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8109D" w14:textId="77777777" w:rsidR="00A17A26" w:rsidRDefault="00870CEA">
      <w:pPr>
        <w:pStyle w:val="Zkladntext"/>
        <w:spacing w:line="20" w:lineRule="exact"/>
        <w:ind w:left="8720"/>
        <w:rPr>
          <w:rFonts w:ascii="Times New Roman"/>
          <w:sz w:val="2"/>
        </w:rPr>
      </w:pPr>
      <w:r>
        <w:rPr>
          <w:rFonts w:ascii="Times New Roman"/>
          <w:sz w:val="2"/>
        </w:rPr>
      </w:r>
      <w:r>
        <w:rPr>
          <w:rFonts w:ascii="Times New Roman"/>
          <w:sz w:val="2"/>
        </w:rPr>
        <w:pict w14:anchorId="4D181772">
          <v:group id="_x0000_s1150" style="width:30.8pt;height:.25pt;mso-position-horizontal-relative:char;mso-position-vertical-relative:line" coordsize="616,5">
            <v:line id="_x0000_s1151" style="position:absolute" from="0,2" to="615,2" strokeweight=".08475mm"/>
            <w10:anchorlock/>
          </v:group>
        </w:pict>
      </w:r>
    </w:p>
    <w:p w14:paraId="4D18109E" w14:textId="77777777" w:rsidR="00A17A26" w:rsidRDefault="00A17A26">
      <w:pPr>
        <w:pStyle w:val="Zkladntext"/>
        <w:rPr>
          <w:rFonts w:ascii="Times New Roman"/>
          <w:sz w:val="20"/>
        </w:rPr>
      </w:pPr>
    </w:p>
    <w:p w14:paraId="4D18109F" w14:textId="77777777" w:rsidR="00A17A26" w:rsidRDefault="00A17A26">
      <w:pPr>
        <w:pStyle w:val="Zkladntext"/>
        <w:rPr>
          <w:rFonts w:ascii="Times New Roman"/>
          <w:sz w:val="20"/>
        </w:rPr>
      </w:pPr>
    </w:p>
    <w:p w14:paraId="4D1810A0" w14:textId="77777777" w:rsidR="00A17A26" w:rsidRDefault="00A17A26">
      <w:pPr>
        <w:pStyle w:val="Zkladntext"/>
        <w:rPr>
          <w:rFonts w:ascii="Times New Roman"/>
          <w:sz w:val="20"/>
        </w:rPr>
      </w:pPr>
    </w:p>
    <w:p w14:paraId="4D1810A1" w14:textId="77777777" w:rsidR="00A17A26" w:rsidRDefault="00A17A26">
      <w:pPr>
        <w:pStyle w:val="Zkladntext"/>
        <w:rPr>
          <w:rFonts w:ascii="Times New Roman"/>
          <w:sz w:val="20"/>
        </w:rPr>
      </w:pPr>
    </w:p>
    <w:p w14:paraId="4D1810A2" w14:textId="77777777" w:rsidR="00A17A26" w:rsidRDefault="00A17A26">
      <w:pPr>
        <w:pStyle w:val="Zkladntext"/>
        <w:rPr>
          <w:rFonts w:ascii="Times New Roman"/>
          <w:sz w:val="20"/>
        </w:rPr>
      </w:pPr>
    </w:p>
    <w:p w14:paraId="4D1810A3" w14:textId="77777777" w:rsidR="00A17A26" w:rsidRDefault="00870CEA">
      <w:pPr>
        <w:spacing w:before="217"/>
        <w:ind w:left="1051" w:right="1189"/>
        <w:jc w:val="center"/>
        <w:rPr>
          <w:b/>
          <w:sz w:val="24"/>
        </w:rPr>
      </w:pPr>
      <w:r>
        <w:rPr>
          <w:rFonts w:ascii="Times New Roman" w:hAnsi="Times New Roman"/>
          <w:b/>
          <w:sz w:val="25"/>
        </w:rPr>
        <w:t xml:space="preserve">SMLOUVA O DÍLO </w:t>
      </w:r>
      <w:r>
        <w:rPr>
          <w:b/>
          <w:sz w:val="24"/>
        </w:rPr>
        <w:t>č.</w:t>
      </w:r>
    </w:p>
    <w:p w14:paraId="4D1810A4" w14:textId="77777777" w:rsidR="00A17A26" w:rsidRDefault="00870CEA">
      <w:pPr>
        <w:pStyle w:val="Nadpis1"/>
        <w:spacing w:before="48"/>
        <w:ind w:left="1051" w:right="1189"/>
        <w:jc w:val="center"/>
        <w:rPr>
          <w:rFonts w:ascii="Times New Roman"/>
        </w:rPr>
      </w:pPr>
      <w:r>
        <w:rPr>
          <w:rFonts w:ascii="Times New Roman"/>
          <w:w w:val="115"/>
        </w:rPr>
        <w:t>209/2024</w:t>
      </w:r>
    </w:p>
    <w:p w14:paraId="4D1810A5" w14:textId="77777777" w:rsidR="00A17A26" w:rsidRDefault="00870CEA">
      <w:pPr>
        <w:pStyle w:val="Zkladntext"/>
        <w:spacing w:before="44" w:line="283" w:lineRule="auto"/>
        <w:ind w:left="1051" w:right="1191"/>
        <w:jc w:val="center"/>
      </w:pPr>
      <w:r>
        <w:rPr>
          <w:w w:val="105"/>
        </w:rPr>
        <w:t>uzavřená dle ustanovení§ 2586 a násl. z.č. 89/2012 Sb., občanského zákoníku ve znění platném a účinném ke dni podpisu této smlouvy, níže uvedeného dne, měsíce a roku mezi smluvními stranami (dále jen „Smlouva")</w:t>
      </w:r>
    </w:p>
    <w:p w14:paraId="4D1810A6" w14:textId="77777777" w:rsidR="00A17A26" w:rsidRDefault="00A17A26">
      <w:pPr>
        <w:pStyle w:val="Zkladntext"/>
        <w:spacing w:before="2"/>
        <w:rPr>
          <w:sz w:val="11"/>
        </w:rPr>
      </w:pPr>
    </w:p>
    <w:p w14:paraId="4D1810A7" w14:textId="77777777" w:rsidR="00A17A26" w:rsidRDefault="00870CEA">
      <w:pPr>
        <w:pStyle w:val="Zkladntext"/>
        <w:spacing w:before="94"/>
        <w:ind w:left="1046"/>
      </w:pPr>
      <w:r>
        <w:rPr>
          <w:w w:val="105"/>
          <w:u w:val="thick"/>
        </w:rPr>
        <w:t>Obiednatel</w:t>
      </w:r>
      <w:r>
        <w:rPr>
          <w:w w:val="105"/>
        </w:rPr>
        <w:t>:</w:t>
      </w:r>
    </w:p>
    <w:p w14:paraId="4D1810A8" w14:textId="77777777" w:rsidR="00A17A26" w:rsidRDefault="00A17A26">
      <w:pPr>
        <w:pStyle w:val="Zkladntext"/>
        <w:spacing w:before="5"/>
        <w:rPr>
          <w:sz w:val="16"/>
        </w:rPr>
      </w:pPr>
    </w:p>
    <w:p w14:paraId="4D1810A9" w14:textId="77777777" w:rsidR="00A17A26" w:rsidRDefault="00A17A26">
      <w:pPr>
        <w:rPr>
          <w:sz w:val="16"/>
        </w:rPr>
        <w:sectPr w:rsidR="00A17A26">
          <w:footerReference w:type="even" r:id="rId7"/>
          <w:footerReference w:type="default" r:id="rId8"/>
          <w:type w:val="continuous"/>
          <w:pgSz w:w="11910" w:h="16840"/>
          <w:pgMar w:top="0" w:right="200" w:bottom="1260" w:left="200" w:header="708" w:footer="1119" w:gutter="0"/>
          <w:pgNumType w:start="1"/>
          <w:cols w:space="708"/>
        </w:sectPr>
      </w:pPr>
    </w:p>
    <w:p w14:paraId="4D1810AA" w14:textId="77777777" w:rsidR="00A17A26" w:rsidRDefault="00870CEA">
      <w:pPr>
        <w:pStyle w:val="Zkladntext"/>
        <w:spacing w:before="94"/>
        <w:ind w:left="1046"/>
      </w:pPr>
      <w:r>
        <w:rPr>
          <w:w w:val="105"/>
        </w:rPr>
        <w:t>Objednatel:</w:t>
      </w:r>
    </w:p>
    <w:p w14:paraId="4D1810AB" w14:textId="77777777" w:rsidR="00A17A26" w:rsidRDefault="00870CEA">
      <w:pPr>
        <w:pStyle w:val="Zkladntext"/>
        <w:spacing w:before="34"/>
        <w:ind w:left="1041"/>
      </w:pPr>
      <w:r>
        <w:t>Sídlo:</w:t>
      </w:r>
    </w:p>
    <w:p w14:paraId="4D1810AC" w14:textId="77777777" w:rsidR="00A17A26" w:rsidRDefault="00870CEA">
      <w:pPr>
        <w:pStyle w:val="Zkladntext"/>
        <w:spacing w:before="42"/>
        <w:ind w:left="1046"/>
      </w:pPr>
      <w:r>
        <w:rPr>
          <w:w w:val="105"/>
        </w:rPr>
        <w:t>Zastoupený:</w:t>
      </w:r>
    </w:p>
    <w:p w14:paraId="4D1810AD" w14:textId="77777777" w:rsidR="00A17A26" w:rsidRDefault="00870CEA">
      <w:pPr>
        <w:pStyle w:val="Zkladntext"/>
        <w:spacing w:before="39"/>
        <w:ind w:left="1041"/>
      </w:pPr>
      <w:r>
        <w:rPr>
          <w:w w:val="105"/>
        </w:rPr>
        <w:t>Osoby oprávněné jednat</w:t>
      </w:r>
    </w:p>
    <w:p w14:paraId="4D1810AE" w14:textId="77777777" w:rsidR="00A17A26" w:rsidRDefault="00870CEA">
      <w:pPr>
        <w:pStyle w:val="Odstavecseseznamem"/>
        <w:numPr>
          <w:ilvl w:val="0"/>
          <w:numId w:val="14"/>
        </w:numPr>
        <w:tabs>
          <w:tab w:val="left" w:pos="1759"/>
          <w:tab w:val="left" w:pos="1760"/>
        </w:tabs>
        <w:spacing w:before="38"/>
        <w:ind w:hanging="717"/>
        <w:rPr>
          <w:sz w:val="18"/>
        </w:rPr>
      </w:pPr>
      <w:r>
        <w:rPr>
          <w:sz w:val="18"/>
        </w:rPr>
        <w:t>ve věcech</w:t>
      </w:r>
      <w:r>
        <w:rPr>
          <w:spacing w:val="26"/>
          <w:sz w:val="18"/>
        </w:rPr>
        <w:t xml:space="preserve"> </w:t>
      </w:r>
      <w:r>
        <w:rPr>
          <w:sz w:val="18"/>
        </w:rPr>
        <w:t>smluvních</w:t>
      </w:r>
    </w:p>
    <w:p w14:paraId="4D1810AF" w14:textId="77777777" w:rsidR="00A17A26" w:rsidRDefault="00870CEA">
      <w:pPr>
        <w:pStyle w:val="Odstavecseseznamem"/>
        <w:numPr>
          <w:ilvl w:val="0"/>
          <w:numId w:val="14"/>
        </w:numPr>
        <w:tabs>
          <w:tab w:val="left" w:pos="1754"/>
          <w:tab w:val="left" w:pos="1755"/>
        </w:tabs>
        <w:spacing w:before="33" w:line="283" w:lineRule="auto"/>
        <w:ind w:left="1041" w:firstLine="1"/>
        <w:rPr>
          <w:sz w:val="18"/>
        </w:rPr>
      </w:pPr>
      <w:r>
        <w:rPr>
          <w:w w:val="105"/>
          <w:sz w:val="18"/>
        </w:rPr>
        <w:t>ve</w:t>
      </w:r>
      <w:r>
        <w:rPr>
          <w:spacing w:val="-26"/>
          <w:w w:val="105"/>
          <w:sz w:val="18"/>
        </w:rPr>
        <w:t xml:space="preserve"> </w:t>
      </w:r>
      <w:r>
        <w:rPr>
          <w:w w:val="105"/>
          <w:sz w:val="18"/>
        </w:rPr>
        <w:t>věcech</w:t>
      </w:r>
      <w:r>
        <w:rPr>
          <w:spacing w:val="-23"/>
          <w:w w:val="105"/>
          <w:sz w:val="18"/>
        </w:rPr>
        <w:t xml:space="preserve"> </w:t>
      </w:r>
      <w:r>
        <w:rPr>
          <w:w w:val="105"/>
          <w:sz w:val="18"/>
        </w:rPr>
        <w:t>technických Bankovní spojení:</w:t>
      </w:r>
    </w:p>
    <w:p w14:paraId="4D1810B0" w14:textId="77777777" w:rsidR="00A17A26" w:rsidRDefault="00870CEA">
      <w:pPr>
        <w:pStyle w:val="Zkladntext"/>
        <w:spacing w:before="2" w:line="283" w:lineRule="auto"/>
        <w:ind w:left="1042" w:right="1497" w:firstLine="2"/>
      </w:pPr>
      <w:r>
        <w:t>Číslo účtu: IČ:</w:t>
      </w:r>
    </w:p>
    <w:p w14:paraId="4D1810B1" w14:textId="77777777" w:rsidR="00A17A26" w:rsidRDefault="00870CEA">
      <w:pPr>
        <w:spacing w:before="99" w:line="280" w:lineRule="auto"/>
        <w:ind w:left="971" w:right="4627" w:firstLine="2"/>
        <w:jc w:val="both"/>
        <w:rPr>
          <w:sz w:val="18"/>
        </w:rPr>
      </w:pPr>
      <w:r>
        <w:br w:type="column"/>
      </w:r>
      <w:r>
        <w:rPr>
          <w:b/>
          <w:sz w:val="19"/>
        </w:rPr>
        <w:t>Sociální</w:t>
      </w:r>
      <w:r>
        <w:rPr>
          <w:b/>
          <w:spacing w:val="-28"/>
          <w:sz w:val="19"/>
        </w:rPr>
        <w:t xml:space="preserve"> </w:t>
      </w:r>
      <w:r>
        <w:rPr>
          <w:b/>
          <w:sz w:val="19"/>
        </w:rPr>
        <w:t>služby</w:t>
      </w:r>
      <w:r>
        <w:rPr>
          <w:b/>
          <w:spacing w:val="-24"/>
          <w:sz w:val="19"/>
        </w:rPr>
        <w:t xml:space="preserve"> </w:t>
      </w:r>
      <w:r>
        <w:rPr>
          <w:b/>
          <w:sz w:val="19"/>
        </w:rPr>
        <w:t>Haná,</w:t>
      </w:r>
      <w:r>
        <w:rPr>
          <w:b/>
          <w:spacing w:val="-28"/>
          <w:sz w:val="19"/>
        </w:rPr>
        <w:t xml:space="preserve"> </w:t>
      </w:r>
      <w:r>
        <w:rPr>
          <w:b/>
          <w:sz w:val="19"/>
        </w:rPr>
        <w:t xml:space="preserve">p.o. </w:t>
      </w:r>
      <w:r>
        <w:rPr>
          <w:sz w:val="18"/>
        </w:rPr>
        <w:t>Parková 21, 768 21 Kvasice Mgr. Alena</w:t>
      </w:r>
      <w:r>
        <w:rPr>
          <w:spacing w:val="11"/>
          <w:sz w:val="18"/>
        </w:rPr>
        <w:t xml:space="preserve"> </w:t>
      </w:r>
      <w:r>
        <w:rPr>
          <w:sz w:val="18"/>
        </w:rPr>
        <w:t>Mazurová</w:t>
      </w:r>
    </w:p>
    <w:p w14:paraId="4D1810B2" w14:textId="77777777" w:rsidR="00A17A26" w:rsidRDefault="00A17A26">
      <w:pPr>
        <w:pStyle w:val="Zkladntext"/>
        <w:spacing w:before="4"/>
        <w:rPr>
          <w:sz w:val="21"/>
        </w:rPr>
      </w:pPr>
    </w:p>
    <w:p w14:paraId="4D1810B3" w14:textId="6BE0DDA2" w:rsidR="00A17A26" w:rsidRDefault="000B4E99">
      <w:pPr>
        <w:pStyle w:val="Zkladntext"/>
        <w:ind w:left="971"/>
      </w:pPr>
      <w:r>
        <w:rPr>
          <w:noProof/>
        </w:rPr>
        <w:pict w14:anchorId="2CA38B56">
          <v:rect id="_x0000_s1154" style="position:absolute;left:0;text-align:left;margin-left:44.15pt;margin-top:10.45pt;width:219pt;height:13.5pt;z-index:251760640" fillcolor="black [3213]"/>
        </w:pict>
      </w:r>
      <w:r w:rsidR="00870CEA">
        <w:rPr>
          <w:w w:val="105"/>
        </w:rPr>
        <w:t>Mgr.</w:t>
      </w:r>
      <w:r w:rsidR="00870CEA">
        <w:rPr>
          <w:spacing w:val="-29"/>
          <w:w w:val="105"/>
        </w:rPr>
        <w:t xml:space="preserve"> </w:t>
      </w:r>
      <w:r w:rsidR="00870CEA">
        <w:rPr>
          <w:w w:val="105"/>
        </w:rPr>
        <w:t>Alena</w:t>
      </w:r>
      <w:r w:rsidR="00870CEA">
        <w:rPr>
          <w:spacing w:val="-17"/>
          <w:w w:val="105"/>
        </w:rPr>
        <w:t xml:space="preserve"> </w:t>
      </w:r>
      <w:r w:rsidR="00870CEA">
        <w:rPr>
          <w:w w:val="105"/>
        </w:rPr>
        <w:t>Mazurová</w:t>
      </w:r>
    </w:p>
    <w:p w14:paraId="4D1810B4" w14:textId="77777777" w:rsidR="00A17A26" w:rsidRDefault="00870CEA">
      <w:pPr>
        <w:pStyle w:val="Zkladntext"/>
        <w:spacing w:before="43" w:line="278" w:lineRule="auto"/>
        <w:ind w:left="971" w:right="2063"/>
      </w:pPr>
      <w:r>
        <w:t xml:space="preserve">Bc. Emil Jurkovič, e-mail: </w:t>
      </w:r>
      <w:hyperlink r:id="rId9">
        <w:r>
          <w:t>emil.jurkovic@sslhana.cz</w:t>
        </w:r>
      </w:hyperlink>
      <w:r>
        <w:t xml:space="preserve"> Komerční banka</w:t>
      </w:r>
    </w:p>
    <w:p w14:paraId="4D1810B5" w14:textId="517CA27C" w:rsidR="00A17A26" w:rsidRDefault="000B4E99">
      <w:pPr>
        <w:pStyle w:val="Zkladntext"/>
        <w:spacing w:before="5"/>
        <w:ind w:left="970"/>
      </w:pPr>
      <w:r>
        <w:rPr>
          <w:noProof/>
        </w:rPr>
        <w:pict w14:anchorId="357258EC">
          <v:rect id="_x0000_s1153" style="position:absolute;left:0;text-align:left;margin-left:41.15pt;margin-top:.2pt;width:108.75pt;height:9pt;z-index:251759616" fillcolor="black [3213]"/>
        </w:pict>
      </w:r>
      <w:r w:rsidR="00870CEA">
        <w:rPr>
          <w:w w:val="105"/>
        </w:rPr>
        <w:t>123-7813340207/0100</w:t>
      </w:r>
    </w:p>
    <w:p w14:paraId="4D1810B6" w14:textId="77777777" w:rsidR="00A17A26" w:rsidRDefault="00870CEA">
      <w:pPr>
        <w:pStyle w:val="Zkladntext"/>
        <w:spacing w:before="38"/>
        <w:ind w:left="970"/>
      </w:pPr>
      <w:r>
        <w:t>17330947</w:t>
      </w:r>
    </w:p>
    <w:p w14:paraId="4D1810B7" w14:textId="77777777" w:rsidR="00A17A26" w:rsidRDefault="00A17A26">
      <w:pPr>
        <w:sectPr w:rsidR="00A17A26">
          <w:type w:val="continuous"/>
          <w:pgSz w:w="11910" w:h="16840"/>
          <w:pgMar w:top="0" w:right="200" w:bottom="1260" w:left="200" w:header="708" w:footer="708" w:gutter="0"/>
          <w:cols w:num="2" w:space="708" w:equalWidth="0">
            <w:col w:w="3602" w:space="40"/>
            <w:col w:w="7868"/>
          </w:cols>
        </w:sectPr>
      </w:pPr>
    </w:p>
    <w:p w14:paraId="4D1810B8" w14:textId="77777777" w:rsidR="00A17A26" w:rsidRDefault="00A17A26">
      <w:pPr>
        <w:pStyle w:val="Zkladntext"/>
        <w:spacing w:before="7"/>
        <w:rPr>
          <w:sz w:val="13"/>
        </w:rPr>
      </w:pPr>
    </w:p>
    <w:p w14:paraId="4D1810B9" w14:textId="77777777" w:rsidR="00A17A26" w:rsidRDefault="00870CEA">
      <w:pPr>
        <w:pStyle w:val="Zkladntext"/>
        <w:spacing w:before="95"/>
        <w:ind w:left="1039"/>
      </w:pPr>
      <w:r>
        <w:rPr>
          <w:w w:val="105"/>
        </w:rPr>
        <w:t>(dále jen objednatel)</w:t>
      </w:r>
    </w:p>
    <w:p w14:paraId="4D1810BA" w14:textId="77777777" w:rsidR="00A17A26" w:rsidRDefault="00870CEA">
      <w:pPr>
        <w:spacing w:before="29"/>
        <w:ind w:left="1043"/>
        <w:rPr>
          <w:rFonts w:ascii="Times New Roman"/>
          <w:sz w:val="19"/>
        </w:rPr>
      </w:pPr>
      <w:r>
        <w:rPr>
          <w:rFonts w:ascii="Times New Roman"/>
          <w:w w:val="110"/>
          <w:sz w:val="19"/>
        </w:rPr>
        <w:t>a</w:t>
      </w:r>
    </w:p>
    <w:p w14:paraId="4D1810BB" w14:textId="77777777" w:rsidR="00A17A26" w:rsidRDefault="00A17A26">
      <w:pPr>
        <w:pStyle w:val="Zkladntext"/>
        <w:spacing w:before="9"/>
        <w:rPr>
          <w:rFonts w:ascii="Times New Roman"/>
          <w:sz w:val="15"/>
        </w:rPr>
      </w:pPr>
    </w:p>
    <w:p w14:paraId="4D1810BC" w14:textId="77777777" w:rsidR="00A17A26" w:rsidRDefault="00870CEA">
      <w:pPr>
        <w:pStyle w:val="Zkladntext"/>
        <w:spacing w:before="94"/>
        <w:ind w:left="1041"/>
      </w:pPr>
      <w:r>
        <w:rPr>
          <w:w w:val="105"/>
          <w:u w:val="thick"/>
        </w:rPr>
        <w:t>Zhotovitel:</w:t>
      </w:r>
    </w:p>
    <w:p w14:paraId="4D1810BD" w14:textId="77777777" w:rsidR="00A17A26" w:rsidRDefault="00A17A26">
      <w:pPr>
        <w:pStyle w:val="Zkladntext"/>
        <w:spacing w:before="1"/>
        <w:rPr>
          <w:sz w:val="23"/>
        </w:rPr>
      </w:pPr>
    </w:p>
    <w:p w14:paraId="4D1810BE" w14:textId="77777777" w:rsidR="00A17A26" w:rsidRDefault="00870CEA">
      <w:pPr>
        <w:ind w:left="1044"/>
        <w:rPr>
          <w:rFonts w:ascii="Times New Roman"/>
          <w:b/>
          <w:sz w:val="20"/>
        </w:rPr>
      </w:pPr>
      <w:r>
        <w:rPr>
          <w:b/>
          <w:w w:val="105"/>
          <w:sz w:val="16"/>
        </w:rPr>
        <w:t xml:space="preserve">STAVAZA </w:t>
      </w:r>
      <w:r>
        <w:rPr>
          <w:rFonts w:ascii="Times New Roman"/>
          <w:b/>
          <w:w w:val="105"/>
          <w:sz w:val="20"/>
        </w:rPr>
        <w:t>s. r. o.</w:t>
      </w:r>
    </w:p>
    <w:p w14:paraId="4D1810BF" w14:textId="77777777" w:rsidR="00A17A26" w:rsidRDefault="00870CEA">
      <w:pPr>
        <w:pStyle w:val="Zkladntext"/>
        <w:spacing w:before="38"/>
        <w:ind w:left="1041"/>
      </w:pPr>
      <w:r>
        <w:rPr>
          <w:w w:val="105"/>
        </w:rPr>
        <w:t>Se sídlem tř. T. Bati 3224, 760 01 Zlín</w:t>
      </w:r>
    </w:p>
    <w:p w14:paraId="4D1810C0" w14:textId="77777777" w:rsidR="00A17A26" w:rsidRDefault="00870CEA">
      <w:pPr>
        <w:pStyle w:val="Zkladntext"/>
        <w:spacing w:before="38"/>
        <w:ind w:left="1047"/>
      </w:pPr>
      <w:r>
        <w:t>IČ: 045 04 909</w:t>
      </w:r>
    </w:p>
    <w:p w14:paraId="4D1810C1" w14:textId="77777777" w:rsidR="00A17A26" w:rsidRDefault="00870CEA">
      <w:pPr>
        <w:pStyle w:val="Zkladntext"/>
        <w:spacing w:before="43"/>
        <w:ind w:left="1046"/>
      </w:pPr>
      <w:r>
        <w:rPr>
          <w:w w:val="105"/>
        </w:rPr>
        <w:t xml:space="preserve">zaps. v obchodním rejstříku u Krajského soudu v Brně, odd. </w:t>
      </w:r>
      <w:r>
        <w:rPr>
          <w:rFonts w:ascii="Times New Roman" w:hAnsi="Times New Roman"/>
          <w:w w:val="105"/>
          <w:sz w:val="17"/>
        </w:rPr>
        <w:t xml:space="preserve">C, </w:t>
      </w:r>
      <w:r>
        <w:rPr>
          <w:w w:val="105"/>
        </w:rPr>
        <w:t>vl. 90290</w:t>
      </w:r>
    </w:p>
    <w:p w14:paraId="4D1810C2" w14:textId="77777777" w:rsidR="00A17A26" w:rsidRDefault="00870CEA">
      <w:pPr>
        <w:pStyle w:val="Zkladntext"/>
        <w:spacing w:before="153"/>
        <w:ind w:left="1048"/>
      </w:pPr>
      <w:r>
        <w:rPr>
          <w:w w:val="105"/>
        </w:rPr>
        <w:t>osoba oprávněná jednat jménem zhotovitele:</w:t>
      </w:r>
    </w:p>
    <w:p w14:paraId="4D1810C3" w14:textId="77777777" w:rsidR="00A17A26" w:rsidRDefault="00870CEA">
      <w:pPr>
        <w:pStyle w:val="Zkladntext"/>
        <w:spacing w:before="34"/>
        <w:ind w:left="1025"/>
      </w:pPr>
      <w:r>
        <w:t>Jiří Zachar</w:t>
      </w:r>
    </w:p>
    <w:p w14:paraId="4D1810C4" w14:textId="192522E8" w:rsidR="00A17A26" w:rsidRDefault="000B4E99">
      <w:pPr>
        <w:pStyle w:val="Zkladntext"/>
        <w:tabs>
          <w:tab w:val="left" w:pos="1760"/>
        </w:tabs>
        <w:spacing w:before="38"/>
        <w:ind w:left="1047"/>
      </w:pPr>
      <w:r>
        <w:rPr>
          <w:noProof/>
        </w:rPr>
        <w:pict w14:anchorId="40B8EEC1">
          <v:rect id="_x0000_s1155" style="position:absolute;left:0;text-align:left;margin-left:86pt;margin-top:3.4pt;width:100.5pt;height:24.75pt;z-index:251761664" fillcolor="black [3213]"/>
        </w:pict>
      </w:r>
      <w:r w:rsidR="00870CEA">
        <w:rPr>
          <w:w w:val="105"/>
        </w:rPr>
        <w:t>tel.:</w:t>
      </w:r>
      <w:r w:rsidR="00870CEA">
        <w:rPr>
          <w:w w:val="105"/>
        </w:rPr>
        <w:tab/>
        <w:t>+420 702 181</w:t>
      </w:r>
      <w:r w:rsidR="00870CEA">
        <w:rPr>
          <w:spacing w:val="-26"/>
          <w:w w:val="105"/>
        </w:rPr>
        <w:t xml:space="preserve"> </w:t>
      </w:r>
      <w:r w:rsidR="00870CEA">
        <w:rPr>
          <w:w w:val="105"/>
        </w:rPr>
        <w:t>719</w:t>
      </w:r>
    </w:p>
    <w:p w14:paraId="4D1810C5" w14:textId="77777777" w:rsidR="00A17A26" w:rsidRDefault="00870CEA">
      <w:pPr>
        <w:pStyle w:val="Zkladntext"/>
        <w:tabs>
          <w:tab w:val="left" w:pos="1765"/>
        </w:tabs>
        <w:spacing w:before="33" w:line="429" w:lineRule="auto"/>
        <w:ind w:left="1048" w:right="7803" w:firstLine="4"/>
      </w:pPr>
      <w:r>
        <w:rPr>
          <w:w w:val="105"/>
        </w:rPr>
        <w:t>email:</w:t>
      </w:r>
      <w:r>
        <w:rPr>
          <w:w w:val="105"/>
        </w:rPr>
        <w:tab/>
      </w:r>
      <w:hyperlink r:id="rId10">
        <w:r>
          <w:t>stavazasro@gmail.com</w:t>
        </w:r>
      </w:hyperlink>
      <w:r>
        <w:t xml:space="preserve"> </w:t>
      </w:r>
      <w:r>
        <w:rPr>
          <w:w w:val="105"/>
        </w:rPr>
        <w:t>(dále jako</w:t>
      </w:r>
      <w:r>
        <w:rPr>
          <w:spacing w:val="-7"/>
          <w:w w:val="105"/>
        </w:rPr>
        <w:t xml:space="preserve"> </w:t>
      </w:r>
      <w:r>
        <w:rPr>
          <w:w w:val="105"/>
        </w:rPr>
        <w:t>„zhotovitel")</w:t>
      </w:r>
    </w:p>
    <w:p w14:paraId="4D1810C6" w14:textId="77777777" w:rsidR="00A17A26" w:rsidRDefault="00870CEA">
      <w:pPr>
        <w:spacing w:before="115"/>
        <w:ind w:left="1052"/>
        <w:rPr>
          <w:b/>
          <w:sz w:val="19"/>
        </w:rPr>
      </w:pPr>
      <w:r>
        <w:rPr>
          <w:w w:val="105"/>
          <w:sz w:val="18"/>
        </w:rPr>
        <w:t xml:space="preserve">uzavírají po předchozím jednání a vzájemném souhlasu tuto Smlouvu o dílo na </w:t>
      </w:r>
      <w:r>
        <w:rPr>
          <w:b/>
          <w:w w:val="105"/>
          <w:sz w:val="19"/>
        </w:rPr>
        <w:t>provedení díla „DZR Kvasice</w:t>
      </w:r>
    </w:p>
    <w:p w14:paraId="4D1810C7" w14:textId="77777777" w:rsidR="00A17A26" w:rsidRDefault="00870CEA">
      <w:pPr>
        <w:pStyle w:val="Zkladntext"/>
        <w:spacing w:before="26" w:line="280" w:lineRule="auto"/>
        <w:ind w:left="1051" w:right="1174" w:hanging="8"/>
        <w:jc w:val="both"/>
      </w:pPr>
      <w:r>
        <w:rPr>
          <w:w w:val="105"/>
          <w:sz w:val="19"/>
        </w:rPr>
        <w:t xml:space="preserve">- </w:t>
      </w:r>
      <w:r>
        <w:rPr>
          <w:b/>
          <w:w w:val="105"/>
          <w:sz w:val="19"/>
        </w:rPr>
        <w:t xml:space="preserve">Havarijní oprava rozvodů vody" </w:t>
      </w:r>
      <w:r>
        <w:rPr>
          <w:w w:val="105"/>
        </w:rPr>
        <w:t>(dále jen jako „dílo"), s tím, že se nadále pro účely této Smlouvy budou označovat již jen jako „objednatel" a STAVAZA s.r.o., IČ: 045 04 909 jako „zhotovitel" a objednatel a zhotovitel společně dále v textu rovněž jako „smluvní strany'' a každý jednotlivě dále jen „smluvní strana". Výše uvedení zástupci obou stran prohlašují, že podle zákona, stanov nebo jiného obdobného organizačního předpisu jsou oprávněni</w:t>
      </w:r>
      <w:r>
        <w:rPr>
          <w:spacing w:val="-9"/>
          <w:w w:val="105"/>
        </w:rPr>
        <w:t xml:space="preserve"> </w:t>
      </w:r>
      <w:r>
        <w:rPr>
          <w:w w:val="105"/>
        </w:rPr>
        <w:t>tuto</w:t>
      </w:r>
      <w:r>
        <w:rPr>
          <w:spacing w:val="-11"/>
          <w:w w:val="105"/>
        </w:rPr>
        <w:t xml:space="preserve"> </w:t>
      </w:r>
      <w:r>
        <w:rPr>
          <w:w w:val="105"/>
        </w:rPr>
        <w:t>Smlouvu</w:t>
      </w:r>
      <w:r>
        <w:rPr>
          <w:spacing w:val="-2"/>
          <w:w w:val="105"/>
        </w:rPr>
        <w:t xml:space="preserve"> </w:t>
      </w:r>
      <w:r>
        <w:rPr>
          <w:w w:val="105"/>
        </w:rPr>
        <w:t>podepsat</w:t>
      </w:r>
      <w:r>
        <w:rPr>
          <w:spacing w:val="-7"/>
          <w:w w:val="105"/>
        </w:rPr>
        <w:t xml:space="preserve"> </w:t>
      </w:r>
      <w:r>
        <w:rPr>
          <w:w w:val="105"/>
        </w:rPr>
        <w:t>a</w:t>
      </w:r>
      <w:r>
        <w:rPr>
          <w:spacing w:val="-13"/>
          <w:w w:val="105"/>
        </w:rPr>
        <w:t xml:space="preserve"> </w:t>
      </w:r>
      <w:r>
        <w:rPr>
          <w:w w:val="105"/>
        </w:rPr>
        <w:t>k</w:t>
      </w:r>
      <w:r>
        <w:rPr>
          <w:spacing w:val="-17"/>
          <w:w w:val="105"/>
        </w:rPr>
        <w:t xml:space="preserve"> </w:t>
      </w:r>
      <w:r>
        <w:rPr>
          <w:w w:val="105"/>
        </w:rPr>
        <w:t>platnosti</w:t>
      </w:r>
      <w:r>
        <w:rPr>
          <w:spacing w:val="-8"/>
          <w:w w:val="105"/>
        </w:rPr>
        <w:t xml:space="preserve"> </w:t>
      </w:r>
      <w:r>
        <w:rPr>
          <w:w w:val="105"/>
        </w:rPr>
        <w:t>Smlouvy</w:t>
      </w:r>
      <w:r>
        <w:rPr>
          <w:spacing w:val="-11"/>
          <w:w w:val="105"/>
        </w:rPr>
        <w:t xml:space="preserve"> </w:t>
      </w:r>
      <w:r>
        <w:rPr>
          <w:w w:val="105"/>
        </w:rPr>
        <w:t>není</w:t>
      </w:r>
      <w:r>
        <w:rPr>
          <w:spacing w:val="-22"/>
          <w:w w:val="105"/>
        </w:rPr>
        <w:t xml:space="preserve"> </w:t>
      </w:r>
      <w:r>
        <w:rPr>
          <w:w w:val="105"/>
        </w:rPr>
        <w:t>třeba</w:t>
      </w:r>
      <w:r>
        <w:rPr>
          <w:spacing w:val="-10"/>
          <w:w w:val="105"/>
        </w:rPr>
        <w:t xml:space="preserve"> </w:t>
      </w:r>
      <w:r>
        <w:rPr>
          <w:w w:val="105"/>
        </w:rPr>
        <w:t>podpisu</w:t>
      </w:r>
      <w:r>
        <w:rPr>
          <w:spacing w:val="-17"/>
          <w:w w:val="105"/>
        </w:rPr>
        <w:t xml:space="preserve"> </w:t>
      </w:r>
      <w:r>
        <w:rPr>
          <w:w w:val="105"/>
        </w:rPr>
        <w:t>jiné</w:t>
      </w:r>
      <w:r>
        <w:rPr>
          <w:spacing w:val="-8"/>
          <w:w w:val="105"/>
        </w:rPr>
        <w:t xml:space="preserve"> </w:t>
      </w:r>
      <w:r>
        <w:rPr>
          <w:w w:val="105"/>
        </w:rPr>
        <w:t>osoby</w:t>
      </w:r>
      <w:r>
        <w:rPr>
          <w:spacing w:val="-11"/>
          <w:w w:val="105"/>
        </w:rPr>
        <w:t xml:space="preserve"> </w:t>
      </w:r>
      <w:r>
        <w:rPr>
          <w:w w:val="105"/>
        </w:rPr>
        <w:t>a</w:t>
      </w:r>
      <w:r>
        <w:rPr>
          <w:spacing w:val="-9"/>
          <w:w w:val="105"/>
        </w:rPr>
        <w:t xml:space="preserve"> </w:t>
      </w:r>
      <w:r>
        <w:rPr>
          <w:w w:val="105"/>
        </w:rPr>
        <w:t>tato</w:t>
      </w:r>
      <w:r>
        <w:rPr>
          <w:spacing w:val="-12"/>
          <w:w w:val="105"/>
        </w:rPr>
        <w:t xml:space="preserve"> </w:t>
      </w:r>
      <w:r>
        <w:rPr>
          <w:w w:val="105"/>
        </w:rPr>
        <w:t>Smlouva</w:t>
      </w:r>
      <w:r>
        <w:rPr>
          <w:spacing w:val="-1"/>
          <w:w w:val="105"/>
        </w:rPr>
        <w:t xml:space="preserve"> </w:t>
      </w:r>
      <w:r>
        <w:rPr>
          <w:w w:val="105"/>
        </w:rPr>
        <w:t>současně n</w:t>
      </w:r>
      <w:r>
        <w:rPr>
          <w:w w:val="105"/>
        </w:rPr>
        <w:t>ahrazuje jakékoliv ujednání, které mezi sebou smluvní strany učinili v jakékoliv</w:t>
      </w:r>
      <w:r>
        <w:rPr>
          <w:spacing w:val="-18"/>
          <w:w w:val="105"/>
        </w:rPr>
        <w:t xml:space="preserve"> </w:t>
      </w:r>
      <w:r>
        <w:rPr>
          <w:w w:val="105"/>
        </w:rPr>
        <w:t>podobě.</w:t>
      </w:r>
    </w:p>
    <w:p w14:paraId="4D1810C8" w14:textId="77777777" w:rsidR="00A17A26" w:rsidRDefault="00A17A26">
      <w:pPr>
        <w:pStyle w:val="Zkladntext"/>
        <w:rPr>
          <w:sz w:val="20"/>
        </w:rPr>
      </w:pPr>
    </w:p>
    <w:p w14:paraId="4D1810C9" w14:textId="77777777" w:rsidR="00A17A26" w:rsidRDefault="00A17A26">
      <w:pPr>
        <w:pStyle w:val="Zkladntext"/>
        <w:spacing w:before="1"/>
        <w:rPr>
          <w:sz w:val="25"/>
        </w:rPr>
      </w:pPr>
    </w:p>
    <w:p w14:paraId="4D1810CA" w14:textId="77777777" w:rsidR="00A17A26" w:rsidRDefault="00870CEA">
      <w:pPr>
        <w:ind w:left="1051" w:right="1170"/>
        <w:jc w:val="center"/>
        <w:rPr>
          <w:rFonts w:ascii="Times New Roman" w:hAnsi="Times New Roman"/>
          <w:sz w:val="18"/>
        </w:rPr>
      </w:pPr>
      <w:r>
        <w:rPr>
          <w:rFonts w:ascii="Times New Roman" w:hAnsi="Times New Roman"/>
          <w:b/>
          <w:w w:val="95"/>
          <w:sz w:val="17"/>
        </w:rPr>
        <w:t xml:space="preserve">Čl. </w:t>
      </w:r>
      <w:r>
        <w:rPr>
          <w:rFonts w:ascii="Times New Roman" w:hAnsi="Times New Roman"/>
          <w:w w:val="95"/>
          <w:sz w:val="18"/>
        </w:rPr>
        <w:t>I</w:t>
      </w:r>
    </w:p>
    <w:p w14:paraId="4D1810CB" w14:textId="77777777" w:rsidR="00A17A26" w:rsidRDefault="00870CEA">
      <w:pPr>
        <w:pStyle w:val="Nadpis5"/>
        <w:spacing w:before="28"/>
        <w:ind w:left="1051" w:right="1174"/>
        <w:jc w:val="center"/>
      </w:pPr>
      <w:r>
        <w:t>Úvodní ustanovení</w:t>
      </w:r>
    </w:p>
    <w:p w14:paraId="4D1810CC" w14:textId="77777777" w:rsidR="00A17A26" w:rsidRDefault="00870CEA">
      <w:pPr>
        <w:pStyle w:val="Odstavecseseznamem"/>
        <w:numPr>
          <w:ilvl w:val="1"/>
          <w:numId w:val="14"/>
        </w:numPr>
        <w:tabs>
          <w:tab w:val="left" w:pos="1494"/>
        </w:tabs>
        <w:spacing w:before="166" w:line="283" w:lineRule="auto"/>
        <w:ind w:right="1164"/>
        <w:jc w:val="both"/>
        <w:rPr>
          <w:sz w:val="18"/>
        </w:rPr>
      </w:pPr>
      <w:r>
        <w:rPr>
          <w:w w:val="105"/>
          <w:sz w:val="18"/>
        </w:rPr>
        <w:t>Smluvní strany uzavírají tuto Smlouvu na základě vlastní svobodné a vážné vůle, s cílem upravit jejím prostřednictvím vzájemná práva a povinnosti vyplývající z obsahu právního vztahu založeného touto Smlouvou. Smluvní strany uzavírají tuto Smlouvu dle ustanovení § 2586 a násl. z.č. 89/2012 Sb., občanského</w:t>
      </w:r>
      <w:r>
        <w:rPr>
          <w:spacing w:val="1"/>
          <w:w w:val="105"/>
          <w:sz w:val="18"/>
        </w:rPr>
        <w:t xml:space="preserve"> </w:t>
      </w:r>
      <w:r>
        <w:rPr>
          <w:w w:val="105"/>
          <w:sz w:val="18"/>
        </w:rPr>
        <w:t>zákoníku</w:t>
      </w:r>
      <w:r>
        <w:rPr>
          <w:spacing w:val="-7"/>
          <w:w w:val="105"/>
          <w:sz w:val="18"/>
        </w:rPr>
        <w:t xml:space="preserve"> </w:t>
      </w:r>
      <w:r>
        <w:rPr>
          <w:w w:val="105"/>
          <w:sz w:val="18"/>
        </w:rPr>
        <w:t>a</w:t>
      </w:r>
      <w:r>
        <w:rPr>
          <w:spacing w:val="-14"/>
          <w:w w:val="105"/>
          <w:sz w:val="18"/>
        </w:rPr>
        <w:t xml:space="preserve"> </w:t>
      </w:r>
      <w:r>
        <w:rPr>
          <w:w w:val="105"/>
          <w:sz w:val="18"/>
        </w:rPr>
        <w:t>považují</w:t>
      </w:r>
      <w:r>
        <w:rPr>
          <w:spacing w:val="-21"/>
          <w:w w:val="105"/>
          <w:sz w:val="18"/>
        </w:rPr>
        <w:t xml:space="preserve"> </w:t>
      </w:r>
      <w:r>
        <w:rPr>
          <w:w w:val="105"/>
          <w:sz w:val="18"/>
        </w:rPr>
        <w:t>ujednání</w:t>
      </w:r>
      <w:r>
        <w:rPr>
          <w:spacing w:val="-17"/>
          <w:w w:val="105"/>
          <w:sz w:val="18"/>
        </w:rPr>
        <w:t xml:space="preserve"> </w:t>
      </w:r>
      <w:r>
        <w:rPr>
          <w:w w:val="105"/>
          <w:sz w:val="18"/>
        </w:rPr>
        <w:t>obsažená</w:t>
      </w:r>
      <w:r>
        <w:rPr>
          <w:spacing w:val="-11"/>
          <w:w w:val="105"/>
          <w:sz w:val="18"/>
        </w:rPr>
        <w:t xml:space="preserve"> </w:t>
      </w:r>
      <w:r>
        <w:rPr>
          <w:w w:val="105"/>
          <w:sz w:val="18"/>
        </w:rPr>
        <w:t>v</w:t>
      </w:r>
      <w:r>
        <w:rPr>
          <w:spacing w:val="-28"/>
          <w:w w:val="105"/>
          <w:sz w:val="18"/>
        </w:rPr>
        <w:t xml:space="preserve"> </w:t>
      </w:r>
      <w:r>
        <w:rPr>
          <w:w w:val="105"/>
          <w:sz w:val="18"/>
        </w:rPr>
        <w:t>této</w:t>
      </w:r>
      <w:r>
        <w:rPr>
          <w:spacing w:val="-19"/>
          <w:w w:val="105"/>
          <w:sz w:val="18"/>
        </w:rPr>
        <w:t xml:space="preserve"> </w:t>
      </w:r>
      <w:r>
        <w:rPr>
          <w:w w:val="105"/>
          <w:sz w:val="18"/>
        </w:rPr>
        <w:t>Smlouvě</w:t>
      </w:r>
      <w:r>
        <w:rPr>
          <w:spacing w:val="-13"/>
          <w:w w:val="105"/>
          <w:sz w:val="18"/>
        </w:rPr>
        <w:t xml:space="preserve"> </w:t>
      </w:r>
      <w:r>
        <w:rPr>
          <w:w w:val="105"/>
          <w:sz w:val="18"/>
        </w:rPr>
        <w:t>za</w:t>
      </w:r>
      <w:r>
        <w:rPr>
          <w:spacing w:val="-16"/>
          <w:w w:val="105"/>
          <w:sz w:val="18"/>
        </w:rPr>
        <w:t xml:space="preserve"> </w:t>
      </w:r>
      <w:r>
        <w:rPr>
          <w:w w:val="105"/>
          <w:sz w:val="18"/>
        </w:rPr>
        <w:t>ujednání</w:t>
      </w:r>
      <w:r>
        <w:rPr>
          <w:spacing w:val="-25"/>
          <w:w w:val="105"/>
          <w:sz w:val="18"/>
        </w:rPr>
        <w:t xml:space="preserve"> </w:t>
      </w:r>
      <w:r>
        <w:rPr>
          <w:w w:val="105"/>
          <w:sz w:val="18"/>
        </w:rPr>
        <w:t>v</w:t>
      </w:r>
      <w:r>
        <w:rPr>
          <w:spacing w:val="-21"/>
          <w:w w:val="105"/>
          <w:sz w:val="18"/>
        </w:rPr>
        <w:t xml:space="preserve"> </w:t>
      </w:r>
      <w:r>
        <w:rPr>
          <w:w w:val="105"/>
          <w:sz w:val="18"/>
        </w:rPr>
        <w:t>souladu</w:t>
      </w:r>
      <w:r>
        <w:rPr>
          <w:spacing w:val="-11"/>
          <w:w w:val="105"/>
          <w:sz w:val="18"/>
        </w:rPr>
        <w:t xml:space="preserve"> </w:t>
      </w:r>
      <w:r>
        <w:rPr>
          <w:w w:val="105"/>
          <w:sz w:val="18"/>
        </w:rPr>
        <w:t>s</w:t>
      </w:r>
      <w:r>
        <w:rPr>
          <w:spacing w:val="-17"/>
          <w:w w:val="105"/>
          <w:sz w:val="18"/>
        </w:rPr>
        <w:t xml:space="preserve"> </w:t>
      </w:r>
      <w:r>
        <w:rPr>
          <w:w w:val="105"/>
          <w:sz w:val="18"/>
        </w:rPr>
        <w:t>dobrými</w:t>
      </w:r>
      <w:r>
        <w:rPr>
          <w:spacing w:val="-16"/>
          <w:w w:val="105"/>
          <w:sz w:val="18"/>
        </w:rPr>
        <w:t xml:space="preserve"> </w:t>
      </w:r>
      <w:r>
        <w:rPr>
          <w:w w:val="105"/>
          <w:sz w:val="18"/>
        </w:rPr>
        <w:t>mravy a zásadami poctivého obchodního</w:t>
      </w:r>
      <w:r>
        <w:rPr>
          <w:spacing w:val="28"/>
          <w:w w:val="105"/>
          <w:sz w:val="18"/>
        </w:rPr>
        <w:t xml:space="preserve"> </w:t>
      </w:r>
      <w:r>
        <w:rPr>
          <w:w w:val="105"/>
          <w:sz w:val="18"/>
        </w:rPr>
        <w:t>styku.</w:t>
      </w:r>
    </w:p>
    <w:p w14:paraId="4D1810CD" w14:textId="77777777" w:rsidR="00A17A26" w:rsidRDefault="00870CEA">
      <w:pPr>
        <w:pStyle w:val="Odstavecseseznamem"/>
        <w:numPr>
          <w:ilvl w:val="1"/>
          <w:numId w:val="14"/>
        </w:numPr>
        <w:tabs>
          <w:tab w:val="left" w:pos="1498"/>
        </w:tabs>
        <w:spacing w:before="120"/>
        <w:ind w:left="1497" w:hanging="362"/>
        <w:jc w:val="both"/>
        <w:rPr>
          <w:sz w:val="18"/>
        </w:rPr>
      </w:pPr>
      <w:r>
        <w:rPr>
          <w:w w:val="105"/>
          <w:sz w:val="18"/>
        </w:rPr>
        <w:t>Předmět</w:t>
      </w:r>
      <w:r>
        <w:rPr>
          <w:spacing w:val="12"/>
          <w:w w:val="105"/>
          <w:sz w:val="18"/>
        </w:rPr>
        <w:t xml:space="preserve"> </w:t>
      </w:r>
      <w:r>
        <w:rPr>
          <w:w w:val="105"/>
          <w:sz w:val="18"/>
        </w:rPr>
        <w:t>díla:</w:t>
      </w:r>
    </w:p>
    <w:p w14:paraId="4D1810CE" w14:textId="77777777" w:rsidR="00A17A26" w:rsidRDefault="00870CEA">
      <w:pPr>
        <w:pStyle w:val="Zkladntext"/>
        <w:spacing w:before="148" w:line="283" w:lineRule="auto"/>
        <w:ind w:left="1797" w:right="1162" w:firstLine="2"/>
        <w:jc w:val="both"/>
      </w:pPr>
      <w:r>
        <w:rPr>
          <w:w w:val="105"/>
        </w:rPr>
        <w:t>Dílem se pro účely této Smlouvy rozumí práce uvedené v rozpočtu „kod NAB_R_240739, 240843, 240850",</w:t>
      </w:r>
      <w:r>
        <w:rPr>
          <w:spacing w:val="-16"/>
          <w:w w:val="105"/>
        </w:rPr>
        <w:t xml:space="preserve"> </w:t>
      </w:r>
      <w:r>
        <w:rPr>
          <w:w w:val="105"/>
        </w:rPr>
        <w:t>který</w:t>
      </w:r>
      <w:r>
        <w:rPr>
          <w:spacing w:val="-21"/>
          <w:w w:val="105"/>
        </w:rPr>
        <w:t xml:space="preserve"> </w:t>
      </w:r>
      <w:r>
        <w:rPr>
          <w:w w:val="105"/>
        </w:rPr>
        <w:t>je</w:t>
      </w:r>
      <w:r>
        <w:rPr>
          <w:spacing w:val="-17"/>
          <w:w w:val="105"/>
        </w:rPr>
        <w:t xml:space="preserve"> </w:t>
      </w:r>
      <w:r>
        <w:rPr>
          <w:w w:val="105"/>
        </w:rPr>
        <w:t>přílohou</w:t>
      </w:r>
      <w:r>
        <w:rPr>
          <w:spacing w:val="-14"/>
          <w:w w:val="105"/>
        </w:rPr>
        <w:t xml:space="preserve"> </w:t>
      </w:r>
      <w:r>
        <w:rPr>
          <w:w w:val="105"/>
        </w:rPr>
        <w:t>a</w:t>
      </w:r>
      <w:r>
        <w:rPr>
          <w:spacing w:val="-14"/>
          <w:w w:val="105"/>
        </w:rPr>
        <w:t xml:space="preserve"> </w:t>
      </w:r>
      <w:r>
        <w:rPr>
          <w:w w:val="105"/>
        </w:rPr>
        <w:t>nedílnou</w:t>
      </w:r>
      <w:r>
        <w:rPr>
          <w:spacing w:val="-13"/>
          <w:w w:val="105"/>
        </w:rPr>
        <w:t xml:space="preserve"> </w:t>
      </w:r>
      <w:r>
        <w:rPr>
          <w:w w:val="105"/>
        </w:rPr>
        <w:t>součástí</w:t>
      </w:r>
      <w:r>
        <w:rPr>
          <w:spacing w:val="-24"/>
          <w:w w:val="105"/>
        </w:rPr>
        <w:t xml:space="preserve"> </w:t>
      </w:r>
      <w:r>
        <w:rPr>
          <w:w w:val="105"/>
        </w:rPr>
        <w:t>této</w:t>
      </w:r>
      <w:r>
        <w:rPr>
          <w:spacing w:val="-16"/>
          <w:w w:val="105"/>
        </w:rPr>
        <w:t xml:space="preserve"> </w:t>
      </w:r>
      <w:r>
        <w:rPr>
          <w:w w:val="105"/>
        </w:rPr>
        <w:t>Smlouvy,</w:t>
      </w:r>
      <w:r>
        <w:rPr>
          <w:spacing w:val="-14"/>
          <w:w w:val="105"/>
        </w:rPr>
        <w:t xml:space="preserve"> </w:t>
      </w:r>
      <w:r>
        <w:rPr>
          <w:w w:val="105"/>
        </w:rPr>
        <w:t>prováděné</w:t>
      </w:r>
      <w:r>
        <w:rPr>
          <w:spacing w:val="-9"/>
          <w:w w:val="105"/>
        </w:rPr>
        <w:t xml:space="preserve"> </w:t>
      </w:r>
      <w:r>
        <w:rPr>
          <w:w w:val="105"/>
        </w:rPr>
        <w:t>na</w:t>
      </w:r>
      <w:r>
        <w:rPr>
          <w:spacing w:val="-14"/>
          <w:w w:val="105"/>
        </w:rPr>
        <w:t xml:space="preserve"> </w:t>
      </w:r>
      <w:r>
        <w:rPr>
          <w:w w:val="105"/>
        </w:rPr>
        <w:t>adrese</w:t>
      </w:r>
      <w:r>
        <w:rPr>
          <w:spacing w:val="-15"/>
          <w:w w:val="105"/>
        </w:rPr>
        <w:t xml:space="preserve"> </w:t>
      </w:r>
      <w:r>
        <w:rPr>
          <w:w w:val="105"/>
        </w:rPr>
        <w:t>Parková</w:t>
      </w:r>
      <w:r>
        <w:rPr>
          <w:spacing w:val="-6"/>
          <w:w w:val="105"/>
        </w:rPr>
        <w:t xml:space="preserve"> </w:t>
      </w:r>
      <w:r>
        <w:rPr>
          <w:w w:val="105"/>
        </w:rPr>
        <w:t>21,</w:t>
      </w:r>
      <w:r>
        <w:rPr>
          <w:spacing w:val="-22"/>
          <w:w w:val="105"/>
        </w:rPr>
        <w:t xml:space="preserve"> </w:t>
      </w:r>
      <w:r>
        <w:rPr>
          <w:w w:val="105"/>
        </w:rPr>
        <w:t>Kvasice, na</w:t>
      </w:r>
      <w:r>
        <w:rPr>
          <w:spacing w:val="2"/>
          <w:w w:val="105"/>
        </w:rPr>
        <w:t xml:space="preserve"> </w:t>
      </w:r>
      <w:r>
        <w:rPr>
          <w:w w:val="105"/>
        </w:rPr>
        <w:t>pozemku</w:t>
      </w:r>
      <w:r>
        <w:rPr>
          <w:spacing w:val="1"/>
          <w:w w:val="105"/>
        </w:rPr>
        <w:t xml:space="preserve"> </w:t>
      </w:r>
      <w:r>
        <w:rPr>
          <w:w w:val="105"/>
        </w:rPr>
        <w:t>p.</w:t>
      </w:r>
      <w:r>
        <w:rPr>
          <w:spacing w:val="-4"/>
          <w:w w:val="105"/>
        </w:rPr>
        <w:t xml:space="preserve"> </w:t>
      </w:r>
      <w:r>
        <w:rPr>
          <w:w w:val="105"/>
        </w:rPr>
        <w:t>č.</w:t>
      </w:r>
      <w:r>
        <w:rPr>
          <w:spacing w:val="-11"/>
          <w:w w:val="105"/>
        </w:rPr>
        <w:t xml:space="preserve"> </w:t>
      </w:r>
      <w:r>
        <w:rPr>
          <w:w w:val="105"/>
        </w:rPr>
        <w:t>st.</w:t>
      </w:r>
      <w:r>
        <w:rPr>
          <w:spacing w:val="-20"/>
          <w:w w:val="105"/>
        </w:rPr>
        <w:t xml:space="preserve"> </w:t>
      </w:r>
      <w:r>
        <w:rPr>
          <w:w w:val="105"/>
        </w:rPr>
        <w:t>33,</w:t>
      </w:r>
      <w:r>
        <w:rPr>
          <w:spacing w:val="-18"/>
          <w:w w:val="105"/>
        </w:rPr>
        <w:t xml:space="preserve"> </w:t>
      </w:r>
      <w:r>
        <w:rPr>
          <w:w w:val="105"/>
        </w:rPr>
        <w:t>v</w:t>
      </w:r>
      <w:r>
        <w:rPr>
          <w:spacing w:val="-11"/>
          <w:w w:val="105"/>
        </w:rPr>
        <w:t xml:space="preserve"> </w:t>
      </w:r>
      <w:r>
        <w:rPr>
          <w:w w:val="105"/>
        </w:rPr>
        <w:t>k.</w:t>
      </w:r>
      <w:r>
        <w:rPr>
          <w:spacing w:val="-19"/>
          <w:w w:val="105"/>
        </w:rPr>
        <w:t xml:space="preserve"> </w:t>
      </w:r>
      <w:r>
        <w:rPr>
          <w:w w:val="105"/>
        </w:rPr>
        <w:t>ú.</w:t>
      </w:r>
      <w:r>
        <w:rPr>
          <w:spacing w:val="-6"/>
          <w:w w:val="105"/>
        </w:rPr>
        <w:t xml:space="preserve"> </w:t>
      </w:r>
      <w:r>
        <w:rPr>
          <w:w w:val="105"/>
        </w:rPr>
        <w:t>Kvasice</w:t>
      </w:r>
      <w:r>
        <w:rPr>
          <w:spacing w:val="7"/>
          <w:w w:val="105"/>
        </w:rPr>
        <w:t xml:space="preserve"> </w:t>
      </w:r>
      <w:r>
        <w:rPr>
          <w:w w:val="105"/>
        </w:rPr>
        <w:t>zapsané</w:t>
      </w:r>
      <w:r>
        <w:rPr>
          <w:spacing w:val="-1"/>
          <w:w w:val="105"/>
        </w:rPr>
        <w:t xml:space="preserve"> </w:t>
      </w:r>
      <w:r>
        <w:rPr>
          <w:w w:val="105"/>
        </w:rPr>
        <w:t>v</w:t>
      </w:r>
      <w:r>
        <w:rPr>
          <w:spacing w:val="-10"/>
          <w:w w:val="105"/>
        </w:rPr>
        <w:t xml:space="preserve"> </w:t>
      </w:r>
      <w:r>
        <w:rPr>
          <w:w w:val="105"/>
        </w:rPr>
        <w:t>katastru</w:t>
      </w:r>
      <w:r>
        <w:rPr>
          <w:spacing w:val="-2"/>
          <w:w w:val="105"/>
        </w:rPr>
        <w:t xml:space="preserve"> </w:t>
      </w:r>
      <w:r>
        <w:rPr>
          <w:w w:val="105"/>
        </w:rPr>
        <w:t>nemovitostí</w:t>
      </w:r>
      <w:r>
        <w:rPr>
          <w:spacing w:val="-12"/>
          <w:w w:val="105"/>
        </w:rPr>
        <w:t xml:space="preserve"> </w:t>
      </w:r>
      <w:r>
        <w:rPr>
          <w:w w:val="105"/>
        </w:rPr>
        <w:t>vedeném</w:t>
      </w:r>
      <w:r>
        <w:rPr>
          <w:spacing w:val="9"/>
          <w:w w:val="105"/>
        </w:rPr>
        <w:t xml:space="preserve"> </w:t>
      </w:r>
      <w:r>
        <w:rPr>
          <w:w w:val="105"/>
        </w:rPr>
        <w:t>Katastrálním</w:t>
      </w:r>
      <w:r>
        <w:rPr>
          <w:spacing w:val="19"/>
          <w:w w:val="105"/>
        </w:rPr>
        <w:t xml:space="preserve"> </w:t>
      </w:r>
      <w:r>
        <w:rPr>
          <w:w w:val="105"/>
        </w:rPr>
        <w:t>úřadem pro Zlínský kraj, na LV č. 2066. Dílo bude provedeno v souladu s odsouhlasenou cenovou nabídkou mezi objednatelem a zhotovitelem. (dále jen jako</w:t>
      </w:r>
      <w:r>
        <w:rPr>
          <w:spacing w:val="-4"/>
          <w:w w:val="105"/>
        </w:rPr>
        <w:t xml:space="preserve"> </w:t>
      </w:r>
      <w:r>
        <w:rPr>
          <w:w w:val="105"/>
        </w:rPr>
        <w:t>„stavba")</w:t>
      </w:r>
    </w:p>
    <w:p w14:paraId="4D1810CF" w14:textId="77777777" w:rsidR="00A17A26" w:rsidRDefault="00A17A26">
      <w:pPr>
        <w:spacing w:line="283" w:lineRule="auto"/>
        <w:jc w:val="both"/>
        <w:sectPr w:rsidR="00A17A26">
          <w:type w:val="continuous"/>
          <w:pgSz w:w="11910" w:h="16840"/>
          <w:pgMar w:top="0" w:right="200" w:bottom="1260" w:left="200" w:header="708" w:footer="708" w:gutter="0"/>
          <w:cols w:space="708"/>
        </w:sectPr>
      </w:pPr>
    </w:p>
    <w:p w14:paraId="4D1810D0" w14:textId="77777777" w:rsidR="00A17A26" w:rsidRDefault="00870CEA">
      <w:pPr>
        <w:pStyle w:val="Odstavecseseznamem"/>
        <w:numPr>
          <w:ilvl w:val="1"/>
          <w:numId w:val="14"/>
        </w:numPr>
        <w:tabs>
          <w:tab w:val="left" w:pos="1780"/>
        </w:tabs>
        <w:spacing w:before="80"/>
        <w:ind w:left="1780" w:hanging="281"/>
        <w:jc w:val="left"/>
        <w:rPr>
          <w:sz w:val="18"/>
        </w:rPr>
      </w:pPr>
      <w:r>
        <w:rPr>
          <w:w w:val="105"/>
          <w:sz w:val="18"/>
        </w:rPr>
        <w:lastRenderedPageBreak/>
        <w:t>Výchozími podklady pro uzavření této Smlouvy o dílo</w:t>
      </w:r>
      <w:r>
        <w:rPr>
          <w:spacing w:val="25"/>
          <w:w w:val="105"/>
          <w:sz w:val="18"/>
        </w:rPr>
        <w:t xml:space="preserve"> </w:t>
      </w:r>
      <w:r>
        <w:rPr>
          <w:w w:val="105"/>
          <w:sz w:val="18"/>
        </w:rPr>
        <w:t>jsou:</w:t>
      </w:r>
    </w:p>
    <w:p w14:paraId="4D1810D1" w14:textId="77777777" w:rsidR="00A17A26" w:rsidRDefault="00870CEA">
      <w:pPr>
        <w:pStyle w:val="Zkladntext"/>
        <w:spacing w:before="153" w:line="283" w:lineRule="auto"/>
        <w:ind w:left="2141" w:right="4516" w:hanging="5"/>
      </w:pPr>
      <w:r>
        <w:rPr>
          <w:w w:val="105"/>
        </w:rPr>
        <w:t>Prohlídka místa stavby, zjištění skutečného stavu, Položkový rozpočet stavby, jež tvoří přílohu této Smlouvy, Výkaz výměr, jenž tvoří přílohu této Smlouvy.</w:t>
      </w:r>
    </w:p>
    <w:p w14:paraId="4D1810D2" w14:textId="77777777" w:rsidR="00A17A26" w:rsidRDefault="00A17A26">
      <w:pPr>
        <w:pStyle w:val="Zkladntext"/>
        <w:rPr>
          <w:sz w:val="20"/>
        </w:rPr>
      </w:pPr>
    </w:p>
    <w:p w14:paraId="4D1810D3" w14:textId="77777777" w:rsidR="00A17A26" w:rsidRDefault="00A17A26">
      <w:pPr>
        <w:pStyle w:val="Zkladntext"/>
        <w:spacing w:before="5"/>
        <w:rPr>
          <w:sz w:val="22"/>
        </w:rPr>
      </w:pPr>
    </w:p>
    <w:p w14:paraId="4D1810D4" w14:textId="77777777" w:rsidR="00A17A26" w:rsidRDefault="00870CEA">
      <w:pPr>
        <w:ind w:left="1051" w:right="374"/>
        <w:jc w:val="center"/>
        <w:rPr>
          <w:b/>
          <w:sz w:val="17"/>
        </w:rPr>
      </w:pPr>
      <w:r>
        <w:rPr>
          <w:b/>
          <w:w w:val="105"/>
          <w:sz w:val="17"/>
        </w:rPr>
        <w:t>Čl. li</w:t>
      </w:r>
    </w:p>
    <w:p w14:paraId="4D1810D5" w14:textId="77777777" w:rsidR="00A17A26" w:rsidRDefault="00870CEA">
      <w:pPr>
        <w:pStyle w:val="Nadpis6"/>
        <w:spacing w:before="40"/>
        <w:ind w:right="364"/>
      </w:pPr>
      <w:r>
        <w:rPr>
          <w:w w:val="105"/>
        </w:rPr>
        <w:t>Předmět smlouvy</w:t>
      </w:r>
    </w:p>
    <w:p w14:paraId="4D1810D6" w14:textId="77777777" w:rsidR="00A17A26" w:rsidRDefault="00870CEA">
      <w:pPr>
        <w:pStyle w:val="Odstavecseseznamem"/>
        <w:numPr>
          <w:ilvl w:val="0"/>
          <w:numId w:val="13"/>
        </w:numPr>
        <w:tabs>
          <w:tab w:val="left" w:pos="1787"/>
        </w:tabs>
        <w:spacing w:before="154" w:line="283" w:lineRule="auto"/>
        <w:ind w:right="789" w:hanging="281"/>
        <w:jc w:val="both"/>
        <w:rPr>
          <w:sz w:val="18"/>
        </w:rPr>
      </w:pPr>
      <w:r>
        <w:rPr>
          <w:w w:val="105"/>
          <w:sz w:val="18"/>
        </w:rPr>
        <w:t>Předmětem Smlouvy je zhotovení stavby.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apod.) včetně koordinační a kompletační činnosti stavby. Zhotovitel se zavazuje provést dílo dle výkazu</w:t>
      </w:r>
      <w:r>
        <w:rPr>
          <w:spacing w:val="-16"/>
          <w:w w:val="105"/>
          <w:sz w:val="18"/>
        </w:rPr>
        <w:t xml:space="preserve"> </w:t>
      </w:r>
      <w:r>
        <w:rPr>
          <w:w w:val="105"/>
          <w:sz w:val="18"/>
        </w:rPr>
        <w:t>výměr</w:t>
      </w:r>
      <w:r>
        <w:rPr>
          <w:spacing w:val="-13"/>
          <w:w w:val="105"/>
          <w:sz w:val="18"/>
        </w:rPr>
        <w:t xml:space="preserve"> </w:t>
      </w:r>
      <w:r>
        <w:rPr>
          <w:w w:val="105"/>
          <w:sz w:val="18"/>
        </w:rPr>
        <w:t>a</w:t>
      </w:r>
      <w:r>
        <w:rPr>
          <w:spacing w:val="-22"/>
          <w:w w:val="105"/>
          <w:sz w:val="18"/>
        </w:rPr>
        <w:t xml:space="preserve"> </w:t>
      </w:r>
      <w:r>
        <w:rPr>
          <w:w w:val="105"/>
          <w:sz w:val="18"/>
        </w:rPr>
        <w:t>harmonogramu,</w:t>
      </w:r>
      <w:r>
        <w:rPr>
          <w:spacing w:val="-4"/>
          <w:w w:val="105"/>
          <w:sz w:val="18"/>
        </w:rPr>
        <w:t xml:space="preserve"> </w:t>
      </w:r>
      <w:r>
        <w:rPr>
          <w:w w:val="105"/>
          <w:sz w:val="18"/>
        </w:rPr>
        <w:t>a</w:t>
      </w:r>
      <w:r>
        <w:rPr>
          <w:spacing w:val="-22"/>
          <w:w w:val="105"/>
          <w:sz w:val="18"/>
        </w:rPr>
        <w:t xml:space="preserve"> </w:t>
      </w:r>
      <w:r>
        <w:rPr>
          <w:w w:val="105"/>
          <w:sz w:val="18"/>
        </w:rPr>
        <w:t>to</w:t>
      </w:r>
      <w:r>
        <w:rPr>
          <w:spacing w:val="-2"/>
          <w:w w:val="105"/>
          <w:sz w:val="18"/>
        </w:rPr>
        <w:t xml:space="preserve"> </w:t>
      </w:r>
      <w:r>
        <w:rPr>
          <w:w w:val="105"/>
          <w:sz w:val="18"/>
        </w:rPr>
        <w:t>ve</w:t>
      </w:r>
      <w:r>
        <w:rPr>
          <w:spacing w:val="-21"/>
          <w:w w:val="105"/>
          <w:sz w:val="18"/>
        </w:rPr>
        <w:t xml:space="preserve"> </w:t>
      </w:r>
      <w:r>
        <w:rPr>
          <w:w w:val="105"/>
          <w:sz w:val="18"/>
        </w:rPr>
        <w:t>lhůtách</w:t>
      </w:r>
      <w:r>
        <w:rPr>
          <w:spacing w:val="-17"/>
          <w:w w:val="105"/>
          <w:sz w:val="18"/>
        </w:rPr>
        <w:t xml:space="preserve"> </w:t>
      </w:r>
      <w:r>
        <w:rPr>
          <w:w w:val="105"/>
          <w:sz w:val="18"/>
        </w:rPr>
        <w:t>a</w:t>
      </w:r>
      <w:r>
        <w:rPr>
          <w:spacing w:val="-19"/>
          <w:w w:val="105"/>
          <w:sz w:val="18"/>
        </w:rPr>
        <w:t xml:space="preserve"> </w:t>
      </w:r>
      <w:r>
        <w:rPr>
          <w:w w:val="105"/>
          <w:sz w:val="18"/>
        </w:rPr>
        <w:t>za</w:t>
      </w:r>
      <w:r>
        <w:rPr>
          <w:spacing w:val="-16"/>
          <w:w w:val="105"/>
          <w:sz w:val="18"/>
        </w:rPr>
        <w:t xml:space="preserve"> </w:t>
      </w:r>
      <w:r>
        <w:rPr>
          <w:w w:val="105"/>
          <w:sz w:val="18"/>
        </w:rPr>
        <w:t>podmínek</w:t>
      </w:r>
      <w:r>
        <w:rPr>
          <w:spacing w:val="-9"/>
          <w:w w:val="105"/>
          <w:sz w:val="18"/>
        </w:rPr>
        <w:t xml:space="preserve"> </w:t>
      </w:r>
      <w:r>
        <w:rPr>
          <w:w w:val="105"/>
          <w:sz w:val="18"/>
        </w:rPr>
        <w:t>dohodnutých</w:t>
      </w:r>
      <w:r>
        <w:rPr>
          <w:spacing w:val="-9"/>
          <w:w w:val="105"/>
          <w:sz w:val="18"/>
        </w:rPr>
        <w:t xml:space="preserve"> </w:t>
      </w:r>
      <w:r>
        <w:rPr>
          <w:w w:val="105"/>
          <w:sz w:val="18"/>
        </w:rPr>
        <w:t>v</w:t>
      </w:r>
      <w:r>
        <w:rPr>
          <w:spacing w:val="-19"/>
          <w:w w:val="105"/>
          <w:sz w:val="18"/>
        </w:rPr>
        <w:t xml:space="preserve"> </w:t>
      </w:r>
      <w:r>
        <w:rPr>
          <w:w w:val="105"/>
          <w:sz w:val="18"/>
        </w:rPr>
        <w:t>této</w:t>
      </w:r>
      <w:r>
        <w:rPr>
          <w:spacing w:val="-21"/>
          <w:w w:val="105"/>
          <w:sz w:val="18"/>
        </w:rPr>
        <w:t xml:space="preserve"> </w:t>
      </w:r>
      <w:r>
        <w:rPr>
          <w:w w:val="105"/>
          <w:sz w:val="18"/>
        </w:rPr>
        <w:t>Smlouvě.</w:t>
      </w:r>
      <w:r>
        <w:rPr>
          <w:spacing w:val="-13"/>
          <w:w w:val="105"/>
          <w:sz w:val="18"/>
        </w:rPr>
        <w:t xml:space="preserve"> </w:t>
      </w:r>
      <w:r>
        <w:rPr>
          <w:w w:val="105"/>
          <w:sz w:val="18"/>
        </w:rPr>
        <w:t>Součástí</w:t>
      </w:r>
      <w:r>
        <w:rPr>
          <w:spacing w:val="-21"/>
          <w:w w:val="105"/>
          <w:sz w:val="18"/>
        </w:rPr>
        <w:t xml:space="preserve"> </w:t>
      </w:r>
      <w:r>
        <w:rPr>
          <w:w w:val="105"/>
          <w:sz w:val="18"/>
        </w:rPr>
        <w:t>plnění zhotovitele je zajištění všech dokladů o předepsaných zkouškách a jejich předání objednateli (zejména všechny nezbytné doklady, které souvisí s předmětem plnění ze strany zhotovitele, potřebné k úspěšné kolaudaci stavby jako jsou např. prohlášení o shodě, atesty na použité materiály, certifikáty vč. požárních nátěrů, návody k údržbě apod.). Součástí díla je také odvoz a řádná likvidace veškerého demontovaného ma</w:t>
      </w:r>
      <w:r>
        <w:rPr>
          <w:w w:val="105"/>
          <w:sz w:val="18"/>
        </w:rPr>
        <w:t>teriálu (potrubí apod.) a stavební suti.</w:t>
      </w:r>
    </w:p>
    <w:p w14:paraId="4D1810D7" w14:textId="77777777" w:rsidR="00A17A26" w:rsidRDefault="00870CEA">
      <w:pPr>
        <w:pStyle w:val="Odstavecseseznamem"/>
        <w:numPr>
          <w:ilvl w:val="0"/>
          <w:numId w:val="13"/>
        </w:numPr>
        <w:tabs>
          <w:tab w:val="left" w:pos="1797"/>
        </w:tabs>
        <w:spacing w:before="119" w:line="283" w:lineRule="auto"/>
        <w:ind w:left="1796" w:right="802" w:hanging="276"/>
        <w:jc w:val="both"/>
        <w:rPr>
          <w:sz w:val="18"/>
        </w:rPr>
      </w:pPr>
      <w:r>
        <w:rPr>
          <w:w w:val="105"/>
          <w:sz w:val="18"/>
        </w:rPr>
        <w:t>Místem</w:t>
      </w:r>
      <w:r>
        <w:rPr>
          <w:spacing w:val="1"/>
          <w:w w:val="105"/>
          <w:sz w:val="18"/>
        </w:rPr>
        <w:t xml:space="preserve"> </w:t>
      </w:r>
      <w:r>
        <w:rPr>
          <w:w w:val="105"/>
          <w:sz w:val="18"/>
        </w:rPr>
        <w:t>provedení</w:t>
      </w:r>
      <w:r>
        <w:rPr>
          <w:spacing w:val="-3"/>
          <w:w w:val="105"/>
          <w:sz w:val="18"/>
        </w:rPr>
        <w:t xml:space="preserve"> </w:t>
      </w:r>
      <w:r>
        <w:rPr>
          <w:w w:val="105"/>
          <w:sz w:val="18"/>
        </w:rPr>
        <w:t>díla</w:t>
      </w:r>
      <w:r>
        <w:rPr>
          <w:spacing w:val="-3"/>
          <w:w w:val="105"/>
          <w:sz w:val="18"/>
        </w:rPr>
        <w:t xml:space="preserve"> </w:t>
      </w:r>
      <w:r>
        <w:rPr>
          <w:w w:val="105"/>
          <w:sz w:val="18"/>
        </w:rPr>
        <w:t>je</w:t>
      </w:r>
      <w:r>
        <w:rPr>
          <w:spacing w:val="-4"/>
          <w:w w:val="105"/>
          <w:sz w:val="18"/>
        </w:rPr>
        <w:t xml:space="preserve"> </w:t>
      </w:r>
      <w:r>
        <w:rPr>
          <w:w w:val="105"/>
          <w:sz w:val="18"/>
        </w:rPr>
        <w:t>budova</w:t>
      </w:r>
      <w:r>
        <w:rPr>
          <w:spacing w:val="3"/>
          <w:w w:val="105"/>
          <w:sz w:val="18"/>
        </w:rPr>
        <w:t xml:space="preserve"> </w:t>
      </w:r>
      <w:r>
        <w:rPr>
          <w:w w:val="105"/>
          <w:sz w:val="18"/>
        </w:rPr>
        <w:t>na</w:t>
      </w:r>
      <w:r>
        <w:rPr>
          <w:spacing w:val="-3"/>
          <w:w w:val="105"/>
          <w:sz w:val="18"/>
        </w:rPr>
        <w:t xml:space="preserve"> </w:t>
      </w:r>
      <w:r>
        <w:rPr>
          <w:w w:val="105"/>
          <w:sz w:val="18"/>
        </w:rPr>
        <w:t>adrese</w:t>
      </w:r>
      <w:r>
        <w:rPr>
          <w:spacing w:val="-2"/>
          <w:w w:val="105"/>
          <w:sz w:val="18"/>
        </w:rPr>
        <w:t xml:space="preserve"> </w:t>
      </w:r>
      <w:r>
        <w:rPr>
          <w:w w:val="105"/>
          <w:sz w:val="18"/>
        </w:rPr>
        <w:t>Parková</w:t>
      </w:r>
      <w:r>
        <w:rPr>
          <w:spacing w:val="8"/>
          <w:w w:val="105"/>
          <w:sz w:val="18"/>
        </w:rPr>
        <w:t xml:space="preserve"> </w:t>
      </w:r>
      <w:r>
        <w:rPr>
          <w:w w:val="105"/>
          <w:sz w:val="18"/>
        </w:rPr>
        <w:t>21,</w:t>
      </w:r>
      <w:r>
        <w:rPr>
          <w:spacing w:val="-12"/>
          <w:w w:val="105"/>
          <w:sz w:val="18"/>
        </w:rPr>
        <w:t xml:space="preserve"> </w:t>
      </w:r>
      <w:r>
        <w:rPr>
          <w:w w:val="105"/>
          <w:sz w:val="18"/>
        </w:rPr>
        <w:t>Kvasice,</w:t>
      </w:r>
      <w:r>
        <w:rPr>
          <w:spacing w:val="-1"/>
          <w:w w:val="105"/>
          <w:sz w:val="18"/>
        </w:rPr>
        <w:t xml:space="preserve"> </w:t>
      </w:r>
      <w:r>
        <w:rPr>
          <w:w w:val="105"/>
          <w:sz w:val="18"/>
        </w:rPr>
        <w:t>na</w:t>
      </w:r>
      <w:r>
        <w:rPr>
          <w:spacing w:val="-2"/>
          <w:w w:val="105"/>
          <w:sz w:val="18"/>
        </w:rPr>
        <w:t xml:space="preserve"> </w:t>
      </w:r>
      <w:r>
        <w:rPr>
          <w:w w:val="105"/>
          <w:sz w:val="18"/>
        </w:rPr>
        <w:t>pozemcích</w:t>
      </w:r>
      <w:r>
        <w:rPr>
          <w:spacing w:val="4"/>
          <w:w w:val="105"/>
          <w:sz w:val="18"/>
        </w:rPr>
        <w:t xml:space="preserve"> </w:t>
      </w:r>
      <w:r>
        <w:rPr>
          <w:w w:val="105"/>
          <w:sz w:val="18"/>
        </w:rPr>
        <w:t>p.</w:t>
      </w:r>
      <w:r>
        <w:rPr>
          <w:spacing w:val="-10"/>
          <w:w w:val="105"/>
          <w:sz w:val="18"/>
        </w:rPr>
        <w:t xml:space="preserve"> </w:t>
      </w:r>
      <w:r>
        <w:rPr>
          <w:w w:val="105"/>
          <w:sz w:val="18"/>
        </w:rPr>
        <w:t>č.</w:t>
      </w:r>
      <w:r>
        <w:rPr>
          <w:spacing w:val="-8"/>
          <w:w w:val="105"/>
          <w:sz w:val="18"/>
        </w:rPr>
        <w:t xml:space="preserve"> </w:t>
      </w:r>
      <w:r>
        <w:rPr>
          <w:w w:val="105"/>
          <w:sz w:val="18"/>
        </w:rPr>
        <w:t>st.</w:t>
      </w:r>
      <w:r>
        <w:rPr>
          <w:spacing w:val="-12"/>
          <w:w w:val="105"/>
          <w:sz w:val="18"/>
        </w:rPr>
        <w:t xml:space="preserve"> </w:t>
      </w:r>
      <w:r>
        <w:rPr>
          <w:w w:val="105"/>
          <w:sz w:val="18"/>
        </w:rPr>
        <w:t>33,</w:t>
      </w:r>
      <w:r>
        <w:rPr>
          <w:spacing w:val="-10"/>
          <w:w w:val="105"/>
          <w:sz w:val="18"/>
        </w:rPr>
        <w:t xml:space="preserve"> </w:t>
      </w:r>
      <w:r>
        <w:rPr>
          <w:w w:val="105"/>
          <w:sz w:val="18"/>
        </w:rPr>
        <w:t>v</w:t>
      </w:r>
      <w:r>
        <w:rPr>
          <w:spacing w:val="-5"/>
          <w:w w:val="105"/>
          <w:sz w:val="18"/>
        </w:rPr>
        <w:t xml:space="preserve"> </w:t>
      </w:r>
      <w:r>
        <w:rPr>
          <w:w w:val="105"/>
          <w:sz w:val="18"/>
        </w:rPr>
        <w:t>k.</w:t>
      </w:r>
      <w:r>
        <w:rPr>
          <w:spacing w:val="-12"/>
          <w:w w:val="105"/>
          <w:sz w:val="18"/>
        </w:rPr>
        <w:t xml:space="preserve"> </w:t>
      </w:r>
      <w:r>
        <w:rPr>
          <w:w w:val="105"/>
          <w:sz w:val="18"/>
        </w:rPr>
        <w:t>ú.</w:t>
      </w:r>
      <w:r>
        <w:rPr>
          <w:spacing w:val="-9"/>
          <w:w w:val="105"/>
          <w:sz w:val="18"/>
        </w:rPr>
        <w:t xml:space="preserve"> </w:t>
      </w:r>
      <w:r>
        <w:rPr>
          <w:w w:val="105"/>
          <w:sz w:val="18"/>
        </w:rPr>
        <w:t>Kvasice zapsané v katastru nemovitostí vedeném Katastrálním úřadem pro Zlínský kraj, na LV č.</w:t>
      </w:r>
      <w:r>
        <w:rPr>
          <w:spacing w:val="-29"/>
          <w:w w:val="105"/>
          <w:sz w:val="18"/>
        </w:rPr>
        <w:t xml:space="preserve"> </w:t>
      </w:r>
      <w:r>
        <w:rPr>
          <w:w w:val="105"/>
          <w:sz w:val="18"/>
        </w:rPr>
        <w:t>2066</w:t>
      </w:r>
    </w:p>
    <w:p w14:paraId="4D1810D8" w14:textId="77777777" w:rsidR="00A17A26" w:rsidRDefault="00870CEA">
      <w:pPr>
        <w:pStyle w:val="Odstavecseseznamem"/>
        <w:numPr>
          <w:ilvl w:val="0"/>
          <w:numId w:val="13"/>
        </w:numPr>
        <w:tabs>
          <w:tab w:val="left" w:pos="1796"/>
        </w:tabs>
        <w:spacing w:line="288" w:lineRule="auto"/>
        <w:ind w:left="1793" w:right="783" w:hanging="276"/>
        <w:jc w:val="both"/>
        <w:rPr>
          <w:sz w:val="18"/>
        </w:rPr>
      </w:pPr>
      <w:r>
        <w:rPr>
          <w:w w:val="105"/>
          <w:sz w:val="18"/>
        </w:rPr>
        <w:t>Případné  změny v předmětu díla budou zhotovitelem  provedeny  pouze na základě písemného dodatku  k této Smlouvě. Nedohodnou-li se smluvní strany na dodatku, postupuje zhotovitel při uskutečňování prací a dodávek podle původního zadání díla; nemůže-li zhotovitel vzhledem k charakteru požadované změny pokračovat v pracích, prodlužuje se termín plnění o dobu jednání o</w:t>
      </w:r>
      <w:r>
        <w:rPr>
          <w:spacing w:val="-18"/>
          <w:w w:val="105"/>
          <w:sz w:val="18"/>
        </w:rPr>
        <w:t xml:space="preserve"> </w:t>
      </w:r>
      <w:r>
        <w:rPr>
          <w:w w:val="105"/>
          <w:sz w:val="18"/>
        </w:rPr>
        <w:t>dodatku.</w:t>
      </w:r>
    </w:p>
    <w:p w14:paraId="4D1810D9" w14:textId="77777777" w:rsidR="00A17A26" w:rsidRDefault="00870CEA">
      <w:pPr>
        <w:pStyle w:val="Odstavecseseznamem"/>
        <w:numPr>
          <w:ilvl w:val="0"/>
          <w:numId w:val="13"/>
        </w:numPr>
        <w:tabs>
          <w:tab w:val="left" w:pos="1801"/>
        </w:tabs>
        <w:spacing w:before="107" w:line="278" w:lineRule="auto"/>
        <w:ind w:left="1798" w:right="793" w:hanging="275"/>
        <w:jc w:val="both"/>
        <w:rPr>
          <w:sz w:val="18"/>
        </w:rPr>
      </w:pPr>
      <w:r>
        <w:rPr>
          <w:w w:val="105"/>
          <w:sz w:val="18"/>
        </w:rPr>
        <w:t>Objednatel se zavazuje řádně provedenou a dokončenou stavbu (dílo) převzít a zaplatit za ni cenu níže uvedenou.</w:t>
      </w:r>
    </w:p>
    <w:p w14:paraId="4D1810DA" w14:textId="77777777" w:rsidR="00A17A26" w:rsidRDefault="00A17A26">
      <w:pPr>
        <w:pStyle w:val="Zkladntext"/>
        <w:rPr>
          <w:sz w:val="20"/>
        </w:rPr>
      </w:pPr>
    </w:p>
    <w:p w14:paraId="4D1810DB" w14:textId="77777777" w:rsidR="00A17A26" w:rsidRDefault="00A17A26">
      <w:pPr>
        <w:pStyle w:val="Zkladntext"/>
        <w:spacing w:before="7"/>
        <w:rPr>
          <w:sz w:val="22"/>
        </w:rPr>
      </w:pPr>
    </w:p>
    <w:p w14:paraId="4D1810DC" w14:textId="77777777" w:rsidR="00A17A26" w:rsidRDefault="00870CEA">
      <w:pPr>
        <w:spacing w:before="1"/>
        <w:ind w:left="1051" w:right="359"/>
        <w:jc w:val="center"/>
        <w:rPr>
          <w:b/>
          <w:sz w:val="18"/>
        </w:rPr>
      </w:pPr>
      <w:r>
        <w:rPr>
          <w:b/>
          <w:sz w:val="17"/>
        </w:rPr>
        <w:t xml:space="preserve">Čl. </w:t>
      </w:r>
      <w:r>
        <w:rPr>
          <w:b/>
          <w:sz w:val="18"/>
        </w:rPr>
        <w:t>Ill</w:t>
      </w:r>
    </w:p>
    <w:p w14:paraId="4D1810DD" w14:textId="77777777" w:rsidR="00A17A26" w:rsidRDefault="00870CEA">
      <w:pPr>
        <w:pStyle w:val="Nadpis6"/>
        <w:spacing w:before="33"/>
        <w:ind w:right="322"/>
      </w:pPr>
      <w:r>
        <w:rPr>
          <w:w w:val="105"/>
        </w:rPr>
        <w:t>Práva k pozemkům, stavební povolení</w:t>
      </w:r>
    </w:p>
    <w:p w14:paraId="4D1810DE" w14:textId="77777777" w:rsidR="00A17A26" w:rsidRDefault="00870CEA">
      <w:pPr>
        <w:pStyle w:val="Odstavecseseznamem"/>
        <w:numPr>
          <w:ilvl w:val="0"/>
          <w:numId w:val="12"/>
        </w:numPr>
        <w:tabs>
          <w:tab w:val="left" w:pos="1806"/>
        </w:tabs>
        <w:spacing w:before="158" w:line="280" w:lineRule="auto"/>
        <w:ind w:right="789" w:hanging="277"/>
        <w:jc w:val="both"/>
        <w:rPr>
          <w:sz w:val="18"/>
        </w:rPr>
      </w:pPr>
      <w:r>
        <w:rPr>
          <w:w w:val="105"/>
          <w:sz w:val="18"/>
        </w:rPr>
        <w:t>Objednatel prohlašuje, že k pozemku, na kterém má být dílo provedeno, má právo hospodaření a zároveň tímto prohlašuje, že mu svědčí k nemovitostem taková práva a rozhodnutí příslušných orgánů obce, která umožňují zhotoviteli dílo řádně a včas</w:t>
      </w:r>
      <w:r>
        <w:rPr>
          <w:spacing w:val="19"/>
          <w:w w:val="105"/>
          <w:sz w:val="18"/>
        </w:rPr>
        <w:t xml:space="preserve"> </w:t>
      </w:r>
      <w:r>
        <w:rPr>
          <w:w w:val="105"/>
          <w:sz w:val="18"/>
        </w:rPr>
        <w:t>provést.</w:t>
      </w:r>
    </w:p>
    <w:p w14:paraId="4D1810DF" w14:textId="77777777" w:rsidR="00A17A26" w:rsidRDefault="00870CEA">
      <w:pPr>
        <w:pStyle w:val="Odstavecseseznamem"/>
        <w:numPr>
          <w:ilvl w:val="0"/>
          <w:numId w:val="12"/>
        </w:numPr>
        <w:tabs>
          <w:tab w:val="left" w:pos="1806"/>
        </w:tabs>
        <w:spacing w:before="124" w:line="283" w:lineRule="auto"/>
        <w:ind w:left="1802" w:right="795" w:hanging="277"/>
        <w:jc w:val="both"/>
        <w:rPr>
          <w:sz w:val="18"/>
        </w:rPr>
      </w:pPr>
      <w:r>
        <w:rPr>
          <w:w w:val="105"/>
          <w:sz w:val="18"/>
        </w:rPr>
        <w:t>Objednatel je povinen poskytovat zhotoviteli veškerou potřebnou součinnost, především mu zpřístupnit prostory dotčené výstavbou, řádně a průběžně jej včas informovat o všech okolnostech podstatných pro plnění závazků zhotovitele,</w:t>
      </w:r>
      <w:r>
        <w:rPr>
          <w:spacing w:val="11"/>
          <w:w w:val="105"/>
          <w:sz w:val="18"/>
        </w:rPr>
        <w:t xml:space="preserve"> </w:t>
      </w:r>
      <w:r>
        <w:rPr>
          <w:w w:val="105"/>
          <w:sz w:val="18"/>
        </w:rPr>
        <w:t>apod.</w:t>
      </w:r>
    </w:p>
    <w:p w14:paraId="4D1810E0" w14:textId="77777777" w:rsidR="00A17A26" w:rsidRDefault="00A17A26">
      <w:pPr>
        <w:pStyle w:val="Zkladntext"/>
        <w:rPr>
          <w:sz w:val="20"/>
        </w:rPr>
      </w:pPr>
    </w:p>
    <w:p w14:paraId="4D1810E1" w14:textId="77777777" w:rsidR="00A17A26" w:rsidRDefault="00A17A26">
      <w:pPr>
        <w:pStyle w:val="Zkladntext"/>
        <w:spacing w:before="5"/>
        <w:rPr>
          <w:sz w:val="22"/>
        </w:rPr>
      </w:pPr>
    </w:p>
    <w:p w14:paraId="4D1810E2" w14:textId="77777777" w:rsidR="00A17A26" w:rsidRDefault="00870CEA">
      <w:pPr>
        <w:ind w:left="1051" w:right="331"/>
        <w:jc w:val="center"/>
        <w:rPr>
          <w:b/>
          <w:sz w:val="17"/>
        </w:rPr>
      </w:pPr>
      <w:r>
        <w:rPr>
          <w:b/>
          <w:w w:val="115"/>
          <w:sz w:val="17"/>
        </w:rPr>
        <w:t>Čl.IV</w:t>
      </w:r>
    </w:p>
    <w:p w14:paraId="4D1810E3" w14:textId="77777777" w:rsidR="00A17A26" w:rsidRDefault="00870CEA">
      <w:pPr>
        <w:pStyle w:val="Nadpis6"/>
        <w:spacing w:before="40"/>
        <w:ind w:right="338"/>
      </w:pPr>
      <w:r>
        <w:t>Staveniště</w:t>
      </w:r>
    </w:p>
    <w:p w14:paraId="4D1810E4" w14:textId="77777777" w:rsidR="00A17A26" w:rsidRDefault="00870CEA">
      <w:pPr>
        <w:pStyle w:val="Odstavecseseznamem"/>
        <w:numPr>
          <w:ilvl w:val="0"/>
          <w:numId w:val="11"/>
        </w:numPr>
        <w:tabs>
          <w:tab w:val="left" w:pos="1806"/>
        </w:tabs>
        <w:spacing w:before="163" w:line="280" w:lineRule="auto"/>
        <w:ind w:right="787" w:hanging="282"/>
        <w:jc w:val="both"/>
        <w:rPr>
          <w:sz w:val="18"/>
        </w:rPr>
      </w:pPr>
      <w:r>
        <w:rPr>
          <w:w w:val="105"/>
          <w:sz w:val="18"/>
        </w:rPr>
        <w:t>Objednatel se zavazuje předat zhotoviteli připravené staveniště tak, aby zhotovitel mohl okamžitě zahájit práce. Staveniště bude řádně předáno a převzato písemným zápisem, který bude podepsán oprávněnými zástupci obou smluvních stran. Bez písemného zápisu není staveniště řádně předáno a převzato a termín dokončení</w:t>
      </w:r>
      <w:r>
        <w:rPr>
          <w:spacing w:val="-15"/>
          <w:w w:val="105"/>
          <w:sz w:val="18"/>
        </w:rPr>
        <w:t xml:space="preserve"> </w:t>
      </w:r>
      <w:r>
        <w:rPr>
          <w:w w:val="105"/>
          <w:sz w:val="18"/>
        </w:rPr>
        <w:t>díla se</w:t>
      </w:r>
      <w:r>
        <w:rPr>
          <w:spacing w:val="-7"/>
          <w:w w:val="105"/>
          <w:sz w:val="18"/>
        </w:rPr>
        <w:t xml:space="preserve"> </w:t>
      </w:r>
      <w:r>
        <w:rPr>
          <w:w w:val="105"/>
          <w:sz w:val="18"/>
        </w:rPr>
        <w:t>v</w:t>
      </w:r>
      <w:r>
        <w:rPr>
          <w:spacing w:val="-9"/>
          <w:w w:val="105"/>
          <w:sz w:val="18"/>
        </w:rPr>
        <w:t xml:space="preserve"> </w:t>
      </w:r>
      <w:r>
        <w:rPr>
          <w:w w:val="105"/>
          <w:sz w:val="18"/>
        </w:rPr>
        <w:t>případě</w:t>
      </w:r>
      <w:r>
        <w:rPr>
          <w:spacing w:val="-3"/>
          <w:w w:val="105"/>
          <w:sz w:val="18"/>
        </w:rPr>
        <w:t xml:space="preserve"> </w:t>
      </w:r>
      <w:r>
        <w:rPr>
          <w:w w:val="105"/>
          <w:sz w:val="18"/>
        </w:rPr>
        <w:t>prodlení</w:t>
      </w:r>
      <w:r>
        <w:rPr>
          <w:spacing w:val="-11"/>
          <w:w w:val="105"/>
          <w:sz w:val="18"/>
        </w:rPr>
        <w:t xml:space="preserve"> </w:t>
      </w:r>
      <w:r>
        <w:rPr>
          <w:w w:val="105"/>
          <w:sz w:val="18"/>
        </w:rPr>
        <w:t>s</w:t>
      </w:r>
      <w:r>
        <w:rPr>
          <w:spacing w:val="-8"/>
          <w:w w:val="105"/>
          <w:sz w:val="18"/>
        </w:rPr>
        <w:t xml:space="preserve"> </w:t>
      </w:r>
      <w:r>
        <w:rPr>
          <w:w w:val="105"/>
          <w:sz w:val="18"/>
        </w:rPr>
        <w:t>předáním</w:t>
      </w:r>
      <w:r>
        <w:rPr>
          <w:spacing w:val="-3"/>
          <w:w w:val="105"/>
          <w:sz w:val="18"/>
        </w:rPr>
        <w:t xml:space="preserve"> </w:t>
      </w:r>
      <w:r>
        <w:rPr>
          <w:w w:val="105"/>
          <w:sz w:val="18"/>
        </w:rPr>
        <w:t>staveniště</w:t>
      </w:r>
      <w:r>
        <w:rPr>
          <w:spacing w:val="8"/>
          <w:w w:val="105"/>
          <w:sz w:val="18"/>
        </w:rPr>
        <w:t xml:space="preserve"> </w:t>
      </w:r>
      <w:r>
        <w:rPr>
          <w:w w:val="105"/>
          <w:sz w:val="18"/>
        </w:rPr>
        <w:t>prodlužuje</w:t>
      </w:r>
      <w:r>
        <w:rPr>
          <w:spacing w:val="1"/>
          <w:w w:val="105"/>
          <w:sz w:val="18"/>
        </w:rPr>
        <w:t xml:space="preserve"> </w:t>
      </w:r>
      <w:r>
        <w:rPr>
          <w:w w:val="105"/>
          <w:sz w:val="18"/>
        </w:rPr>
        <w:t>o</w:t>
      </w:r>
      <w:r>
        <w:rPr>
          <w:spacing w:val="-8"/>
          <w:w w:val="105"/>
          <w:sz w:val="18"/>
        </w:rPr>
        <w:t xml:space="preserve"> </w:t>
      </w:r>
      <w:r>
        <w:rPr>
          <w:w w:val="105"/>
          <w:sz w:val="18"/>
        </w:rPr>
        <w:t>dobu,</w:t>
      </w:r>
      <w:r>
        <w:rPr>
          <w:spacing w:val="-10"/>
          <w:w w:val="105"/>
          <w:sz w:val="18"/>
        </w:rPr>
        <w:t xml:space="preserve"> </w:t>
      </w:r>
      <w:r>
        <w:rPr>
          <w:w w:val="105"/>
          <w:sz w:val="18"/>
        </w:rPr>
        <w:t>po</w:t>
      </w:r>
      <w:r>
        <w:rPr>
          <w:spacing w:val="-4"/>
          <w:w w:val="105"/>
          <w:sz w:val="18"/>
        </w:rPr>
        <w:t xml:space="preserve"> </w:t>
      </w:r>
      <w:r>
        <w:rPr>
          <w:w w:val="105"/>
          <w:sz w:val="18"/>
        </w:rPr>
        <w:t>kterou nebylo</w:t>
      </w:r>
      <w:r>
        <w:rPr>
          <w:spacing w:val="4"/>
          <w:w w:val="105"/>
          <w:sz w:val="18"/>
        </w:rPr>
        <w:t xml:space="preserve"> </w:t>
      </w:r>
      <w:r>
        <w:rPr>
          <w:w w:val="105"/>
          <w:sz w:val="18"/>
        </w:rPr>
        <w:t>staveniště předáno dle tohoto ustanovení Smlouvy. Před zahájením prací proběhne koordinační schůzka (zhotovitel, provoz DZR, objednatel), kde zhotovitel předá objednateli předpokládaný harmonogram</w:t>
      </w:r>
      <w:r>
        <w:rPr>
          <w:spacing w:val="31"/>
          <w:w w:val="105"/>
          <w:sz w:val="18"/>
        </w:rPr>
        <w:t xml:space="preserve"> </w:t>
      </w:r>
      <w:r>
        <w:rPr>
          <w:w w:val="105"/>
          <w:sz w:val="18"/>
        </w:rPr>
        <w:t>prací.</w:t>
      </w:r>
    </w:p>
    <w:p w14:paraId="4D1810E5" w14:textId="77777777" w:rsidR="00A17A26" w:rsidRDefault="00870CEA">
      <w:pPr>
        <w:pStyle w:val="Odstavecseseznamem"/>
        <w:numPr>
          <w:ilvl w:val="0"/>
          <w:numId w:val="11"/>
        </w:numPr>
        <w:tabs>
          <w:tab w:val="left" w:pos="1807"/>
        </w:tabs>
        <w:spacing w:before="119" w:line="283" w:lineRule="auto"/>
        <w:ind w:left="1808" w:right="797" w:hanging="283"/>
        <w:jc w:val="both"/>
        <w:rPr>
          <w:sz w:val="18"/>
        </w:rPr>
      </w:pPr>
      <w:r>
        <w:rPr>
          <w:sz w:val="18"/>
        </w:rPr>
        <w:t>Zhotovitel je povinen bez zbytečného odkladu po jejich zjištění oznámit (alespoň záznamem ve stavebním deníku) objednateli překážky týkající se místa, kde má být dílo provedeno, znemožňující provedení díla dohodnutým způsobem a navrhnout potřebnou změnu Smlouvy. U těch z vad a skrytých</w:t>
      </w:r>
      <w:r>
        <w:rPr>
          <w:spacing w:val="-1"/>
          <w:sz w:val="18"/>
        </w:rPr>
        <w:t xml:space="preserve"> </w:t>
      </w:r>
      <w:r>
        <w:rPr>
          <w:sz w:val="18"/>
        </w:rPr>
        <w:t>překážek,</w:t>
      </w:r>
    </w:p>
    <w:p w14:paraId="4D1810E6" w14:textId="77777777" w:rsidR="00A17A26" w:rsidRDefault="00870CEA">
      <w:pPr>
        <w:pStyle w:val="Zkladntext"/>
        <w:spacing w:before="117" w:line="278" w:lineRule="auto"/>
        <w:ind w:left="1802" w:right="793" w:firstLine="3"/>
        <w:jc w:val="both"/>
      </w:pPr>
      <w:r>
        <w:rPr>
          <w:w w:val="105"/>
        </w:rPr>
        <w:t>znemožňujících provedení díla dohodnutým způsobem, je zhotovitel oprávněn na nezbytně nutnou dobu provádění díla přerušit. O tuto dobu se prodlužuje lhůta stanovená pro dokončení díla.</w:t>
      </w:r>
    </w:p>
    <w:p w14:paraId="4D1810E7" w14:textId="77777777" w:rsidR="00A17A26" w:rsidRDefault="00A17A26">
      <w:pPr>
        <w:spacing w:line="278" w:lineRule="auto"/>
        <w:jc w:val="both"/>
        <w:sectPr w:rsidR="00A17A26">
          <w:pgSz w:w="11910" w:h="16840"/>
          <w:pgMar w:top="1280" w:right="200" w:bottom="1300" w:left="200" w:header="0" w:footer="1075" w:gutter="0"/>
          <w:cols w:space="708"/>
        </w:sectPr>
      </w:pPr>
    </w:p>
    <w:p w14:paraId="4D1810E8" w14:textId="77777777" w:rsidR="00A17A26" w:rsidRDefault="00870CEA">
      <w:pPr>
        <w:pStyle w:val="Zkladntext"/>
        <w:spacing w:line="20" w:lineRule="exact"/>
        <w:ind w:left="9143"/>
        <w:rPr>
          <w:sz w:val="2"/>
        </w:rPr>
      </w:pPr>
      <w:r>
        <w:rPr>
          <w:sz w:val="2"/>
        </w:rPr>
      </w:r>
      <w:r>
        <w:rPr>
          <w:sz w:val="2"/>
        </w:rPr>
        <w:pict w14:anchorId="4D181774">
          <v:group id="_x0000_s1148" style="width:34.65pt;height:.25pt;mso-position-horizontal-relative:char;mso-position-vertical-relative:line" coordsize="693,5">
            <v:line id="_x0000_s1149" style="position:absolute" from="0,2" to="692,2" strokeweight=".08475mm"/>
            <w10:anchorlock/>
          </v:group>
        </w:pict>
      </w:r>
    </w:p>
    <w:p w14:paraId="4D1810E9" w14:textId="77777777" w:rsidR="00A17A26" w:rsidRDefault="00870CEA">
      <w:pPr>
        <w:pStyle w:val="Zkladntext"/>
        <w:spacing w:line="20" w:lineRule="exact"/>
        <w:ind w:left="8047"/>
        <w:rPr>
          <w:sz w:val="2"/>
        </w:rPr>
      </w:pPr>
      <w:r>
        <w:rPr>
          <w:sz w:val="2"/>
        </w:rPr>
      </w:r>
      <w:r>
        <w:rPr>
          <w:sz w:val="2"/>
        </w:rPr>
        <w:pict w14:anchorId="4D181776">
          <v:group id="_x0000_s1146" style="width:51pt;height:.25pt;mso-position-horizontal-relative:char;mso-position-vertical-relative:line" coordsize="1020,5">
            <v:line id="_x0000_s1147" style="position:absolute" from="0,2" to="1019,2" strokeweight=".08475mm"/>
            <w10:anchorlock/>
          </v:group>
        </w:pict>
      </w:r>
    </w:p>
    <w:p w14:paraId="4D1810EA" w14:textId="77777777" w:rsidR="00A17A26" w:rsidRDefault="00A17A26">
      <w:pPr>
        <w:pStyle w:val="Zkladntext"/>
        <w:rPr>
          <w:sz w:val="20"/>
        </w:rPr>
      </w:pPr>
    </w:p>
    <w:p w14:paraId="4D1810EB" w14:textId="77777777" w:rsidR="00A17A26" w:rsidRDefault="00A17A26">
      <w:pPr>
        <w:pStyle w:val="Zkladntext"/>
        <w:rPr>
          <w:sz w:val="20"/>
        </w:rPr>
      </w:pPr>
    </w:p>
    <w:p w14:paraId="4D1810EC" w14:textId="77777777" w:rsidR="00A17A26" w:rsidRDefault="00A17A26">
      <w:pPr>
        <w:pStyle w:val="Zkladntext"/>
        <w:rPr>
          <w:sz w:val="20"/>
        </w:rPr>
      </w:pPr>
    </w:p>
    <w:p w14:paraId="4D1810ED" w14:textId="77777777" w:rsidR="00A17A26" w:rsidRDefault="00A17A26">
      <w:pPr>
        <w:pStyle w:val="Zkladntext"/>
        <w:rPr>
          <w:sz w:val="20"/>
        </w:rPr>
      </w:pPr>
    </w:p>
    <w:p w14:paraId="4D1810EE" w14:textId="77777777" w:rsidR="00A17A26" w:rsidRDefault="00A17A26">
      <w:pPr>
        <w:pStyle w:val="Zkladntext"/>
        <w:rPr>
          <w:sz w:val="20"/>
        </w:rPr>
      </w:pPr>
    </w:p>
    <w:p w14:paraId="4D1810EF" w14:textId="77777777" w:rsidR="00A17A26" w:rsidRDefault="00A17A26">
      <w:pPr>
        <w:pStyle w:val="Zkladntext"/>
        <w:spacing w:before="11"/>
      </w:pPr>
    </w:p>
    <w:p w14:paraId="4D1810F0" w14:textId="77777777" w:rsidR="00A17A26" w:rsidRDefault="00870CEA">
      <w:pPr>
        <w:pStyle w:val="Odstavecseseznamem"/>
        <w:numPr>
          <w:ilvl w:val="0"/>
          <w:numId w:val="11"/>
        </w:numPr>
        <w:tabs>
          <w:tab w:val="left" w:pos="1301"/>
        </w:tabs>
        <w:spacing w:before="0" w:line="283" w:lineRule="auto"/>
        <w:ind w:left="1293" w:right="1227" w:hanging="281"/>
        <w:jc w:val="left"/>
        <w:rPr>
          <w:sz w:val="18"/>
        </w:rPr>
      </w:pPr>
      <w:r>
        <w:rPr>
          <w:w w:val="105"/>
          <w:sz w:val="18"/>
        </w:rPr>
        <w:t>Objednatel se zavazuje na své náklady poskytnout zhotoviteli napojení a odběr vody a elektrické energie (230 V). Objednatel se zavazuje zajistit na staveništi</w:t>
      </w:r>
      <w:r>
        <w:rPr>
          <w:spacing w:val="4"/>
          <w:w w:val="105"/>
          <w:sz w:val="18"/>
        </w:rPr>
        <w:t xml:space="preserve"> </w:t>
      </w:r>
      <w:r>
        <w:rPr>
          <w:w w:val="105"/>
          <w:sz w:val="18"/>
        </w:rPr>
        <w:t>WC.</w:t>
      </w:r>
    </w:p>
    <w:p w14:paraId="4D1810F1" w14:textId="77777777" w:rsidR="00A17A26" w:rsidRDefault="00870CEA">
      <w:pPr>
        <w:pStyle w:val="Odstavecseseznamem"/>
        <w:numPr>
          <w:ilvl w:val="0"/>
          <w:numId w:val="11"/>
        </w:numPr>
        <w:tabs>
          <w:tab w:val="left" w:pos="1302"/>
        </w:tabs>
        <w:spacing w:before="127" w:line="283" w:lineRule="auto"/>
        <w:ind w:left="1303" w:right="1219" w:hanging="290"/>
        <w:jc w:val="left"/>
        <w:rPr>
          <w:sz w:val="18"/>
        </w:rPr>
      </w:pPr>
      <w:r>
        <w:rPr>
          <w:w w:val="105"/>
          <w:sz w:val="18"/>
        </w:rPr>
        <w:t>Zhotovitel je povinen odstranit zařízení staveniště a vyklidit staveniště nejpozději do 7 pracovních dnů ode dne předání a převzetí díla, pokud se strany nedohodnou</w:t>
      </w:r>
      <w:r>
        <w:rPr>
          <w:spacing w:val="-24"/>
          <w:w w:val="105"/>
          <w:sz w:val="18"/>
        </w:rPr>
        <w:t xml:space="preserve"> </w:t>
      </w:r>
      <w:r>
        <w:rPr>
          <w:w w:val="105"/>
          <w:sz w:val="18"/>
        </w:rPr>
        <w:t>jinak.</w:t>
      </w:r>
    </w:p>
    <w:p w14:paraId="4D1810F2" w14:textId="77777777" w:rsidR="00A17A26" w:rsidRDefault="00A17A26">
      <w:pPr>
        <w:pStyle w:val="Zkladntext"/>
        <w:spacing w:before="10"/>
        <w:rPr>
          <w:sz w:val="16"/>
        </w:rPr>
      </w:pPr>
    </w:p>
    <w:p w14:paraId="4D1810F3" w14:textId="77777777" w:rsidR="00A17A26" w:rsidRDefault="00A17A26">
      <w:pPr>
        <w:rPr>
          <w:sz w:val="16"/>
        </w:rPr>
        <w:sectPr w:rsidR="00A17A26">
          <w:pgSz w:w="11910" w:h="16840"/>
          <w:pgMar w:top="0" w:right="200" w:bottom="1240" w:left="200" w:header="0" w:footer="1119" w:gutter="0"/>
          <w:cols w:space="708"/>
        </w:sectPr>
      </w:pPr>
    </w:p>
    <w:p w14:paraId="4D1810F4" w14:textId="77777777" w:rsidR="00A17A26" w:rsidRDefault="00A17A26">
      <w:pPr>
        <w:pStyle w:val="Zkladntext"/>
      </w:pPr>
    </w:p>
    <w:p w14:paraId="4D1810F5" w14:textId="77777777" w:rsidR="00A17A26" w:rsidRDefault="00A17A26">
      <w:pPr>
        <w:pStyle w:val="Zkladntext"/>
      </w:pPr>
    </w:p>
    <w:p w14:paraId="4D1810F6" w14:textId="77777777" w:rsidR="00A17A26" w:rsidRDefault="00A17A26">
      <w:pPr>
        <w:pStyle w:val="Zkladntext"/>
      </w:pPr>
    </w:p>
    <w:p w14:paraId="4D1810F7" w14:textId="77777777" w:rsidR="00A17A26" w:rsidRDefault="00870CEA">
      <w:pPr>
        <w:pStyle w:val="Odstavecseseznamem"/>
        <w:numPr>
          <w:ilvl w:val="0"/>
          <w:numId w:val="10"/>
        </w:numPr>
        <w:tabs>
          <w:tab w:val="left" w:pos="1220"/>
        </w:tabs>
        <w:spacing w:before="162"/>
        <w:ind w:hanging="208"/>
        <w:rPr>
          <w:b/>
          <w:sz w:val="17"/>
        </w:rPr>
      </w:pPr>
      <w:r>
        <w:rPr>
          <w:b/>
          <w:w w:val="115"/>
          <w:sz w:val="17"/>
        </w:rPr>
        <w:t>Termín zahájení: 09. září</w:t>
      </w:r>
      <w:r>
        <w:rPr>
          <w:b/>
          <w:spacing w:val="-38"/>
          <w:w w:val="115"/>
          <w:sz w:val="17"/>
        </w:rPr>
        <w:t xml:space="preserve"> </w:t>
      </w:r>
      <w:r>
        <w:rPr>
          <w:b/>
          <w:w w:val="115"/>
          <w:sz w:val="17"/>
        </w:rPr>
        <w:t>2024</w:t>
      </w:r>
    </w:p>
    <w:p w14:paraId="4D1810F8" w14:textId="77777777" w:rsidR="00A17A26" w:rsidRDefault="00870CEA">
      <w:pPr>
        <w:spacing w:before="89"/>
        <w:ind w:left="990" w:right="5290"/>
        <w:jc w:val="center"/>
        <w:rPr>
          <w:rFonts w:ascii="Times New Roman" w:hAnsi="Times New Roman"/>
          <w:b/>
          <w:sz w:val="27"/>
        </w:rPr>
      </w:pPr>
      <w:r>
        <w:br w:type="column"/>
      </w:r>
      <w:r>
        <w:rPr>
          <w:rFonts w:ascii="Times New Roman" w:hAnsi="Times New Roman"/>
          <w:b/>
          <w:sz w:val="18"/>
        </w:rPr>
        <w:t xml:space="preserve">Čl. </w:t>
      </w:r>
      <w:r>
        <w:rPr>
          <w:rFonts w:ascii="Times New Roman" w:hAnsi="Times New Roman"/>
          <w:b/>
          <w:sz w:val="27"/>
        </w:rPr>
        <w:t>v</w:t>
      </w:r>
    </w:p>
    <w:p w14:paraId="4D1810F9" w14:textId="77777777" w:rsidR="00A17A26" w:rsidRDefault="00870CEA">
      <w:pPr>
        <w:spacing w:before="28"/>
        <w:ind w:left="1001" w:right="5290"/>
        <w:jc w:val="center"/>
        <w:rPr>
          <w:b/>
          <w:sz w:val="17"/>
        </w:rPr>
      </w:pPr>
      <w:r>
        <w:rPr>
          <w:b/>
          <w:w w:val="110"/>
          <w:sz w:val="17"/>
        </w:rPr>
        <w:t>Doba plnění</w:t>
      </w:r>
    </w:p>
    <w:p w14:paraId="4D1810FA" w14:textId="77777777" w:rsidR="00A17A26" w:rsidRDefault="00A17A26">
      <w:pPr>
        <w:jc w:val="center"/>
        <w:rPr>
          <w:sz w:val="17"/>
        </w:rPr>
        <w:sectPr w:rsidR="00A17A26">
          <w:type w:val="continuous"/>
          <w:pgSz w:w="11910" w:h="16840"/>
          <w:pgMar w:top="0" w:right="200" w:bottom="1260" w:left="200" w:header="708" w:footer="708" w:gutter="0"/>
          <w:cols w:num="2" w:space="708" w:equalWidth="0">
            <w:col w:w="3974" w:space="133"/>
            <w:col w:w="7403"/>
          </w:cols>
        </w:sectPr>
      </w:pPr>
    </w:p>
    <w:p w14:paraId="4D1810FB" w14:textId="77777777" w:rsidR="00A17A26" w:rsidRDefault="00870CEA">
      <w:pPr>
        <w:pStyle w:val="Zkladntext"/>
        <w:spacing w:before="170" w:line="280" w:lineRule="auto"/>
        <w:ind w:left="1302" w:right="1207" w:hanging="2"/>
        <w:jc w:val="both"/>
      </w:pPr>
      <w:r>
        <w:rPr>
          <w:w w:val="105"/>
        </w:rPr>
        <w:t>Termín</w:t>
      </w:r>
      <w:r>
        <w:rPr>
          <w:spacing w:val="-11"/>
          <w:w w:val="105"/>
        </w:rPr>
        <w:t xml:space="preserve"> </w:t>
      </w:r>
      <w:r>
        <w:rPr>
          <w:w w:val="105"/>
        </w:rPr>
        <w:t>zahájení</w:t>
      </w:r>
      <w:r>
        <w:rPr>
          <w:spacing w:val="-20"/>
          <w:w w:val="105"/>
        </w:rPr>
        <w:t xml:space="preserve"> </w:t>
      </w:r>
      <w:r>
        <w:rPr>
          <w:w w:val="105"/>
        </w:rPr>
        <w:t>díla</w:t>
      </w:r>
      <w:r>
        <w:rPr>
          <w:spacing w:val="-16"/>
          <w:w w:val="105"/>
        </w:rPr>
        <w:t xml:space="preserve"> </w:t>
      </w:r>
      <w:r>
        <w:rPr>
          <w:w w:val="105"/>
        </w:rPr>
        <w:t>je</w:t>
      </w:r>
      <w:r>
        <w:rPr>
          <w:spacing w:val="-15"/>
          <w:w w:val="105"/>
        </w:rPr>
        <w:t xml:space="preserve"> </w:t>
      </w:r>
      <w:r>
        <w:rPr>
          <w:w w:val="105"/>
        </w:rPr>
        <w:t>závislý</w:t>
      </w:r>
      <w:r>
        <w:rPr>
          <w:spacing w:val="-9"/>
          <w:w w:val="105"/>
        </w:rPr>
        <w:t xml:space="preserve"> </w:t>
      </w:r>
      <w:r>
        <w:rPr>
          <w:w w:val="105"/>
        </w:rPr>
        <w:t>na</w:t>
      </w:r>
      <w:r>
        <w:rPr>
          <w:spacing w:val="-15"/>
          <w:w w:val="105"/>
        </w:rPr>
        <w:t xml:space="preserve"> </w:t>
      </w:r>
      <w:r>
        <w:rPr>
          <w:w w:val="105"/>
        </w:rPr>
        <w:t>poskytnutí</w:t>
      </w:r>
      <w:r>
        <w:rPr>
          <w:spacing w:val="-10"/>
          <w:w w:val="105"/>
        </w:rPr>
        <w:t xml:space="preserve"> </w:t>
      </w:r>
      <w:r>
        <w:rPr>
          <w:w w:val="105"/>
        </w:rPr>
        <w:t>součinnosti</w:t>
      </w:r>
      <w:r>
        <w:rPr>
          <w:spacing w:val="-6"/>
          <w:w w:val="105"/>
        </w:rPr>
        <w:t xml:space="preserve"> </w:t>
      </w:r>
      <w:r>
        <w:rPr>
          <w:w w:val="105"/>
        </w:rPr>
        <w:t>ze</w:t>
      </w:r>
      <w:r>
        <w:rPr>
          <w:spacing w:val="-17"/>
          <w:w w:val="105"/>
        </w:rPr>
        <w:t xml:space="preserve"> </w:t>
      </w:r>
      <w:r>
        <w:rPr>
          <w:w w:val="105"/>
        </w:rPr>
        <w:t>strany</w:t>
      </w:r>
      <w:r>
        <w:rPr>
          <w:spacing w:val="-9"/>
          <w:w w:val="105"/>
        </w:rPr>
        <w:t xml:space="preserve"> </w:t>
      </w:r>
      <w:r>
        <w:rPr>
          <w:w w:val="105"/>
        </w:rPr>
        <w:t>objednatele</w:t>
      </w:r>
      <w:r>
        <w:rPr>
          <w:spacing w:val="-2"/>
          <w:w w:val="105"/>
        </w:rPr>
        <w:t xml:space="preserve"> </w:t>
      </w:r>
      <w:r>
        <w:rPr>
          <w:w w:val="105"/>
        </w:rPr>
        <w:t>spočívající</w:t>
      </w:r>
      <w:r>
        <w:rPr>
          <w:spacing w:val="-15"/>
          <w:w w:val="105"/>
        </w:rPr>
        <w:t xml:space="preserve"> </w:t>
      </w:r>
      <w:r>
        <w:rPr>
          <w:w w:val="105"/>
        </w:rPr>
        <w:t>zejména</w:t>
      </w:r>
      <w:r>
        <w:rPr>
          <w:spacing w:val="-7"/>
          <w:w w:val="105"/>
        </w:rPr>
        <w:t xml:space="preserve"> </w:t>
      </w:r>
      <w:r>
        <w:rPr>
          <w:w w:val="105"/>
        </w:rPr>
        <w:t>v</w:t>
      </w:r>
      <w:r>
        <w:rPr>
          <w:spacing w:val="-15"/>
          <w:w w:val="105"/>
        </w:rPr>
        <w:t xml:space="preserve"> </w:t>
      </w:r>
      <w:r>
        <w:rPr>
          <w:w w:val="105"/>
        </w:rPr>
        <w:t>předání veškeré potřebné dokumentace zejm. stavební povolení a dalších povolení a souhlasů ze strany orgánů státní správy a samosprávy, které jsou potřebné k řádnému provádění stavby a které zajišťuje objednatel. Smluvní strany konstatují, že získání všech potřebných povolení a souhlasů k provedení stavby je povinen zajistit</w:t>
      </w:r>
      <w:r>
        <w:rPr>
          <w:spacing w:val="-1"/>
          <w:w w:val="105"/>
        </w:rPr>
        <w:t xml:space="preserve"> </w:t>
      </w:r>
      <w:r>
        <w:rPr>
          <w:w w:val="105"/>
        </w:rPr>
        <w:t>objednatel</w:t>
      </w:r>
      <w:r>
        <w:rPr>
          <w:spacing w:val="-2"/>
          <w:w w:val="105"/>
        </w:rPr>
        <w:t xml:space="preserve"> </w:t>
      </w:r>
      <w:r>
        <w:rPr>
          <w:w w:val="105"/>
        </w:rPr>
        <w:t>a</w:t>
      </w:r>
      <w:r>
        <w:rPr>
          <w:spacing w:val="-4"/>
          <w:w w:val="105"/>
        </w:rPr>
        <w:t xml:space="preserve"> </w:t>
      </w:r>
      <w:r>
        <w:rPr>
          <w:w w:val="105"/>
        </w:rPr>
        <w:t>že</w:t>
      </w:r>
      <w:r>
        <w:rPr>
          <w:spacing w:val="-6"/>
          <w:w w:val="105"/>
        </w:rPr>
        <w:t xml:space="preserve"> </w:t>
      </w:r>
      <w:r>
        <w:rPr>
          <w:w w:val="105"/>
        </w:rPr>
        <w:t>dílo</w:t>
      </w:r>
      <w:r>
        <w:rPr>
          <w:spacing w:val="-9"/>
          <w:w w:val="105"/>
        </w:rPr>
        <w:t xml:space="preserve"> </w:t>
      </w:r>
      <w:r>
        <w:rPr>
          <w:w w:val="105"/>
        </w:rPr>
        <w:t>může</w:t>
      </w:r>
      <w:r>
        <w:rPr>
          <w:spacing w:val="-1"/>
          <w:w w:val="105"/>
        </w:rPr>
        <w:t xml:space="preserve"> </w:t>
      </w:r>
      <w:r>
        <w:rPr>
          <w:w w:val="105"/>
        </w:rPr>
        <w:t>být</w:t>
      </w:r>
      <w:r>
        <w:rPr>
          <w:spacing w:val="-12"/>
          <w:w w:val="105"/>
        </w:rPr>
        <w:t xml:space="preserve"> </w:t>
      </w:r>
      <w:r>
        <w:rPr>
          <w:w w:val="105"/>
        </w:rPr>
        <w:t>zahájeno</w:t>
      </w:r>
      <w:r>
        <w:rPr>
          <w:spacing w:val="2"/>
          <w:w w:val="105"/>
        </w:rPr>
        <w:t xml:space="preserve"> </w:t>
      </w:r>
      <w:r>
        <w:rPr>
          <w:w w:val="105"/>
        </w:rPr>
        <w:t>až</w:t>
      </w:r>
      <w:r>
        <w:rPr>
          <w:spacing w:val="-6"/>
          <w:w w:val="105"/>
        </w:rPr>
        <w:t xml:space="preserve"> </w:t>
      </w:r>
      <w:r>
        <w:rPr>
          <w:w w:val="105"/>
        </w:rPr>
        <w:t>po</w:t>
      </w:r>
      <w:r>
        <w:rPr>
          <w:spacing w:val="-4"/>
          <w:w w:val="105"/>
        </w:rPr>
        <w:t xml:space="preserve"> </w:t>
      </w:r>
      <w:r>
        <w:rPr>
          <w:w w:val="105"/>
        </w:rPr>
        <w:t>řádném</w:t>
      </w:r>
      <w:r>
        <w:rPr>
          <w:spacing w:val="2"/>
          <w:w w:val="105"/>
        </w:rPr>
        <w:t xml:space="preserve"> </w:t>
      </w:r>
      <w:r>
        <w:rPr>
          <w:w w:val="105"/>
        </w:rPr>
        <w:t>předání</w:t>
      </w:r>
      <w:r>
        <w:rPr>
          <w:spacing w:val="-14"/>
          <w:w w:val="105"/>
        </w:rPr>
        <w:t xml:space="preserve"> </w:t>
      </w:r>
      <w:r>
        <w:rPr>
          <w:w w:val="105"/>
        </w:rPr>
        <w:t>těchto</w:t>
      </w:r>
      <w:r>
        <w:rPr>
          <w:spacing w:val="-1"/>
          <w:w w:val="105"/>
        </w:rPr>
        <w:t xml:space="preserve"> </w:t>
      </w:r>
      <w:r>
        <w:rPr>
          <w:w w:val="105"/>
        </w:rPr>
        <w:t>povolení</w:t>
      </w:r>
      <w:r>
        <w:rPr>
          <w:spacing w:val="-10"/>
          <w:w w:val="105"/>
        </w:rPr>
        <w:t xml:space="preserve"> </w:t>
      </w:r>
      <w:r>
        <w:rPr>
          <w:w w:val="105"/>
        </w:rPr>
        <w:t>a</w:t>
      </w:r>
      <w:r>
        <w:rPr>
          <w:spacing w:val="-6"/>
          <w:w w:val="105"/>
        </w:rPr>
        <w:t xml:space="preserve"> </w:t>
      </w:r>
      <w:r>
        <w:rPr>
          <w:w w:val="105"/>
        </w:rPr>
        <w:t>souhlasů</w:t>
      </w:r>
      <w:r>
        <w:rPr>
          <w:spacing w:val="-2"/>
          <w:w w:val="105"/>
        </w:rPr>
        <w:t xml:space="preserve"> </w:t>
      </w:r>
      <w:r>
        <w:rPr>
          <w:w w:val="105"/>
        </w:rPr>
        <w:t>zhotoviteli. V</w:t>
      </w:r>
      <w:r>
        <w:rPr>
          <w:spacing w:val="-10"/>
          <w:w w:val="105"/>
        </w:rPr>
        <w:t xml:space="preserve"> </w:t>
      </w:r>
      <w:r>
        <w:rPr>
          <w:w w:val="105"/>
        </w:rPr>
        <w:t>případě</w:t>
      </w:r>
      <w:r>
        <w:rPr>
          <w:spacing w:val="-7"/>
          <w:w w:val="105"/>
        </w:rPr>
        <w:t xml:space="preserve"> </w:t>
      </w:r>
      <w:r>
        <w:rPr>
          <w:w w:val="105"/>
        </w:rPr>
        <w:t>prodlení</w:t>
      </w:r>
      <w:r>
        <w:rPr>
          <w:spacing w:val="-14"/>
          <w:w w:val="105"/>
        </w:rPr>
        <w:t xml:space="preserve"> </w:t>
      </w:r>
      <w:r>
        <w:rPr>
          <w:w w:val="105"/>
        </w:rPr>
        <w:t>objednatele</w:t>
      </w:r>
      <w:r>
        <w:rPr>
          <w:spacing w:val="-5"/>
          <w:w w:val="105"/>
        </w:rPr>
        <w:t xml:space="preserve"> </w:t>
      </w:r>
      <w:r>
        <w:rPr>
          <w:w w:val="105"/>
        </w:rPr>
        <w:t>s</w:t>
      </w:r>
      <w:r>
        <w:rPr>
          <w:spacing w:val="-5"/>
          <w:w w:val="105"/>
        </w:rPr>
        <w:t xml:space="preserve"> </w:t>
      </w:r>
      <w:r>
        <w:rPr>
          <w:w w:val="105"/>
        </w:rPr>
        <w:t>dodáním</w:t>
      </w:r>
      <w:r>
        <w:rPr>
          <w:spacing w:val="24"/>
          <w:w w:val="105"/>
        </w:rPr>
        <w:t xml:space="preserve"> </w:t>
      </w:r>
      <w:r>
        <w:rPr>
          <w:w w:val="105"/>
        </w:rPr>
        <w:t>povolení</w:t>
      </w:r>
      <w:r>
        <w:rPr>
          <w:spacing w:val="-22"/>
          <w:w w:val="105"/>
        </w:rPr>
        <w:t xml:space="preserve"> </w:t>
      </w:r>
      <w:r>
        <w:rPr>
          <w:w w:val="105"/>
        </w:rPr>
        <w:t>a</w:t>
      </w:r>
      <w:r>
        <w:rPr>
          <w:spacing w:val="-8"/>
          <w:w w:val="105"/>
        </w:rPr>
        <w:t xml:space="preserve"> </w:t>
      </w:r>
      <w:r>
        <w:rPr>
          <w:w w:val="105"/>
        </w:rPr>
        <w:t>souhlasů</w:t>
      </w:r>
      <w:r>
        <w:rPr>
          <w:spacing w:val="-4"/>
          <w:w w:val="105"/>
        </w:rPr>
        <w:t xml:space="preserve"> </w:t>
      </w:r>
      <w:r>
        <w:rPr>
          <w:w w:val="105"/>
        </w:rPr>
        <w:t>ze</w:t>
      </w:r>
      <w:r>
        <w:rPr>
          <w:spacing w:val="-17"/>
          <w:w w:val="105"/>
        </w:rPr>
        <w:t xml:space="preserve"> </w:t>
      </w:r>
      <w:r>
        <w:rPr>
          <w:w w:val="105"/>
        </w:rPr>
        <w:t>strany</w:t>
      </w:r>
      <w:r>
        <w:rPr>
          <w:spacing w:val="-9"/>
          <w:w w:val="105"/>
        </w:rPr>
        <w:t xml:space="preserve"> </w:t>
      </w:r>
      <w:r>
        <w:rPr>
          <w:w w:val="105"/>
        </w:rPr>
        <w:t>orgánů</w:t>
      </w:r>
      <w:r>
        <w:rPr>
          <w:spacing w:val="-12"/>
          <w:w w:val="105"/>
        </w:rPr>
        <w:t xml:space="preserve"> </w:t>
      </w:r>
      <w:r>
        <w:rPr>
          <w:w w:val="105"/>
        </w:rPr>
        <w:t>státní</w:t>
      </w:r>
      <w:r>
        <w:rPr>
          <w:spacing w:val="-26"/>
          <w:w w:val="105"/>
        </w:rPr>
        <w:t xml:space="preserve"> </w:t>
      </w:r>
      <w:r>
        <w:rPr>
          <w:w w:val="105"/>
        </w:rPr>
        <w:t>správy</w:t>
      </w:r>
      <w:r>
        <w:rPr>
          <w:spacing w:val="-12"/>
          <w:w w:val="105"/>
        </w:rPr>
        <w:t xml:space="preserve"> </w:t>
      </w:r>
      <w:r>
        <w:rPr>
          <w:w w:val="105"/>
        </w:rPr>
        <w:t>a</w:t>
      </w:r>
      <w:r>
        <w:rPr>
          <w:spacing w:val="-13"/>
          <w:w w:val="105"/>
        </w:rPr>
        <w:t xml:space="preserve"> </w:t>
      </w:r>
      <w:r>
        <w:rPr>
          <w:w w:val="105"/>
        </w:rPr>
        <w:t>samosprávy či s poskytnutím součinnosti objednatele se termín zahájení a dokončení díla prodlužuje o dobu tohoto prodlení.</w:t>
      </w:r>
    </w:p>
    <w:p w14:paraId="4D1810FC" w14:textId="77777777" w:rsidR="00A17A26" w:rsidRDefault="00870CEA">
      <w:pPr>
        <w:pStyle w:val="Zkladntext"/>
        <w:spacing w:before="129" w:line="283" w:lineRule="auto"/>
        <w:ind w:left="1312" w:right="822" w:hanging="2"/>
      </w:pPr>
      <w:r>
        <w:rPr>
          <w:w w:val="110"/>
        </w:rPr>
        <w:t>Zhotovitel je povinen zahájit práce na díle a řádně v nich pokračovat nejpozději do 7 dnů ode dne protokolárního předání staveniště.</w:t>
      </w:r>
    </w:p>
    <w:p w14:paraId="4D1810FD" w14:textId="77777777" w:rsidR="00A17A26" w:rsidRDefault="00870CEA">
      <w:pPr>
        <w:pStyle w:val="Odstavecseseznamem"/>
        <w:numPr>
          <w:ilvl w:val="0"/>
          <w:numId w:val="10"/>
        </w:numPr>
        <w:tabs>
          <w:tab w:val="left" w:pos="1229"/>
        </w:tabs>
        <w:spacing w:before="131" w:line="448" w:lineRule="auto"/>
        <w:ind w:left="1315" w:right="4656" w:hanging="290"/>
        <w:rPr>
          <w:b/>
          <w:sz w:val="17"/>
        </w:rPr>
      </w:pPr>
      <w:r>
        <w:rPr>
          <w:b/>
          <w:w w:val="110"/>
          <w:sz w:val="17"/>
        </w:rPr>
        <w:t>Termín dokončení a podmínky pro změnu sjednaných termínů Lhůta</w:t>
      </w:r>
      <w:r>
        <w:rPr>
          <w:b/>
          <w:spacing w:val="4"/>
          <w:w w:val="110"/>
          <w:sz w:val="17"/>
        </w:rPr>
        <w:t xml:space="preserve"> </w:t>
      </w:r>
      <w:r>
        <w:rPr>
          <w:b/>
          <w:w w:val="110"/>
          <w:sz w:val="17"/>
        </w:rPr>
        <w:t>výstavby:</w:t>
      </w:r>
    </w:p>
    <w:p w14:paraId="4D1810FE" w14:textId="77777777" w:rsidR="00A17A26" w:rsidRDefault="00870CEA">
      <w:pPr>
        <w:pStyle w:val="Odstavecseseznamem"/>
        <w:numPr>
          <w:ilvl w:val="1"/>
          <w:numId w:val="10"/>
        </w:numPr>
        <w:tabs>
          <w:tab w:val="left" w:pos="1605"/>
        </w:tabs>
        <w:spacing w:before="0" w:line="192" w:lineRule="exact"/>
        <w:ind w:hanging="293"/>
        <w:rPr>
          <w:b/>
          <w:sz w:val="17"/>
        </w:rPr>
      </w:pPr>
      <w:r>
        <w:rPr>
          <w:w w:val="105"/>
          <w:sz w:val="18"/>
        </w:rPr>
        <w:t>Zhotovitel se zavazuje dílo řádně, bez vad a nedodělků, zhotovit, dokončit a předat objednateli</w:t>
      </w:r>
      <w:r>
        <w:rPr>
          <w:spacing w:val="13"/>
          <w:w w:val="105"/>
          <w:sz w:val="18"/>
        </w:rPr>
        <w:t xml:space="preserve"> </w:t>
      </w:r>
      <w:r>
        <w:rPr>
          <w:b/>
          <w:w w:val="105"/>
          <w:sz w:val="17"/>
        </w:rPr>
        <w:t>do:</w:t>
      </w:r>
    </w:p>
    <w:p w14:paraId="4D1810FF" w14:textId="77777777" w:rsidR="00A17A26" w:rsidRDefault="00870CEA">
      <w:pPr>
        <w:spacing w:before="52"/>
        <w:ind w:left="1606"/>
        <w:rPr>
          <w:b/>
          <w:sz w:val="17"/>
        </w:rPr>
      </w:pPr>
      <w:r>
        <w:rPr>
          <w:b/>
          <w:w w:val="110"/>
          <w:sz w:val="17"/>
        </w:rPr>
        <w:t>31.12.2024</w:t>
      </w:r>
    </w:p>
    <w:p w14:paraId="4D181100" w14:textId="77777777" w:rsidR="00A17A26" w:rsidRDefault="00870CEA">
      <w:pPr>
        <w:pStyle w:val="Odstavecseseznamem"/>
        <w:numPr>
          <w:ilvl w:val="1"/>
          <w:numId w:val="10"/>
        </w:numPr>
        <w:tabs>
          <w:tab w:val="left" w:pos="1609"/>
        </w:tabs>
        <w:spacing w:before="151" w:line="290" w:lineRule="auto"/>
        <w:ind w:left="1606" w:right="1212" w:hanging="290"/>
        <w:rPr>
          <w:sz w:val="18"/>
        </w:rPr>
      </w:pPr>
      <w:r>
        <w:rPr>
          <w:w w:val="105"/>
          <w:sz w:val="18"/>
        </w:rPr>
        <w:t xml:space="preserve">Zhotovitel je oprávněn dokončit práce na díle </w:t>
      </w:r>
      <w:r>
        <w:rPr>
          <w:b/>
          <w:w w:val="105"/>
          <w:sz w:val="18"/>
        </w:rPr>
        <w:t xml:space="preserve">i </w:t>
      </w:r>
      <w:r>
        <w:rPr>
          <w:w w:val="105"/>
          <w:sz w:val="18"/>
        </w:rPr>
        <w:t>před sjednaným termínem  dokončení díla a objednatel je povinen dříve dokončené dílo převzít a</w:t>
      </w:r>
      <w:r>
        <w:rPr>
          <w:spacing w:val="17"/>
          <w:w w:val="105"/>
          <w:sz w:val="18"/>
        </w:rPr>
        <w:t xml:space="preserve"> </w:t>
      </w:r>
      <w:r>
        <w:rPr>
          <w:w w:val="105"/>
          <w:sz w:val="18"/>
        </w:rPr>
        <w:t>zaplatit.</w:t>
      </w:r>
    </w:p>
    <w:p w14:paraId="4D181101" w14:textId="77777777" w:rsidR="00A17A26" w:rsidRDefault="00870CEA">
      <w:pPr>
        <w:pStyle w:val="Odstavecseseznamem"/>
        <w:numPr>
          <w:ilvl w:val="1"/>
          <w:numId w:val="10"/>
        </w:numPr>
        <w:tabs>
          <w:tab w:val="left" w:pos="1604"/>
        </w:tabs>
        <w:spacing w:before="109" w:line="290" w:lineRule="auto"/>
        <w:ind w:left="1616" w:right="1213" w:hanging="295"/>
        <w:rPr>
          <w:sz w:val="18"/>
        </w:rPr>
      </w:pPr>
      <w:r>
        <w:rPr>
          <w:w w:val="105"/>
          <w:sz w:val="18"/>
        </w:rPr>
        <w:t>Termín zahájení prací, i termín dokončení díla je závislý na řádném a včasném splnění součinnosti objednatele dohodnuté ve</w:t>
      </w:r>
      <w:r>
        <w:rPr>
          <w:spacing w:val="-37"/>
          <w:w w:val="105"/>
          <w:sz w:val="18"/>
        </w:rPr>
        <w:t xml:space="preserve"> </w:t>
      </w:r>
      <w:r>
        <w:rPr>
          <w:w w:val="105"/>
          <w:sz w:val="18"/>
        </w:rPr>
        <w:t>Smlouvě.</w:t>
      </w:r>
    </w:p>
    <w:p w14:paraId="4D181102" w14:textId="77777777" w:rsidR="00A17A26" w:rsidRDefault="00870CEA">
      <w:pPr>
        <w:pStyle w:val="Odstavecseseznamem"/>
        <w:numPr>
          <w:ilvl w:val="1"/>
          <w:numId w:val="10"/>
        </w:numPr>
        <w:tabs>
          <w:tab w:val="left" w:pos="1614"/>
        </w:tabs>
        <w:spacing w:before="105"/>
        <w:ind w:left="1613" w:hanging="287"/>
        <w:rPr>
          <w:sz w:val="18"/>
        </w:rPr>
      </w:pPr>
      <w:r>
        <w:rPr>
          <w:w w:val="105"/>
          <w:sz w:val="18"/>
        </w:rPr>
        <w:t>Doba plnění (termín pro dokončení díla) může být prodloužena za těchto</w:t>
      </w:r>
      <w:r>
        <w:rPr>
          <w:spacing w:val="-2"/>
          <w:w w:val="105"/>
          <w:sz w:val="18"/>
        </w:rPr>
        <w:t xml:space="preserve"> </w:t>
      </w:r>
      <w:r>
        <w:rPr>
          <w:w w:val="105"/>
          <w:sz w:val="18"/>
        </w:rPr>
        <w:t>okolností:</w:t>
      </w:r>
    </w:p>
    <w:p w14:paraId="4D181103" w14:textId="77777777" w:rsidR="00A17A26" w:rsidRDefault="00870CEA">
      <w:pPr>
        <w:pStyle w:val="Zkladntext"/>
        <w:spacing w:before="158"/>
        <w:ind w:left="2046"/>
      </w:pPr>
      <w:r>
        <w:rPr>
          <w:w w:val="105"/>
        </w:rPr>
        <w:t>změně či rozšíření předmětu díla, pokud k nim dochází na žádost objednatele,</w:t>
      </w:r>
    </w:p>
    <w:p w14:paraId="4D181104" w14:textId="77777777" w:rsidR="00A17A26" w:rsidRDefault="00870CEA">
      <w:pPr>
        <w:pStyle w:val="Zkladntext"/>
        <w:spacing w:before="38" w:line="290" w:lineRule="auto"/>
        <w:ind w:left="2047" w:right="822"/>
      </w:pPr>
      <w:r>
        <w:rPr>
          <w:w w:val="105"/>
        </w:rPr>
        <w:t>přerušení prací z důvodů na straně objednatele, zejména pokud neposkytne zhotoviteli součinnost potřebnou k řádnému provádění díla,</w:t>
      </w:r>
    </w:p>
    <w:p w14:paraId="4D181105" w14:textId="77777777" w:rsidR="00A17A26" w:rsidRDefault="00870CEA">
      <w:pPr>
        <w:pStyle w:val="Zkladntext"/>
        <w:spacing w:line="283" w:lineRule="auto"/>
        <w:ind w:left="2052" w:right="2635" w:hanging="5"/>
      </w:pPr>
      <w:r>
        <w:rPr>
          <w:w w:val="105"/>
        </w:rPr>
        <w:t>vyšší moci, zejména při živelných pohromách, stávkách, výpadcích energií apod., výskytu archeologických nálezů,</w:t>
      </w:r>
    </w:p>
    <w:p w14:paraId="4D181106" w14:textId="77777777" w:rsidR="00A17A26" w:rsidRDefault="00870CEA">
      <w:pPr>
        <w:pStyle w:val="Zkladntext"/>
        <w:spacing w:line="288" w:lineRule="auto"/>
        <w:ind w:left="2052" w:right="1182" w:firstLine="3"/>
        <w:jc w:val="both"/>
      </w:pPr>
      <w:r>
        <w:rPr>
          <w:w w:val="105"/>
        </w:rPr>
        <w:t>zastavení nebo přerušení provádění díla na základě rozhodnutí nebo jiného opatření orgánu veřejné moci, jestliže k vydání takového rozhodnutí nebo opatření nedošlo v důsledku porušení povinnosti zhotovitele,</w:t>
      </w:r>
    </w:p>
    <w:p w14:paraId="4D181107" w14:textId="77777777" w:rsidR="00A17A26" w:rsidRDefault="00870CEA">
      <w:pPr>
        <w:pStyle w:val="Zkladntext"/>
        <w:spacing w:before="92" w:line="283" w:lineRule="auto"/>
        <w:ind w:left="1341" w:right="1181" w:hanging="2"/>
        <w:jc w:val="both"/>
      </w:pPr>
      <w:r>
        <w:rPr>
          <w:w w:val="105"/>
        </w:rPr>
        <w:t>za podmínky, že shora uvedené skutečnosti budou zaznamenány ve stavebním deníku, resp. budou jinak zdokladovány (např. při prodlení objednatele s poskytováním součinnosti); doba plnění se pak prodlužuje vždy o takovou dobu, po kterou prokazatelně trvala některá z výše vyjmenovaných skutečností.</w:t>
      </w:r>
    </w:p>
    <w:p w14:paraId="4D181108" w14:textId="77777777" w:rsidR="00A17A26" w:rsidRDefault="00A17A26">
      <w:pPr>
        <w:pStyle w:val="Zkladntext"/>
        <w:rPr>
          <w:sz w:val="20"/>
        </w:rPr>
      </w:pPr>
    </w:p>
    <w:p w14:paraId="4D181109" w14:textId="77777777" w:rsidR="00A17A26" w:rsidRDefault="00A17A26">
      <w:pPr>
        <w:pStyle w:val="Zkladntext"/>
        <w:spacing w:before="10"/>
        <w:rPr>
          <w:sz w:val="22"/>
        </w:rPr>
      </w:pPr>
    </w:p>
    <w:p w14:paraId="4D18110A" w14:textId="77777777" w:rsidR="00A17A26" w:rsidRDefault="00870CEA">
      <w:pPr>
        <w:ind w:left="1051" w:right="1153"/>
        <w:jc w:val="center"/>
        <w:rPr>
          <w:b/>
          <w:sz w:val="17"/>
        </w:rPr>
      </w:pPr>
      <w:r>
        <w:rPr>
          <w:rFonts w:ascii="Times New Roman" w:hAnsi="Times New Roman"/>
          <w:b/>
          <w:sz w:val="18"/>
        </w:rPr>
        <w:t xml:space="preserve">Čl. </w:t>
      </w:r>
      <w:r>
        <w:rPr>
          <w:b/>
          <w:sz w:val="17"/>
        </w:rPr>
        <w:t>VI</w:t>
      </w:r>
    </w:p>
    <w:p w14:paraId="4D18110B" w14:textId="77777777" w:rsidR="00A17A26" w:rsidRDefault="00870CEA">
      <w:pPr>
        <w:spacing w:before="42"/>
        <w:ind w:left="1051" w:right="1152"/>
        <w:jc w:val="center"/>
        <w:rPr>
          <w:b/>
          <w:sz w:val="17"/>
        </w:rPr>
      </w:pPr>
      <w:r>
        <w:rPr>
          <w:b/>
          <w:w w:val="105"/>
          <w:sz w:val="17"/>
        </w:rPr>
        <w:t>Cena díla</w:t>
      </w:r>
    </w:p>
    <w:p w14:paraId="4D18110C" w14:textId="77777777" w:rsidR="00A17A26" w:rsidRDefault="00870CEA">
      <w:pPr>
        <w:pStyle w:val="Odstavecseseznamem"/>
        <w:numPr>
          <w:ilvl w:val="0"/>
          <w:numId w:val="9"/>
        </w:numPr>
        <w:tabs>
          <w:tab w:val="left" w:pos="1354"/>
        </w:tabs>
        <w:spacing w:before="160" w:line="290" w:lineRule="auto"/>
        <w:ind w:right="1166" w:hanging="296"/>
        <w:jc w:val="left"/>
        <w:rPr>
          <w:sz w:val="18"/>
        </w:rPr>
      </w:pPr>
      <w:r>
        <w:rPr>
          <w:sz w:val="18"/>
        </w:rPr>
        <w:t xml:space="preserve">Cena díla je oběma smluvními stranami sjednána v souladu s ustanovením </w:t>
      </w:r>
      <w:r>
        <w:rPr>
          <w:w w:val="95"/>
          <w:sz w:val="14"/>
        </w:rPr>
        <w:t>§</w:t>
      </w:r>
      <w:r>
        <w:rPr>
          <w:spacing w:val="36"/>
          <w:w w:val="95"/>
          <w:sz w:val="14"/>
        </w:rPr>
        <w:t xml:space="preserve"> </w:t>
      </w:r>
      <w:r>
        <w:rPr>
          <w:sz w:val="18"/>
        </w:rPr>
        <w:t>2 zákona č. 526/1990 Sb., o cenách, ve znění pozdějších předpisů a je stranami dohodnuta v celkové</w:t>
      </w:r>
      <w:r>
        <w:rPr>
          <w:spacing w:val="16"/>
          <w:sz w:val="18"/>
        </w:rPr>
        <w:t xml:space="preserve"> </w:t>
      </w:r>
      <w:r>
        <w:rPr>
          <w:sz w:val="18"/>
        </w:rPr>
        <w:t>výši</w:t>
      </w:r>
    </w:p>
    <w:p w14:paraId="4D18110D" w14:textId="77777777" w:rsidR="00A17A26" w:rsidRDefault="00870CEA">
      <w:pPr>
        <w:spacing w:before="114"/>
        <w:ind w:left="4373"/>
        <w:rPr>
          <w:b/>
          <w:sz w:val="17"/>
        </w:rPr>
      </w:pPr>
      <w:r>
        <w:rPr>
          <w:b/>
          <w:w w:val="105"/>
          <w:sz w:val="17"/>
        </w:rPr>
        <w:t>Cena bez DPH: 1.549.994,15</w:t>
      </w:r>
      <w:r>
        <w:rPr>
          <w:b/>
          <w:spacing w:val="14"/>
          <w:w w:val="105"/>
          <w:sz w:val="17"/>
        </w:rPr>
        <w:t xml:space="preserve"> </w:t>
      </w:r>
      <w:r>
        <w:rPr>
          <w:b/>
          <w:w w:val="105"/>
          <w:sz w:val="17"/>
        </w:rPr>
        <w:t>Kč</w:t>
      </w:r>
    </w:p>
    <w:p w14:paraId="4D18110E" w14:textId="77777777" w:rsidR="00A17A26" w:rsidRDefault="00A17A26">
      <w:pPr>
        <w:pStyle w:val="Zkladntext"/>
        <w:spacing w:before="9"/>
        <w:rPr>
          <w:b/>
          <w:sz w:val="14"/>
        </w:rPr>
      </w:pPr>
    </w:p>
    <w:p w14:paraId="4D18110F" w14:textId="77777777" w:rsidR="00A17A26" w:rsidRDefault="00870CEA">
      <w:pPr>
        <w:tabs>
          <w:tab w:val="left" w:pos="5892"/>
        </w:tabs>
        <w:spacing w:line="448" w:lineRule="auto"/>
        <w:ind w:left="4580" w:right="4417" w:firstLine="85"/>
        <w:rPr>
          <w:b/>
          <w:sz w:val="17"/>
        </w:rPr>
      </w:pPr>
      <w:r>
        <w:rPr>
          <w:b/>
          <w:w w:val="105"/>
          <w:sz w:val="17"/>
        </w:rPr>
        <w:t>12%</w:t>
      </w:r>
      <w:r>
        <w:rPr>
          <w:b/>
          <w:spacing w:val="5"/>
          <w:w w:val="105"/>
          <w:sz w:val="17"/>
        </w:rPr>
        <w:t xml:space="preserve"> </w:t>
      </w:r>
      <w:r>
        <w:rPr>
          <w:b/>
          <w:w w:val="105"/>
          <w:sz w:val="17"/>
        </w:rPr>
        <w:t>DPH:</w:t>
      </w:r>
      <w:r>
        <w:rPr>
          <w:b/>
          <w:w w:val="105"/>
          <w:sz w:val="17"/>
        </w:rPr>
        <w:tab/>
        <w:t>185.999,30 Kč Cena s DPH:  1.735.993,45</w:t>
      </w:r>
      <w:r>
        <w:rPr>
          <w:b/>
          <w:spacing w:val="-11"/>
          <w:w w:val="105"/>
          <w:sz w:val="17"/>
        </w:rPr>
        <w:t xml:space="preserve"> </w:t>
      </w:r>
      <w:r>
        <w:rPr>
          <w:b/>
          <w:w w:val="105"/>
          <w:sz w:val="17"/>
        </w:rPr>
        <w:t>Kč</w:t>
      </w:r>
    </w:p>
    <w:p w14:paraId="4D181110" w14:textId="77777777" w:rsidR="00A17A26" w:rsidRDefault="00A17A26">
      <w:pPr>
        <w:spacing w:line="448" w:lineRule="auto"/>
        <w:rPr>
          <w:sz w:val="17"/>
        </w:rPr>
        <w:sectPr w:rsidR="00A17A26">
          <w:type w:val="continuous"/>
          <w:pgSz w:w="11910" w:h="16840"/>
          <w:pgMar w:top="0" w:right="200" w:bottom="1260" w:left="200" w:header="708" w:footer="708" w:gutter="0"/>
          <w:cols w:space="708"/>
        </w:sectPr>
      </w:pPr>
    </w:p>
    <w:p w14:paraId="4D181111" w14:textId="77777777" w:rsidR="00A17A26" w:rsidRDefault="00870CEA">
      <w:pPr>
        <w:pStyle w:val="Zkladntext"/>
        <w:spacing w:before="81" w:line="283" w:lineRule="auto"/>
        <w:ind w:left="1576" w:right="867" w:firstLine="9"/>
        <w:jc w:val="center"/>
      </w:pPr>
      <w:r>
        <w:lastRenderedPageBreak/>
        <w:t>Cena je stanovena na základě položkového rozpočtu, který byl odsouhlasen smluvními stranami a jež tvoří přílohu č. 1 této Smlouvy. Rozpočet je dán s výhradou nezaručené úplnosti a s výhradou nezávaznosti. Pro vyloučení všech pochybností smluvní strany vylučují aplikaci ustanovení§ 2620 a 2621 zákona č. 89/2012 Sb., občanský</w:t>
      </w:r>
      <w:r>
        <w:rPr>
          <w:spacing w:val="15"/>
        </w:rPr>
        <w:t xml:space="preserve"> </w:t>
      </w:r>
      <w:r>
        <w:t>zákoník.</w:t>
      </w:r>
    </w:p>
    <w:p w14:paraId="4D181112" w14:textId="77777777" w:rsidR="00A17A26" w:rsidRDefault="00870CEA">
      <w:pPr>
        <w:pStyle w:val="Odstavecseseznamem"/>
        <w:numPr>
          <w:ilvl w:val="0"/>
          <w:numId w:val="9"/>
        </w:numPr>
        <w:tabs>
          <w:tab w:val="left" w:pos="1792"/>
        </w:tabs>
        <w:spacing w:before="123" w:line="283" w:lineRule="auto"/>
        <w:ind w:left="1797" w:right="797" w:hanging="282"/>
        <w:jc w:val="both"/>
        <w:rPr>
          <w:sz w:val="18"/>
        </w:rPr>
      </w:pPr>
      <w:r>
        <w:rPr>
          <w:sz w:val="18"/>
        </w:rPr>
        <w:t>Sjednaná cena je kalkulována jako cena konečná mimo případné vícepráce nebo méněpráce požadované objednatelem a zvýšení cen materiálu a obsahuje veškeré náklady spojené s realizací díla, tj. náklady na provedení prací a dodávek, zařízení a označení staveniště, náklady za energie, zábory, apod., mechanizaci, likvidaci odpadů, přesuny hmot, atd. Sjednaná cena může být změněna pouze za níže uvedených</w:t>
      </w:r>
      <w:r>
        <w:rPr>
          <w:spacing w:val="-4"/>
          <w:sz w:val="18"/>
        </w:rPr>
        <w:t xml:space="preserve"> </w:t>
      </w:r>
      <w:r>
        <w:rPr>
          <w:sz w:val="18"/>
        </w:rPr>
        <w:t>podmínek.</w:t>
      </w:r>
    </w:p>
    <w:p w14:paraId="4D181113" w14:textId="77777777" w:rsidR="00A17A26" w:rsidRDefault="00870CEA">
      <w:pPr>
        <w:pStyle w:val="Zkladntext"/>
        <w:spacing w:before="124"/>
        <w:ind w:left="1878"/>
      </w:pPr>
      <w:r>
        <w:t>Změna sjednané ceny je možná pouze:</w:t>
      </w:r>
    </w:p>
    <w:p w14:paraId="4D181114" w14:textId="77777777" w:rsidR="00A17A26" w:rsidRDefault="00870CEA">
      <w:pPr>
        <w:pStyle w:val="Odstavecseseznamem"/>
        <w:numPr>
          <w:ilvl w:val="1"/>
          <w:numId w:val="9"/>
        </w:numPr>
        <w:tabs>
          <w:tab w:val="left" w:pos="2241"/>
        </w:tabs>
        <w:spacing w:before="153" w:line="283" w:lineRule="auto"/>
        <w:ind w:right="794" w:hanging="357"/>
        <w:jc w:val="both"/>
        <w:rPr>
          <w:sz w:val="18"/>
        </w:rPr>
      </w:pPr>
      <w:r>
        <w:rPr>
          <w:w w:val="105"/>
          <w:sz w:val="18"/>
        </w:rPr>
        <w:t>pokud v průběhu realizace díla, po podpisu Smlouvy dojde ke změnám sazeb DPH nebo ke změnám jiných daňových předpisů majících vliv na cenu</w:t>
      </w:r>
      <w:r>
        <w:rPr>
          <w:spacing w:val="2"/>
          <w:w w:val="105"/>
          <w:sz w:val="18"/>
        </w:rPr>
        <w:t xml:space="preserve"> </w:t>
      </w:r>
      <w:r>
        <w:rPr>
          <w:w w:val="105"/>
          <w:sz w:val="18"/>
        </w:rPr>
        <w:t>díla;</w:t>
      </w:r>
    </w:p>
    <w:p w14:paraId="4D181115" w14:textId="77777777" w:rsidR="00A17A26" w:rsidRDefault="00870CEA">
      <w:pPr>
        <w:pStyle w:val="Odstavecseseznamem"/>
        <w:numPr>
          <w:ilvl w:val="1"/>
          <w:numId w:val="9"/>
        </w:numPr>
        <w:tabs>
          <w:tab w:val="left" w:pos="2241"/>
        </w:tabs>
        <w:spacing w:before="117" w:line="290" w:lineRule="auto"/>
        <w:ind w:left="2244" w:right="794" w:hanging="366"/>
        <w:jc w:val="both"/>
        <w:rPr>
          <w:sz w:val="18"/>
        </w:rPr>
      </w:pPr>
      <w:r>
        <w:rPr>
          <w:w w:val="105"/>
          <w:sz w:val="18"/>
        </w:rPr>
        <w:t>pokud objednatel bude požadovat vyšší kvalitu nebo druh dodávek, než tu, která byla určena položkovým</w:t>
      </w:r>
      <w:r>
        <w:rPr>
          <w:spacing w:val="10"/>
          <w:w w:val="105"/>
          <w:sz w:val="18"/>
        </w:rPr>
        <w:t xml:space="preserve"> </w:t>
      </w:r>
      <w:r>
        <w:rPr>
          <w:w w:val="105"/>
          <w:sz w:val="18"/>
        </w:rPr>
        <w:t>rozpočtem;</w:t>
      </w:r>
    </w:p>
    <w:p w14:paraId="4D181116" w14:textId="77777777" w:rsidR="00A17A26" w:rsidRDefault="00870CEA">
      <w:pPr>
        <w:pStyle w:val="Odstavecseseznamem"/>
        <w:numPr>
          <w:ilvl w:val="1"/>
          <w:numId w:val="9"/>
        </w:numPr>
        <w:tabs>
          <w:tab w:val="left" w:pos="2245"/>
        </w:tabs>
        <w:spacing w:before="109" w:line="283" w:lineRule="auto"/>
        <w:ind w:left="2248" w:right="783" w:hanging="365"/>
        <w:jc w:val="both"/>
        <w:rPr>
          <w:sz w:val="18"/>
        </w:rPr>
      </w:pPr>
      <w:r>
        <w:rPr>
          <w:w w:val="105"/>
          <w:sz w:val="18"/>
        </w:rPr>
        <w:t>pokud se při realizaci díla vyskytnou skutečnosti, které nebyly v době sjednání Smlouvy známy a zhotovitel je nezavinil ani nemohl předvídat a tyto skutečnosti mají prokazatelný vliv na sjednanou cenu;</w:t>
      </w:r>
    </w:p>
    <w:p w14:paraId="4D181117" w14:textId="77777777" w:rsidR="00A17A26" w:rsidRDefault="00870CEA">
      <w:pPr>
        <w:pStyle w:val="Odstavecseseznamem"/>
        <w:numPr>
          <w:ilvl w:val="1"/>
          <w:numId w:val="9"/>
        </w:numPr>
        <w:tabs>
          <w:tab w:val="left" w:pos="2245"/>
        </w:tabs>
        <w:spacing w:before="118" w:line="283" w:lineRule="auto"/>
        <w:ind w:left="2244" w:right="779" w:hanging="359"/>
        <w:jc w:val="both"/>
        <w:rPr>
          <w:sz w:val="18"/>
        </w:rPr>
      </w:pPr>
      <w:r>
        <w:rPr>
          <w:w w:val="105"/>
          <w:sz w:val="18"/>
        </w:rPr>
        <w:t>pokud účelně vynaložené náklady na provedení díla, které byly původně zahrnuté v rozpočtu (krycím listu),</w:t>
      </w:r>
      <w:r>
        <w:rPr>
          <w:spacing w:val="-15"/>
          <w:w w:val="105"/>
          <w:sz w:val="18"/>
        </w:rPr>
        <w:t xml:space="preserve"> </w:t>
      </w:r>
      <w:r>
        <w:rPr>
          <w:w w:val="105"/>
          <w:sz w:val="18"/>
        </w:rPr>
        <w:t>převýší</w:t>
      </w:r>
      <w:r>
        <w:rPr>
          <w:spacing w:val="-12"/>
          <w:w w:val="105"/>
          <w:sz w:val="18"/>
        </w:rPr>
        <w:t xml:space="preserve"> </w:t>
      </w:r>
      <w:r>
        <w:rPr>
          <w:w w:val="105"/>
          <w:sz w:val="18"/>
        </w:rPr>
        <w:t>náklady</w:t>
      </w:r>
      <w:r>
        <w:rPr>
          <w:spacing w:val="-6"/>
          <w:w w:val="105"/>
          <w:sz w:val="18"/>
        </w:rPr>
        <w:t xml:space="preserve"> </w:t>
      </w:r>
      <w:r>
        <w:rPr>
          <w:w w:val="105"/>
          <w:sz w:val="18"/>
        </w:rPr>
        <w:t>v</w:t>
      </w:r>
      <w:r>
        <w:rPr>
          <w:spacing w:val="-16"/>
          <w:w w:val="105"/>
          <w:sz w:val="18"/>
        </w:rPr>
        <w:t xml:space="preserve"> </w:t>
      </w:r>
      <w:r>
        <w:rPr>
          <w:w w:val="105"/>
          <w:sz w:val="18"/>
        </w:rPr>
        <w:t>rozpočtu</w:t>
      </w:r>
      <w:r>
        <w:rPr>
          <w:spacing w:val="-11"/>
          <w:w w:val="105"/>
          <w:sz w:val="18"/>
        </w:rPr>
        <w:t xml:space="preserve"> </w:t>
      </w:r>
      <w:r>
        <w:rPr>
          <w:w w:val="105"/>
          <w:sz w:val="18"/>
        </w:rPr>
        <w:t>(krycím</w:t>
      </w:r>
      <w:r>
        <w:rPr>
          <w:spacing w:val="-5"/>
          <w:w w:val="105"/>
          <w:sz w:val="18"/>
        </w:rPr>
        <w:t xml:space="preserve"> </w:t>
      </w:r>
      <w:r>
        <w:rPr>
          <w:w w:val="105"/>
          <w:sz w:val="18"/>
        </w:rPr>
        <w:t>listu)</w:t>
      </w:r>
      <w:r>
        <w:rPr>
          <w:spacing w:val="-8"/>
          <w:w w:val="105"/>
          <w:sz w:val="18"/>
        </w:rPr>
        <w:t xml:space="preserve"> </w:t>
      </w:r>
      <w:r>
        <w:rPr>
          <w:w w:val="105"/>
          <w:sz w:val="18"/>
        </w:rPr>
        <w:t>stanovené.</w:t>
      </w:r>
      <w:r>
        <w:rPr>
          <w:spacing w:val="-6"/>
          <w:w w:val="105"/>
          <w:sz w:val="18"/>
        </w:rPr>
        <w:t xml:space="preserve"> </w:t>
      </w:r>
      <w:r>
        <w:rPr>
          <w:w w:val="105"/>
          <w:sz w:val="18"/>
        </w:rPr>
        <w:t>Náklady</w:t>
      </w:r>
      <w:r>
        <w:rPr>
          <w:spacing w:val="-2"/>
          <w:w w:val="105"/>
          <w:sz w:val="18"/>
        </w:rPr>
        <w:t xml:space="preserve"> </w:t>
      </w:r>
      <w:r>
        <w:rPr>
          <w:w w:val="105"/>
          <w:sz w:val="18"/>
        </w:rPr>
        <w:t>účelně</w:t>
      </w:r>
      <w:r>
        <w:rPr>
          <w:spacing w:val="-5"/>
          <w:w w:val="105"/>
          <w:sz w:val="18"/>
        </w:rPr>
        <w:t xml:space="preserve"> </w:t>
      </w:r>
      <w:r>
        <w:rPr>
          <w:w w:val="105"/>
          <w:sz w:val="18"/>
        </w:rPr>
        <w:t>vynaložené</w:t>
      </w:r>
      <w:r>
        <w:rPr>
          <w:spacing w:val="3"/>
          <w:w w:val="105"/>
          <w:sz w:val="18"/>
        </w:rPr>
        <w:t xml:space="preserve"> </w:t>
      </w:r>
      <w:r>
        <w:rPr>
          <w:w w:val="105"/>
          <w:sz w:val="18"/>
        </w:rPr>
        <w:t>se</w:t>
      </w:r>
      <w:r>
        <w:rPr>
          <w:spacing w:val="-11"/>
          <w:w w:val="105"/>
          <w:sz w:val="18"/>
        </w:rPr>
        <w:t xml:space="preserve"> </w:t>
      </w:r>
      <w:r>
        <w:rPr>
          <w:w w:val="105"/>
          <w:sz w:val="18"/>
        </w:rPr>
        <w:t>ocení</w:t>
      </w:r>
      <w:r>
        <w:rPr>
          <w:spacing w:val="-17"/>
          <w:w w:val="105"/>
          <w:sz w:val="18"/>
        </w:rPr>
        <w:t xml:space="preserve"> </w:t>
      </w:r>
      <w:r>
        <w:rPr>
          <w:w w:val="105"/>
          <w:sz w:val="18"/>
        </w:rPr>
        <w:t>tak,</w:t>
      </w:r>
      <w:r>
        <w:rPr>
          <w:spacing w:val="-14"/>
          <w:w w:val="105"/>
          <w:sz w:val="18"/>
        </w:rPr>
        <w:t xml:space="preserve"> </w:t>
      </w:r>
      <w:r>
        <w:rPr>
          <w:w w:val="105"/>
          <w:sz w:val="18"/>
        </w:rPr>
        <w:t>že původně stanovené náklady se procentuálně zvýší o tolik o kolik se procentuálně zvýšily ceny stanovené</w:t>
      </w:r>
      <w:r>
        <w:rPr>
          <w:spacing w:val="-21"/>
          <w:w w:val="105"/>
          <w:sz w:val="18"/>
        </w:rPr>
        <w:t xml:space="preserve"> </w:t>
      </w:r>
      <w:r>
        <w:rPr>
          <w:w w:val="105"/>
          <w:sz w:val="18"/>
        </w:rPr>
        <w:t>ceníkem</w:t>
      </w:r>
      <w:r>
        <w:rPr>
          <w:spacing w:val="-23"/>
          <w:w w:val="105"/>
          <w:sz w:val="18"/>
        </w:rPr>
        <w:t xml:space="preserve"> </w:t>
      </w:r>
      <w:r>
        <w:rPr>
          <w:w w:val="105"/>
          <w:sz w:val="18"/>
        </w:rPr>
        <w:t>RTS</w:t>
      </w:r>
      <w:r>
        <w:rPr>
          <w:spacing w:val="-26"/>
          <w:w w:val="105"/>
          <w:sz w:val="18"/>
        </w:rPr>
        <w:t xml:space="preserve"> </w:t>
      </w:r>
      <w:r>
        <w:rPr>
          <w:w w:val="105"/>
          <w:sz w:val="18"/>
        </w:rPr>
        <w:t>příp.</w:t>
      </w:r>
      <w:r>
        <w:rPr>
          <w:spacing w:val="-30"/>
          <w:w w:val="105"/>
          <w:sz w:val="18"/>
        </w:rPr>
        <w:t xml:space="preserve"> </w:t>
      </w:r>
      <w:r>
        <w:rPr>
          <w:w w:val="105"/>
          <w:sz w:val="18"/>
        </w:rPr>
        <w:t>ÚRS</w:t>
      </w:r>
      <w:r>
        <w:rPr>
          <w:spacing w:val="-24"/>
          <w:w w:val="105"/>
          <w:sz w:val="18"/>
        </w:rPr>
        <w:t xml:space="preserve"> </w:t>
      </w:r>
      <w:r>
        <w:rPr>
          <w:w w:val="105"/>
          <w:sz w:val="18"/>
        </w:rPr>
        <w:t>CZ</w:t>
      </w:r>
      <w:r>
        <w:rPr>
          <w:spacing w:val="-29"/>
          <w:w w:val="105"/>
          <w:sz w:val="18"/>
        </w:rPr>
        <w:t xml:space="preserve"> </w:t>
      </w:r>
      <w:r>
        <w:rPr>
          <w:w w:val="105"/>
          <w:sz w:val="18"/>
        </w:rPr>
        <w:t>(v</w:t>
      </w:r>
      <w:r>
        <w:rPr>
          <w:spacing w:val="-26"/>
          <w:w w:val="105"/>
          <w:sz w:val="18"/>
        </w:rPr>
        <w:t xml:space="preserve"> </w:t>
      </w:r>
      <w:r>
        <w:rPr>
          <w:w w:val="105"/>
          <w:sz w:val="18"/>
        </w:rPr>
        <w:t>případě,</w:t>
      </w:r>
      <w:r>
        <w:rPr>
          <w:spacing w:val="-25"/>
          <w:w w:val="105"/>
          <w:sz w:val="18"/>
        </w:rPr>
        <w:t xml:space="preserve"> </w:t>
      </w:r>
      <w:r>
        <w:rPr>
          <w:w w:val="105"/>
          <w:sz w:val="18"/>
        </w:rPr>
        <w:t>že</w:t>
      </w:r>
      <w:r>
        <w:rPr>
          <w:spacing w:val="-25"/>
          <w:w w:val="105"/>
          <w:sz w:val="18"/>
        </w:rPr>
        <w:t xml:space="preserve"> </w:t>
      </w:r>
      <w:r>
        <w:rPr>
          <w:w w:val="105"/>
          <w:sz w:val="18"/>
        </w:rPr>
        <w:t>nebudou</w:t>
      </w:r>
      <w:r>
        <w:rPr>
          <w:spacing w:val="-23"/>
          <w:w w:val="105"/>
          <w:sz w:val="18"/>
        </w:rPr>
        <w:t xml:space="preserve"> </w:t>
      </w:r>
      <w:r>
        <w:rPr>
          <w:w w:val="105"/>
          <w:sz w:val="18"/>
        </w:rPr>
        <w:t>ceny</w:t>
      </w:r>
      <w:r>
        <w:rPr>
          <w:spacing w:val="-24"/>
          <w:w w:val="105"/>
          <w:sz w:val="18"/>
        </w:rPr>
        <w:t xml:space="preserve"> </w:t>
      </w:r>
      <w:r>
        <w:rPr>
          <w:w w:val="105"/>
          <w:sz w:val="18"/>
        </w:rPr>
        <w:t>obsaženy</w:t>
      </w:r>
      <w:r>
        <w:rPr>
          <w:spacing w:val="-22"/>
          <w:w w:val="105"/>
          <w:sz w:val="18"/>
        </w:rPr>
        <w:t xml:space="preserve"> </w:t>
      </w:r>
      <w:r>
        <w:rPr>
          <w:w w:val="105"/>
          <w:sz w:val="18"/>
        </w:rPr>
        <w:t>v</w:t>
      </w:r>
      <w:r>
        <w:rPr>
          <w:spacing w:val="-28"/>
          <w:w w:val="105"/>
          <w:sz w:val="18"/>
        </w:rPr>
        <w:t xml:space="preserve"> </w:t>
      </w:r>
      <w:r>
        <w:rPr>
          <w:w w:val="105"/>
          <w:sz w:val="18"/>
        </w:rPr>
        <w:t>ceníku</w:t>
      </w:r>
      <w:r>
        <w:rPr>
          <w:spacing w:val="-24"/>
          <w:w w:val="105"/>
          <w:sz w:val="18"/>
        </w:rPr>
        <w:t xml:space="preserve"> </w:t>
      </w:r>
      <w:r>
        <w:rPr>
          <w:w w:val="105"/>
          <w:sz w:val="18"/>
        </w:rPr>
        <w:t>RTS)</w:t>
      </w:r>
      <w:r>
        <w:rPr>
          <w:spacing w:val="-21"/>
          <w:w w:val="105"/>
          <w:sz w:val="18"/>
        </w:rPr>
        <w:t xml:space="preserve"> </w:t>
      </w:r>
      <w:r>
        <w:rPr>
          <w:w w:val="105"/>
          <w:sz w:val="18"/>
        </w:rPr>
        <w:t>od</w:t>
      </w:r>
      <w:r>
        <w:rPr>
          <w:spacing w:val="-31"/>
          <w:w w:val="105"/>
          <w:sz w:val="18"/>
        </w:rPr>
        <w:t xml:space="preserve"> </w:t>
      </w:r>
      <w:r>
        <w:rPr>
          <w:w w:val="105"/>
          <w:sz w:val="18"/>
        </w:rPr>
        <w:t>uzavření této smlouvy. Zhotovitel má povinnost oznámit objednateli nutnost překročení rozpočtované částky a výši požadovaného zvýšení ceny bez zbytečného odkladu, kdy se při provádění díla ukázala nevyhnutelnost tohoto zvýšení ceny.</w:t>
      </w:r>
    </w:p>
    <w:p w14:paraId="4D181118" w14:textId="77777777" w:rsidR="00A17A26" w:rsidRDefault="00870CEA">
      <w:pPr>
        <w:pStyle w:val="Odstavecseseznamem"/>
        <w:numPr>
          <w:ilvl w:val="0"/>
          <w:numId w:val="9"/>
        </w:numPr>
        <w:tabs>
          <w:tab w:val="left" w:pos="1816"/>
        </w:tabs>
        <w:spacing w:before="136" w:line="276" w:lineRule="auto"/>
        <w:ind w:left="1812" w:right="776" w:hanging="280"/>
        <w:jc w:val="both"/>
        <w:rPr>
          <w:sz w:val="18"/>
        </w:rPr>
      </w:pPr>
      <w:r>
        <w:rPr>
          <w:w w:val="105"/>
          <w:sz w:val="18"/>
        </w:rPr>
        <w:t>Nastane-li některá z podmínek, za kterých je možná změna sjednané ceny, je zhotovitel povinen provést výpočet</w:t>
      </w:r>
      <w:r>
        <w:rPr>
          <w:spacing w:val="-16"/>
          <w:w w:val="105"/>
          <w:sz w:val="18"/>
        </w:rPr>
        <w:t xml:space="preserve"> </w:t>
      </w:r>
      <w:r>
        <w:rPr>
          <w:w w:val="105"/>
          <w:sz w:val="18"/>
        </w:rPr>
        <w:t>změny</w:t>
      </w:r>
      <w:r>
        <w:rPr>
          <w:spacing w:val="-15"/>
          <w:w w:val="105"/>
          <w:sz w:val="18"/>
        </w:rPr>
        <w:t xml:space="preserve"> </w:t>
      </w:r>
      <w:r>
        <w:rPr>
          <w:w w:val="105"/>
          <w:sz w:val="18"/>
        </w:rPr>
        <w:t>nabídkové</w:t>
      </w:r>
      <w:r>
        <w:rPr>
          <w:spacing w:val="-11"/>
          <w:w w:val="105"/>
          <w:sz w:val="18"/>
        </w:rPr>
        <w:t xml:space="preserve"> </w:t>
      </w:r>
      <w:r>
        <w:rPr>
          <w:w w:val="105"/>
          <w:sz w:val="18"/>
        </w:rPr>
        <w:t>ceny</w:t>
      </w:r>
      <w:r>
        <w:rPr>
          <w:spacing w:val="-17"/>
          <w:w w:val="105"/>
          <w:sz w:val="18"/>
        </w:rPr>
        <w:t xml:space="preserve"> </w:t>
      </w:r>
      <w:r>
        <w:rPr>
          <w:w w:val="105"/>
          <w:sz w:val="18"/>
        </w:rPr>
        <w:t>a</w:t>
      </w:r>
      <w:r>
        <w:rPr>
          <w:spacing w:val="-19"/>
          <w:w w:val="105"/>
          <w:sz w:val="18"/>
        </w:rPr>
        <w:t xml:space="preserve"> </w:t>
      </w:r>
      <w:r>
        <w:rPr>
          <w:w w:val="105"/>
          <w:sz w:val="18"/>
        </w:rPr>
        <w:t>předložit</w:t>
      </w:r>
      <w:r>
        <w:rPr>
          <w:spacing w:val="-17"/>
          <w:w w:val="105"/>
          <w:sz w:val="18"/>
        </w:rPr>
        <w:t xml:space="preserve"> </w:t>
      </w:r>
      <w:r>
        <w:rPr>
          <w:w w:val="105"/>
          <w:sz w:val="18"/>
        </w:rPr>
        <w:t>jej</w:t>
      </w:r>
      <w:r>
        <w:rPr>
          <w:spacing w:val="-17"/>
          <w:w w:val="105"/>
          <w:sz w:val="18"/>
        </w:rPr>
        <w:t xml:space="preserve"> </w:t>
      </w:r>
      <w:r>
        <w:rPr>
          <w:w w:val="105"/>
          <w:sz w:val="18"/>
        </w:rPr>
        <w:t>objednateli</w:t>
      </w:r>
      <w:r>
        <w:rPr>
          <w:spacing w:val="-18"/>
          <w:w w:val="105"/>
          <w:sz w:val="18"/>
        </w:rPr>
        <w:t xml:space="preserve"> </w:t>
      </w:r>
      <w:r>
        <w:rPr>
          <w:w w:val="105"/>
          <w:sz w:val="18"/>
        </w:rPr>
        <w:t>k</w:t>
      </w:r>
      <w:r>
        <w:rPr>
          <w:spacing w:val="-9"/>
          <w:w w:val="105"/>
          <w:sz w:val="18"/>
        </w:rPr>
        <w:t xml:space="preserve"> </w:t>
      </w:r>
      <w:r>
        <w:rPr>
          <w:w w:val="105"/>
          <w:sz w:val="18"/>
        </w:rPr>
        <w:t>odsouhlasení</w:t>
      </w:r>
      <w:r>
        <w:rPr>
          <w:spacing w:val="-13"/>
          <w:w w:val="105"/>
          <w:sz w:val="18"/>
        </w:rPr>
        <w:t xml:space="preserve"> </w:t>
      </w:r>
      <w:r>
        <w:rPr>
          <w:w w:val="105"/>
          <w:sz w:val="18"/>
        </w:rPr>
        <w:t>bez</w:t>
      </w:r>
      <w:r>
        <w:rPr>
          <w:spacing w:val="-19"/>
          <w:w w:val="105"/>
          <w:sz w:val="18"/>
        </w:rPr>
        <w:t xml:space="preserve"> </w:t>
      </w:r>
      <w:r>
        <w:rPr>
          <w:w w:val="105"/>
          <w:sz w:val="18"/>
        </w:rPr>
        <w:t>zbytečného</w:t>
      </w:r>
      <w:r>
        <w:rPr>
          <w:spacing w:val="-10"/>
          <w:w w:val="105"/>
          <w:sz w:val="18"/>
        </w:rPr>
        <w:t xml:space="preserve"> </w:t>
      </w:r>
      <w:r>
        <w:rPr>
          <w:w w:val="105"/>
          <w:sz w:val="18"/>
        </w:rPr>
        <w:t>odkladu</w:t>
      </w:r>
      <w:r>
        <w:rPr>
          <w:spacing w:val="-14"/>
          <w:w w:val="105"/>
          <w:sz w:val="18"/>
        </w:rPr>
        <w:t xml:space="preserve"> </w:t>
      </w:r>
      <w:r>
        <w:rPr>
          <w:w w:val="105"/>
          <w:sz w:val="18"/>
        </w:rPr>
        <w:t>od</w:t>
      </w:r>
      <w:r>
        <w:rPr>
          <w:spacing w:val="-21"/>
          <w:w w:val="105"/>
          <w:sz w:val="18"/>
        </w:rPr>
        <w:t xml:space="preserve"> </w:t>
      </w:r>
      <w:r>
        <w:rPr>
          <w:w w:val="105"/>
          <w:sz w:val="18"/>
        </w:rPr>
        <w:t>zjištění potřeby zvýšit náklady oproti</w:t>
      </w:r>
      <w:r>
        <w:rPr>
          <w:spacing w:val="27"/>
          <w:w w:val="105"/>
          <w:sz w:val="18"/>
        </w:rPr>
        <w:t xml:space="preserve"> </w:t>
      </w:r>
      <w:r>
        <w:rPr>
          <w:w w:val="105"/>
          <w:sz w:val="18"/>
        </w:rPr>
        <w:t>rozpočtu.</w:t>
      </w:r>
    </w:p>
    <w:p w14:paraId="4D181119" w14:textId="77777777" w:rsidR="00A17A26" w:rsidRDefault="00870CEA">
      <w:pPr>
        <w:pStyle w:val="Odstavecseseznamem"/>
        <w:numPr>
          <w:ilvl w:val="0"/>
          <w:numId w:val="9"/>
        </w:numPr>
        <w:tabs>
          <w:tab w:val="left" w:pos="1816"/>
        </w:tabs>
        <w:spacing w:line="283" w:lineRule="auto"/>
        <w:ind w:left="1812" w:right="778" w:hanging="274"/>
        <w:jc w:val="both"/>
        <w:rPr>
          <w:sz w:val="18"/>
        </w:rPr>
      </w:pPr>
      <w:r>
        <w:rPr>
          <w:sz w:val="18"/>
        </w:rPr>
        <w:t>Objednatel se dále zavazuje přistoupit na zvýšení ceny, jestliže dojde k prokazatelnému zvýšení cen energií, surovin a tím i materiálů a výrobků potřebných ke zhotovení díla. Zhotovitel požadované zvýšení prokáže písemně zhotoveným</w:t>
      </w:r>
      <w:r>
        <w:rPr>
          <w:spacing w:val="24"/>
          <w:sz w:val="18"/>
        </w:rPr>
        <w:t xml:space="preserve"> </w:t>
      </w:r>
      <w:r>
        <w:rPr>
          <w:sz w:val="18"/>
        </w:rPr>
        <w:t>dopočtem.</w:t>
      </w:r>
    </w:p>
    <w:p w14:paraId="4D18111A" w14:textId="77777777" w:rsidR="00A17A26" w:rsidRDefault="00870CEA">
      <w:pPr>
        <w:pStyle w:val="Odstavecseseznamem"/>
        <w:numPr>
          <w:ilvl w:val="0"/>
          <w:numId w:val="9"/>
        </w:numPr>
        <w:tabs>
          <w:tab w:val="left" w:pos="1821"/>
        </w:tabs>
        <w:spacing w:before="118" w:line="283" w:lineRule="auto"/>
        <w:ind w:left="1818" w:right="798" w:hanging="281"/>
        <w:jc w:val="both"/>
        <w:rPr>
          <w:sz w:val="18"/>
        </w:rPr>
      </w:pPr>
      <w:r>
        <w:rPr>
          <w:sz w:val="18"/>
        </w:rPr>
        <w:t>Zhotoviteli vzniká právo na zvýšení sjednané ceny teprve v případě, že změna bude odsouhlasena objednatelem.</w:t>
      </w:r>
    </w:p>
    <w:p w14:paraId="4D18111B" w14:textId="77777777" w:rsidR="00A17A26" w:rsidRDefault="00870CEA">
      <w:pPr>
        <w:pStyle w:val="Odstavecseseznamem"/>
        <w:numPr>
          <w:ilvl w:val="0"/>
          <w:numId w:val="9"/>
        </w:numPr>
        <w:tabs>
          <w:tab w:val="left" w:pos="1816"/>
        </w:tabs>
        <w:spacing w:before="126" w:line="278" w:lineRule="auto"/>
        <w:ind w:left="1820" w:right="798" w:hanging="283"/>
        <w:jc w:val="both"/>
        <w:rPr>
          <w:sz w:val="18"/>
        </w:rPr>
      </w:pPr>
      <w:r>
        <w:rPr>
          <w:sz w:val="18"/>
        </w:rPr>
        <w:t>Objednateli vzniká právo na snížení sjednané ceny teprve v případě, že změna bude odsouhlasena zhotovitelem.</w:t>
      </w:r>
    </w:p>
    <w:p w14:paraId="4D18111C" w14:textId="77777777" w:rsidR="00A17A26" w:rsidRDefault="00A17A26">
      <w:pPr>
        <w:pStyle w:val="Zkladntext"/>
        <w:rPr>
          <w:sz w:val="20"/>
        </w:rPr>
      </w:pPr>
    </w:p>
    <w:p w14:paraId="4D18111D" w14:textId="77777777" w:rsidR="00A17A26" w:rsidRDefault="00A17A26">
      <w:pPr>
        <w:pStyle w:val="Zkladntext"/>
        <w:spacing w:before="1"/>
        <w:rPr>
          <w:sz w:val="21"/>
        </w:rPr>
      </w:pPr>
    </w:p>
    <w:p w14:paraId="4D18111E" w14:textId="77777777" w:rsidR="00A17A26" w:rsidRDefault="00870CEA">
      <w:pPr>
        <w:pStyle w:val="Nadpis6"/>
        <w:numPr>
          <w:ilvl w:val="0"/>
          <w:numId w:val="9"/>
        </w:numPr>
        <w:tabs>
          <w:tab w:val="left" w:pos="1820"/>
        </w:tabs>
        <w:ind w:left="1819" w:right="0" w:hanging="282"/>
        <w:jc w:val="left"/>
        <w:rPr>
          <w:rFonts w:ascii="Times New Roman" w:hAnsi="Times New Roman"/>
          <w:sz w:val="19"/>
        </w:rPr>
      </w:pPr>
      <w:r>
        <w:t>Vícepráce a méněpráce a způsob jejich</w:t>
      </w:r>
      <w:r>
        <w:rPr>
          <w:spacing w:val="-2"/>
        </w:rPr>
        <w:t xml:space="preserve"> </w:t>
      </w:r>
      <w:r>
        <w:t>prokazování</w:t>
      </w:r>
    </w:p>
    <w:p w14:paraId="4D18111F" w14:textId="77777777" w:rsidR="00A17A26" w:rsidRDefault="00870CEA">
      <w:pPr>
        <w:pStyle w:val="Zkladntext"/>
        <w:spacing w:before="156" w:line="283" w:lineRule="auto"/>
        <w:ind w:left="1818" w:right="822" w:hanging="5"/>
      </w:pPr>
      <w:r>
        <w:t>Vyskytnou-li se při provádění díla vícepráce nebo méněpráce, je zhotovitel povinen provést jejich  přesný soupis včetně jejich ocenění a tento soupis předložit objednateli k</w:t>
      </w:r>
      <w:r>
        <w:rPr>
          <w:spacing w:val="-9"/>
        </w:rPr>
        <w:t xml:space="preserve"> </w:t>
      </w:r>
      <w:r>
        <w:t>odsouhlasení.</w:t>
      </w:r>
    </w:p>
    <w:p w14:paraId="4D181120" w14:textId="77777777" w:rsidR="00A17A26" w:rsidRDefault="00870CEA">
      <w:pPr>
        <w:pStyle w:val="Zkladntext"/>
        <w:spacing w:before="117"/>
        <w:ind w:left="1818"/>
      </w:pPr>
      <w:r>
        <w:t>Vícepráce budou oceněny takto:</w:t>
      </w:r>
    </w:p>
    <w:p w14:paraId="4D181121" w14:textId="77777777" w:rsidR="00A17A26" w:rsidRDefault="00870CEA">
      <w:pPr>
        <w:pStyle w:val="Odstavecseseznamem"/>
        <w:numPr>
          <w:ilvl w:val="1"/>
          <w:numId w:val="9"/>
        </w:numPr>
        <w:tabs>
          <w:tab w:val="left" w:pos="2244"/>
          <w:tab w:val="left" w:pos="2245"/>
        </w:tabs>
        <w:spacing w:before="163"/>
        <w:ind w:left="2244" w:hanging="361"/>
        <w:rPr>
          <w:sz w:val="18"/>
        </w:rPr>
      </w:pPr>
      <w:r>
        <w:rPr>
          <w:w w:val="105"/>
          <w:sz w:val="18"/>
        </w:rPr>
        <w:t>na základě písemného soupisu víceprací, předem odsouhlaseného oběma smluvními</w:t>
      </w:r>
      <w:r>
        <w:rPr>
          <w:spacing w:val="21"/>
          <w:w w:val="105"/>
          <w:sz w:val="18"/>
        </w:rPr>
        <w:t xml:space="preserve"> </w:t>
      </w:r>
      <w:r>
        <w:rPr>
          <w:w w:val="105"/>
          <w:sz w:val="18"/>
        </w:rPr>
        <w:t>stranami.</w:t>
      </w:r>
    </w:p>
    <w:p w14:paraId="4D181122" w14:textId="77777777" w:rsidR="00A17A26" w:rsidRDefault="00870CEA">
      <w:pPr>
        <w:pStyle w:val="Odstavecseseznamem"/>
        <w:numPr>
          <w:ilvl w:val="1"/>
          <w:numId w:val="9"/>
        </w:numPr>
        <w:tabs>
          <w:tab w:val="left" w:pos="2245"/>
        </w:tabs>
        <w:spacing w:before="153" w:line="283" w:lineRule="auto"/>
        <w:ind w:left="2245" w:right="778" w:hanging="362"/>
        <w:jc w:val="both"/>
        <w:rPr>
          <w:sz w:val="18"/>
        </w:rPr>
      </w:pPr>
      <w:r>
        <w:rPr>
          <w:w w:val="105"/>
          <w:sz w:val="18"/>
        </w:rPr>
        <w:t>k celkovému součtu základních nákladů, vedlejších nákladů a kompletační přirážce pak bude dopočtena DPH podle předpisů platných v době vzniku zdanitelného</w:t>
      </w:r>
      <w:r>
        <w:rPr>
          <w:spacing w:val="19"/>
          <w:w w:val="105"/>
          <w:sz w:val="18"/>
        </w:rPr>
        <w:t xml:space="preserve"> </w:t>
      </w:r>
      <w:r>
        <w:rPr>
          <w:w w:val="105"/>
          <w:sz w:val="18"/>
        </w:rPr>
        <w:t>plnění.</w:t>
      </w:r>
    </w:p>
    <w:p w14:paraId="4D181123" w14:textId="77777777" w:rsidR="00A17A26" w:rsidRDefault="00870CEA">
      <w:pPr>
        <w:pStyle w:val="Zkladntext"/>
        <w:spacing w:before="117"/>
        <w:ind w:left="1820"/>
      </w:pPr>
      <w:r>
        <w:rPr>
          <w:w w:val="105"/>
        </w:rPr>
        <w:t>Méněpráce budou oceněny takto:</w:t>
      </w:r>
    </w:p>
    <w:p w14:paraId="4D181124" w14:textId="77777777" w:rsidR="00A17A26" w:rsidRDefault="00870CEA">
      <w:pPr>
        <w:pStyle w:val="Odstavecseseznamem"/>
        <w:numPr>
          <w:ilvl w:val="0"/>
          <w:numId w:val="8"/>
        </w:numPr>
        <w:tabs>
          <w:tab w:val="left" w:pos="2260"/>
        </w:tabs>
        <w:spacing w:before="149" w:line="290" w:lineRule="auto"/>
        <w:ind w:right="768" w:hanging="359"/>
        <w:jc w:val="both"/>
        <w:rPr>
          <w:sz w:val="18"/>
        </w:rPr>
      </w:pPr>
      <w:r>
        <w:rPr>
          <w:w w:val="105"/>
          <w:sz w:val="18"/>
        </w:rPr>
        <w:t>na základě písemného soupisu méněprací, odsouhlaseného oběma smluvními stranami, doplní zhotovitel jednotkové ceny ve výši jednotkových cen podle nabídkového</w:t>
      </w:r>
      <w:r>
        <w:rPr>
          <w:spacing w:val="18"/>
          <w:w w:val="105"/>
          <w:sz w:val="18"/>
        </w:rPr>
        <w:t xml:space="preserve"> </w:t>
      </w:r>
      <w:r>
        <w:rPr>
          <w:w w:val="105"/>
          <w:sz w:val="18"/>
        </w:rPr>
        <w:t>rozpočtu;</w:t>
      </w:r>
    </w:p>
    <w:p w14:paraId="4D181125" w14:textId="77777777" w:rsidR="00A17A26" w:rsidRDefault="00870CEA">
      <w:pPr>
        <w:pStyle w:val="Odstavecseseznamem"/>
        <w:numPr>
          <w:ilvl w:val="0"/>
          <w:numId w:val="8"/>
        </w:numPr>
        <w:tabs>
          <w:tab w:val="left" w:pos="2260"/>
        </w:tabs>
        <w:spacing w:before="109" w:line="278" w:lineRule="auto"/>
        <w:ind w:left="2262" w:right="787" w:hanging="364"/>
        <w:jc w:val="both"/>
        <w:rPr>
          <w:sz w:val="18"/>
        </w:rPr>
      </w:pPr>
      <w:r>
        <w:rPr>
          <w:w w:val="105"/>
          <w:sz w:val="18"/>
        </w:rPr>
        <w:t>vynásobením jednotkových cen a množství neprovedených měrných jednotek budou stanoveny základní náklady</w:t>
      </w:r>
      <w:r>
        <w:rPr>
          <w:spacing w:val="8"/>
          <w:w w:val="105"/>
          <w:sz w:val="18"/>
        </w:rPr>
        <w:t xml:space="preserve"> </w:t>
      </w:r>
      <w:r>
        <w:rPr>
          <w:w w:val="105"/>
          <w:sz w:val="18"/>
        </w:rPr>
        <w:t>méněprací;</w:t>
      </w:r>
    </w:p>
    <w:p w14:paraId="4D181126" w14:textId="77777777" w:rsidR="00A17A26" w:rsidRDefault="00870CEA">
      <w:pPr>
        <w:pStyle w:val="Odstavecseseznamem"/>
        <w:numPr>
          <w:ilvl w:val="0"/>
          <w:numId w:val="8"/>
        </w:numPr>
        <w:tabs>
          <w:tab w:val="left" w:pos="2260"/>
        </w:tabs>
        <w:spacing w:before="125" w:line="283" w:lineRule="auto"/>
        <w:ind w:left="2260" w:right="770" w:hanging="363"/>
        <w:jc w:val="both"/>
        <w:rPr>
          <w:sz w:val="18"/>
        </w:rPr>
      </w:pPr>
      <w:r>
        <w:rPr>
          <w:sz w:val="18"/>
        </w:rPr>
        <w:t>k celkovému součtu základních nákladů pak bude dopočtena DPH ve výši, v jaké byla dopočtena ve sjednané</w:t>
      </w:r>
      <w:r>
        <w:rPr>
          <w:spacing w:val="14"/>
          <w:sz w:val="18"/>
        </w:rPr>
        <w:t xml:space="preserve"> </w:t>
      </w:r>
      <w:r>
        <w:rPr>
          <w:sz w:val="18"/>
        </w:rPr>
        <w:t>ceně.</w:t>
      </w:r>
    </w:p>
    <w:p w14:paraId="4D181127" w14:textId="77777777" w:rsidR="00A17A26" w:rsidRDefault="00A17A26">
      <w:pPr>
        <w:spacing w:line="283" w:lineRule="auto"/>
        <w:jc w:val="both"/>
        <w:rPr>
          <w:sz w:val="18"/>
        </w:rPr>
        <w:sectPr w:rsidR="00A17A26">
          <w:pgSz w:w="11910" w:h="16840"/>
          <w:pgMar w:top="1260" w:right="200" w:bottom="1300" w:left="200" w:header="0" w:footer="1075" w:gutter="0"/>
          <w:cols w:space="708"/>
        </w:sectPr>
      </w:pPr>
    </w:p>
    <w:p w14:paraId="4D181128" w14:textId="77777777" w:rsidR="00A17A26" w:rsidRDefault="00870CEA">
      <w:pPr>
        <w:pStyle w:val="Zkladntext"/>
        <w:spacing w:line="20" w:lineRule="exact"/>
        <w:ind w:left="8143"/>
        <w:rPr>
          <w:sz w:val="2"/>
        </w:rPr>
      </w:pPr>
      <w:r>
        <w:rPr>
          <w:sz w:val="2"/>
        </w:rPr>
      </w:r>
      <w:r>
        <w:rPr>
          <w:sz w:val="2"/>
        </w:rPr>
        <w:pict w14:anchorId="4D181778">
          <v:group id="_x0000_s1144" style="width:56.75pt;height:.25pt;mso-position-horizontal-relative:char;mso-position-vertical-relative:line" coordsize="1135,5">
            <v:line id="_x0000_s1145" style="position:absolute" from="0,2" to="1135,2" strokeweight=".08475mm"/>
            <w10:anchorlock/>
          </v:group>
        </w:pict>
      </w:r>
    </w:p>
    <w:p w14:paraId="4D181129" w14:textId="77777777" w:rsidR="00A17A26" w:rsidRDefault="00A17A26">
      <w:pPr>
        <w:pStyle w:val="Zkladntext"/>
        <w:rPr>
          <w:sz w:val="20"/>
        </w:rPr>
      </w:pPr>
    </w:p>
    <w:p w14:paraId="4D18112A" w14:textId="77777777" w:rsidR="00A17A26" w:rsidRDefault="00A17A26">
      <w:pPr>
        <w:pStyle w:val="Zkladntext"/>
        <w:rPr>
          <w:sz w:val="20"/>
        </w:rPr>
      </w:pPr>
    </w:p>
    <w:p w14:paraId="4D18112B" w14:textId="77777777" w:rsidR="00A17A26" w:rsidRDefault="00A17A26">
      <w:pPr>
        <w:pStyle w:val="Zkladntext"/>
        <w:rPr>
          <w:sz w:val="20"/>
        </w:rPr>
      </w:pPr>
    </w:p>
    <w:p w14:paraId="4D18112C" w14:textId="77777777" w:rsidR="00A17A26" w:rsidRDefault="00A17A26">
      <w:pPr>
        <w:pStyle w:val="Zkladntext"/>
        <w:rPr>
          <w:sz w:val="20"/>
        </w:rPr>
      </w:pPr>
    </w:p>
    <w:p w14:paraId="4D18112D" w14:textId="77777777" w:rsidR="00A17A26" w:rsidRDefault="00A17A26">
      <w:pPr>
        <w:pStyle w:val="Zkladntext"/>
        <w:rPr>
          <w:sz w:val="20"/>
        </w:rPr>
      </w:pPr>
    </w:p>
    <w:p w14:paraId="4D18112E" w14:textId="77777777" w:rsidR="00A17A26" w:rsidRDefault="00A17A26">
      <w:pPr>
        <w:pStyle w:val="Zkladntext"/>
        <w:spacing w:before="10"/>
        <w:rPr>
          <w:sz w:val="19"/>
        </w:rPr>
      </w:pPr>
    </w:p>
    <w:p w14:paraId="4D18112F" w14:textId="77777777" w:rsidR="00A17A26" w:rsidRDefault="00870CEA">
      <w:pPr>
        <w:pStyle w:val="Odstavecseseznamem"/>
        <w:numPr>
          <w:ilvl w:val="0"/>
          <w:numId w:val="9"/>
        </w:numPr>
        <w:tabs>
          <w:tab w:val="left" w:pos="1311"/>
        </w:tabs>
        <w:spacing w:before="0" w:line="280" w:lineRule="auto"/>
        <w:ind w:left="1306" w:right="1209" w:hanging="283"/>
        <w:jc w:val="both"/>
        <w:rPr>
          <w:sz w:val="18"/>
        </w:rPr>
      </w:pPr>
      <w:r>
        <w:rPr>
          <w:w w:val="105"/>
          <w:sz w:val="18"/>
        </w:rPr>
        <w:t>Objednatel je povinen vyjádřit se k návrhu zhotovitele nejpozději do 3 pracovních dnů ode dne předložení návrhu zhotovitele. Obě strany následně změnu sjednané ceny uvedou písemně formou dodatku ke Smlouvě . Nevyjádří-li se objednatel k návrhu zhotovitele dle první věty tohoto odstavce, má se za to, že byl návrh objednatelem</w:t>
      </w:r>
      <w:r>
        <w:rPr>
          <w:spacing w:val="14"/>
          <w:w w:val="105"/>
          <w:sz w:val="18"/>
        </w:rPr>
        <w:t xml:space="preserve"> </w:t>
      </w:r>
      <w:r>
        <w:rPr>
          <w:w w:val="105"/>
          <w:sz w:val="18"/>
        </w:rPr>
        <w:t>odsouhlasen.</w:t>
      </w:r>
    </w:p>
    <w:p w14:paraId="4D181130" w14:textId="77777777" w:rsidR="00A17A26" w:rsidRDefault="00A17A26">
      <w:pPr>
        <w:pStyle w:val="Zkladntext"/>
        <w:rPr>
          <w:sz w:val="20"/>
        </w:rPr>
      </w:pPr>
    </w:p>
    <w:p w14:paraId="4D181131" w14:textId="77777777" w:rsidR="00A17A26" w:rsidRDefault="00870CEA">
      <w:pPr>
        <w:pStyle w:val="Nadpis6"/>
        <w:spacing w:before="171"/>
        <w:ind w:left="1001"/>
      </w:pPr>
      <w:r>
        <w:rPr>
          <w:rFonts w:ascii="Times New Roman" w:hAnsi="Times New Roman"/>
        </w:rPr>
        <w:t xml:space="preserve">Čl. </w:t>
      </w:r>
      <w:r>
        <w:t>Vil</w:t>
      </w:r>
    </w:p>
    <w:p w14:paraId="4D181132" w14:textId="77777777" w:rsidR="00A17A26" w:rsidRDefault="00870CEA">
      <w:pPr>
        <w:spacing w:before="37"/>
        <w:ind w:left="1000" w:right="1191"/>
        <w:jc w:val="center"/>
        <w:rPr>
          <w:b/>
          <w:sz w:val="18"/>
        </w:rPr>
      </w:pPr>
      <w:r>
        <w:rPr>
          <w:b/>
          <w:w w:val="105"/>
          <w:sz w:val="18"/>
        </w:rPr>
        <w:t>Platební podmínky, způsob úhrady ceny díla</w:t>
      </w:r>
    </w:p>
    <w:p w14:paraId="4D181133" w14:textId="77777777" w:rsidR="00A17A26" w:rsidRDefault="00870CEA">
      <w:pPr>
        <w:pStyle w:val="Odstavecseseznamem"/>
        <w:numPr>
          <w:ilvl w:val="0"/>
          <w:numId w:val="7"/>
        </w:numPr>
        <w:tabs>
          <w:tab w:val="left" w:pos="1311"/>
        </w:tabs>
        <w:spacing w:before="154"/>
        <w:rPr>
          <w:sz w:val="18"/>
        </w:rPr>
      </w:pPr>
      <w:r>
        <w:rPr>
          <w:w w:val="105"/>
          <w:sz w:val="18"/>
        </w:rPr>
        <w:t>Objednatel se zavazuje uhradit zhotoviteli cenu díla následujícím</w:t>
      </w:r>
      <w:r>
        <w:rPr>
          <w:spacing w:val="31"/>
          <w:w w:val="105"/>
          <w:sz w:val="18"/>
        </w:rPr>
        <w:t xml:space="preserve"> </w:t>
      </w:r>
      <w:r>
        <w:rPr>
          <w:w w:val="105"/>
          <w:sz w:val="18"/>
        </w:rPr>
        <w:t>způsobem:</w:t>
      </w:r>
    </w:p>
    <w:p w14:paraId="4D181134" w14:textId="77777777" w:rsidR="00A17A26" w:rsidRDefault="00870CEA">
      <w:pPr>
        <w:pStyle w:val="Zkladntext"/>
        <w:spacing w:before="163" w:line="283" w:lineRule="auto"/>
        <w:ind w:left="1667" w:right="1207" w:firstLine="48"/>
        <w:jc w:val="both"/>
      </w:pPr>
      <w:r>
        <w:rPr>
          <w:w w:val="105"/>
        </w:rPr>
        <w:t>během  provádění  díla   budou   vystavovány   faktury   na   základě   skutečně   provedených   prací k poslednímu dni v měsíci a jejich součástí bude soupis provedených prací odsouhlasený zástupcem objednatele. Faktury budou vystavovány se 14 denní lhůtou splatnosti od jejich</w:t>
      </w:r>
      <w:r>
        <w:rPr>
          <w:spacing w:val="-29"/>
          <w:w w:val="105"/>
        </w:rPr>
        <w:t xml:space="preserve"> </w:t>
      </w:r>
      <w:r>
        <w:rPr>
          <w:w w:val="105"/>
        </w:rPr>
        <w:t>vystavení.</w:t>
      </w:r>
    </w:p>
    <w:p w14:paraId="4D181135" w14:textId="77777777" w:rsidR="00A17A26" w:rsidRDefault="00870CEA">
      <w:pPr>
        <w:pStyle w:val="Odstavecseseznamem"/>
        <w:numPr>
          <w:ilvl w:val="0"/>
          <w:numId w:val="7"/>
        </w:numPr>
        <w:tabs>
          <w:tab w:val="left" w:pos="1306"/>
        </w:tabs>
        <w:spacing w:line="278" w:lineRule="auto"/>
        <w:ind w:left="1301" w:right="1218" w:hanging="281"/>
        <w:jc w:val="both"/>
        <w:rPr>
          <w:sz w:val="18"/>
        </w:rPr>
      </w:pPr>
      <w:r>
        <w:rPr>
          <w:w w:val="105"/>
          <w:sz w:val="18"/>
        </w:rPr>
        <w:t>Po úplném dokončení, předání a převzetí celého díla spočívajícího v provedení prací dle čl. I. odst. 2 této Smlouvy, bude zhotovitelem do 14 dnů vystavena konečná</w:t>
      </w:r>
      <w:r>
        <w:rPr>
          <w:spacing w:val="2"/>
          <w:w w:val="105"/>
          <w:sz w:val="18"/>
        </w:rPr>
        <w:t xml:space="preserve"> </w:t>
      </w:r>
      <w:r>
        <w:rPr>
          <w:w w:val="105"/>
          <w:sz w:val="18"/>
        </w:rPr>
        <w:t>faktura.</w:t>
      </w:r>
    </w:p>
    <w:p w14:paraId="4D181136" w14:textId="77777777" w:rsidR="00A17A26" w:rsidRDefault="00870CEA">
      <w:pPr>
        <w:pStyle w:val="Odstavecseseznamem"/>
        <w:numPr>
          <w:ilvl w:val="0"/>
          <w:numId w:val="7"/>
        </w:numPr>
        <w:tabs>
          <w:tab w:val="left" w:pos="1306"/>
        </w:tabs>
        <w:spacing w:before="126" w:line="273" w:lineRule="auto"/>
        <w:ind w:left="1301" w:right="1213" w:hanging="288"/>
        <w:jc w:val="both"/>
        <w:rPr>
          <w:sz w:val="18"/>
        </w:rPr>
      </w:pPr>
      <w:r>
        <w:rPr>
          <w:w w:val="105"/>
          <w:sz w:val="18"/>
        </w:rPr>
        <w:t>Oprávněně</w:t>
      </w:r>
      <w:r>
        <w:rPr>
          <w:spacing w:val="-5"/>
          <w:w w:val="105"/>
          <w:sz w:val="18"/>
        </w:rPr>
        <w:t xml:space="preserve"> </w:t>
      </w:r>
      <w:r>
        <w:rPr>
          <w:w w:val="105"/>
          <w:sz w:val="18"/>
        </w:rPr>
        <w:t>vystavená faktura</w:t>
      </w:r>
      <w:r>
        <w:rPr>
          <w:spacing w:val="-3"/>
          <w:w w:val="105"/>
          <w:sz w:val="18"/>
        </w:rPr>
        <w:t xml:space="preserve"> </w:t>
      </w:r>
      <w:r>
        <w:rPr>
          <w:w w:val="105"/>
          <w:sz w:val="18"/>
        </w:rPr>
        <w:t>musí</w:t>
      </w:r>
      <w:r>
        <w:rPr>
          <w:spacing w:val="-19"/>
          <w:w w:val="105"/>
          <w:sz w:val="18"/>
        </w:rPr>
        <w:t xml:space="preserve"> </w:t>
      </w:r>
      <w:r>
        <w:rPr>
          <w:w w:val="105"/>
          <w:sz w:val="18"/>
        </w:rPr>
        <w:t>mít</w:t>
      </w:r>
      <w:r>
        <w:rPr>
          <w:spacing w:val="-17"/>
          <w:w w:val="105"/>
          <w:sz w:val="18"/>
        </w:rPr>
        <w:t xml:space="preserve"> </w:t>
      </w:r>
      <w:r>
        <w:rPr>
          <w:w w:val="105"/>
          <w:sz w:val="18"/>
        </w:rPr>
        <w:t>veškeré</w:t>
      </w:r>
      <w:r>
        <w:rPr>
          <w:spacing w:val="-5"/>
          <w:w w:val="105"/>
          <w:sz w:val="18"/>
        </w:rPr>
        <w:t xml:space="preserve"> </w:t>
      </w:r>
      <w:r>
        <w:rPr>
          <w:w w:val="105"/>
          <w:sz w:val="18"/>
        </w:rPr>
        <w:t>náležitosti</w:t>
      </w:r>
      <w:r>
        <w:rPr>
          <w:spacing w:val="-7"/>
          <w:w w:val="105"/>
          <w:sz w:val="18"/>
        </w:rPr>
        <w:t xml:space="preserve"> </w:t>
      </w:r>
      <w:r>
        <w:rPr>
          <w:w w:val="105"/>
          <w:sz w:val="18"/>
        </w:rPr>
        <w:t>daňového dokladu</w:t>
      </w:r>
      <w:r>
        <w:rPr>
          <w:spacing w:val="-9"/>
          <w:w w:val="105"/>
          <w:sz w:val="18"/>
        </w:rPr>
        <w:t xml:space="preserve"> </w:t>
      </w:r>
      <w:r>
        <w:rPr>
          <w:w w:val="105"/>
          <w:sz w:val="18"/>
        </w:rPr>
        <w:t>ve</w:t>
      </w:r>
      <w:r>
        <w:rPr>
          <w:spacing w:val="-12"/>
          <w:w w:val="105"/>
          <w:sz w:val="18"/>
        </w:rPr>
        <w:t xml:space="preserve"> </w:t>
      </w:r>
      <w:r>
        <w:rPr>
          <w:w w:val="105"/>
          <w:sz w:val="18"/>
        </w:rPr>
        <w:t>smyslu</w:t>
      </w:r>
      <w:r>
        <w:rPr>
          <w:spacing w:val="-10"/>
          <w:w w:val="105"/>
          <w:sz w:val="18"/>
        </w:rPr>
        <w:t xml:space="preserve"> </w:t>
      </w:r>
      <w:r>
        <w:rPr>
          <w:w w:val="105"/>
          <w:sz w:val="18"/>
        </w:rPr>
        <w:t>zákona</w:t>
      </w:r>
      <w:r>
        <w:rPr>
          <w:spacing w:val="1"/>
          <w:w w:val="105"/>
          <w:sz w:val="18"/>
        </w:rPr>
        <w:t xml:space="preserve"> </w:t>
      </w:r>
      <w:r>
        <w:rPr>
          <w:w w:val="105"/>
          <w:sz w:val="18"/>
        </w:rPr>
        <w:t>č.</w:t>
      </w:r>
      <w:r>
        <w:rPr>
          <w:spacing w:val="-18"/>
          <w:w w:val="105"/>
          <w:sz w:val="18"/>
        </w:rPr>
        <w:t xml:space="preserve"> </w:t>
      </w:r>
      <w:r>
        <w:rPr>
          <w:w w:val="105"/>
          <w:sz w:val="18"/>
        </w:rPr>
        <w:t>235/2004 Sb., o dani z přidané</w:t>
      </w:r>
      <w:r>
        <w:rPr>
          <w:spacing w:val="-3"/>
          <w:w w:val="105"/>
          <w:sz w:val="18"/>
        </w:rPr>
        <w:t xml:space="preserve"> </w:t>
      </w:r>
      <w:r>
        <w:rPr>
          <w:w w:val="105"/>
          <w:sz w:val="18"/>
        </w:rPr>
        <w:t>hodnoty.</w:t>
      </w:r>
    </w:p>
    <w:p w14:paraId="4D181137" w14:textId="77777777" w:rsidR="00A17A26" w:rsidRDefault="00870CEA">
      <w:pPr>
        <w:pStyle w:val="Odstavecseseznamem"/>
        <w:numPr>
          <w:ilvl w:val="0"/>
          <w:numId w:val="7"/>
        </w:numPr>
        <w:tabs>
          <w:tab w:val="left" w:pos="1310"/>
        </w:tabs>
        <w:spacing w:before="138" w:line="273" w:lineRule="auto"/>
        <w:ind w:left="1308" w:right="1230" w:hanging="290"/>
        <w:jc w:val="both"/>
        <w:rPr>
          <w:sz w:val="18"/>
        </w:rPr>
      </w:pPr>
      <w:r>
        <w:rPr>
          <w:w w:val="105"/>
          <w:sz w:val="18"/>
        </w:rPr>
        <w:t>Reklamaci faktury může uplatnit objednatel u zhotovitele do 14 dnů od jejího doručení. Neuplatní-li objednatel v uvedené lhůtě námitky, platí, že s fakturací</w:t>
      </w:r>
      <w:r>
        <w:rPr>
          <w:spacing w:val="-18"/>
          <w:w w:val="105"/>
          <w:sz w:val="18"/>
        </w:rPr>
        <w:t xml:space="preserve"> </w:t>
      </w:r>
      <w:r>
        <w:rPr>
          <w:w w:val="105"/>
          <w:sz w:val="18"/>
        </w:rPr>
        <w:t>souhlasí.</w:t>
      </w:r>
    </w:p>
    <w:p w14:paraId="4D181138" w14:textId="77777777" w:rsidR="00A17A26" w:rsidRDefault="00A17A26">
      <w:pPr>
        <w:pStyle w:val="Zkladntext"/>
        <w:rPr>
          <w:sz w:val="20"/>
        </w:rPr>
      </w:pPr>
    </w:p>
    <w:p w14:paraId="4D181139" w14:textId="77777777" w:rsidR="00A17A26" w:rsidRDefault="00A17A26">
      <w:pPr>
        <w:pStyle w:val="Zkladntext"/>
        <w:rPr>
          <w:sz w:val="23"/>
        </w:rPr>
      </w:pPr>
    </w:p>
    <w:p w14:paraId="4D18113A" w14:textId="77777777" w:rsidR="00A17A26" w:rsidRDefault="00870CEA">
      <w:pPr>
        <w:ind w:left="1006" w:right="1191"/>
        <w:jc w:val="center"/>
        <w:rPr>
          <w:b/>
          <w:sz w:val="17"/>
        </w:rPr>
      </w:pPr>
      <w:r>
        <w:rPr>
          <w:rFonts w:ascii="Times New Roman" w:hAnsi="Times New Roman"/>
          <w:b/>
          <w:w w:val="105"/>
          <w:sz w:val="18"/>
        </w:rPr>
        <w:t xml:space="preserve">Čl. </w:t>
      </w:r>
      <w:r>
        <w:rPr>
          <w:b/>
          <w:w w:val="105"/>
          <w:sz w:val="17"/>
        </w:rPr>
        <w:t>VIII</w:t>
      </w:r>
    </w:p>
    <w:p w14:paraId="4D18113B" w14:textId="77777777" w:rsidR="00A17A26" w:rsidRDefault="00870CEA">
      <w:pPr>
        <w:pStyle w:val="Nadpis6"/>
        <w:spacing w:before="38"/>
        <w:ind w:left="998"/>
      </w:pPr>
      <w:r>
        <w:rPr>
          <w:w w:val="105"/>
        </w:rPr>
        <w:t>Postup při provádění díla</w:t>
      </w:r>
    </w:p>
    <w:p w14:paraId="4D18113C" w14:textId="77777777" w:rsidR="00A17A26" w:rsidRDefault="00870CEA">
      <w:pPr>
        <w:pStyle w:val="Odstavecseseznamem"/>
        <w:numPr>
          <w:ilvl w:val="0"/>
          <w:numId w:val="6"/>
        </w:numPr>
        <w:tabs>
          <w:tab w:val="left" w:pos="1311"/>
        </w:tabs>
        <w:spacing w:before="158" w:line="283" w:lineRule="auto"/>
        <w:ind w:right="1221" w:hanging="287"/>
        <w:jc w:val="both"/>
        <w:rPr>
          <w:sz w:val="18"/>
        </w:rPr>
      </w:pPr>
      <w:r>
        <w:rPr>
          <w:w w:val="105"/>
          <w:sz w:val="18"/>
        </w:rPr>
        <w:t>Zhotovitel je povinen postupovat při provádění díla s odbornou péčí a v souladu s obecně závaznými předpisy a normami, zejména stavebními, bezpečnostními, hygienickými a</w:t>
      </w:r>
      <w:r>
        <w:rPr>
          <w:spacing w:val="-13"/>
          <w:w w:val="105"/>
          <w:sz w:val="18"/>
        </w:rPr>
        <w:t xml:space="preserve"> </w:t>
      </w:r>
      <w:r>
        <w:rPr>
          <w:w w:val="105"/>
          <w:sz w:val="18"/>
        </w:rPr>
        <w:t>ekologickými.</w:t>
      </w:r>
    </w:p>
    <w:p w14:paraId="4D18113D" w14:textId="77777777" w:rsidR="00A17A26" w:rsidRDefault="00870CEA">
      <w:pPr>
        <w:pStyle w:val="Odstavecseseznamem"/>
        <w:numPr>
          <w:ilvl w:val="0"/>
          <w:numId w:val="6"/>
        </w:numPr>
        <w:tabs>
          <w:tab w:val="left" w:pos="1311"/>
        </w:tabs>
        <w:spacing w:line="283" w:lineRule="auto"/>
        <w:ind w:left="1310" w:right="1205"/>
        <w:jc w:val="both"/>
        <w:rPr>
          <w:sz w:val="18"/>
        </w:rPr>
      </w:pPr>
      <w:r>
        <w:rPr>
          <w:w w:val="105"/>
          <w:sz w:val="18"/>
        </w:rPr>
        <w:t>Zhotovitel je povinen vyzvat objednatele nebo jím pověřenou osobu ke kontrole a prověření prací, které v dalším postupu budou zakryty nebo se stanou nepřístupnými (postačí zápis ve stavebním deníku). Zhotovitel je povinen písemně vyzvat objednatele nejméně 3 pracovní dny před termínem, v němž budou předmětné práce zakryty. Zhotovitel ke kontrole také dodá doklad o zkoušce těsnosti potrubí a</w:t>
      </w:r>
      <w:r>
        <w:rPr>
          <w:spacing w:val="37"/>
          <w:w w:val="105"/>
          <w:sz w:val="18"/>
        </w:rPr>
        <w:t xml:space="preserve"> </w:t>
      </w:r>
      <w:r>
        <w:rPr>
          <w:w w:val="105"/>
          <w:sz w:val="18"/>
        </w:rPr>
        <w:t>spojů.</w:t>
      </w:r>
    </w:p>
    <w:p w14:paraId="4D18113E" w14:textId="77777777" w:rsidR="00A17A26" w:rsidRDefault="00870CEA">
      <w:pPr>
        <w:pStyle w:val="Odstavecseseznamem"/>
        <w:numPr>
          <w:ilvl w:val="0"/>
          <w:numId w:val="6"/>
        </w:numPr>
        <w:tabs>
          <w:tab w:val="left" w:pos="1315"/>
        </w:tabs>
        <w:spacing w:before="123" w:line="280" w:lineRule="auto"/>
        <w:ind w:left="1311" w:right="1209" w:hanging="289"/>
        <w:jc w:val="both"/>
        <w:rPr>
          <w:sz w:val="18"/>
        </w:rPr>
      </w:pPr>
      <w:r>
        <w:rPr>
          <w:w w:val="105"/>
          <w:sz w:val="18"/>
        </w:rPr>
        <w:t>Pokud</w:t>
      </w:r>
      <w:r>
        <w:rPr>
          <w:spacing w:val="-4"/>
          <w:w w:val="105"/>
          <w:sz w:val="18"/>
        </w:rPr>
        <w:t xml:space="preserve"> </w:t>
      </w:r>
      <w:r>
        <w:rPr>
          <w:w w:val="105"/>
          <w:sz w:val="18"/>
        </w:rPr>
        <w:t>se</w:t>
      </w:r>
      <w:r>
        <w:rPr>
          <w:spacing w:val="-5"/>
          <w:w w:val="105"/>
          <w:sz w:val="18"/>
        </w:rPr>
        <w:t xml:space="preserve"> </w:t>
      </w:r>
      <w:r>
        <w:rPr>
          <w:w w:val="105"/>
          <w:sz w:val="18"/>
        </w:rPr>
        <w:t>objednatel</w:t>
      </w:r>
      <w:r>
        <w:rPr>
          <w:spacing w:val="-2"/>
          <w:w w:val="105"/>
          <w:sz w:val="18"/>
        </w:rPr>
        <w:t xml:space="preserve"> </w:t>
      </w:r>
      <w:r>
        <w:rPr>
          <w:w w:val="105"/>
          <w:sz w:val="18"/>
        </w:rPr>
        <w:t>ke</w:t>
      </w:r>
      <w:r>
        <w:rPr>
          <w:spacing w:val="-11"/>
          <w:w w:val="105"/>
          <w:sz w:val="18"/>
        </w:rPr>
        <w:t xml:space="preserve"> </w:t>
      </w:r>
      <w:r>
        <w:rPr>
          <w:w w:val="105"/>
          <w:sz w:val="18"/>
        </w:rPr>
        <w:t>kontrole</w:t>
      </w:r>
      <w:r>
        <w:rPr>
          <w:spacing w:val="-3"/>
          <w:w w:val="105"/>
          <w:sz w:val="18"/>
        </w:rPr>
        <w:t xml:space="preserve"> </w:t>
      </w:r>
      <w:r>
        <w:rPr>
          <w:w w:val="105"/>
          <w:sz w:val="18"/>
        </w:rPr>
        <w:t>přes</w:t>
      </w:r>
      <w:r>
        <w:rPr>
          <w:spacing w:val="-12"/>
          <w:w w:val="105"/>
          <w:sz w:val="18"/>
        </w:rPr>
        <w:t xml:space="preserve"> </w:t>
      </w:r>
      <w:r>
        <w:rPr>
          <w:w w:val="105"/>
          <w:sz w:val="18"/>
        </w:rPr>
        <w:t>včasné</w:t>
      </w:r>
      <w:r>
        <w:rPr>
          <w:spacing w:val="-3"/>
          <w:w w:val="105"/>
          <w:sz w:val="18"/>
        </w:rPr>
        <w:t xml:space="preserve"> </w:t>
      </w:r>
      <w:r>
        <w:rPr>
          <w:w w:val="105"/>
          <w:sz w:val="18"/>
        </w:rPr>
        <w:t>písemné</w:t>
      </w:r>
      <w:r>
        <w:rPr>
          <w:spacing w:val="-4"/>
          <w:w w:val="105"/>
          <w:sz w:val="18"/>
        </w:rPr>
        <w:t xml:space="preserve"> </w:t>
      </w:r>
      <w:r>
        <w:rPr>
          <w:w w:val="105"/>
          <w:sz w:val="18"/>
        </w:rPr>
        <w:t>vyzvání</w:t>
      </w:r>
      <w:r>
        <w:rPr>
          <w:spacing w:val="-15"/>
          <w:w w:val="105"/>
          <w:sz w:val="18"/>
        </w:rPr>
        <w:t xml:space="preserve"> </w:t>
      </w:r>
      <w:r>
        <w:rPr>
          <w:w w:val="105"/>
          <w:sz w:val="18"/>
        </w:rPr>
        <w:t>nedostaví,</w:t>
      </w:r>
      <w:r>
        <w:rPr>
          <w:spacing w:val="-14"/>
          <w:w w:val="105"/>
          <w:sz w:val="18"/>
        </w:rPr>
        <w:t xml:space="preserve"> </w:t>
      </w:r>
      <w:r>
        <w:rPr>
          <w:w w:val="105"/>
          <w:sz w:val="18"/>
        </w:rPr>
        <w:t>je</w:t>
      </w:r>
      <w:r>
        <w:rPr>
          <w:spacing w:val="-12"/>
          <w:w w:val="105"/>
          <w:sz w:val="18"/>
        </w:rPr>
        <w:t xml:space="preserve"> </w:t>
      </w:r>
      <w:r>
        <w:rPr>
          <w:w w:val="105"/>
          <w:sz w:val="18"/>
        </w:rPr>
        <w:t>zhotovitel</w:t>
      </w:r>
      <w:r>
        <w:rPr>
          <w:spacing w:val="-1"/>
          <w:w w:val="105"/>
          <w:sz w:val="18"/>
        </w:rPr>
        <w:t xml:space="preserve"> </w:t>
      </w:r>
      <w:r>
        <w:rPr>
          <w:w w:val="105"/>
          <w:sz w:val="18"/>
        </w:rPr>
        <w:t>oprávněn</w:t>
      </w:r>
      <w:r>
        <w:rPr>
          <w:spacing w:val="-1"/>
          <w:w w:val="105"/>
          <w:sz w:val="18"/>
        </w:rPr>
        <w:t xml:space="preserve"> </w:t>
      </w:r>
      <w:r>
        <w:rPr>
          <w:w w:val="105"/>
          <w:sz w:val="18"/>
        </w:rPr>
        <w:t>předmětné práce zakrýt. Bude-li v tomto případě objednatel dodatečně požadovat jejich odkrytí, je zhotovitel povinen toto odkrytí provést na náklady objednatele. Pokud se však zjistí, že práce nebyly řádně provedeny, nese veškeré</w:t>
      </w:r>
      <w:r>
        <w:rPr>
          <w:spacing w:val="-1"/>
          <w:w w:val="105"/>
          <w:sz w:val="18"/>
        </w:rPr>
        <w:t xml:space="preserve"> </w:t>
      </w:r>
      <w:r>
        <w:rPr>
          <w:w w:val="105"/>
          <w:sz w:val="18"/>
        </w:rPr>
        <w:t>náklady</w:t>
      </w:r>
      <w:r>
        <w:rPr>
          <w:spacing w:val="-10"/>
          <w:w w:val="105"/>
          <w:sz w:val="18"/>
        </w:rPr>
        <w:t xml:space="preserve"> </w:t>
      </w:r>
      <w:r>
        <w:rPr>
          <w:w w:val="105"/>
          <w:sz w:val="18"/>
        </w:rPr>
        <w:t>spojené</w:t>
      </w:r>
      <w:r>
        <w:rPr>
          <w:spacing w:val="-9"/>
          <w:w w:val="105"/>
          <w:sz w:val="18"/>
        </w:rPr>
        <w:t xml:space="preserve"> </w:t>
      </w:r>
      <w:r>
        <w:rPr>
          <w:w w:val="105"/>
          <w:sz w:val="18"/>
        </w:rPr>
        <w:t>s</w:t>
      </w:r>
      <w:r>
        <w:rPr>
          <w:spacing w:val="-14"/>
          <w:w w:val="105"/>
          <w:sz w:val="18"/>
        </w:rPr>
        <w:t xml:space="preserve"> </w:t>
      </w:r>
      <w:r>
        <w:rPr>
          <w:w w:val="105"/>
          <w:sz w:val="18"/>
        </w:rPr>
        <w:t>odkrytím</w:t>
      </w:r>
      <w:r>
        <w:rPr>
          <w:spacing w:val="-7"/>
          <w:w w:val="105"/>
          <w:sz w:val="18"/>
        </w:rPr>
        <w:t xml:space="preserve"> </w:t>
      </w:r>
      <w:r>
        <w:rPr>
          <w:w w:val="105"/>
          <w:sz w:val="18"/>
        </w:rPr>
        <w:t>prací,</w:t>
      </w:r>
      <w:r>
        <w:rPr>
          <w:spacing w:val="-15"/>
          <w:w w:val="105"/>
          <w:sz w:val="18"/>
        </w:rPr>
        <w:t xml:space="preserve"> </w:t>
      </w:r>
      <w:r>
        <w:rPr>
          <w:w w:val="105"/>
          <w:sz w:val="18"/>
        </w:rPr>
        <w:t>opravou</w:t>
      </w:r>
      <w:r>
        <w:rPr>
          <w:spacing w:val="-4"/>
          <w:w w:val="105"/>
          <w:sz w:val="18"/>
        </w:rPr>
        <w:t xml:space="preserve"> </w:t>
      </w:r>
      <w:r>
        <w:rPr>
          <w:w w:val="105"/>
          <w:sz w:val="18"/>
        </w:rPr>
        <w:t>chybného</w:t>
      </w:r>
      <w:r>
        <w:rPr>
          <w:spacing w:val="3"/>
          <w:w w:val="105"/>
          <w:sz w:val="18"/>
        </w:rPr>
        <w:t xml:space="preserve"> </w:t>
      </w:r>
      <w:r>
        <w:rPr>
          <w:w w:val="105"/>
          <w:sz w:val="18"/>
        </w:rPr>
        <w:t>stavu</w:t>
      </w:r>
      <w:r>
        <w:rPr>
          <w:spacing w:val="-7"/>
          <w:w w:val="105"/>
          <w:sz w:val="18"/>
        </w:rPr>
        <w:t xml:space="preserve"> </w:t>
      </w:r>
      <w:r>
        <w:rPr>
          <w:w w:val="105"/>
          <w:sz w:val="18"/>
        </w:rPr>
        <w:t>a</w:t>
      </w:r>
      <w:r>
        <w:rPr>
          <w:spacing w:val="-11"/>
          <w:w w:val="105"/>
          <w:sz w:val="18"/>
        </w:rPr>
        <w:t xml:space="preserve"> </w:t>
      </w:r>
      <w:r>
        <w:rPr>
          <w:w w:val="105"/>
          <w:sz w:val="18"/>
        </w:rPr>
        <w:t>následným</w:t>
      </w:r>
      <w:r>
        <w:rPr>
          <w:spacing w:val="-4"/>
          <w:w w:val="105"/>
          <w:sz w:val="18"/>
        </w:rPr>
        <w:t xml:space="preserve"> </w:t>
      </w:r>
      <w:r>
        <w:rPr>
          <w:w w:val="105"/>
          <w:sz w:val="18"/>
        </w:rPr>
        <w:t>zakrytím</w:t>
      </w:r>
      <w:r>
        <w:rPr>
          <w:spacing w:val="-7"/>
          <w:w w:val="105"/>
          <w:sz w:val="18"/>
        </w:rPr>
        <w:t xml:space="preserve"> </w:t>
      </w:r>
      <w:r>
        <w:rPr>
          <w:w w:val="105"/>
          <w:sz w:val="18"/>
        </w:rPr>
        <w:t>zhotovitel.</w:t>
      </w:r>
      <w:r>
        <w:rPr>
          <w:spacing w:val="-4"/>
          <w:w w:val="105"/>
          <w:sz w:val="18"/>
        </w:rPr>
        <w:t xml:space="preserve"> </w:t>
      </w:r>
      <w:r>
        <w:rPr>
          <w:w w:val="105"/>
          <w:sz w:val="18"/>
        </w:rPr>
        <w:t>Pokud se však zjistí, že objednatel provedl práce řádně, prodlužuje se termín dokončení díla o dobu, o kterou zhotoviteli trvalo uvést dílo do stavu před zpožděnou</w:t>
      </w:r>
      <w:r>
        <w:rPr>
          <w:spacing w:val="29"/>
          <w:w w:val="105"/>
          <w:sz w:val="18"/>
        </w:rPr>
        <w:t xml:space="preserve"> </w:t>
      </w:r>
      <w:r>
        <w:rPr>
          <w:w w:val="105"/>
          <w:sz w:val="18"/>
        </w:rPr>
        <w:t>kontrolou.</w:t>
      </w:r>
    </w:p>
    <w:p w14:paraId="4D18113F" w14:textId="77777777" w:rsidR="00A17A26" w:rsidRDefault="00870CEA">
      <w:pPr>
        <w:pStyle w:val="Odstavecseseznamem"/>
        <w:numPr>
          <w:ilvl w:val="0"/>
          <w:numId w:val="6"/>
        </w:numPr>
        <w:tabs>
          <w:tab w:val="left" w:pos="1321"/>
        </w:tabs>
        <w:spacing w:before="128" w:line="283" w:lineRule="auto"/>
        <w:ind w:left="1317" w:right="1199" w:hanging="284"/>
        <w:jc w:val="both"/>
        <w:rPr>
          <w:sz w:val="18"/>
        </w:rPr>
      </w:pPr>
      <w:r>
        <w:rPr>
          <w:w w:val="105"/>
          <w:sz w:val="18"/>
        </w:rPr>
        <w:t>Objednatel je povinen odsouhlasit soupis provedených prací do 3 pracovních dnů od jejich odeslání zhotovitelem</w:t>
      </w:r>
      <w:r>
        <w:rPr>
          <w:spacing w:val="-2"/>
          <w:w w:val="105"/>
          <w:sz w:val="18"/>
        </w:rPr>
        <w:t xml:space="preserve"> </w:t>
      </w:r>
      <w:r>
        <w:rPr>
          <w:w w:val="105"/>
          <w:sz w:val="18"/>
        </w:rPr>
        <w:t>na</w:t>
      </w:r>
      <w:r>
        <w:rPr>
          <w:spacing w:val="-7"/>
          <w:w w:val="105"/>
          <w:sz w:val="18"/>
        </w:rPr>
        <w:t xml:space="preserve"> </w:t>
      </w:r>
      <w:r>
        <w:rPr>
          <w:w w:val="105"/>
          <w:sz w:val="18"/>
        </w:rPr>
        <w:t>uvedený</w:t>
      </w:r>
      <w:r>
        <w:rPr>
          <w:spacing w:val="-8"/>
          <w:w w:val="105"/>
          <w:sz w:val="18"/>
        </w:rPr>
        <w:t xml:space="preserve"> </w:t>
      </w:r>
      <w:r>
        <w:rPr>
          <w:w w:val="105"/>
          <w:sz w:val="18"/>
        </w:rPr>
        <w:t>e-mail</w:t>
      </w:r>
      <w:r>
        <w:rPr>
          <w:spacing w:val="-15"/>
          <w:w w:val="105"/>
          <w:sz w:val="18"/>
        </w:rPr>
        <w:t xml:space="preserve"> </w:t>
      </w:r>
      <w:r>
        <w:rPr>
          <w:w w:val="105"/>
          <w:sz w:val="18"/>
        </w:rPr>
        <w:t>v</w:t>
      </w:r>
      <w:r>
        <w:rPr>
          <w:spacing w:val="-14"/>
          <w:w w:val="105"/>
          <w:sz w:val="18"/>
        </w:rPr>
        <w:t xml:space="preserve"> </w:t>
      </w:r>
      <w:r>
        <w:rPr>
          <w:w w:val="105"/>
          <w:sz w:val="18"/>
        </w:rPr>
        <w:t>záhlaví.</w:t>
      </w:r>
      <w:r>
        <w:rPr>
          <w:spacing w:val="-10"/>
          <w:w w:val="105"/>
          <w:sz w:val="18"/>
        </w:rPr>
        <w:t xml:space="preserve"> </w:t>
      </w:r>
      <w:r>
        <w:rPr>
          <w:w w:val="105"/>
          <w:sz w:val="18"/>
        </w:rPr>
        <w:t>Nevyjádří-li</w:t>
      </w:r>
      <w:r>
        <w:rPr>
          <w:spacing w:val="-4"/>
          <w:w w:val="105"/>
          <w:sz w:val="18"/>
        </w:rPr>
        <w:t xml:space="preserve"> </w:t>
      </w:r>
      <w:r>
        <w:rPr>
          <w:w w:val="105"/>
          <w:sz w:val="18"/>
        </w:rPr>
        <w:t>se</w:t>
      </w:r>
      <w:r>
        <w:rPr>
          <w:spacing w:val="-14"/>
          <w:w w:val="105"/>
          <w:sz w:val="18"/>
        </w:rPr>
        <w:t xml:space="preserve"> </w:t>
      </w:r>
      <w:r>
        <w:rPr>
          <w:w w:val="105"/>
          <w:sz w:val="18"/>
        </w:rPr>
        <w:t>objednatel</w:t>
      </w:r>
      <w:r>
        <w:rPr>
          <w:spacing w:val="-4"/>
          <w:w w:val="105"/>
          <w:sz w:val="18"/>
        </w:rPr>
        <w:t xml:space="preserve"> </w:t>
      </w:r>
      <w:r>
        <w:rPr>
          <w:w w:val="105"/>
          <w:sz w:val="18"/>
        </w:rPr>
        <w:t>k</w:t>
      </w:r>
      <w:r>
        <w:rPr>
          <w:spacing w:val="-15"/>
          <w:w w:val="105"/>
          <w:sz w:val="18"/>
        </w:rPr>
        <w:t xml:space="preserve"> </w:t>
      </w:r>
      <w:r>
        <w:rPr>
          <w:w w:val="105"/>
          <w:sz w:val="18"/>
        </w:rPr>
        <w:t>soupisu</w:t>
      </w:r>
      <w:r>
        <w:rPr>
          <w:spacing w:val="-11"/>
          <w:w w:val="105"/>
          <w:sz w:val="18"/>
        </w:rPr>
        <w:t xml:space="preserve"> </w:t>
      </w:r>
      <w:r>
        <w:rPr>
          <w:w w:val="105"/>
          <w:sz w:val="18"/>
        </w:rPr>
        <w:t>provedených</w:t>
      </w:r>
      <w:r>
        <w:rPr>
          <w:spacing w:val="-3"/>
          <w:w w:val="105"/>
          <w:sz w:val="18"/>
        </w:rPr>
        <w:t xml:space="preserve"> </w:t>
      </w:r>
      <w:r>
        <w:rPr>
          <w:w w:val="105"/>
          <w:sz w:val="18"/>
        </w:rPr>
        <w:t>prací</w:t>
      </w:r>
      <w:r>
        <w:rPr>
          <w:spacing w:val="-28"/>
          <w:w w:val="105"/>
          <w:sz w:val="18"/>
        </w:rPr>
        <w:t xml:space="preserve"> </w:t>
      </w:r>
      <w:r>
        <w:rPr>
          <w:w w:val="105"/>
          <w:sz w:val="18"/>
        </w:rPr>
        <w:t>v</w:t>
      </w:r>
      <w:r>
        <w:rPr>
          <w:spacing w:val="-12"/>
          <w:w w:val="105"/>
          <w:sz w:val="18"/>
        </w:rPr>
        <w:t xml:space="preserve"> </w:t>
      </w:r>
      <w:r>
        <w:rPr>
          <w:w w:val="105"/>
          <w:sz w:val="18"/>
        </w:rPr>
        <w:t>uvedené lhůtě, má se za to, že soupis</w:t>
      </w:r>
      <w:r>
        <w:rPr>
          <w:spacing w:val="8"/>
          <w:w w:val="105"/>
          <w:sz w:val="18"/>
        </w:rPr>
        <w:t xml:space="preserve"> </w:t>
      </w:r>
      <w:r>
        <w:rPr>
          <w:w w:val="105"/>
          <w:sz w:val="18"/>
        </w:rPr>
        <w:t>odsouhlasil.</w:t>
      </w:r>
    </w:p>
    <w:p w14:paraId="4D181140" w14:textId="77777777" w:rsidR="00A17A26" w:rsidRDefault="00A17A26">
      <w:pPr>
        <w:pStyle w:val="Zkladntext"/>
        <w:rPr>
          <w:sz w:val="20"/>
        </w:rPr>
      </w:pPr>
    </w:p>
    <w:p w14:paraId="4D181141" w14:textId="77777777" w:rsidR="00A17A26" w:rsidRDefault="00870CEA">
      <w:pPr>
        <w:pStyle w:val="Nadpis6"/>
        <w:spacing w:before="167"/>
        <w:ind w:left="1040"/>
      </w:pPr>
      <w:r>
        <w:rPr>
          <w:rFonts w:ascii="Times New Roman" w:hAnsi="Times New Roman"/>
        </w:rPr>
        <w:t xml:space="preserve">Čl. </w:t>
      </w:r>
      <w:r>
        <w:t>IX</w:t>
      </w:r>
    </w:p>
    <w:p w14:paraId="4D181142" w14:textId="77777777" w:rsidR="00A17A26" w:rsidRDefault="00870CEA">
      <w:pPr>
        <w:spacing w:before="42"/>
        <w:ind w:left="1019" w:right="1191"/>
        <w:jc w:val="center"/>
        <w:rPr>
          <w:b/>
          <w:sz w:val="18"/>
        </w:rPr>
      </w:pPr>
      <w:r>
        <w:rPr>
          <w:b/>
          <w:w w:val="105"/>
          <w:sz w:val="18"/>
        </w:rPr>
        <w:t>Stavební deník</w:t>
      </w:r>
    </w:p>
    <w:p w14:paraId="4D181143" w14:textId="77777777" w:rsidR="00A17A26" w:rsidRDefault="00870CEA">
      <w:pPr>
        <w:pStyle w:val="Odstavecseseznamem"/>
        <w:numPr>
          <w:ilvl w:val="0"/>
          <w:numId w:val="5"/>
        </w:numPr>
        <w:tabs>
          <w:tab w:val="left" w:pos="1331"/>
        </w:tabs>
        <w:spacing w:before="153" w:line="283" w:lineRule="auto"/>
        <w:ind w:right="1197" w:hanging="292"/>
        <w:jc w:val="both"/>
        <w:rPr>
          <w:sz w:val="18"/>
        </w:rPr>
      </w:pPr>
      <w:r>
        <w:rPr>
          <w:w w:val="105"/>
          <w:sz w:val="18"/>
        </w:rPr>
        <w:t>Zhotovitel</w:t>
      </w:r>
      <w:r>
        <w:rPr>
          <w:spacing w:val="-10"/>
          <w:w w:val="105"/>
          <w:sz w:val="18"/>
        </w:rPr>
        <w:t xml:space="preserve"> </w:t>
      </w:r>
      <w:r>
        <w:rPr>
          <w:w w:val="105"/>
          <w:sz w:val="18"/>
        </w:rPr>
        <w:t>je</w:t>
      </w:r>
      <w:r>
        <w:rPr>
          <w:spacing w:val="-14"/>
          <w:w w:val="105"/>
          <w:sz w:val="18"/>
        </w:rPr>
        <w:t xml:space="preserve"> </w:t>
      </w:r>
      <w:r>
        <w:rPr>
          <w:w w:val="105"/>
          <w:sz w:val="18"/>
        </w:rPr>
        <w:t>povinen</w:t>
      </w:r>
      <w:r>
        <w:rPr>
          <w:spacing w:val="-10"/>
          <w:w w:val="105"/>
          <w:sz w:val="18"/>
        </w:rPr>
        <w:t xml:space="preserve"> </w:t>
      </w:r>
      <w:r>
        <w:rPr>
          <w:w w:val="105"/>
          <w:sz w:val="18"/>
        </w:rPr>
        <w:t>v</w:t>
      </w:r>
      <w:r>
        <w:rPr>
          <w:spacing w:val="-23"/>
          <w:w w:val="105"/>
          <w:sz w:val="18"/>
        </w:rPr>
        <w:t xml:space="preserve"> </w:t>
      </w:r>
      <w:r>
        <w:rPr>
          <w:w w:val="105"/>
          <w:sz w:val="18"/>
        </w:rPr>
        <w:t>souladu</w:t>
      </w:r>
      <w:r>
        <w:rPr>
          <w:spacing w:val="-3"/>
          <w:w w:val="105"/>
          <w:sz w:val="18"/>
        </w:rPr>
        <w:t xml:space="preserve"> </w:t>
      </w:r>
      <w:r>
        <w:rPr>
          <w:w w:val="105"/>
          <w:sz w:val="18"/>
        </w:rPr>
        <w:t>s</w:t>
      </w:r>
      <w:r>
        <w:rPr>
          <w:spacing w:val="-14"/>
          <w:w w:val="105"/>
          <w:sz w:val="18"/>
        </w:rPr>
        <w:t xml:space="preserve"> </w:t>
      </w:r>
      <w:r>
        <w:rPr>
          <w:w w:val="105"/>
          <w:sz w:val="18"/>
        </w:rPr>
        <w:t xml:space="preserve">ustanovením </w:t>
      </w:r>
      <w:r>
        <w:rPr>
          <w:w w:val="105"/>
          <w:sz w:val="18"/>
          <w:vertAlign w:val="subscript"/>
        </w:rPr>
        <w:t>§</w:t>
      </w:r>
      <w:r>
        <w:rPr>
          <w:spacing w:val="-8"/>
          <w:w w:val="105"/>
          <w:sz w:val="18"/>
        </w:rPr>
        <w:t xml:space="preserve"> </w:t>
      </w:r>
      <w:r>
        <w:rPr>
          <w:w w:val="105"/>
          <w:sz w:val="18"/>
        </w:rPr>
        <w:t>166</w:t>
      </w:r>
      <w:r>
        <w:rPr>
          <w:spacing w:val="-17"/>
          <w:w w:val="105"/>
          <w:sz w:val="18"/>
        </w:rPr>
        <w:t xml:space="preserve"> </w:t>
      </w:r>
      <w:r>
        <w:rPr>
          <w:w w:val="105"/>
          <w:sz w:val="18"/>
        </w:rPr>
        <w:t>stavebního</w:t>
      </w:r>
      <w:r>
        <w:rPr>
          <w:spacing w:val="2"/>
          <w:w w:val="105"/>
          <w:sz w:val="18"/>
        </w:rPr>
        <w:t xml:space="preserve"> </w:t>
      </w:r>
      <w:r>
        <w:rPr>
          <w:w w:val="105"/>
          <w:sz w:val="18"/>
        </w:rPr>
        <w:t>zákona</w:t>
      </w:r>
      <w:r>
        <w:rPr>
          <w:spacing w:val="-7"/>
          <w:w w:val="105"/>
          <w:sz w:val="18"/>
        </w:rPr>
        <w:t xml:space="preserve"> </w:t>
      </w:r>
      <w:r>
        <w:rPr>
          <w:w w:val="105"/>
          <w:sz w:val="18"/>
        </w:rPr>
        <w:t>(z.</w:t>
      </w:r>
      <w:r>
        <w:rPr>
          <w:spacing w:val="-15"/>
          <w:w w:val="105"/>
          <w:sz w:val="18"/>
        </w:rPr>
        <w:t xml:space="preserve"> </w:t>
      </w:r>
      <w:r>
        <w:rPr>
          <w:w w:val="105"/>
          <w:sz w:val="18"/>
        </w:rPr>
        <w:t>č.</w:t>
      </w:r>
      <w:r>
        <w:rPr>
          <w:spacing w:val="-15"/>
          <w:w w:val="105"/>
          <w:sz w:val="18"/>
        </w:rPr>
        <w:t xml:space="preserve"> </w:t>
      </w:r>
      <w:r>
        <w:rPr>
          <w:w w:val="105"/>
          <w:sz w:val="18"/>
        </w:rPr>
        <w:t>283/2021</w:t>
      </w:r>
      <w:r>
        <w:rPr>
          <w:spacing w:val="-1"/>
          <w:w w:val="105"/>
          <w:sz w:val="18"/>
        </w:rPr>
        <w:t xml:space="preserve"> </w:t>
      </w:r>
      <w:r>
        <w:rPr>
          <w:w w:val="105"/>
          <w:sz w:val="18"/>
        </w:rPr>
        <w:t>Sb.</w:t>
      </w:r>
      <w:r>
        <w:rPr>
          <w:spacing w:val="-17"/>
          <w:w w:val="105"/>
          <w:sz w:val="18"/>
        </w:rPr>
        <w:t xml:space="preserve"> </w:t>
      </w:r>
      <w:r>
        <w:rPr>
          <w:w w:val="105"/>
          <w:sz w:val="18"/>
        </w:rPr>
        <w:t>v</w:t>
      </w:r>
      <w:r>
        <w:rPr>
          <w:spacing w:val="-19"/>
          <w:w w:val="105"/>
          <w:sz w:val="18"/>
        </w:rPr>
        <w:t xml:space="preserve"> </w:t>
      </w:r>
      <w:r>
        <w:rPr>
          <w:w w:val="105"/>
          <w:sz w:val="18"/>
        </w:rPr>
        <w:t>platném</w:t>
      </w:r>
      <w:r>
        <w:rPr>
          <w:spacing w:val="-5"/>
          <w:w w:val="105"/>
          <w:sz w:val="18"/>
        </w:rPr>
        <w:t xml:space="preserve"> </w:t>
      </w:r>
      <w:r>
        <w:rPr>
          <w:w w:val="105"/>
          <w:sz w:val="18"/>
        </w:rPr>
        <w:t>znění) a v souladu s Vyhláškou ministerstva pro místní rozvoj č. 131/2024 Sb. vést ode dne převzetí staveniště stavební deník. Stavební deník musí být přístupný objednateli nebo jeho zástupci v pracovní době, která je každý pracovní den od 7 hod. do 16 hod., případně v dobu jinou na základě předchozí žádosti objednatele, která musí být podána minimálně 1 den</w:t>
      </w:r>
      <w:r>
        <w:rPr>
          <w:spacing w:val="-2"/>
          <w:w w:val="105"/>
          <w:sz w:val="18"/>
        </w:rPr>
        <w:t xml:space="preserve"> </w:t>
      </w:r>
      <w:r>
        <w:rPr>
          <w:w w:val="105"/>
          <w:sz w:val="18"/>
        </w:rPr>
        <w:t>předem.</w:t>
      </w:r>
    </w:p>
    <w:p w14:paraId="4D181144" w14:textId="77777777" w:rsidR="00A17A26" w:rsidRDefault="00870CEA">
      <w:pPr>
        <w:pStyle w:val="Odstavecseseznamem"/>
        <w:numPr>
          <w:ilvl w:val="0"/>
          <w:numId w:val="5"/>
        </w:numPr>
        <w:tabs>
          <w:tab w:val="left" w:pos="1330"/>
        </w:tabs>
        <w:spacing w:before="115" w:line="285" w:lineRule="auto"/>
        <w:ind w:left="1332" w:right="1187" w:hanging="288"/>
        <w:jc w:val="both"/>
        <w:rPr>
          <w:sz w:val="18"/>
        </w:rPr>
      </w:pPr>
      <w:r>
        <w:rPr>
          <w:w w:val="105"/>
          <w:sz w:val="18"/>
        </w:rPr>
        <w:t>Do deníku zapisuje zhotovitel veškeré skutečnosti rozhodné pro provádění díla. Zejména je povinen zapisovat údaje o stavu staveniště, počasí, počtu pracovníků a nasazení strojů a dopravních prostředků, časovém postupu prací, opatřeních učiněných v souladu s předpisy bezpečnosti a ochrany zdraví, událostech nebo překážkách majících vliv na provádění díla, konkrétní vyhodnocení práce a její objem (množství).</w:t>
      </w:r>
    </w:p>
    <w:p w14:paraId="4D181145" w14:textId="77777777" w:rsidR="00A17A26" w:rsidRDefault="00A17A26">
      <w:pPr>
        <w:spacing w:line="285" w:lineRule="auto"/>
        <w:jc w:val="both"/>
        <w:rPr>
          <w:sz w:val="18"/>
        </w:rPr>
        <w:sectPr w:rsidR="00A17A26">
          <w:pgSz w:w="11910" w:h="16840"/>
          <w:pgMar w:top="0" w:right="200" w:bottom="1240" w:left="200" w:header="0" w:footer="1119" w:gutter="0"/>
          <w:cols w:space="708"/>
        </w:sectPr>
      </w:pPr>
    </w:p>
    <w:p w14:paraId="4D181146" w14:textId="77777777" w:rsidR="00A17A26" w:rsidRDefault="00870CEA">
      <w:pPr>
        <w:pStyle w:val="Nadpis6"/>
        <w:spacing w:before="81"/>
        <w:ind w:right="296"/>
        <w:rPr>
          <w:sz w:val="17"/>
        </w:rPr>
      </w:pPr>
      <w:r>
        <w:rPr>
          <w:rFonts w:ascii="Times New Roman" w:hAnsi="Times New Roman"/>
        </w:rPr>
        <w:lastRenderedPageBreak/>
        <w:t xml:space="preserve">Čl. </w:t>
      </w:r>
      <w:r>
        <w:rPr>
          <w:sz w:val="17"/>
        </w:rPr>
        <w:t>X</w:t>
      </w:r>
    </w:p>
    <w:p w14:paraId="4D181147" w14:textId="77777777" w:rsidR="00A17A26" w:rsidRDefault="00870CEA">
      <w:pPr>
        <w:spacing w:before="41"/>
        <w:ind w:left="1051" w:right="298"/>
        <w:jc w:val="center"/>
        <w:rPr>
          <w:b/>
          <w:sz w:val="17"/>
        </w:rPr>
      </w:pPr>
      <w:r>
        <w:rPr>
          <w:b/>
          <w:w w:val="110"/>
          <w:sz w:val="17"/>
        </w:rPr>
        <w:t>Předání a převzetí díla</w:t>
      </w:r>
    </w:p>
    <w:p w14:paraId="4D181148" w14:textId="77777777" w:rsidR="00A17A26" w:rsidRDefault="00A17A26">
      <w:pPr>
        <w:pStyle w:val="Zkladntext"/>
        <w:spacing w:before="4"/>
        <w:rPr>
          <w:b/>
          <w:sz w:val="14"/>
        </w:rPr>
      </w:pPr>
    </w:p>
    <w:p w14:paraId="4D181149" w14:textId="77777777" w:rsidR="00A17A26" w:rsidRDefault="00870CEA">
      <w:pPr>
        <w:pStyle w:val="Zkladntext"/>
        <w:spacing w:before="1" w:line="283" w:lineRule="auto"/>
        <w:ind w:left="1542" w:right="769" w:hanging="2"/>
        <w:jc w:val="both"/>
      </w:pPr>
      <w:r>
        <w:rPr>
          <w:w w:val="105"/>
        </w:rPr>
        <w:t>O předání a převzetí se smluvní strany zavazují sepsat předávací protokol. Zhotovitel je povinen objednatele vyzvat písemně k převzetí díla minimálně dva dny před plánovaným předáním díla. Objednatel se zavazuje předmět díla převzít i v případě, že vykazuje pouze drobné vady, které samy o sobě ani ve spojení s jinými nebrání užívání díla ani je neztěžují. Zjištěné a odsouhlasené nedodělky budou odstraněny v řádném termínu dle</w:t>
      </w:r>
      <w:r>
        <w:rPr>
          <w:spacing w:val="-10"/>
          <w:w w:val="105"/>
        </w:rPr>
        <w:t xml:space="preserve"> </w:t>
      </w:r>
      <w:r>
        <w:rPr>
          <w:w w:val="105"/>
        </w:rPr>
        <w:t>předávacího</w:t>
      </w:r>
      <w:r>
        <w:rPr>
          <w:spacing w:val="3"/>
          <w:w w:val="105"/>
        </w:rPr>
        <w:t xml:space="preserve"> </w:t>
      </w:r>
      <w:r>
        <w:rPr>
          <w:w w:val="105"/>
        </w:rPr>
        <w:t>protokolu.</w:t>
      </w:r>
      <w:r>
        <w:rPr>
          <w:spacing w:val="-8"/>
          <w:w w:val="105"/>
        </w:rPr>
        <w:t xml:space="preserve"> </w:t>
      </w:r>
      <w:r>
        <w:rPr>
          <w:w w:val="105"/>
        </w:rPr>
        <w:t>Pokud</w:t>
      </w:r>
      <w:r>
        <w:rPr>
          <w:spacing w:val="-2"/>
          <w:w w:val="105"/>
        </w:rPr>
        <w:t xml:space="preserve"> </w:t>
      </w:r>
      <w:r>
        <w:rPr>
          <w:w w:val="105"/>
        </w:rPr>
        <w:t>objednatel</w:t>
      </w:r>
      <w:r>
        <w:rPr>
          <w:spacing w:val="-3"/>
          <w:w w:val="105"/>
        </w:rPr>
        <w:t xml:space="preserve"> </w:t>
      </w:r>
      <w:r>
        <w:rPr>
          <w:w w:val="105"/>
        </w:rPr>
        <w:t>jednotlivé</w:t>
      </w:r>
      <w:r>
        <w:rPr>
          <w:spacing w:val="-4"/>
          <w:w w:val="105"/>
        </w:rPr>
        <w:t xml:space="preserve"> </w:t>
      </w:r>
      <w:r>
        <w:rPr>
          <w:w w:val="105"/>
        </w:rPr>
        <w:t>etapy</w:t>
      </w:r>
      <w:r>
        <w:rPr>
          <w:spacing w:val="-10"/>
          <w:w w:val="105"/>
        </w:rPr>
        <w:t xml:space="preserve"> </w:t>
      </w:r>
      <w:r>
        <w:rPr>
          <w:w w:val="105"/>
        </w:rPr>
        <w:t>nebo</w:t>
      </w:r>
      <w:r>
        <w:rPr>
          <w:spacing w:val="-11"/>
          <w:w w:val="105"/>
        </w:rPr>
        <w:t xml:space="preserve"> </w:t>
      </w:r>
      <w:r>
        <w:rPr>
          <w:w w:val="105"/>
        </w:rPr>
        <w:t>celé</w:t>
      </w:r>
      <w:r>
        <w:rPr>
          <w:spacing w:val="-5"/>
          <w:w w:val="105"/>
        </w:rPr>
        <w:t xml:space="preserve"> </w:t>
      </w:r>
      <w:r>
        <w:rPr>
          <w:w w:val="105"/>
        </w:rPr>
        <w:t>dílo</w:t>
      </w:r>
      <w:r>
        <w:rPr>
          <w:spacing w:val="-13"/>
          <w:w w:val="105"/>
        </w:rPr>
        <w:t xml:space="preserve"> </w:t>
      </w:r>
      <w:r>
        <w:rPr>
          <w:w w:val="105"/>
        </w:rPr>
        <w:t>nepřevezme</w:t>
      </w:r>
      <w:r>
        <w:rPr>
          <w:spacing w:val="-6"/>
          <w:w w:val="105"/>
        </w:rPr>
        <w:t xml:space="preserve"> </w:t>
      </w:r>
      <w:r>
        <w:rPr>
          <w:w w:val="105"/>
        </w:rPr>
        <w:t>v</w:t>
      </w:r>
      <w:r>
        <w:rPr>
          <w:spacing w:val="-19"/>
          <w:w w:val="105"/>
        </w:rPr>
        <w:t xml:space="preserve"> </w:t>
      </w:r>
      <w:r>
        <w:rPr>
          <w:w w:val="105"/>
        </w:rPr>
        <w:t>termínu</w:t>
      </w:r>
      <w:r>
        <w:rPr>
          <w:spacing w:val="-6"/>
          <w:w w:val="105"/>
        </w:rPr>
        <w:t xml:space="preserve"> </w:t>
      </w:r>
      <w:r>
        <w:rPr>
          <w:w w:val="105"/>
        </w:rPr>
        <w:t>uvedeném v</w:t>
      </w:r>
      <w:r>
        <w:rPr>
          <w:spacing w:val="-27"/>
          <w:w w:val="105"/>
        </w:rPr>
        <w:t xml:space="preserve"> </w:t>
      </w:r>
      <w:r>
        <w:rPr>
          <w:w w:val="105"/>
        </w:rPr>
        <w:t>písemné</w:t>
      </w:r>
      <w:r>
        <w:rPr>
          <w:spacing w:val="-19"/>
          <w:w w:val="105"/>
        </w:rPr>
        <w:t xml:space="preserve"> </w:t>
      </w:r>
      <w:r>
        <w:rPr>
          <w:w w:val="105"/>
        </w:rPr>
        <w:t>výzvě</w:t>
      </w:r>
      <w:r>
        <w:rPr>
          <w:spacing w:val="-21"/>
          <w:w w:val="105"/>
        </w:rPr>
        <w:t xml:space="preserve"> </w:t>
      </w:r>
      <w:r>
        <w:rPr>
          <w:w w:val="105"/>
        </w:rPr>
        <w:t>bez</w:t>
      </w:r>
      <w:r>
        <w:rPr>
          <w:spacing w:val="-21"/>
          <w:w w:val="105"/>
        </w:rPr>
        <w:t xml:space="preserve"> </w:t>
      </w:r>
      <w:r>
        <w:rPr>
          <w:w w:val="105"/>
        </w:rPr>
        <w:t>písemného</w:t>
      </w:r>
      <w:r>
        <w:rPr>
          <w:spacing w:val="-18"/>
          <w:w w:val="105"/>
        </w:rPr>
        <w:t xml:space="preserve"> </w:t>
      </w:r>
      <w:r>
        <w:rPr>
          <w:w w:val="105"/>
        </w:rPr>
        <w:t>udání</w:t>
      </w:r>
      <w:r>
        <w:rPr>
          <w:spacing w:val="-28"/>
          <w:w w:val="105"/>
        </w:rPr>
        <w:t xml:space="preserve"> </w:t>
      </w:r>
      <w:r>
        <w:rPr>
          <w:w w:val="105"/>
        </w:rPr>
        <w:t>důvodů,</w:t>
      </w:r>
      <w:r>
        <w:rPr>
          <w:spacing w:val="-21"/>
          <w:w w:val="105"/>
        </w:rPr>
        <w:t xml:space="preserve"> </w:t>
      </w:r>
      <w:r>
        <w:rPr>
          <w:w w:val="105"/>
        </w:rPr>
        <w:t>považuje</w:t>
      </w:r>
      <w:r>
        <w:rPr>
          <w:spacing w:val="-19"/>
          <w:w w:val="105"/>
        </w:rPr>
        <w:t xml:space="preserve"> </w:t>
      </w:r>
      <w:r>
        <w:rPr>
          <w:w w:val="105"/>
        </w:rPr>
        <w:t>se</w:t>
      </w:r>
      <w:r>
        <w:rPr>
          <w:spacing w:val="-25"/>
          <w:w w:val="105"/>
        </w:rPr>
        <w:t xml:space="preserve"> </w:t>
      </w:r>
      <w:r>
        <w:rPr>
          <w:w w:val="105"/>
        </w:rPr>
        <w:t>dílo</w:t>
      </w:r>
      <w:r>
        <w:rPr>
          <w:spacing w:val="-22"/>
          <w:w w:val="105"/>
        </w:rPr>
        <w:t xml:space="preserve"> </w:t>
      </w:r>
      <w:r>
        <w:rPr>
          <w:w w:val="105"/>
        </w:rPr>
        <w:t>za</w:t>
      </w:r>
      <w:r>
        <w:rPr>
          <w:spacing w:val="-25"/>
          <w:w w:val="105"/>
        </w:rPr>
        <w:t xml:space="preserve"> </w:t>
      </w:r>
      <w:r>
        <w:rPr>
          <w:w w:val="105"/>
        </w:rPr>
        <w:t>předané.</w:t>
      </w:r>
      <w:r>
        <w:rPr>
          <w:spacing w:val="-20"/>
          <w:w w:val="105"/>
        </w:rPr>
        <w:t xml:space="preserve"> </w:t>
      </w:r>
      <w:r>
        <w:rPr>
          <w:w w:val="105"/>
        </w:rPr>
        <w:t>Objednatel</w:t>
      </w:r>
      <w:r>
        <w:rPr>
          <w:spacing w:val="-18"/>
          <w:w w:val="105"/>
        </w:rPr>
        <w:t xml:space="preserve"> </w:t>
      </w:r>
      <w:r>
        <w:rPr>
          <w:w w:val="105"/>
        </w:rPr>
        <w:t>prohlašuje,</w:t>
      </w:r>
      <w:r>
        <w:rPr>
          <w:spacing w:val="-21"/>
          <w:w w:val="105"/>
        </w:rPr>
        <w:t xml:space="preserve"> </w:t>
      </w:r>
      <w:r>
        <w:rPr>
          <w:w w:val="105"/>
        </w:rPr>
        <w:t>že</w:t>
      </w:r>
      <w:r>
        <w:rPr>
          <w:spacing w:val="-25"/>
          <w:w w:val="105"/>
        </w:rPr>
        <w:t xml:space="preserve"> </w:t>
      </w:r>
      <w:r>
        <w:rPr>
          <w:w w:val="105"/>
        </w:rPr>
        <w:t>případné zjištěné nedodělky nebudou mít vliv na řádné uhrazení odsouhlasených faktur ani na jejich</w:t>
      </w:r>
      <w:r>
        <w:rPr>
          <w:spacing w:val="-22"/>
          <w:w w:val="105"/>
        </w:rPr>
        <w:t xml:space="preserve"> </w:t>
      </w:r>
      <w:r>
        <w:rPr>
          <w:w w:val="105"/>
        </w:rPr>
        <w:t>splatnost.</w:t>
      </w:r>
    </w:p>
    <w:p w14:paraId="4D18114A" w14:textId="77777777" w:rsidR="00A17A26" w:rsidRDefault="00A17A26">
      <w:pPr>
        <w:pStyle w:val="Zkladntext"/>
        <w:rPr>
          <w:sz w:val="20"/>
        </w:rPr>
      </w:pPr>
    </w:p>
    <w:p w14:paraId="4D18114B" w14:textId="77777777" w:rsidR="00A17A26" w:rsidRDefault="00A17A26">
      <w:pPr>
        <w:pStyle w:val="Zkladntext"/>
        <w:spacing w:before="10"/>
        <w:rPr>
          <w:sz w:val="21"/>
        </w:rPr>
      </w:pPr>
    </w:p>
    <w:p w14:paraId="4D18114C" w14:textId="77777777" w:rsidR="00A17A26" w:rsidRDefault="00870CEA">
      <w:pPr>
        <w:spacing w:before="1"/>
        <w:ind w:left="1051" w:right="276"/>
        <w:jc w:val="center"/>
        <w:rPr>
          <w:b/>
          <w:sz w:val="17"/>
        </w:rPr>
      </w:pPr>
      <w:r>
        <w:rPr>
          <w:rFonts w:ascii="Times New Roman" w:hAnsi="Times New Roman"/>
          <w:b/>
          <w:sz w:val="18"/>
        </w:rPr>
        <w:t xml:space="preserve">Čl. </w:t>
      </w:r>
      <w:r>
        <w:rPr>
          <w:b/>
          <w:sz w:val="17"/>
        </w:rPr>
        <w:t>XI</w:t>
      </w:r>
    </w:p>
    <w:p w14:paraId="4D18114D" w14:textId="77777777" w:rsidR="00A17A26" w:rsidRDefault="00870CEA">
      <w:pPr>
        <w:spacing w:before="42"/>
        <w:ind w:left="1051" w:right="284"/>
        <w:jc w:val="center"/>
        <w:rPr>
          <w:b/>
          <w:sz w:val="17"/>
        </w:rPr>
      </w:pPr>
      <w:r>
        <w:rPr>
          <w:b/>
          <w:w w:val="110"/>
          <w:sz w:val="17"/>
        </w:rPr>
        <w:t>Odpovědnost za vady díla</w:t>
      </w:r>
    </w:p>
    <w:p w14:paraId="4D18114E" w14:textId="77777777" w:rsidR="00A17A26" w:rsidRDefault="00870CEA">
      <w:pPr>
        <w:pStyle w:val="Odstavecseseznamem"/>
        <w:numPr>
          <w:ilvl w:val="1"/>
          <w:numId w:val="5"/>
        </w:numPr>
        <w:tabs>
          <w:tab w:val="left" w:pos="1835"/>
        </w:tabs>
        <w:spacing w:before="160" w:line="283" w:lineRule="auto"/>
        <w:ind w:right="760" w:hanging="278"/>
        <w:jc w:val="both"/>
        <w:rPr>
          <w:sz w:val="18"/>
        </w:rPr>
      </w:pPr>
      <w:r>
        <w:rPr>
          <w:w w:val="105"/>
          <w:sz w:val="18"/>
        </w:rPr>
        <w:t>Zhotovitel odpovídá za vady na jím provedeném díle dle této Smlouvy po zákonnou dobu od data jeho předání objednateli. Odpovědnost se nevztahuje na vady způsobené živelnými pohromami, ptactvem nebo mimořádnými atmosférickými jevy např. orkán, vichřice atp., stejně tak, jako na vady, které nemají na funkčnost díla vliv a jejichž původ je v klimatických podmínkách (např. obrostení mechem, plísně atp.). Případné výrobky, stroje a zařízení na díle budou mít záruku shodnou se zárukou poskytovanou výrobcem těchto</w:t>
      </w:r>
      <w:r>
        <w:rPr>
          <w:w w:val="105"/>
          <w:sz w:val="18"/>
        </w:rPr>
        <w:t xml:space="preserve"> prvků, nejméně však 24</w:t>
      </w:r>
      <w:r>
        <w:rPr>
          <w:spacing w:val="-4"/>
          <w:w w:val="105"/>
          <w:sz w:val="18"/>
        </w:rPr>
        <w:t xml:space="preserve"> </w:t>
      </w:r>
      <w:r>
        <w:rPr>
          <w:w w:val="105"/>
          <w:sz w:val="18"/>
        </w:rPr>
        <w:t>měsíců.</w:t>
      </w:r>
    </w:p>
    <w:p w14:paraId="4D18114F" w14:textId="77777777" w:rsidR="00A17A26" w:rsidRDefault="00870CEA">
      <w:pPr>
        <w:pStyle w:val="Odstavecseseznamem"/>
        <w:numPr>
          <w:ilvl w:val="1"/>
          <w:numId w:val="5"/>
        </w:numPr>
        <w:tabs>
          <w:tab w:val="left" w:pos="1835"/>
        </w:tabs>
        <w:spacing w:before="120" w:line="283" w:lineRule="auto"/>
        <w:ind w:left="1831" w:right="759" w:hanging="277"/>
        <w:jc w:val="both"/>
        <w:rPr>
          <w:sz w:val="18"/>
        </w:rPr>
      </w:pPr>
      <w:r>
        <w:rPr>
          <w:w w:val="105"/>
          <w:sz w:val="18"/>
        </w:rPr>
        <w:t>Zhotovitel odpovídá pouze za vady, jež má dílo v době jeho předání objednateli. Zhotovitel neodpovídá za vady způsobené dodržením nevhodných pokynů daných mu objednatelem, jestliže zhotovitel na nevhodnost těchto pokynů upozornil a objednatel na jejich dodržení trval nebo jestliže zhotovitel tuto nevhodnost nemohl ani při vynaložení potřebné péče</w:t>
      </w:r>
      <w:r>
        <w:rPr>
          <w:spacing w:val="44"/>
          <w:w w:val="105"/>
          <w:sz w:val="18"/>
        </w:rPr>
        <w:t xml:space="preserve"> </w:t>
      </w:r>
      <w:r>
        <w:rPr>
          <w:w w:val="105"/>
          <w:sz w:val="18"/>
        </w:rPr>
        <w:t>zjistit.</w:t>
      </w:r>
    </w:p>
    <w:p w14:paraId="4D181150" w14:textId="77777777" w:rsidR="00A17A26" w:rsidRDefault="00870CEA">
      <w:pPr>
        <w:pStyle w:val="Odstavecseseznamem"/>
        <w:numPr>
          <w:ilvl w:val="1"/>
          <w:numId w:val="5"/>
        </w:numPr>
        <w:tabs>
          <w:tab w:val="left" w:pos="1835"/>
        </w:tabs>
        <w:spacing w:before="129" w:line="278" w:lineRule="auto"/>
        <w:ind w:left="1831" w:right="764" w:hanging="280"/>
        <w:jc w:val="both"/>
        <w:rPr>
          <w:sz w:val="18"/>
        </w:rPr>
      </w:pPr>
      <w:r>
        <w:rPr>
          <w:sz w:val="18"/>
        </w:rPr>
        <w:t>Před podpisem této Smlouvy zhotovitel upozornil objednatele, že stupačky nacházející se v budově, jejichž oprava není předmětem této smlouvy, jsou ve stavu odpovídajícím jejích delšímu stáří, kdy je možný výskyt rizika jejich popraskání při provádění</w:t>
      </w:r>
      <w:r>
        <w:rPr>
          <w:spacing w:val="-25"/>
          <w:sz w:val="18"/>
        </w:rPr>
        <w:t xml:space="preserve"> </w:t>
      </w:r>
      <w:r>
        <w:rPr>
          <w:sz w:val="18"/>
        </w:rPr>
        <w:t>díla.</w:t>
      </w:r>
    </w:p>
    <w:p w14:paraId="4D181151" w14:textId="77777777" w:rsidR="00A17A26" w:rsidRDefault="00870CEA">
      <w:pPr>
        <w:pStyle w:val="Odstavecseseznamem"/>
        <w:numPr>
          <w:ilvl w:val="1"/>
          <w:numId w:val="5"/>
        </w:numPr>
        <w:tabs>
          <w:tab w:val="left" w:pos="1840"/>
        </w:tabs>
        <w:spacing w:before="125" w:line="280" w:lineRule="auto"/>
        <w:ind w:left="1831" w:right="756" w:hanging="274"/>
        <w:jc w:val="both"/>
        <w:rPr>
          <w:sz w:val="18"/>
        </w:rPr>
      </w:pPr>
      <w:r>
        <w:rPr>
          <w:w w:val="105"/>
          <w:sz w:val="18"/>
        </w:rPr>
        <w:t>Zhotovitel není zbaven odpovědnosti za způsobenou škodu na domě a majetku, na kterém je dílo prováděno, kromě škody v důsledku postupu provádění díla uvedeném v odst. 3. tohoto článku této Smlouvy.</w:t>
      </w:r>
    </w:p>
    <w:p w14:paraId="4D181152" w14:textId="77777777" w:rsidR="00A17A26" w:rsidRDefault="00870CEA">
      <w:pPr>
        <w:pStyle w:val="Zkladntext"/>
        <w:spacing w:before="124"/>
        <w:ind w:left="1556"/>
      </w:pPr>
      <w:r>
        <w:rPr>
          <w:w w:val="105"/>
        </w:rPr>
        <w:t>S. Zhotovitel poskytuje objednateli záruku na dílo v trvání 24 měsíců ode dne předání díla bez vad.</w:t>
      </w:r>
    </w:p>
    <w:p w14:paraId="4D181153" w14:textId="77777777" w:rsidR="00A17A26" w:rsidRDefault="00870CEA">
      <w:pPr>
        <w:pStyle w:val="Zkladntext"/>
        <w:spacing w:before="158" w:line="278" w:lineRule="auto"/>
        <w:ind w:left="1836" w:right="773" w:hanging="279"/>
        <w:jc w:val="both"/>
      </w:pPr>
      <w:r>
        <w:rPr>
          <w:w w:val="105"/>
        </w:rPr>
        <w:t>6.</w:t>
      </w:r>
      <w:r>
        <w:rPr>
          <w:spacing w:val="36"/>
          <w:w w:val="105"/>
        </w:rPr>
        <w:t xml:space="preserve"> </w:t>
      </w:r>
      <w:r>
        <w:rPr>
          <w:w w:val="105"/>
        </w:rPr>
        <w:t>Reklamace</w:t>
      </w:r>
      <w:r>
        <w:rPr>
          <w:spacing w:val="-18"/>
          <w:w w:val="105"/>
        </w:rPr>
        <w:t xml:space="preserve"> </w:t>
      </w:r>
      <w:r>
        <w:rPr>
          <w:w w:val="105"/>
        </w:rPr>
        <w:t>vad</w:t>
      </w:r>
      <w:r>
        <w:rPr>
          <w:spacing w:val="-24"/>
          <w:w w:val="105"/>
        </w:rPr>
        <w:t xml:space="preserve"> </w:t>
      </w:r>
      <w:r>
        <w:rPr>
          <w:w w:val="105"/>
        </w:rPr>
        <w:t>musí</w:t>
      </w:r>
      <w:r>
        <w:rPr>
          <w:spacing w:val="-30"/>
          <w:w w:val="105"/>
        </w:rPr>
        <w:t xml:space="preserve"> </w:t>
      </w:r>
      <w:r>
        <w:rPr>
          <w:w w:val="105"/>
        </w:rPr>
        <w:t>být</w:t>
      </w:r>
      <w:r>
        <w:rPr>
          <w:spacing w:val="-27"/>
          <w:w w:val="105"/>
        </w:rPr>
        <w:t xml:space="preserve"> </w:t>
      </w:r>
      <w:r>
        <w:rPr>
          <w:w w:val="105"/>
        </w:rPr>
        <w:t>vůči</w:t>
      </w:r>
      <w:r>
        <w:rPr>
          <w:spacing w:val="-25"/>
          <w:w w:val="105"/>
        </w:rPr>
        <w:t xml:space="preserve"> </w:t>
      </w:r>
      <w:r>
        <w:rPr>
          <w:w w:val="105"/>
        </w:rPr>
        <w:t>zhotoviteli</w:t>
      </w:r>
      <w:r>
        <w:rPr>
          <w:spacing w:val="-18"/>
          <w:w w:val="105"/>
        </w:rPr>
        <w:t xml:space="preserve"> </w:t>
      </w:r>
      <w:r>
        <w:rPr>
          <w:w w:val="105"/>
        </w:rPr>
        <w:t>provedena</w:t>
      </w:r>
      <w:r>
        <w:rPr>
          <w:spacing w:val="-12"/>
          <w:w w:val="105"/>
        </w:rPr>
        <w:t xml:space="preserve"> </w:t>
      </w:r>
      <w:r>
        <w:rPr>
          <w:w w:val="105"/>
        </w:rPr>
        <w:t>písemně.</w:t>
      </w:r>
      <w:r>
        <w:rPr>
          <w:spacing w:val="-21"/>
          <w:w w:val="105"/>
        </w:rPr>
        <w:t xml:space="preserve"> </w:t>
      </w:r>
      <w:r>
        <w:rPr>
          <w:w w:val="105"/>
        </w:rPr>
        <w:t>Zhotovitel</w:t>
      </w:r>
      <w:r>
        <w:rPr>
          <w:spacing w:val="-13"/>
          <w:w w:val="105"/>
        </w:rPr>
        <w:t xml:space="preserve"> </w:t>
      </w:r>
      <w:r>
        <w:rPr>
          <w:w w:val="105"/>
        </w:rPr>
        <w:t>se</w:t>
      </w:r>
      <w:r>
        <w:rPr>
          <w:spacing w:val="-25"/>
          <w:w w:val="105"/>
        </w:rPr>
        <w:t xml:space="preserve"> </w:t>
      </w:r>
      <w:r>
        <w:rPr>
          <w:w w:val="105"/>
        </w:rPr>
        <w:t>zavazuje</w:t>
      </w:r>
      <w:r>
        <w:rPr>
          <w:spacing w:val="-18"/>
          <w:w w:val="105"/>
        </w:rPr>
        <w:t xml:space="preserve"> </w:t>
      </w:r>
      <w:r>
        <w:rPr>
          <w:w w:val="105"/>
        </w:rPr>
        <w:t>započít</w:t>
      </w:r>
      <w:r>
        <w:rPr>
          <w:spacing w:val="-21"/>
          <w:w w:val="105"/>
        </w:rPr>
        <w:t xml:space="preserve"> </w:t>
      </w:r>
      <w:r>
        <w:rPr>
          <w:w w:val="105"/>
        </w:rPr>
        <w:t>s</w:t>
      </w:r>
      <w:r>
        <w:rPr>
          <w:spacing w:val="-17"/>
          <w:w w:val="105"/>
        </w:rPr>
        <w:t xml:space="preserve"> </w:t>
      </w:r>
      <w:r>
        <w:rPr>
          <w:w w:val="105"/>
        </w:rPr>
        <w:t>odstraňováním reklamovaných vad bez zbytečného odkladu, a to ve lhůtě do 14-ti dnů od doručení</w:t>
      </w:r>
      <w:r>
        <w:rPr>
          <w:spacing w:val="-41"/>
          <w:w w:val="105"/>
        </w:rPr>
        <w:t xml:space="preserve"> </w:t>
      </w:r>
      <w:r>
        <w:rPr>
          <w:w w:val="105"/>
        </w:rPr>
        <w:t>výzvy.</w:t>
      </w:r>
    </w:p>
    <w:p w14:paraId="4D181154" w14:textId="77777777" w:rsidR="00A17A26" w:rsidRDefault="00A17A26">
      <w:pPr>
        <w:pStyle w:val="Zkladntext"/>
        <w:rPr>
          <w:sz w:val="20"/>
        </w:rPr>
      </w:pPr>
    </w:p>
    <w:p w14:paraId="4D181155" w14:textId="77777777" w:rsidR="00A17A26" w:rsidRDefault="00A17A26">
      <w:pPr>
        <w:pStyle w:val="Zkladntext"/>
        <w:spacing w:before="1"/>
        <w:rPr>
          <w:sz w:val="23"/>
        </w:rPr>
      </w:pPr>
    </w:p>
    <w:p w14:paraId="4D181156" w14:textId="77777777" w:rsidR="00A17A26" w:rsidRDefault="00870CEA">
      <w:pPr>
        <w:ind w:left="1051" w:right="267"/>
        <w:jc w:val="center"/>
        <w:rPr>
          <w:b/>
          <w:sz w:val="17"/>
        </w:rPr>
      </w:pPr>
      <w:r>
        <w:rPr>
          <w:b/>
          <w:w w:val="120"/>
          <w:sz w:val="17"/>
        </w:rPr>
        <w:t>Či.XII</w:t>
      </w:r>
    </w:p>
    <w:p w14:paraId="4D181157" w14:textId="77777777" w:rsidR="00A17A26" w:rsidRDefault="00870CEA">
      <w:pPr>
        <w:spacing w:before="50"/>
        <w:ind w:left="1051" w:right="268"/>
        <w:jc w:val="center"/>
        <w:rPr>
          <w:b/>
          <w:sz w:val="17"/>
        </w:rPr>
      </w:pPr>
      <w:r>
        <w:rPr>
          <w:b/>
          <w:w w:val="110"/>
          <w:sz w:val="17"/>
        </w:rPr>
        <w:t>Oznámení</w:t>
      </w:r>
    </w:p>
    <w:p w14:paraId="4D181158" w14:textId="77777777" w:rsidR="00A17A26" w:rsidRDefault="00A17A26">
      <w:pPr>
        <w:pStyle w:val="Zkladntext"/>
        <w:spacing w:before="3"/>
        <w:rPr>
          <w:b/>
          <w:sz w:val="14"/>
        </w:rPr>
      </w:pPr>
    </w:p>
    <w:p w14:paraId="4D181159" w14:textId="77777777" w:rsidR="00A17A26" w:rsidRDefault="00870CEA">
      <w:pPr>
        <w:pStyle w:val="Odstavecseseznamem"/>
        <w:numPr>
          <w:ilvl w:val="0"/>
          <w:numId w:val="4"/>
        </w:numPr>
        <w:tabs>
          <w:tab w:val="left" w:pos="1833"/>
        </w:tabs>
        <w:spacing w:before="1" w:line="280" w:lineRule="auto"/>
        <w:ind w:right="745" w:hanging="282"/>
        <w:jc w:val="both"/>
        <w:rPr>
          <w:sz w:val="18"/>
        </w:rPr>
      </w:pPr>
      <w:r>
        <w:rPr>
          <w:w w:val="105"/>
          <w:sz w:val="18"/>
        </w:rPr>
        <w:t>Veškerá</w:t>
      </w:r>
      <w:r>
        <w:rPr>
          <w:spacing w:val="-10"/>
          <w:w w:val="105"/>
          <w:sz w:val="18"/>
        </w:rPr>
        <w:t xml:space="preserve"> </w:t>
      </w:r>
      <w:r>
        <w:rPr>
          <w:w w:val="105"/>
          <w:sz w:val="18"/>
        </w:rPr>
        <w:t>oznámení,</w:t>
      </w:r>
      <w:r>
        <w:rPr>
          <w:spacing w:val="-17"/>
          <w:w w:val="105"/>
          <w:sz w:val="18"/>
        </w:rPr>
        <w:t xml:space="preserve"> </w:t>
      </w:r>
      <w:r>
        <w:rPr>
          <w:w w:val="105"/>
          <w:sz w:val="18"/>
        </w:rPr>
        <w:t>pokyny</w:t>
      </w:r>
      <w:r>
        <w:rPr>
          <w:spacing w:val="-18"/>
          <w:w w:val="105"/>
          <w:sz w:val="18"/>
        </w:rPr>
        <w:t xml:space="preserve"> </w:t>
      </w:r>
      <w:r>
        <w:rPr>
          <w:w w:val="105"/>
          <w:sz w:val="18"/>
        </w:rPr>
        <w:t>nebo</w:t>
      </w:r>
      <w:r>
        <w:rPr>
          <w:spacing w:val="-18"/>
          <w:w w:val="105"/>
          <w:sz w:val="18"/>
        </w:rPr>
        <w:t xml:space="preserve"> </w:t>
      </w:r>
      <w:r>
        <w:rPr>
          <w:w w:val="105"/>
          <w:sz w:val="18"/>
        </w:rPr>
        <w:t>jiná</w:t>
      </w:r>
      <w:r>
        <w:rPr>
          <w:spacing w:val="-21"/>
          <w:w w:val="105"/>
          <w:sz w:val="18"/>
        </w:rPr>
        <w:t xml:space="preserve"> </w:t>
      </w:r>
      <w:r>
        <w:rPr>
          <w:w w:val="105"/>
          <w:sz w:val="18"/>
        </w:rPr>
        <w:t>vyrozumění,</w:t>
      </w:r>
      <w:r>
        <w:rPr>
          <w:spacing w:val="-18"/>
          <w:w w:val="105"/>
          <w:sz w:val="18"/>
        </w:rPr>
        <w:t xml:space="preserve"> </w:t>
      </w:r>
      <w:r>
        <w:rPr>
          <w:w w:val="105"/>
          <w:sz w:val="18"/>
        </w:rPr>
        <w:t>jejichž</w:t>
      </w:r>
      <w:r>
        <w:rPr>
          <w:spacing w:val="-16"/>
          <w:w w:val="105"/>
          <w:sz w:val="18"/>
        </w:rPr>
        <w:t xml:space="preserve"> </w:t>
      </w:r>
      <w:r>
        <w:rPr>
          <w:w w:val="105"/>
          <w:sz w:val="18"/>
        </w:rPr>
        <w:t>zaslání</w:t>
      </w:r>
      <w:r>
        <w:rPr>
          <w:spacing w:val="-21"/>
          <w:w w:val="105"/>
          <w:sz w:val="18"/>
        </w:rPr>
        <w:t xml:space="preserve"> </w:t>
      </w:r>
      <w:r>
        <w:rPr>
          <w:w w:val="105"/>
          <w:sz w:val="18"/>
        </w:rPr>
        <w:t>nebo</w:t>
      </w:r>
      <w:r>
        <w:rPr>
          <w:spacing w:val="-12"/>
          <w:w w:val="105"/>
          <w:sz w:val="18"/>
        </w:rPr>
        <w:t xml:space="preserve"> </w:t>
      </w:r>
      <w:r>
        <w:rPr>
          <w:w w:val="105"/>
          <w:sz w:val="18"/>
        </w:rPr>
        <w:t>doručení</w:t>
      </w:r>
      <w:r>
        <w:rPr>
          <w:spacing w:val="-25"/>
          <w:w w:val="105"/>
          <w:sz w:val="18"/>
        </w:rPr>
        <w:t xml:space="preserve"> </w:t>
      </w:r>
      <w:r>
        <w:rPr>
          <w:w w:val="105"/>
          <w:sz w:val="18"/>
        </w:rPr>
        <w:t>tato</w:t>
      </w:r>
      <w:r>
        <w:rPr>
          <w:spacing w:val="-17"/>
          <w:w w:val="105"/>
          <w:sz w:val="18"/>
        </w:rPr>
        <w:t xml:space="preserve"> </w:t>
      </w:r>
      <w:r>
        <w:rPr>
          <w:w w:val="105"/>
          <w:sz w:val="18"/>
        </w:rPr>
        <w:t>Smlouva</w:t>
      </w:r>
      <w:r>
        <w:rPr>
          <w:spacing w:val="-12"/>
          <w:w w:val="105"/>
          <w:sz w:val="18"/>
        </w:rPr>
        <w:t xml:space="preserve"> </w:t>
      </w:r>
      <w:r>
        <w:rPr>
          <w:w w:val="105"/>
          <w:sz w:val="18"/>
        </w:rPr>
        <w:t>vyžaduje</w:t>
      </w:r>
      <w:r>
        <w:rPr>
          <w:spacing w:val="-18"/>
          <w:w w:val="105"/>
          <w:sz w:val="18"/>
        </w:rPr>
        <w:t xml:space="preserve"> </w:t>
      </w:r>
      <w:r>
        <w:rPr>
          <w:w w:val="105"/>
          <w:sz w:val="18"/>
        </w:rPr>
        <w:t>(dále jen</w:t>
      </w:r>
      <w:r>
        <w:rPr>
          <w:spacing w:val="-16"/>
          <w:w w:val="105"/>
          <w:sz w:val="18"/>
        </w:rPr>
        <w:t xml:space="preserve"> </w:t>
      </w:r>
      <w:r>
        <w:rPr>
          <w:w w:val="105"/>
          <w:sz w:val="18"/>
        </w:rPr>
        <w:t>„Oznámení"),</w:t>
      </w:r>
      <w:r>
        <w:rPr>
          <w:spacing w:val="2"/>
          <w:w w:val="105"/>
          <w:sz w:val="18"/>
        </w:rPr>
        <w:t xml:space="preserve"> </w:t>
      </w:r>
      <w:r>
        <w:rPr>
          <w:w w:val="105"/>
          <w:sz w:val="18"/>
        </w:rPr>
        <w:t>se</w:t>
      </w:r>
      <w:r>
        <w:rPr>
          <w:spacing w:val="-8"/>
          <w:w w:val="105"/>
          <w:sz w:val="18"/>
        </w:rPr>
        <w:t xml:space="preserve"> </w:t>
      </w:r>
      <w:r>
        <w:rPr>
          <w:w w:val="105"/>
          <w:sz w:val="18"/>
        </w:rPr>
        <w:t>provádí</w:t>
      </w:r>
      <w:r>
        <w:rPr>
          <w:spacing w:val="-14"/>
          <w:w w:val="105"/>
          <w:sz w:val="18"/>
        </w:rPr>
        <w:t xml:space="preserve"> </w:t>
      </w:r>
      <w:r>
        <w:rPr>
          <w:w w:val="105"/>
          <w:sz w:val="18"/>
        </w:rPr>
        <w:t>v</w:t>
      </w:r>
      <w:r>
        <w:rPr>
          <w:spacing w:val="-10"/>
          <w:w w:val="105"/>
          <w:sz w:val="18"/>
        </w:rPr>
        <w:t xml:space="preserve"> </w:t>
      </w:r>
      <w:r>
        <w:rPr>
          <w:w w:val="105"/>
          <w:sz w:val="18"/>
        </w:rPr>
        <w:t>písemné</w:t>
      </w:r>
      <w:r>
        <w:rPr>
          <w:spacing w:val="-5"/>
          <w:w w:val="105"/>
          <w:sz w:val="18"/>
        </w:rPr>
        <w:t xml:space="preserve"> </w:t>
      </w:r>
      <w:r>
        <w:rPr>
          <w:w w:val="105"/>
          <w:sz w:val="18"/>
        </w:rPr>
        <w:t>formě</w:t>
      </w:r>
      <w:r>
        <w:rPr>
          <w:spacing w:val="-4"/>
          <w:w w:val="105"/>
          <w:sz w:val="18"/>
        </w:rPr>
        <w:t xml:space="preserve"> </w:t>
      </w:r>
      <w:r>
        <w:rPr>
          <w:w w:val="105"/>
          <w:sz w:val="18"/>
        </w:rPr>
        <w:t>a</w:t>
      </w:r>
      <w:r>
        <w:rPr>
          <w:spacing w:val="-5"/>
          <w:w w:val="105"/>
          <w:sz w:val="18"/>
        </w:rPr>
        <w:t xml:space="preserve"> </w:t>
      </w:r>
      <w:r>
        <w:rPr>
          <w:w w:val="105"/>
          <w:sz w:val="18"/>
        </w:rPr>
        <w:t>může</w:t>
      </w:r>
      <w:r>
        <w:rPr>
          <w:spacing w:val="-9"/>
          <w:w w:val="105"/>
          <w:sz w:val="18"/>
        </w:rPr>
        <w:t xml:space="preserve"> </w:t>
      </w:r>
      <w:r>
        <w:rPr>
          <w:w w:val="105"/>
          <w:sz w:val="18"/>
        </w:rPr>
        <w:t>být</w:t>
      </w:r>
      <w:r>
        <w:rPr>
          <w:spacing w:val="-8"/>
          <w:w w:val="105"/>
          <w:sz w:val="18"/>
        </w:rPr>
        <w:t xml:space="preserve"> </w:t>
      </w:r>
      <w:r>
        <w:rPr>
          <w:w w:val="105"/>
          <w:sz w:val="18"/>
        </w:rPr>
        <w:t>uskutečněno</w:t>
      </w:r>
      <w:r>
        <w:rPr>
          <w:spacing w:val="6"/>
          <w:w w:val="105"/>
          <w:sz w:val="18"/>
        </w:rPr>
        <w:t xml:space="preserve"> </w:t>
      </w:r>
      <w:r>
        <w:rPr>
          <w:w w:val="105"/>
          <w:sz w:val="18"/>
        </w:rPr>
        <w:t>osobním</w:t>
      </w:r>
      <w:r>
        <w:rPr>
          <w:spacing w:val="2"/>
          <w:w w:val="105"/>
          <w:sz w:val="18"/>
        </w:rPr>
        <w:t xml:space="preserve"> </w:t>
      </w:r>
      <w:r>
        <w:rPr>
          <w:w w:val="105"/>
          <w:sz w:val="18"/>
        </w:rPr>
        <w:t>předáním,</w:t>
      </w:r>
      <w:r>
        <w:rPr>
          <w:spacing w:val="-2"/>
          <w:w w:val="105"/>
          <w:sz w:val="18"/>
        </w:rPr>
        <w:t xml:space="preserve"> </w:t>
      </w:r>
      <w:r>
        <w:rPr>
          <w:w w:val="105"/>
          <w:sz w:val="18"/>
        </w:rPr>
        <w:t>prostřednictvím kurýra,</w:t>
      </w:r>
      <w:r>
        <w:rPr>
          <w:spacing w:val="-11"/>
          <w:w w:val="105"/>
          <w:sz w:val="18"/>
        </w:rPr>
        <w:t xml:space="preserve"> </w:t>
      </w:r>
      <w:r>
        <w:rPr>
          <w:w w:val="105"/>
          <w:sz w:val="18"/>
        </w:rPr>
        <w:t>emailem</w:t>
      </w:r>
      <w:r>
        <w:rPr>
          <w:spacing w:val="-2"/>
          <w:w w:val="105"/>
          <w:sz w:val="18"/>
        </w:rPr>
        <w:t xml:space="preserve"> </w:t>
      </w:r>
      <w:r>
        <w:rPr>
          <w:w w:val="105"/>
          <w:sz w:val="18"/>
        </w:rPr>
        <w:t>nebo</w:t>
      </w:r>
      <w:r>
        <w:rPr>
          <w:spacing w:val="-6"/>
          <w:w w:val="105"/>
          <w:sz w:val="18"/>
        </w:rPr>
        <w:t xml:space="preserve"> </w:t>
      </w:r>
      <w:r>
        <w:rPr>
          <w:w w:val="105"/>
          <w:sz w:val="18"/>
        </w:rPr>
        <w:t>poštou</w:t>
      </w:r>
      <w:r>
        <w:rPr>
          <w:spacing w:val="-5"/>
          <w:w w:val="105"/>
          <w:sz w:val="18"/>
        </w:rPr>
        <w:t xml:space="preserve"> </w:t>
      </w:r>
      <w:r>
        <w:rPr>
          <w:w w:val="105"/>
          <w:sz w:val="18"/>
        </w:rPr>
        <w:t>na</w:t>
      </w:r>
      <w:r>
        <w:rPr>
          <w:spacing w:val="-10"/>
          <w:w w:val="105"/>
          <w:sz w:val="18"/>
        </w:rPr>
        <w:t xml:space="preserve"> </w:t>
      </w:r>
      <w:r>
        <w:rPr>
          <w:w w:val="105"/>
          <w:sz w:val="18"/>
        </w:rPr>
        <w:t>adresu uvedenou</w:t>
      </w:r>
      <w:r>
        <w:rPr>
          <w:spacing w:val="-5"/>
          <w:w w:val="105"/>
          <w:sz w:val="18"/>
        </w:rPr>
        <w:t xml:space="preserve"> </w:t>
      </w:r>
      <w:r>
        <w:rPr>
          <w:w w:val="105"/>
          <w:sz w:val="18"/>
        </w:rPr>
        <w:t>v</w:t>
      </w:r>
      <w:r>
        <w:rPr>
          <w:spacing w:val="-4"/>
          <w:w w:val="105"/>
          <w:sz w:val="18"/>
        </w:rPr>
        <w:t xml:space="preserve"> </w:t>
      </w:r>
      <w:r>
        <w:rPr>
          <w:w w:val="105"/>
          <w:sz w:val="18"/>
        </w:rPr>
        <w:t>záhlaví</w:t>
      </w:r>
      <w:r>
        <w:rPr>
          <w:spacing w:val="-20"/>
          <w:w w:val="105"/>
          <w:sz w:val="18"/>
        </w:rPr>
        <w:t xml:space="preserve"> </w:t>
      </w:r>
      <w:r>
        <w:rPr>
          <w:w w:val="105"/>
          <w:sz w:val="18"/>
        </w:rPr>
        <w:t>této</w:t>
      </w:r>
      <w:r>
        <w:rPr>
          <w:spacing w:val="-8"/>
          <w:w w:val="105"/>
          <w:sz w:val="18"/>
        </w:rPr>
        <w:t xml:space="preserve"> </w:t>
      </w:r>
      <w:r>
        <w:rPr>
          <w:w w:val="105"/>
          <w:sz w:val="18"/>
        </w:rPr>
        <w:t>Smlouvy</w:t>
      </w:r>
      <w:r>
        <w:rPr>
          <w:spacing w:val="3"/>
          <w:w w:val="105"/>
          <w:sz w:val="18"/>
        </w:rPr>
        <w:t xml:space="preserve"> </w:t>
      </w:r>
      <w:r>
        <w:rPr>
          <w:w w:val="105"/>
          <w:sz w:val="18"/>
        </w:rPr>
        <w:t>nebo</w:t>
      </w:r>
      <w:r>
        <w:rPr>
          <w:spacing w:val="-6"/>
          <w:w w:val="105"/>
          <w:sz w:val="18"/>
        </w:rPr>
        <w:t xml:space="preserve"> </w:t>
      </w:r>
      <w:r>
        <w:rPr>
          <w:w w:val="105"/>
          <w:sz w:val="18"/>
        </w:rPr>
        <w:t>na</w:t>
      </w:r>
      <w:r>
        <w:rPr>
          <w:spacing w:val="-14"/>
          <w:w w:val="105"/>
          <w:sz w:val="18"/>
        </w:rPr>
        <w:t xml:space="preserve"> </w:t>
      </w:r>
      <w:r>
        <w:rPr>
          <w:w w:val="105"/>
          <w:sz w:val="18"/>
        </w:rPr>
        <w:t>jinou</w:t>
      </w:r>
      <w:r>
        <w:rPr>
          <w:spacing w:val="-7"/>
          <w:w w:val="105"/>
          <w:sz w:val="18"/>
        </w:rPr>
        <w:t xml:space="preserve"> </w:t>
      </w:r>
      <w:r>
        <w:rPr>
          <w:w w:val="105"/>
          <w:sz w:val="18"/>
        </w:rPr>
        <w:t>adresu,</w:t>
      </w:r>
      <w:r>
        <w:rPr>
          <w:spacing w:val="-8"/>
          <w:w w:val="105"/>
          <w:sz w:val="18"/>
        </w:rPr>
        <w:t xml:space="preserve"> </w:t>
      </w:r>
      <w:r>
        <w:rPr>
          <w:w w:val="105"/>
          <w:sz w:val="18"/>
        </w:rPr>
        <w:t>kterou</w:t>
      </w:r>
      <w:r>
        <w:rPr>
          <w:spacing w:val="-11"/>
          <w:w w:val="105"/>
          <w:sz w:val="18"/>
        </w:rPr>
        <w:t xml:space="preserve"> </w:t>
      </w:r>
      <w:r>
        <w:rPr>
          <w:w w:val="105"/>
          <w:sz w:val="18"/>
        </w:rPr>
        <w:t>tato příslušná smluvní strana určí v písemném oznámení zaslaném druhé smluvní</w:t>
      </w:r>
      <w:r>
        <w:rPr>
          <w:spacing w:val="9"/>
          <w:w w:val="105"/>
          <w:sz w:val="18"/>
        </w:rPr>
        <w:t xml:space="preserve"> </w:t>
      </w:r>
      <w:r>
        <w:rPr>
          <w:w w:val="105"/>
          <w:sz w:val="18"/>
        </w:rPr>
        <w:t>straně.</w:t>
      </w:r>
    </w:p>
    <w:p w14:paraId="4D18115A" w14:textId="77777777" w:rsidR="00A17A26" w:rsidRDefault="00870CEA">
      <w:pPr>
        <w:pStyle w:val="Odstavecseseznamem"/>
        <w:numPr>
          <w:ilvl w:val="0"/>
          <w:numId w:val="4"/>
        </w:numPr>
        <w:tabs>
          <w:tab w:val="left" w:pos="1815"/>
        </w:tabs>
        <w:ind w:left="1814" w:hanging="251"/>
        <w:rPr>
          <w:sz w:val="18"/>
        </w:rPr>
      </w:pPr>
      <w:r>
        <w:rPr>
          <w:sz w:val="18"/>
        </w:rPr>
        <w:t>Jakékoliv Oznámení podle této Smlouvy bude považováno za</w:t>
      </w:r>
      <w:r>
        <w:rPr>
          <w:spacing w:val="24"/>
          <w:sz w:val="18"/>
        </w:rPr>
        <w:t xml:space="preserve"> </w:t>
      </w:r>
      <w:r>
        <w:rPr>
          <w:sz w:val="18"/>
        </w:rPr>
        <w:t>doručené:</w:t>
      </w:r>
    </w:p>
    <w:p w14:paraId="4D18115B" w14:textId="77777777" w:rsidR="00A17A26" w:rsidRDefault="00870CEA">
      <w:pPr>
        <w:pStyle w:val="Odstavecseseznamem"/>
        <w:numPr>
          <w:ilvl w:val="1"/>
          <w:numId w:val="4"/>
        </w:numPr>
        <w:tabs>
          <w:tab w:val="left" w:pos="2265"/>
          <w:tab w:val="left" w:pos="2266"/>
        </w:tabs>
        <w:spacing w:before="158" w:line="273" w:lineRule="auto"/>
        <w:ind w:right="766"/>
        <w:jc w:val="left"/>
        <w:rPr>
          <w:sz w:val="18"/>
        </w:rPr>
      </w:pPr>
      <w:r>
        <w:rPr>
          <w:w w:val="105"/>
          <w:sz w:val="18"/>
        </w:rPr>
        <w:t>dnem fyzického předání Oznámení, je-li Oznámení zasíláno prostřednictvím kurýra nebo doručováno osobně;</w:t>
      </w:r>
      <w:r>
        <w:rPr>
          <w:spacing w:val="1"/>
          <w:w w:val="105"/>
          <w:sz w:val="18"/>
        </w:rPr>
        <w:t xml:space="preserve"> </w:t>
      </w:r>
      <w:r>
        <w:rPr>
          <w:w w:val="105"/>
          <w:sz w:val="18"/>
        </w:rPr>
        <w:t>nebo</w:t>
      </w:r>
    </w:p>
    <w:p w14:paraId="4D18115C" w14:textId="77777777" w:rsidR="00A17A26" w:rsidRDefault="00870CEA">
      <w:pPr>
        <w:pStyle w:val="Odstavecseseznamem"/>
        <w:numPr>
          <w:ilvl w:val="1"/>
          <w:numId w:val="4"/>
        </w:numPr>
        <w:tabs>
          <w:tab w:val="left" w:pos="2265"/>
          <w:tab w:val="left" w:pos="2266"/>
        </w:tabs>
        <w:spacing w:before="129"/>
        <w:ind w:hanging="363"/>
        <w:jc w:val="left"/>
        <w:rPr>
          <w:sz w:val="18"/>
        </w:rPr>
      </w:pPr>
      <w:r>
        <w:rPr>
          <w:w w:val="105"/>
          <w:sz w:val="18"/>
        </w:rPr>
        <w:t>dnem doručení potvrzeným na doručence, je-li Oznámení zasíláno doporučenou poštou;</w:t>
      </w:r>
      <w:r>
        <w:rPr>
          <w:spacing w:val="21"/>
          <w:w w:val="105"/>
          <w:sz w:val="18"/>
        </w:rPr>
        <w:t xml:space="preserve"> </w:t>
      </w:r>
      <w:r>
        <w:rPr>
          <w:w w:val="105"/>
          <w:sz w:val="18"/>
        </w:rPr>
        <w:t>nebo</w:t>
      </w:r>
    </w:p>
    <w:p w14:paraId="4D18115D" w14:textId="77777777" w:rsidR="00A17A26" w:rsidRDefault="00870CEA">
      <w:pPr>
        <w:pStyle w:val="Odstavecseseznamem"/>
        <w:numPr>
          <w:ilvl w:val="1"/>
          <w:numId w:val="4"/>
        </w:numPr>
        <w:tabs>
          <w:tab w:val="left" w:pos="2260"/>
          <w:tab w:val="left" w:pos="2261"/>
        </w:tabs>
        <w:spacing w:before="153" w:line="278" w:lineRule="auto"/>
        <w:ind w:left="2260" w:right="768"/>
        <w:jc w:val="left"/>
        <w:rPr>
          <w:sz w:val="18"/>
        </w:rPr>
      </w:pPr>
      <w:r>
        <w:rPr>
          <w:w w:val="105"/>
          <w:sz w:val="18"/>
        </w:rPr>
        <w:t>dnem doručení s následným potvrzením neporušeného doručení, v případech, kdy Oznámení bylo doručováno emailem;</w:t>
      </w:r>
      <w:r>
        <w:rPr>
          <w:spacing w:val="10"/>
          <w:w w:val="105"/>
          <w:sz w:val="18"/>
        </w:rPr>
        <w:t xml:space="preserve"> </w:t>
      </w:r>
      <w:r>
        <w:rPr>
          <w:w w:val="105"/>
          <w:sz w:val="18"/>
        </w:rPr>
        <w:t>nebo</w:t>
      </w:r>
    </w:p>
    <w:p w14:paraId="4D18115E" w14:textId="77777777" w:rsidR="00A17A26" w:rsidRDefault="00870CEA">
      <w:pPr>
        <w:pStyle w:val="Odstavecseseznamem"/>
        <w:numPr>
          <w:ilvl w:val="1"/>
          <w:numId w:val="4"/>
        </w:numPr>
        <w:tabs>
          <w:tab w:val="left" w:pos="2260"/>
          <w:tab w:val="left" w:pos="2261"/>
        </w:tabs>
        <w:spacing w:before="130"/>
        <w:ind w:left="2260"/>
        <w:jc w:val="left"/>
        <w:rPr>
          <w:sz w:val="18"/>
        </w:rPr>
      </w:pPr>
      <w:r>
        <w:rPr>
          <w:w w:val="105"/>
          <w:sz w:val="18"/>
        </w:rPr>
        <w:t>dnem,</w:t>
      </w:r>
      <w:r>
        <w:rPr>
          <w:spacing w:val="-13"/>
          <w:w w:val="105"/>
          <w:sz w:val="18"/>
        </w:rPr>
        <w:t xml:space="preserve"> </w:t>
      </w:r>
      <w:r>
        <w:rPr>
          <w:w w:val="105"/>
          <w:sz w:val="18"/>
        </w:rPr>
        <w:t>kdy</w:t>
      </w:r>
      <w:r>
        <w:rPr>
          <w:spacing w:val="-12"/>
          <w:w w:val="105"/>
          <w:sz w:val="18"/>
        </w:rPr>
        <w:t xml:space="preserve"> </w:t>
      </w:r>
      <w:r>
        <w:rPr>
          <w:w w:val="105"/>
          <w:sz w:val="18"/>
        </w:rPr>
        <w:t>bude,</w:t>
      </w:r>
      <w:r>
        <w:rPr>
          <w:spacing w:val="-21"/>
          <w:w w:val="105"/>
          <w:sz w:val="18"/>
        </w:rPr>
        <w:t xml:space="preserve"> </w:t>
      </w:r>
      <w:r>
        <w:rPr>
          <w:w w:val="105"/>
          <w:sz w:val="18"/>
        </w:rPr>
        <w:t>v</w:t>
      </w:r>
      <w:r>
        <w:rPr>
          <w:spacing w:val="-16"/>
          <w:w w:val="105"/>
          <w:sz w:val="18"/>
        </w:rPr>
        <w:t xml:space="preserve"> </w:t>
      </w:r>
      <w:r>
        <w:rPr>
          <w:w w:val="105"/>
          <w:sz w:val="18"/>
        </w:rPr>
        <w:t>případě,</w:t>
      </w:r>
      <w:r>
        <w:rPr>
          <w:spacing w:val="-11"/>
          <w:w w:val="105"/>
          <w:sz w:val="18"/>
        </w:rPr>
        <w:t xml:space="preserve"> </w:t>
      </w:r>
      <w:r>
        <w:rPr>
          <w:w w:val="105"/>
          <w:sz w:val="18"/>
        </w:rPr>
        <w:t>že</w:t>
      </w:r>
      <w:r>
        <w:rPr>
          <w:spacing w:val="-14"/>
          <w:w w:val="105"/>
          <w:sz w:val="18"/>
        </w:rPr>
        <w:t xml:space="preserve"> </w:t>
      </w:r>
      <w:r>
        <w:rPr>
          <w:w w:val="105"/>
          <w:sz w:val="18"/>
        </w:rPr>
        <w:t>doručení</w:t>
      </w:r>
      <w:r>
        <w:rPr>
          <w:spacing w:val="-16"/>
          <w:w w:val="105"/>
          <w:sz w:val="18"/>
        </w:rPr>
        <w:t xml:space="preserve"> </w:t>
      </w:r>
      <w:r>
        <w:rPr>
          <w:w w:val="105"/>
          <w:sz w:val="18"/>
        </w:rPr>
        <w:t>výše</w:t>
      </w:r>
      <w:r>
        <w:rPr>
          <w:spacing w:val="-14"/>
          <w:w w:val="105"/>
          <w:sz w:val="18"/>
        </w:rPr>
        <w:t xml:space="preserve"> </w:t>
      </w:r>
      <w:r>
        <w:rPr>
          <w:w w:val="105"/>
          <w:sz w:val="18"/>
        </w:rPr>
        <w:t>uvedeným</w:t>
      </w:r>
      <w:r>
        <w:rPr>
          <w:spacing w:val="-7"/>
          <w:w w:val="105"/>
          <w:sz w:val="18"/>
        </w:rPr>
        <w:t xml:space="preserve"> </w:t>
      </w:r>
      <w:r>
        <w:rPr>
          <w:w w:val="105"/>
          <w:sz w:val="18"/>
        </w:rPr>
        <w:t>způsobem</w:t>
      </w:r>
      <w:r>
        <w:rPr>
          <w:spacing w:val="-5"/>
          <w:w w:val="105"/>
          <w:sz w:val="18"/>
        </w:rPr>
        <w:t xml:space="preserve"> </w:t>
      </w:r>
      <w:r>
        <w:rPr>
          <w:w w:val="105"/>
          <w:sz w:val="18"/>
        </w:rPr>
        <w:t>nebude</w:t>
      </w:r>
      <w:r>
        <w:rPr>
          <w:spacing w:val="-9"/>
          <w:w w:val="105"/>
          <w:sz w:val="18"/>
        </w:rPr>
        <w:t xml:space="preserve"> </w:t>
      </w:r>
      <w:r>
        <w:rPr>
          <w:w w:val="105"/>
          <w:sz w:val="18"/>
        </w:rPr>
        <w:t>z</w:t>
      </w:r>
      <w:r>
        <w:rPr>
          <w:spacing w:val="-26"/>
          <w:w w:val="105"/>
          <w:sz w:val="18"/>
        </w:rPr>
        <w:t xml:space="preserve"> </w:t>
      </w:r>
      <w:r>
        <w:rPr>
          <w:w w:val="105"/>
          <w:sz w:val="18"/>
        </w:rPr>
        <w:t>jakéhokoli</w:t>
      </w:r>
      <w:r>
        <w:rPr>
          <w:spacing w:val="-6"/>
          <w:w w:val="105"/>
          <w:sz w:val="18"/>
        </w:rPr>
        <w:t xml:space="preserve"> </w:t>
      </w:r>
      <w:r>
        <w:rPr>
          <w:w w:val="105"/>
          <w:sz w:val="18"/>
        </w:rPr>
        <w:t>důvodu</w:t>
      </w:r>
      <w:r>
        <w:rPr>
          <w:spacing w:val="-9"/>
          <w:w w:val="105"/>
          <w:sz w:val="18"/>
        </w:rPr>
        <w:t xml:space="preserve"> </w:t>
      </w:r>
      <w:r>
        <w:rPr>
          <w:w w:val="105"/>
          <w:sz w:val="18"/>
        </w:rPr>
        <w:t>možné,</w:t>
      </w:r>
    </w:p>
    <w:p w14:paraId="4D18115F" w14:textId="77777777" w:rsidR="00A17A26" w:rsidRDefault="00A17A26">
      <w:pPr>
        <w:rPr>
          <w:sz w:val="18"/>
        </w:rPr>
        <w:sectPr w:rsidR="00A17A26">
          <w:pgSz w:w="11910" w:h="16840"/>
          <w:pgMar w:top="1280" w:right="200" w:bottom="1280" w:left="200" w:header="0" w:footer="1075" w:gutter="0"/>
          <w:cols w:space="708"/>
        </w:sectPr>
      </w:pPr>
    </w:p>
    <w:p w14:paraId="4D181160" w14:textId="77777777" w:rsidR="00A17A26" w:rsidRDefault="00870CEA">
      <w:pPr>
        <w:pStyle w:val="Zkladntext"/>
        <w:spacing w:line="20" w:lineRule="exact"/>
        <w:ind w:left="8027"/>
        <w:rPr>
          <w:sz w:val="2"/>
        </w:rPr>
      </w:pPr>
      <w:r>
        <w:rPr>
          <w:sz w:val="2"/>
        </w:rPr>
      </w:r>
      <w:r>
        <w:rPr>
          <w:sz w:val="2"/>
        </w:rPr>
        <w:pict w14:anchorId="4D18177A">
          <v:group id="_x0000_s1142" style="width:65.4pt;height:.25pt;mso-position-horizontal-relative:char;mso-position-vertical-relative:line" coordsize="1308,5">
            <v:line id="_x0000_s1143" style="position:absolute" from="0,2" to="1308,2" strokeweight=".08475mm"/>
            <w10:anchorlock/>
          </v:group>
        </w:pict>
      </w:r>
    </w:p>
    <w:p w14:paraId="4D181161" w14:textId="77777777" w:rsidR="00A17A26" w:rsidRDefault="00A17A26">
      <w:pPr>
        <w:pStyle w:val="Zkladntext"/>
        <w:rPr>
          <w:sz w:val="20"/>
        </w:rPr>
      </w:pPr>
    </w:p>
    <w:p w14:paraId="4D181162" w14:textId="77777777" w:rsidR="00A17A26" w:rsidRDefault="00A17A26">
      <w:pPr>
        <w:pStyle w:val="Zkladntext"/>
        <w:rPr>
          <w:sz w:val="20"/>
        </w:rPr>
      </w:pPr>
    </w:p>
    <w:p w14:paraId="4D181163" w14:textId="77777777" w:rsidR="00A17A26" w:rsidRDefault="00A17A26">
      <w:pPr>
        <w:pStyle w:val="Zkladntext"/>
        <w:rPr>
          <w:sz w:val="20"/>
        </w:rPr>
      </w:pPr>
    </w:p>
    <w:p w14:paraId="4D181164" w14:textId="77777777" w:rsidR="00A17A26" w:rsidRDefault="00A17A26">
      <w:pPr>
        <w:pStyle w:val="Zkladntext"/>
        <w:rPr>
          <w:sz w:val="20"/>
        </w:rPr>
      </w:pPr>
    </w:p>
    <w:p w14:paraId="4D181165" w14:textId="77777777" w:rsidR="00A17A26" w:rsidRDefault="00A17A26">
      <w:pPr>
        <w:pStyle w:val="Zkladntext"/>
        <w:spacing w:before="5"/>
        <w:rPr>
          <w:sz w:val="27"/>
        </w:rPr>
      </w:pPr>
    </w:p>
    <w:p w14:paraId="4D181166" w14:textId="77777777" w:rsidR="00A17A26" w:rsidRDefault="00870CEA">
      <w:pPr>
        <w:pStyle w:val="Zkladntext"/>
        <w:spacing w:before="95" w:line="276" w:lineRule="auto"/>
        <w:ind w:left="1740" w:right="1192" w:firstLine="10"/>
        <w:jc w:val="both"/>
      </w:pPr>
      <w:r>
        <w:rPr>
          <w:w w:val="105"/>
        </w:rPr>
        <w:t>oznámení zasláno doporučenou poštou na adresu určenou shora uvedeným způsobem anebo na adresu zapsaného sídla příslušné smluvní strany (bude-li odlišná), avšak k jeho převzetí z jakéhokoli důvodu nedojde, a to ani ve lhůtě pěti (5) pracovních dnů od jeho uložení na příslušném poštovním úřadu,</w:t>
      </w:r>
    </w:p>
    <w:p w14:paraId="4D181167" w14:textId="77777777" w:rsidR="00A17A26" w:rsidRDefault="00870CEA">
      <w:pPr>
        <w:pStyle w:val="Odstavecseseznamem"/>
        <w:numPr>
          <w:ilvl w:val="1"/>
          <w:numId w:val="4"/>
        </w:numPr>
        <w:tabs>
          <w:tab w:val="left" w:pos="1741"/>
          <w:tab w:val="left" w:pos="1742"/>
        </w:tabs>
        <w:spacing w:before="153" w:line="256" w:lineRule="auto"/>
        <w:ind w:left="1740" w:right="1198" w:hanging="361"/>
        <w:jc w:val="left"/>
        <w:rPr>
          <w:sz w:val="18"/>
        </w:rPr>
      </w:pPr>
      <w:r>
        <w:rPr>
          <w:w w:val="110"/>
          <w:sz w:val="18"/>
        </w:rPr>
        <w:t>dnem, kdy adresát odepře Oznámení přijmout, je-li Oznámení doručováno osobně nebo prostřednictvím</w:t>
      </w:r>
      <w:r>
        <w:rPr>
          <w:spacing w:val="-13"/>
          <w:w w:val="110"/>
          <w:sz w:val="18"/>
        </w:rPr>
        <w:t xml:space="preserve"> </w:t>
      </w:r>
      <w:r>
        <w:rPr>
          <w:w w:val="110"/>
          <w:sz w:val="18"/>
        </w:rPr>
        <w:t>kurýra.</w:t>
      </w:r>
    </w:p>
    <w:p w14:paraId="4D181168" w14:textId="77777777" w:rsidR="00A17A26" w:rsidRDefault="00A17A26">
      <w:pPr>
        <w:pStyle w:val="Zkladntext"/>
        <w:rPr>
          <w:sz w:val="20"/>
        </w:rPr>
      </w:pPr>
    </w:p>
    <w:p w14:paraId="4D181169" w14:textId="77777777" w:rsidR="00A17A26" w:rsidRDefault="00870CEA">
      <w:pPr>
        <w:pStyle w:val="Nadpis6"/>
        <w:spacing w:before="178"/>
        <w:ind w:left="1012"/>
      </w:pPr>
      <w:r>
        <w:rPr>
          <w:rFonts w:ascii="Times New Roman" w:hAnsi="Times New Roman"/>
          <w:w w:val="105"/>
        </w:rPr>
        <w:t xml:space="preserve">Čl. </w:t>
      </w:r>
      <w:r>
        <w:rPr>
          <w:w w:val="105"/>
        </w:rPr>
        <w:t>XIII</w:t>
      </w:r>
    </w:p>
    <w:p w14:paraId="4D18116A" w14:textId="77777777" w:rsidR="00A17A26" w:rsidRDefault="00870CEA">
      <w:pPr>
        <w:spacing w:before="37"/>
        <w:ind w:left="1007" w:right="1191"/>
        <w:jc w:val="center"/>
        <w:rPr>
          <w:b/>
          <w:sz w:val="18"/>
        </w:rPr>
      </w:pPr>
      <w:r>
        <w:rPr>
          <w:b/>
          <w:w w:val="105"/>
          <w:sz w:val="18"/>
        </w:rPr>
        <w:t>Oddělitelnost ustanovení</w:t>
      </w:r>
    </w:p>
    <w:p w14:paraId="4D18116B" w14:textId="77777777" w:rsidR="00A17A26" w:rsidRDefault="00870CEA">
      <w:pPr>
        <w:pStyle w:val="Zkladntext"/>
        <w:spacing w:before="158" w:line="276" w:lineRule="auto"/>
        <w:ind w:left="1013" w:right="1183" w:hanging="17"/>
        <w:jc w:val="both"/>
      </w:pPr>
      <w:r>
        <w:rPr>
          <w:w w:val="105"/>
        </w:rPr>
        <w:t>Jestliže některý ze závazků nebo ustanovení této Smlouvy bude nebo se stane neplatným či nevymahatelným, bude</w:t>
      </w:r>
      <w:r>
        <w:rPr>
          <w:spacing w:val="-19"/>
          <w:w w:val="105"/>
        </w:rPr>
        <w:t xml:space="preserve"> </w:t>
      </w:r>
      <w:r>
        <w:rPr>
          <w:w w:val="105"/>
        </w:rPr>
        <w:t>takový</w:t>
      </w:r>
      <w:r>
        <w:rPr>
          <w:spacing w:val="-13"/>
          <w:w w:val="105"/>
        </w:rPr>
        <w:t xml:space="preserve"> </w:t>
      </w:r>
      <w:r>
        <w:rPr>
          <w:w w:val="105"/>
        </w:rPr>
        <w:t>závazek</w:t>
      </w:r>
      <w:r>
        <w:rPr>
          <w:spacing w:val="-4"/>
          <w:w w:val="105"/>
        </w:rPr>
        <w:t xml:space="preserve"> </w:t>
      </w:r>
      <w:r>
        <w:rPr>
          <w:w w:val="105"/>
        </w:rPr>
        <w:t>či</w:t>
      </w:r>
      <w:r>
        <w:rPr>
          <w:spacing w:val="-19"/>
          <w:w w:val="105"/>
        </w:rPr>
        <w:t xml:space="preserve"> </w:t>
      </w:r>
      <w:r>
        <w:rPr>
          <w:w w:val="105"/>
        </w:rPr>
        <w:t>ustanovení</w:t>
      </w:r>
      <w:r>
        <w:rPr>
          <w:spacing w:val="-20"/>
          <w:w w:val="105"/>
        </w:rPr>
        <w:t xml:space="preserve"> </w:t>
      </w:r>
      <w:r>
        <w:rPr>
          <w:w w:val="105"/>
        </w:rPr>
        <w:t>považováno</w:t>
      </w:r>
      <w:r>
        <w:rPr>
          <w:spacing w:val="-3"/>
          <w:w w:val="105"/>
        </w:rPr>
        <w:t xml:space="preserve"> </w:t>
      </w:r>
      <w:r>
        <w:rPr>
          <w:w w:val="105"/>
        </w:rPr>
        <w:t>za</w:t>
      </w:r>
      <w:r>
        <w:rPr>
          <w:spacing w:val="-10"/>
          <w:w w:val="105"/>
        </w:rPr>
        <w:t xml:space="preserve"> </w:t>
      </w:r>
      <w:r>
        <w:rPr>
          <w:w w:val="105"/>
        </w:rPr>
        <w:t>oddělitelné</w:t>
      </w:r>
      <w:r>
        <w:rPr>
          <w:spacing w:val="-3"/>
          <w:w w:val="105"/>
        </w:rPr>
        <w:t xml:space="preserve"> </w:t>
      </w:r>
      <w:r>
        <w:rPr>
          <w:w w:val="105"/>
        </w:rPr>
        <w:t>od</w:t>
      </w:r>
      <w:r>
        <w:rPr>
          <w:spacing w:val="-15"/>
          <w:w w:val="105"/>
        </w:rPr>
        <w:t xml:space="preserve"> </w:t>
      </w:r>
      <w:r>
        <w:rPr>
          <w:w w:val="105"/>
        </w:rPr>
        <w:t>ostatních</w:t>
      </w:r>
      <w:r>
        <w:rPr>
          <w:spacing w:val="-11"/>
          <w:w w:val="105"/>
        </w:rPr>
        <w:t xml:space="preserve"> </w:t>
      </w:r>
      <w:r>
        <w:rPr>
          <w:w w:val="105"/>
        </w:rPr>
        <w:t>závazků</w:t>
      </w:r>
      <w:r>
        <w:rPr>
          <w:spacing w:val="-14"/>
          <w:w w:val="105"/>
        </w:rPr>
        <w:t xml:space="preserve"> </w:t>
      </w:r>
      <w:r>
        <w:rPr>
          <w:w w:val="105"/>
        </w:rPr>
        <w:t>a</w:t>
      </w:r>
      <w:r>
        <w:rPr>
          <w:spacing w:val="-11"/>
          <w:w w:val="105"/>
        </w:rPr>
        <w:t xml:space="preserve"> </w:t>
      </w:r>
      <w:r>
        <w:rPr>
          <w:w w:val="105"/>
        </w:rPr>
        <w:t>ujednání</w:t>
      </w:r>
      <w:r>
        <w:rPr>
          <w:spacing w:val="-22"/>
          <w:w w:val="105"/>
        </w:rPr>
        <w:t xml:space="preserve"> </w:t>
      </w:r>
      <w:r>
        <w:rPr>
          <w:w w:val="105"/>
        </w:rPr>
        <w:t>Smlouvy.</w:t>
      </w:r>
      <w:r>
        <w:rPr>
          <w:spacing w:val="-8"/>
          <w:w w:val="105"/>
        </w:rPr>
        <w:t xml:space="preserve"> </w:t>
      </w:r>
      <w:r>
        <w:rPr>
          <w:w w:val="105"/>
        </w:rPr>
        <w:t>Pokud taková situace nastane, zavazují se smluvní strany bez zbytečného prodlení nahradit takový závazek, případně ustanovení, platným a účinným závazkem, případně ustanovením, jehož ekonomický dopad bude co nejvíce odpovídat spornému závazku, ustanovení nebo účelu, to vše v intencích vyjádřených smluvními stranami v této Smlouvě.</w:t>
      </w:r>
    </w:p>
    <w:p w14:paraId="4D18116C" w14:textId="77777777" w:rsidR="00A17A26" w:rsidRDefault="00A17A26">
      <w:pPr>
        <w:pStyle w:val="Zkladntext"/>
        <w:rPr>
          <w:sz w:val="20"/>
        </w:rPr>
      </w:pPr>
    </w:p>
    <w:p w14:paraId="4D18116D" w14:textId="77777777" w:rsidR="00A17A26" w:rsidRDefault="00A17A26">
      <w:pPr>
        <w:pStyle w:val="Zkladntext"/>
        <w:spacing w:before="7"/>
        <w:rPr>
          <w:sz w:val="24"/>
        </w:rPr>
      </w:pPr>
    </w:p>
    <w:p w14:paraId="4D18116E" w14:textId="77777777" w:rsidR="00A17A26" w:rsidRDefault="00870CEA">
      <w:pPr>
        <w:pStyle w:val="Nadpis6"/>
        <w:ind w:left="1011"/>
      </w:pPr>
      <w:r>
        <w:rPr>
          <w:rFonts w:ascii="Times New Roman" w:hAnsi="Times New Roman"/>
        </w:rPr>
        <w:t xml:space="preserve">Čl. </w:t>
      </w:r>
      <w:r>
        <w:t>XIV</w:t>
      </w:r>
    </w:p>
    <w:p w14:paraId="4D18116F" w14:textId="77777777" w:rsidR="00A17A26" w:rsidRDefault="00870CEA">
      <w:pPr>
        <w:spacing w:before="38"/>
        <w:ind w:left="1015" w:right="1191"/>
        <w:jc w:val="center"/>
        <w:rPr>
          <w:b/>
          <w:sz w:val="18"/>
        </w:rPr>
      </w:pPr>
      <w:r>
        <w:rPr>
          <w:b/>
          <w:w w:val="105"/>
          <w:sz w:val="18"/>
        </w:rPr>
        <w:t>Zákaz postoupení</w:t>
      </w:r>
    </w:p>
    <w:p w14:paraId="4D181170" w14:textId="77777777" w:rsidR="00A17A26" w:rsidRDefault="00870CEA">
      <w:pPr>
        <w:pStyle w:val="Zkladntext"/>
        <w:spacing w:before="158" w:line="273" w:lineRule="auto"/>
        <w:ind w:left="1014" w:right="1203" w:firstLine="3"/>
        <w:jc w:val="both"/>
      </w:pPr>
      <w:r>
        <w:rPr>
          <w:w w:val="105"/>
        </w:rPr>
        <w:t>Žádná smluvní strana nesmí převést nebo postoupit tuto Smlouvu nebo práva a závazky z ní vyplývající bez předchozího písemného souhlasu druhé smluvní strany.</w:t>
      </w:r>
    </w:p>
    <w:p w14:paraId="4D181171" w14:textId="77777777" w:rsidR="00A17A26" w:rsidRDefault="00A17A26">
      <w:pPr>
        <w:pStyle w:val="Zkladntext"/>
        <w:rPr>
          <w:sz w:val="20"/>
        </w:rPr>
      </w:pPr>
    </w:p>
    <w:p w14:paraId="4D181172" w14:textId="77777777" w:rsidR="00A17A26" w:rsidRDefault="00A17A26">
      <w:pPr>
        <w:pStyle w:val="Zkladntext"/>
        <w:spacing w:before="9"/>
        <w:rPr>
          <w:sz w:val="23"/>
        </w:rPr>
      </w:pPr>
    </w:p>
    <w:p w14:paraId="4D181173" w14:textId="77777777" w:rsidR="00A17A26" w:rsidRDefault="00870CEA">
      <w:pPr>
        <w:pStyle w:val="Nadpis6"/>
        <w:ind w:left="1018"/>
      </w:pPr>
      <w:r>
        <w:rPr>
          <w:rFonts w:ascii="Times New Roman" w:hAnsi="Times New Roman"/>
        </w:rPr>
        <w:t xml:space="preserve">Čl. </w:t>
      </w:r>
      <w:r>
        <w:t>XV</w:t>
      </w:r>
    </w:p>
    <w:p w14:paraId="4D181174" w14:textId="77777777" w:rsidR="00A17A26" w:rsidRDefault="00870CEA">
      <w:pPr>
        <w:spacing w:before="33"/>
        <w:ind w:left="1009" w:right="1191"/>
        <w:jc w:val="center"/>
        <w:rPr>
          <w:b/>
          <w:sz w:val="18"/>
        </w:rPr>
      </w:pPr>
      <w:r>
        <w:rPr>
          <w:b/>
          <w:w w:val="105"/>
          <w:sz w:val="18"/>
        </w:rPr>
        <w:t>Rozhodné právo a řešení sporů</w:t>
      </w:r>
    </w:p>
    <w:p w14:paraId="4D181175" w14:textId="77777777" w:rsidR="00A17A26" w:rsidRDefault="00870CEA">
      <w:pPr>
        <w:pStyle w:val="Zkladntext"/>
        <w:spacing w:before="158" w:line="280" w:lineRule="auto"/>
        <w:ind w:left="1018" w:right="1198" w:hanging="7"/>
        <w:jc w:val="both"/>
      </w:pPr>
      <w:r>
        <w:rPr>
          <w:w w:val="105"/>
        </w:rPr>
        <w:t>Tato Smlouva a práva a povinnosti z ní vyplývající se řídí a vykládají v souladu s obecně závaznými právními předpisy České republiky, zejména s příslušnými ustanoveními Občanského zákoníku. Smluvní strany se zavazují, že veškeré případné spory vyplývající z této Smlouvy se budou snažit řešit smírnou cestou.</w:t>
      </w:r>
    </w:p>
    <w:p w14:paraId="4D181176" w14:textId="77777777" w:rsidR="00A17A26" w:rsidRDefault="00A17A26">
      <w:pPr>
        <w:pStyle w:val="Zkladntext"/>
        <w:rPr>
          <w:sz w:val="20"/>
        </w:rPr>
      </w:pPr>
    </w:p>
    <w:p w14:paraId="4D181177" w14:textId="77777777" w:rsidR="00A17A26" w:rsidRDefault="00A17A26">
      <w:pPr>
        <w:pStyle w:val="Zkladntext"/>
        <w:spacing w:before="6"/>
        <w:rPr>
          <w:sz w:val="22"/>
        </w:rPr>
      </w:pPr>
    </w:p>
    <w:p w14:paraId="4D181178" w14:textId="77777777" w:rsidR="00A17A26" w:rsidRDefault="00870CEA">
      <w:pPr>
        <w:pStyle w:val="Nadpis6"/>
        <w:ind w:left="1020"/>
      </w:pPr>
      <w:r>
        <w:rPr>
          <w:rFonts w:ascii="Times New Roman" w:hAnsi="Times New Roman"/>
        </w:rPr>
        <w:t xml:space="preserve">Čl. </w:t>
      </w:r>
      <w:r>
        <w:t>XVI</w:t>
      </w:r>
    </w:p>
    <w:p w14:paraId="4D181179" w14:textId="77777777" w:rsidR="00A17A26" w:rsidRDefault="00870CEA">
      <w:pPr>
        <w:spacing w:before="37"/>
        <w:ind w:left="1012" w:right="1191"/>
        <w:jc w:val="center"/>
        <w:rPr>
          <w:b/>
          <w:sz w:val="18"/>
        </w:rPr>
      </w:pPr>
      <w:r>
        <w:rPr>
          <w:b/>
          <w:w w:val="105"/>
          <w:sz w:val="18"/>
        </w:rPr>
        <w:t>Úplnost smlouvy a dodatky</w:t>
      </w:r>
    </w:p>
    <w:p w14:paraId="4D18117A" w14:textId="77777777" w:rsidR="00A17A26" w:rsidRDefault="00870CEA">
      <w:pPr>
        <w:pStyle w:val="Zkladntext"/>
        <w:spacing w:before="159" w:line="283" w:lineRule="auto"/>
        <w:ind w:left="1022" w:right="1199" w:hanging="6"/>
        <w:jc w:val="both"/>
      </w:pPr>
      <w:r>
        <w:rPr>
          <w:w w:val="105"/>
        </w:rPr>
        <w:t>Tato</w:t>
      </w:r>
      <w:r>
        <w:rPr>
          <w:spacing w:val="-8"/>
          <w:w w:val="105"/>
        </w:rPr>
        <w:t xml:space="preserve"> </w:t>
      </w:r>
      <w:r>
        <w:rPr>
          <w:w w:val="105"/>
        </w:rPr>
        <w:t>Smlouva</w:t>
      </w:r>
      <w:r>
        <w:rPr>
          <w:spacing w:val="6"/>
          <w:w w:val="105"/>
        </w:rPr>
        <w:t xml:space="preserve"> </w:t>
      </w:r>
      <w:r>
        <w:rPr>
          <w:w w:val="105"/>
        </w:rPr>
        <w:t>zahrnuje</w:t>
      </w:r>
      <w:r>
        <w:rPr>
          <w:spacing w:val="7"/>
          <w:w w:val="105"/>
        </w:rPr>
        <w:t xml:space="preserve"> </w:t>
      </w:r>
      <w:r>
        <w:rPr>
          <w:w w:val="105"/>
        </w:rPr>
        <w:t>úplnou</w:t>
      </w:r>
      <w:r>
        <w:rPr>
          <w:spacing w:val="-3"/>
          <w:w w:val="105"/>
        </w:rPr>
        <w:t xml:space="preserve"> </w:t>
      </w:r>
      <w:r>
        <w:rPr>
          <w:w w:val="105"/>
        </w:rPr>
        <w:t>dohodu</w:t>
      </w:r>
      <w:r>
        <w:rPr>
          <w:spacing w:val="-7"/>
          <w:w w:val="105"/>
        </w:rPr>
        <w:t xml:space="preserve"> </w:t>
      </w:r>
      <w:r>
        <w:rPr>
          <w:w w:val="105"/>
        </w:rPr>
        <w:t>mezi</w:t>
      </w:r>
      <w:r>
        <w:rPr>
          <w:spacing w:val="-8"/>
          <w:w w:val="105"/>
        </w:rPr>
        <w:t xml:space="preserve"> </w:t>
      </w:r>
      <w:r>
        <w:rPr>
          <w:w w:val="105"/>
        </w:rPr>
        <w:t>smluvními</w:t>
      </w:r>
      <w:r>
        <w:rPr>
          <w:spacing w:val="-4"/>
          <w:w w:val="105"/>
        </w:rPr>
        <w:t xml:space="preserve"> </w:t>
      </w:r>
      <w:r>
        <w:rPr>
          <w:w w:val="105"/>
        </w:rPr>
        <w:t>stranami</w:t>
      </w:r>
      <w:r>
        <w:rPr>
          <w:spacing w:val="-5"/>
          <w:w w:val="105"/>
        </w:rPr>
        <w:t xml:space="preserve"> </w:t>
      </w:r>
      <w:r>
        <w:rPr>
          <w:w w:val="105"/>
        </w:rPr>
        <w:t>a</w:t>
      </w:r>
      <w:r>
        <w:rPr>
          <w:spacing w:val="-8"/>
          <w:w w:val="105"/>
        </w:rPr>
        <w:t xml:space="preserve"> </w:t>
      </w:r>
      <w:r>
        <w:rPr>
          <w:w w:val="105"/>
        </w:rPr>
        <w:t>žádná</w:t>
      </w:r>
      <w:r>
        <w:rPr>
          <w:spacing w:val="-3"/>
          <w:w w:val="105"/>
        </w:rPr>
        <w:t xml:space="preserve"> </w:t>
      </w:r>
      <w:r>
        <w:rPr>
          <w:w w:val="105"/>
        </w:rPr>
        <w:t>jiná</w:t>
      </w:r>
      <w:r>
        <w:rPr>
          <w:spacing w:val="-2"/>
          <w:w w:val="105"/>
        </w:rPr>
        <w:t xml:space="preserve"> </w:t>
      </w:r>
      <w:r>
        <w:rPr>
          <w:w w:val="105"/>
        </w:rPr>
        <w:t>ujednání,</w:t>
      </w:r>
      <w:r>
        <w:rPr>
          <w:spacing w:val="-1"/>
          <w:w w:val="105"/>
        </w:rPr>
        <w:t xml:space="preserve"> </w:t>
      </w:r>
      <w:r>
        <w:rPr>
          <w:w w:val="105"/>
        </w:rPr>
        <w:t>slovní</w:t>
      </w:r>
      <w:r>
        <w:rPr>
          <w:spacing w:val="-15"/>
          <w:w w:val="105"/>
        </w:rPr>
        <w:t xml:space="preserve"> </w:t>
      </w:r>
      <w:r>
        <w:rPr>
          <w:w w:val="105"/>
        </w:rPr>
        <w:t>či</w:t>
      </w:r>
      <w:r>
        <w:rPr>
          <w:spacing w:val="-12"/>
          <w:w w:val="105"/>
        </w:rPr>
        <w:t xml:space="preserve"> </w:t>
      </w:r>
      <w:r>
        <w:rPr>
          <w:w w:val="105"/>
        </w:rPr>
        <w:t>písemná,</w:t>
      </w:r>
      <w:r>
        <w:rPr>
          <w:spacing w:val="-11"/>
          <w:w w:val="105"/>
        </w:rPr>
        <w:t xml:space="preserve"> </w:t>
      </w:r>
      <w:r>
        <w:rPr>
          <w:w w:val="105"/>
        </w:rPr>
        <w:t>která by</w:t>
      </w:r>
      <w:r>
        <w:rPr>
          <w:spacing w:val="-13"/>
          <w:w w:val="105"/>
        </w:rPr>
        <w:t xml:space="preserve"> </w:t>
      </w:r>
      <w:r>
        <w:rPr>
          <w:w w:val="105"/>
        </w:rPr>
        <w:t>se</w:t>
      </w:r>
      <w:r>
        <w:rPr>
          <w:spacing w:val="-14"/>
          <w:w w:val="105"/>
        </w:rPr>
        <w:t xml:space="preserve"> </w:t>
      </w:r>
      <w:r>
        <w:rPr>
          <w:w w:val="105"/>
        </w:rPr>
        <w:t>týkala</w:t>
      </w:r>
      <w:r>
        <w:rPr>
          <w:spacing w:val="-1"/>
          <w:w w:val="105"/>
        </w:rPr>
        <w:t xml:space="preserve"> </w:t>
      </w:r>
      <w:r>
        <w:rPr>
          <w:w w:val="105"/>
        </w:rPr>
        <w:t>předmětu</w:t>
      </w:r>
      <w:r>
        <w:rPr>
          <w:spacing w:val="-4"/>
          <w:w w:val="105"/>
        </w:rPr>
        <w:t xml:space="preserve"> </w:t>
      </w:r>
      <w:r>
        <w:rPr>
          <w:w w:val="105"/>
        </w:rPr>
        <w:t>této</w:t>
      </w:r>
      <w:r>
        <w:rPr>
          <w:spacing w:val="-9"/>
          <w:w w:val="105"/>
        </w:rPr>
        <w:t xml:space="preserve"> </w:t>
      </w:r>
      <w:r>
        <w:rPr>
          <w:w w:val="105"/>
        </w:rPr>
        <w:t>Smlouvy,</w:t>
      </w:r>
      <w:r>
        <w:rPr>
          <w:spacing w:val="-1"/>
          <w:w w:val="105"/>
        </w:rPr>
        <w:t xml:space="preserve"> </w:t>
      </w:r>
      <w:r>
        <w:rPr>
          <w:w w:val="105"/>
        </w:rPr>
        <w:t>mezi</w:t>
      </w:r>
      <w:r>
        <w:rPr>
          <w:spacing w:val="-7"/>
          <w:w w:val="105"/>
        </w:rPr>
        <w:t xml:space="preserve"> </w:t>
      </w:r>
      <w:r>
        <w:rPr>
          <w:w w:val="105"/>
        </w:rPr>
        <w:t>smluvními</w:t>
      </w:r>
      <w:r>
        <w:rPr>
          <w:spacing w:val="-2"/>
          <w:w w:val="105"/>
        </w:rPr>
        <w:t xml:space="preserve"> </w:t>
      </w:r>
      <w:r>
        <w:rPr>
          <w:w w:val="105"/>
        </w:rPr>
        <w:t>stranami</w:t>
      </w:r>
      <w:r>
        <w:rPr>
          <w:spacing w:val="-4"/>
          <w:w w:val="105"/>
        </w:rPr>
        <w:t xml:space="preserve"> </w:t>
      </w:r>
      <w:r>
        <w:rPr>
          <w:w w:val="105"/>
        </w:rPr>
        <w:t>neexistují</w:t>
      </w:r>
      <w:r>
        <w:rPr>
          <w:spacing w:val="-17"/>
          <w:w w:val="105"/>
        </w:rPr>
        <w:t xml:space="preserve"> </w:t>
      </w:r>
      <w:r>
        <w:rPr>
          <w:w w:val="105"/>
        </w:rPr>
        <w:t>a</w:t>
      </w:r>
      <w:r>
        <w:rPr>
          <w:spacing w:val="4"/>
          <w:w w:val="105"/>
        </w:rPr>
        <w:t xml:space="preserve"> </w:t>
      </w:r>
      <w:r>
        <w:rPr>
          <w:w w:val="105"/>
        </w:rPr>
        <w:t>pokud</w:t>
      </w:r>
      <w:r>
        <w:rPr>
          <w:spacing w:val="-4"/>
          <w:w w:val="105"/>
        </w:rPr>
        <w:t xml:space="preserve"> </w:t>
      </w:r>
      <w:r>
        <w:rPr>
          <w:w w:val="105"/>
        </w:rPr>
        <w:t>existovala,</w:t>
      </w:r>
      <w:r>
        <w:rPr>
          <w:spacing w:val="-10"/>
          <w:w w:val="105"/>
        </w:rPr>
        <w:t xml:space="preserve"> </w:t>
      </w:r>
      <w:r>
        <w:rPr>
          <w:w w:val="105"/>
        </w:rPr>
        <w:t>jsou</w:t>
      </w:r>
      <w:r>
        <w:rPr>
          <w:spacing w:val="-8"/>
          <w:w w:val="105"/>
        </w:rPr>
        <w:t xml:space="preserve"> </w:t>
      </w:r>
      <w:r>
        <w:rPr>
          <w:w w:val="105"/>
        </w:rPr>
        <w:t>tímto</w:t>
      </w:r>
      <w:r>
        <w:rPr>
          <w:spacing w:val="1"/>
          <w:w w:val="105"/>
        </w:rPr>
        <w:t xml:space="preserve"> </w:t>
      </w:r>
      <w:r>
        <w:rPr>
          <w:w w:val="105"/>
        </w:rPr>
        <w:t>zrušena a</w:t>
      </w:r>
      <w:r>
        <w:rPr>
          <w:spacing w:val="-16"/>
          <w:w w:val="105"/>
        </w:rPr>
        <w:t xml:space="preserve"> </w:t>
      </w:r>
      <w:r>
        <w:rPr>
          <w:w w:val="105"/>
        </w:rPr>
        <w:t>nahrazena</w:t>
      </w:r>
      <w:r>
        <w:rPr>
          <w:spacing w:val="-7"/>
          <w:w w:val="105"/>
        </w:rPr>
        <w:t xml:space="preserve"> </w:t>
      </w:r>
      <w:r>
        <w:rPr>
          <w:w w:val="105"/>
        </w:rPr>
        <w:t>touto</w:t>
      </w:r>
      <w:r>
        <w:rPr>
          <w:spacing w:val="-17"/>
          <w:w w:val="105"/>
        </w:rPr>
        <w:t xml:space="preserve"> </w:t>
      </w:r>
      <w:r>
        <w:rPr>
          <w:w w:val="105"/>
        </w:rPr>
        <w:t>Smlouvou.</w:t>
      </w:r>
      <w:r>
        <w:rPr>
          <w:spacing w:val="-22"/>
          <w:w w:val="105"/>
        </w:rPr>
        <w:t xml:space="preserve"> </w:t>
      </w:r>
      <w:r>
        <w:rPr>
          <w:w w:val="105"/>
        </w:rPr>
        <w:t>Jakékoliv</w:t>
      </w:r>
      <w:r>
        <w:rPr>
          <w:spacing w:val="-9"/>
          <w:w w:val="105"/>
        </w:rPr>
        <w:t xml:space="preserve"> </w:t>
      </w:r>
      <w:r>
        <w:rPr>
          <w:w w:val="105"/>
        </w:rPr>
        <w:t>změny,</w:t>
      </w:r>
      <w:r>
        <w:rPr>
          <w:spacing w:val="-14"/>
          <w:w w:val="105"/>
        </w:rPr>
        <w:t xml:space="preserve"> </w:t>
      </w:r>
      <w:r>
        <w:rPr>
          <w:w w:val="105"/>
        </w:rPr>
        <w:t>úpravy,</w:t>
      </w:r>
      <w:r>
        <w:rPr>
          <w:spacing w:val="-16"/>
          <w:w w:val="105"/>
        </w:rPr>
        <w:t xml:space="preserve"> </w:t>
      </w:r>
      <w:r>
        <w:rPr>
          <w:w w:val="105"/>
        </w:rPr>
        <w:t>ať</w:t>
      </w:r>
      <w:r>
        <w:rPr>
          <w:spacing w:val="-23"/>
          <w:w w:val="105"/>
        </w:rPr>
        <w:t xml:space="preserve"> </w:t>
      </w:r>
      <w:r>
        <w:rPr>
          <w:w w:val="105"/>
        </w:rPr>
        <w:t>již</w:t>
      </w:r>
      <w:r>
        <w:rPr>
          <w:spacing w:val="-15"/>
          <w:w w:val="105"/>
        </w:rPr>
        <w:t xml:space="preserve"> </w:t>
      </w:r>
      <w:r>
        <w:rPr>
          <w:w w:val="105"/>
        </w:rPr>
        <w:t>celkové</w:t>
      </w:r>
      <w:r>
        <w:rPr>
          <w:spacing w:val="-6"/>
          <w:w w:val="105"/>
        </w:rPr>
        <w:t xml:space="preserve"> </w:t>
      </w:r>
      <w:r>
        <w:rPr>
          <w:w w:val="105"/>
        </w:rPr>
        <w:t>či</w:t>
      </w:r>
      <w:r>
        <w:rPr>
          <w:spacing w:val="-19"/>
          <w:w w:val="105"/>
        </w:rPr>
        <w:t xml:space="preserve"> </w:t>
      </w:r>
      <w:r>
        <w:rPr>
          <w:w w:val="105"/>
        </w:rPr>
        <w:t>částečné,</w:t>
      </w:r>
      <w:r>
        <w:rPr>
          <w:spacing w:val="-12"/>
          <w:w w:val="105"/>
        </w:rPr>
        <w:t xml:space="preserve"> </w:t>
      </w:r>
      <w:r>
        <w:rPr>
          <w:w w:val="105"/>
        </w:rPr>
        <w:t>podle</w:t>
      </w:r>
      <w:r>
        <w:rPr>
          <w:spacing w:val="-14"/>
          <w:w w:val="105"/>
        </w:rPr>
        <w:t xml:space="preserve"> </w:t>
      </w:r>
      <w:r>
        <w:rPr>
          <w:w w:val="105"/>
        </w:rPr>
        <w:t>nebo</w:t>
      </w:r>
      <w:r>
        <w:rPr>
          <w:spacing w:val="-11"/>
          <w:w w:val="105"/>
        </w:rPr>
        <w:t xml:space="preserve"> </w:t>
      </w:r>
      <w:r>
        <w:rPr>
          <w:w w:val="105"/>
        </w:rPr>
        <w:t>na</w:t>
      </w:r>
      <w:r>
        <w:rPr>
          <w:spacing w:val="-12"/>
          <w:w w:val="105"/>
        </w:rPr>
        <w:t xml:space="preserve"> </w:t>
      </w:r>
      <w:r>
        <w:rPr>
          <w:w w:val="105"/>
        </w:rPr>
        <w:t>základě</w:t>
      </w:r>
      <w:r>
        <w:rPr>
          <w:spacing w:val="-12"/>
          <w:w w:val="105"/>
        </w:rPr>
        <w:t xml:space="preserve"> </w:t>
      </w:r>
      <w:r>
        <w:rPr>
          <w:w w:val="105"/>
        </w:rPr>
        <w:t>či</w:t>
      </w:r>
      <w:r>
        <w:rPr>
          <w:spacing w:val="-17"/>
          <w:w w:val="105"/>
        </w:rPr>
        <w:t xml:space="preserve"> </w:t>
      </w:r>
      <w:r>
        <w:rPr>
          <w:w w:val="105"/>
        </w:rPr>
        <w:t>z</w:t>
      </w:r>
      <w:r>
        <w:rPr>
          <w:spacing w:val="-17"/>
          <w:w w:val="105"/>
        </w:rPr>
        <w:t xml:space="preserve"> </w:t>
      </w:r>
      <w:r>
        <w:rPr>
          <w:w w:val="105"/>
        </w:rPr>
        <w:t>této Smlouvy musí mít písemnou formu a musí být podepsány oběma smluvními stranami. Měněna případně doplňována může být tato Smlouva pouze písemnými vzestupně číslovanými dodatky podepsanými oběma stranami.</w:t>
      </w:r>
    </w:p>
    <w:p w14:paraId="4D18117B" w14:textId="77777777" w:rsidR="00A17A26" w:rsidRDefault="00A17A26">
      <w:pPr>
        <w:pStyle w:val="Zkladntext"/>
        <w:rPr>
          <w:sz w:val="20"/>
        </w:rPr>
      </w:pPr>
    </w:p>
    <w:p w14:paraId="4D18117C" w14:textId="77777777" w:rsidR="00A17A26" w:rsidRDefault="00A17A26">
      <w:pPr>
        <w:pStyle w:val="Zkladntext"/>
        <w:spacing w:before="9"/>
        <w:rPr>
          <w:sz w:val="21"/>
        </w:rPr>
      </w:pPr>
    </w:p>
    <w:p w14:paraId="4D18117D" w14:textId="77777777" w:rsidR="00A17A26" w:rsidRDefault="00870CEA">
      <w:pPr>
        <w:pStyle w:val="Nadpis6"/>
        <w:ind w:left="1027"/>
      </w:pPr>
      <w:r>
        <w:rPr>
          <w:rFonts w:ascii="Times New Roman" w:hAnsi="Times New Roman"/>
        </w:rPr>
        <w:t xml:space="preserve">Čl. </w:t>
      </w:r>
      <w:r>
        <w:t>XVII</w:t>
      </w:r>
    </w:p>
    <w:p w14:paraId="4D18117E" w14:textId="77777777" w:rsidR="00A17A26" w:rsidRDefault="00870CEA">
      <w:pPr>
        <w:spacing w:before="42"/>
        <w:ind w:left="1033" w:right="1191"/>
        <w:jc w:val="center"/>
        <w:rPr>
          <w:b/>
          <w:sz w:val="18"/>
        </w:rPr>
      </w:pPr>
      <w:r>
        <w:rPr>
          <w:b/>
          <w:w w:val="105"/>
          <w:sz w:val="18"/>
        </w:rPr>
        <w:t>Závěrečná ujednání</w:t>
      </w:r>
    </w:p>
    <w:p w14:paraId="4D18117F" w14:textId="77777777" w:rsidR="00A17A26" w:rsidRDefault="00870CEA">
      <w:pPr>
        <w:pStyle w:val="Odstavecseseznamem"/>
        <w:numPr>
          <w:ilvl w:val="0"/>
          <w:numId w:val="3"/>
        </w:numPr>
        <w:tabs>
          <w:tab w:val="left" w:pos="1321"/>
        </w:tabs>
        <w:spacing w:before="158" w:line="283" w:lineRule="auto"/>
        <w:ind w:right="1183" w:hanging="287"/>
        <w:jc w:val="both"/>
        <w:rPr>
          <w:sz w:val="18"/>
        </w:rPr>
      </w:pPr>
      <w:r>
        <w:rPr>
          <w:w w:val="105"/>
          <w:sz w:val="18"/>
        </w:rPr>
        <w:t>Za vyšší moc se považují mimořádné okolnosti bránící dočasně nebo trvale splnění povinnosti, pokud nastaly po uzavření Smlouvy nezávisle na vůli smluvní strany, které nemohly být odvráceny ani při vynaložení veškerého úsilí, které lze rozumně a spravedlivě v dané situaci požadovat. Zejména se jedná o nepokoje, válku, nouzový stav, rozhodnutí správních orgánů, stávky a výluky u třetích stran, přírodní katastrofy, mimořádně nepříznivé klimatické podmínky, apod. Za vyšší moc se však nepokládají okolnosti vyplý</w:t>
      </w:r>
      <w:r>
        <w:rPr>
          <w:w w:val="105"/>
          <w:sz w:val="18"/>
        </w:rPr>
        <w:t>vající z osobních, hospodářských a dalších poměrů povinné strany (neplnění jejích dodavatelů, stávka vlastních zaměstnanců</w:t>
      </w:r>
      <w:r>
        <w:rPr>
          <w:spacing w:val="14"/>
          <w:w w:val="105"/>
          <w:sz w:val="18"/>
        </w:rPr>
        <w:t xml:space="preserve"> </w:t>
      </w:r>
      <w:r>
        <w:rPr>
          <w:w w:val="105"/>
          <w:sz w:val="18"/>
        </w:rPr>
        <w:t>apod.).</w:t>
      </w:r>
    </w:p>
    <w:p w14:paraId="4D181180" w14:textId="77777777" w:rsidR="00A17A26" w:rsidRDefault="00870CEA">
      <w:pPr>
        <w:pStyle w:val="Odstavecseseznamem"/>
        <w:numPr>
          <w:ilvl w:val="0"/>
          <w:numId w:val="3"/>
        </w:numPr>
        <w:tabs>
          <w:tab w:val="left" w:pos="1320"/>
        </w:tabs>
        <w:ind w:left="1319" w:hanging="280"/>
        <w:jc w:val="both"/>
        <w:rPr>
          <w:sz w:val="18"/>
        </w:rPr>
      </w:pPr>
      <w:r>
        <w:rPr>
          <w:w w:val="105"/>
          <w:sz w:val="18"/>
        </w:rPr>
        <w:t>Tato Smlouva je sepsána ve dvou vyhotoveních, z nichž po jednom obdrží každá smluvní</w:t>
      </w:r>
      <w:r>
        <w:rPr>
          <w:spacing w:val="-14"/>
          <w:w w:val="105"/>
          <w:sz w:val="18"/>
        </w:rPr>
        <w:t xml:space="preserve"> </w:t>
      </w:r>
      <w:r>
        <w:rPr>
          <w:w w:val="105"/>
          <w:sz w:val="18"/>
        </w:rPr>
        <w:t>strana.</w:t>
      </w:r>
    </w:p>
    <w:p w14:paraId="4D181181" w14:textId="77777777" w:rsidR="00A17A26" w:rsidRDefault="00870CEA">
      <w:pPr>
        <w:pStyle w:val="Odstavecseseznamem"/>
        <w:numPr>
          <w:ilvl w:val="0"/>
          <w:numId w:val="3"/>
        </w:numPr>
        <w:tabs>
          <w:tab w:val="left" w:pos="1321"/>
        </w:tabs>
        <w:spacing w:before="158" w:line="283" w:lineRule="auto"/>
        <w:ind w:left="1326" w:right="1177" w:hanging="294"/>
        <w:jc w:val="both"/>
        <w:rPr>
          <w:sz w:val="18"/>
        </w:rPr>
      </w:pPr>
      <w:r>
        <w:rPr>
          <w:w w:val="105"/>
          <w:sz w:val="18"/>
        </w:rPr>
        <w:t>Smluvní strany se tímto dohodly, že veškerá práva a povinnosti z této Smlouvy plynoucí závazně přechází na právní nástupce smluvních</w:t>
      </w:r>
      <w:r>
        <w:rPr>
          <w:spacing w:val="11"/>
          <w:w w:val="105"/>
          <w:sz w:val="18"/>
        </w:rPr>
        <w:t xml:space="preserve"> </w:t>
      </w:r>
      <w:r>
        <w:rPr>
          <w:w w:val="105"/>
          <w:sz w:val="18"/>
        </w:rPr>
        <w:t>stran.</w:t>
      </w:r>
    </w:p>
    <w:p w14:paraId="4D181182" w14:textId="77777777" w:rsidR="00A17A26" w:rsidRDefault="00A17A26">
      <w:pPr>
        <w:spacing w:line="283" w:lineRule="auto"/>
        <w:jc w:val="both"/>
        <w:rPr>
          <w:sz w:val="18"/>
        </w:rPr>
        <w:sectPr w:rsidR="00A17A26">
          <w:pgSz w:w="11910" w:h="16840"/>
          <w:pgMar w:top="0" w:right="200" w:bottom="1280" w:left="200" w:header="0" w:footer="1119" w:gutter="0"/>
          <w:cols w:space="708"/>
        </w:sectPr>
      </w:pPr>
    </w:p>
    <w:p w14:paraId="4D181183" w14:textId="77777777" w:rsidR="00A17A26" w:rsidRDefault="00870CEA">
      <w:pPr>
        <w:pStyle w:val="Odstavecseseznamem"/>
        <w:numPr>
          <w:ilvl w:val="0"/>
          <w:numId w:val="3"/>
        </w:numPr>
        <w:tabs>
          <w:tab w:val="left" w:pos="1835"/>
        </w:tabs>
        <w:spacing w:before="84" w:line="283" w:lineRule="auto"/>
        <w:ind w:left="1837" w:right="751" w:hanging="281"/>
        <w:jc w:val="left"/>
        <w:rPr>
          <w:color w:val="3B3B3B"/>
          <w:sz w:val="18"/>
        </w:rPr>
      </w:pPr>
      <w:r>
        <w:rPr>
          <w:color w:val="2A2A2A"/>
          <w:sz w:val="18"/>
        </w:rPr>
        <w:lastRenderedPageBreak/>
        <w:t xml:space="preserve">Smluvní  </w:t>
      </w:r>
      <w:r>
        <w:rPr>
          <w:color w:val="3B3B3B"/>
          <w:sz w:val="18"/>
        </w:rPr>
        <w:t>s</w:t>
      </w:r>
      <w:r>
        <w:rPr>
          <w:color w:val="181818"/>
          <w:sz w:val="18"/>
        </w:rPr>
        <w:t xml:space="preserve">tr </w:t>
      </w:r>
      <w:r>
        <w:rPr>
          <w:color w:val="3B3B3B"/>
          <w:sz w:val="18"/>
        </w:rPr>
        <w:t xml:space="preserve">any  shod </w:t>
      </w:r>
      <w:r>
        <w:rPr>
          <w:color w:val="181818"/>
          <w:spacing w:val="4"/>
          <w:sz w:val="18"/>
        </w:rPr>
        <w:t>n</w:t>
      </w:r>
      <w:r>
        <w:rPr>
          <w:color w:val="3B3B3B"/>
          <w:spacing w:val="4"/>
          <w:sz w:val="18"/>
        </w:rPr>
        <w:t xml:space="preserve">ě  </w:t>
      </w:r>
      <w:r>
        <w:rPr>
          <w:color w:val="2A2A2A"/>
          <w:sz w:val="18"/>
        </w:rPr>
        <w:t xml:space="preserve">prohlašují,  </w:t>
      </w:r>
      <w:r>
        <w:rPr>
          <w:color w:val="3B3B3B"/>
          <w:sz w:val="18"/>
        </w:rPr>
        <w:t xml:space="preserve">že  považu </w:t>
      </w:r>
      <w:r>
        <w:rPr>
          <w:color w:val="181818"/>
          <w:spacing w:val="6"/>
          <w:sz w:val="18"/>
        </w:rPr>
        <w:t>j</w:t>
      </w:r>
      <w:r>
        <w:rPr>
          <w:color w:val="3B3B3B"/>
          <w:spacing w:val="6"/>
          <w:sz w:val="18"/>
        </w:rPr>
        <w:t xml:space="preserve">í  </w:t>
      </w:r>
      <w:r>
        <w:rPr>
          <w:color w:val="2A2A2A"/>
          <w:sz w:val="18"/>
        </w:rPr>
        <w:t xml:space="preserve">ujednání  </w:t>
      </w:r>
      <w:r>
        <w:rPr>
          <w:color w:val="3B3B3B"/>
          <w:sz w:val="18"/>
        </w:rPr>
        <w:t xml:space="preserve">ve  </w:t>
      </w:r>
      <w:r>
        <w:rPr>
          <w:color w:val="2A2A2A"/>
          <w:sz w:val="18"/>
        </w:rPr>
        <w:t xml:space="preserve">Smlouvě  </w:t>
      </w:r>
      <w:r>
        <w:rPr>
          <w:color w:val="3B3B3B"/>
          <w:sz w:val="18"/>
        </w:rPr>
        <w:t xml:space="preserve">obsažená  za  </w:t>
      </w:r>
      <w:r>
        <w:rPr>
          <w:color w:val="2A2A2A"/>
          <w:sz w:val="18"/>
        </w:rPr>
        <w:t xml:space="preserve">ujednání  </w:t>
      </w:r>
      <w:r>
        <w:rPr>
          <w:color w:val="3B3B3B"/>
          <w:sz w:val="18"/>
        </w:rPr>
        <w:t xml:space="preserve">v </w:t>
      </w:r>
      <w:r>
        <w:rPr>
          <w:color w:val="2A2A2A"/>
          <w:sz w:val="18"/>
        </w:rPr>
        <w:t>souladu</w:t>
      </w:r>
      <w:r>
        <w:rPr>
          <w:color w:val="3B3B3B"/>
          <w:sz w:val="18"/>
        </w:rPr>
        <w:t xml:space="preserve"> s dobrými mravy a poctivým úmys</w:t>
      </w:r>
      <w:r>
        <w:rPr>
          <w:color w:val="181818"/>
          <w:sz w:val="18"/>
        </w:rPr>
        <w:t xml:space="preserve">le </w:t>
      </w:r>
      <w:r>
        <w:rPr>
          <w:color w:val="3B3B3B"/>
          <w:sz w:val="18"/>
        </w:rPr>
        <w:t xml:space="preserve">m. Na </w:t>
      </w:r>
      <w:r>
        <w:rPr>
          <w:color w:val="2A2A2A"/>
          <w:sz w:val="18"/>
        </w:rPr>
        <w:t xml:space="preserve">důkaz </w:t>
      </w:r>
      <w:r>
        <w:rPr>
          <w:color w:val="3B3B3B"/>
          <w:sz w:val="18"/>
        </w:rPr>
        <w:t>vážné a svobodné vůle připojují své</w:t>
      </w:r>
      <w:r>
        <w:rPr>
          <w:color w:val="3B3B3B"/>
          <w:spacing w:val="3"/>
          <w:sz w:val="18"/>
        </w:rPr>
        <w:t xml:space="preserve"> </w:t>
      </w:r>
      <w:r>
        <w:rPr>
          <w:color w:val="3B3B3B"/>
          <w:sz w:val="18"/>
        </w:rPr>
        <w:t>podpisy</w:t>
      </w:r>
      <w:r>
        <w:rPr>
          <w:color w:val="181818"/>
          <w:sz w:val="18"/>
        </w:rPr>
        <w:t>.</w:t>
      </w:r>
    </w:p>
    <w:p w14:paraId="4D181184" w14:textId="77777777" w:rsidR="00A17A26" w:rsidRDefault="00870CEA">
      <w:pPr>
        <w:pStyle w:val="Odstavecseseznamem"/>
        <w:numPr>
          <w:ilvl w:val="0"/>
          <w:numId w:val="3"/>
        </w:numPr>
        <w:tabs>
          <w:tab w:val="left" w:pos="1835"/>
        </w:tabs>
        <w:ind w:left="1834" w:hanging="274"/>
        <w:jc w:val="left"/>
        <w:rPr>
          <w:color w:val="3B3B3B"/>
          <w:sz w:val="18"/>
        </w:rPr>
      </w:pPr>
      <w:r>
        <w:rPr>
          <w:color w:val="2A2A2A"/>
          <w:sz w:val="18"/>
        </w:rPr>
        <w:t xml:space="preserve">Tato </w:t>
      </w:r>
      <w:r>
        <w:rPr>
          <w:color w:val="3B3B3B"/>
          <w:sz w:val="18"/>
        </w:rPr>
        <w:t xml:space="preserve">sm </w:t>
      </w:r>
      <w:r>
        <w:rPr>
          <w:color w:val="181818"/>
          <w:sz w:val="18"/>
        </w:rPr>
        <w:t>l</w:t>
      </w:r>
      <w:r>
        <w:rPr>
          <w:color w:val="3B3B3B"/>
          <w:sz w:val="18"/>
        </w:rPr>
        <w:t>ouva nabývá p</w:t>
      </w:r>
      <w:r>
        <w:rPr>
          <w:color w:val="181818"/>
          <w:sz w:val="18"/>
        </w:rPr>
        <w:t>l</w:t>
      </w:r>
      <w:r>
        <w:rPr>
          <w:color w:val="3B3B3B"/>
          <w:sz w:val="18"/>
        </w:rPr>
        <w:t xml:space="preserve">atnosti </w:t>
      </w:r>
      <w:r>
        <w:rPr>
          <w:color w:val="2A2A2A"/>
          <w:sz w:val="18"/>
        </w:rPr>
        <w:t xml:space="preserve">dnem </w:t>
      </w:r>
      <w:r>
        <w:rPr>
          <w:color w:val="3B3B3B"/>
          <w:sz w:val="18"/>
        </w:rPr>
        <w:t xml:space="preserve">podpisu a účinnosti </w:t>
      </w:r>
      <w:r>
        <w:rPr>
          <w:color w:val="2A2A2A"/>
          <w:sz w:val="18"/>
        </w:rPr>
        <w:t xml:space="preserve">dnem </w:t>
      </w:r>
      <w:r>
        <w:rPr>
          <w:color w:val="3B3B3B"/>
          <w:sz w:val="18"/>
        </w:rPr>
        <w:t xml:space="preserve">zveřejnění v </w:t>
      </w:r>
      <w:r>
        <w:rPr>
          <w:color w:val="2A2A2A"/>
          <w:sz w:val="18"/>
        </w:rPr>
        <w:t xml:space="preserve">registru </w:t>
      </w:r>
      <w:r>
        <w:rPr>
          <w:color w:val="3B3B3B"/>
          <w:sz w:val="18"/>
        </w:rPr>
        <w:t xml:space="preserve">sm luv </w:t>
      </w:r>
      <w:r>
        <w:rPr>
          <w:color w:val="676969"/>
          <w:sz w:val="18"/>
        </w:rPr>
        <w:t>.</w:t>
      </w:r>
    </w:p>
    <w:p w14:paraId="4D181185" w14:textId="77777777" w:rsidR="00A17A26" w:rsidRDefault="00A17A26">
      <w:pPr>
        <w:pStyle w:val="Zkladntext"/>
        <w:rPr>
          <w:sz w:val="20"/>
        </w:rPr>
      </w:pPr>
    </w:p>
    <w:p w14:paraId="4D181186" w14:textId="77777777" w:rsidR="00A17A26" w:rsidRDefault="00A17A26">
      <w:pPr>
        <w:pStyle w:val="Zkladntext"/>
        <w:rPr>
          <w:sz w:val="20"/>
        </w:rPr>
      </w:pPr>
    </w:p>
    <w:p w14:paraId="4D181187" w14:textId="77777777" w:rsidR="00A17A26" w:rsidRDefault="00A17A26">
      <w:pPr>
        <w:pStyle w:val="Zkladntext"/>
        <w:spacing w:before="2"/>
        <w:rPr>
          <w:sz w:val="28"/>
        </w:rPr>
      </w:pPr>
    </w:p>
    <w:p w14:paraId="4D181188" w14:textId="77777777" w:rsidR="00A17A26" w:rsidRDefault="00A17A26">
      <w:pPr>
        <w:rPr>
          <w:sz w:val="28"/>
        </w:rPr>
        <w:sectPr w:rsidR="00A17A26">
          <w:pgSz w:w="11910" w:h="16840"/>
          <w:pgMar w:top="1300" w:right="200" w:bottom="1240" w:left="200" w:header="0" w:footer="1075" w:gutter="0"/>
          <w:cols w:space="708"/>
        </w:sectPr>
      </w:pPr>
    </w:p>
    <w:p w14:paraId="4D181189" w14:textId="11AC3F1A" w:rsidR="00A17A26" w:rsidRDefault="000B4E99">
      <w:pPr>
        <w:pStyle w:val="Zkladntext"/>
        <w:spacing w:before="95"/>
        <w:ind w:left="1558"/>
        <w:rPr>
          <w:rFonts w:ascii="Times New Roman" w:hAnsi="Times New Roman"/>
        </w:rPr>
      </w:pPr>
      <w:r>
        <w:rPr>
          <w:noProof/>
          <w:color w:val="3B3B3B"/>
        </w:rPr>
        <w:pict w14:anchorId="17FD8BE2">
          <v:rect id="_x0000_s1156" style="position:absolute;left:0;text-align:left;margin-left:60.5pt;margin-top:14.25pt;width:212.25pt;height:85.5pt;z-index:251762688" fillcolor="black [3213]"/>
        </w:pict>
      </w:r>
      <w:r w:rsidR="00870CEA">
        <w:rPr>
          <w:color w:val="3B3B3B"/>
        </w:rPr>
        <w:t xml:space="preserve">Ve Kvasicích dne </w:t>
      </w:r>
      <w:r w:rsidR="00870CEA">
        <w:rPr>
          <w:rFonts w:ascii="Times New Roman" w:hAnsi="Times New Roman"/>
          <w:color w:val="3B3B3B"/>
        </w:rPr>
        <w:t>2</w:t>
      </w:r>
      <w:r w:rsidR="00870CEA">
        <w:rPr>
          <w:rFonts w:ascii="Times New Roman" w:hAnsi="Times New Roman"/>
          <w:color w:val="676969"/>
        </w:rPr>
        <w:t>.</w:t>
      </w:r>
      <w:r w:rsidR="00870CEA">
        <w:rPr>
          <w:rFonts w:ascii="Times New Roman" w:hAnsi="Times New Roman"/>
          <w:color w:val="3B3B3B"/>
        </w:rPr>
        <w:t>9</w:t>
      </w:r>
      <w:r w:rsidR="00870CEA">
        <w:rPr>
          <w:rFonts w:ascii="Times New Roman" w:hAnsi="Times New Roman"/>
          <w:color w:val="181818"/>
        </w:rPr>
        <w:t>.</w:t>
      </w:r>
      <w:r w:rsidR="00870CEA">
        <w:rPr>
          <w:rFonts w:ascii="Times New Roman" w:hAnsi="Times New Roman"/>
          <w:color w:val="3B3B3B"/>
        </w:rPr>
        <w:t>2024</w:t>
      </w:r>
    </w:p>
    <w:p w14:paraId="4D18118A" w14:textId="77777777" w:rsidR="00A17A26" w:rsidRDefault="00870CEA">
      <w:pPr>
        <w:pStyle w:val="Nadpis5"/>
        <w:spacing w:before="162" w:line="205" w:lineRule="exact"/>
        <w:ind w:left="1561"/>
      </w:pPr>
      <w:r>
        <w:rPr>
          <w:noProof/>
        </w:rPr>
        <w:drawing>
          <wp:anchor distT="0" distB="0" distL="0" distR="0" simplePos="0" relativeHeight="247694336" behindDoc="1" locked="0" layoutInCell="1" allowOverlap="1" wp14:anchorId="4D18177B" wp14:editId="4D18177C">
            <wp:simplePos x="0" y="0"/>
            <wp:positionH relativeFrom="page">
              <wp:posOffset>1221166</wp:posOffset>
            </wp:positionH>
            <wp:positionV relativeFrom="paragraph">
              <wp:posOffset>219090</wp:posOffset>
            </wp:positionV>
            <wp:extent cx="1437923" cy="11473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437923" cy="1147354"/>
                    </a:xfrm>
                    <a:prstGeom prst="rect">
                      <a:avLst/>
                    </a:prstGeom>
                  </pic:spPr>
                </pic:pic>
              </a:graphicData>
            </a:graphic>
          </wp:anchor>
        </w:drawing>
      </w:r>
      <w:r>
        <w:rPr>
          <w:b w:val="0"/>
          <w:color w:val="2A2A2A"/>
          <w:w w:val="90"/>
          <w:sz w:val="16"/>
        </w:rPr>
        <w:t xml:space="preserve">O </w:t>
      </w:r>
      <w:r>
        <w:rPr>
          <w:color w:val="3B3B3B"/>
          <w:w w:val="85"/>
        </w:rPr>
        <w:t>J'l&gt;~ 'l'!lwl:</w:t>
      </w:r>
      <w:r>
        <w:rPr>
          <w:color w:val="77797B"/>
          <w:w w:val="85"/>
        </w:rPr>
        <w:t>Sociální</w:t>
      </w:r>
    </w:p>
    <w:p w14:paraId="4D18118B" w14:textId="77777777" w:rsidR="00A17A26" w:rsidRDefault="00870CEA">
      <w:pPr>
        <w:tabs>
          <w:tab w:val="left" w:pos="708"/>
        </w:tabs>
        <w:spacing w:line="199" w:lineRule="exact"/>
        <w:ind w:right="73"/>
        <w:jc w:val="right"/>
        <w:rPr>
          <w:b/>
          <w:sz w:val="19"/>
        </w:rPr>
      </w:pPr>
      <w:r>
        <w:rPr>
          <w:color w:val="77797B"/>
          <w:w w:val="70"/>
          <w:sz w:val="17"/>
        </w:rPr>
        <w:t>s1UŽC1ý</w:t>
      </w:r>
      <w:r>
        <w:rPr>
          <w:color w:val="77797B"/>
          <w:w w:val="70"/>
          <w:sz w:val="17"/>
        </w:rPr>
        <w:tab/>
      </w:r>
      <w:r>
        <w:rPr>
          <w:color w:val="77797B"/>
          <w:w w:val="90"/>
          <w:sz w:val="18"/>
        </w:rPr>
        <w:t>Sociální</w:t>
      </w:r>
      <w:r>
        <w:rPr>
          <w:color w:val="77797B"/>
          <w:spacing w:val="-17"/>
          <w:w w:val="90"/>
          <w:sz w:val="18"/>
        </w:rPr>
        <w:t xml:space="preserve"> </w:t>
      </w:r>
      <w:r>
        <w:rPr>
          <w:b/>
          <w:color w:val="77797B"/>
          <w:w w:val="90"/>
          <w:sz w:val="19"/>
        </w:rPr>
        <w:t>služby</w:t>
      </w:r>
      <w:r>
        <w:rPr>
          <w:b/>
          <w:color w:val="77797B"/>
          <w:spacing w:val="-13"/>
          <w:w w:val="90"/>
          <w:sz w:val="19"/>
        </w:rPr>
        <w:t xml:space="preserve"> </w:t>
      </w:r>
      <w:r>
        <w:rPr>
          <w:b/>
          <w:color w:val="676969"/>
          <w:w w:val="90"/>
          <w:sz w:val="19"/>
        </w:rPr>
        <w:t>H</w:t>
      </w:r>
      <w:r>
        <w:rPr>
          <w:b/>
          <w:color w:val="676969"/>
          <w:spacing w:val="-42"/>
          <w:w w:val="90"/>
          <w:sz w:val="19"/>
        </w:rPr>
        <w:t xml:space="preserve"> </w:t>
      </w:r>
      <w:r>
        <w:rPr>
          <w:b/>
          <w:color w:val="898C8E"/>
          <w:w w:val="90"/>
          <w:sz w:val="19"/>
        </w:rPr>
        <w:t>aná</w:t>
      </w:r>
    </w:p>
    <w:p w14:paraId="4D18118C" w14:textId="77777777" w:rsidR="00A17A26" w:rsidRDefault="00870CEA">
      <w:pPr>
        <w:spacing w:line="189" w:lineRule="exact"/>
        <w:ind w:right="66"/>
        <w:jc w:val="right"/>
        <w:rPr>
          <w:i/>
          <w:sz w:val="17"/>
        </w:rPr>
      </w:pPr>
      <w:r>
        <w:rPr>
          <w:i/>
          <w:color w:val="77797B"/>
          <w:w w:val="85"/>
          <w:sz w:val="17"/>
        </w:rPr>
        <w:t xml:space="preserve">příspěvková </w:t>
      </w:r>
      <w:r>
        <w:rPr>
          <w:i/>
          <w:color w:val="77797B"/>
          <w:spacing w:val="25"/>
          <w:w w:val="85"/>
          <w:sz w:val="17"/>
        </w:rPr>
        <w:t xml:space="preserve"> </w:t>
      </w:r>
      <w:r>
        <w:rPr>
          <w:i/>
          <w:color w:val="77797B"/>
          <w:w w:val="85"/>
          <w:sz w:val="17"/>
        </w:rPr>
        <w:t>organizace</w:t>
      </w:r>
    </w:p>
    <w:p w14:paraId="4D18118D" w14:textId="77777777" w:rsidR="00A17A26" w:rsidRDefault="00870CEA">
      <w:pPr>
        <w:spacing w:before="102"/>
        <w:ind w:left="3140"/>
        <w:rPr>
          <w:sz w:val="14"/>
        </w:rPr>
      </w:pPr>
      <w:r>
        <w:rPr>
          <w:color w:val="77797B"/>
          <w:w w:val="105"/>
          <w:sz w:val="14"/>
        </w:rPr>
        <w:t>Kvasice, IČO: 173 30</w:t>
      </w:r>
      <w:r>
        <w:rPr>
          <w:color w:val="77797B"/>
          <w:spacing w:val="27"/>
          <w:w w:val="105"/>
          <w:sz w:val="14"/>
        </w:rPr>
        <w:t xml:space="preserve"> </w:t>
      </w:r>
      <w:r>
        <w:rPr>
          <w:color w:val="77797B"/>
          <w:w w:val="105"/>
          <w:sz w:val="14"/>
        </w:rPr>
        <w:t>947</w:t>
      </w:r>
    </w:p>
    <w:p w14:paraId="4D18118E" w14:textId="77777777" w:rsidR="00A17A26" w:rsidRDefault="00870CEA">
      <w:pPr>
        <w:spacing w:before="32"/>
        <w:ind w:right="612"/>
        <w:jc w:val="right"/>
        <w:rPr>
          <w:rFonts w:ascii="Times New Roman"/>
          <w:b/>
          <w:sz w:val="16"/>
        </w:rPr>
      </w:pPr>
      <w:r>
        <w:rPr>
          <w:rFonts w:ascii="Times New Roman"/>
          <w:b/>
          <w:color w:val="77797B"/>
          <w:w w:val="110"/>
          <w:sz w:val="16"/>
        </w:rPr>
        <w:t>739 693 126</w:t>
      </w:r>
    </w:p>
    <w:p w14:paraId="4D18118F" w14:textId="7D4B91F8" w:rsidR="00A17A26" w:rsidRDefault="00870CEA" w:rsidP="000B4E99">
      <w:pPr>
        <w:pStyle w:val="Zkladntext"/>
        <w:spacing w:before="104" w:line="422" w:lineRule="auto"/>
        <w:ind w:right="2550"/>
      </w:pPr>
      <w:r>
        <w:br w:type="column"/>
      </w:r>
      <w:r w:rsidR="000B4E99">
        <w:t xml:space="preserve">                            </w:t>
      </w:r>
      <w:r>
        <w:rPr>
          <w:color w:val="4F4F4F"/>
        </w:rPr>
        <w:t xml:space="preserve">Ve </w:t>
      </w:r>
      <w:r>
        <w:rPr>
          <w:color w:val="2A2A2A"/>
        </w:rPr>
        <w:t xml:space="preserve">Zlíně </w:t>
      </w:r>
      <w:r>
        <w:rPr>
          <w:color w:val="3B3B3B"/>
        </w:rPr>
        <w:t>dne Zh</w:t>
      </w:r>
      <w:r>
        <w:rPr>
          <w:color w:val="3B3B3B"/>
        </w:rPr>
        <w:t>otovite</w:t>
      </w:r>
      <w:r>
        <w:rPr>
          <w:color w:val="181818"/>
        </w:rPr>
        <w:t>l</w:t>
      </w:r>
      <w:r>
        <w:rPr>
          <w:color w:val="4F4F4F"/>
        </w:rPr>
        <w:t>:</w:t>
      </w:r>
    </w:p>
    <w:p w14:paraId="4D181190" w14:textId="572BE382" w:rsidR="00A17A26" w:rsidRDefault="000B4E99">
      <w:pPr>
        <w:pStyle w:val="Zkladntext"/>
        <w:rPr>
          <w:sz w:val="20"/>
        </w:rPr>
      </w:pPr>
      <w:r>
        <w:rPr>
          <w:noProof/>
          <w:sz w:val="20"/>
        </w:rPr>
        <w:pict w14:anchorId="49C3DB5A">
          <v:rect id="_x0000_s1158" style="position:absolute;margin-left:64pt;margin-top:2.1pt;width:143.25pt;height:60pt;z-index:251763712" fillcolor="black [3213]"/>
        </w:pict>
      </w:r>
    </w:p>
    <w:p w14:paraId="4D181191" w14:textId="77777777" w:rsidR="00A17A26" w:rsidRDefault="00A17A26">
      <w:pPr>
        <w:pStyle w:val="Zkladntext"/>
        <w:rPr>
          <w:sz w:val="20"/>
        </w:rPr>
      </w:pPr>
    </w:p>
    <w:p w14:paraId="4D181192" w14:textId="77777777" w:rsidR="00A17A26" w:rsidRDefault="00A17A26">
      <w:pPr>
        <w:pStyle w:val="Zkladntext"/>
        <w:rPr>
          <w:sz w:val="20"/>
        </w:rPr>
      </w:pPr>
    </w:p>
    <w:p w14:paraId="4D181193" w14:textId="77777777" w:rsidR="00A17A26" w:rsidRDefault="00870CEA">
      <w:pPr>
        <w:pStyle w:val="Zkladntext"/>
        <w:spacing w:before="3"/>
        <w:rPr>
          <w:sz w:val="26"/>
        </w:rPr>
      </w:pPr>
      <w:r>
        <w:pict w14:anchorId="4D18177D">
          <v:shape id="_x0000_s1141" style="position:absolute;margin-left:370.2pt;margin-top:17.3pt;width:118.3pt;height:.1pt;z-index:-251653120;mso-wrap-distance-left:0;mso-wrap-distance-right:0;mso-position-horizontal-relative:page" coordorigin="7404,346" coordsize="2366,0" path="m7404,346r2365,e" filled="f" strokeweight=".16953mm">
            <v:path arrowok="t"/>
            <w10:wrap type="topAndBottom" anchorx="page"/>
          </v:shape>
        </w:pict>
      </w:r>
    </w:p>
    <w:p w14:paraId="4D181194" w14:textId="77777777" w:rsidR="00A17A26" w:rsidRDefault="00A17A26">
      <w:pPr>
        <w:pStyle w:val="Zkladntext"/>
        <w:spacing w:before="3"/>
        <w:rPr>
          <w:sz w:val="23"/>
        </w:rPr>
      </w:pPr>
    </w:p>
    <w:p w14:paraId="4D181195" w14:textId="77777777" w:rsidR="00A17A26" w:rsidRDefault="00870CEA">
      <w:pPr>
        <w:pStyle w:val="Zkladntext"/>
        <w:ind w:left="1558"/>
      </w:pPr>
      <w:r>
        <w:rPr>
          <w:color w:val="3B3B3B"/>
        </w:rPr>
        <w:t>Jiří Zachar,</w:t>
      </w:r>
    </w:p>
    <w:p w14:paraId="4D181196" w14:textId="77777777" w:rsidR="00A17A26" w:rsidRDefault="00870CEA">
      <w:pPr>
        <w:pStyle w:val="Zkladntext"/>
        <w:spacing w:before="38"/>
        <w:ind w:left="2291"/>
      </w:pPr>
      <w:r>
        <w:rPr>
          <w:color w:val="3B3B3B"/>
        </w:rPr>
        <w:t>STAVAZA s</w:t>
      </w:r>
      <w:r>
        <w:rPr>
          <w:color w:val="181818"/>
        </w:rPr>
        <w:t xml:space="preserve">.r. </w:t>
      </w:r>
      <w:r>
        <w:rPr>
          <w:color w:val="3B3B3B"/>
        </w:rPr>
        <w:t>o</w:t>
      </w:r>
      <w:r>
        <w:rPr>
          <w:color w:val="181818"/>
        </w:rPr>
        <w:t>.</w:t>
      </w:r>
    </w:p>
    <w:p w14:paraId="4D181197" w14:textId="77777777" w:rsidR="00A17A26" w:rsidRDefault="00A17A26">
      <w:pPr>
        <w:sectPr w:rsidR="00A17A26">
          <w:type w:val="continuous"/>
          <w:pgSz w:w="11910" w:h="16840"/>
          <w:pgMar w:top="0" w:right="200" w:bottom="1260" w:left="200" w:header="708" w:footer="708" w:gutter="0"/>
          <w:cols w:num="2" w:space="708" w:equalWidth="0">
            <w:col w:w="4902" w:space="728"/>
            <w:col w:w="5880"/>
          </w:cols>
        </w:sectPr>
      </w:pPr>
    </w:p>
    <w:p w14:paraId="4D181198" w14:textId="77777777" w:rsidR="00A17A26" w:rsidRDefault="00A17A26">
      <w:pPr>
        <w:pStyle w:val="Zkladntext"/>
        <w:rPr>
          <w:sz w:val="20"/>
        </w:rPr>
      </w:pPr>
    </w:p>
    <w:p w14:paraId="4D181199" w14:textId="77777777" w:rsidR="00A17A26" w:rsidRDefault="00A17A26">
      <w:pPr>
        <w:pStyle w:val="Zkladntext"/>
        <w:spacing w:before="8"/>
        <w:rPr>
          <w:sz w:val="15"/>
        </w:rPr>
      </w:pPr>
    </w:p>
    <w:p w14:paraId="4D18119A" w14:textId="77777777" w:rsidR="00A17A26" w:rsidRDefault="00870CEA">
      <w:pPr>
        <w:pStyle w:val="Zkladntext"/>
        <w:spacing w:before="94"/>
        <w:ind w:left="1555"/>
      </w:pPr>
      <w:r>
        <w:rPr>
          <w:color w:val="3B3B3B"/>
          <w:u w:val="thick" w:color="3B3B3B"/>
        </w:rPr>
        <w:t>Příloha</w:t>
      </w:r>
      <w:r>
        <w:rPr>
          <w:color w:val="3B3B3B"/>
        </w:rPr>
        <w:t>:</w:t>
      </w:r>
    </w:p>
    <w:p w14:paraId="4D18119B" w14:textId="4403B4EB" w:rsidR="00A17A26" w:rsidRDefault="00870CEA">
      <w:pPr>
        <w:pStyle w:val="Zkladntext"/>
        <w:spacing w:before="158" w:line="278" w:lineRule="auto"/>
        <w:ind w:left="1554" w:right="8274" w:firstLine="1"/>
      </w:pPr>
      <w:r>
        <w:rPr>
          <w:color w:val="2A2A2A"/>
        </w:rPr>
        <w:t>Pol</w:t>
      </w:r>
      <w:r>
        <w:rPr>
          <w:color w:val="2A2A2A"/>
        </w:rPr>
        <w:t>o</w:t>
      </w:r>
      <w:r>
        <w:rPr>
          <w:color w:val="4F4F4F"/>
        </w:rPr>
        <w:t>žko</w:t>
      </w:r>
      <w:r>
        <w:rPr>
          <w:color w:val="4F4F4F"/>
        </w:rPr>
        <w:t xml:space="preserve">vý </w:t>
      </w:r>
      <w:r>
        <w:rPr>
          <w:color w:val="3B3B3B"/>
        </w:rPr>
        <w:t>rozpočet Výkaz výměr</w:t>
      </w:r>
    </w:p>
    <w:p w14:paraId="4D18119C" w14:textId="77777777" w:rsidR="00A17A26" w:rsidRDefault="00A17A26">
      <w:pPr>
        <w:spacing w:line="278" w:lineRule="auto"/>
        <w:sectPr w:rsidR="00A17A26">
          <w:type w:val="continuous"/>
          <w:pgSz w:w="11910" w:h="16840"/>
          <w:pgMar w:top="0" w:right="200" w:bottom="1260" w:left="200" w:header="708" w:footer="708" w:gutter="0"/>
          <w:cols w:space="708"/>
        </w:sectPr>
      </w:pPr>
    </w:p>
    <w:p w14:paraId="4D181308" w14:textId="77777777" w:rsidR="00A17A26" w:rsidRDefault="00A17A26">
      <w:pPr>
        <w:jc w:val="center"/>
        <w:rPr>
          <w:sz w:val="16"/>
        </w:rPr>
        <w:sectPr w:rsidR="00A17A26">
          <w:footerReference w:type="even" r:id="rId12"/>
          <w:pgSz w:w="11910" w:h="16840"/>
          <w:pgMar w:top="520" w:right="200" w:bottom="280" w:left="200" w:header="0" w:footer="0" w:gutter="0"/>
          <w:cols w:space="708"/>
        </w:sectPr>
      </w:pPr>
    </w:p>
    <w:p w14:paraId="4D181309" w14:textId="77777777" w:rsidR="00A17A26" w:rsidRDefault="00870CEA">
      <w:pPr>
        <w:pStyle w:val="Zkladntext"/>
        <w:spacing w:line="20" w:lineRule="exact"/>
        <w:ind w:left="7797"/>
        <w:rPr>
          <w:sz w:val="2"/>
        </w:rPr>
      </w:pPr>
      <w:r>
        <w:rPr>
          <w:sz w:val="2"/>
        </w:rPr>
      </w:r>
      <w:r>
        <w:rPr>
          <w:sz w:val="2"/>
        </w:rPr>
        <w:pict w14:anchorId="4D18179A">
          <v:group id="_x0000_s1114" style="width:76pt;height:.25pt;mso-position-horizontal-relative:char;mso-position-vertical-relative:line" coordsize="1520,5">
            <v:line id="_x0000_s1115" style="position:absolute" from="0,2" to="1519,2" strokeweight=".08475mm"/>
            <w10:anchorlock/>
          </v:group>
        </w:pict>
      </w:r>
    </w:p>
    <w:sectPr w:rsidR="00A17A26" w:rsidSect="00870CEA">
      <w:footerReference w:type="even" r:id="rId13"/>
      <w:pgSz w:w="11910" w:h="16840"/>
      <w:pgMar w:top="0" w:right="200" w:bottom="520" w:left="200" w:header="0" w:footer="3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8180D" w14:textId="77777777" w:rsidR="00870CEA" w:rsidRDefault="00870CEA">
      <w:r>
        <w:separator/>
      </w:r>
    </w:p>
  </w:endnote>
  <w:endnote w:type="continuationSeparator" w:id="0">
    <w:p w14:paraId="4D18180F" w14:textId="77777777" w:rsidR="00870CEA" w:rsidRDefault="00870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817F7" w14:textId="77777777" w:rsidR="00A17A26" w:rsidRDefault="00870CEA">
    <w:pPr>
      <w:pStyle w:val="Zkladntext"/>
      <w:spacing w:line="14" w:lineRule="auto"/>
      <w:rPr>
        <w:sz w:val="20"/>
      </w:rPr>
    </w:pPr>
    <w:r>
      <w:pict w14:anchorId="4D181809">
        <v:shapetype id="_x0000_t202" coordsize="21600,21600" o:spt="202" path="m,l,21600r21600,l21600,xe">
          <v:stroke joinstyle="miter"/>
          <v:path gradientshapeok="t" o:connecttype="rect"/>
        </v:shapetype>
        <v:shape id="_x0000_s2060" type="#_x0000_t202" style="position:absolute;margin-left:510.7pt;margin-top:774.95pt;width:39.6pt;height:13.95pt;z-index:-255627264;mso-position-horizontal-relative:page;mso-position-vertical-relative:page" filled="f" stroked="f">
          <v:textbox inset="0,0,0,0">
            <w:txbxContent>
              <w:p w14:paraId="4D181969" w14:textId="77777777" w:rsidR="00A17A26" w:rsidRDefault="00870CEA">
                <w:pPr>
                  <w:spacing w:before="13"/>
                  <w:ind w:left="20"/>
                  <w:rPr>
                    <w:rFonts w:ascii="Times New Roman" w:hAnsi="Times New Roman"/>
                    <w:i/>
                    <w:sz w:val="17"/>
                  </w:rPr>
                </w:pPr>
                <w:r>
                  <w:rPr>
                    <w:rFonts w:ascii="Times New Roman" w:hAnsi="Times New Roman"/>
                    <w:i/>
                    <w:w w:val="110"/>
                    <w:sz w:val="17"/>
                  </w:rPr>
                  <w:t xml:space="preserve">Stránka </w:t>
                </w:r>
                <w:r>
                  <w:fldChar w:fldCharType="begin"/>
                </w:r>
                <w:r>
                  <w:rPr>
                    <w:rFonts w:ascii="Times New Roman" w:hAnsi="Times New Roman"/>
                    <w:i/>
                    <w:w w:val="110"/>
                    <w:sz w:val="17"/>
                  </w:rPr>
                  <w:instrText xml:space="preserve"> PAGE </w:instrText>
                </w:r>
                <w:r>
                  <w:fldChar w:fldCharType="separate"/>
                </w:r>
                <w:r>
                  <w:t>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817F8" w14:textId="77777777" w:rsidR="00A17A26" w:rsidRDefault="00870CEA">
    <w:pPr>
      <w:pStyle w:val="Zkladntext"/>
      <w:spacing w:line="14" w:lineRule="auto"/>
    </w:pPr>
    <w:r>
      <w:pict w14:anchorId="4D18180A">
        <v:shapetype id="_x0000_t202" coordsize="21600,21600" o:spt="202" path="m,l,21600r21600,l21600,xe">
          <v:stroke joinstyle="miter"/>
          <v:path gradientshapeok="t" o:connecttype="rect"/>
        </v:shapetype>
        <v:shape id="_x0000_s2061" type="#_x0000_t202" style="position:absolute;margin-left:489.3pt;margin-top:776pt;width:41.2pt;height:13.15pt;z-index:-255628288;mso-position-horizontal-relative:page;mso-position-vertical-relative:page" filled="f" stroked="f">
          <v:textbox inset="0,0,0,0">
            <w:txbxContent>
              <w:p w14:paraId="4D181968" w14:textId="77777777" w:rsidR="00A17A26" w:rsidRDefault="00870CEA">
                <w:pPr>
                  <w:spacing w:before="15"/>
                  <w:ind w:left="20"/>
                  <w:rPr>
                    <w:sz w:val="15"/>
                  </w:rPr>
                </w:pPr>
                <w:r>
                  <w:rPr>
                    <w:i/>
                    <w:w w:val="105"/>
                    <w:sz w:val="16"/>
                  </w:rPr>
                  <w:t xml:space="preserve">Stránka </w:t>
                </w:r>
                <w:r>
                  <w:fldChar w:fldCharType="begin"/>
                </w:r>
                <w:r>
                  <w:rPr>
                    <w:w w:val="105"/>
                    <w:sz w:val="15"/>
                  </w:rPr>
                  <w:instrText xml:space="preserve"> PAGE </w:instrText>
                </w:r>
                <w:r>
                  <w:fldChar w:fldCharType="separate"/>
                </w:r>
                <w:r>
                  <w:t>7</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817FC" w14:textId="77777777" w:rsidR="00A17A26" w:rsidRDefault="00A17A26">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81808" w14:textId="77777777" w:rsidR="00A17A26" w:rsidRDefault="00A17A26">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81809" w14:textId="77777777" w:rsidR="00870CEA" w:rsidRDefault="00870CEA">
      <w:r>
        <w:separator/>
      </w:r>
    </w:p>
  </w:footnote>
  <w:footnote w:type="continuationSeparator" w:id="0">
    <w:p w14:paraId="4D18180B" w14:textId="77777777" w:rsidR="00870CEA" w:rsidRDefault="00870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956C4"/>
    <w:multiLevelType w:val="hybridMultilevel"/>
    <w:tmpl w:val="A6D6F0A0"/>
    <w:lvl w:ilvl="0" w:tplc="B6789174">
      <w:start w:val="1"/>
      <w:numFmt w:val="decimal"/>
      <w:lvlText w:val="%1."/>
      <w:lvlJc w:val="left"/>
      <w:pPr>
        <w:ind w:left="1316" w:hanging="290"/>
        <w:jc w:val="right"/>
      </w:pPr>
      <w:rPr>
        <w:rFonts w:hint="default"/>
        <w:spacing w:val="-1"/>
        <w:w w:val="107"/>
      </w:rPr>
    </w:lvl>
    <w:lvl w:ilvl="1" w:tplc="7E7E0DA0">
      <w:numFmt w:val="bullet"/>
      <w:lvlText w:val="•"/>
      <w:lvlJc w:val="left"/>
      <w:pPr>
        <w:ind w:left="2338" w:hanging="290"/>
      </w:pPr>
      <w:rPr>
        <w:rFonts w:hint="default"/>
      </w:rPr>
    </w:lvl>
    <w:lvl w:ilvl="2" w:tplc="EE98BCDC">
      <w:numFmt w:val="bullet"/>
      <w:lvlText w:val="•"/>
      <w:lvlJc w:val="left"/>
      <w:pPr>
        <w:ind w:left="3356" w:hanging="290"/>
      </w:pPr>
      <w:rPr>
        <w:rFonts w:hint="default"/>
      </w:rPr>
    </w:lvl>
    <w:lvl w:ilvl="3" w:tplc="F2D21346">
      <w:numFmt w:val="bullet"/>
      <w:lvlText w:val="•"/>
      <w:lvlJc w:val="left"/>
      <w:pPr>
        <w:ind w:left="4375" w:hanging="290"/>
      </w:pPr>
      <w:rPr>
        <w:rFonts w:hint="default"/>
      </w:rPr>
    </w:lvl>
    <w:lvl w:ilvl="4" w:tplc="C1928EA6">
      <w:numFmt w:val="bullet"/>
      <w:lvlText w:val="•"/>
      <w:lvlJc w:val="left"/>
      <w:pPr>
        <w:ind w:left="5393" w:hanging="290"/>
      </w:pPr>
      <w:rPr>
        <w:rFonts w:hint="default"/>
      </w:rPr>
    </w:lvl>
    <w:lvl w:ilvl="5" w:tplc="0E763E32">
      <w:numFmt w:val="bullet"/>
      <w:lvlText w:val="•"/>
      <w:lvlJc w:val="left"/>
      <w:pPr>
        <w:ind w:left="6412" w:hanging="290"/>
      </w:pPr>
      <w:rPr>
        <w:rFonts w:hint="default"/>
      </w:rPr>
    </w:lvl>
    <w:lvl w:ilvl="6" w:tplc="57ACC86C">
      <w:numFmt w:val="bullet"/>
      <w:lvlText w:val="•"/>
      <w:lvlJc w:val="left"/>
      <w:pPr>
        <w:ind w:left="7430" w:hanging="290"/>
      </w:pPr>
      <w:rPr>
        <w:rFonts w:hint="default"/>
      </w:rPr>
    </w:lvl>
    <w:lvl w:ilvl="7" w:tplc="4FEA23CC">
      <w:numFmt w:val="bullet"/>
      <w:lvlText w:val="•"/>
      <w:lvlJc w:val="left"/>
      <w:pPr>
        <w:ind w:left="8448" w:hanging="290"/>
      </w:pPr>
      <w:rPr>
        <w:rFonts w:hint="default"/>
      </w:rPr>
    </w:lvl>
    <w:lvl w:ilvl="8" w:tplc="A5066B58">
      <w:numFmt w:val="bullet"/>
      <w:lvlText w:val="•"/>
      <w:lvlJc w:val="left"/>
      <w:pPr>
        <w:ind w:left="9467" w:hanging="290"/>
      </w:pPr>
      <w:rPr>
        <w:rFonts w:hint="default"/>
      </w:rPr>
    </w:lvl>
  </w:abstractNum>
  <w:abstractNum w:abstractNumId="1" w15:restartNumberingAfterBreak="0">
    <w:nsid w:val="104548BD"/>
    <w:multiLevelType w:val="hybridMultilevel"/>
    <w:tmpl w:val="84646D56"/>
    <w:lvl w:ilvl="0" w:tplc="1C72AE8E">
      <w:start w:val="1"/>
      <w:numFmt w:val="decimal"/>
      <w:lvlText w:val="%1."/>
      <w:lvlJc w:val="left"/>
      <w:pPr>
        <w:ind w:left="1219" w:hanging="207"/>
        <w:jc w:val="left"/>
      </w:pPr>
      <w:rPr>
        <w:rFonts w:ascii="Arial" w:eastAsia="Arial" w:hAnsi="Arial" w:cs="Arial" w:hint="default"/>
        <w:b/>
        <w:bCs/>
        <w:spacing w:val="-1"/>
        <w:w w:val="114"/>
        <w:sz w:val="17"/>
        <w:szCs w:val="17"/>
      </w:rPr>
    </w:lvl>
    <w:lvl w:ilvl="1" w:tplc="1DBAE8BA">
      <w:start w:val="1"/>
      <w:numFmt w:val="lowerLetter"/>
      <w:lvlText w:val="%2)"/>
      <w:lvlJc w:val="left"/>
      <w:pPr>
        <w:ind w:left="1604" w:hanging="292"/>
        <w:jc w:val="left"/>
      </w:pPr>
      <w:rPr>
        <w:rFonts w:ascii="Arial" w:eastAsia="Arial" w:hAnsi="Arial" w:cs="Arial" w:hint="default"/>
        <w:spacing w:val="-1"/>
        <w:w w:val="99"/>
        <w:sz w:val="18"/>
        <w:szCs w:val="18"/>
      </w:rPr>
    </w:lvl>
    <w:lvl w:ilvl="2" w:tplc="D1B23C90">
      <w:numFmt w:val="bullet"/>
      <w:lvlText w:val="•"/>
      <w:lvlJc w:val="left"/>
      <w:pPr>
        <w:ind w:left="1863" w:hanging="292"/>
      </w:pPr>
      <w:rPr>
        <w:rFonts w:hint="default"/>
      </w:rPr>
    </w:lvl>
    <w:lvl w:ilvl="3" w:tplc="C8FCEF76">
      <w:numFmt w:val="bullet"/>
      <w:lvlText w:val="•"/>
      <w:lvlJc w:val="left"/>
      <w:pPr>
        <w:ind w:left="2127" w:hanging="292"/>
      </w:pPr>
      <w:rPr>
        <w:rFonts w:hint="default"/>
      </w:rPr>
    </w:lvl>
    <w:lvl w:ilvl="4" w:tplc="476694CA">
      <w:numFmt w:val="bullet"/>
      <w:lvlText w:val="•"/>
      <w:lvlJc w:val="left"/>
      <w:pPr>
        <w:ind w:left="2391" w:hanging="292"/>
      </w:pPr>
      <w:rPr>
        <w:rFonts w:hint="default"/>
      </w:rPr>
    </w:lvl>
    <w:lvl w:ilvl="5" w:tplc="B36E319A">
      <w:numFmt w:val="bullet"/>
      <w:lvlText w:val="•"/>
      <w:lvlJc w:val="left"/>
      <w:pPr>
        <w:ind w:left="2654" w:hanging="292"/>
      </w:pPr>
      <w:rPr>
        <w:rFonts w:hint="default"/>
      </w:rPr>
    </w:lvl>
    <w:lvl w:ilvl="6" w:tplc="660A201C">
      <w:numFmt w:val="bullet"/>
      <w:lvlText w:val="•"/>
      <w:lvlJc w:val="left"/>
      <w:pPr>
        <w:ind w:left="2918" w:hanging="292"/>
      </w:pPr>
      <w:rPr>
        <w:rFonts w:hint="default"/>
      </w:rPr>
    </w:lvl>
    <w:lvl w:ilvl="7" w:tplc="24C02724">
      <w:numFmt w:val="bullet"/>
      <w:lvlText w:val="•"/>
      <w:lvlJc w:val="left"/>
      <w:pPr>
        <w:ind w:left="3182" w:hanging="292"/>
      </w:pPr>
      <w:rPr>
        <w:rFonts w:hint="default"/>
      </w:rPr>
    </w:lvl>
    <w:lvl w:ilvl="8" w:tplc="0FE66E52">
      <w:numFmt w:val="bullet"/>
      <w:lvlText w:val="•"/>
      <w:lvlJc w:val="left"/>
      <w:pPr>
        <w:ind w:left="3446" w:hanging="292"/>
      </w:pPr>
      <w:rPr>
        <w:rFonts w:hint="default"/>
      </w:rPr>
    </w:lvl>
  </w:abstractNum>
  <w:abstractNum w:abstractNumId="2" w15:restartNumberingAfterBreak="0">
    <w:nsid w:val="1A9613EF"/>
    <w:multiLevelType w:val="hybridMultilevel"/>
    <w:tmpl w:val="C4068F8A"/>
    <w:lvl w:ilvl="0" w:tplc="3D7E61BE">
      <w:start w:val="1"/>
      <w:numFmt w:val="lowerLetter"/>
      <w:lvlText w:val="%1)"/>
      <w:lvlJc w:val="left"/>
      <w:pPr>
        <w:ind w:left="2258" w:hanging="360"/>
        <w:jc w:val="left"/>
      </w:pPr>
      <w:rPr>
        <w:rFonts w:ascii="Arial" w:eastAsia="Arial" w:hAnsi="Arial" w:cs="Arial" w:hint="default"/>
        <w:spacing w:val="-1"/>
        <w:w w:val="93"/>
        <w:sz w:val="18"/>
        <w:szCs w:val="18"/>
      </w:rPr>
    </w:lvl>
    <w:lvl w:ilvl="1" w:tplc="0E52D5A8">
      <w:numFmt w:val="bullet"/>
      <w:lvlText w:val="•"/>
      <w:lvlJc w:val="left"/>
      <w:pPr>
        <w:ind w:left="3184" w:hanging="360"/>
      </w:pPr>
      <w:rPr>
        <w:rFonts w:hint="default"/>
      </w:rPr>
    </w:lvl>
    <w:lvl w:ilvl="2" w:tplc="2D602580">
      <w:numFmt w:val="bullet"/>
      <w:lvlText w:val="•"/>
      <w:lvlJc w:val="left"/>
      <w:pPr>
        <w:ind w:left="4108" w:hanging="360"/>
      </w:pPr>
      <w:rPr>
        <w:rFonts w:hint="default"/>
      </w:rPr>
    </w:lvl>
    <w:lvl w:ilvl="3" w:tplc="E4AA109E">
      <w:numFmt w:val="bullet"/>
      <w:lvlText w:val="•"/>
      <w:lvlJc w:val="left"/>
      <w:pPr>
        <w:ind w:left="5033" w:hanging="360"/>
      </w:pPr>
      <w:rPr>
        <w:rFonts w:hint="default"/>
      </w:rPr>
    </w:lvl>
    <w:lvl w:ilvl="4" w:tplc="F4E45BF6">
      <w:numFmt w:val="bullet"/>
      <w:lvlText w:val="•"/>
      <w:lvlJc w:val="left"/>
      <w:pPr>
        <w:ind w:left="5957" w:hanging="360"/>
      </w:pPr>
      <w:rPr>
        <w:rFonts w:hint="default"/>
      </w:rPr>
    </w:lvl>
    <w:lvl w:ilvl="5" w:tplc="61B26AC4">
      <w:numFmt w:val="bullet"/>
      <w:lvlText w:val="•"/>
      <w:lvlJc w:val="left"/>
      <w:pPr>
        <w:ind w:left="6882" w:hanging="360"/>
      </w:pPr>
      <w:rPr>
        <w:rFonts w:hint="default"/>
      </w:rPr>
    </w:lvl>
    <w:lvl w:ilvl="6" w:tplc="5FD841D6">
      <w:numFmt w:val="bullet"/>
      <w:lvlText w:val="•"/>
      <w:lvlJc w:val="left"/>
      <w:pPr>
        <w:ind w:left="7806" w:hanging="360"/>
      </w:pPr>
      <w:rPr>
        <w:rFonts w:hint="default"/>
      </w:rPr>
    </w:lvl>
    <w:lvl w:ilvl="7" w:tplc="350C93EE">
      <w:numFmt w:val="bullet"/>
      <w:lvlText w:val="•"/>
      <w:lvlJc w:val="left"/>
      <w:pPr>
        <w:ind w:left="8730" w:hanging="360"/>
      </w:pPr>
      <w:rPr>
        <w:rFonts w:hint="default"/>
      </w:rPr>
    </w:lvl>
    <w:lvl w:ilvl="8" w:tplc="7FEC144A">
      <w:numFmt w:val="bullet"/>
      <w:lvlText w:val="•"/>
      <w:lvlJc w:val="left"/>
      <w:pPr>
        <w:ind w:left="9655" w:hanging="360"/>
      </w:pPr>
      <w:rPr>
        <w:rFonts w:hint="default"/>
      </w:rPr>
    </w:lvl>
  </w:abstractNum>
  <w:abstractNum w:abstractNumId="3" w15:restartNumberingAfterBreak="0">
    <w:nsid w:val="209B21FB"/>
    <w:multiLevelType w:val="hybridMultilevel"/>
    <w:tmpl w:val="9F8C409E"/>
    <w:lvl w:ilvl="0" w:tplc="81901342">
      <w:start w:val="1"/>
      <w:numFmt w:val="decimal"/>
      <w:lvlText w:val="%1."/>
      <w:lvlJc w:val="left"/>
      <w:pPr>
        <w:ind w:left="1831" w:hanging="284"/>
        <w:jc w:val="left"/>
      </w:pPr>
      <w:rPr>
        <w:rFonts w:ascii="Arial" w:eastAsia="Arial" w:hAnsi="Arial" w:cs="Arial" w:hint="default"/>
        <w:spacing w:val="-1"/>
        <w:w w:val="102"/>
        <w:sz w:val="18"/>
        <w:szCs w:val="18"/>
      </w:rPr>
    </w:lvl>
    <w:lvl w:ilvl="1" w:tplc="37065B2A">
      <w:start w:val="1"/>
      <w:numFmt w:val="lowerLetter"/>
      <w:lvlText w:val="%2)"/>
      <w:lvlJc w:val="left"/>
      <w:pPr>
        <w:ind w:left="2265" w:hanging="362"/>
        <w:jc w:val="right"/>
      </w:pPr>
      <w:rPr>
        <w:rFonts w:ascii="Arial" w:eastAsia="Arial" w:hAnsi="Arial" w:cs="Arial" w:hint="default"/>
        <w:spacing w:val="-1"/>
        <w:w w:val="93"/>
        <w:sz w:val="18"/>
        <w:szCs w:val="18"/>
      </w:rPr>
    </w:lvl>
    <w:lvl w:ilvl="2" w:tplc="F7028AF4">
      <w:numFmt w:val="bullet"/>
      <w:lvlText w:val="•"/>
      <w:lvlJc w:val="left"/>
      <w:pPr>
        <w:ind w:left="3287" w:hanging="362"/>
      </w:pPr>
      <w:rPr>
        <w:rFonts w:hint="default"/>
      </w:rPr>
    </w:lvl>
    <w:lvl w:ilvl="3" w:tplc="3768E8DE">
      <w:numFmt w:val="bullet"/>
      <w:lvlText w:val="•"/>
      <w:lvlJc w:val="left"/>
      <w:pPr>
        <w:ind w:left="4314" w:hanging="362"/>
      </w:pPr>
      <w:rPr>
        <w:rFonts w:hint="default"/>
      </w:rPr>
    </w:lvl>
    <w:lvl w:ilvl="4" w:tplc="2698EAF0">
      <w:numFmt w:val="bullet"/>
      <w:lvlText w:val="•"/>
      <w:lvlJc w:val="left"/>
      <w:pPr>
        <w:ind w:left="5341" w:hanging="362"/>
      </w:pPr>
      <w:rPr>
        <w:rFonts w:hint="default"/>
      </w:rPr>
    </w:lvl>
    <w:lvl w:ilvl="5" w:tplc="76C4A550">
      <w:numFmt w:val="bullet"/>
      <w:lvlText w:val="•"/>
      <w:lvlJc w:val="left"/>
      <w:pPr>
        <w:ind w:left="6368" w:hanging="362"/>
      </w:pPr>
      <w:rPr>
        <w:rFonts w:hint="default"/>
      </w:rPr>
    </w:lvl>
    <w:lvl w:ilvl="6" w:tplc="5C4C3F8E">
      <w:numFmt w:val="bullet"/>
      <w:lvlText w:val="•"/>
      <w:lvlJc w:val="left"/>
      <w:pPr>
        <w:ind w:left="7395" w:hanging="362"/>
      </w:pPr>
      <w:rPr>
        <w:rFonts w:hint="default"/>
      </w:rPr>
    </w:lvl>
    <w:lvl w:ilvl="7" w:tplc="B9B0451E">
      <w:numFmt w:val="bullet"/>
      <w:lvlText w:val="•"/>
      <w:lvlJc w:val="left"/>
      <w:pPr>
        <w:ind w:left="8422" w:hanging="362"/>
      </w:pPr>
      <w:rPr>
        <w:rFonts w:hint="default"/>
      </w:rPr>
    </w:lvl>
    <w:lvl w:ilvl="8" w:tplc="224AB142">
      <w:numFmt w:val="bullet"/>
      <w:lvlText w:val="•"/>
      <w:lvlJc w:val="left"/>
      <w:pPr>
        <w:ind w:left="9449" w:hanging="362"/>
      </w:pPr>
      <w:rPr>
        <w:rFonts w:hint="default"/>
      </w:rPr>
    </w:lvl>
  </w:abstractNum>
  <w:abstractNum w:abstractNumId="4" w15:restartNumberingAfterBreak="0">
    <w:nsid w:val="2F411928"/>
    <w:multiLevelType w:val="hybridMultilevel"/>
    <w:tmpl w:val="A6A8126A"/>
    <w:lvl w:ilvl="0" w:tplc="E4B205FA">
      <w:start w:val="11"/>
      <w:numFmt w:val="decimal"/>
      <w:lvlText w:val="%1"/>
      <w:lvlJc w:val="left"/>
      <w:pPr>
        <w:ind w:left="696" w:hanging="371"/>
        <w:jc w:val="left"/>
      </w:pPr>
      <w:rPr>
        <w:rFonts w:ascii="Arial" w:eastAsia="Arial" w:hAnsi="Arial" w:cs="Arial" w:hint="default"/>
        <w:spacing w:val="-1"/>
        <w:w w:val="108"/>
        <w:position w:val="-9"/>
        <w:sz w:val="16"/>
        <w:szCs w:val="16"/>
      </w:rPr>
    </w:lvl>
    <w:lvl w:ilvl="1" w:tplc="91FCF6D4">
      <w:numFmt w:val="bullet"/>
      <w:lvlText w:val="•"/>
      <w:lvlJc w:val="left"/>
      <w:pPr>
        <w:ind w:left="1205" w:hanging="371"/>
      </w:pPr>
      <w:rPr>
        <w:rFonts w:hint="default"/>
      </w:rPr>
    </w:lvl>
    <w:lvl w:ilvl="2" w:tplc="DBC4AA74">
      <w:numFmt w:val="bullet"/>
      <w:lvlText w:val="•"/>
      <w:lvlJc w:val="left"/>
      <w:pPr>
        <w:ind w:left="1710" w:hanging="371"/>
      </w:pPr>
      <w:rPr>
        <w:rFonts w:hint="default"/>
      </w:rPr>
    </w:lvl>
    <w:lvl w:ilvl="3" w:tplc="C5B68A42">
      <w:numFmt w:val="bullet"/>
      <w:lvlText w:val="•"/>
      <w:lvlJc w:val="left"/>
      <w:pPr>
        <w:ind w:left="2216" w:hanging="371"/>
      </w:pPr>
      <w:rPr>
        <w:rFonts w:hint="default"/>
      </w:rPr>
    </w:lvl>
    <w:lvl w:ilvl="4" w:tplc="89700C18">
      <w:numFmt w:val="bullet"/>
      <w:lvlText w:val="•"/>
      <w:lvlJc w:val="left"/>
      <w:pPr>
        <w:ind w:left="2721" w:hanging="371"/>
      </w:pPr>
      <w:rPr>
        <w:rFonts w:hint="default"/>
      </w:rPr>
    </w:lvl>
    <w:lvl w:ilvl="5" w:tplc="72361B14">
      <w:numFmt w:val="bullet"/>
      <w:lvlText w:val="•"/>
      <w:lvlJc w:val="left"/>
      <w:pPr>
        <w:ind w:left="3227" w:hanging="371"/>
      </w:pPr>
      <w:rPr>
        <w:rFonts w:hint="default"/>
      </w:rPr>
    </w:lvl>
    <w:lvl w:ilvl="6" w:tplc="3C90AAC2">
      <w:numFmt w:val="bullet"/>
      <w:lvlText w:val="•"/>
      <w:lvlJc w:val="left"/>
      <w:pPr>
        <w:ind w:left="3732" w:hanging="371"/>
      </w:pPr>
      <w:rPr>
        <w:rFonts w:hint="default"/>
      </w:rPr>
    </w:lvl>
    <w:lvl w:ilvl="7" w:tplc="6FE8845A">
      <w:numFmt w:val="bullet"/>
      <w:lvlText w:val="•"/>
      <w:lvlJc w:val="left"/>
      <w:pPr>
        <w:ind w:left="4238" w:hanging="371"/>
      </w:pPr>
      <w:rPr>
        <w:rFonts w:hint="default"/>
      </w:rPr>
    </w:lvl>
    <w:lvl w:ilvl="8" w:tplc="042AF7FE">
      <w:numFmt w:val="bullet"/>
      <w:lvlText w:val="•"/>
      <w:lvlJc w:val="left"/>
      <w:pPr>
        <w:ind w:left="4743" w:hanging="371"/>
      </w:pPr>
      <w:rPr>
        <w:rFonts w:hint="default"/>
      </w:rPr>
    </w:lvl>
  </w:abstractNum>
  <w:abstractNum w:abstractNumId="5" w15:restartNumberingAfterBreak="0">
    <w:nsid w:val="390942BE"/>
    <w:multiLevelType w:val="hybridMultilevel"/>
    <w:tmpl w:val="4C3063CA"/>
    <w:lvl w:ilvl="0" w:tplc="93465CBA">
      <w:start w:val="1"/>
      <w:numFmt w:val="decimal"/>
      <w:lvlText w:val="%1."/>
      <w:lvlJc w:val="left"/>
      <w:pPr>
        <w:ind w:left="1797" w:hanging="285"/>
        <w:jc w:val="left"/>
      </w:pPr>
      <w:rPr>
        <w:rFonts w:ascii="Arial" w:eastAsia="Arial" w:hAnsi="Arial" w:cs="Arial" w:hint="default"/>
        <w:spacing w:val="-1"/>
        <w:w w:val="102"/>
        <w:sz w:val="18"/>
        <w:szCs w:val="18"/>
      </w:rPr>
    </w:lvl>
    <w:lvl w:ilvl="1" w:tplc="CE1A6750">
      <w:numFmt w:val="bullet"/>
      <w:lvlText w:val="•"/>
      <w:lvlJc w:val="left"/>
      <w:pPr>
        <w:ind w:left="2770" w:hanging="285"/>
      </w:pPr>
      <w:rPr>
        <w:rFonts w:hint="default"/>
      </w:rPr>
    </w:lvl>
    <w:lvl w:ilvl="2" w:tplc="F86864B6">
      <w:numFmt w:val="bullet"/>
      <w:lvlText w:val="•"/>
      <w:lvlJc w:val="left"/>
      <w:pPr>
        <w:ind w:left="3740" w:hanging="285"/>
      </w:pPr>
      <w:rPr>
        <w:rFonts w:hint="default"/>
      </w:rPr>
    </w:lvl>
    <w:lvl w:ilvl="3" w:tplc="25FA45E8">
      <w:numFmt w:val="bullet"/>
      <w:lvlText w:val="•"/>
      <w:lvlJc w:val="left"/>
      <w:pPr>
        <w:ind w:left="4711" w:hanging="285"/>
      </w:pPr>
      <w:rPr>
        <w:rFonts w:hint="default"/>
      </w:rPr>
    </w:lvl>
    <w:lvl w:ilvl="4" w:tplc="2EE20736">
      <w:numFmt w:val="bullet"/>
      <w:lvlText w:val="•"/>
      <w:lvlJc w:val="left"/>
      <w:pPr>
        <w:ind w:left="5681" w:hanging="285"/>
      </w:pPr>
      <w:rPr>
        <w:rFonts w:hint="default"/>
      </w:rPr>
    </w:lvl>
    <w:lvl w:ilvl="5" w:tplc="DDE8BC1A">
      <w:numFmt w:val="bullet"/>
      <w:lvlText w:val="•"/>
      <w:lvlJc w:val="left"/>
      <w:pPr>
        <w:ind w:left="6652" w:hanging="285"/>
      </w:pPr>
      <w:rPr>
        <w:rFonts w:hint="default"/>
      </w:rPr>
    </w:lvl>
    <w:lvl w:ilvl="6" w:tplc="CE0E8CF6">
      <w:numFmt w:val="bullet"/>
      <w:lvlText w:val="•"/>
      <w:lvlJc w:val="left"/>
      <w:pPr>
        <w:ind w:left="7622" w:hanging="285"/>
      </w:pPr>
      <w:rPr>
        <w:rFonts w:hint="default"/>
      </w:rPr>
    </w:lvl>
    <w:lvl w:ilvl="7" w:tplc="621096E4">
      <w:numFmt w:val="bullet"/>
      <w:lvlText w:val="•"/>
      <w:lvlJc w:val="left"/>
      <w:pPr>
        <w:ind w:left="8592" w:hanging="285"/>
      </w:pPr>
      <w:rPr>
        <w:rFonts w:hint="default"/>
      </w:rPr>
    </w:lvl>
    <w:lvl w:ilvl="8" w:tplc="41469CE8">
      <w:numFmt w:val="bullet"/>
      <w:lvlText w:val="•"/>
      <w:lvlJc w:val="left"/>
      <w:pPr>
        <w:ind w:left="9563" w:hanging="285"/>
      </w:pPr>
      <w:rPr>
        <w:rFonts w:hint="default"/>
      </w:rPr>
    </w:lvl>
  </w:abstractNum>
  <w:abstractNum w:abstractNumId="6" w15:restartNumberingAfterBreak="0">
    <w:nsid w:val="3A3D7733"/>
    <w:multiLevelType w:val="hybridMultilevel"/>
    <w:tmpl w:val="81C273DC"/>
    <w:lvl w:ilvl="0" w:tplc="4A841706">
      <w:start w:val="1"/>
      <w:numFmt w:val="decimal"/>
      <w:lvlText w:val="%1."/>
      <w:lvlJc w:val="left"/>
      <w:pPr>
        <w:ind w:left="1307" w:hanging="290"/>
        <w:jc w:val="left"/>
      </w:pPr>
      <w:rPr>
        <w:rFonts w:ascii="Arial" w:eastAsia="Arial" w:hAnsi="Arial" w:cs="Arial" w:hint="default"/>
        <w:spacing w:val="-1"/>
        <w:w w:val="107"/>
        <w:sz w:val="18"/>
        <w:szCs w:val="18"/>
      </w:rPr>
    </w:lvl>
    <w:lvl w:ilvl="1" w:tplc="BEF8BE32">
      <w:numFmt w:val="bullet"/>
      <w:lvlText w:val="•"/>
      <w:lvlJc w:val="left"/>
      <w:pPr>
        <w:ind w:left="2320" w:hanging="290"/>
      </w:pPr>
      <w:rPr>
        <w:rFonts w:hint="default"/>
      </w:rPr>
    </w:lvl>
    <w:lvl w:ilvl="2" w:tplc="F5BA9652">
      <w:numFmt w:val="bullet"/>
      <w:lvlText w:val="•"/>
      <w:lvlJc w:val="left"/>
      <w:pPr>
        <w:ind w:left="3340" w:hanging="290"/>
      </w:pPr>
      <w:rPr>
        <w:rFonts w:hint="default"/>
      </w:rPr>
    </w:lvl>
    <w:lvl w:ilvl="3" w:tplc="3C7CDD88">
      <w:numFmt w:val="bullet"/>
      <w:lvlText w:val="•"/>
      <w:lvlJc w:val="left"/>
      <w:pPr>
        <w:ind w:left="4361" w:hanging="290"/>
      </w:pPr>
      <w:rPr>
        <w:rFonts w:hint="default"/>
      </w:rPr>
    </w:lvl>
    <w:lvl w:ilvl="4" w:tplc="5BA2EA04">
      <w:numFmt w:val="bullet"/>
      <w:lvlText w:val="•"/>
      <w:lvlJc w:val="left"/>
      <w:pPr>
        <w:ind w:left="5381" w:hanging="290"/>
      </w:pPr>
      <w:rPr>
        <w:rFonts w:hint="default"/>
      </w:rPr>
    </w:lvl>
    <w:lvl w:ilvl="5" w:tplc="5C7A3774">
      <w:numFmt w:val="bullet"/>
      <w:lvlText w:val="•"/>
      <w:lvlJc w:val="left"/>
      <w:pPr>
        <w:ind w:left="6402" w:hanging="290"/>
      </w:pPr>
      <w:rPr>
        <w:rFonts w:hint="default"/>
      </w:rPr>
    </w:lvl>
    <w:lvl w:ilvl="6" w:tplc="AE9E4DE8">
      <w:numFmt w:val="bullet"/>
      <w:lvlText w:val="•"/>
      <w:lvlJc w:val="left"/>
      <w:pPr>
        <w:ind w:left="7422" w:hanging="290"/>
      </w:pPr>
      <w:rPr>
        <w:rFonts w:hint="default"/>
      </w:rPr>
    </w:lvl>
    <w:lvl w:ilvl="7" w:tplc="4D3E959C">
      <w:numFmt w:val="bullet"/>
      <w:lvlText w:val="•"/>
      <w:lvlJc w:val="left"/>
      <w:pPr>
        <w:ind w:left="8442" w:hanging="290"/>
      </w:pPr>
      <w:rPr>
        <w:rFonts w:hint="default"/>
      </w:rPr>
    </w:lvl>
    <w:lvl w:ilvl="8" w:tplc="016E573A">
      <w:numFmt w:val="bullet"/>
      <w:lvlText w:val="•"/>
      <w:lvlJc w:val="left"/>
      <w:pPr>
        <w:ind w:left="9463" w:hanging="290"/>
      </w:pPr>
      <w:rPr>
        <w:rFonts w:hint="default"/>
      </w:rPr>
    </w:lvl>
  </w:abstractNum>
  <w:abstractNum w:abstractNumId="7" w15:restartNumberingAfterBreak="0">
    <w:nsid w:val="3BDD4DC8"/>
    <w:multiLevelType w:val="hybridMultilevel"/>
    <w:tmpl w:val="4E1037E8"/>
    <w:lvl w:ilvl="0" w:tplc="20060FA2">
      <w:start w:val="1"/>
      <w:numFmt w:val="decimal"/>
      <w:lvlText w:val="%1."/>
      <w:lvlJc w:val="left"/>
      <w:pPr>
        <w:ind w:left="1802" w:hanging="285"/>
        <w:jc w:val="right"/>
      </w:pPr>
      <w:rPr>
        <w:rFonts w:ascii="Arial" w:eastAsia="Arial" w:hAnsi="Arial" w:cs="Arial" w:hint="default"/>
        <w:spacing w:val="-1"/>
        <w:w w:val="102"/>
        <w:sz w:val="18"/>
        <w:szCs w:val="18"/>
      </w:rPr>
    </w:lvl>
    <w:lvl w:ilvl="1" w:tplc="3D148D12">
      <w:numFmt w:val="bullet"/>
      <w:lvlText w:val="•"/>
      <w:lvlJc w:val="left"/>
      <w:pPr>
        <w:ind w:left="2770" w:hanging="285"/>
      </w:pPr>
      <w:rPr>
        <w:rFonts w:hint="default"/>
      </w:rPr>
    </w:lvl>
    <w:lvl w:ilvl="2" w:tplc="71263DBA">
      <w:numFmt w:val="bullet"/>
      <w:lvlText w:val="•"/>
      <w:lvlJc w:val="left"/>
      <w:pPr>
        <w:ind w:left="3740" w:hanging="285"/>
      </w:pPr>
      <w:rPr>
        <w:rFonts w:hint="default"/>
      </w:rPr>
    </w:lvl>
    <w:lvl w:ilvl="3" w:tplc="79C4E2FE">
      <w:numFmt w:val="bullet"/>
      <w:lvlText w:val="•"/>
      <w:lvlJc w:val="left"/>
      <w:pPr>
        <w:ind w:left="4711" w:hanging="285"/>
      </w:pPr>
      <w:rPr>
        <w:rFonts w:hint="default"/>
      </w:rPr>
    </w:lvl>
    <w:lvl w:ilvl="4" w:tplc="BB986DBC">
      <w:numFmt w:val="bullet"/>
      <w:lvlText w:val="•"/>
      <w:lvlJc w:val="left"/>
      <w:pPr>
        <w:ind w:left="5681" w:hanging="285"/>
      </w:pPr>
      <w:rPr>
        <w:rFonts w:hint="default"/>
      </w:rPr>
    </w:lvl>
    <w:lvl w:ilvl="5" w:tplc="3372F812">
      <w:numFmt w:val="bullet"/>
      <w:lvlText w:val="•"/>
      <w:lvlJc w:val="left"/>
      <w:pPr>
        <w:ind w:left="6652" w:hanging="285"/>
      </w:pPr>
      <w:rPr>
        <w:rFonts w:hint="default"/>
      </w:rPr>
    </w:lvl>
    <w:lvl w:ilvl="6" w:tplc="6868B408">
      <w:numFmt w:val="bullet"/>
      <w:lvlText w:val="•"/>
      <w:lvlJc w:val="left"/>
      <w:pPr>
        <w:ind w:left="7622" w:hanging="285"/>
      </w:pPr>
      <w:rPr>
        <w:rFonts w:hint="default"/>
      </w:rPr>
    </w:lvl>
    <w:lvl w:ilvl="7" w:tplc="0DDE41CA">
      <w:numFmt w:val="bullet"/>
      <w:lvlText w:val="•"/>
      <w:lvlJc w:val="left"/>
      <w:pPr>
        <w:ind w:left="8592" w:hanging="285"/>
      </w:pPr>
      <w:rPr>
        <w:rFonts w:hint="default"/>
      </w:rPr>
    </w:lvl>
    <w:lvl w:ilvl="8" w:tplc="753874AC">
      <w:numFmt w:val="bullet"/>
      <w:lvlText w:val="•"/>
      <w:lvlJc w:val="left"/>
      <w:pPr>
        <w:ind w:left="9563" w:hanging="285"/>
      </w:pPr>
      <w:rPr>
        <w:rFonts w:hint="default"/>
      </w:rPr>
    </w:lvl>
  </w:abstractNum>
  <w:abstractNum w:abstractNumId="8" w15:restartNumberingAfterBreak="0">
    <w:nsid w:val="42207EEB"/>
    <w:multiLevelType w:val="hybridMultilevel"/>
    <w:tmpl w:val="8D10189E"/>
    <w:lvl w:ilvl="0" w:tplc="ED5222BC">
      <w:start w:val="1"/>
      <w:numFmt w:val="decimal"/>
      <w:lvlText w:val="%1."/>
      <w:lvlJc w:val="left"/>
      <w:pPr>
        <w:ind w:left="1327" w:hanging="295"/>
        <w:jc w:val="left"/>
      </w:pPr>
      <w:rPr>
        <w:rFonts w:ascii="Arial" w:eastAsia="Arial" w:hAnsi="Arial" w:cs="Arial" w:hint="default"/>
        <w:spacing w:val="-1"/>
        <w:w w:val="106"/>
        <w:sz w:val="18"/>
        <w:szCs w:val="18"/>
      </w:rPr>
    </w:lvl>
    <w:lvl w:ilvl="1" w:tplc="D27EA748">
      <w:start w:val="1"/>
      <w:numFmt w:val="decimal"/>
      <w:lvlText w:val="%2."/>
      <w:lvlJc w:val="left"/>
      <w:pPr>
        <w:ind w:left="1827" w:hanging="286"/>
        <w:jc w:val="left"/>
      </w:pPr>
      <w:rPr>
        <w:rFonts w:ascii="Arial" w:eastAsia="Arial" w:hAnsi="Arial" w:cs="Arial" w:hint="default"/>
        <w:spacing w:val="-1"/>
        <w:w w:val="98"/>
        <w:sz w:val="18"/>
        <w:szCs w:val="18"/>
      </w:rPr>
    </w:lvl>
    <w:lvl w:ilvl="2" w:tplc="DFF081A2">
      <w:numFmt w:val="bullet"/>
      <w:lvlText w:val="•"/>
      <w:lvlJc w:val="left"/>
      <w:pPr>
        <w:ind w:left="2896" w:hanging="286"/>
      </w:pPr>
      <w:rPr>
        <w:rFonts w:hint="default"/>
      </w:rPr>
    </w:lvl>
    <w:lvl w:ilvl="3" w:tplc="9EBAD234">
      <w:numFmt w:val="bullet"/>
      <w:lvlText w:val="•"/>
      <w:lvlJc w:val="left"/>
      <w:pPr>
        <w:ind w:left="3972" w:hanging="286"/>
      </w:pPr>
      <w:rPr>
        <w:rFonts w:hint="default"/>
      </w:rPr>
    </w:lvl>
    <w:lvl w:ilvl="4" w:tplc="CFAA397C">
      <w:numFmt w:val="bullet"/>
      <w:lvlText w:val="•"/>
      <w:lvlJc w:val="left"/>
      <w:pPr>
        <w:ind w:left="5048" w:hanging="286"/>
      </w:pPr>
      <w:rPr>
        <w:rFonts w:hint="default"/>
      </w:rPr>
    </w:lvl>
    <w:lvl w:ilvl="5" w:tplc="AB3CAD9C">
      <w:numFmt w:val="bullet"/>
      <w:lvlText w:val="•"/>
      <w:lvlJc w:val="left"/>
      <w:pPr>
        <w:ind w:left="6124" w:hanging="286"/>
      </w:pPr>
      <w:rPr>
        <w:rFonts w:hint="default"/>
      </w:rPr>
    </w:lvl>
    <w:lvl w:ilvl="6" w:tplc="CC72BD8C">
      <w:numFmt w:val="bullet"/>
      <w:lvlText w:val="•"/>
      <w:lvlJc w:val="left"/>
      <w:pPr>
        <w:ind w:left="7200" w:hanging="286"/>
      </w:pPr>
      <w:rPr>
        <w:rFonts w:hint="default"/>
      </w:rPr>
    </w:lvl>
    <w:lvl w:ilvl="7" w:tplc="33CC8D14">
      <w:numFmt w:val="bullet"/>
      <w:lvlText w:val="•"/>
      <w:lvlJc w:val="left"/>
      <w:pPr>
        <w:ind w:left="8276" w:hanging="286"/>
      </w:pPr>
      <w:rPr>
        <w:rFonts w:hint="default"/>
      </w:rPr>
    </w:lvl>
    <w:lvl w:ilvl="8" w:tplc="BB263EC0">
      <w:numFmt w:val="bullet"/>
      <w:lvlText w:val="•"/>
      <w:lvlJc w:val="left"/>
      <w:pPr>
        <w:ind w:left="9352" w:hanging="286"/>
      </w:pPr>
      <w:rPr>
        <w:rFonts w:hint="default"/>
      </w:rPr>
    </w:lvl>
  </w:abstractNum>
  <w:abstractNum w:abstractNumId="9" w15:restartNumberingAfterBreak="0">
    <w:nsid w:val="5728728A"/>
    <w:multiLevelType w:val="hybridMultilevel"/>
    <w:tmpl w:val="ABBE145C"/>
    <w:lvl w:ilvl="0" w:tplc="527601BC">
      <w:start w:val="1"/>
      <w:numFmt w:val="lowerLetter"/>
      <w:lvlText w:val="%1)"/>
      <w:lvlJc w:val="left"/>
      <w:pPr>
        <w:ind w:left="1759" w:hanging="716"/>
        <w:jc w:val="left"/>
      </w:pPr>
      <w:rPr>
        <w:rFonts w:ascii="Arial" w:eastAsia="Arial" w:hAnsi="Arial" w:cs="Arial" w:hint="default"/>
        <w:spacing w:val="-1"/>
        <w:w w:val="96"/>
        <w:sz w:val="18"/>
        <w:szCs w:val="18"/>
      </w:rPr>
    </w:lvl>
    <w:lvl w:ilvl="1" w:tplc="FAB0CE6C">
      <w:start w:val="1"/>
      <w:numFmt w:val="decimal"/>
      <w:lvlText w:val="%2."/>
      <w:lvlJc w:val="left"/>
      <w:pPr>
        <w:ind w:left="1493" w:hanging="367"/>
        <w:jc w:val="right"/>
      </w:pPr>
      <w:rPr>
        <w:rFonts w:ascii="Arial" w:eastAsia="Arial" w:hAnsi="Arial" w:cs="Arial" w:hint="default"/>
        <w:spacing w:val="-1"/>
        <w:w w:val="107"/>
        <w:sz w:val="18"/>
        <w:szCs w:val="18"/>
      </w:rPr>
    </w:lvl>
    <w:lvl w:ilvl="2" w:tplc="B68ED2BE">
      <w:numFmt w:val="bullet"/>
      <w:lvlText w:val="•"/>
      <w:lvlJc w:val="left"/>
      <w:pPr>
        <w:ind w:left="1964" w:hanging="367"/>
      </w:pPr>
      <w:rPr>
        <w:rFonts w:hint="default"/>
      </w:rPr>
    </w:lvl>
    <w:lvl w:ilvl="3" w:tplc="573064F4">
      <w:numFmt w:val="bullet"/>
      <w:lvlText w:val="•"/>
      <w:lvlJc w:val="left"/>
      <w:pPr>
        <w:ind w:left="2169" w:hanging="367"/>
      </w:pPr>
      <w:rPr>
        <w:rFonts w:hint="default"/>
      </w:rPr>
    </w:lvl>
    <w:lvl w:ilvl="4" w:tplc="3A9AB4E4">
      <w:numFmt w:val="bullet"/>
      <w:lvlText w:val="•"/>
      <w:lvlJc w:val="left"/>
      <w:pPr>
        <w:ind w:left="2374" w:hanging="367"/>
      </w:pPr>
      <w:rPr>
        <w:rFonts w:hint="default"/>
      </w:rPr>
    </w:lvl>
    <w:lvl w:ilvl="5" w:tplc="FEDE408A">
      <w:numFmt w:val="bullet"/>
      <w:lvlText w:val="•"/>
      <w:lvlJc w:val="left"/>
      <w:pPr>
        <w:ind w:left="2578" w:hanging="367"/>
      </w:pPr>
      <w:rPr>
        <w:rFonts w:hint="default"/>
      </w:rPr>
    </w:lvl>
    <w:lvl w:ilvl="6" w:tplc="37F08390">
      <w:numFmt w:val="bullet"/>
      <w:lvlText w:val="•"/>
      <w:lvlJc w:val="left"/>
      <w:pPr>
        <w:ind w:left="2783" w:hanging="367"/>
      </w:pPr>
      <w:rPr>
        <w:rFonts w:hint="default"/>
      </w:rPr>
    </w:lvl>
    <w:lvl w:ilvl="7" w:tplc="8F6490D8">
      <w:numFmt w:val="bullet"/>
      <w:lvlText w:val="•"/>
      <w:lvlJc w:val="left"/>
      <w:pPr>
        <w:ind w:left="2987" w:hanging="367"/>
      </w:pPr>
      <w:rPr>
        <w:rFonts w:hint="default"/>
      </w:rPr>
    </w:lvl>
    <w:lvl w:ilvl="8" w:tplc="54E2D1DE">
      <w:numFmt w:val="bullet"/>
      <w:lvlText w:val="•"/>
      <w:lvlJc w:val="left"/>
      <w:pPr>
        <w:ind w:left="3192" w:hanging="367"/>
      </w:pPr>
      <w:rPr>
        <w:rFonts w:hint="default"/>
      </w:rPr>
    </w:lvl>
  </w:abstractNum>
  <w:abstractNum w:abstractNumId="10" w15:restartNumberingAfterBreak="0">
    <w:nsid w:val="612D3D0A"/>
    <w:multiLevelType w:val="hybridMultilevel"/>
    <w:tmpl w:val="C7BE598E"/>
    <w:lvl w:ilvl="0" w:tplc="20884726">
      <w:start w:val="1"/>
      <w:numFmt w:val="decimal"/>
      <w:lvlText w:val="%1."/>
      <w:lvlJc w:val="left"/>
      <w:pPr>
        <w:ind w:left="1786" w:hanging="280"/>
        <w:jc w:val="left"/>
      </w:pPr>
      <w:rPr>
        <w:rFonts w:ascii="Arial" w:eastAsia="Arial" w:hAnsi="Arial" w:cs="Arial" w:hint="default"/>
        <w:spacing w:val="-1"/>
        <w:w w:val="102"/>
        <w:sz w:val="18"/>
        <w:szCs w:val="18"/>
      </w:rPr>
    </w:lvl>
    <w:lvl w:ilvl="1" w:tplc="FB4AFBDA">
      <w:numFmt w:val="bullet"/>
      <w:lvlText w:val="•"/>
      <w:lvlJc w:val="left"/>
      <w:pPr>
        <w:ind w:left="2752" w:hanging="280"/>
      </w:pPr>
      <w:rPr>
        <w:rFonts w:hint="default"/>
      </w:rPr>
    </w:lvl>
    <w:lvl w:ilvl="2" w:tplc="8E167B44">
      <w:numFmt w:val="bullet"/>
      <w:lvlText w:val="•"/>
      <w:lvlJc w:val="left"/>
      <w:pPr>
        <w:ind w:left="3724" w:hanging="280"/>
      </w:pPr>
      <w:rPr>
        <w:rFonts w:hint="default"/>
      </w:rPr>
    </w:lvl>
    <w:lvl w:ilvl="3" w:tplc="6C9C3C4C">
      <w:numFmt w:val="bullet"/>
      <w:lvlText w:val="•"/>
      <w:lvlJc w:val="left"/>
      <w:pPr>
        <w:ind w:left="4697" w:hanging="280"/>
      </w:pPr>
      <w:rPr>
        <w:rFonts w:hint="default"/>
      </w:rPr>
    </w:lvl>
    <w:lvl w:ilvl="4" w:tplc="A5624300">
      <w:numFmt w:val="bullet"/>
      <w:lvlText w:val="•"/>
      <w:lvlJc w:val="left"/>
      <w:pPr>
        <w:ind w:left="5669" w:hanging="280"/>
      </w:pPr>
      <w:rPr>
        <w:rFonts w:hint="default"/>
      </w:rPr>
    </w:lvl>
    <w:lvl w:ilvl="5" w:tplc="E85E1F4E">
      <w:numFmt w:val="bullet"/>
      <w:lvlText w:val="•"/>
      <w:lvlJc w:val="left"/>
      <w:pPr>
        <w:ind w:left="6642" w:hanging="280"/>
      </w:pPr>
      <w:rPr>
        <w:rFonts w:hint="default"/>
      </w:rPr>
    </w:lvl>
    <w:lvl w:ilvl="6" w:tplc="78A48F00">
      <w:numFmt w:val="bullet"/>
      <w:lvlText w:val="•"/>
      <w:lvlJc w:val="left"/>
      <w:pPr>
        <w:ind w:left="7614" w:hanging="280"/>
      </w:pPr>
      <w:rPr>
        <w:rFonts w:hint="default"/>
      </w:rPr>
    </w:lvl>
    <w:lvl w:ilvl="7" w:tplc="5F048E18">
      <w:numFmt w:val="bullet"/>
      <w:lvlText w:val="•"/>
      <w:lvlJc w:val="left"/>
      <w:pPr>
        <w:ind w:left="8586" w:hanging="280"/>
      </w:pPr>
      <w:rPr>
        <w:rFonts w:hint="default"/>
      </w:rPr>
    </w:lvl>
    <w:lvl w:ilvl="8" w:tplc="BF524DA6">
      <w:numFmt w:val="bullet"/>
      <w:lvlText w:val="•"/>
      <w:lvlJc w:val="left"/>
      <w:pPr>
        <w:ind w:left="9559" w:hanging="280"/>
      </w:pPr>
      <w:rPr>
        <w:rFonts w:hint="default"/>
      </w:rPr>
    </w:lvl>
  </w:abstractNum>
  <w:abstractNum w:abstractNumId="11" w15:restartNumberingAfterBreak="0">
    <w:nsid w:val="65413997"/>
    <w:multiLevelType w:val="hybridMultilevel"/>
    <w:tmpl w:val="395E33A0"/>
    <w:lvl w:ilvl="0" w:tplc="0D8AC002">
      <w:start w:val="1"/>
      <w:numFmt w:val="decimal"/>
      <w:lvlText w:val="%1."/>
      <w:lvlJc w:val="left"/>
      <w:pPr>
        <w:ind w:left="1310" w:hanging="295"/>
        <w:jc w:val="left"/>
      </w:pPr>
      <w:rPr>
        <w:rFonts w:ascii="Arial" w:eastAsia="Arial" w:hAnsi="Arial" w:cs="Arial" w:hint="default"/>
        <w:spacing w:val="-1"/>
        <w:w w:val="107"/>
        <w:sz w:val="18"/>
        <w:szCs w:val="18"/>
      </w:rPr>
    </w:lvl>
    <w:lvl w:ilvl="1" w:tplc="C21E82F0">
      <w:numFmt w:val="bullet"/>
      <w:lvlText w:val="•"/>
      <w:lvlJc w:val="left"/>
      <w:pPr>
        <w:ind w:left="2338" w:hanging="295"/>
      </w:pPr>
      <w:rPr>
        <w:rFonts w:hint="default"/>
      </w:rPr>
    </w:lvl>
    <w:lvl w:ilvl="2" w:tplc="D720900C">
      <w:numFmt w:val="bullet"/>
      <w:lvlText w:val="•"/>
      <w:lvlJc w:val="left"/>
      <w:pPr>
        <w:ind w:left="3356" w:hanging="295"/>
      </w:pPr>
      <w:rPr>
        <w:rFonts w:hint="default"/>
      </w:rPr>
    </w:lvl>
    <w:lvl w:ilvl="3" w:tplc="C71E3F10">
      <w:numFmt w:val="bullet"/>
      <w:lvlText w:val="•"/>
      <w:lvlJc w:val="left"/>
      <w:pPr>
        <w:ind w:left="4375" w:hanging="295"/>
      </w:pPr>
      <w:rPr>
        <w:rFonts w:hint="default"/>
      </w:rPr>
    </w:lvl>
    <w:lvl w:ilvl="4" w:tplc="9C3AE71C">
      <w:numFmt w:val="bullet"/>
      <w:lvlText w:val="•"/>
      <w:lvlJc w:val="left"/>
      <w:pPr>
        <w:ind w:left="5393" w:hanging="295"/>
      </w:pPr>
      <w:rPr>
        <w:rFonts w:hint="default"/>
      </w:rPr>
    </w:lvl>
    <w:lvl w:ilvl="5" w:tplc="B63E0B64">
      <w:numFmt w:val="bullet"/>
      <w:lvlText w:val="•"/>
      <w:lvlJc w:val="left"/>
      <w:pPr>
        <w:ind w:left="6412" w:hanging="295"/>
      </w:pPr>
      <w:rPr>
        <w:rFonts w:hint="default"/>
      </w:rPr>
    </w:lvl>
    <w:lvl w:ilvl="6" w:tplc="5860EB7C">
      <w:numFmt w:val="bullet"/>
      <w:lvlText w:val="•"/>
      <w:lvlJc w:val="left"/>
      <w:pPr>
        <w:ind w:left="7430" w:hanging="295"/>
      </w:pPr>
      <w:rPr>
        <w:rFonts w:hint="default"/>
      </w:rPr>
    </w:lvl>
    <w:lvl w:ilvl="7" w:tplc="B93A7B2E">
      <w:numFmt w:val="bullet"/>
      <w:lvlText w:val="•"/>
      <w:lvlJc w:val="left"/>
      <w:pPr>
        <w:ind w:left="8448" w:hanging="295"/>
      </w:pPr>
      <w:rPr>
        <w:rFonts w:hint="default"/>
      </w:rPr>
    </w:lvl>
    <w:lvl w:ilvl="8" w:tplc="014639AA">
      <w:numFmt w:val="bullet"/>
      <w:lvlText w:val="•"/>
      <w:lvlJc w:val="left"/>
      <w:pPr>
        <w:ind w:left="9467" w:hanging="295"/>
      </w:pPr>
      <w:rPr>
        <w:rFonts w:hint="default"/>
      </w:rPr>
    </w:lvl>
  </w:abstractNum>
  <w:abstractNum w:abstractNumId="12" w15:restartNumberingAfterBreak="0">
    <w:nsid w:val="7AF85BA5"/>
    <w:multiLevelType w:val="hybridMultilevel"/>
    <w:tmpl w:val="25E4242C"/>
    <w:lvl w:ilvl="0" w:tplc="1F62668C">
      <w:start w:val="1"/>
      <w:numFmt w:val="decimal"/>
      <w:lvlText w:val="%1."/>
      <w:lvlJc w:val="left"/>
      <w:pPr>
        <w:ind w:left="1355" w:hanging="295"/>
        <w:jc w:val="right"/>
      </w:pPr>
      <w:rPr>
        <w:rFonts w:hint="default"/>
        <w:spacing w:val="-1"/>
        <w:w w:val="111"/>
      </w:rPr>
    </w:lvl>
    <w:lvl w:ilvl="1" w:tplc="A3A21368">
      <w:start w:val="1"/>
      <w:numFmt w:val="lowerLetter"/>
      <w:lvlText w:val="%2)"/>
      <w:lvlJc w:val="left"/>
      <w:pPr>
        <w:ind w:left="2236" w:hanging="360"/>
        <w:jc w:val="left"/>
      </w:pPr>
      <w:rPr>
        <w:rFonts w:ascii="Arial" w:eastAsia="Arial" w:hAnsi="Arial" w:cs="Arial" w:hint="default"/>
        <w:spacing w:val="-1"/>
        <w:w w:val="96"/>
        <w:sz w:val="18"/>
        <w:szCs w:val="18"/>
      </w:rPr>
    </w:lvl>
    <w:lvl w:ilvl="2" w:tplc="C91E2F22">
      <w:numFmt w:val="bullet"/>
      <w:lvlText w:val="•"/>
      <w:lvlJc w:val="left"/>
      <w:pPr>
        <w:ind w:left="3269" w:hanging="360"/>
      </w:pPr>
      <w:rPr>
        <w:rFonts w:hint="default"/>
      </w:rPr>
    </w:lvl>
    <w:lvl w:ilvl="3" w:tplc="8B468E88">
      <w:numFmt w:val="bullet"/>
      <w:lvlText w:val="•"/>
      <w:lvlJc w:val="left"/>
      <w:pPr>
        <w:ind w:left="4298" w:hanging="360"/>
      </w:pPr>
      <w:rPr>
        <w:rFonts w:hint="default"/>
      </w:rPr>
    </w:lvl>
    <w:lvl w:ilvl="4" w:tplc="6A222140">
      <w:numFmt w:val="bullet"/>
      <w:lvlText w:val="•"/>
      <w:lvlJc w:val="left"/>
      <w:pPr>
        <w:ind w:left="5328" w:hanging="360"/>
      </w:pPr>
      <w:rPr>
        <w:rFonts w:hint="default"/>
      </w:rPr>
    </w:lvl>
    <w:lvl w:ilvl="5" w:tplc="E304C826">
      <w:numFmt w:val="bullet"/>
      <w:lvlText w:val="•"/>
      <w:lvlJc w:val="left"/>
      <w:pPr>
        <w:ind w:left="6357" w:hanging="360"/>
      </w:pPr>
      <w:rPr>
        <w:rFonts w:hint="default"/>
      </w:rPr>
    </w:lvl>
    <w:lvl w:ilvl="6" w:tplc="14A67C50">
      <w:numFmt w:val="bullet"/>
      <w:lvlText w:val="•"/>
      <w:lvlJc w:val="left"/>
      <w:pPr>
        <w:ind w:left="7386" w:hanging="360"/>
      </w:pPr>
      <w:rPr>
        <w:rFonts w:hint="default"/>
      </w:rPr>
    </w:lvl>
    <w:lvl w:ilvl="7" w:tplc="8916A762">
      <w:numFmt w:val="bullet"/>
      <w:lvlText w:val="•"/>
      <w:lvlJc w:val="left"/>
      <w:pPr>
        <w:ind w:left="8416" w:hanging="360"/>
      </w:pPr>
      <w:rPr>
        <w:rFonts w:hint="default"/>
      </w:rPr>
    </w:lvl>
    <w:lvl w:ilvl="8" w:tplc="F6A82504">
      <w:numFmt w:val="bullet"/>
      <w:lvlText w:val="•"/>
      <w:lvlJc w:val="left"/>
      <w:pPr>
        <w:ind w:left="9445" w:hanging="360"/>
      </w:pPr>
      <w:rPr>
        <w:rFonts w:hint="default"/>
      </w:rPr>
    </w:lvl>
  </w:abstractNum>
  <w:abstractNum w:abstractNumId="13" w15:restartNumberingAfterBreak="0">
    <w:nsid w:val="7E8C1905"/>
    <w:multiLevelType w:val="hybridMultilevel"/>
    <w:tmpl w:val="30301768"/>
    <w:lvl w:ilvl="0" w:tplc="6A1C2108">
      <w:numFmt w:val="bullet"/>
      <w:lvlText w:val="·"/>
      <w:lvlJc w:val="left"/>
      <w:pPr>
        <w:ind w:left="322" w:hanging="48"/>
      </w:pPr>
      <w:rPr>
        <w:rFonts w:ascii="Arial" w:eastAsia="Arial" w:hAnsi="Arial" w:cs="Arial" w:hint="default"/>
        <w:b/>
        <w:bCs/>
        <w:color w:val="727272"/>
        <w:spacing w:val="-3"/>
        <w:w w:val="42"/>
        <w:sz w:val="31"/>
        <w:szCs w:val="31"/>
        <w:u w:val="thick" w:color="262626"/>
      </w:rPr>
    </w:lvl>
    <w:lvl w:ilvl="1" w:tplc="AE381298">
      <w:numFmt w:val="bullet"/>
      <w:lvlText w:val="•"/>
      <w:lvlJc w:val="left"/>
      <w:pPr>
        <w:ind w:left="652" w:hanging="48"/>
      </w:pPr>
      <w:rPr>
        <w:rFonts w:hint="default"/>
      </w:rPr>
    </w:lvl>
    <w:lvl w:ilvl="2" w:tplc="9A80BAA2">
      <w:numFmt w:val="bullet"/>
      <w:lvlText w:val="•"/>
      <w:lvlJc w:val="left"/>
      <w:pPr>
        <w:ind w:left="984" w:hanging="48"/>
      </w:pPr>
      <w:rPr>
        <w:rFonts w:hint="default"/>
      </w:rPr>
    </w:lvl>
    <w:lvl w:ilvl="3" w:tplc="723A8002">
      <w:numFmt w:val="bullet"/>
      <w:lvlText w:val="•"/>
      <w:lvlJc w:val="left"/>
      <w:pPr>
        <w:ind w:left="1317" w:hanging="48"/>
      </w:pPr>
      <w:rPr>
        <w:rFonts w:hint="default"/>
      </w:rPr>
    </w:lvl>
    <w:lvl w:ilvl="4" w:tplc="6960EB2A">
      <w:numFmt w:val="bullet"/>
      <w:lvlText w:val="•"/>
      <w:lvlJc w:val="left"/>
      <w:pPr>
        <w:ind w:left="1649" w:hanging="48"/>
      </w:pPr>
      <w:rPr>
        <w:rFonts w:hint="default"/>
      </w:rPr>
    </w:lvl>
    <w:lvl w:ilvl="5" w:tplc="27D8D0AA">
      <w:numFmt w:val="bullet"/>
      <w:lvlText w:val="•"/>
      <w:lvlJc w:val="left"/>
      <w:pPr>
        <w:ind w:left="1982" w:hanging="48"/>
      </w:pPr>
      <w:rPr>
        <w:rFonts w:hint="default"/>
      </w:rPr>
    </w:lvl>
    <w:lvl w:ilvl="6" w:tplc="82B6E6A2">
      <w:numFmt w:val="bullet"/>
      <w:lvlText w:val="•"/>
      <w:lvlJc w:val="left"/>
      <w:pPr>
        <w:ind w:left="2314" w:hanging="48"/>
      </w:pPr>
      <w:rPr>
        <w:rFonts w:hint="default"/>
      </w:rPr>
    </w:lvl>
    <w:lvl w:ilvl="7" w:tplc="958EFEB8">
      <w:numFmt w:val="bullet"/>
      <w:lvlText w:val="•"/>
      <w:lvlJc w:val="left"/>
      <w:pPr>
        <w:ind w:left="2646" w:hanging="48"/>
      </w:pPr>
      <w:rPr>
        <w:rFonts w:hint="default"/>
      </w:rPr>
    </w:lvl>
    <w:lvl w:ilvl="8" w:tplc="A420D4D2">
      <w:numFmt w:val="bullet"/>
      <w:lvlText w:val="•"/>
      <w:lvlJc w:val="left"/>
      <w:pPr>
        <w:ind w:left="2979" w:hanging="48"/>
      </w:pPr>
      <w:rPr>
        <w:rFonts w:hint="default"/>
      </w:rPr>
    </w:lvl>
  </w:abstractNum>
  <w:num w:numId="1" w16cid:durableId="793868442">
    <w:abstractNumId w:val="4"/>
  </w:num>
  <w:num w:numId="2" w16cid:durableId="932470780">
    <w:abstractNumId w:val="13"/>
  </w:num>
  <w:num w:numId="3" w16cid:durableId="887687122">
    <w:abstractNumId w:val="0"/>
  </w:num>
  <w:num w:numId="4" w16cid:durableId="285894944">
    <w:abstractNumId w:val="3"/>
  </w:num>
  <w:num w:numId="5" w16cid:durableId="290021346">
    <w:abstractNumId w:val="8"/>
  </w:num>
  <w:num w:numId="6" w16cid:durableId="232742997">
    <w:abstractNumId w:val="6"/>
  </w:num>
  <w:num w:numId="7" w16cid:durableId="364907705">
    <w:abstractNumId w:val="11"/>
  </w:num>
  <w:num w:numId="8" w16cid:durableId="1835337634">
    <w:abstractNumId w:val="2"/>
  </w:num>
  <w:num w:numId="9" w16cid:durableId="966353061">
    <w:abstractNumId w:val="12"/>
  </w:num>
  <w:num w:numId="10" w16cid:durableId="776488919">
    <w:abstractNumId w:val="1"/>
  </w:num>
  <w:num w:numId="11" w16cid:durableId="707414203">
    <w:abstractNumId w:val="7"/>
  </w:num>
  <w:num w:numId="12" w16cid:durableId="1770657022">
    <w:abstractNumId w:val="5"/>
  </w:num>
  <w:num w:numId="13" w16cid:durableId="398484988">
    <w:abstractNumId w:val="10"/>
  </w:num>
  <w:num w:numId="14" w16cid:durableId="1224951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evenAndOddHeaders/>
  <w:drawingGridHorizontalSpacing w:val="110"/>
  <w:displayHorizontalDrawingGridEvery w:val="2"/>
  <w:characterSpacingControl w:val="doNotCompress"/>
  <w:hdrShapeDefaults>
    <o:shapedefaults v:ext="edit" spidmax="2075">
      <o:colormenu v:ext="edit" fillcolor="none [3213]"/>
    </o:shapedefaults>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17A26"/>
    <w:rsid w:val="000B4E99"/>
    <w:rsid w:val="00870CEA"/>
    <w:rsid w:val="00A17A26"/>
    <w:rsid w:val="00AE0C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5">
      <o:colormenu v:ext="edit" fillcolor="none [3213]"/>
    </o:shapedefaults>
    <o:shapelayout v:ext="edit">
      <o:idmap v:ext="edit" data="1"/>
    </o:shapelayout>
  </w:shapeDefaults>
  <w:decimalSymbol w:val=","/>
  <w:listSeparator w:val=";"/>
  <w14:docId w14:val="4D18109D"/>
  <w15:docId w15:val="{31624BFC-C05E-4876-8BB8-36687FE7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93"/>
      <w:ind w:left="286"/>
      <w:outlineLvl w:val="0"/>
    </w:pPr>
    <w:rPr>
      <w:b/>
      <w:bCs/>
      <w:sz w:val="24"/>
      <w:szCs w:val="24"/>
    </w:rPr>
  </w:style>
  <w:style w:type="paragraph" w:styleId="Nadpis2">
    <w:name w:val="heading 2"/>
    <w:basedOn w:val="Normln"/>
    <w:uiPriority w:val="9"/>
    <w:unhideWhenUsed/>
    <w:qFormat/>
    <w:pPr>
      <w:spacing w:before="24"/>
      <w:ind w:left="522"/>
      <w:outlineLvl w:val="1"/>
    </w:pPr>
    <w:rPr>
      <w:rFonts w:ascii="Courier New" w:eastAsia="Courier New" w:hAnsi="Courier New" w:cs="Courier New"/>
      <w:sz w:val="21"/>
      <w:szCs w:val="21"/>
    </w:rPr>
  </w:style>
  <w:style w:type="paragraph" w:styleId="Nadpis3">
    <w:name w:val="heading 3"/>
    <w:basedOn w:val="Normln"/>
    <w:uiPriority w:val="9"/>
    <w:unhideWhenUsed/>
    <w:qFormat/>
    <w:pPr>
      <w:spacing w:before="94"/>
      <w:ind w:left="285"/>
      <w:outlineLvl w:val="2"/>
    </w:pPr>
    <w:rPr>
      <w:b/>
      <w:bCs/>
      <w:sz w:val="20"/>
      <w:szCs w:val="20"/>
    </w:rPr>
  </w:style>
  <w:style w:type="paragraph" w:styleId="Nadpis4">
    <w:name w:val="heading 4"/>
    <w:basedOn w:val="Normln"/>
    <w:uiPriority w:val="9"/>
    <w:unhideWhenUsed/>
    <w:qFormat/>
    <w:pPr>
      <w:spacing w:before="164"/>
      <w:ind w:left="606"/>
      <w:outlineLvl w:val="3"/>
    </w:pPr>
    <w:rPr>
      <w:sz w:val="20"/>
      <w:szCs w:val="20"/>
    </w:rPr>
  </w:style>
  <w:style w:type="paragraph" w:styleId="Nadpis5">
    <w:name w:val="heading 5"/>
    <w:basedOn w:val="Normln"/>
    <w:uiPriority w:val="9"/>
    <w:unhideWhenUsed/>
    <w:qFormat/>
    <w:pPr>
      <w:ind w:left="29"/>
      <w:outlineLvl w:val="4"/>
    </w:pPr>
    <w:rPr>
      <w:b/>
      <w:bCs/>
      <w:sz w:val="19"/>
      <w:szCs w:val="19"/>
    </w:rPr>
  </w:style>
  <w:style w:type="paragraph" w:styleId="Nadpis6">
    <w:name w:val="heading 6"/>
    <w:basedOn w:val="Normln"/>
    <w:uiPriority w:val="9"/>
    <w:unhideWhenUsed/>
    <w:qFormat/>
    <w:pPr>
      <w:ind w:left="1051" w:right="1191"/>
      <w:jc w:val="center"/>
      <w:outlineLvl w:val="5"/>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spacing w:before="122"/>
      <w:ind w:left="1831" w:hanging="281"/>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vazasro@gmail.com" TargetMode="External"/><Relationship Id="rId4" Type="http://schemas.openxmlformats.org/officeDocument/2006/relationships/webSettings" Target="webSettings.xml"/><Relationship Id="rId9" Type="http://schemas.openxmlformats.org/officeDocument/2006/relationships/hyperlink" Target="mailto:emil.jurkovic@sslhana.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3394</Words>
  <Characters>20027</Characters>
  <Application>Microsoft Office Word</Application>
  <DocSecurity>0</DocSecurity>
  <Lines>166</Lines>
  <Paragraphs>46</Paragraphs>
  <ScaleCrop>false</ScaleCrop>
  <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Hajduková Monika | Sociální služby Haná</cp:lastModifiedBy>
  <cp:revision>3</cp:revision>
  <dcterms:created xsi:type="dcterms:W3CDTF">2024-09-12T09:56:00Z</dcterms:created>
  <dcterms:modified xsi:type="dcterms:W3CDTF">2024-09-12T10:03:00Z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RICOH MP C307</vt:lpwstr>
  </property>
  <property fmtid="{D5CDD505-2E9C-101B-9397-08002B2CF9AE}" pid="4" name="LastSaved">
    <vt:filetime>2024-09-12T00:00:00Z</vt:filetime>
  </property>
</Properties>
</file>