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SPÚ 350283/2024/Vaš UID: spuess920d4af0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3"/>
        </w:rPr>
        <w:t xml:space="preserve">Sídlo: Husinecká 1024/11a,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Dráhová,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0" w:right="0" w:hanging="700"/>
        <w:jc w:val="both"/>
      </w:pPr>
      <w:r>
        <w:rPr>
          <w:rStyle w:val="CharStyle3"/>
        </w:rPr>
        <w:t>(dále jen „pronajímatel“) na straně jedné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a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r>
        <w:rPr>
          <w:rStyle w:val="CharStyle5"/>
          <w:b/>
          <w:bCs/>
        </w:rPr>
        <w:t xml:space="preserve">ZS Slatina pod Hazmburkem a.s. , </w:t>
      </w:r>
      <w:r>
        <w:rPr>
          <w:rStyle w:val="CharStyle5"/>
        </w:rPr>
        <w:t>IČO 00120928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Zapsána v </w:t>
      </w:r>
      <w:r>
        <w:rPr>
          <w:rStyle w:val="CharStyle3"/>
          <w:lang w:val="en-US" w:eastAsia="en-US" w:bidi="en-US"/>
        </w:rPr>
        <w:t xml:space="preserve">OR </w:t>
      </w:r>
      <w:r>
        <w:rPr>
          <w:rStyle w:val="CharStyle3"/>
        </w:rPr>
        <w:t>vedeném Krajským soudem v Ústí nad Labem, oddíl B, vložka 1532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Sídlo: Slatina 41, 410 02 Slatina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Zastoupená: předseda představenstva Ing. Antonín Štech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(dále jen „nájemce“) - 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uzavírají podle ustanovení § 2201 a násl. zákona č. 89/2012 Sb., občanský zákoník, ve znění pozdějších předpisů ( dále jen „NOZ“), tuto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rStyle w:val="CharStyle3"/>
          <w:b/>
          <w:bCs/>
        </w:rPr>
        <w:t>NÁJEMNÍ SMLOUVU</w:t>
        <w:br/>
      </w:r>
      <w:r>
        <w:rPr>
          <w:rStyle w:val="CharStyle3"/>
          <w:b/>
          <w:bCs/>
          <w:lang w:val="sk-SK" w:eastAsia="sk-SK" w:bidi="sk-SK"/>
        </w:rPr>
        <w:t xml:space="preserve">č. </w:t>
      </w:r>
      <w:r>
        <w:rPr>
          <w:rStyle w:val="CharStyle3"/>
          <w:b/>
          <w:bCs/>
        </w:rPr>
        <w:t>285N24/38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5" w:name="bookmark5"/>
      <w:r>
        <w:rPr>
          <w:rStyle w:val="CharStyle5"/>
          <w:b/>
          <w:bCs/>
        </w:rPr>
        <w:t>ČI. I</w:t>
      </w:r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40"/>
        <w:jc w:val="both"/>
      </w:pPr>
      <w:r>
        <w:rPr>
          <w:rStyle w:val="CharStyle3"/>
        </w:rPr>
        <w:t>Pronajímatel je ve smyslu zákona č. 503/2012 Sb., o Státním pozemkovém úřadu a o změně některých souvisejících zákonů, ve znění pozdějších předpisů, příslušný hospodařit s tímto pozemkem ve vlastnictví státu vedeným u Katastrálního pracoviště Litoměřice Katastrálního úřadu pro Ústecký Kraj.</w:t>
      </w:r>
    </w:p>
    <w:tbl>
      <w:tblPr>
        <w:tblOverlap w:val="never"/>
        <w:jc w:val="center"/>
        <w:tblLayout w:type="fixed"/>
      </w:tblPr>
      <w:tblGrid>
        <w:gridCol w:w="1847"/>
        <w:gridCol w:w="1786"/>
        <w:gridCol w:w="1818"/>
        <w:gridCol w:w="1494"/>
        <w:gridCol w:w="1418"/>
        <w:gridCol w:w="1976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obec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kat. území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druh evidence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parcela 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9"/>
              </w:rPr>
              <w:t>výměra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9"/>
              </w:rPr>
              <w:t>druh pozemku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Úpohlavy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Úpohlavy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KN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64/8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9"/>
              </w:rPr>
              <w:t>182 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9"/>
              </w:rPr>
              <w:t>ostatní plocha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Úpohlavy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Úpohlavy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KN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64/9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9"/>
              </w:rPr>
              <w:t>5.466 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9"/>
              </w:rPr>
              <w:t>ostatní plocha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Úpohlavy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Úpohlavy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KN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9"/>
              </w:rPr>
              <w:t>64/10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9"/>
              </w:rPr>
              <w:t>783 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9"/>
              </w:rPr>
              <w:t>ostatní plocha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Úpohlavy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Úpohlavy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KN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9"/>
              </w:rPr>
              <w:t>64/11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9"/>
              </w:rPr>
              <w:t>363 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9"/>
              </w:rPr>
              <w:t>ostatní plocha</w:t>
            </w:r>
          </w:p>
        </w:tc>
      </w:tr>
      <w:tr>
        <w:trPr>
          <w:trHeight w:val="2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Úpohlavy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Úpohlavy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KN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  <w:lang w:val="en-US" w:eastAsia="en-US" w:bidi="en-US"/>
              </w:rPr>
              <w:t xml:space="preserve">St. </w:t>
            </w:r>
            <w:r>
              <w:rPr>
                <w:rStyle w:val="CharStyle9"/>
              </w:rPr>
              <w:t>119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9"/>
              </w:rPr>
              <w:t>437 m2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zast. plocha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3"/>
          <w:i/>
          <w:iCs/>
        </w:rPr>
        <w:t xml:space="preserve">Předmět nájmu přechází z </w:t>
      </w:r>
      <w:r>
        <w:rPr>
          <w:rStyle w:val="CharStyle3"/>
          <w:i/>
          <w:iCs/>
          <w:lang w:val="en-US" w:eastAsia="en-US" w:bidi="en-US"/>
        </w:rPr>
        <w:t xml:space="preserve">NS </w:t>
      </w:r>
      <w:r>
        <w:rPr>
          <w:rStyle w:val="CharStyle3"/>
          <w:i/>
          <w:iCs/>
        </w:rPr>
        <w:t>182N23/38 ZS Slatina pod Hazmburkem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II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77" w:val="left"/>
        </w:tabs>
        <w:bidi w:val="0"/>
        <w:spacing w:before="0" w:after="240" w:line="240" w:lineRule="auto"/>
        <w:ind w:left="700" w:right="0" w:hanging="180"/>
        <w:jc w:val="left"/>
      </w:pPr>
      <w:r>
        <w:rPr>
          <w:rStyle w:val="CharStyle3"/>
        </w:rPr>
        <w:t xml:space="preserve">Pronajímatel přenechává nájemci pozemek uvedený v čl. I do užívání za účelem: </w:t>
      </w:r>
      <w:r>
        <w:rPr>
          <w:rStyle w:val="CharStyle3"/>
          <w:b/>
          <w:bCs/>
        </w:rPr>
        <w:t>manipulační plocha sloužící k zemědělským účelům a pozemek pod zemědělskou stavbou ve vlastnictví nájemce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6" w:val="left"/>
        </w:tabs>
        <w:bidi w:val="0"/>
        <w:spacing w:before="0" w:after="240" w:line="240" w:lineRule="auto"/>
        <w:ind w:left="700" w:right="0" w:hanging="300"/>
        <w:jc w:val="both"/>
      </w:pPr>
      <w:r>
        <w:rPr>
          <w:rStyle w:val="CharStyle3"/>
        </w:rPr>
        <w:t>Tato smlouva nemůže být právním titulem pro zřízení trvalé stavby ani odnětí pozemků ze zemědělského půdního fondu.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" w:name="bookmark7"/>
      <w:r>
        <w:rPr>
          <w:rStyle w:val="CharStyle5"/>
          <w:b/>
          <w:bCs/>
        </w:rPr>
        <w:t xml:space="preserve">Čl. </w:t>
      </w:r>
      <w:r>
        <w:rPr>
          <w:rStyle w:val="CharStyle5"/>
          <w:b/>
          <w:bCs/>
          <w:lang w:val="en-US" w:eastAsia="en-US" w:bidi="en-US"/>
        </w:rPr>
        <w:t>Ill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Nájemce je povinen: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4" w:val="left"/>
        </w:tabs>
        <w:bidi w:val="0"/>
        <w:spacing w:before="0" w:after="0" w:line="240" w:lineRule="auto"/>
        <w:ind w:left="0" w:right="0" w:firstLine="320"/>
        <w:jc w:val="left"/>
      </w:pPr>
      <w:r>
        <w:rPr>
          <w:rStyle w:val="CharStyle3"/>
        </w:rPr>
        <w:t>užívat předmět nájmu v souladu s účelem nájmu,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5" w:val="left"/>
        </w:tabs>
        <w:bidi w:val="0"/>
        <w:spacing w:before="0" w:after="0" w:line="240" w:lineRule="auto"/>
        <w:ind w:left="0" w:right="0" w:firstLine="340"/>
        <w:jc w:val="both"/>
      </w:pPr>
      <w:r>
        <w:rPr>
          <w:rStyle w:val="CharStyle3"/>
        </w:rPr>
        <w:t>v případě ukončení nájmu uvést předmět nájmu do stavu, ve kterém se nacházel ke dni zahájení nájemního vztahu, pokud se s pronajímatelem nedohodne jinak,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82" w:val="left"/>
        </w:tabs>
        <w:bidi w:val="0"/>
        <w:spacing w:before="0" w:after="0" w:line="240" w:lineRule="auto"/>
        <w:ind w:left="0" w:right="0" w:firstLine="320"/>
        <w:jc w:val="both"/>
      </w:pPr>
      <w:r>
        <w:rPr>
          <w:rStyle w:val="CharStyle3"/>
        </w:rPr>
        <w:t>trpět věcná břemena, resp. služebnosti spojené s pozemkem, jenž je předmětem nájmu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40" w:val="left"/>
        </w:tabs>
        <w:bidi w:val="0"/>
        <w:spacing w:before="0" w:after="0" w:line="240" w:lineRule="auto"/>
        <w:ind w:left="0" w:right="0" w:firstLine="260"/>
        <w:jc w:val="left"/>
      </w:pPr>
      <w:r>
        <w:rPr>
          <w:rStyle w:val="CharStyle3"/>
        </w:rPr>
        <w:t>platit v souladu se zákonnou úpravou daň z nemovitých věcí za pozemky, jež jsou předmětem nájmu,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643" w:val="left"/>
        </w:tabs>
        <w:bidi w:val="0"/>
        <w:spacing w:before="0" w:after="160" w:line="240" w:lineRule="auto"/>
        <w:ind w:left="0" w:right="0" w:firstLine="280"/>
        <w:jc w:val="both"/>
      </w:pPr>
      <w:r>
        <w:rPr>
          <w:rStyle w:val="CharStyle3"/>
        </w:rPr>
        <w:t>umožnit pronajímateli na jeho žádost vstup na pozemek specifikovaný v čl. I, a to za účelem kontroly, zda je pozemek užíván v souladu s touto smlouvou; den, kdy pronajímatel hodlá provést kontrolu, bude nájemci oznámen písemně alespoň 7 dnů předem; v případě nutné potřeby je pronajímatel oprávněn kontrolu provést i za jeho nepřítomnosti.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9" w:name="bookmark9"/>
      <w:r>
        <w:rPr>
          <w:rStyle w:val="CharStyle5"/>
          <w:b/>
          <w:bCs/>
        </w:rPr>
        <w:t>ČI. IV</w:t>
      </w:r>
      <w:bookmarkEnd w:id="9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29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rStyle w:val="CharStyle3"/>
        </w:rPr>
        <w:t xml:space="preserve">Tato smlouva se uzavírá </w:t>
      </w:r>
      <w:r>
        <w:rPr>
          <w:rStyle w:val="CharStyle3"/>
          <w:u w:val="single"/>
        </w:rPr>
        <w:t xml:space="preserve">od </w:t>
      </w:r>
      <w:r>
        <w:rPr>
          <w:rStyle w:val="CharStyle3"/>
          <w:b/>
          <w:bCs/>
          <w:u w:val="single"/>
        </w:rPr>
        <w:t xml:space="preserve">1.10. 2024 </w:t>
      </w:r>
      <w:r>
        <w:rPr>
          <w:rStyle w:val="CharStyle3"/>
          <w:u w:val="single"/>
        </w:rPr>
        <w:t>na dobu neurčitou</w:t>
      </w:r>
      <w:r>
        <w:rPr>
          <w:rStyle w:val="CharStyle3"/>
        </w:rPr>
        <w:t>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43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rStyle w:val="CharStyle3"/>
        </w:rPr>
        <w:t>Právní vztah založený touto smlouvou lze ukončit dohodou nebo písemnou výpovědí.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5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3"/>
        </w:rPr>
        <w:t>Nájem lze v souladu s ustanovením § 2231 NOZ vypovědět v tříměsíční výpovědní době, která začíná běžet prvním dnem kalendářního měsíce následujícího po doručení výpovědi druhé smluvní straně.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32" w:val="left"/>
        </w:tabs>
        <w:bidi w:val="0"/>
        <w:spacing w:before="0" w:after="240" w:line="240" w:lineRule="auto"/>
        <w:ind w:left="0" w:right="0" w:firstLine="720"/>
        <w:jc w:val="both"/>
      </w:pPr>
      <w:r>
        <w:rPr>
          <w:rStyle w:val="CharStyle3"/>
        </w:rPr>
        <w:t>Pronajímatel může v souladu s § 2232 NOZ vypovědět nájem bez výpovědní doby, jestliže nájemce porušuje zvlášť závažným způsobem své povinnosti, a to ke dni doručení výpovědi nájemci.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1" w:name="bookmark11"/>
      <w:r>
        <w:rPr>
          <w:rStyle w:val="CharStyle5"/>
          <w:b/>
          <w:bCs/>
        </w:rPr>
        <w:t>ČI. V</w:t>
      </w:r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32" w:val="left"/>
        </w:tabs>
        <w:bidi w:val="0"/>
        <w:spacing w:before="0" w:after="240" w:line="240" w:lineRule="auto"/>
        <w:ind w:left="0" w:right="0" w:firstLine="680"/>
        <w:jc w:val="both"/>
      </w:pPr>
      <w:r>
        <w:rPr>
          <w:rStyle w:val="CharStyle3"/>
        </w:rPr>
        <w:t>Nájemce je povinen platit pronajímateli nájemné.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7" w:val="left"/>
        </w:tabs>
        <w:bidi w:val="0"/>
        <w:spacing w:before="0" w:after="240" w:line="240" w:lineRule="auto"/>
        <w:ind w:left="0" w:right="0" w:firstLine="680"/>
        <w:jc w:val="both"/>
      </w:pPr>
      <w:r>
        <w:rPr>
          <w:rStyle w:val="CharStyle3"/>
        </w:rPr>
        <w:t xml:space="preserve">Nájemné se platí </w:t>
      </w:r>
      <w:r>
        <w:rPr>
          <w:rStyle w:val="CharStyle3"/>
          <w:b/>
          <w:bCs/>
          <w:u w:val="single"/>
        </w:rPr>
        <w:t>ročně pozadu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vždy k 1. 10.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9" w:val="left"/>
        </w:tabs>
        <w:bidi w:val="0"/>
        <w:spacing w:before="0" w:after="240" w:line="240" w:lineRule="auto"/>
        <w:ind w:left="0" w:right="0" w:firstLine="720"/>
        <w:jc w:val="both"/>
      </w:pPr>
      <w:r>
        <w:rPr>
          <w:rStyle w:val="CharStyle3"/>
        </w:rPr>
        <w:t xml:space="preserve">Roční nájemné se stanovuje dohodou ve výši </w:t>
      </w:r>
      <w:r>
        <w:rPr>
          <w:rStyle w:val="CharStyle3"/>
          <w:b/>
          <w:bCs/>
          <w:u w:val="single"/>
        </w:rPr>
        <w:t>15.336,-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patnácttisíctřistatřicetšest korun českých).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9" w:val="left"/>
        </w:tabs>
        <w:bidi w:val="0"/>
        <w:spacing w:before="0" w:after="240" w:line="240" w:lineRule="auto"/>
        <w:ind w:left="0" w:right="0" w:firstLine="720"/>
        <w:jc w:val="both"/>
      </w:pPr>
      <w:r>
        <w:rPr>
          <w:rStyle w:val="CharStyle3"/>
        </w:rPr>
        <w:t xml:space="preserve">Nájemné bude hrazeno převodem na účet pronajímatele vedený u České národní banky, </w:t>
      </w:r>
      <w:r>
        <w:rPr>
          <w:rStyle w:val="CharStyle3"/>
          <w:b/>
          <w:bCs/>
        </w:rPr>
        <w:t>číslo účtu 60011-3723001 / 0710, variabilní symbol 28512438.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6" w:val="left"/>
        </w:tabs>
        <w:bidi w:val="0"/>
        <w:spacing w:before="0" w:after="240" w:line="240" w:lineRule="auto"/>
        <w:ind w:left="0" w:right="0" w:firstLine="720"/>
        <w:jc w:val="both"/>
      </w:pPr>
      <w:r>
        <w:rPr>
          <w:rStyle w:val="CharStyle3"/>
        </w:rPr>
        <w:t xml:space="preserve">Nájemné za období od účinnosti smlouvy do 30.9.2025 včetně činí </w:t>
      </w:r>
      <w:r>
        <w:rPr>
          <w:rStyle w:val="CharStyle3"/>
          <w:b/>
          <w:bCs/>
        </w:rPr>
        <w:t xml:space="preserve">15.336,- Kč </w:t>
      </w:r>
      <w:r>
        <w:rPr>
          <w:rStyle w:val="CharStyle3"/>
        </w:rPr>
        <w:t>(slovy: patnácttisíctřistatřicetšest korun českých) a bude uhrazeno 1.10.2025.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1000"/>
        <w:jc w:val="both"/>
      </w:pPr>
      <w:r>
        <w:rPr>
          <w:rStyle w:val="CharStyle3"/>
        </w:rPr>
        <w:t>Zaplacením se rozumí připsání placené částky na účet pronajímatele.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3" w:val="left"/>
        </w:tabs>
        <w:bidi w:val="0"/>
        <w:spacing w:before="0" w:after="240" w:line="240" w:lineRule="auto"/>
        <w:ind w:left="0" w:right="0" w:firstLine="720"/>
        <w:jc w:val="both"/>
      </w:pPr>
      <w:r>
        <w:rPr>
          <w:rStyle w:val="CharStyle3"/>
        </w:rPr>
        <w:t>Nedodrží-li nájemce lhůtu pro úhradu nájemného, je povinen podle ustanovení § 1970 NOZ zaplatit pronajímateli úrok z prodlení, a to na účet pronajímatele vedený u České národní banky, číslo účtu 180013-3723001/0710, variabilní symbol 28512438.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3" w:val="left"/>
        </w:tabs>
        <w:bidi w:val="0"/>
        <w:spacing w:before="0" w:after="240" w:line="240" w:lineRule="auto"/>
        <w:ind w:left="0" w:right="0" w:firstLine="720"/>
        <w:jc w:val="both"/>
      </w:pPr>
      <w:r>
        <w:rPr>
          <w:rStyle w:val="CharStyle3"/>
        </w:rPr>
        <w:t>Prodlení nájemce s úhradou nájemného delší než 60 dnů se považuje za porušení smlouvy zvlášť závažným způsobem, které zakládá právo pronajímatele nájem vypovědět bez výpovědní doby (ustanovení § 2228 odst. 4 NOZ).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51" w:val="left"/>
        </w:tabs>
        <w:bidi w:val="0"/>
        <w:spacing w:before="0" w:after="100" w:line="240" w:lineRule="auto"/>
        <w:ind w:left="0" w:right="0" w:firstLine="760"/>
        <w:jc w:val="both"/>
      </w:pPr>
      <w:r>
        <w:rPr>
          <w:rStyle w:val="CharStyle3"/>
        </w:rPr>
        <w:t>Smluvní strany se dohodly, že pronajímatel je oprávněn vždy k 1. 10. běžného roku jednostranně zvýšit nájemné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both"/>
      </w:pPr>
      <w:r>
        <w:rPr>
          <w:rStyle w:val="CharStyle3"/>
        </w:rPr>
        <w:t>Zvýšené nájemné bude uplatněno písemným oznámením ze strany pronajímatele nejpozději do 1. 9. běžného roku, a to bez nutnosti uzavírat dodatek a nájemce bude povinen novou výši nájemného platit s účinností od nejbližší platby nájemného.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both"/>
      </w:pPr>
      <w:r>
        <w:rPr>
          <w:rStyle w:val="CharStyle3"/>
        </w:rPr>
        <w:t>Základem pro výpočet zvýšeného nájemného bude nájemné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720"/>
        <w:jc w:val="both"/>
      </w:pPr>
      <w:r>
        <w:rPr>
          <w:rStyle w:val="CharStyle3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3"/>
        </w:rPr>
        <w:t>Smluvní strany sjednávají odlišně od § 2208 OZ to, že nájemce nemá právo na slevu z nájemného nebo prominutí nájemného ve vazbě na to, že k pozemku, který je předmětem nájmu dle této smlouvy, není zajištěn přístup.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3" w:name="bookmark13"/>
      <w:r>
        <w:rPr>
          <w:rStyle w:val="CharStyle5"/>
          <w:b/>
          <w:bCs/>
        </w:rPr>
        <w:t>ČI. VI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60"/>
        <w:jc w:val="both"/>
      </w:pPr>
      <w:r>
        <w:rPr>
          <w:rStyle w:val="CharStyle3"/>
        </w:rPr>
        <w:t>Nájemce je oprávněn přenechat pronajatý pozemek, některé z nich nebo jejich části do podnájmu jen s předchozím písemným souhlasem pronajímatele.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5" w:name="bookmark15"/>
      <w:r>
        <w:rPr>
          <w:rStyle w:val="CharStyle5"/>
          <w:b/>
          <w:bCs/>
        </w:rPr>
        <w:t>ČI. VII</w:t>
      </w:r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rStyle w:val="CharStyle3"/>
        </w:rPr>
        <w:t>Nájemce bere na vědomí a je srozuměn s tím, že pozemky, které jsou předmětem nájmu dle této smlouvy, mohou být pronajímatelem převedeny na třetí osoby v souladu s jejich dispozičním oprávněním. V případě změny vlastnictví platí ustanovení § 2221 a § 2222 NOZ.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20"/>
        <w:jc w:val="both"/>
      </w:pPr>
      <w:r>
        <w:rPr>
          <w:rStyle w:val="CharStyle3"/>
        </w:rPr>
        <w:t xml:space="preserve">Nájemce bere na vědomí a je srozuměn </w:t>
      </w:r>
      <w:r>
        <w:rPr>
          <w:rStyle w:val="CharStyle3"/>
          <w:lang w:val="sk-SK" w:eastAsia="sk-SK" w:bidi="sk-SK"/>
        </w:rPr>
        <w:t xml:space="preserve">s </w:t>
      </w:r>
      <w:r>
        <w:rPr>
          <w:rStyle w:val="CharStyle3"/>
        </w:rPr>
        <w:t>tím, že k pozemku, který je předmětem nájmu dle této smlouvy nemá zajištěn přístup a tuto smlouvu uzavírá s tím, že si přístup zajistí bez toho, aby mohl požadovat po pronajímateli jakékoli plnění.</w:t>
      </w:r>
      <w:r>
        <w:br w:type="page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5060" w:right="0" w:firstLine="0"/>
        <w:jc w:val="both"/>
      </w:pPr>
      <w:bookmarkStart w:id="17" w:name="bookmark17"/>
      <w:r>
        <w:rPr>
          <w:rStyle w:val="CharStyle5"/>
          <w:b/>
          <w:bCs/>
        </w:rPr>
        <w:t>Čl. Vlil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880"/>
        <w:jc w:val="left"/>
      </w:pPr>
      <w:r>
        <w:rPr>
          <w:rStyle w:val="CharStyle3"/>
        </w:rPr>
        <w:t xml:space="preserve">Státní pozemkový úřad jako správce osobních údajů dle zákona č. 110/2019 Sb o zpracování osobních udaju,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udajum, práva na opravu osobních údajů, jakož i dalších práv vyplývajících z výše uvedené legislativy. Smluvní strany se zavazují, že při správě a zpracování osobních údajů budou dále postupovat v souladu s aktualm platnou a účinnou legislativou. Postupy a opatření se SPÚ zavazuje dodržovat po celou dobu trvaní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 xml:space="preserve">Ihuty ve smyslu § 2 písm. s) zákona č. 499/2004 Sb. o archivnictví a spisové službě a o </w:t>
      </w:r>
      <w:r>
        <w:rPr>
          <w:rStyle w:val="CharStyle3"/>
          <w:lang w:val="sk-SK" w:eastAsia="sk-SK" w:bidi="sk-SK"/>
        </w:rPr>
        <w:t xml:space="preserve">zmene </w:t>
      </w:r>
      <w:r>
        <w:rPr>
          <w:rStyle w:val="CharStyle3"/>
        </w:rPr>
        <w:t>některých zákonů, ve znění pozdějších předpisů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center"/>
      </w:pPr>
      <w:bookmarkStart w:id="19" w:name="bookmark19"/>
      <w:r>
        <w:rPr>
          <w:rStyle w:val="CharStyle5"/>
          <w:b/>
          <w:bCs/>
        </w:rPr>
        <w:t>ČI. IX</w:t>
      </w:r>
      <w:bookmarkEnd w:id="19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87" w:val="left"/>
        </w:tabs>
        <w:bidi w:val="0"/>
        <w:spacing w:before="0" w:after="40" w:line="204" w:lineRule="auto"/>
        <w:ind w:left="0" w:right="0" w:firstLine="54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56" w:val="left"/>
        </w:tabs>
        <w:bidi w:val="0"/>
        <w:spacing w:before="0" w:line="218" w:lineRule="auto"/>
        <w:ind w:left="0" w:right="0" w:firstLine="720"/>
        <w:jc w:val="both"/>
      </w:pPr>
      <w:r>
        <w:rPr>
          <w:rStyle w:val="CharStyle3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center"/>
      </w:pPr>
      <w:bookmarkStart w:id="21" w:name="bookmark21"/>
      <w:r>
        <w:rPr>
          <w:rStyle w:val="CharStyle5"/>
          <w:b/>
          <w:bCs/>
        </w:rPr>
        <w:t>ČI. X</w:t>
      </w:r>
      <w:bookmarkEnd w:id="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3" w:lineRule="auto"/>
        <w:ind w:left="0" w:right="0" w:firstLine="800"/>
        <w:jc w:val="both"/>
      </w:pPr>
      <w:r>
        <w:rPr>
          <w:rStyle w:val="CharStyle3"/>
        </w:rPr>
        <w:t>Tato smlouva je vyhotovena ve 2 stejnopisech, z nichž každý má platnost originálu.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3" w:lineRule="auto"/>
        <w:ind w:left="0" w:right="0" w:firstLine="0"/>
        <w:jc w:val="both"/>
      </w:pPr>
      <w:r>
        <w:rPr>
          <w:rStyle w:val="CharStyle3"/>
        </w:rPr>
        <w:t>Jeden stejnopis přebírá nájemce a jeden je určen pro pronajímatele.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center"/>
      </w:pPr>
      <w:bookmarkStart w:id="23" w:name="bookmark23"/>
      <w:r>
        <w:rPr>
          <w:rStyle w:val="CharStyle5"/>
          <w:b/>
          <w:bCs/>
          <w:lang w:val="sk-SK" w:eastAsia="sk-SK" w:bidi="sk-SK"/>
        </w:rPr>
        <w:t xml:space="preserve">ČI. </w:t>
      </w:r>
      <w:r>
        <w:rPr>
          <w:rStyle w:val="CharStyle5"/>
          <w:b/>
          <w:bCs/>
        </w:rPr>
        <w:t>XI</w:t>
      </w:r>
      <w:bookmarkEnd w:id="23"/>
    </w:p>
    <w:p>
      <w:pPr>
        <w:pStyle w:val="Style2"/>
        <w:keepNext w:val="0"/>
        <w:keepLines w:val="0"/>
        <w:widowControl w:val="0"/>
        <w:shd w:val="clear" w:color="auto" w:fill="auto"/>
        <w:tabs>
          <w:tab w:pos="8590" w:val="left"/>
          <w:tab w:pos="10102" w:val="left"/>
        </w:tabs>
        <w:bidi w:val="0"/>
        <w:spacing w:before="0" w:after="300" w:line="223" w:lineRule="auto"/>
        <w:ind w:left="0" w:right="0" w:firstLine="0"/>
        <w:jc w:val="both"/>
      </w:pPr>
      <w:r>
        <w:rPr>
          <w:rStyle w:val="CharStyle3"/>
        </w:rPr>
        <w:t>Tato smlouva nabývá platnosti dnem podpisu smluvními stranami a účinnosti dnem uvedeným v ČI. IV této smlouvy, nejdříve však dnem uveřejnění v registru smluv dle ustanovení § 6 odst. 1 zákona č. 340/2015 Sb o zvláštních podmínkách účinnosti některých smluv, uveřejňování těchto smluv a o registru smluv (zákon o registru smluv), ve znění pozdějších předpisů. Uveřejnění této smlouvy v registru smluv zajistí propachtovatel.</w:t>
        <w:tab/>
      </w:r>
      <w:r>
        <w:rPr>
          <w:rStyle w:val="CharStyle3"/>
          <w:vertAlign w:val="superscript"/>
        </w:rPr>
        <w:t>a</w:t>
        <w:tab/>
        <w:t>J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center"/>
      </w:pPr>
      <w:bookmarkStart w:id="25" w:name="bookmark25"/>
      <w:r>
        <w:rPr>
          <w:rStyle w:val="CharStyle5"/>
          <w:b/>
          <w:bCs/>
        </w:rPr>
        <w:t>ČI. XII</w:t>
      </w:r>
      <w:bookmarkEnd w:id="2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23" w:lineRule="auto"/>
        <w:ind w:left="0" w:right="0" w:firstLine="720"/>
        <w:jc w:val="both"/>
      </w:pPr>
      <w:r>
        <w:rPr>
          <w:rStyle w:val="CharStyle3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58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ragraph">
                  <wp:posOffset>1130300</wp:posOffset>
                </wp:positionV>
                <wp:extent cx="1778635" cy="65405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78635" cy="654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Ing. Lenka Drábová</w:t>
                              <w:br/>
                              <w:t>vedoucí Pobočky Litoměřice</w:t>
                              <w:br/>
                              <w:t>Státní pozemkový úřad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6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pronajímatel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.399999999999999pt;margin-top:89.pt;width:140.05000000000001pt;height:5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Ing. Lenka Drábová</w:t>
                        <w:br/>
                        <w:t>vedoucí Pobočky Litoměřice</w:t>
                        <w:br/>
                        <w:t>Státní pozemkový úřad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460"/>
                        <w:jc w:val="left"/>
                      </w:pPr>
                      <w:r>
                        <w:rPr>
                          <w:rStyle w:val="CharStyle3"/>
                        </w:rPr>
                        <w:t>pronajímatel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>V Litoměřicích, dne 11.9. 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center"/>
      </w:pPr>
      <w:r>
        <w:rPr>
          <w:rStyle w:val="CharStyle3"/>
        </w:rPr>
        <w:t>Ing. Antonín Štech</w:t>
        <w:br/>
        <w:t>předseda představenstva</w:t>
        <w:br/>
        <w:t>ZS Slatina pod Hazmburkem a.s.</w:t>
        <w:br/>
        <w:t>nájemce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504" w:right="650" w:bottom="990" w:left="598" w:header="76" w:footer="562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33" w:lineRule="auto"/>
        <w:ind w:left="0" w:right="0" w:firstLine="0"/>
        <w:jc w:val="left"/>
      </w:pPr>
      <w:r>
        <w:rPr>
          <w:rStyle w:val="CharStyle3"/>
        </w:rPr>
        <w:t>Tato nájemní smlouva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82" w:val="left"/>
        </w:tabs>
        <w:bidi w:val="0"/>
        <w:spacing w:before="0" w:after="0" w:line="233" w:lineRule="auto"/>
        <w:ind w:left="0" w:right="0" w:firstLine="0"/>
        <w:jc w:val="left"/>
      </w:pPr>
      <w:r>
        <w:rPr>
          <w:rStyle w:val="CharStyle3"/>
        </w:rPr>
        <w:t>Datum registrace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782" w:val="left"/>
        </w:tabs>
        <w:bidi w:val="0"/>
        <w:spacing w:before="0" w:after="0" w:line="233" w:lineRule="auto"/>
        <w:ind w:left="0" w:right="0" w:firstLine="0"/>
        <w:jc w:val="both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746" w:val="left"/>
          <w:tab w:leader="dot" w:pos="2782" w:val="left"/>
        </w:tabs>
        <w:bidi w:val="0"/>
        <w:spacing w:before="0" w:after="0" w:line="233" w:lineRule="auto"/>
        <w:ind w:left="0" w:right="0" w:firstLine="0"/>
        <w:jc w:val="both"/>
      </w:pPr>
      <w:r>
        <w:rPr>
          <w:rStyle w:val="CharStyle3"/>
        </w:rPr>
        <w:t>ID verze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33" w:lineRule="auto"/>
        <w:ind w:left="0" w:right="0" w:firstLine="0"/>
        <w:jc w:val="left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143" w:val="left"/>
          <w:tab w:leader="dot" w:pos="8521" w:val="left"/>
        </w:tabs>
        <w:bidi w:val="0"/>
        <w:spacing w:before="0" w:after="0" w:line="233" w:lineRule="auto"/>
        <w:ind w:left="0" w:right="0" w:firstLine="0"/>
        <w:jc w:val="left"/>
      </w:pPr>
      <w:r>
        <w:rPr>
          <w:rStyle w:val="CharStyle3"/>
        </w:rPr>
        <w:t>V Litoměřicích, dne</w:t>
        <w:tab/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33" w:lineRule="auto"/>
        <w:ind w:left="0" w:right="0" w:firstLine="0"/>
        <w:jc w:val="center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559" w:right="703" w:bottom="559" w:left="667" w:header="131" w:footer="131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Other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220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Other"/>
    <w:basedOn w:val="Normal"/>
    <w:link w:val="CharStyle9"/>
    <w:pPr>
      <w:widowControl w:val="0"/>
      <w:shd w:val="clear" w:color="auto" w:fill="auto"/>
      <w:spacing w:after="220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0050AA46F26A240911125111</dc:title>
  <dc:subject/>
  <dc:creator>vasakovad</dc:creator>
  <cp:keywords/>
</cp:coreProperties>
</file>