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4C" w:rsidRPr="00F276E6" w:rsidRDefault="0069664C" w:rsidP="004F0803">
      <w:pPr>
        <w:pStyle w:val="Nzev"/>
        <w:rPr>
          <w:b w:val="0"/>
          <w:bCs/>
          <w:sz w:val="40"/>
          <w:szCs w:val="40"/>
        </w:rPr>
      </w:pPr>
      <w:r w:rsidRPr="00F276E6">
        <w:rPr>
          <w:b w:val="0"/>
          <w:bCs/>
          <w:sz w:val="40"/>
          <w:szCs w:val="40"/>
          <w:u w:val="single"/>
        </w:rPr>
        <w:t>Dodatek č. 3 ke smlouvě o výpůjčce</w:t>
      </w:r>
    </w:p>
    <w:p w:rsidR="0069664C" w:rsidRDefault="0069664C" w:rsidP="004F0803">
      <w:pPr>
        <w:spacing w:before="1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uzavřené dne 28. srpna 2009</w:t>
      </w:r>
    </w:p>
    <w:p w:rsidR="0069664C" w:rsidRPr="00077F9A" w:rsidRDefault="0069664C" w:rsidP="004F0803">
      <w:pPr>
        <w:jc w:val="center"/>
        <w:rPr>
          <w:bCs/>
        </w:rPr>
      </w:pPr>
      <w:r>
        <w:rPr>
          <w:bCs/>
          <w:sz w:val="22"/>
          <w:szCs w:val="22"/>
        </w:rPr>
        <w:t>mezi smluvními stranami</w:t>
      </w:r>
    </w:p>
    <w:p w:rsidR="0069664C" w:rsidRDefault="0069664C" w:rsidP="004F0803">
      <w:pPr>
        <w:pStyle w:val="Nzev"/>
        <w:rPr>
          <w:b w:val="0"/>
          <w:bCs/>
          <w:sz w:val="16"/>
          <w:szCs w:val="16"/>
        </w:rPr>
      </w:pPr>
    </w:p>
    <w:p w:rsidR="0069664C" w:rsidRDefault="0069664C" w:rsidP="004F0803">
      <w:pPr>
        <w:pStyle w:val="Nzev"/>
        <w:rPr>
          <w:b w:val="0"/>
          <w:bCs/>
          <w:sz w:val="16"/>
          <w:szCs w:val="16"/>
        </w:rPr>
      </w:pPr>
    </w:p>
    <w:p w:rsidR="0069664C" w:rsidRPr="00077F9A" w:rsidRDefault="0069664C" w:rsidP="004F0803">
      <w:pPr>
        <w:pStyle w:val="Nzev"/>
        <w:rPr>
          <w:b w:val="0"/>
          <w:bCs/>
          <w:sz w:val="16"/>
          <w:szCs w:val="16"/>
        </w:rPr>
      </w:pPr>
    </w:p>
    <w:p w:rsidR="0069664C" w:rsidRPr="00F276E6" w:rsidRDefault="0069664C" w:rsidP="004F0803">
      <w:pPr>
        <w:numPr>
          <w:ilvl w:val="0"/>
          <w:numId w:val="1"/>
        </w:numPr>
        <w:spacing w:after="120"/>
        <w:ind w:left="714" w:hanging="357"/>
        <w:jc w:val="both"/>
        <w:rPr>
          <w:b/>
        </w:rPr>
      </w:pPr>
      <w:proofErr w:type="spellStart"/>
      <w:r w:rsidRPr="00F276E6">
        <w:rPr>
          <w:b/>
        </w:rPr>
        <w:t>Půjčitel</w:t>
      </w:r>
      <w:proofErr w:type="spellEnd"/>
      <w:r w:rsidRPr="00F276E6">
        <w:rPr>
          <w:b/>
        </w:rPr>
        <w:t>:</w:t>
      </w:r>
    </w:p>
    <w:p w:rsidR="0069664C" w:rsidRPr="00F276E6" w:rsidRDefault="0069664C" w:rsidP="004F0803">
      <w:pPr>
        <w:ind w:left="-360" w:firstLine="720"/>
        <w:jc w:val="both"/>
        <w:rPr>
          <w:b/>
        </w:rPr>
      </w:pPr>
      <w:r w:rsidRPr="00F276E6">
        <w:rPr>
          <w:b/>
        </w:rPr>
        <w:t xml:space="preserve">Siemens </w:t>
      </w:r>
      <w:proofErr w:type="spellStart"/>
      <w:r w:rsidRPr="00F276E6">
        <w:rPr>
          <w:b/>
        </w:rPr>
        <w:t>Healthcare</w:t>
      </w:r>
      <w:proofErr w:type="spellEnd"/>
      <w:r w:rsidRPr="00F276E6">
        <w:rPr>
          <w:b/>
        </w:rPr>
        <w:t>, s.r.o.</w:t>
      </w:r>
    </w:p>
    <w:p w:rsidR="0069664C" w:rsidRPr="00F276E6" w:rsidRDefault="0069664C" w:rsidP="004F0803">
      <w:pPr>
        <w:ind w:firstLine="360"/>
        <w:jc w:val="both"/>
      </w:pPr>
      <w:r w:rsidRPr="00F276E6">
        <w:t xml:space="preserve">se sídlem Praha 5, </w:t>
      </w:r>
      <w:proofErr w:type="spellStart"/>
      <w:r w:rsidRPr="00F276E6">
        <w:t>Siemensova</w:t>
      </w:r>
      <w:proofErr w:type="spellEnd"/>
      <w:r w:rsidRPr="00F276E6">
        <w:t xml:space="preserve"> 2715/1, PSČ: 155 00</w:t>
      </w:r>
    </w:p>
    <w:p w:rsidR="007D3308" w:rsidRDefault="007D3308" w:rsidP="004F0803">
      <w:pPr>
        <w:ind w:firstLine="360"/>
        <w:jc w:val="both"/>
      </w:pPr>
    </w:p>
    <w:p w:rsidR="0069664C" w:rsidRPr="00F276E6" w:rsidRDefault="0069664C" w:rsidP="004F0803">
      <w:pPr>
        <w:ind w:firstLine="360"/>
        <w:jc w:val="both"/>
      </w:pPr>
      <w:r w:rsidRPr="00F276E6">
        <w:t>IČ: 04179960, DIČ: CZ04179960</w:t>
      </w:r>
    </w:p>
    <w:p w:rsidR="0069664C" w:rsidRPr="00F276E6" w:rsidRDefault="0069664C" w:rsidP="004F0803">
      <w:pPr>
        <w:ind w:firstLine="360"/>
        <w:jc w:val="both"/>
      </w:pPr>
      <w:r w:rsidRPr="00F276E6">
        <w:t xml:space="preserve">zapsaná v obchodním rejstříku vedeném Městským soudem v Praze, spis. </w:t>
      </w:r>
      <w:proofErr w:type="gramStart"/>
      <w:r w:rsidRPr="00F276E6">
        <w:t>zn.</w:t>
      </w:r>
      <w:proofErr w:type="gramEnd"/>
      <w:r w:rsidRPr="00F276E6">
        <w:t xml:space="preserve"> C/243166</w:t>
      </w:r>
    </w:p>
    <w:p w:rsidR="0069664C" w:rsidRPr="00F276E6" w:rsidRDefault="0069664C" w:rsidP="004F0803">
      <w:pPr>
        <w:ind w:firstLine="360"/>
        <w:jc w:val="both"/>
      </w:pPr>
      <w:r w:rsidRPr="00F276E6">
        <w:t xml:space="preserve">zastoupená v plné moci </w:t>
      </w:r>
    </w:p>
    <w:p w:rsidR="0069664C" w:rsidRPr="00F276E6" w:rsidRDefault="0069664C" w:rsidP="004F0803">
      <w:pPr>
        <w:ind w:firstLine="360"/>
        <w:jc w:val="both"/>
      </w:pPr>
      <w:r w:rsidRPr="00F276E6">
        <w:t xml:space="preserve">bankovní spojení: </w:t>
      </w:r>
      <w:proofErr w:type="spellStart"/>
      <w:r w:rsidRPr="00F276E6">
        <w:t>UniCredit</w:t>
      </w:r>
      <w:proofErr w:type="spellEnd"/>
      <w:r w:rsidRPr="00F276E6">
        <w:t xml:space="preserve"> Bank Czech Republic and Slovakia, a.s. </w:t>
      </w:r>
    </w:p>
    <w:p w:rsidR="0069664C" w:rsidRPr="00F276E6" w:rsidRDefault="0069664C" w:rsidP="004F0803">
      <w:pPr>
        <w:ind w:firstLine="360"/>
        <w:jc w:val="both"/>
      </w:pPr>
      <w:r w:rsidRPr="00F276E6">
        <w:t xml:space="preserve">číslo účtu: </w:t>
      </w:r>
    </w:p>
    <w:p w:rsidR="0069664C" w:rsidRPr="00F276E6" w:rsidRDefault="0069664C" w:rsidP="004F0803">
      <w:pPr>
        <w:ind w:firstLine="360"/>
        <w:jc w:val="both"/>
      </w:pPr>
      <w:r w:rsidRPr="00F276E6">
        <w:t>(dále jen „</w:t>
      </w:r>
      <w:proofErr w:type="spellStart"/>
      <w:r w:rsidRPr="00F276E6">
        <w:t>půjčitel</w:t>
      </w:r>
      <w:proofErr w:type="spellEnd"/>
      <w:r w:rsidRPr="00F276E6">
        <w:t>“)</w:t>
      </w:r>
    </w:p>
    <w:p w:rsidR="0069664C" w:rsidRPr="00F276E6" w:rsidRDefault="0069664C" w:rsidP="004F0803">
      <w:pPr>
        <w:pStyle w:val="Zpat"/>
        <w:tabs>
          <w:tab w:val="left" w:pos="708"/>
        </w:tabs>
        <w:rPr>
          <w:sz w:val="24"/>
          <w:szCs w:val="24"/>
        </w:rPr>
      </w:pPr>
    </w:p>
    <w:p w:rsidR="0069664C" w:rsidRPr="00F276E6" w:rsidRDefault="0069664C" w:rsidP="004F0803">
      <w:pPr>
        <w:pStyle w:val="Zpat"/>
        <w:tabs>
          <w:tab w:val="left" w:pos="708"/>
        </w:tabs>
        <w:rPr>
          <w:sz w:val="24"/>
          <w:szCs w:val="24"/>
        </w:rPr>
      </w:pPr>
      <w:r w:rsidRPr="00F276E6">
        <w:rPr>
          <w:sz w:val="24"/>
          <w:szCs w:val="24"/>
        </w:rPr>
        <w:t>a</w:t>
      </w:r>
    </w:p>
    <w:p w:rsidR="0069664C" w:rsidRPr="00F276E6" w:rsidRDefault="0069664C" w:rsidP="004F0803">
      <w:pPr>
        <w:pStyle w:val="Zpat"/>
        <w:tabs>
          <w:tab w:val="left" w:pos="708"/>
        </w:tabs>
        <w:rPr>
          <w:sz w:val="24"/>
          <w:szCs w:val="24"/>
        </w:rPr>
      </w:pPr>
    </w:p>
    <w:p w:rsidR="0069664C" w:rsidRPr="00F276E6" w:rsidRDefault="0069664C" w:rsidP="004F0803">
      <w:pPr>
        <w:numPr>
          <w:ilvl w:val="0"/>
          <w:numId w:val="1"/>
        </w:numPr>
        <w:spacing w:after="120"/>
        <w:ind w:left="714" w:hanging="357"/>
        <w:rPr>
          <w:b/>
        </w:rPr>
      </w:pPr>
      <w:r w:rsidRPr="00F276E6">
        <w:rPr>
          <w:b/>
        </w:rPr>
        <w:t>Vypůjčitel:</w:t>
      </w:r>
    </w:p>
    <w:p w:rsidR="0069664C" w:rsidRPr="00F276E6" w:rsidRDefault="0069664C" w:rsidP="004F0803">
      <w:pPr>
        <w:pStyle w:val="Zkladntext"/>
        <w:ind w:left="360"/>
        <w:rPr>
          <w:b/>
          <w:szCs w:val="24"/>
        </w:rPr>
      </w:pPr>
      <w:r w:rsidRPr="00F276E6">
        <w:rPr>
          <w:b/>
          <w:szCs w:val="24"/>
        </w:rPr>
        <w:t>Oblastní nemocnice Kolín, a.s., nemocnice Středočeského kraje</w:t>
      </w:r>
    </w:p>
    <w:p w:rsidR="0069664C" w:rsidRPr="00F276E6" w:rsidRDefault="0069664C" w:rsidP="004F0803">
      <w:pPr>
        <w:pStyle w:val="Zkladntext"/>
        <w:ind w:left="360"/>
        <w:rPr>
          <w:bCs/>
          <w:szCs w:val="24"/>
        </w:rPr>
      </w:pPr>
      <w:r w:rsidRPr="00F276E6">
        <w:rPr>
          <w:bCs/>
          <w:szCs w:val="24"/>
        </w:rPr>
        <w:t>se sídlem Kolín, Žižkova 146, PSČ: 280 00</w:t>
      </w:r>
    </w:p>
    <w:p w:rsidR="0069664C" w:rsidRPr="00F276E6" w:rsidRDefault="0069664C" w:rsidP="004F0803">
      <w:pPr>
        <w:pStyle w:val="Zkladntext"/>
        <w:ind w:left="360"/>
        <w:rPr>
          <w:szCs w:val="24"/>
        </w:rPr>
      </w:pPr>
      <w:r w:rsidRPr="00F276E6">
        <w:rPr>
          <w:szCs w:val="24"/>
        </w:rPr>
        <w:t>IČ: 27256391, DIČ: CZ27256391</w:t>
      </w:r>
    </w:p>
    <w:p w:rsidR="0069664C" w:rsidRPr="00F276E6" w:rsidRDefault="0069664C" w:rsidP="004F0803">
      <w:pPr>
        <w:ind w:firstLine="360"/>
        <w:jc w:val="both"/>
      </w:pPr>
      <w:r w:rsidRPr="00F276E6">
        <w:t xml:space="preserve">zapsaná v obchodním rejstříku vedeném Městským soudem v Praze, spis. </w:t>
      </w:r>
      <w:proofErr w:type="gramStart"/>
      <w:r w:rsidRPr="00F276E6">
        <w:t>zn.</w:t>
      </w:r>
      <w:proofErr w:type="gramEnd"/>
      <w:r w:rsidRPr="00F276E6">
        <w:t xml:space="preserve"> B/10018</w:t>
      </w:r>
    </w:p>
    <w:p w:rsidR="0069664C" w:rsidRPr="00F276E6" w:rsidRDefault="0069664C" w:rsidP="004F0803">
      <w:pPr>
        <w:ind w:firstLine="360"/>
        <w:jc w:val="both"/>
      </w:pPr>
      <w:r w:rsidRPr="00F276E6">
        <w:t xml:space="preserve">zastoupená ředitelem MUDr. Petrem Chudomelem, MBA </w:t>
      </w:r>
    </w:p>
    <w:p w:rsidR="0069664C" w:rsidRPr="00F276E6" w:rsidRDefault="0069664C" w:rsidP="004F0803">
      <w:pPr>
        <w:pStyle w:val="Zkladntext"/>
        <w:ind w:firstLine="360"/>
        <w:rPr>
          <w:szCs w:val="24"/>
        </w:rPr>
      </w:pPr>
      <w:r w:rsidRPr="00F276E6">
        <w:rPr>
          <w:szCs w:val="24"/>
        </w:rPr>
        <w:t>(dále jen „vypůjčitel“)</w:t>
      </w:r>
    </w:p>
    <w:p w:rsidR="0069664C" w:rsidRPr="00F276E6" w:rsidRDefault="0069664C" w:rsidP="004F0803">
      <w:pPr>
        <w:pStyle w:val="Zkladntext"/>
        <w:ind w:firstLine="360"/>
        <w:rPr>
          <w:szCs w:val="24"/>
        </w:rPr>
      </w:pPr>
    </w:p>
    <w:p w:rsidR="0069664C" w:rsidRPr="00F276E6" w:rsidRDefault="0069664C" w:rsidP="004F0803">
      <w:pPr>
        <w:jc w:val="center"/>
        <w:rPr>
          <w:b/>
          <w:spacing w:val="60"/>
        </w:rPr>
      </w:pPr>
    </w:p>
    <w:p w:rsidR="0069664C" w:rsidRPr="00F276E6" w:rsidRDefault="0069664C" w:rsidP="004F0803">
      <w:pPr>
        <w:jc w:val="center"/>
        <w:rPr>
          <w:b/>
          <w:spacing w:val="60"/>
        </w:rPr>
      </w:pPr>
    </w:p>
    <w:p w:rsidR="0069664C" w:rsidRPr="00F276E6" w:rsidRDefault="0069664C" w:rsidP="004F0803">
      <w:pPr>
        <w:spacing w:after="120"/>
        <w:jc w:val="center"/>
        <w:rPr>
          <w:b/>
        </w:rPr>
      </w:pPr>
      <w:r w:rsidRPr="00F276E6">
        <w:rPr>
          <w:b/>
        </w:rPr>
        <w:t>I.</w:t>
      </w:r>
    </w:p>
    <w:p w:rsidR="0069664C" w:rsidRPr="00F276E6" w:rsidRDefault="0069664C" w:rsidP="004F0803">
      <w:pPr>
        <w:pStyle w:val="Zkladntext2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276E6">
        <w:rPr>
          <w:rFonts w:ascii="Times New Roman" w:hAnsi="Times New Roman" w:cs="Times New Roman"/>
          <w:sz w:val="24"/>
        </w:rPr>
        <w:t xml:space="preserve">Smluvní strany uzavřely dne </w:t>
      </w:r>
      <w:r w:rsidRPr="00F276E6">
        <w:rPr>
          <w:rFonts w:ascii="Times New Roman" w:hAnsi="Times New Roman" w:cs="Times New Roman"/>
          <w:bCs w:val="0"/>
          <w:sz w:val="24"/>
        </w:rPr>
        <w:t xml:space="preserve">28. srpna 2009 </w:t>
      </w:r>
      <w:r w:rsidRPr="00F276E6">
        <w:rPr>
          <w:rFonts w:ascii="Times New Roman" w:hAnsi="Times New Roman" w:cs="Times New Roman"/>
          <w:sz w:val="24"/>
        </w:rPr>
        <w:t xml:space="preserve">smlouvu o výpůjčce, jejímž předmětem je výpůjčka </w:t>
      </w:r>
      <w:r w:rsidRPr="00AA2716">
        <w:rPr>
          <w:rFonts w:ascii="Times New Roman" w:hAnsi="Times New Roman" w:cs="Times New Roman"/>
          <w:sz w:val="24"/>
        </w:rPr>
        <w:t xml:space="preserve">2 ks </w:t>
      </w:r>
      <w:proofErr w:type="spellStart"/>
      <w:r w:rsidRPr="00AA2716">
        <w:rPr>
          <w:rFonts w:ascii="Times New Roman" w:hAnsi="Times New Roman" w:cs="Times New Roman"/>
          <w:sz w:val="24"/>
        </w:rPr>
        <w:t>koagulometrů</w:t>
      </w:r>
      <w:proofErr w:type="spellEnd"/>
      <w:r w:rsidRPr="00AA27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2716">
        <w:rPr>
          <w:rFonts w:ascii="Times New Roman" w:hAnsi="Times New Roman" w:cs="Times New Roman"/>
          <w:sz w:val="24"/>
        </w:rPr>
        <w:t>Sysmex</w:t>
      </w:r>
      <w:proofErr w:type="spellEnd"/>
      <w:r w:rsidRPr="00AA2716">
        <w:rPr>
          <w:rFonts w:ascii="Times New Roman" w:hAnsi="Times New Roman" w:cs="Times New Roman"/>
          <w:sz w:val="24"/>
        </w:rPr>
        <w:t xml:space="preserve"> CA 1500</w:t>
      </w:r>
      <w:r w:rsidRPr="00F276E6">
        <w:rPr>
          <w:rFonts w:ascii="Times New Roman" w:hAnsi="Times New Roman" w:cs="Times New Roman"/>
          <w:sz w:val="24"/>
        </w:rPr>
        <w:t xml:space="preserve"> s výrobními čísly A6801 a A7944 (dále jen „předmět výpůjčky“). </w:t>
      </w:r>
    </w:p>
    <w:p w:rsidR="0069664C" w:rsidRPr="00F276E6" w:rsidRDefault="0069664C" w:rsidP="004F0803">
      <w:pPr>
        <w:pStyle w:val="Zkladntext2"/>
        <w:rPr>
          <w:rFonts w:ascii="Times New Roman" w:hAnsi="Times New Roman" w:cs="Times New Roman"/>
          <w:i/>
          <w:sz w:val="24"/>
        </w:rPr>
      </w:pPr>
    </w:p>
    <w:p w:rsidR="0069664C" w:rsidRPr="00F276E6" w:rsidRDefault="0069664C" w:rsidP="00F276E6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bCs/>
        </w:rPr>
      </w:pPr>
      <w:r w:rsidRPr="00F276E6">
        <w:rPr>
          <w:bCs/>
        </w:rPr>
        <w:t xml:space="preserve">Smluvní strany se dohodly, že z technických důvodů dojde k výměně předmětu výpůjčky za 2 ks </w:t>
      </w:r>
      <w:proofErr w:type="spellStart"/>
      <w:r w:rsidRPr="00F276E6">
        <w:rPr>
          <w:bCs/>
        </w:rPr>
        <w:t>koagulometrů</w:t>
      </w:r>
      <w:proofErr w:type="spellEnd"/>
      <w:r w:rsidRPr="00F276E6">
        <w:rPr>
          <w:bCs/>
        </w:rPr>
        <w:t xml:space="preserve"> </w:t>
      </w:r>
      <w:proofErr w:type="spellStart"/>
      <w:r w:rsidRPr="00F276E6">
        <w:rPr>
          <w:bCs/>
        </w:rPr>
        <w:t>Sysmex</w:t>
      </w:r>
      <w:proofErr w:type="spellEnd"/>
      <w:r w:rsidRPr="00F276E6">
        <w:rPr>
          <w:bCs/>
        </w:rPr>
        <w:t xml:space="preserve"> CS 2500, jejichž výrobní čísla budou uvedena na předávacím</w:t>
      </w:r>
      <w:r>
        <w:rPr>
          <w:bCs/>
        </w:rPr>
        <w:t xml:space="preserve"> </w:t>
      </w:r>
      <w:r w:rsidRPr="00F276E6">
        <w:rPr>
          <w:bCs/>
        </w:rPr>
        <w:t>protokolu. Čl. I. odst. 1. výše uvedené smlouvy o výpůjčce se upravuje následovně:</w:t>
      </w:r>
    </w:p>
    <w:p w:rsidR="0069664C" w:rsidRPr="00F276E6" w:rsidRDefault="0069664C" w:rsidP="004F0803">
      <w:pPr>
        <w:pStyle w:val="Odstavecseseznamem"/>
        <w:ind w:left="360"/>
        <w:jc w:val="both"/>
        <w:rPr>
          <w:bCs/>
          <w:i/>
        </w:rPr>
      </w:pPr>
      <w:proofErr w:type="spellStart"/>
      <w:r w:rsidRPr="00F276E6">
        <w:rPr>
          <w:bCs/>
          <w:i/>
        </w:rPr>
        <w:t>Půjčitel</w:t>
      </w:r>
      <w:proofErr w:type="spellEnd"/>
      <w:r w:rsidRPr="00F276E6">
        <w:rPr>
          <w:bCs/>
          <w:i/>
        </w:rPr>
        <w:t xml:space="preserve"> je vlastníkem </w:t>
      </w:r>
      <w:r w:rsidRPr="00F276E6">
        <w:rPr>
          <w:b/>
          <w:bCs/>
          <w:i/>
        </w:rPr>
        <w:t>2 ks</w:t>
      </w:r>
      <w:r w:rsidRPr="00F276E6">
        <w:rPr>
          <w:bCs/>
          <w:i/>
        </w:rPr>
        <w:t xml:space="preserve"> </w:t>
      </w:r>
      <w:proofErr w:type="spellStart"/>
      <w:r w:rsidRPr="00F276E6">
        <w:rPr>
          <w:bCs/>
          <w:i/>
        </w:rPr>
        <w:t>koagulometrů</w:t>
      </w:r>
      <w:proofErr w:type="spellEnd"/>
      <w:r w:rsidRPr="00F276E6">
        <w:rPr>
          <w:bCs/>
          <w:i/>
        </w:rPr>
        <w:t xml:space="preserve"> </w:t>
      </w:r>
      <w:proofErr w:type="spellStart"/>
      <w:r w:rsidRPr="00F276E6">
        <w:rPr>
          <w:b/>
          <w:bCs/>
          <w:i/>
        </w:rPr>
        <w:t>Sysmex</w:t>
      </w:r>
      <w:proofErr w:type="spellEnd"/>
      <w:r w:rsidRPr="00F276E6">
        <w:rPr>
          <w:b/>
          <w:bCs/>
          <w:i/>
        </w:rPr>
        <w:t xml:space="preserve"> CS 2500</w:t>
      </w:r>
      <w:r w:rsidRPr="00F276E6">
        <w:rPr>
          <w:bCs/>
          <w:i/>
        </w:rPr>
        <w:t xml:space="preserve"> (dále jen „předmět výpůjčky“). Výrobní čísla předmětu výpůjčky budou uvedena na předávacím protokolu, který bude potvrzen oběma smluvními stranami při instalaci. Hodnota předmětu výpůjčky činí </w:t>
      </w:r>
      <w:r>
        <w:rPr>
          <w:bCs/>
          <w:i/>
        </w:rPr>
        <w:t>1 750 000 Kč</w:t>
      </w:r>
      <w:r w:rsidRPr="00F276E6">
        <w:rPr>
          <w:bCs/>
          <w:i/>
        </w:rPr>
        <w:t>,- Kč bez DPH</w:t>
      </w:r>
      <w:r>
        <w:rPr>
          <w:bCs/>
          <w:i/>
        </w:rPr>
        <w:t xml:space="preserve"> za kus</w:t>
      </w:r>
      <w:r w:rsidRPr="00F276E6">
        <w:rPr>
          <w:bCs/>
          <w:i/>
        </w:rPr>
        <w:t>.</w:t>
      </w:r>
    </w:p>
    <w:p w:rsidR="0069664C" w:rsidRPr="00F276E6" w:rsidRDefault="0069664C" w:rsidP="004F0803">
      <w:pPr>
        <w:pStyle w:val="Odstavecseseznamem"/>
        <w:ind w:left="360"/>
        <w:jc w:val="both"/>
        <w:rPr>
          <w:bCs/>
          <w:i/>
        </w:rPr>
      </w:pPr>
    </w:p>
    <w:p w:rsidR="0069664C" w:rsidRPr="00F276E6" w:rsidRDefault="0069664C" w:rsidP="00F276E6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bCs/>
        </w:rPr>
      </w:pPr>
      <w:r w:rsidRPr="00F276E6">
        <w:rPr>
          <w:bCs/>
        </w:rPr>
        <w:t xml:space="preserve">Smluvní strany se dále dohodly na prodloužení doby výpůjčky. Čl. II. odst. 3 výše uvedené smlouvy o výpůjčce se mění následovně: </w:t>
      </w:r>
    </w:p>
    <w:p w:rsidR="0069664C" w:rsidRPr="00F276E6" w:rsidRDefault="0069664C" w:rsidP="00F276E6">
      <w:pPr>
        <w:pStyle w:val="Odstavecseseznamem"/>
        <w:ind w:left="360"/>
        <w:jc w:val="both"/>
        <w:rPr>
          <w:bCs/>
          <w:i/>
        </w:rPr>
      </w:pPr>
      <w:r w:rsidRPr="00F276E6">
        <w:rPr>
          <w:bCs/>
          <w:i/>
        </w:rPr>
        <w:t xml:space="preserve">Doba zapůjčení se sjednává </w:t>
      </w:r>
      <w:r w:rsidRPr="00F276E6">
        <w:rPr>
          <w:b/>
          <w:bCs/>
          <w:i/>
        </w:rPr>
        <w:t>do 31. srpna 2022</w:t>
      </w:r>
      <w:r w:rsidRPr="00F276E6">
        <w:rPr>
          <w:bCs/>
          <w:i/>
        </w:rPr>
        <w:t xml:space="preserve"> počínaje dnem instalace.</w:t>
      </w:r>
    </w:p>
    <w:p w:rsidR="0069664C" w:rsidRPr="00F276E6" w:rsidRDefault="0069664C" w:rsidP="004F0803">
      <w:pPr>
        <w:pStyle w:val="Odstavecseseznamem"/>
        <w:spacing w:after="120"/>
        <w:contextualSpacing w:val="0"/>
        <w:rPr>
          <w:bCs/>
        </w:rPr>
      </w:pPr>
    </w:p>
    <w:p w:rsidR="0069664C" w:rsidRPr="00F276E6" w:rsidRDefault="0069664C" w:rsidP="004F0803">
      <w:pPr>
        <w:pStyle w:val="Odstavecseseznamem"/>
        <w:spacing w:after="120"/>
        <w:contextualSpacing w:val="0"/>
        <w:rPr>
          <w:bCs/>
        </w:rPr>
      </w:pPr>
    </w:p>
    <w:p w:rsidR="0069664C" w:rsidRPr="00F276E6" w:rsidRDefault="0069664C" w:rsidP="004F0803">
      <w:pPr>
        <w:spacing w:after="120"/>
        <w:jc w:val="center"/>
        <w:rPr>
          <w:b/>
          <w:bCs/>
        </w:rPr>
      </w:pPr>
      <w:r w:rsidRPr="00F276E6">
        <w:rPr>
          <w:b/>
          <w:bCs/>
        </w:rPr>
        <w:lastRenderedPageBreak/>
        <w:t>II.</w:t>
      </w:r>
    </w:p>
    <w:p w:rsidR="0069664C" w:rsidRPr="00F276E6" w:rsidRDefault="0069664C" w:rsidP="007B06DF">
      <w:pPr>
        <w:numPr>
          <w:ilvl w:val="0"/>
          <w:numId w:val="4"/>
        </w:numPr>
        <w:spacing w:after="120"/>
        <w:ind w:left="357" w:hanging="357"/>
        <w:rPr>
          <w:bCs/>
        </w:rPr>
      </w:pPr>
      <w:r w:rsidRPr="00F276E6">
        <w:rPr>
          <w:bCs/>
        </w:rPr>
        <w:t>Ostatní ujednání této smlouvy zůstávají beze změny.</w:t>
      </w:r>
    </w:p>
    <w:p w:rsidR="0069664C" w:rsidRPr="00F276E6" w:rsidRDefault="0069664C" w:rsidP="007B06DF">
      <w:pPr>
        <w:numPr>
          <w:ilvl w:val="0"/>
          <w:numId w:val="4"/>
        </w:numPr>
        <w:spacing w:after="120"/>
        <w:ind w:left="357" w:hanging="357"/>
        <w:rPr>
          <w:bCs/>
        </w:rPr>
      </w:pPr>
      <w:r w:rsidRPr="00F276E6">
        <w:rPr>
          <w:bCs/>
        </w:rPr>
        <w:t>Dodatek č. 3 je vyhotoven ve dvou stejnopisech, z nichž každá ze smluvních stran obdrží po jednom.</w:t>
      </w:r>
    </w:p>
    <w:p w:rsidR="0069664C" w:rsidRPr="00F276E6" w:rsidRDefault="0069664C" w:rsidP="007B06DF">
      <w:pPr>
        <w:numPr>
          <w:ilvl w:val="0"/>
          <w:numId w:val="4"/>
        </w:numPr>
        <w:spacing w:after="120"/>
        <w:ind w:left="357" w:hanging="357"/>
        <w:jc w:val="both"/>
        <w:rPr>
          <w:bCs/>
        </w:rPr>
      </w:pPr>
      <w:r w:rsidRPr="00F276E6">
        <w:t>Tento dodatek se stává nedílnou součástí smlouvy a je uzavřen okamžikem připojení podpisu posledního z účastníků</w:t>
      </w:r>
      <w:r w:rsidRPr="00F276E6">
        <w:rPr>
          <w:bCs/>
        </w:rPr>
        <w:t>.</w:t>
      </w:r>
    </w:p>
    <w:p w:rsidR="0069664C" w:rsidRPr="00F276E6" w:rsidRDefault="0069664C" w:rsidP="004F0803">
      <w:pPr>
        <w:rPr>
          <w:bCs/>
        </w:rPr>
      </w:pPr>
    </w:p>
    <w:p w:rsidR="0069664C" w:rsidRDefault="0069664C" w:rsidP="004F0803">
      <w:pPr>
        <w:rPr>
          <w:bCs/>
        </w:rPr>
      </w:pPr>
    </w:p>
    <w:p w:rsidR="0069664C" w:rsidRPr="00F276E6" w:rsidRDefault="0069664C" w:rsidP="004F0803">
      <w:pPr>
        <w:rPr>
          <w:bCs/>
        </w:rPr>
      </w:pPr>
    </w:p>
    <w:tbl>
      <w:tblPr>
        <w:tblW w:w="10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6"/>
        <w:gridCol w:w="5286"/>
      </w:tblGrid>
      <w:tr w:rsidR="0069664C" w:rsidRPr="00F276E6" w:rsidTr="00967E29">
        <w:tc>
          <w:tcPr>
            <w:tcW w:w="5286" w:type="dxa"/>
          </w:tcPr>
          <w:p w:rsidR="0069664C" w:rsidRPr="00F276E6" w:rsidRDefault="0069664C" w:rsidP="00967E29">
            <w:pPr>
              <w:pStyle w:val="Nadpis3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F276E6">
              <w:rPr>
                <w:rFonts w:ascii="Times New Roman" w:hAnsi="Times New Roman"/>
                <w:b w:val="0"/>
                <w:color w:val="auto"/>
              </w:rPr>
              <w:t>V Brně dne ………………</w:t>
            </w:r>
          </w:p>
        </w:tc>
        <w:tc>
          <w:tcPr>
            <w:tcW w:w="5286" w:type="dxa"/>
          </w:tcPr>
          <w:p w:rsidR="0069664C" w:rsidRPr="00F276E6" w:rsidRDefault="0069664C" w:rsidP="00967E29">
            <w:pPr>
              <w:pStyle w:val="Nadpis3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F276E6">
              <w:rPr>
                <w:rFonts w:ascii="Times New Roman" w:hAnsi="Times New Roman"/>
                <w:b w:val="0"/>
                <w:color w:val="auto"/>
              </w:rPr>
              <w:t>V Kolíně dne ………………</w:t>
            </w:r>
          </w:p>
        </w:tc>
      </w:tr>
      <w:tr w:rsidR="0069664C" w:rsidRPr="00F276E6" w:rsidTr="00967E29">
        <w:tc>
          <w:tcPr>
            <w:tcW w:w="5286" w:type="dxa"/>
          </w:tcPr>
          <w:p w:rsidR="0069664C" w:rsidRPr="00F276E6" w:rsidRDefault="0069664C" w:rsidP="00967E29"/>
        </w:tc>
        <w:tc>
          <w:tcPr>
            <w:tcW w:w="5286" w:type="dxa"/>
          </w:tcPr>
          <w:p w:rsidR="0069664C" w:rsidRPr="00F276E6" w:rsidRDefault="0069664C" w:rsidP="00967E29"/>
        </w:tc>
      </w:tr>
      <w:tr w:rsidR="0069664C" w:rsidRPr="00F276E6" w:rsidTr="00967E29">
        <w:tc>
          <w:tcPr>
            <w:tcW w:w="5286" w:type="dxa"/>
          </w:tcPr>
          <w:p w:rsidR="0069664C" w:rsidRPr="00F276E6" w:rsidRDefault="0069664C" w:rsidP="00967E29">
            <w:r w:rsidRPr="00F276E6">
              <w:t xml:space="preserve">Za </w:t>
            </w:r>
            <w:proofErr w:type="spellStart"/>
            <w:r w:rsidRPr="00F276E6">
              <w:t>půjčitele</w:t>
            </w:r>
            <w:proofErr w:type="spellEnd"/>
            <w:r w:rsidRPr="00F276E6">
              <w:t>:</w:t>
            </w:r>
          </w:p>
        </w:tc>
        <w:tc>
          <w:tcPr>
            <w:tcW w:w="5286" w:type="dxa"/>
          </w:tcPr>
          <w:p w:rsidR="0069664C" w:rsidRPr="00F276E6" w:rsidRDefault="0069664C" w:rsidP="00967E29">
            <w:r w:rsidRPr="00F276E6">
              <w:t>Za vypůjčitele:</w:t>
            </w:r>
          </w:p>
        </w:tc>
      </w:tr>
      <w:tr w:rsidR="0069664C" w:rsidRPr="00F276E6" w:rsidTr="00967E29">
        <w:tc>
          <w:tcPr>
            <w:tcW w:w="5286" w:type="dxa"/>
          </w:tcPr>
          <w:p w:rsidR="0069664C" w:rsidRDefault="0069664C" w:rsidP="00967E29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  <w:p w:rsidR="0069664C" w:rsidRDefault="0069664C" w:rsidP="00967E29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  <w:p w:rsidR="0069664C" w:rsidRPr="00F276E6" w:rsidRDefault="0069664C" w:rsidP="00967E29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5286" w:type="dxa"/>
          </w:tcPr>
          <w:p w:rsidR="0069664C" w:rsidRPr="00F276E6" w:rsidRDefault="0069664C" w:rsidP="00967E29"/>
        </w:tc>
      </w:tr>
      <w:tr w:rsidR="0069664C" w:rsidRPr="00F276E6" w:rsidTr="00967E29">
        <w:tc>
          <w:tcPr>
            <w:tcW w:w="5286" w:type="dxa"/>
          </w:tcPr>
          <w:p w:rsidR="0069664C" w:rsidRPr="00F276E6" w:rsidRDefault="0069664C" w:rsidP="00967E29"/>
        </w:tc>
        <w:tc>
          <w:tcPr>
            <w:tcW w:w="5286" w:type="dxa"/>
          </w:tcPr>
          <w:p w:rsidR="0069664C" w:rsidRPr="00F276E6" w:rsidRDefault="0069664C" w:rsidP="00967E29"/>
        </w:tc>
      </w:tr>
      <w:tr w:rsidR="0069664C" w:rsidRPr="00F276E6" w:rsidTr="00967E29">
        <w:tc>
          <w:tcPr>
            <w:tcW w:w="5286" w:type="dxa"/>
          </w:tcPr>
          <w:p w:rsidR="0069664C" w:rsidRPr="00F276E6" w:rsidRDefault="0069664C" w:rsidP="00967E29">
            <w:pPr>
              <w:jc w:val="center"/>
            </w:pPr>
            <w:r w:rsidRPr="00F276E6">
              <w:t xml:space="preserve">. . . . . . . . . . . . . . . . . . . . . . . . . . . . . . </w:t>
            </w:r>
          </w:p>
        </w:tc>
        <w:tc>
          <w:tcPr>
            <w:tcW w:w="5286" w:type="dxa"/>
          </w:tcPr>
          <w:p w:rsidR="0069664C" w:rsidRPr="00F276E6" w:rsidRDefault="0069664C" w:rsidP="00967E29">
            <w:pPr>
              <w:jc w:val="center"/>
            </w:pPr>
            <w:r w:rsidRPr="00F276E6">
              <w:t>. . . . . . . . . . . . . . . . . . . . . . . . . . . . . .</w:t>
            </w:r>
          </w:p>
        </w:tc>
      </w:tr>
      <w:tr w:rsidR="0069664C" w:rsidRPr="00F276E6" w:rsidTr="00967E29">
        <w:tc>
          <w:tcPr>
            <w:tcW w:w="5286" w:type="dxa"/>
          </w:tcPr>
          <w:p w:rsidR="0069664C" w:rsidRPr="00F276E6" w:rsidRDefault="0069664C" w:rsidP="00967E29">
            <w:pPr>
              <w:jc w:val="center"/>
            </w:pPr>
            <w:bookmarkStart w:id="0" w:name="_GoBack"/>
            <w:bookmarkEnd w:id="0"/>
          </w:p>
        </w:tc>
        <w:tc>
          <w:tcPr>
            <w:tcW w:w="5286" w:type="dxa"/>
          </w:tcPr>
          <w:p w:rsidR="0069664C" w:rsidRPr="00F276E6" w:rsidRDefault="0069664C" w:rsidP="00967E29">
            <w:pPr>
              <w:pStyle w:val="Zkladntext"/>
              <w:jc w:val="center"/>
              <w:rPr>
                <w:szCs w:val="24"/>
              </w:rPr>
            </w:pPr>
            <w:r w:rsidRPr="00F276E6">
              <w:rPr>
                <w:szCs w:val="24"/>
              </w:rPr>
              <w:t>MUDr. Petr Chudomel, MBA</w:t>
            </w:r>
          </w:p>
        </w:tc>
      </w:tr>
      <w:tr w:rsidR="0069664C" w:rsidRPr="00F276E6" w:rsidTr="00967E29">
        <w:tc>
          <w:tcPr>
            <w:tcW w:w="5286" w:type="dxa"/>
          </w:tcPr>
          <w:p w:rsidR="0069664C" w:rsidRPr="00F276E6" w:rsidRDefault="0069664C" w:rsidP="00967E29">
            <w:pPr>
              <w:jc w:val="center"/>
            </w:pPr>
          </w:p>
        </w:tc>
        <w:tc>
          <w:tcPr>
            <w:tcW w:w="5286" w:type="dxa"/>
          </w:tcPr>
          <w:p w:rsidR="0069664C" w:rsidRPr="00F276E6" w:rsidRDefault="0069664C" w:rsidP="00967E29">
            <w:pPr>
              <w:jc w:val="center"/>
            </w:pPr>
            <w:r w:rsidRPr="00F276E6">
              <w:t>ředitel</w:t>
            </w:r>
          </w:p>
        </w:tc>
      </w:tr>
    </w:tbl>
    <w:p w:rsidR="0069664C" w:rsidRPr="00F276E6" w:rsidRDefault="0069664C" w:rsidP="004F0803"/>
    <w:sectPr w:rsidR="0069664C" w:rsidRPr="00F276E6" w:rsidSect="00F276E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C03"/>
    <w:multiLevelType w:val="hybridMultilevel"/>
    <w:tmpl w:val="3D7AC4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A168EA"/>
    <w:multiLevelType w:val="hybridMultilevel"/>
    <w:tmpl w:val="B798C6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A2A21F7"/>
    <w:multiLevelType w:val="hybridMultilevel"/>
    <w:tmpl w:val="6C2672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AA3C16"/>
    <w:multiLevelType w:val="multilevel"/>
    <w:tmpl w:val="0A6052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C96FF2"/>
    <w:multiLevelType w:val="hybridMultilevel"/>
    <w:tmpl w:val="B798C6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803"/>
    <w:rsid w:val="00077F9A"/>
    <w:rsid w:val="001C0FED"/>
    <w:rsid w:val="0033597A"/>
    <w:rsid w:val="00442961"/>
    <w:rsid w:val="004E1E3C"/>
    <w:rsid w:val="004F0803"/>
    <w:rsid w:val="0069664C"/>
    <w:rsid w:val="0072735C"/>
    <w:rsid w:val="007B06DF"/>
    <w:rsid w:val="007D3308"/>
    <w:rsid w:val="007F5EC8"/>
    <w:rsid w:val="00967E29"/>
    <w:rsid w:val="00AA2716"/>
    <w:rsid w:val="00B81E86"/>
    <w:rsid w:val="00D00E12"/>
    <w:rsid w:val="00F2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EDBEE"/>
  <w15:docId w15:val="{FF17591A-54AC-4AE6-8570-62D58060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803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4F080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F0803"/>
    <w:rPr>
      <w:rFonts w:ascii="Cambria" w:hAnsi="Cambria" w:cs="Times New Roman"/>
      <w:b/>
      <w:bCs/>
      <w:color w:val="4F81BD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4F0803"/>
    <w:pPr>
      <w:jc w:val="center"/>
    </w:pPr>
    <w:rPr>
      <w:b/>
      <w:sz w:val="30"/>
      <w:szCs w:val="20"/>
    </w:rPr>
  </w:style>
  <w:style w:type="character" w:customStyle="1" w:styleId="NzevChar">
    <w:name w:val="Název Char"/>
    <w:link w:val="Nzev"/>
    <w:uiPriority w:val="99"/>
    <w:locked/>
    <w:rsid w:val="004F0803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4F0803"/>
    <w:pPr>
      <w:jc w:val="both"/>
    </w:pPr>
    <w:rPr>
      <w:rFonts w:ascii="Tahoma" w:hAnsi="Tahoma" w:cs="Tahoma"/>
      <w:bCs/>
      <w:sz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4F0803"/>
    <w:rPr>
      <w:rFonts w:ascii="Tahoma" w:hAnsi="Tahoma" w:cs="Tahoma"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F0803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uiPriority w:val="99"/>
    <w:locked/>
    <w:rsid w:val="004F0803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4F08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4F0803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F0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1858</Characters>
  <Application>Microsoft Office Word</Application>
  <DocSecurity>0</DocSecurity>
  <Lines>15</Lines>
  <Paragraphs>4</Paragraphs>
  <ScaleCrop>false</ScaleCrop>
  <Company>Siemens AG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Turková Marie</dc:creator>
  <cp:keywords/>
  <dc:description/>
  <cp:lastModifiedBy>Plíhalová Marie</cp:lastModifiedBy>
  <cp:revision>3</cp:revision>
  <dcterms:created xsi:type="dcterms:W3CDTF">2017-07-12T10:48:00Z</dcterms:created>
  <dcterms:modified xsi:type="dcterms:W3CDTF">2017-07-12T11:14:00Z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1691247547</vt:i4>
  </property>
  <property fmtid="{D5CDD505-2E9C-101B-9397-08002B2CF9AE}" pid="3" name="_NewReviewCycle">
    <vt:lpwstr/>
  </property>
  <property fmtid="{D5CDD505-2E9C-101B-9397-08002B2CF9AE}" pid="4" name="_EmailSubject">
    <vt:lpwstr>Dodatek smlouvy koagulometry</vt:lpwstr>
  </property>
  <property fmtid="{D5CDD505-2E9C-101B-9397-08002B2CF9AE}" pid="5" name="_AuthorEmail">
    <vt:lpwstr>blanka.chmelikova@siemens-healthineers.com</vt:lpwstr>
  </property>
  <property fmtid="{D5CDD505-2E9C-101B-9397-08002B2CF9AE}" pid="6" name="_AuthorEmailDisplayName">
    <vt:lpwstr>Chmelikova, Blanka (HC CEMEA CEE CZE LD)</vt:lpwstr>
  </property>
  <property fmtid="{D5CDD505-2E9C-101B-9397-08002B2CF9AE}" pid="7" name="_PreviousAdHocReviewCycleID">
    <vt:i4>-594850027</vt:i4>
  </property>
  <property fmtid="{D5CDD505-2E9C-101B-9397-08002B2CF9AE}" pid="8" name="_ReviewingToolsShownOnce">
    <vt:lpwstr/>
  </property>
</Properties>
</file>