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D35" w:rsidRPr="00853CD8" w:rsidRDefault="00F12D35" w:rsidP="00F12D35">
      <w:pPr>
        <w:jc w:val="center"/>
        <w:outlineLvl w:val="0"/>
        <w:rPr>
          <w:rFonts w:asciiTheme="minorHAnsi" w:hAnsiTheme="minorHAnsi"/>
          <w:b/>
          <w:sz w:val="32"/>
          <w:szCs w:val="32"/>
        </w:rPr>
      </w:pPr>
      <w:r w:rsidRPr="00853CD8">
        <w:rPr>
          <w:rFonts w:asciiTheme="minorHAnsi" w:hAnsiTheme="minorHAnsi"/>
          <w:b/>
          <w:sz w:val="32"/>
          <w:szCs w:val="32"/>
        </w:rPr>
        <w:t>Smlouva o spolupráci</w:t>
      </w:r>
    </w:p>
    <w:p w:rsidR="00F12D35" w:rsidRPr="00853CD8" w:rsidRDefault="00F12D35" w:rsidP="00F12D35">
      <w:pPr>
        <w:jc w:val="center"/>
        <w:rPr>
          <w:rFonts w:asciiTheme="minorHAnsi" w:hAnsiTheme="minorHAnsi"/>
          <w:sz w:val="20"/>
          <w:szCs w:val="20"/>
        </w:rPr>
      </w:pPr>
      <w:r w:rsidRPr="00853CD8">
        <w:rPr>
          <w:rFonts w:asciiTheme="minorHAnsi" w:hAnsiTheme="minorHAnsi"/>
          <w:sz w:val="20"/>
          <w:szCs w:val="20"/>
        </w:rPr>
        <w:t>uzavřená dle § 1746 odst. 2 zákona č. 89/2012 Sb., občanský zákoník</w:t>
      </w:r>
      <w:r>
        <w:rPr>
          <w:rFonts w:asciiTheme="minorHAnsi" w:hAnsiTheme="minorHAnsi"/>
          <w:sz w:val="20"/>
          <w:szCs w:val="20"/>
        </w:rPr>
        <w:t>, v platném znění</w:t>
      </w:r>
    </w:p>
    <w:p w:rsidR="00F12D35" w:rsidRPr="00853CD8" w:rsidRDefault="00F12D35" w:rsidP="00F12D35">
      <w:pPr>
        <w:rPr>
          <w:rFonts w:asciiTheme="minorHAnsi" w:hAnsiTheme="minorHAnsi"/>
          <w:sz w:val="22"/>
          <w:szCs w:val="22"/>
        </w:rPr>
      </w:pPr>
    </w:p>
    <w:p w:rsidR="00F12D35" w:rsidRPr="00853CD8" w:rsidRDefault="00F12D35" w:rsidP="00F12D35">
      <w:pPr>
        <w:rPr>
          <w:rFonts w:asciiTheme="minorHAnsi" w:hAnsiTheme="minorHAnsi"/>
          <w:sz w:val="22"/>
          <w:szCs w:val="22"/>
        </w:rPr>
      </w:pPr>
    </w:p>
    <w:p w:rsidR="00F12D35" w:rsidRPr="00853CD8" w:rsidRDefault="00F12D35" w:rsidP="00F12D35">
      <w:pPr>
        <w:rPr>
          <w:rFonts w:asciiTheme="minorHAnsi" w:hAnsiTheme="minorHAnsi"/>
          <w:sz w:val="22"/>
          <w:szCs w:val="22"/>
        </w:rPr>
      </w:pPr>
    </w:p>
    <w:p w:rsidR="00F12D35" w:rsidRPr="00853CD8" w:rsidRDefault="00F12D35" w:rsidP="00F12D35">
      <w:pPr>
        <w:pStyle w:val="Odstavecseseznamem"/>
        <w:numPr>
          <w:ilvl w:val="0"/>
          <w:numId w:val="2"/>
        </w:numPr>
        <w:jc w:val="center"/>
        <w:outlineLvl w:val="0"/>
        <w:rPr>
          <w:rFonts w:asciiTheme="minorHAnsi" w:hAnsiTheme="minorHAnsi"/>
          <w:b/>
        </w:rPr>
      </w:pPr>
    </w:p>
    <w:p w:rsidR="00F12D35" w:rsidRPr="00853CD8" w:rsidRDefault="00F12D35" w:rsidP="00F12D35">
      <w:pPr>
        <w:pStyle w:val="Odstavecseseznamem"/>
        <w:ind w:left="0"/>
        <w:jc w:val="center"/>
        <w:outlineLvl w:val="0"/>
        <w:rPr>
          <w:rFonts w:asciiTheme="minorHAnsi" w:hAnsiTheme="minorHAnsi"/>
          <w:b/>
        </w:rPr>
      </w:pPr>
      <w:r w:rsidRPr="00853CD8">
        <w:rPr>
          <w:rFonts w:asciiTheme="minorHAnsi" w:hAnsiTheme="minorHAnsi"/>
          <w:b/>
        </w:rPr>
        <w:t>Smluvní strany</w:t>
      </w:r>
    </w:p>
    <w:p w:rsidR="00F12D35" w:rsidRPr="00853CD8" w:rsidRDefault="00F12D35" w:rsidP="00F12D35">
      <w:pPr>
        <w:tabs>
          <w:tab w:val="center" w:pos="4536"/>
          <w:tab w:val="left" w:pos="6735"/>
        </w:tabs>
        <w:ind w:left="360"/>
        <w:outlineLvl w:val="0"/>
        <w:rPr>
          <w:rFonts w:asciiTheme="minorHAnsi" w:hAnsiTheme="minorHAnsi"/>
          <w:b/>
          <w:sz w:val="22"/>
          <w:szCs w:val="22"/>
        </w:rPr>
      </w:pPr>
    </w:p>
    <w:p w:rsidR="00F12D35" w:rsidRPr="00C47E89" w:rsidRDefault="00F12D35" w:rsidP="00F12D35">
      <w:pPr>
        <w:outlineLvl w:val="0"/>
        <w:rPr>
          <w:rFonts w:asciiTheme="minorHAnsi" w:hAnsiTheme="minorHAnsi"/>
          <w:b/>
          <w:sz w:val="22"/>
          <w:szCs w:val="22"/>
        </w:rPr>
      </w:pPr>
      <w:r w:rsidRPr="00C47E89">
        <w:rPr>
          <w:rFonts w:asciiTheme="minorHAnsi" w:hAnsiTheme="minorHAnsi"/>
          <w:b/>
          <w:sz w:val="22"/>
          <w:szCs w:val="22"/>
        </w:rPr>
        <w:t>Pardubický Pivovar a.s.</w:t>
      </w:r>
    </w:p>
    <w:p w:rsidR="00F12D35" w:rsidRPr="00C47E89" w:rsidRDefault="00F12D35" w:rsidP="00F12D35">
      <w:pPr>
        <w:rPr>
          <w:rFonts w:asciiTheme="minorHAnsi" w:hAnsiTheme="minorHAnsi"/>
          <w:sz w:val="22"/>
          <w:szCs w:val="22"/>
        </w:rPr>
      </w:pPr>
      <w:r w:rsidRPr="00C47E89">
        <w:rPr>
          <w:rFonts w:asciiTheme="minorHAnsi" w:hAnsiTheme="minorHAnsi"/>
          <w:sz w:val="22"/>
          <w:szCs w:val="22"/>
        </w:rPr>
        <w:t xml:space="preserve">se sídlem: Palackého třída 250, 530 02 Pardubice </w:t>
      </w:r>
    </w:p>
    <w:p w:rsidR="00F12D35" w:rsidRPr="00C47E89" w:rsidRDefault="00F12D35" w:rsidP="00F12D35">
      <w:pPr>
        <w:rPr>
          <w:rFonts w:asciiTheme="minorHAnsi" w:hAnsiTheme="minorHAnsi"/>
          <w:sz w:val="22"/>
          <w:szCs w:val="22"/>
        </w:rPr>
      </w:pPr>
      <w:r w:rsidRPr="00C47E89">
        <w:rPr>
          <w:rFonts w:asciiTheme="minorHAnsi" w:hAnsiTheme="minorHAnsi"/>
          <w:sz w:val="22"/>
          <w:szCs w:val="22"/>
        </w:rPr>
        <w:t xml:space="preserve">zastoupená: Ing. Leošem Kvapilem, předsedou představenstva </w:t>
      </w:r>
    </w:p>
    <w:p w:rsidR="00F12D35" w:rsidRPr="00C47E89" w:rsidRDefault="00F12D35" w:rsidP="00F12D35">
      <w:pPr>
        <w:rPr>
          <w:rFonts w:asciiTheme="minorHAnsi" w:hAnsiTheme="minorHAnsi"/>
          <w:sz w:val="22"/>
          <w:szCs w:val="22"/>
        </w:rPr>
      </w:pPr>
      <w:r w:rsidRPr="00C47E89">
        <w:rPr>
          <w:rFonts w:asciiTheme="minorHAnsi" w:hAnsiTheme="minorHAnsi"/>
          <w:sz w:val="22"/>
          <w:szCs w:val="22"/>
        </w:rPr>
        <w:t>zapsaná v</w:t>
      </w:r>
      <w:r>
        <w:rPr>
          <w:rFonts w:asciiTheme="minorHAnsi" w:hAnsiTheme="minorHAnsi"/>
          <w:sz w:val="22"/>
          <w:szCs w:val="22"/>
        </w:rPr>
        <w:t xml:space="preserve"> obchodním</w:t>
      </w:r>
      <w:r w:rsidRPr="00C47E89">
        <w:rPr>
          <w:rFonts w:asciiTheme="minorHAnsi" w:hAnsiTheme="minorHAnsi"/>
          <w:sz w:val="22"/>
          <w:szCs w:val="22"/>
        </w:rPr>
        <w:t xml:space="preserve"> rejstříku vedeném Krajským soudem v Hradci Králové</w:t>
      </w:r>
      <w:r>
        <w:rPr>
          <w:rFonts w:asciiTheme="minorHAnsi" w:hAnsiTheme="minorHAnsi"/>
          <w:sz w:val="22"/>
          <w:szCs w:val="22"/>
        </w:rPr>
        <w:t xml:space="preserve"> pod </w:t>
      </w:r>
      <w:proofErr w:type="spellStart"/>
      <w:r>
        <w:rPr>
          <w:rFonts w:asciiTheme="minorHAnsi" w:hAnsiTheme="minorHAnsi"/>
          <w:sz w:val="22"/>
          <w:szCs w:val="22"/>
        </w:rPr>
        <w:t>sp</w:t>
      </w:r>
      <w:proofErr w:type="spellEnd"/>
      <w:r>
        <w:rPr>
          <w:rFonts w:asciiTheme="minorHAnsi" w:hAnsiTheme="minorHAnsi"/>
          <w:sz w:val="22"/>
          <w:szCs w:val="22"/>
        </w:rPr>
        <w:t>. zn.</w:t>
      </w:r>
      <w:r w:rsidRPr="00C47E89">
        <w:rPr>
          <w:rFonts w:asciiTheme="minorHAnsi" w:hAnsiTheme="minorHAnsi"/>
          <w:sz w:val="22"/>
          <w:szCs w:val="22"/>
        </w:rPr>
        <w:t xml:space="preserve"> B 890</w:t>
      </w:r>
    </w:p>
    <w:p w:rsidR="00F12D35" w:rsidRPr="00C47E89" w:rsidRDefault="00F12D35" w:rsidP="00F12D35">
      <w:pPr>
        <w:rPr>
          <w:rFonts w:asciiTheme="minorHAnsi" w:hAnsiTheme="minorHAnsi"/>
          <w:sz w:val="22"/>
          <w:szCs w:val="22"/>
        </w:rPr>
      </w:pPr>
      <w:r w:rsidRPr="00C47E89">
        <w:rPr>
          <w:rFonts w:asciiTheme="minorHAnsi" w:hAnsiTheme="minorHAnsi"/>
          <w:sz w:val="22"/>
          <w:szCs w:val="22"/>
        </w:rPr>
        <w:t>IČ: 47468556</w:t>
      </w:r>
    </w:p>
    <w:p w:rsidR="00F12D35" w:rsidRPr="00C47E89" w:rsidRDefault="00F12D35" w:rsidP="00F12D35">
      <w:pPr>
        <w:rPr>
          <w:rFonts w:asciiTheme="minorHAnsi" w:hAnsiTheme="minorHAnsi"/>
          <w:sz w:val="22"/>
          <w:szCs w:val="22"/>
        </w:rPr>
      </w:pPr>
      <w:r w:rsidRPr="00C47E89">
        <w:rPr>
          <w:rFonts w:asciiTheme="minorHAnsi" w:hAnsiTheme="minorHAnsi"/>
          <w:sz w:val="22"/>
          <w:szCs w:val="22"/>
        </w:rPr>
        <w:t xml:space="preserve">DIČ: CZ47468556  </w:t>
      </w:r>
    </w:p>
    <w:p w:rsidR="00F12D35" w:rsidRDefault="00F12D35" w:rsidP="00F12D35">
      <w:pPr>
        <w:rPr>
          <w:rFonts w:asciiTheme="minorHAnsi" w:hAnsiTheme="minorHAnsi"/>
          <w:sz w:val="22"/>
          <w:szCs w:val="22"/>
          <w:shd w:val="clear" w:color="auto" w:fill="FFFFFF"/>
        </w:rPr>
      </w:pPr>
      <w:r w:rsidRPr="00C47E89">
        <w:rPr>
          <w:rFonts w:asciiTheme="minorHAnsi" w:hAnsiTheme="minorHAnsi"/>
          <w:sz w:val="22"/>
          <w:szCs w:val="22"/>
        </w:rPr>
        <w:t xml:space="preserve">bankovní spojení: </w:t>
      </w:r>
      <w:r w:rsidRPr="00C47E89">
        <w:rPr>
          <w:rFonts w:asciiTheme="minorHAnsi" w:hAnsiTheme="minorHAnsi"/>
          <w:sz w:val="22"/>
          <w:szCs w:val="22"/>
          <w:shd w:val="clear" w:color="auto" w:fill="FFFFFF"/>
        </w:rPr>
        <w:t xml:space="preserve">GE Money Bank </w:t>
      </w:r>
      <w:r>
        <w:rPr>
          <w:rFonts w:asciiTheme="minorHAnsi" w:hAnsiTheme="minorHAnsi"/>
          <w:sz w:val="22"/>
          <w:szCs w:val="22"/>
          <w:shd w:val="clear" w:color="auto" w:fill="FFFFFF"/>
        </w:rPr>
        <w:t>a.s.</w:t>
      </w:r>
    </w:p>
    <w:p w:rsidR="00F12D35" w:rsidRPr="00C47E89" w:rsidRDefault="00F12D35" w:rsidP="00F12D35">
      <w:pPr>
        <w:rPr>
          <w:rFonts w:asciiTheme="minorHAnsi" w:hAnsiTheme="minorHAnsi"/>
          <w:sz w:val="22"/>
          <w:szCs w:val="22"/>
        </w:rPr>
      </w:pPr>
      <w:r w:rsidRPr="00C47E89">
        <w:rPr>
          <w:rFonts w:asciiTheme="minorHAnsi" w:hAnsiTheme="minorHAnsi"/>
          <w:sz w:val="22"/>
          <w:szCs w:val="22"/>
        </w:rPr>
        <w:t>číslo účtu:</w:t>
      </w:r>
      <w:r w:rsidRPr="00C47E89">
        <w:rPr>
          <w:rFonts w:asciiTheme="minorHAnsi" w:hAnsiTheme="minorHAnsi" w:cs="Arial"/>
          <w:sz w:val="22"/>
          <w:szCs w:val="22"/>
          <w:shd w:val="clear" w:color="auto" w:fill="FFFFFF"/>
        </w:rPr>
        <w:t xml:space="preserve"> 9734301524/0600</w:t>
      </w:r>
    </w:p>
    <w:p w:rsidR="00F12D35" w:rsidRPr="00144DBB" w:rsidRDefault="00F12D35" w:rsidP="00F12D35">
      <w:pPr>
        <w:jc w:val="both"/>
        <w:rPr>
          <w:rFonts w:ascii="Calibri" w:hAnsi="Calibri"/>
          <w:sz w:val="22"/>
          <w:szCs w:val="22"/>
        </w:rPr>
      </w:pPr>
      <w:r w:rsidRPr="00144DBB">
        <w:rPr>
          <w:rFonts w:ascii="Calibri" w:hAnsi="Calibri"/>
          <w:sz w:val="22"/>
          <w:szCs w:val="22"/>
        </w:rPr>
        <w:t>(dále jen „partner“)</w:t>
      </w:r>
    </w:p>
    <w:p w:rsidR="00F12D35" w:rsidRPr="00144DBB" w:rsidRDefault="00F12D35" w:rsidP="00F12D35">
      <w:pPr>
        <w:rPr>
          <w:rFonts w:ascii="Calibri" w:hAnsi="Calibri"/>
          <w:sz w:val="22"/>
          <w:szCs w:val="22"/>
        </w:rPr>
      </w:pPr>
    </w:p>
    <w:p w:rsidR="00F12D35" w:rsidRPr="00AC3AE3" w:rsidRDefault="00F12D35" w:rsidP="00F12D35">
      <w:pPr>
        <w:rPr>
          <w:rFonts w:ascii="Calibri" w:hAnsi="Calibri"/>
          <w:sz w:val="22"/>
          <w:szCs w:val="22"/>
        </w:rPr>
      </w:pPr>
      <w:r w:rsidRPr="00AC3AE3">
        <w:rPr>
          <w:rFonts w:ascii="Calibri" w:hAnsi="Calibri"/>
          <w:sz w:val="22"/>
          <w:szCs w:val="22"/>
        </w:rPr>
        <w:t>a</w:t>
      </w:r>
    </w:p>
    <w:p w:rsidR="00F12D35" w:rsidRPr="00AC3AE3" w:rsidRDefault="00F12D35" w:rsidP="00F12D35">
      <w:pPr>
        <w:rPr>
          <w:rFonts w:ascii="Calibri" w:hAnsi="Calibri"/>
          <w:b/>
          <w:sz w:val="22"/>
          <w:szCs w:val="22"/>
        </w:rPr>
      </w:pPr>
    </w:p>
    <w:p w:rsidR="00F12D35" w:rsidRPr="00AC3AE3" w:rsidRDefault="00F12D35" w:rsidP="00F12D35">
      <w:pPr>
        <w:outlineLvl w:val="0"/>
        <w:rPr>
          <w:rFonts w:ascii="Calibri" w:hAnsi="Calibri"/>
          <w:b/>
          <w:sz w:val="22"/>
          <w:szCs w:val="22"/>
        </w:rPr>
      </w:pPr>
      <w:r w:rsidRPr="00AC3AE3">
        <w:rPr>
          <w:rFonts w:ascii="Calibri" w:hAnsi="Calibri"/>
          <w:b/>
          <w:sz w:val="22"/>
          <w:szCs w:val="22"/>
        </w:rPr>
        <w:t xml:space="preserve">statutární město Pardubice </w:t>
      </w:r>
    </w:p>
    <w:p w:rsidR="00F12D35" w:rsidRPr="00AC3AE3" w:rsidRDefault="00F12D35" w:rsidP="00F12D35">
      <w:pPr>
        <w:rPr>
          <w:rFonts w:ascii="Calibri" w:hAnsi="Calibri"/>
          <w:sz w:val="22"/>
          <w:szCs w:val="22"/>
        </w:rPr>
      </w:pPr>
      <w:r w:rsidRPr="00AC3AE3">
        <w:rPr>
          <w:rFonts w:ascii="Calibri" w:hAnsi="Calibri"/>
          <w:sz w:val="22"/>
          <w:szCs w:val="22"/>
        </w:rPr>
        <w:t xml:space="preserve">se sídlem: Pernštýnské náměstí 1, 530 21 Pardubice </w:t>
      </w:r>
    </w:p>
    <w:p w:rsidR="00F12D35" w:rsidRPr="00AC3AE3" w:rsidRDefault="00F12D35" w:rsidP="00F12D35">
      <w:pPr>
        <w:jc w:val="both"/>
        <w:outlineLvl w:val="0"/>
        <w:rPr>
          <w:rFonts w:ascii="Calibri" w:hAnsi="Calibri"/>
          <w:sz w:val="22"/>
          <w:szCs w:val="22"/>
        </w:rPr>
      </w:pPr>
      <w:r w:rsidRPr="00AC3AE3">
        <w:rPr>
          <w:rFonts w:ascii="Calibri" w:hAnsi="Calibri"/>
          <w:sz w:val="22"/>
          <w:szCs w:val="22"/>
        </w:rPr>
        <w:t xml:space="preserve">zastoupené:  </w:t>
      </w:r>
      <w:r>
        <w:rPr>
          <w:rFonts w:ascii="Calibri" w:hAnsi="Calibri"/>
          <w:sz w:val="22"/>
          <w:szCs w:val="22"/>
        </w:rPr>
        <w:t xml:space="preserve">Mgr. Ivanou </w:t>
      </w:r>
      <w:proofErr w:type="spellStart"/>
      <w:r>
        <w:rPr>
          <w:rFonts w:ascii="Calibri" w:hAnsi="Calibri"/>
          <w:sz w:val="22"/>
          <w:szCs w:val="22"/>
        </w:rPr>
        <w:t>Liedermanovou</w:t>
      </w:r>
      <w:proofErr w:type="spellEnd"/>
      <w:r>
        <w:rPr>
          <w:rFonts w:ascii="Calibri" w:hAnsi="Calibri"/>
          <w:sz w:val="22"/>
          <w:szCs w:val="22"/>
        </w:rPr>
        <w:t>, vedoucí odboru školství, kultury a sportu Magistrátu města Pardubic</w:t>
      </w:r>
    </w:p>
    <w:p w:rsidR="00F12D35" w:rsidRPr="00AC3AE3" w:rsidRDefault="00F12D35" w:rsidP="00F12D35">
      <w:pPr>
        <w:rPr>
          <w:rFonts w:ascii="Calibri" w:hAnsi="Calibri"/>
          <w:sz w:val="22"/>
          <w:szCs w:val="22"/>
        </w:rPr>
      </w:pPr>
      <w:r w:rsidRPr="00AC3AE3">
        <w:rPr>
          <w:rFonts w:ascii="Calibri" w:hAnsi="Calibri"/>
          <w:sz w:val="22"/>
          <w:szCs w:val="22"/>
        </w:rPr>
        <w:t>IČ: 00274046</w:t>
      </w:r>
    </w:p>
    <w:p w:rsidR="00F12D35" w:rsidRPr="00AC3AE3" w:rsidRDefault="00F12D35" w:rsidP="00F12D35">
      <w:pPr>
        <w:rPr>
          <w:rFonts w:ascii="Calibri" w:hAnsi="Calibri"/>
          <w:sz w:val="22"/>
          <w:szCs w:val="22"/>
        </w:rPr>
      </w:pPr>
      <w:r w:rsidRPr="00AC3AE3">
        <w:rPr>
          <w:rFonts w:ascii="Calibri" w:hAnsi="Calibri"/>
          <w:sz w:val="22"/>
          <w:szCs w:val="22"/>
        </w:rPr>
        <w:t>DIČ: CZ00274046</w:t>
      </w:r>
    </w:p>
    <w:p w:rsidR="00F12D35" w:rsidRPr="00AC3AE3" w:rsidRDefault="00F12D35" w:rsidP="00F12D35">
      <w:pPr>
        <w:tabs>
          <w:tab w:val="left" w:pos="6510"/>
        </w:tabs>
        <w:rPr>
          <w:rFonts w:ascii="Calibri" w:hAnsi="Calibri"/>
          <w:sz w:val="22"/>
          <w:szCs w:val="22"/>
        </w:rPr>
      </w:pPr>
      <w:r w:rsidRPr="00AC3AE3">
        <w:rPr>
          <w:rFonts w:ascii="Calibri" w:hAnsi="Calibri"/>
          <w:sz w:val="22"/>
          <w:szCs w:val="22"/>
        </w:rPr>
        <w:t>bankovní spojení: Komerční banka a.s., pobočka Pardubice</w:t>
      </w:r>
    </w:p>
    <w:p w:rsidR="00F12D35" w:rsidRPr="00AC3AE3" w:rsidRDefault="00F12D35" w:rsidP="00F12D35">
      <w:pPr>
        <w:tabs>
          <w:tab w:val="left" w:pos="6510"/>
        </w:tabs>
        <w:rPr>
          <w:rFonts w:ascii="Calibri" w:hAnsi="Calibri"/>
          <w:sz w:val="22"/>
          <w:szCs w:val="22"/>
        </w:rPr>
      </w:pPr>
      <w:r w:rsidRPr="00AC3AE3">
        <w:rPr>
          <w:rFonts w:ascii="Calibri" w:hAnsi="Calibri"/>
          <w:sz w:val="22"/>
          <w:szCs w:val="22"/>
        </w:rPr>
        <w:t xml:space="preserve">číslo účtu: 19-326561/0100 </w:t>
      </w:r>
      <w:r w:rsidRPr="00AC3AE3">
        <w:rPr>
          <w:rFonts w:ascii="Calibri" w:hAnsi="Calibri"/>
          <w:sz w:val="22"/>
          <w:szCs w:val="22"/>
        </w:rPr>
        <w:tab/>
      </w:r>
    </w:p>
    <w:p w:rsidR="00F12D35" w:rsidRPr="00AC3AE3" w:rsidRDefault="00F12D35" w:rsidP="00F12D35">
      <w:pPr>
        <w:rPr>
          <w:rFonts w:ascii="Calibri" w:hAnsi="Calibri"/>
          <w:sz w:val="22"/>
          <w:szCs w:val="22"/>
        </w:rPr>
      </w:pPr>
      <w:r w:rsidRPr="00AC3AE3">
        <w:rPr>
          <w:rFonts w:ascii="Calibri" w:hAnsi="Calibri"/>
          <w:sz w:val="22"/>
          <w:szCs w:val="22"/>
        </w:rPr>
        <w:t>(dále jen „město Pardubice“ či „město“)</w:t>
      </w:r>
    </w:p>
    <w:p w:rsidR="00F12D35" w:rsidRPr="00853CD8" w:rsidRDefault="00F12D35" w:rsidP="00F12D35">
      <w:pPr>
        <w:ind w:left="720"/>
        <w:rPr>
          <w:rFonts w:asciiTheme="minorHAnsi" w:hAnsiTheme="minorHAnsi"/>
          <w:sz w:val="22"/>
          <w:szCs w:val="22"/>
        </w:rPr>
      </w:pPr>
    </w:p>
    <w:p w:rsidR="00F12D35" w:rsidRPr="00853CD8" w:rsidRDefault="00F12D35" w:rsidP="00F12D35">
      <w:pPr>
        <w:rPr>
          <w:rFonts w:asciiTheme="minorHAnsi" w:hAnsiTheme="minorHAnsi"/>
          <w:sz w:val="22"/>
          <w:szCs w:val="22"/>
        </w:rPr>
      </w:pPr>
    </w:p>
    <w:p w:rsidR="00F12D35" w:rsidRPr="00853CD8" w:rsidRDefault="00F12D35" w:rsidP="00F12D35">
      <w:pPr>
        <w:jc w:val="center"/>
        <w:outlineLvl w:val="0"/>
        <w:rPr>
          <w:rFonts w:asciiTheme="minorHAnsi" w:hAnsiTheme="minorHAnsi"/>
          <w:b/>
        </w:rPr>
      </w:pPr>
      <w:r w:rsidRPr="00853CD8">
        <w:rPr>
          <w:rFonts w:asciiTheme="minorHAnsi" w:hAnsiTheme="minorHAnsi"/>
          <w:b/>
        </w:rPr>
        <w:t xml:space="preserve">II. </w:t>
      </w:r>
    </w:p>
    <w:p w:rsidR="00F12D35" w:rsidRPr="00853CD8" w:rsidRDefault="00F12D35" w:rsidP="00F12D35">
      <w:pPr>
        <w:jc w:val="center"/>
        <w:outlineLvl w:val="0"/>
        <w:rPr>
          <w:rFonts w:asciiTheme="minorHAnsi" w:hAnsiTheme="minorHAnsi"/>
          <w:b/>
        </w:rPr>
      </w:pPr>
      <w:r w:rsidRPr="00853CD8">
        <w:rPr>
          <w:rFonts w:asciiTheme="minorHAnsi" w:hAnsiTheme="minorHAnsi"/>
          <w:b/>
        </w:rPr>
        <w:t>Úvodní ustanovení</w:t>
      </w:r>
    </w:p>
    <w:p w:rsidR="00F12D35" w:rsidRPr="00853CD8" w:rsidRDefault="00F12D35" w:rsidP="00F12D35">
      <w:pPr>
        <w:ind w:left="284" w:hanging="284"/>
        <w:jc w:val="both"/>
        <w:outlineLvl w:val="0"/>
        <w:rPr>
          <w:rFonts w:asciiTheme="minorHAnsi" w:hAnsiTheme="minorHAnsi"/>
          <w:sz w:val="22"/>
          <w:szCs w:val="22"/>
        </w:rPr>
      </w:pPr>
    </w:p>
    <w:p w:rsidR="00F97330" w:rsidRDefault="00F97330" w:rsidP="00F97330">
      <w:pPr>
        <w:pStyle w:val="Odstavecseseznamem"/>
        <w:numPr>
          <w:ilvl w:val="0"/>
          <w:numId w:val="19"/>
        </w:numPr>
        <w:ind w:left="284" w:hanging="284"/>
        <w:jc w:val="both"/>
        <w:outlineLvl w:val="0"/>
        <w:rPr>
          <w:rFonts w:asciiTheme="minorHAnsi" w:hAnsiTheme="minorHAnsi"/>
          <w:sz w:val="22"/>
          <w:szCs w:val="22"/>
        </w:rPr>
      </w:pPr>
      <w:r>
        <w:rPr>
          <w:rFonts w:asciiTheme="minorHAnsi" w:hAnsiTheme="minorHAnsi"/>
          <w:sz w:val="22"/>
          <w:szCs w:val="22"/>
        </w:rPr>
        <w:t xml:space="preserve">V souladu s konceptem schváleným Zastupitelstvem města Pardubic usnesením č. </w:t>
      </w:r>
      <w:r>
        <w:rPr>
          <w:rFonts w:asciiTheme="minorHAnsi" w:hAnsiTheme="minorHAnsi" w:cs="Segoe UI"/>
          <w:sz w:val="22"/>
          <w:szCs w:val="22"/>
        </w:rPr>
        <w:t xml:space="preserve">Z/1542/2017 na jednání dne </w:t>
      </w:r>
      <w:proofErr w:type="gramStart"/>
      <w:r>
        <w:rPr>
          <w:rFonts w:asciiTheme="minorHAnsi" w:hAnsiTheme="minorHAnsi" w:cs="Segoe UI"/>
          <w:sz w:val="22"/>
          <w:szCs w:val="22"/>
        </w:rPr>
        <w:t>23.2.2017</w:t>
      </w:r>
      <w:proofErr w:type="gramEnd"/>
      <w:r>
        <w:rPr>
          <w:rFonts w:asciiTheme="minorHAnsi" w:hAnsiTheme="minorHAnsi" w:cs="Segoe UI"/>
          <w:sz w:val="22"/>
          <w:szCs w:val="22"/>
        </w:rPr>
        <w:t xml:space="preserve"> se na území statutárního města Pardubice uskuteční významný projekt s názvem</w:t>
      </w:r>
      <w:r>
        <w:rPr>
          <w:rFonts w:asciiTheme="minorHAnsi" w:hAnsiTheme="minorHAnsi"/>
          <w:sz w:val="22"/>
          <w:szCs w:val="22"/>
        </w:rPr>
        <w:t xml:space="preserve"> „Sportovní park Pardubice 2017“, konaný v parku Na Špici a přilehlých lokalitách ve dnech 12. - 20. srpna 2017 (dále také „Sportovní park Pardubice“ nebo „projekt“). Hlavním cílem celého projektu je především podpora regionálního sportu, motivace veřejnosti všech věkových skupin ke sportu a zdravému životnímu stylu, oživení a propagace města a celého regionu v období letních prázdnin, prezentace subjektů z regionální podnikatelské sféry a rozvoj regionálního cestovního ruchu.</w:t>
      </w:r>
    </w:p>
    <w:p w:rsidR="00F97330" w:rsidRDefault="00F97330" w:rsidP="00F97330">
      <w:pPr>
        <w:pStyle w:val="Odstavecseseznamem"/>
        <w:ind w:left="284"/>
        <w:jc w:val="both"/>
        <w:outlineLvl w:val="0"/>
        <w:rPr>
          <w:rFonts w:asciiTheme="minorHAnsi" w:hAnsiTheme="minorHAnsi"/>
          <w:sz w:val="22"/>
          <w:szCs w:val="22"/>
        </w:rPr>
      </w:pPr>
    </w:p>
    <w:p w:rsidR="00F97330" w:rsidRDefault="00F97330" w:rsidP="00F97330">
      <w:pPr>
        <w:pStyle w:val="Odstavecseseznamem"/>
        <w:numPr>
          <w:ilvl w:val="0"/>
          <w:numId w:val="19"/>
        </w:numPr>
        <w:ind w:left="284" w:hanging="284"/>
        <w:jc w:val="both"/>
        <w:outlineLvl w:val="0"/>
        <w:rPr>
          <w:rFonts w:asciiTheme="minorHAnsi" w:hAnsiTheme="minorHAnsi"/>
          <w:sz w:val="22"/>
          <w:szCs w:val="22"/>
        </w:rPr>
      </w:pPr>
      <w:r>
        <w:rPr>
          <w:rFonts w:asciiTheme="minorHAnsi" w:hAnsiTheme="minorHAnsi"/>
          <w:sz w:val="22"/>
          <w:szCs w:val="22"/>
        </w:rPr>
        <w:t xml:space="preserve">Pro úspěšnou realizaci tohoto projektu je nezbytné zajistit řadu opatření a služeb spočívající mj. také v zajištění služeb a činností </w:t>
      </w:r>
      <w:proofErr w:type="spellStart"/>
      <w:r w:rsidR="00F5136D">
        <w:rPr>
          <w:rFonts w:asciiTheme="minorHAnsi" w:hAnsiTheme="minorHAnsi"/>
          <w:sz w:val="22"/>
          <w:szCs w:val="22"/>
        </w:rPr>
        <w:t>technicko-</w:t>
      </w:r>
      <w:r>
        <w:rPr>
          <w:rFonts w:asciiTheme="minorHAnsi" w:hAnsiTheme="minorHAnsi"/>
          <w:sz w:val="22"/>
          <w:szCs w:val="22"/>
        </w:rPr>
        <w:t>organizačn</w:t>
      </w:r>
      <w:r w:rsidR="00F5136D">
        <w:rPr>
          <w:rFonts w:asciiTheme="minorHAnsi" w:hAnsiTheme="minorHAnsi"/>
          <w:sz w:val="22"/>
          <w:szCs w:val="22"/>
        </w:rPr>
        <w:t>ího</w:t>
      </w:r>
      <w:proofErr w:type="spellEnd"/>
      <w:r>
        <w:rPr>
          <w:rFonts w:asciiTheme="minorHAnsi" w:hAnsiTheme="minorHAnsi"/>
          <w:sz w:val="22"/>
          <w:szCs w:val="22"/>
        </w:rPr>
        <w:t xml:space="preserve"> rázu zejména v místě konání Sportovního parku Pardubice. </w:t>
      </w:r>
      <w:r>
        <w:rPr>
          <w:rFonts w:ascii="Calibri" w:hAnsi="Calibri"/>
          <w:sz w:val="22"/>
          <w:szCs w:val="22"/>
        </w:rPr>
        <w:t>Projekt Sportovního parku Pardubice bude zčásti realizován díky významné podpoře obchodních partnerů, jejichž prezentaci v podobě reklamního či jiného propagačního plnění v průběhu konání projektu město Pardubice umožňuje.</w:t>
      </w:r>
    </w:p>
    <w:p w:rsidR="00F97330" w:rsidRDefault="00F97330" w:rsidP="00F97330">
      <w:pPr>
        <w:ind w:left="284" w:hanging="284"/>
        <w:jc w:val="both"/>
        <w:outlineLvl w:val="0"/>
        <w:rPr>
          <w:rFonts w:asciiTheme="minorHAnsi" w:hAnsiTheme="minorHAnsi"/>
          <w:sz w:val="22"/>
          <w:szCs w:val="22"/>
        </w:rPr>
      </w:pPr>
    </w:p>
    <w:p w:rsidR="00F12D35" w:rsidRDefault="00F12D35" w:rsidP="00F12D35">
      <w:pPr>
        <w:jc w:val="both"/>
        <w:outlineLvl w:val="0"/>
        <w:rPr>
          <w:rFonts w:asciiTheme="minorHAnsi" w:hAnsiTheme="minorHAnsi"/>
          <w:sz w:val="22"/>
          <w:szCs w:val="22"/>
        </w:rPr>
      </w:pPr>
    </w:p>
    <w:p w:rsidR="0034460D" w:rsidRPr="00853CD8" w:rsidRDefault="0034460D" w:rsidP="00F12D35">
      <w:pPr>
        <w:jc w:val="both"/>
        <w:outlineLvl w:val="0"/>
        <w:rPr>
          <w:rFonts w:asciiTheme="minorHAnsi" w:hAnsiTheme="minorHAnsi"/>
          <w:sz w:val="22"/>
          <w:szCs w:val="22"/>
        </w:rPr>
      </w:pPr>
    </w:p>
    <w:p w:rsidR="00F12D35" w:rsidRPr="00853CD8" w:rsidRDefault="00F12D35" w:rsidP="00F12D35">
      <w:pPr>
        <w:ind w:left="284" w:hanging="284"/>
        <w:rPr>
          <w:rFonts w:asciiTheme="minorHAnsi" w:hAnsiTheme="minorHAnsi"/>
          <w:sz w:val="22"/>
          <w:szCs w:val="22"/>
        </w:rPr>
      </w:pPr>
    </w:p>
    <w:p w:rsidR="00F12D35" w:rsidRPr="00853CD8" w:rsidRDefault="00F12D35" w:rsidP="00F12D35">
      <w:pPr>
        <w:jc w:val="center"/>
        <w:outlineLvl w:val="0"/>
        <w:rPr>
          <w:rFonts w:asciiTheme="minorHAnsi" w:hAnsiTheme="minorHAnsi"/>
          <w:b/>
        </w:rPr>
      </w:pPr>
      <w:r w:rsidRPr="00853CD8">
        <w:rPr>
          <w:rFonts w:asciiTheme="minorHAnsi" w:hAnsiTheme="minorHAnsi"/>
          <w:b/>
        </w:rPr>
        <w:lastRenderedPageBreak/>
        <w:t xml:space="preserve">III. </w:t>
      </w:r>
    </w:p>
    <w:p w:rsidR="00F12D35" w:rsidRPr="00853CD8" w:rsidRDefault="00F12D35" w:rsidP="00F12D35">
      <w:pPr>
        <w:jc w:val="center"/>
        <w:outlineLvl w:val="0"/>
        <w:rPr>
          <w:rFonts w:asciiTheme="minorHAnsi" w:hAnsiTheme="minorHAnsi"/>
          <w:b/>
        </w:rPr>
      </w:pPr>
      <w:r w:rsidRPr="00853CD8">
        <w:rPr>
          <w:rFonts w:asciiTheme="minorHAnsi" w:hAnsiTheme="minorHAnsi"/>
          <w:b/>
        </w:rPr>
        <w:t>Předmět smlouvy</w:t>
      </w:r>
    </w:p>
    <w:p w:rsidR="00F12D35" w:rsidRPr="00853CD8" w:rsidRDefault="00F12D35" w:rsidP="00F12D35">
      <w:pPr>
        <w:jc w:val="center"/>
        <w:rPr>
          <w:rFonts w:asciiTheme="minorHAnsi" w:hAnsiTheme="minorHAnsi"/>
          <w:b/>
          <w:sz w:val="22"/>
          <w:szCs w:val="22"/>
        </w:rPr>
      </w:pPr>
    </w:p>
    <w:p w:rsidR="00F97330" w:rsidRDefault="00F97330" w:rsidP="00F97330">
      <w:pPr>
        <w:pStyle w:val="Odstavecseseznamem"/>
        <w:numPr>
          <w:ilvl w:val="0"/>
          <w:numId w:val="4"/>
        </w:numPr>
        <w:ind w:left="284" w:hanging="284"/>
        <w:jc w:val="both"/>
        <w:rPr>
          <w:rFonts w:asciiTheme="minorHAnsi" w:hAnsiTheme="minorHAnsi"/>
          <w:sz w:val="22"/>
          <w:szCs w:val="22"/>
        </w:rPr>
      </w:pPr>
      <w:r>
        <w:rPr>
          <w:rFonts w:asciiTheme="minorHAnsi" w:hAnsiTheme="minorHAnsi"/>
          <w:sz w:val="22"/>
          <w:szCs w:val="22"/>
        </w:rPr>
        <w:t xml:space="preserve">Předmětem této smlouvy je vymezení rozsahu vzájemných práv a povinností smluvních stran při poskytování propagačních služeb a plnění </w:t>
      </w:r>
      <w:proofErr w:type="spellStart"/>
      <w:r>
        <w:rPr>
          <w:rFonts w:asciiTheme="minorHAnsi" w:hAnsiTheme="minorHAnsi"/>
          <w:sz w:val="22"/>
          <w:szCs w:val="22"/>
        </w:rPr>
        <w:t>technicko-organizačního</w:t>
      </w:r>
      <w:proofErr w:type="spellEnd"/>
      <w:r>
        <w:rPr>
          <w:rFonts w:asciiTheme="minorHAnsi" w:hAnsiTheme="minorHAnsi"/>
          <w:sz w:val="22"/>
          <w:szCs w:val="22"/>
        </w:rPr>
        <w:t xml:space="preserve"> charakteru pro naplnění cílů projektu Sportovní park Pardubice, a to v období příprav a vlastní realizace programu projektu. </w:t>
      </w:r>
    </w:p>
    <w:p w:rsidR="00F97330" w:rsidRDefault="00F97330" w:rsidP="00F97330">
      <w:pPr>
        <w:ind w:left="284" w:hanging="284"/>
        <w:jc w:val="both"/>
        <w:rPr>
          <w:rFonts w:asciiTheme="minorHAnsi" w:hAnsiTheme="minorHAnsi"/>
          <w:sz w:val="22"/>
          <w:szCs w:val="22"/>
        </w:rPr>
      </w:pPr>
    </w:p>
    <w:p w:rsidR="00F97330" w:rsidRDefault="00F97330" w:rsidP="00F97330">
      <w:pPr>
        <w:pStyle w:val="Odstavecseseznamem"/>
        <w:numPr>
          <w:ilvl w:val="0"/>
          <w:numId w:val="4"/>
        </w:numPr>
        <w:ind w:left="284" w:hanging="284"/>
        <w:jc w:val="both"/>
        <w:rPr>
          <w:rFonts w:asciiTheme="minorHAnsi" w:hAnsiTheme="minorHAnsi"/>
          <w:sz w:val="22"/>
          <w:szCs w:val="22"/>
        </w:rPr>
      </w:pPr>
      <w:r>
        <w:rPr>
          <w:rFonts w:asciiTheme="minorHAnsi" w:hAnsiTheme="minorHAnsi"/>
          <w:sz w:val="22"/>
          <w:szCs w:val="22"/>
        </w:rPr>
        <w:t xml:space="preserve">Město Pardubice se touto smlouvou zavazuje v níže sjednaném rozsahu a za níže dohodnutých podmínek po dobu konání projektu Sportovního parku Pardubice </w:t>
      </w:r>
      <w:r w:rsidR="00B91BF2">
        <w:rPr>
          <w:rFonts w:asciiTheme="minorHAnsi" w:hAnsiTheme="minorHAnsi"/>
          <w:sz w:val="22"/>
          <w:szCs w:val="22"/>
        </w:rPr>
        <w:t xml:space="preserve">zajistit </w:t>
      </w:r>
      <w:r>
        <w:rPr>
          <w:rFonts w:asciiTheme="minorHAnsi" w:hAnsiTheme="minorHAnsi"/>
          <w:sz w:val="22"/>
          <w:szCs w:val="22"/>
        </w:rPr>
        <w:t xml:space="preserve">prezentaci partnera </w:t>
      </w:r>
      <w:r w:rsidR="00B91BF2">
        <w:rPr>
          <w:rFonts w:asciiTheme="minorHAnsi" w:hAnsiTheme="minorHAnsi"/>
          <w:sz w:val="22"/>
          <w:szCs w:val="22"/>
        </w:rPr>
        <w:t xml:space="preserve">a umožnit jeho aktivaci </w:t>
      </w:r>
      <w:r>
        <w:rPr>
          <w:rFonts w:asciiTheme="minorHAnsi" w:hAnsiTheme="minorHAnsi"/>
          <w:sz w:val="22"/>
          <w:szCs w:val="22"/>
        </w:rPr>
        <w:t xml:space="preserve">dle čl. IV. této smlouvy a partner se zavazuje poskytnout v dohodnutém rozsahu a za sjednaných podmínek městu Pardubice plnění v podobě zajištění </w:t>
      </w:r>
      <w:r w:rsidR="00B91BF2">
        <w:rPr>
          <w:rFonts w:asciiTheme="minorHAnsi" w:hAnsiTheme="minorHAnsi"/>
          <w:sz w:val="22"/>
          <w:szCs w:val="22"/>
        </w:rPr>
        <w:t xml:space="preserve">gastronomických a cateringových </w:t>
      </w:r>
      <w:r>
        <w:rPr>
          <w:rFonts w:asciiTheme="minorHAnsi" w:hAnsiTheme="minorHAnsi"/>
          <w:sz w:val="22"/>
          <w:szCs w:val="22"/>
        </w:rPr>
        <w:t>služeb a činností</w:t>
      </w:r>
      <w:r w:rsidRPr="00957F11">
        <w:rPr>
          <w:rFonts w:asciiTheme="minorHAnsi" w:hAnsiTheme="minorHAnsi"/>
          <w:sz w:val="22"/>
          <w:szCs w:val="22"/>
        </w:rPr>
        <w:t xml:space="preserve"> </w:t>
      </w:r>
      <w:r w:rsidR="00B91BF2">
        <w:rPr>
          <w:rFonts w:asciiTheme="minorHAnsi" w:hAnsiTheme="minorHAnsi"/>
          <w:sz w:val="22"/>
          <w:szCs w:val="22"/>
        </w:rPr>
        <w:t>v době konání</w:t>
      </w:r>
      <w:r>
        <w:rPr>
          <w:rFonts w:asciiTheme="minorHAnsi" w:hAnsiTheme="minorHAnsi"/>
          <w:sz w:val="22"/>
          <w:szCs w:val="22"/>
        </w:rPr>
        <w:t xml:space="preserve"> projektu blíže specifikovaných v čl. V. této smlouvy. Obě strany se zároveň zavazují za řádně poskytnuté plnění uhradit si navzájem dohodnutou cenu ve výši, způsobem a za podmínek uvedených v čl. VI. této smlouvy. </w:t>
      </w:r>
    </w:p>
    <w:p w:rsidR="00F12D35" w:rsidRPr="00853CD8" w:rsidRDefault="00F12D35" w:rsidP="00F12D35">
      <w:pPr>
        <w:jc w:val="center"/>
        <w:outlineLvl w:val="0"/>
        <w:rPr>
          <w:rFonts w:asciiTheme="minorHAnsi" w:hAnsiTheme="minorHAnsi"/>
          <w:b/>
          <w:sz w:val="22"/>
          <w:szCs w:val="22"/>
        </w:rPr>
      </w:pPr>
    </w:p>
    <w:p w:rsidR="00F12D35" w:rsidRPr="00853CD8" w:rsidRDefault="00F12D35" w:rsidP="00F12D35">
      <w:pPr>
        <w:jc w:val="center"/>
        <w:outlineLvl w:val="0"/>
        <w:rPr>
          <w:rFonts w:asciiTheme="minorHAnsi" w:hAnsiTheme="minorHAnsi"/>
          <w:b/>
          <w:sz w:val="22"/>
          <w:szCs w:val="22"/>
        </w:rPr>
      </w:pPr>
    </w:p>
    <w:p w:rsidR="00F12D35" w:rsidRPr="00853CD8" w:rsidRDefault="00F12D35" w:rsidP="00F12D35">
      <w:pPr>
        <w:jc w:val="center"/>
        <w:outlineLvl w:val="0"/>
        <w:rPr>
          <w:rFonts w:asciiTheme="minorHAnsi" w:hAnsiTheme="minorHAnsi"/>
          <w:b/>
        </w:rPr>
      </w:pPr>
      <w:r w:rsidRPr="00853CD8">
        <w:rPr>
          <w:rFonts w:asciiTheme="minorHAnsi" w:hAnsiTheme="minorHAnsi"/>
          <w:b/>
        </w:rPr>
        <w:t xml:space="preserve">IV. </w:t>
      </w:r>
    </w:p>
    <w:p w:rsidR="00F12D35" w:rsidRPr="00853CD8" w:rsidRDefault="00F12D35" w:rsidP="00F12D35">
      <w:pPr>
        <w:jc w:val="center"/>
        <w:outlineLvl w:val="0"/>
        <w:rPr>
          <w:rFonts w:asciiTheme="minorHAnsi" w:hAnsiTheme="minorHAnsi"/>
          <w:b/>
        </w:rPr>
      </w:pPr>
      <w:r w:rsidRPr="00853CD8">
        <w:rPr>
          <w:rFonts w:asciiTheme="minorHAnsi" w:hAnsiTheme="minorHAnsi"/>
          <w:b/>
        </w:rPr>
        <w:t>Práva a povinnosti města Pardubice</w:t>
      </w:r>
    </w:p>
    <w:p w:rsidR="00F12D35" w:rsidRPr="00853CD8" w:rsidRDefault="00F12D35" w:rsidP="00F12D35">
      <w:pPr>
        <w:jc w:val="center"/>
        <w:rPr>
          <w:rFonts w:asciiTheme="minorHAnsi" w:hAnsiTheme="minorHAnsi"/>
          <w:b/>
          <w:sz w:val="22"/>
          <w:szCs w:val="22"/>
        </w:rPr>
      </w:pPr>
    </w:p>
    <w:p w:rsidR="000954DF" w:rsidRPr="008B1FBD" w:rsidRDefault="000954DF" w:rsidP="000954DF">
      <w:pPr>
        <w:pStyle w:val="Odstavecseseznamem"/>
        <w:numPr>
          <w:ilvl w:val="0"/>
          <w:numId w:val="6"/>
        </w:numPr>
        <w:ind w:left="284" w:hanging="284"/>
        <w:jc w:val="both"/>
        <w:rPr>
          <w:rFonts w:asciiTheme="minorHAnsi" w:hAnsiTheme="minorHAnsi"/>
          <w:sz w:val="22"/>
          <w:szCs w:val="22"/>
        </w:rPr>
      </w:pPr>
      <w:r w:rsidRPr="008B1FBD">
        <w:rPr>
          <w:rFonts w:asciiTheme="minorHAnsi" w:hAnsiTheme="minorHAnsi"/>
          <w:sz w:val="22"/>
          <w:szCs w:val="22"/>
        </w:rPr>
        <w:t>Město Pardubice se zavazuje poskytnout reklamní plnění pro partnera v tomto rozsahu:</w:t>
      </w:r>
    </w:p>
    <w:p w:rsidR="000954DF" w:rsidRPr="008B1FBD" w:rsidRDefault="000954DF" w:rsidP="000954DF">
      <w:pPr>
        <w:ind w:left="360"/>
        <w:jc w:val="both"/>
        <w:rPr>
          <w:rFonts w:asciiTheme="minorHAnsi" w:hAnsiTheme="minorHAnsi"/>
          <w:sz w:val="22"/>
          <w:szCs w:val="22"/>
          <w:highlight w:val="yellow"/>
        </w:rPr>
      </w:pPr>
    </w:p>
    <w:p w:rsidR="000954DF" w:rsidRPr="008B1FBD" w:rsidRDefault="000954DF" w:rsidP="000954DF">
      <w:pPr>
        <w:pStyle w:val="Odstavecseseznamem"/>
        <w:numPr>
          <w:ilvl w:val="0"/>
          <w:numId w:val="5"/>
        </w:numPr>
        <w:jc w:val="both"/>
        <w:rPr>
          <w:rFonts w:asciiTheme="minorHAnsi" w:hAnsiTheme="minorHAnsi"/>
          <w:sz w:val="22"/>
          <w:szCs w:val="22"/>
        </w:rPr>
      </w:pPr>
      <w:r w:rsidRPr="008B1FBD">
        <w:rPr>
          <w:rFonts w:asciiTheme="minorHAnsi" w:hAnsiTheme="minorHAnsi"/>
          <w:sz w:val="22"/>
          <w:szCs w:val="22"/>
        </w:rPr>
        <w:t xml:space="preserve">uvést logo partnera jako oficiálního partnera Sportovního parku Pardubice: </w:t>
      </w:r>
    </w:p>
    <w:p w:rsidR="000954DF" w:rsidRPr="008B1FBD" w:rsidRDefault="000954DF" w:rsidP="000954DF">
      <w:pPr>
        <w:pStyle w:val="Odstavecseseznamem"/>
        <w:numPr>
          <w:ilvl w:val="0"/>
          <w:numId w:val="12"/>
        </w:numPr>
        <w:jc w:val="both"/>
        <w:rPr>
          <w:rFonts w:asciiTheme="minorHAnsi" w:hAnsiTheme="minorHAnsi"/>
          <w:sz w:val="22"/>
          <w:szCs w:val="22"/>
        </w:rPr>
      </w:pPr>
      <w:r w:rsidRPr="008B1FBD">
        <w:rPr>
          <w:rFonts w:asciiTheme="minorHAnsi" w:hAnsiTheme="minorHAnsi"/>
          <w:sz w:val="22"/>
          <w:szCs w:val="22"/>
        </w:rPr>
        <w:t>na propagačních materiálech vydaných k projektu (plakáty, letáky),</w:t>
      </w:r>
    </w:p>
    <w:p w:rsidR="000954DF" w:rsidRPr="008B1FBD" w:rsidRDefault="000954DF" w:rsidP="000954DF">
      <w:pPr>
        <w:pStyle w:val="Odstavecseseznamem"/>
        <w:numPr>
          <w:ilvl w:val="0"/>
          <w:numId w:val="12"/>
        </w:numPr>
        <w:jc w:val="both"/>
        <w:rPr>
          <w:rFonts w:asciiTheme="minorHAnsi" w:hAnsiTheme="minorHAnsi"/>
          <w:sz w:val="22"/>
          <w:szCs w:val="22"/>
        </w:rPr>
      </w:pPr>
      <w:r w:rsidRPr="008B1FBD">
        <w:rPr>
          <w:rFonts w:asciiTheme="minorHAnsi" w:hAnsiTheme="minorHAnsi"/>
          <w:sz w:val="22"/>
          <w:szCs w:val="22"/>
        </w:rPr>
        <w:t>na tištěných materiálech vydaných k projektu (mapky, programový průvodce),</w:t>
      </w:r>
    </w:p>
    <w:p w:rsidR="000954DF" w:rsidRPr="008B1FBD" w:rsidRDefault="000954DF" w:rsidP="000954DF">
      <w:pPr>
        <w:pStyle w:val="Odstavecseseznamem"/>
        <w:numPr>
          <w:ilvl w:val="0"/>
          <w:numId w:val="12"/>
        </w:numPr>
        <w:jc w:val="both"/>
        <w:rPr>
          <w:rFonts w:asciiTheme="minorHAnsi" w:hAnsiTheme="minorHAnsi"/>
          <w:sz w:val="22"/>
          <w:szCs w:val="22"/>
        </w:rPr>
      </w:pPr>
      <w:r w:rsidRPr="008B1FBD">
        <w:rPr>
          <w:rFonts w:asciiTheme="minorHAnsi" w:hAnsiTheme="minorHAnsi"/>
          <w:sz w:val="22"/>
          <w:szCs w:val="22"/>
        </w:rPr>
        <w:t>na reklamních bannerech umístěných v lokalitě parku Na Špici v Pardubicích,</w:t>
      </w:r>
    </w:p>
    <w:p w:rsidR="000954DF" w:rsidRPr="00401ABE" w:rsidRDefault="000954DF" w:rsidP="000954DF">
      <w:pPr>
        <w:pStyle w:val="Odstavecseseznamem"/>
        <w:numPr>
          <w:ilvl w:val="0"/>
          <w:numId w:val="12"/>
        </w:numPr>
        <w:jc w:val="both"/>
        <w:rPr>
          <w:rFonts w:asciiTheme="minorHAnsi" w:hAnsiTheme="minorHAnsi"/>
          <w:sz w:val="22"/>
          <w:szCs w:val="22"/>
        </w:rPr>
      </w:pPr>
      <w:r w:rsidRPr="00401ABE">
        <w:rPr>
          <w:rFonts w:asciiTheme="minorHAnsi" w:hAnsiTheme="minorHAnsi"/>
          <w:sz w:val="22"/>
          <w:szCs w:val="22"/>
        </w:rPr>
        <w:t>na doplňkových tiskovinách (např. diplomech, hrací kartě),</w:t>
      </w:r>
    </w:p>
    <w:p w:rsidR="000954DF" w:rsidRPr="008B1FBD" w:rsidRDefault="000954DF" w:rsidP="000954DF">
      <w:pPr>
        <w:pStyle w:val="Odstavecseseznamem"/>
        <w:numPr>
          <w:ilvl w:val="0"/>
          <w:numId w:val="12"/>
        </w:numPr>
        <w:jc w:val="both"/>
        <w:rPr>
          <w:rFonts w:asciiTheme="minorHAnsi" w:hAnsiTheme="minorHAnsi"/>
          <w:sz w:val="22"/>
          <w:szCs w:val="22"/>
        </w:rPr>
      </w:pPr>
      <w:r w:rsidRPr="008B1FBD">
        <w:rPr>
          <w:rFonts w:asciiTheme="minorHAnsi" w:hAnsiTheme="minorHAnsi"/>
          <w:sz w:val="22"/>
          <w:szCs w:val="22"/>
        </w:rPr>
        <w:t xml:space="preserve">na velkoplošné reklamní ploše </w:t>
      </w:r>
      <w:proofErr w:type="spellStart"/>
      <w:r w:rsidRPr="008B1FBD">
        <w:rPr>
          <w:rFonts w:asciiTheme="minorHAnsi" w:hAnsiTheme="minorHAnsi"/>
          <w:sz w:val="22"/>
          <w:szCs w:val="22"/>
        </w:rPr>
        <w:t>hypercube</w:t>
      </w:r>
      <w:proofErr w:type="spellEnd"/>
      <w:r w:rsidRPr="008B1FBD">
        <w:rPr>
          <w:rFonts w:asciiTheme="minorHAnsi" w:hAnsiTheme="minorHAnsi"/>
          <w:sz w:val="22"/>
          <w:szCs w:val="22"/>
        </w:rPr>
        <w:t xml:space="preserve"> umístěné v lokalitě parku Na Špici v Pardubicích,</w:t>
      </w:r>
    </w:p>
    <w:p w:rsidR="000954DF" w:rsidRPr="008B1FBD" w:rsidRDefault="000954DF" w:rsidP="000954DF">
      <w:pPr>
        <w:pStyle w:val="Odstavecseseznamem"/>
        <w:numPr>
          <w:ilvl w:val="0"/>
          <w:numId w:val="12"/>
        </w:numPr>
        <w:jc w:val="both"/>
        <w:rPr>
          <w:rFonts w:asciiTheme="minorHAnsi" w:hAnsiTheme="minorHAnsi"/>
          <w:sz w:val="22"/>
          <w:szCs w:val="22"/>
        </w:rPr>
      </w:pPr>
      <w:r w:rsidRPr="008B1FBD">
        <w:rPr>
          <w:rFonts w:asciiTheme="minorHAnsi" w:hAnsiTheme="minorHAnsi"/>
          <w:sz w:val="22"/>
          <w:szCs w:val="22"/>
        </w:rPr>
        <w:t>na oficiálních webových stránkách statutárního města Pardubice (</w:t>
      </w:r>
      <w:proofErr w:type="spellStart"/>
      <w:r w:rsidRPr="008B1FBD">
        <w:rPr>
          <w:rFonts w:asciiTheme="minorHAnsi" w:hAnsiTheme="minorHAnsi"/>
          <w:sz w:val="22"/>
          <w:szCs w:val="22"/>
        </w:rPr>
        <w:t>microsite</w:t>
      </w:r>
      <w:proofErr w:type="spellEnd"/>
      <w:r w:rsidRPr="008B1FBD">
        <w:rPr>
          <w:rFonts w:asciiTheme="minorHAnsi" w:hAnsiTheme="minorHAnsi"/>
          <w:sz w:val="22"/>
          <w:szCs w:val="22"/>
        </w:rPr>
        <w:t xml:space="preserve"> projektu),</w:t>
      </w:r>
    </w:p>
    <w:p w:rsidR="000954DF" w:rsidRPr="008B1FBD" w:rsidRDefault="000954DF" w:rsidP="000954DF">
      <w:pPr>
        <w:pStyle w:val="Odstavecseseznamem"/>
        <w:numPr>
          <w:ilvl w:val="0"/>
          <w:numId w:val="12"/>
        </w:numPr>
        <w:jc w:val="both"/>
        <w:rPr>
          <w:rFonts w:asciiTheme="minorHAnsi" w:hAnsiTheme="minorHAnsi"/>
          <w:sz w:val="22"/>
          <w:szCs w:val="22"/>
        </w:rPr>
      </w:pPr>
      <w:r w:rsidRPr="008B1FBD">
        <w:rPr>
          <w:rFonts w:asciiTheme="minorHAnsi" w:hAnsiTheme="minorHAnsi"/>
          <w:sz w:val="22"/>
          <w:szCs w:val="22"/>
        </w:rPr>
        <w:t xml:space="preserve">při slavnostním zahájení projektu, </w:t>
      </w:r>
    </w:p>
    <w:p w:rsidR="000954DF" w:rsidRPr="008B1FBD" w:rsidRDefault="000954DF" w:rsidP="000954DF">
      <w:pPr>
        <w:pStyle w:val="Odstavecseseznamem"/>
        <w:numPr>
          <w:ilvl w:val="0"/>
          <w:numId w:val="5"/>
        </w:numPr>
        <w:jc w:val="both"/>
        <w:rPr>
          <w:rFonts w:asciiTheme="minorHAnsi" w:hAnsiTheme="minorHAnsi"/>
          <w:sz w:val="22"/>
          <w:szCs w:val="22"/>
        </w:rPr>
      </w:pPr>
      <w:r w:rsidRPr="008B1FBD">
        <w:rPr>
          <w:rFonts w:asciiTheme="minorHAnsi" w:hAnsiTheme="minorHAnsi"/>
          <w:sz w:val="22"/>
          <w:szCs w:val="22"/>
        </w:rPr>
        <w:t>uvést logo partnera v Radničním zpravodaji (zpravodaj Magistrátu města Pardubic) vydaném v souvislosti s realizací projektu Sportovní park Pardubice,</w:t>
      </w:r>
    </w:p>
    <w:p w:rsidR="000954DF" w:rsidRPr="008B1FBD" w:rsidRDefault="000954DF" w:rsidP="000954DF">
      <w:pPr>
        <w:pStyle w:val="Odstavecseseznamem"/>
        <w:numPr>
          <w:ilvl w:val="0"/>
          <w:numId w:val="5"/>
        </w:numPr>
        <w:jc w:val="both"/>
        <w:rPr>
          <w:rFonts w:asciiTheme="minorHAnsi" w:hAnsiTheme="minorHAnsi"/>
          <w:sz w:val="22"/>
          <w:szCs w:val="22"/>
        </w:rPr>
      </w:pPr>
      <w:r w:rsidRPr="008B1FBD">
        <w:rPr>
          <w:rFonts w:asciiTheme="minorHAnsi" w:hAnsiTheme="minorHAnsi"/>
          <w:sz w:val="22"/>
          <w:szCs w:val="22"/>
        </w:rPr>
        <w:t xml:space="preserve">prezentovat partnera v rámci propagační kampaně pořadatele (př. </w:t>
      </w:r>
      <w:proofErr w:type="spellStart"/>
      <w:r w:rsidRPr="008B1FBD">
        <w:rPr>
          <w:rFonts w:asciiTheme="minorHAnsi" w:hAnsiTheme="minorHAnsi"/>
          <w:sz w:val="22"/>
          <w:szCs w:val="22"/>
        </w:rPr>
        <w:t>outdoorová</w:t>
      </w:r>
      <w:proofErr w:type="spellEnd"/>
      <w:r w:rsidRPr="008B1FBD">
        <w:rPr>
          <w:rFonts w:asciiTheme="minorHAnsi" w:hAnsiTheme="minorHAnsi"/>
          <w:sz w:val="22"/>
          <w:szCs w:val="22"/>
        </w:rPr>
        <w:t xml:space="preserve"> reklama, rozhlas</w:t>
      </w:r>
      <w:r>
        <w:rPr>
          <w:rFonts w:asciiTheme="minorHAnsi" w:hAnsiTheme="minorHAnsi"/>
          <w:sz w:val="22"/>
          <w:szCs w:val="22"/>
        </w:rPr>
        <w:t>ové a televizní vysílání</w:t>
      </w:r>
      <w:r w:rsidRPr="008B1FBD">
        <w:rPr>
          <w:rFonts w:asciiTheme="minorHAnsi" w:hAnsiTheme="minorHAnsi"/>
          <w:sz w:val="22"/>
          <w:szCs w:val="22"/>
        </w:rPr>
        <w:t>).</w:t>
      </w:r>
    </w:p>
    <w:p w:rsidR="000954DF" w:rsidRPr="008B1FBD" w:rsidRDefault="000954DF" w:rsidP="000954DF">
      <w:pPr>
        <w:pStyle w:val="Odstavecseseznamem"/>
        <w:jc w:val="both"/>
        <w:rPr>
          <w:rFonts w:asciiTheme="minorHAnsi" w:hAnsiTheme="minorHAnsi"/>
          <w:sz w:val="22"/>
          <w:szCs w:val="22"/>
        </w:rPr>
      </w:pPr>
      <w:r w:rsidRPr="008B1FBD">
        <w:rPr>
          <w:rFonts w:asciiTheme="minorHAnsi" w:hAnsiTheme="minorHAnsi"/>
          <w:sz w:val="22"/>
          <w:szCs w:val="22"/>
        </w:rPr>
        <w:t xml:space="preserve"> </w:t>
      </w:r>
    </w:p>
    <w:p w:rsidR="000954DF" w:rsidRPr="008B1FBD" w:rsidRDefault="000954DF" w:rsidP="000954DF">
      <w:pPr>
        <w:pStyle w:val="Odstavecseseznamem"/>
        <w:numPr>
          <w:ilvl w:val="0"/>
          <w:numId w:val="6"/>
        </w:numPr>
        <w:ind w:left="284" w:hanging="284"/>
        <w:jc w:val="both"/>
        <w:rPr>
          <w:rFonts w:asciiTheme="minorHAnsi" w:hAnsiTheme="minorHAnsi"/>
          <w:sz w:val="22"/>
          <w:szCs w:val="22"/>
        </w:rPr>
      </w:pPr>
      <w:r w:rsidRPr="008B1FBD">
        <w:rPr>
          <w:rFonts w:asciiTheme="minorHAnsi" w:hAnsiTheme="minorHAnsi"/>
          <w:sz w:val="22"/>
          <w:szCs w:val="22"/>
        </w:rPr>
        <w:t>Město Pardubice se dále zavazuje:</w:t>
      </w:r>
    </w:p>
    <w:p w:rsidR="000954DF" w:rsidRPr="008B1FBD" w:rsidRDefault="000954DF" w:rsidP="000954DF">
      <w:pPr>
        <w:ind w:left="360"/>
        <w:jc w:val="both"/>
        <w:rPr>
          <w:rFonts w:asciiTheme="minorHAnsi" w:hAnsiTheme="minorHAnsi"/>
          <w:sz w:val="22"/>
          <w:szCs w:val="22"/>
        </w:rPr>
      </w:pPr>
    </w:p>
    <w:p w:rsidR="000954DF" w:rsidRPr="008B1FBD" w:rsidRDefault="000954DF" w:rsidP="000954DF">
      <w:pPr>
        <w:pStyle w:val="Odstavecseseznamem"/>
        <w:numPr>
          <w:ilvl w:val="0"/>
          <w:numId w:val="7"/>
        </w:numPr>
        <w:ind w:left="709" w:hanging="283"/>
        <w:jc w:val="both"/>
        <w:rPr>
          <w:rFonts w:asciiTheme="minorHAnsi" w:hAnsiTheme="minorHAnsi"/>
          <w:sz w:val="22"/>
          <w:szCs w:val="22"/>
        </w:rPr>
      </w:pPr>
      <w:r w:rsidRPr="008B1FBD">
        <w:rPr>
          <w:rFonts w:asciiTheme="minorHAnsi" w:hAnsiTheme="minorHAnsi"/>
          <w:sz w:val="22"/>
          <w:szCs w:val="22"/>
        </w:rPr>
        <w:t>umožnit partnerovi použití a využití oficiálního titulu „</w:t>
      </w:r>
      <w:r>
        <w:rPr>
          <w:rFonts w:asciiTheme="minorHAnsi" w:hAnsiTheme="minorHAnsi"/>
          <w:sz w:val="22"/>
          <w:szCs w:val="22"/>
        </w:rPr>
        <w:t>PARTNER SPORTOVNÍHO PARKU PARDUBICE 2017</w:t>
      </w:r>
      <w:r w:rsidRPr="008B1FBD">
        <w:rPr>
          <w:rFonts w:asciiTheme="minorHAnsi" w:hAnsiTheme="minorHAnsi"/>
          <w:sz w:val="22"/>
          <w:szCs w:val="22"/>
        </w:rPr>
        <w:t>“,</w:t>
      </w:r>
    </w:p>
    <w:p w:rsidR="000954DF" w:rsidRPr="008B1FBD" w:rsidRDefault="000954DF" w:rsidP="000954DF">
      <w:pPr>
        <w:pStyle w:val="Odstavecseseznamem"/>
        <w:numPr>
          <w:ilvl w:val="0"/>
          <w:numId w:val="7"/>
        </w:numPr>
        <w:ind w:left="709" w:hanging="283"/>
        <w:jc w:val="both"/>
        <w:rPr>
          <w:rFonts w:asciiTheme="minorHAnsi" w:hAnsiTheme="minorHAnsi"/>
          <w:sz w:val="22"/>
          <w:szCs w:val="22"/>
        </w:rPr>
      </w:pPr>
      <w:r w:rsidRPr="008B1FBD">
        <w:rPr>
          <w:rFonts w:asciiTheme="minorHAnsi" w:hAnsiTheme="minorHAnsi"/>
          <w:sz w:val="22"/>
          <w:szCs w:val="22"/>
        </w:rPr>
        <w:t>umožnit partnerovi používat a využívat kompozitní logo projektu ve spojení s vlastním logem pro svoji aktivaci a vlastní marketingovou komunikaci,</w:t>
      </w:r>
    </w:p>
    <w:p w:rsidR="000954DF" w:rsidRPr="008B1FBD" w:rsidRDefault="000954DF" w:rsidP="000954DF">
      <w:pPr>
        <w:pStyle w:val="Odstavecseseznamem"/>
        <w:numPr>
          <w:ilvl w:val="0"/>
          <w:numId w:val="7"/>
        </w:numPr>
        <w:ind w:left="709" w:hanging="283"/>
        <w:jc w:val="both"/>
        <w:rPr>
          <w:rFonts w:asciiTheme="minorHAnsi" w:hAnsiTheme="minorHAnsi"/>
          <w:sz w:val="22"/>
          <w:szCs w:val="22"/>
        </w:rPr>
      </w:pPr>
      <w:r w:rsidRPr="008B1FBD">
        <w:rPr>
          <w:rFonts w:asciiTheme="minorHAnsi" w:hAnsiTheme="minorHAnsi"/>
          <w:sz w:val="22"/>
          <w:szCs w:val="22"/>
        </w:rPr>
        <w:t xml:space="preserve">umožnit </w:t>
      </w:r>
      <w:proofErr w:type="spellStart"/>
      <w:r w:rsidRPr="008B1FBD">
        <w:rPr>
          <w:rFonts w:asciiTheme="minorHAnsi" w:hAnsiTheme="minorHAnsi"/>
          <w:sz w:val="22"/>
          <w:szCs w:val="22"/>
        </w:rPr>
        <w:t>promo</w:t>
      </w:r>
      <w:proofErr w:type="spellEnd"/>
      <w:r w:rsidRPr="008B1FBD">
        <w:rPr>
          <w:rFonts w:asciiTheme="minorHAnsi" w:hAnsiTheme="minorHAnsi"/>
          <w:sz w:val="22"/>
          <w:szCs w:val="22"/>
        </w:rPr>
        <w:t xml:space="preserve"> kampaň partnera na sociální síti projektu,</w:t>
      </w:r>
    </w:p>
    <w:p w:rsidR="000954DF" w:rsidRPr="001E3206" w:rsidRDefault="000954DF" w:rsidP="000954DF">
      <w:pPr>
        <w:pStyle w:val="Odstavecseseznamem"/>
        <w:numPr>
          <w:ilvl w:val="0"/>
          <w:numId w:val="7"/>
        </w:numPr>
        <w:ind w:left="709" w:hanging="283"/>
        <w:jc w:val="both"/>
        <w:rPr>
          <w:rFonts w:asciiTheme="minorHAnsi" w:hAnsiTheme="minorHAnsi"/>
          <w:sz w:val="22"/>
          <w:szCs w:val="22"/>
        </w:rPr>
      </w:pPr>
      <w:r w:rsidRPr="008B1FBD">
        <w:rPr>
          <w:rFonts w:asciiTheme="minorHAnsi" w:hAnsiTheme="minorHAnsi"/>
          <w:sz w:val="22"/>
          <w:szCs w:val="22"/>
        </w:rPr>
        <w:t xml:space="preserve">dodat </w:t>
      </w:r>
      <w:r w:rsidRPr="001E3206">
        <w:rPr>
          <w:rFonts w:asciiTheme="minorHAnsi" w:hAnsiTheme="minorHAnsi"/>
          <w:sz w:val="22"/>
          <w:szCs w:val="22"/>
        </w:rPr>
        <w:t xml:space="preserve">partnerovi </w:t>
      </w:r>
      <w:r w:rsidR="00C83DCA">
        <w:rPr>
          <w:rFonts w:asciiTheme="minorHAnsi" w:hAnsiTheme="minorHAnsi"/>
          <w:sz w:val="22"/>
          <w:szCs w:val="22"/>
        </w:rPr>
        <w:t>100</w:t>
      </w:r>
      <w:r w:rsidR="00D47AA3">
        <w:rPr>
          <w:rFonts w:asciiTheme="minorHAnsi" w:hAnsiTheme="minorHAnsi"/>
          <w:sz w:val="22"/>
          <w:szCs w:val="22"/>
        </w:rPr>
        <w:t xml:space="preserve"> </w:t>
      </w:r>
      <w:r w:rsidRPr="001E3206">
        <w:rPr>
          <w:rFonts w:asciiTheme="minorHAnsi" w:hAnsiTheme="minorHAnsi"/>
          <w:sz w:val="22"/>
          <w:szCs w:val="22"/>
        </w:rPr>
        <w:t xml:space="preserve">ks hracích karet </w:t>
      </w:r>
      <w:r w:rsidR="00993B9D">
        <w:rPr>
          <w:rFonts w:asciiTheme="minorHAnsi" w:hAnsiTheme="minorHAnsi"/>
          <w:sz w:val="22"/>
          <w:szCs w:val="22"/>
        </w:rPr>
        <w:t>S</w:t>
      </w:r>
      <w:r w:rsidRPr="001E3206">
        <w:rPr>
          <w:rFonts w:asciiTheme="minorHAnsi" w:hAnsiTheme="minorHAnsi"/>
          <w:sz w:val="22"/>
          <w:szCs w:val="22"/>
        </w:rPr>
        <w:t xml:space="preserve">portovního parku Pardubice s možností jejich využití v souladu se stanovenými pravidly po celou dobu konání </w:t>
      </w:r>
      <w:r w:rsidR="003A1EF4">
        <w:rPr>
          <w:rFonts w:asciiTheme="minorHAnsi" w:hAnsiTheme="minorHAnsi"/>
          <w:sz w:val="22"/>
          <w:szCs w:val="22"/>
        </w:rPr>
        <w:t>programu projektu</w:t>
      </w:r>
      <w:r w:rsidRPr="001E3206">
        <w:rPr>
          <w:rFonts w:asciiTheme="minorHAnsi" w:hAnsiTheme="minorHAnsi"/>
          <w:sz w:val="22"/>
          <w:szCs w:val="22"/>
        </w:rPr>
        <w:t xml:space="preserve">, </w:t>
      </w:r>
    </w:p>
    <w:p w:rsidR="000954DF" w:rsidRPr="008B1FBD" w:rsidRDefault="000954DF" w:rsidP="000954DF">
      <w:pPr>
        <w:pStyle w:val="Odstavecseseznamem"/>
        <w:numPr>
          <w:ilvl w:val="0"/>
          <w:numId w:val="7"/>
        </w:numPr>
        <w:ind w:left="709" w:hanging="283"/>
        <w:jc w:val="both"/>
        <w:rPr>
          <w:rFonts w:asciiTheme="minorHAnsi" w:hAnsiTheme="minorHAnsi"/>
          <w:sz w:val="22"/>
          <w:szCs w:val="22"/>
        </w:rPr>
      </w:pPr>
      <w:r w:rsidRPr="001E3206">
        <w:rPr>
          <w:rFonts w:asciiTheme="minorHAnsi" w:hAnsiTheme="minorHAnsi"/>
          <w:sz w:val="22"/>
          <w:szCs w:val="22"/>
        </w:rPr>
        <w:t>umožnit partnerovi vlastní aktivaci formou poskytnutí</w:t>
      </w:r>
      <w:r w:rsidRPr="008B1FBD">
        <w:rPr>
          <w:rFonts w:asciiTheme="minorHAnsi" w:hAnsiTheme="minorHAnsi"/>
          <w:sz w:val="22"/>
          <w:szCs w:val="22"/>
        </w:rPr>
        <w:t xml:space="preserve"> prostor na oficiálních místech projektu, konkrétně:</w:t>
      </w:r>
    </w:p>
    <w:p w:rsidR="000954DF" w:rsidRPr="001E3206" w:rsidRDefault="000954DF" w:rsidP="000954DF">
      <w:pPr>
        <w:pStyle w:val="Odstavecseseznamem"/>
        <w:numPr>
          <w:ilvl w:val="0"/>
          <w:numId w:val="21"/>
        </w:numPr>
        <w:overflowPunct w:val="0"/>
        <w:autoSpaceDE w:val="0"/>
        <w:autoSpaceDN w:val="0"/>
        <w:adjustRightInd w:val="0"/>
        <w:ind w:left="1276" w:hanging="283"/>
        <w:jc w:val="both"/>
        <w:rPr>
          <w:rFonts w:asciiTheme="minorHAnsi" w:hAnsiTheme="minorHAnsi" w:cs="Calibri"/>
          <w:sz w:val="22"/>
          <w:szCs w:val="22"/>
        </w:rPr>
      </w:pPr>
      <w:r w:rsidRPr="008B1FBD">
        <w:rPr>
          <w:rFonts w:asciiTheme="minorHAnsi" w:hAnsiTheme="minorHAnsi" w:cs="Calibri"/>
          <w:sz w:val="22"/>
          <w:szCs w:val="22"/>
        </w:rPr>
        <w:t xml:space="preserve">zajistit prostor </w:t>
      </w:r>
      <w:r w:rsidRPr="001E3206">
        <w:rPr>
          <w:rFonts w:asciiTheme="minorHAnsi" w:hAnsiTheme="minorHAnsi" w:cs="Calibri"/>
          <w:sz w:val="22"/>
          <w:szCs w:val="22"/>
        </w:rPr>
        <w:t>pro aktivaci na oficiálních místech konání projektu o výměře minim. 6x3m,</w:t>
      </w:r>
    </w:p>
    <w:p w:rsidR="000954DF" w:rsidRPr="001E3206" w:rsidRDefault="000954DF" w:rsidP="000954DF">
      <w:pPr>
        <w:pStyle w:val="Odstavecseseznamem"/>
        <w:numPr>
          <w:ilvl w:val="0"/>
          <w:numId w:val="21"/>
        </w:numPr>
        <w:overflowPunct w:val="0"/>
        <w:autoSpaceDE w:val="0"/>
        <w:autoSpaceDN w:val="0"/>
        <w:adjustRightInd w:val="0"/>
        <w:ind w:left="1276" w:hanging="283"/>
        <w:jc w:val="both"/>
        <w:rPr>
          <w:rFonts w:asciiTheme="minorHAnsi" w:hAnsiTheme="minorHAnsi" w:cs="Calibri"/>
          <w:sz w:val="22"/>
          <w:szCs w:val="22"/>
        </w:rPr>
      </w:pPr>
      <w:r w:rsidRPr="001E3206">
        <w:rPr>
          <w:rFonts w:asciiTheme="minorHAnsi" w:hAnsiTheme="minorHAnsi" w:cs="Calibri"/>
          <w:sz w:val="22"/>
          <w:szCs w:val="22"/>
        </w:rPr>
        <w:t xml:space="preserve">zajistit prostor pro </w:t>
      </w:r>
      <w:proofErr w:type="spellStart"/>
      <w:r w:rsidRPr="001E3206">
        <w:rPr>
          <w:rFonts w:asciiTheme="minorHAnsi" w:hAnsiTheme="minorHAnsi" w:cs="Calibri"/>
          <w:sz w:val="22"/>
          <w:szCs w:val="22"/>
        </w:rPr>
        <w:t>promo</w:t>
      </w:r>
      <w:proofErr w:type="spellEnd"/>
      <w:r w:rsidRPr="001E3206">
        <w:rPr>
          <w:rFonts w:asciiTheme="minorHAnsi" w:hAnsiTheme="minorHAnsi" w:cs="Calibri"/>
          <w:sz w:val="22"/>
          <w:szCs w:val="22"/>
        </w:rPr>
        <w:t xml:space="preserve"> stánek a jiné propagační aktivity partnera v rámci projektu,</w:t>
      </w:r>
    </w:p>
    <w:p w:rsidR="000954DF" w:rsidRDefault="000954DF" w:rsidP="000954DF">
      <w:pPr>
        <w:pStyle w:val="Odstavecseseznamem"/>
        <w:numPr>
          <w:ilvl w:val="0"/>
          <w:numId w:val="21"/>
        </w:numPr>
        <w:overflowPunct w:val="0"/>
        <w:autoSpaceDE w:val="0"/>
        <w:autoSpaceDN w:val="0"/>
        <w:adjustRightInd w:val="0"/>
        <w:ind w:left="1276" w:hanging="283"/>
        <w:jc w:val="both"/>
        <w:rPr>
          <w:rFonts w:asciiTheme="minorHAnsi" w:hAnsiTheme="minorHAnsi" w:cs="Calibri"/>
          <w:sz w:val="22"/>
          <w:szCs w:val="22"/>
        </w:rPr>
      </w:pPr>
      <w:r w:rsidRPr="001E3206">
        <w:rPr>
          <w:rFonts w:asciiTheme="minorHAnsi" w:hAnsiTheme="minorHAnsi" w:cs="Calibri"/>
          <w:sz w:val="22"/>
          <w:szCs w:val="22"/>
        </w:rPr>
        <w:t xml:space="preserve">umožnit využití </w:t>
      </w:r>
      <w:proofErr w:type="spellStart"/>
      <w:r w:rsidRPr="001E3206">
        <w:rPr>
          <w:rFonts w:asciiTheme="minorHAnsi" w:hAnsiTheme="minorHAnsi" w:cs="Calibri"/>
          <w:sz w:val="22"/>
          <w:szCs w:val="22"/>
        </w:rPr>
        <w:t>stage</w:t>
      </w:r>
      <w:proofErr w:type="spellEnd"/>
      <w:r w:rsidRPr="001E3206">
        <w:rPr>
          <w:rFonts w:asciiTheme="minorHAnsi" w:hAnsiTheme="minorHAnsi" w:cs="Calibri"/>
          <w:sz w:val="22"/>
          <w:szCs w:val="22"/>
        </w:rPr>
        <w:t xml:space="preserve"> v rozsahu definovaném</w:t>
      </w:r>
      <w:r w:rsidRPr="008B1FBD">
        <w:rPr>
          <w:rFonts w:asciiTheme="minorHAnsi" w:hAnsiTheme="minorHAnsi" w:cs="Calibri"/>
          <w:sz w:val="22"/>
          <w:szCs w:val="22"/>
        </w:rPr>
        <w:t xml:space="preserve"> </w:t>
      </w:r>
      <w:r>
        <w:rPr>
          <w:rFonts w:asciiTheme="minorHAnsi" w:hAnsiTheme="minorHAnsi" w:cs="Calibri"/>
          <w:sz w:val="22"/>
          <w:szCs w:val="22"/>
        </w:rPr>
        <w:t>městem</w:t>
      </w:r>
      <w:r w:rsidRPr="008B1FBD">
        <w:rPr>
          <w:rFonts w:asciiTheme="minorHAnsi" w:hAnsiTheme="minorHAnsi" w:cs="Calibri"/>
          <w:sz w:val="22"/>
          <w:szCs w:val="22"/>
        </w:rPr>
        <w:t>,</w:t>
      </w:r>
    </w:p>
    <w:p w:rsidR="0034460D" w:rsidRPr="008B1FBD" w:rsidRDefault="0034460D" w:rsidP="0034460D">
      <w:pPr>
        <w:pStyle w:val="Odstavecseseznamem"/>
        <w:overflowPunct w:val="0"/>
        <w:autoSpaceDE w:val="0"/>
        <w:autoSpaceDN w:val="0"/>
        <w:adjustRightInd w:val="0"/>
        <w:ind w:left="1276"/>
        <w:jc w:val="both"/>
        <w:rPr>
          <w:rFonts w:asciiTheme="minorHAnsi" w:hAnsiTheme="minorHAnsi" w:cs="Calibri"/>
          <w:sz w:val="22"/>
          <w:szCs w:val="22"/>
        </w:rPr>
      </w:pPr>
    </w:p>
    <w:p w:rsidR="000954DF" w:rsidRPr="008B1FBD" w:rsidRDefault="000954DF" w:rsidP="000954DF">
      <w:pPr>
        <w:pStyle w:val="Odstavecseseznamem"/>
        <w:numPr>
          <w:ilvl w:val="0"/>
          <w:numId w:val="21"/>
        </w:numPr>
        <w:overflowPunct w:val="0"/>
        <w:autoSpaceDE w:val="0"/>
        <w:autoSpaceDN w:val="0"/>
        <w:adjustRightInd w:val="0"/>
        <w:ind w:left="1276" w:hanging="283"/>
        <w:jc w:val="both"/>
        <w:rPr>
          <w:rFonts w:asciiTheme="minorHAnsi" w:hAnsiTheme="minorHAnsi" w:cs="Calibri"/>
          <w:sz w:val="22"/>
          <w:szCs w:val="22"/>
        </w:rPr>
      </w:pPr>
      <w:r w:rsidRPr="008B1FBD">
        <w:rPr>
          <w:rFonts w:asciiTheme="minorHAnsi" w:hAnsiTheme="minorHAnsi" w:cs="Calibri"/>
          <w:sz w:val="22"/>
          <w:szCs w:val="22"/>
        </w:rPr>
        <w:lastRenderedPageBreak/>
        <w:t xml:space="preserve">umožnit </w:t>
      </w:r>
      <w:r>
        <w:rPr>
          <w:rFonts w:asciiTheme="minorHAnsi" w:hAnsiTheme="minorHAnsi" w:cs="Calibri"/>
          <w:sz w:val="22"/>
          <w:szCs w:val="22"/>
        </w:rPr>
        <w:t>partnerovi</w:t>
      </w:r>
      <w:r w:rsidRPr="008B1FBD">
        <w:rPr>
          <w:rFonts w:asciiTheme="minorHAnsi" w:hAnsiTheme="minorHAnsi" w:cs="Calibri"/>
          <w:sz w:val="22"/>
          <w:szCs w:val="22"/>
        </w:rPr>
        <w:t xml:space="preserve"> využití partnerského stanu, nebude-li rezervován pro generálního partnera projektu,</w:t>
      </w:r>
    </w:p>
    <w:p w:rsidR="000954DF" w:rsidRPr="008C3040" w:rsidRDefault="000954DF" w:rsidP="000954DF">
      <w:pPr>
        <w:pStyle w:val="Odstavecseseznamem"/>
        <w:numPr>
          <w:ilvl w:val="0"/>
          <w:numId w:val="7"/>
        </w:numPr>
        <w:autoSpaceDN w:val="0"/>
        <w:ind w:left="709" w:hanging="283"/>
        <w:jc w:val="both"/>
        <w:rPr>
          <w:rFonts w:asciiTheme="minorHAnsi" w:hAnsiTheme="minorHAnsi"/>
          <w:sz w:val="22"/>
          <w:szCs w:val="22"/>
        </w:rPr>
      </w:pPr>
      <w:r w:rsidRPr="008C3040">
        <w:rPr>
          <w:rFonts w:asciiTheme="minorHAnsi" w:hAnsiTheme="minorHAnsi"/>
          <w:sz w:val="22"/>
          <w:szCs w:val="22"/>
        </w:rPr>
        <w:t xml:space="preserve">umožnit vlastní aktivaci partnera formou zveřejnění reklamního spotu na mobilní LED obrazovce umístěné v lokalitě parku Na Špici </w:t>
      </w:r>
      <w:r w:rsidR="003A1EF4" w:rsidRPr="008C3040">
        <w:rPr>
          <w:rFonts w:asciiTheme="minorHAnsi" w:hAnsiTheme="minorHAnsi"/>
          <w:sz w:val="22"/>
          <w:szCs w:val="22"/>
        </w:rPr>
        <w:t xml:space="preserve">v rozsahu definovaném městem, </w:t>
      </w:r>
    </w:p>
    <w:p w:rsidR="000954DF" w:rsidRPr="008C3040" w:rsidRDefault="000954DF" w:rsidP="000954DF">
      <w:pPr>
        <w:pStyle w:val="Odstavecseseznamem"/>
        <w:numPr>
          <w:ilvl w:val="0"/>
          <w:numId w:val="7"/>
        </w:numPr>
        <w:autoSpaceDN w:val="0"/>
        <w:ind w:left="709" w:hanging="283"/>
        <w:jc w:val="both"/>
        <w:rPr>
          <w:rFonts w:asciiTheme="minorHAnsi" w:hAnsiTheme="minorHAnsi"/>
          <w:sz w:val="22"/>
          <w:szCs w:val="22"/>
        </w:rPr>
      </w:pPr>
      <w:r w:rsidRPr="008C3040">
        <w:rPr>
          <w:rFonts w:asciiTheme="minorHAnsi" w:hAnsiTheme="minorHAnsi"/>
          <w:sz w:val="22"/>
          <w:szCs w:val="22"/>
        </w:rPr>
        <w:t>umožnit vlastní aktivaci partnera dodáním reklamních předmětů jako cen pro dětské i dospělé účastníky (návštěvníky) projektu.</w:t>
      </w:r>
    </w:p>
    <w:p w:rsidR="00F12D35" w:rsidRPr="008C3040" w:rsidRDefault="00F12D35" w:rsidP="00F12D35">
      <w:pPr>
        <w:pStyle w:val="Odstavecseseznamem"/>
        <w:ind w:left="709"/>
        <w:jc w:val="both"/>
        <w:rPr>
          <w:rFonts w:asciiTheme="minorHAnsi" w:hAnsiTheme="minorHAnsi"/>
          <w:sz w:val="22"/>
          <w:szCs w:val="22"/>
        </w:rPr>
      </w:pPr>
    </w:p>
    <w:p w:rsidR="00993B9D" w:rsidRPr="008C3040" w:rsidRDefault="00993B9D" w:rsidP="00993B9D">
      <w:pPr>
        <w:pStyle w:val="Odstavecseseznamem"/>
        <w:numPr>
          <w:ilvl w:val="0"/>
          <w:numId w:val="22"/>
        </w:numPr>
        <w:autoSpaceDN w:val="0"/>
        <w:ind w:left="426" w:hanging="426"/>
        <w:jc w:val="both"/>
        <w:rPr>
          <w:rFonts w:asciiTheme="minorHAnsi" w:hAnsiTheme="minorHAnsi"/>
          <w:sz w:val="22"/>
          <w:szCs w:val="22"/>
        </w:rPr>
      </w:pPr>
      <w:r w:rsidRPr="008C3040">
        <w:rPr>
          <w:rFonts w:asciiTheme="minorHAnsi" w:hAnsiTheme="minorHAnsi"/>
          <w:sz w:val="22"/>
          <w:szCs w:val="22"/>
        </w:rPr>
        <w:t>Město se dále zavazuje předložit partnerovi nejpozději do 60 dnů po skončení projektu Sportovní park Pardubice přehled poskytnutého reklamního partnerského plnění.</w:t>
      </w:r>
    </w:p>
    <w:p w:rsidR="00993B9D" w:rsidRPr="008C3040" w:rsidRDefault="00993B9D" w:rsidP="00993B9D">
      <w:pPr>
        <w:ind w:left="426" w:hanging="426"/>
        <w:jc w:val="both"/>
        <w:rPr>
          <w:rFonts w:asciiTheme="minorHAnsi" w:hAnsiTheme="minorHAnsi"/>
          <w:sz w:val="22"/>
          <w:szCs w:val="22"/>
        </w:rPr>
      </w:pPr>
    </w:p>
    <w:p w:rsidR="008C3040" w:rsidRPr="008C3040" w:rsidRDefault="00993B9D" w:rsidP="008C3040">
      <w:pPr>
        <w:numPr>
          <w:ilvl w:val="0"/>
          <w:numId w:val="22"/>
        </w:numPr>
        <w:overflowPunct w:val="0"/>
        <w:autoSpaceDE w:val="0"/>
        <w:autoSpaceDN w:val="0"/>
        <w:adjustRightInd w:val="0"/>
        <w:ind w:left="426" w:hanging="426"/>
        <w:jc w:val="both"/>
        <w:rPr>
          <w:rFonts w:asciiTheme="minorHAnsi" w:hAnsiTheme="minorHAnsi" w:cs="Calibri"/>
          <w:sz w:val="22"/>
          <w:szCs w:val="22"/>
        </w:rPr>
      </w:pPr>
      <w:r w:rsidRPr="008C3040">
        <w:rPr>
          <w:rFonts w:asciiTheme="minorHAnsi" w:hAnsiTheme="minorHAnsi"/>
          <w:sz w:val="22"/>
          <w:szCs w:val="22"/>
        </w:rPr>
        <w:t>Město se zavazuje dodat partnerovi podobu kompozitního loga pro jeho užívání dle pravidel uvedených v dokumentu Manuál vizuálního stylu SPP 2017, který tvoří Přílohu č. 1 této smlouvy a je její nedílnou součástí, a to v elektronické podobě nejpozději do 7 dnů od podpisu této</w:t>
      </w:r>
      <w:r w:rsidRPr="008B1FBD">
        <w:rPr>
          <w:rFonts w:asciiTheme="minorHAnsi" w:hAnsiTheme="minorHAnsi"/>
          <w:sz w:val="22"/>
          <w:szCs w:val="22"/>
        </w:rPr>
        <w:t xml:space="preserve"> smlouvy oběma smluvními stranami. </w:t>
      </w:r>
    </w:p>
    <w:p w:rsidR="008C3040" w:rsidRDefault="008C3040" w:rsidP="008C3040">
      <w:pPr>
        <w:overflowPunct w:val="0"/>
        <w:autoSpaceDE w:val="0"/>
        <w:autoSpaceDN w:val="0"/>
        <w:adjustRightInd w:val="0"/>
        <w:ind w:left="426"/>
        <w:jc w:val="both"/>
        <w:rPr>
          <w:rFonts w:asciiTheme="minorHAnsi" w:hAnsiTheme="minorHAnsi" w:cs="Calibri"/>
          <w:sz w:val="22"/>
          <w:szCs w:val="22"/>
        </w:rPr>
      </w:pPr>
    </w:p>
    <w:p w:rsidR="008C3040" w:rsidRPr="00D970D7" w:rsidRDefault="008C3040" w:rsidP="008C3040">
      <w:pPr>
        <w:numPr>
          <w:ilvl w:val="0"/>
          <w:numId w:val="22"/>
        </w:numPr>
        <w:overflowPunct w:val="0"/>
        <w:autoSpaceDE w:val="0"/>
        <w:autoSpaceDN w:val="0"/>
        <w:adjustRightInd w:val="0"/>
        <w:ind w:left="426" w:hanging="426"/>
        <w:jc w:val="both"/>
        <w:rPr>
          <w:rFonts w:ascii="Calibri" w:hAnsi="Calibri"/>
          <w:sz w:val="22"/>
          <w:szCs w:val="22"/>
        </w:rPr>
      </w:pPr>
      <w:r w:rsidRPr="008C3040">
        <w:rPr>
          <w:rFonts w:ascii="Calibri" w:hAnsi="Calibri"/>
          <w:sz w:val="22"/>
          <w:szCs w:val="22"/>
        </w:rPr>
        <w:t xml:space="preserve">Pro účely splnění závazku dle čl. V. odst. 1  a násl. této smlouvy se město Pardubice zavazuje zajistit partnerovi možnost odběru el. </w:t>
      </w:r>
      <w:proofErr w:type="gramStart"/>
      <w:r w:rsidRPr="008C3040">
        <w:rPr>
          <w:rFonts w:ascii="Calibri" w:hAnsi="Calibri"/>
          <w:sz w:val="22"/>
          <w:szCs w:val="22"/>
        </w:rPr>
        <w:t>energie</w:t>
      </w:r>
      <w:proofErr w:type="gramEnd"/>
      <w:r w:rsidRPr="008C3040">
        <w:rPr>
          <w:rFonts w:ascii="Calibri" w:hAnsi="Calibri"/>
          <w:sz w:val="22"/>
          <w:szCs w:val="22"/>
        </w:rPr>
        <w:t xml:space="preserve"> – v podobě připojení k</w:t>
      </w:r>
      <w:r w:rsidR="00D970D7">
        <w:rPr>
          <w:rFonts w:ascii="Calibri" w:hAnsi="Calibri"/>
          <w:sz w:val="22"/>
          <w:szCs w:val="22"/>
        </w:rPr>
        <w:t xml:space="preserve"> mobilnímu </w:t>
      </w:r>
      <w:r w:rsidRPr="008C3040">
        <w:rPr>
          <w:rFonts w:ascii="Calibri" w:hAnsi="Calibri"/>
          <w:sz w:val="22"/>
          <w:szCs w:val="22"/>
        </w:rPr>
        <w:t>agregátu, jehož pronájem obstará město Pardubice.  Náklady za pohonné hmoty</w:t>
      </w:r>
      <w:r w:rsidR="00D970D7">
        <w:rPr>
          <w:rFonts w:ascii="Calibri" w:hAnsi="Calibri"/>
          <w:sz w:val="22"/>
          <w:szCs w:val="22"/>
        </w:rPr>
        <w:t xml:space="preserve"> </w:t>
      </w:r>
      <w:r w:rsidRPr="008C3040">
        <w:rPr>
          <w:rFonts w:ascii="Calibri" w:hAnsi="Calibri"/>
          <w:sz w:val="22"/>
          <w:szCs w:val="22"/>
        </w:rPr>
        <w:t>potřebné k výrobě elektrické energie</w:t>
      </w:r>
      <w:r w:rsidR="00D970D7">
        <w:rPr>
          <w:rFonts w:ascii="Calibri" w:hAnsi="Calibri"/>
          <w:sz w:val="22"/>
          <w:szCs w:val="22"/>
        </w:rPr>
        <w:t xml:space="preserve"> (nafta)</w:t>
      </w:r>
      <w:r w:rsidRPr="008C3040">
        <w:rPr>
          <w:rFonts w:ascii="Calibri" w:hAnsi="Calibri"/>
          <w:sz w:val="22"/>
          <w:szCs w:val="22"/>
        </w:rPr>
        <w:t xml:space="preserve"> spotřebované v souvislosti s poskytovaným plněním v souladu s </w:t>
      </w:r>
      <w:r w:rsidRPr="00D970D7">
        <w:rPr>
          <w:rFonts w:ascii="Calibri" w:hAnsi="Calibri"/>
          <w:sz w:val="22"/>
          <w:szCs w:val="22"/>
        </w:rPr>
        <w:t xml:space="preserve">ujednáním této smlouvy uhradí partner na základě faktury </w:t>
      </w:r>
      <w:r w:rsidR="00D970D7">
        <w:rPr>
          <w:rFonts w:ascii="Calibri" w:hAnsi="Calibri"/>
          <w:sz w:val="22"/>
          <w:szCs w:val="22"/>
        </w:rPr>
        <w:t xml:space="preserve">vystavené </w:t>
      </w:r>
      <w:r w:rsidRPr="00D970D7">
        <w:rPr>
          <w:rFonts w:ascii="Calibri" w:hAnsi="Calibri"/>
          <w:sz w:val="22"/>
          <w:szCs w:val="22"/>
        </w:rPr>
        <w:t xml:space="preserve">po provedeném vyúčtování.  Konkrétní </w:t>
      </w:r>
      <w:r w:rsidR="00D970D7" w:rsidRPr="00D970D7">
        <w:rPr>
          <w:rFonts w:ascii="Calibri" w:hAnsi="Calibri"/>
          <w:sz w:val="22"/>
          <w:szCs w:val="22"/>
        </w:rPr>
        <w:t>cena za odběr</w:t>
      </w:r>
      <w:r w:rsidRPr="00D970D7">
        <w:rPr>
          <w:rFonts w:ascii="Calibri" w:hAnsi="Calibri"/>
          <w:sz w:val="22"/>
          <w:szCs w:val="22"/>
        </w:rPr>
        <w:t xml:space="preserve"> bude stanovena dle skutečné spotřeby </w:t>
      </w:r>
      <w:r w:rsidR="00D970D7" w:rsidRPr="00D970D7">
        <w:rPr>
          <w:rFonts w:ascii="Calibri" w:hAnsi="Calibri"/>
          <w:sz w:val="22"/>
          <w:szCs w:val="22"/>
        </w:rPr>
        <w:t>(</w:t>
      </w:r>
      <w:r w:rsidRPr="00D970D7">
        <w:rPr>
          <w:rFonts w:ascii="Calibri" w:hAnsi="Calibri"/>
          <w:sz w:val="22"/>
          <w:szCs w:val="22"/>
        </w:rPr>
        <w:t>na základě údajů</w:t>
      </w:r>
      <w:r w:rsidR="00D970D7" w:rsidRPr="00D970D7">
        <w:rPr>
          <w:rFonts w:ascii="Calibri" w:hAnsi="Calibri"/>
          <w:sz w:val="22"/>
          <w:szCs w:val="22"/>
        </w:rPr>
        <w:t xml:space="preserve"> uvedených v protokolu sepsaném za účasti pověřených zástupců obou smluvních stran při každodenní kontrole stavu spotřeby)</w:t>
      </w:r>
      <w:r w:rsidRPr="00D970D7">
        <w:rPr>
          <w:rFonts w:ascii="Calibri" w:hAnsi="Calibri"/>
          <w:sz w:val="22"/>
          <w:szCs w:val="22"/>
        </w:rPr>
        <w:t xml:space="preserve">. </w:t>
      </w:r>
      <w:r w:rsidR="00C83DCA" w:rsidRPr="00D970D7">
        <w:rPr>
          <w:rFonts w:ascii="Calibri" w:hAnsi="Calibri"/>
          <w:sz w:val="22"/>
          <w:szCs w:val="22"/>
        </w:rPr>
        <w:t xml:space="preserve">Dále se město Pardubice zavazuje zajistit pro partnera za účelem splnění </w:t>
      </w:r>
      <w:r w:rsidR="00D970D7">
        <w:rPr>
          <w:rFonts w:ascii="Calibri" w:hAnsi="Calibri"/>
          <w:sz w:val="22"/>
          <w:szCs w:val="22"/>
        </w:rPr>
        <w:t>sv</w:t>
      </w:r>
      <w:r w:rsidR="00C83DCA" w:rsidRPr="00D970D7">
        <w:rPr>
          <w:rFonts w:ascii="Calibri" w:hAnsi="Calibri"/>
          <w:sz w:val="22"/>
          <w:szCs w:val="22"/>
        </w:rPr>
        <w:t>ého závazku</w:t>
      </w:r>
      <w:r w:rsidR="00D970D7">
        <w:rPr>
          <w:rFonts w:ascii="Calibri" w:hAnsi="Calibri"/>
          <w:sz w:val="22"/>
          <w:szCs w:val="22"/>
        </w:rPr>
        <w:t xml:space="preserve"> dle této smlouvy</w:t>
      </w:r>
      <w:r w:rsidR="00C83DCA" w:rsidRPr="00D970D7">
        <w:rPr>
          <w:rFonts w:ascii="Calibri" w:hAnsi="Calibri"/>
          <w:sz w:val="22"/>
          <w:szCs w:val="22"/>
        </w:rPr>
        <w:t xml:space="preserve"> dodávku potřebného množství pitné vody.</w:t>
      </w:r>
    </w:p>
    <w:p w:rsidR="008C3040" w:rsidRPr="008C3040" w:rsidRDefault="008C3040" w:rsidP="008C3040">
      <w:pPr>
        <w:overflowPunct w:val="0"/>
        <w:autoSpaceDE w:val="0"/>
        <w:autoSpaceDN w:val="0"/>
        <w:adjustRightInd w:val="0"/>
        <w:ind w:left="426"/>
        <w:jc w:val="both"/>
        <w:rPr>
          <w:rFonts w:ascii="Calibri" w:hAnsi="Calibri"/>
          <w:sz w:val="22"/>
          <w:szCs w:val="22"/>
        </w:rPr>
      </w:pPr>
    </w:p>
    <w:p w:rsidR="008C3040" w:rsidRPr="00430C92" w:rsidRDefault="008C3040" w:rsidP="008C3040">
      <w:pPr>
        <w:pStyle w:val="Odstavecseseznamem"/>
        <w:numPr>
          <w:ilvl w:val="0"/>
          <w:numId w:val="22"/>
        </w:numPr>
        <w:ind w:left="426" w:hanging="426"/>
        <w:jc w:val="both"/>
        <w:rPr>
          <w:rFonts w:ascii="Calibri" w:hAnsi="Calibri"/>
          <w:sz w:val="22"/>
          <w:szCs w:val="22"/>
        </w:rPr>
      </w:pPr>
      <w:r w:rsidRPr="00430C92">
        <w:rPr>
          <w:rFonts w:ascii="Calibri" w:hAnsi="Calibri"/>
          <w:sz w:val="22"/>
          <w:szCs w:val="22"/>
        </w:rPr>
        <w:t xml:space="preserve">Město Pardubice se zavazuje zajistit </w:t>
      </w:r>
      <w:r>
        <w:rPr>
          <w:rFonts w:ascii="Calibri" w:hAnsi="Calibri"/>
          <w:sz w:val="22"/>
          <w:szCs w:val="22"/>
        </w:rPr>
        <w:t xml:space="preserve">na své náklady </w:t>
      </w:r>
      <w:r w:rsidRPr="00430C92">
        <w:rPr>
          <w:rFonts w:ascii="Calibri" w:hAnsi="Calibri"/>
          <w:sz w:val="22"/>
          <w:szCs w:val="22"/>
        </w:rPr>
        <w:t xml:space="preserve">svoz odpadů vyprodukovaných při provozu </w:t>
      </w:r>
      <w:r>
        <w:rPr>
          <w:rFonts w:ascii="Calibri" w:hAnsi="Calibri"/>
          <w:sz w:val="22"/>
          <w:szCs w:val="22"/>
        </w:rPr>
        <w:t>catering</w:t>
      </w:r>
      <w:r w:rsidRPr="00430C92">
        <w:rPr>
          <w:rFonts w:ascii="Calibri" w:hAnsi="Calibri"/>
          <w:sz w:val="22"/>
          <w:szCs w:val="22"/>
        </w:rPr>
        <w:t xml:space="preserve"> zón</w:t>
      </w:r>
      <w:r>
        <w:rPr>
          <w:rFonts w:ascii="Calibri" w:hAnsi="Calibri"/>
          <w:sz w:val="22"/>
          <w:szCs w:val="22"/>
        </w:rPr>
        <w:t>y</w:t>
      </w:r>
      <w:r w:rsidRPr="00430C92">
        <w:rPr>
          <w:rFonts w:ascii="Calibri" w:hAnsi="Calibri"/>
          <w:sz w:val="22"/>
          <w:szCs w:val="22"/>
        </w:rPr>
        <w:t xml:space="preserve"> </w:t>
      </w:r>
      <w:r>
        <w:rPr>
          <w:rFonts w:ascii="Calibri" w:hAnsi="Calibri"/>
          <w:sz w:val="22"/>
          <w:szCs w:val="22"/>
        </w:rPr>
        <w:t xml:space="preserve">a VIP stanu </w:t>
      </w:r>
      <w:r w:rsidRPr="00430C92">
        <w:rPr>
          <w:rFonts w:ascii="Calibri" w:hAnsi="Calibri"/>
          <w:sz w:val="22"/>
          <w:szCs w:val="22"/>
        </w:rPr>
        <w:t>partnerem a návštěvníky parku.</w:t>
      </w:r>
    </w:p>
    <w:p w:rsidR="008C3040" w:rsidRDefault="008C3040" w:rsidP="008C3040">
      <w:pPr>
        <w:pStyle w:val="Odstavecseseznamem"/>
        <w:ind w:left="426" w:hanging="426"/>
        <w:jc w:val="both"/>
        <w:rPr>
          <w:rFonts w:ascii="Calibri" w:hAnsi="Calibri"/>
          <w:sz w:val="22"/>
          <w:szCs w:val="22"/>
        </w:rPr>
      </w:pPr>
    </w:p>
    <w:p w:rsidR="008C3040" w:rsidRPr="00AC3AE3" w:rsidRDefault="008C3040" w:rsidP="008C3040">
      <w:pPr>
        <w:pStyle w:val="Odstavecseseznamem"/>
        <w:numPr>
          <w:ilvl w:val="0"/>
          <w:numId w:val="22"/>
        </w:numPr>
        <w:ind w:left="426" w:hanging="426"/>
        <w:jc w:val="both"/>
        <w:rPr>
          <w:rFonts w:ascii="Calibri" w:hAnsi="Calibri"/>
          <w:sz w:val="22"/>
          <w:szCs w:val="22"/>
        </w:rPr>
      </w:pPr>
      <w:r w:rsidRPr="00AC3AE3">
        <w:rPr>
          <w:rFonts w:ascii="Calibri" w:hAnsi="Calibri"/>
          <w:sz w:val="22"/>
          <w:szCs w:val="22"/>
        </w:rPr>
        <w:t>Město Pardubice je povinno poskytnout partnerovi ke splnění jeho závazků dle této smlouvy veškerou nezbytnou součinnost.</w:t>
      </w:r>
    </w:p>
    <w:p w:rsidR="008C3040" w:rsidRPr="00AC3AE3" w:rsidRDefault="008C3040" w:rsidP="008C3040">
      <w:pPr>
        <w:ind w:left="426" w:hanging="426"/>
        <w:jc w:val="both"/>
        <w:rPr>
          <w:rFonts w:ascii="Calibri" w:hAnsi="Calibri"/>
          <w:sz w:val="22"/>
          <w:szCs w:val="22"/>
        </w:rPr>
      </w:pPr>
    </w:p>
    <w:p w:rsidR="008C3040" w:rsidRPr="00AC3AE3" w:rsidRDefault="008C3040" w:rsidP="008C3040">
      <w:pPr>
        <w:pStyle w:val="Odstavecseseznamem"/>
        <w:numPr>
          <w:ilvl w:val="0"/>
          <w:numId w:val="22"/>
        </w:numPr>
        <w:ind w:left="426" w:hanging="426"/>
        <w:jc w:val="both"/>
        <w:rPr>
          <w:rFonts w:ascii="Calibri" w:hAnsi="Calibri"/>
          <w:sz w:val="22"/>
          <w:szCs w:val="22"/>
        </w:rPr>
      </w:pPr>
      <w:r w:rsidRPr="00AC3AE3">
        <w:rPr>
          <w:rFonts w:ascii="Calibri" w:hAnsi="Calibri" w:cs="Calibri"/>
          <w:sz w:val="22"/>
          <w:szCs w:val="22"/>
        </w:rPr>
        <w:t>Město Pardubice není povinno k přijetí plnění, které nebude v souladu s dohodnutými podmínkami nebo které nebudou odpovídat účelu sledovanému touto smlouvou, pokud nedojde k nápravě ani po předchozí výzvě ze strany města Pardubice.</w:t>
      </w:r>
    </w:p>
    <w:p w:rsidR="008C3040" w:rsidRPr="008C3040" w:rsidRDefault="00993B9D" w:rsidP="008C3040">
      <w:pPr>
        <w:numPr>
          <w:ilvl w:val="0"/>
          <w:numId w:val="22"/>
        </w:numPr>
        <w:overflowPunct w:val="0"/>
        <w:autoSpaceDE w:val="0"/>
        <w:autoSpaceDN w:val="0"/>
        <w:adjustRightInd w:val="0"/>
        <w:ind w:left="426" w:hanging="426"/>
        <w:jc w:val="both"/>
        <w:rPr>
          <w:rFonts w:asciiTheme="minorHAnsi" w:hAnsiTheme="minorHAnsi" w:cs="Calibri"/>
          <w:sz w:val="22"/>
          <w:szCs w:val="22"/>
        </w:rPr>
      </w:pPr>
      <w:r w:rsidRPr="008B1FBD">
        <w:rPr>
          <w:rFonts w:asciiTheme="minorHAnsi" w:hAnsiTheme="minorHAnsi"/>
          <w:sz w:val="22"/>
          <w:szCs w:val="22"/>
        </w:rPr>
        <w:t>Město Pardubice je povinno poskytnout partnerovi k řádné realizaci nabízených oprávnění a služeb dle této smlouvy nezbytnou součinnost.</w:t>
      </w:r>
    </w:p>
    <w:p w:rsidR="008C3040" w:rsidRDefault="008C3040" w:rsidP="008C3040">
      <w:pPr>
        <w:overflowPunct w:val="0"/>
        <w:autoSpaceDE w:val="0"/>
        <w:autoSpaceDN w:val="0"/>
        <w:adjustRightInd w:val="0"/>
        <w:ind w:left="426"/>
        <w:jc w:val="both"/>
        <w:rPr>
          <w:rFonts w:asciiTheme="minorHAnsi" w:hAnsiTheme="minorHAnsi" w:cs="Calibri"/>
          <w:sz w:val="22"/>
          <w:szCs w:val="22"/>
        </w:rPr>
      </w:pPr>
    </w:p>
    <w:p w:rsidR="008C3040" w:rsidRPr="008C3040" w:rsidRDefault="00993B9D" w:rsidP="008C3040">
      <w:pPr>
        <w:numPr>
          <w:ilvl w:val="0"/>
          <w:numId w:val="22"/>
        </w:numPr>
        <w:overflowPunct w:val="0"/>
        <w:autoSpaceDE w:val="0"/>
        <w:autoSpaceDN w:val="0"/>
        <w:adjustRightInd w:val="0"/>
        <w:ind w:left="426" w:hanging="426"/>
        <w:jc w:val="both"/>
        <w:rPr>
          <w:rFonts w:asciiTheme="minorHAnsi" w:hAnsiTheme="minorHAnsi" w:cs="Calibri"/>
          <w:sz w:val="22"/>
          <w:szCs w:val="22"/>
        </w:rPr>
      </w:pPr>
      <w:r w:rsidRPr="008C3040">
        <w:rPr>
          <w:rFonts w:asciiTheme="minorHAnsi" w:eastAsia="Calibri" w:hAnsiTheme="minorHAnsi" w:cs="Arial"/>
          <w:color w:val="000000"/>
          <w:sz w:val="22"/>
          <w:szCs w:val="22"/>
          <w:lang w:eastAsia="en-US"/>
        </w:rPr>
        <w:t>V případě porušení závazku města Pardubice poskytnout sjednané plnění dle tohoto článku smlouvy řádně pro dohodnutý účel a ve sjednaném rozsahu se město Pardubice zavazuje zaplatit partnerovi smluvní pokutu ve výši 1.000,- Kč za každé takové porušení smlou</w:t>
      </w:r>
      <w:r w:rsidR="008C3040">
        <w:rPr>
          <w:rFonts w:asciiTheme="minorHAnsi" w:eastAsia="Calibri" w:hAnsiTheme="minorHAnsi" w:cs="Arial"/>
          <w:color w:val="000000"/>
          <w:sz w:val="22"/>
          <w:szCs w:val="22"/>
          <w:lang w:eastAsia="en-US"/>
        </w:rPr>
        <w:t>vy.</w:t>
      </w:r>
    </w:p>
    <w:p w:rsidR="008C3040" w:rsidRPr="008C3040" w:rsidRDefault="008C3040" w:rsidP="008C3040">
      <w:pPr>
        <w:overflowPunct w:val="0"/>
        <w:autoSpaceDE w:val="0"/>
        <w:autoSpaceDN w:val="0"/>
        <w:adjustRightInd w:val="0"/>
        <w:ind w:left="426"/>
        <w:jc w:val="both"/>
        <w:rPr>
          <w:rFonts w:asciiTheme="minorHAnsi" w:hAnsiTheme="minorHAnsi" w:cs="Calibri"/>
          <w:sz w:val="22"/>
          <w:szCs w:val="22"/>
        </w:rPr>
      </w:pPr>
    </w:p>
    <w:p w:rsidR="00993B9D" w:rsidRPr="008C3040" w:rsidRDefault="00993B9D" w:rsidP="008C3040">
      <w:pPr>
        <w:numPr>
          <w:ilvl w:val="0"/>
          <w:numId w:val="22"/>
        </w:numPr>
        <w:overflowPunct w:val="0"/>
        <w:autoSpaceDE w:val="0"/>
        <w:autoSpaceDN w:val="0"/>
        <w:adjustRightInd w:val="0"/>
        <w:ind w:left="426" w:hanging="426"/>
        <w:jc w:val="both"/>
        <w:rPr>
          <w:rFonts w:asciiTheme="minorHAnsi" w:hAnsiTheme="minorHAnsi" w:cs="Calibri"/>
          <w:sz w:val="22"/>
          <w:szCs w:val="22"/>
        </w:rPr>
      </w:pPr>
      <w:r w:rsidRPr="008C3040">
        <w:rPr>
          <w:rFonts w:asciiTheme="minorHAnsi" w:hAnsiTheme="minorHAnsi" w:cs="Arial"/>
          <w:sz w:val="22"/>
          <w:szCs w:val="22"/>
        </w:rPr>
        <w:t>V organizačních záležitostech jsou za město Pardubice oprávněny jednat tyto osoby:</w:t>
      </w:r>
    </w:p>
    <w:p w:rsidR="00993B9D" w:rsidRPr="008B1FBD" w:rsidRDefault="00993B9D" w:rsidP="00993B9D">
      <w:pPr>
        <w:pStyle w:val="Odstavecseseznamem"/>
        <w:numPr>
          <w:ilvl w:val="0"/>
          <w:numId w:val="18"/>
        </w:numPr>
        <w:ind w:left="709" w:hanging="283"/>
        <w:jc w:val="both"/>
        <w:rPr>
          <w:rFonts w:asciiTheme="minorHAnsi" w:hAnsiTheme="minorHAnsi" w:cs="Arial"/>
          <w:sz w:val="22"/>
          <w:szCs w:val="22"/>
        </w:rPr>
      </w:pPr>
      <w:r w:rsidRPr="008B1FBD">
        <w:rPr>
          <w:rFonts w:asciiTheme="minorHAnsi" w:hAnsiTheme="minorHAnsi" w:cs="Arial"/>
          <w:sz w:val="22"/>
          <w:szCs w:val="22"/>
        </w:rPr>
        <w:t xml:space="preserve">Pavel Stara, Dis., </w:t>
      </w:r>
    </w:p>
    <w:p w:rsidR="00993B9D" w:rsidRPr="0034460D" w:rsidRDefault="00993B9D" w:rsidP="00993B9D">
      <w:pPr>
        <w:pStyle w:val="Odstavecseseznamem"/>
        <w:numPr>
          <w:ilvl w:val="0"/>
          <w:numId w:val="18"/>
        </w:numPr>
        <w:ind w:left="426" w:firstLine="0"/>
        <w:jc w:val="both"/>
        <w:rPr>
          <w:rFonts w:asciiTheme="minorHAnsi" w:hAnsiTheme="minorHAnsi" w:cs="Arial"/>
          <w:sz w:val="22"/>
          <w:szCs w:val="22"/>
        </w:rPr>
      </w:pPr>
      <w:r w:rsidRPr="0034460D">
        <w:rPr>
          <w:rFonts w:asciiTheme="minorHAnsi" w:hAnsiTheme="minorHAnsi" w:cs="Arial"/>
          <w:sz w:val="22"/>
          <w:szCs w:val="22"/>
        </w:rPr>
        <w:t xml:space="preserve">Lukáš Diepold, </w:t>
      </w:r>
    </w:p>
    <w:p w:rsidR="00F12D35" w:rsidRPr="00853CD8" w:rsidRDefault="00F12D35" w:rsidP="00F12D35">
      <w:pPr>
        <w:pStyle w:val="Odstavecseseznamem"/>
        <w:ind w:left="284"/>
        <w:jc w:val="both"/>
        <w:rPr>
          <w:rFonts w:asciiTheme="minorHAnsi" w:hAnsiTheme="minorHAnsi"/>
          <w:sz w:val="22"/>
          <w:szCs w:val="22"/>
        </w:rPr>
      </w:pPr>
    </w:p>
    <w:p w:rsidR="00F12D35" w:rsidRDefault="00F12D35" w:rsidP="00F12D35">
      <w:pPr>
        <w:pStyle w:val="Odstavecseseznamem"/>
        <w:ind w:left="284"/>
        <w:jc w:val="both"/>
        <w:rPr>
          <w:rFonts w:asciiTheme="minorHAnsi" w:hAnsiTheme="minorHAnsi"/>
          <w:sz w:val="22"/>
          <w:szCs w:val="22"/>
        </w:rPr>
      </w:pPr>
    </w:p>
    <w:p w:rsidR="00D72EBF" w:rsidRDefault="00D72EBF" w:rsidP="00F12D35">
      <w:pPr>
        <w:pStyle w:val="Odstavecseseznamem"/>
        <w:ind w:left="284"/>
        <w:jc w:val="both"/>
        <w:rPr>
          <w:rFonts w:asciiTheme="minorHAnsi" w:hAnsiTheme="minorHAnsi"/>
          <w:sz w:val="22"/>
          <w:szCs w:val="22"/>
        </w:rPr>
      </w:pPr>
    </w:p>
    <w:p w:rsidR="00D72EBF" w:rsidRDefault="00D72EBF" w:rsidP="00F12D35">
      <w:pPr>
        <w:pStyle w:val="Odstavecseseznamem"/>
        <w:ind w:left="284"/>
        <w:jc w:val="both"/>
        <w:rPr>
          <w:rFonts w:asciiTheme="minorHAnsi" w:hAnsiTheme="minorHAnsi"/>
          <w:sz w:val="22"/>
          <w:szCs w:val="22"/>
        </w:rPr>
      </w:pPr>
    </w:p>
    <w:p w:rsidR="00D72EBF" w:rsidRDefault="00D72EBF" w:rsidP="00F12D35">
      <w:pPr>
        <w:pStyle w:val="Odstavecseseznamem"/>
        <w:ind w:left="284"/>
        <w:jc w:val="both"/>
        <w:rPr>
          <w:rFonts w:asciiTheme="minorHAnsi" w:hAnsiTheme="minorHAnsi"/>
          <w:sz w:val="22"/>
          <w:szCs w:val="22"/>
        </w:rPr>
      </w:pPr>
    </w:p>
    <w:p w:rsidR="00D72EBF" w:rsidRDefault="00D72EBF" w:rsidP="00F12D35">
      <w:pPr>
        <w:pStyle w:val="Odstavecseseznamem"/>
        <w:ind w:left="284"/>
        <w:jc w:val="both"/>
        <w:rPr>
          <w:rFonts w:asciiTheme="minorHAnsi" w:hAnsiTheme="minorHAnsi"/>
          <w:sz w:val="22"/>
          <w:szCs w:val="22"/>
        </w:rPr>
      </w:pPr>
    </w:p>
    <w:p w:rsidR="00D72EBF" w:rsidRDefault="00D72EBF" w:rsidP="00F12D35">
      <w:pPr>
        <w:pStyle w:val="Odstavecseseznamem"/>
        <w:ind w:left="284"/>
        <w:jc w:val="both"/>
        <w:rPr>
          <w:rFonts w:asciiTheme="minorHAnsi" w:hAnsiTheme="minorHAnsi"/>
          <w:sz w:val="22"/>
          <w:szCs w:val="22"/>
        </w:rPr>
      </w:pPr>
    </w:p>
    <w:p w:rsidR="0034460D" w:rsidRPr="00853CD8" w:rsidRDefault="0034460D" w:rsidP="00F12D35">
      <w:pPr>
        <w:pStyle w:val="Odstavecseseznamem"/>
        <w:ind w:left="284"/>
        <w:jc w:val="both"/>
        <w:rPr>
          <w:rFonts w:asciiTheme="minorHAnsi" w:hAnsiTheme="minorHAnsi"/>
          <w:sz w:val="22"/>
          <w:szCs w:val="22"/>
        </w:rPr>
      </w:pPr>
    </w:p>
    <w:p w:rsidR="00F12D35" w:rsidRPr="00853CD8" w:rsidRDefault="00F12D35" w:rsidP="00F12D35">
      <w:pPr>
        <w:jc w:val="both"/>
        <w:rPr>
          <w:rFonts w:asciiTheme="minorHAnsi" w:hAnsiTheme="minorHAnsi"/>
          <w:sz w:val="22"/>
          <w:szCs w:val="22"/>
        </w:rPr>
      </w:pPr>
    </w:p>
    <w:p w:rsidR="00F12D35" w:rsidRPr="00853CD8" w:rsidRDefault="00F12D35" w:rsidP="00F12D35">
      <w:pPr>
        <w:jc w:val="center"/>
        <w:outlineLvl w:val="0"/>
        <w:rPr>
          <w:rFonts w:asciiTheme="minorHAnsi" w:hAnsiTheme="minorHAnsi"/>
          <w:b/>
        </w:rPr>
      </w:pPr>
      <w:r w:rsidRPr="00853CD8">
        <w:rPr>
          <w:rFonts w:asciiTheme="minorHAnsi" w:hAnsiTheme="minorHAnsi"/>
          <w:b/>
        </w:rPr>
        <w:lastRenderedPageBreak/>
        <w:t xml:space="preserve">V. </w:t>
      </w:r>
    </w:p>
    <w:p w:rsidR="00F12D35" w:rsidRPr="00853CD8" w:rsidRDefault="00F12D35" w:rsidP="00F12D35">
      <w:pPr>
        <w:jc w:val="center"/>
        <w:outlineLvl w:val="0"/>
        <w:rPr>
          <w:rFonts w:asciiTheme="minorHAnsi" w:hAnsiTheme="minorHAnsi"/>
          <w:b/>
        </w:rPr>
      </w:pPr>
      <w:r w:rsidRPr="00853CD8">
        <w:rPr>
          <w:rFonts w:asciiTheme="minorHAnsi" w:hAnsiTheme="minorHAnsi"/>
          <w:b/>
        </w:rPr>
        <w:t>Práva a povinnosti partnera</w:t>
      </w:r>
    </w:p>
    <w:p w:rsidR="00F12D35" w:rsidRPr="00853CD8" w:rsidRDefault="00F12D35" w:rsidP="00F12D35">
      <w:pPr>
        <w:jc w:val="both"/>
        <w:rPr>
          <w:rFonts w:asciiTheme="minorHAnsi" w:hAnsiTheme="minorHAnsi"/>
          <w:sz w:val="22"/>
          <w:szCs w:val="22"/>
        </w:rPr>
      </w:pPr>
    </w:p>
    <w:p w:rsidR="00370A48" w:rsidRDefault="00B91BF2" w:rsidP="003A1EF4">
      <w:pPr>
        <w:pStyle w:val="Odstavecseseznamem"/>
        <w:numPr>
          <w:ilvl w:val="0"/>
          <w:numId w:val="10"/>
        </w:numPr>
        <w:ind w:left="284" w:hanging="284"/>
        <w:jc w:val="both"/>
        <w:rPr>
          <w:rFonts w:ascii="Calibri" w:hAnsi="Calibri"/>
          <w:sz w:val="22"/>
          <w:szCs w:val="22"/>
        </w:rPr>
      </w:pPr>
      <w:r w:rsidRPr="00370A48">
        <w:rPr>
          <w:rFonts w:ascii="Calibri" w:hAnsi="Calibri"/>
          <w:sz w:val="22"/>
          <w:szCs w:val="22"/>
        </w:rPr>
        <w:t>Partner se zavazuje pro město Pardubice realizovat plnění spočívající v</w:t>
      </w:r>
      <w:r w:rsidR="00370A48">
        <w:rPr>
          <w:rFonts w:ascii="Calibri" w:hAnsi="Calibri"/>
          <w:sz w:val="22"/>
          <w:szCs w:val="22"/>
        </w:rPr>
        <w:t>:</w:t>
      </w:r>
    </w:p>
    <w:p w:rsidR="00B91BF2" w:rsidRPr="00370A48" w:rsidRDefault="00B91BF2" w:rsidP="00157FF5">
      <w:pPr>
        <w:pStyle w:val="Odstavecseseznamem"/>
        <w:numPr>
          <w:ilvl w:val="0"/>
          <w:numId w:val="29"/>
        </w:numPr>
        <w:jc w:val="both"/>
        <w:rPr>
          <w:rFonts w:ascii="Calibri" w:hAnsi="Calibri"/>
          <w:sz w:val="22"/>
          <w:szCs w:val="22"/>
        </w:rPr>
      </w:pPr>
      <w:r w:rsidRPr="00370A48">
        <w:rPr>
          <w:rFonts w:ascii="Calibri" w:hAnsi="Calibri"/>
          <w:sz w:val="22"/>
          <w:szCs w:val="22"/>
        </w:rPr>
        <w:t xml:space="preserve">zajištění provozu </w:t>
      </w:r>
      <w:r w:rsidR="003A1EF4" w:rsidRPr="00370A48">
        <w:rPr>
          <w:rFonts w:ascii="Calibri" w:hAnsi="Calibri"/>
          <w:sz w:val="22"/>
          <w:szCs w:val="22"/>
        </w:rPr>
        <w:t xml:space="preserve">catering </w:t>
      </w:r>
      <w:r w:rsidRPr="00370A48">
        <w:rPr>
          <w:rFonts w:ascii="Calibri" w:hAnsi="Calibri"/>
          <w:sz w:val="22"/>
          <w:szCs w:val="22"/>
        </w:rPr>
        <w:t>zóny</w:t>
      </w:r>
      <w:r w:rsidR="003A1EF4" w:rsidRPr="00370A48">
        <w:rPr>
          <w:rFonts w:ascii="Calibri" w:hAnsi="Calibri"/>
          <w:sz w:val="22"/>
          <w:szCs w:val="22"/>
        </w:rPr>
        <w:t xml:space="preserve"> pro návštěvníky</w:t>
      </w:r>
      <w:r w:rsidR="00370A48">
        <w:rPr>
          <w:rFonts w:ascii="Calibri" w:hAnsi="Calibri"/>
          <w:sz w:val="22"/>
          <w:szCs w:val="22"/>
        </w:rPr>
        <w:t xml:space="preserve"> projektu</w:t>
      </w:r>
      <w:r w:rsidRPr="00370A48">
        <w:rPr>
          <w:rFonts w:ascii="Calibri" w:hAnsi="Calibri"/>
          <w:sz w:val="22"/>
          <w:szCs w:val="22"/>
        </w:rPr>
        <w:t xml:space="preserve"> včetně </w:t>
      </w:r>
      <w:r w:rsidR="003A1EF4" w:rsidRPr="00370A48">
        <w:rPr>
          <w:rFonts w:ascii="Calibri" w:hAnsi="Calibri"/>
          <w:sz w:val="22"/>
          <w:szCs w:val="22"/>
        </w:rPr>
        <w:t>dalších doplňkových služeb</w:t>
      </w:r>
      <w:r w:rsidRPr="00370A48">
        <w:rPr>
          <w:rFonts w:ascii="Calibri" w:hAnsi="Calibri"/>
          <w:sz w:val="22"/>
          <w:szCs w:val="22"/>
        </w:rPr>
        <w:t xml:space="preserve"> v  lokalitě Sportovního parku Pardubice</w:t>
      </w:r>
      <w:r w:rsidR="003A1EF4" w:rsidRPr="00370A48">
        <w:rPr>
          <w:rFonts w:ascii="Calibri" w:hAnsi="Calibri"/>
          <w:sz w:val="22"/>
          <w:szCs w:val="22"/>
        </w:rPr>
        <w:t xml:space="preserve"> – v</w:t>
      </w:r>
      <w:r w:rsidRPr="00370A48">
        <w:rPr>
          <w:rFonts w:ascii="Calibri" w:hAnsi="Calibri"/>
          <w:sz w:val="22"/>
          <w:szCs w:val="22"/>
        </w:rPr>
        <w:t xml:space="preserve"> parku Na Špici </w:t>
      </w:r>
      <w:r w:rsidRPr="00370A48">
        <w:rPr>
          <w:rFonts w:ascii="Calibri" w:hAnsi="Calibri"/>
          <w:sz w:val="22"/>
        </w:rPr>
        <w:t xml:space="preserve">za Spojilským odpadem v blízkosti </w:t>
      </w:r>
      <w:proofErr w:type="spellStart"/>
      <w:r w:rsidRPr="00370A48">
        <w:rPr>
          <w:rFonts w:ascii="Calibri" w:hAnsi="Calibri"/>
          <w:sz w:val="22"/>
        </w:rPr>
        <w:t>fanzóny</w:t>
      </w:r>
      <w:proofErr w:type="spellEnd"/>
      <w:r w:rsidR="00971EBF">
        <w:rPr>
          <w:rFonts w:ascii="Calibri" w:hAnsi="Calibri"/>
          <w:sz w:val="22"/>
        </w:rPr>
        <w:t xml:space="preserve"> v období 12.8.-</w:t>
      </w:r>
      <w:proofErr w:type="gramStart"/>
      <w:r w:rsidR="00971EBF">
        <w:rPr>
          <w:rFonts w:ascii="Calibri" w:hAnsi="Calibri"/>
          <w:sz w:val="22"/>
        </w:rPr>
        <w:t>20.8.2017</w:t>
      </w:r>
      <w:proofErr w:type="gramEnd"/>
      <w:r w:rsidRPr="00370A48">
        <w:rPr>
          <w:rFonts w:ascii="Calibri" w:hAnsi="Calibri"/>
          <w:sz w:val="22"/>
        </w:rPr>
        <w:t>, s tím, že</w:t>
      </w:r>
      <w:r w:rsidR="00370A48">
        <w:rPr>
          <w:rFonts w:ascii="Calibri" w:hAnsi="Calibri"/>
          <w:sz w:val="22"/>
        </w:rPr>
        <w:t xml:space="preserve"> partner</w:t>
      </w:r>
      <w:r w:rsidRPr="00370A48">
        <w:rPr>
          <w:rFonts w:ascii="Calibri" w:hAnsi="Calibri"/>
          <w:sz w:val="22"/>
        </w:rPr>
        <w:t>:</w:t>
      </w:r>
    </w:p>
    <w:p w:rsidR="00B01381" w:rsidRDefault="00370A48" w:rsidP="00157FF5">
      <w:pPr>
        <w:pStyle w:val="Odstavecseseznamem"/>
        <w:numPr>
          <w:ilvl w:val="1"/>
          <w:numId w:val="30"/>
        </w:numPr>
        <w:ind w:left="993" w:hanging="142"/>
        <w:jc w:val="both"/>
        <w:rPr>
          <w:rFonts w:ascii="Calibri" w:hAnsi="Calibri"/>
          <w:sz w:val="22"/>
        </w:rPr>
      </w:pPr>
      <w:r w:rsidRPr="00A0108A">
        <w:rPr>
          <w:rFonts w:ascii="Calibri" w:hAnsi="Calibri"/>
          <w:sz w:val="22"/>
        </w:rPr>
        <w:t>zajistí dodání, montáž a demontáž party stanu o rozměrech minim. 10 x 10m, včetně jeho vybavení pivními sety, s venkovním sezením</w:t>
      </w:r>
      <w:r w:rsidR="00B01381">
        <w:rPr>
          <w:rFonts w:ascii="Calibri" w:hAnsi="Calibri"/>
          <w:sz w:val="22"/>
        </w:rPr>
        <w:t xml:space="preserve"> (slunečníky, pivní sety)</w:t>
      </w:r>
      <w:r w:rsidRPr="00A0108A">
        <w:rPr>
          <w:rFonts w:ascii="Calibri" w:hAnsi="Calibri"/>
          <w:sz w:val="22"/>
        </w:rPr>
        <w:t xml:space="preserve"> s minimální kapacitou 40 míst k sezení,   </w:t>
      </w:r>
    </w:p>
    <w:p w:rsidR="00A0108A" w:rsidRDefault="00B01381" w:rsidP="00157FF5">
      <w:pPr>
        <w:pStyle w:val="Odstavecseseznamem"/>
        <w:numPr>
          <w:ilvl w:val="1"/>
          <w:numId w:val="30"/>
        </w:numPr>
        <w:ind w:left="993" w:hanging="142"/>
        <w:jc w:val="both"/>
        <w:rPr>
          <w:rFonts w:ascii="Calibri" w:hAnsi="Calibri"/>
          <w:sz w:val="22"/>
        </w:rPr>
      </w:pPr>
      <w:r>
        <w:rPr>
          <w:rFonts w:ascii="Calibri" w:hAnsi="Calibri"/>
          <w:sz w:val="22"/>
        </w:rPr>
        <w:t xml:space="preserve">zajistí dodání </w:t>
      </w:r>
      <w:r w:rsidR="00370A48" w:rsidRPr="00A0108A">
        <w:rPr>
          <w:rFonts w:ascii="Calibri" w:hAnsi="Calibri"/>
          <w:sz w:val="22"/>
        </w:rPr>
        <w:t>vešker</w:t>
      </w:r>
      <w:r>
        <w:rPr>
          <w:rFonts w:ascii="Calibri" w:hAnsi="Calibri"/>
          <w:sz w:val="22"/>
        </w:rPr>
        <w:t>é</w:t>
      </w:r>
      <w:r w:rsidR="00370A48" w:rsidRPr="00A0108A">
        <w:rPr>
          <w:rFonts w:ascii="Calibri" w:hAnsi="Calibri"/>
          <w:sz w:val="22"/>
        </w:rPr>
        <w:t xml:space="preserve"> technik</w:t>
      </w:r>
      <w:r>
        <w:rPr>
          <w:rFonts w:ascii="Calibri" w:hAnsi="Calibri"/>
          <w:sz w:val="22"/>
        </w:rPr>
        <w:t>y (</w:t>
      </w:r>
      <w:r w:rsidR="00971EBF">
        <w:rPr>
          <w:rFonts w:ascii="Calibri" w:hAnsi="Calibri"/>
          <w:sz w:val="22"/>
        </w:rPr>
        <w:t>včetně výčepní</w:t>
      </w:r>
      <w:r>
        <w:rPr>
          <w:rFonts w:ascii="Calibri" w:hAnsi="Calibri"/>
          <w:sz w:val="22"/>
        </w:rPr>
        <w:t>)</w:t>
      </w:r>
      <w:r w:rsidR="00A0108A">
        <w:rPr>
          <w:rFonts w:ascii="Calibri" w:hAnsi="Calibri"/>
          <w:sz w:val="22"/>
        </w:rPr>
        <w:t xml:space="preserve"> a </w:t>
      </w:r>
      <w:proofErr w:type="gramStart"/>
      <w:r w:rsidR="00A0108A">
        <w:rPr>
          <w:rFonts w:ascii="Calibri" w:hAnsi="Calibri"/>
          <w:sz w:val="22"/>
        </w:rPr>
        <w:t>vybavení</w:t>
      </w:r>
      <w:r w:rsidR="00971EBF" w:rsidRPr="00430C92">
        <w:rPr>
          <w:rFonts w:ascii="Calibri" w:hAnsi="Calibri"/>
          <w:sz w:val="22"/>
        </w:rPr>
        <w:t xml:space="preserve"> </w:t>
      </w:r>
      <w:r w:rsidR="00370A48" w:rsidRPr="00A0108A">
        <w:rPr>
          <w:rFonts w:ascii="Calibri" w:hAnsi="Calibri"/>
          <w:sz w:val="22"/>
        </w:rPr>
        <w:t xml:space="preserve"> potřebn</w:t>
      </w:r>
      <w:r w:rsidR="00A0108A">
        <w:rPr>
          <w:rFonts w:ascii="Calibri" w:hAnsi="Calibri"/>
          <w:sz w:val="22"/>
        </w:rPr>
        <w:t>é</w:t>
      </w:r>
      <w:proofErr w:type="gramEnd"/>
      <w:r w:rsidR="00370A48" w:rsidRPr="00A0108A">
        <w:rPr>
          <w:rFonts w:ascii="Calibri" w:hAnsi="Calibri"/>
          <w:sz w:val="22"/>
        </w:rPr>
        <w:t xml:space="preserve"> pro realizaci prodeje a konzumace jídla a nápojů, </w:t>
      </w:r>
      <w:r w:rsidR="00971EBF" w:rsidRPr="00430C92">
        <w:rPr>
          <w:rFonts w:ascii="Calibri" w:hAnsi="Calibri"/>
          <w:sz w:val="22"/>
        </w:rPr>
        <w:t>které budou umístěny v těsné blízkosti party stanu,</w:t>
      </w:r>
    </w:p>
    <w:p w:rsidR="00971EBF" w:rsidRPr="00D72EBF" w:rsidRDefault="00370A48" w:rsidP="00D47AA3">
      <w:pPr>
        <w:pStyle w:val="Odstavecseseznamem"/>
        <w:numPr>
          <w:ilvl w:val="1"/>
          <w:numId w:val="30"/>
        </w:numPr>
        <w:ind w:left="993" w:hanging="142"/>
        <w:jc w:val="both"/>
        <w:rPr>
          <w:rFonts w:ascii="Calibri" w:hAnsi="Calibri"/>
          <w:sz w:val="22"/>
          <w:szCs w:val="22"/>
        </w:rPr>
      </w:pPr>
      <w:r w:rsidRPr="00D72EBF">
        <w:rPr>
          <w:rFonts w:ascii="Calibri" w:hAnsi="Calibri"/>
          <w:sz w:val="22"/>
        </w:rPr>
        <w:t xml:space="preserve">zajistí </w:t>
      </w:r>
      <w:r w:rsidR="00A0108A" w:rsidRPr="00D72EBF">
        <w:rPr>
          <w:rFonts w:ascii="Calibri" w:hAnsi="Calibri"/>
          <w:sz w:val="22"/>
        </w:rPr>
        <w:t>prodej</w:t>
      </w:r>
      <w:r w:rsidR="00971EBF" w:rsidRPr="00D72EBF">
        <w:rPr>
          <w:rFonts w:ascii="Calibri" w:hAnsi="Calibri"/>
          <w:sz w:val="22"/>
        </w:rPr>
        <w:t xml:space="preserve"> občerstvení pro návštěvníky projektu, tzn. prodej</w:t>
      </w:r>
      <w:r w:rsidR="00A0108A" w:rsidRPr="00D72EBF">
        <w:rPr>
          <w:rFonts w:ascii="Calibri" w:hAnsi="Calibri"/>
          <w:sz w:val="22"/>
        </w:rPr>
        <w:t xml:space="preserve"> a čepování piva a prodej dohodnutého sortimentu</w:t>
      </w:r>
      <w:r w:rsidR="00A4134D" w:rsidRPr="00D72EBF">
        <w:rPr>
          <w:rFonts w:ascii="Calibri" w:hAnsi="Calibri"/>
          <w:sz w:val="22"/>
        </w:rPr>
        <w:t xml:space="preserve"> piva, </w:t>
      </w:r>
      <w:r w:rsidR="00A0108A" w:rsidRPr="00D72EBF">
        <w:rPr>
          <w:rFonts w:ascii="Calibri" w:hAnsi="Calibri"/>
          <w:sz w:val="22"/>
        </w:rPr>
        <w:t>nealkoholických nápojů a jídel</w:t>
      </w:r>
      <w:r w:rsidR="00B01381" w:rsidRPr="00D72EBF">
        <w:rPr>
          <w:rFonts w:ascii="Calibri" w:hAnsi="Calibri"/>
          <w:sz w:val="22"/>
        </w:rPr>
        <w:t>,</w:t>
      </w:r>
      <w:r w:rsidR="00971EBF" w:rsidRPr="00D72EBF">
        <w:rPr>
          <w:rFonts w:ascii="Calibri" w:hAnsi="Calibri"/>
          <w:sz w:val="22"/>
        </w:rPr>
        <w:t xml:space="preserve"> blíže specifikovaného v Příloze č. </w:t>
      </w:r>
      <w:r w:rsidR="00971EBF" w:rsidRPr="00D72EBF">
        <w:rPr>
          <w:rFonts w:ascii="Calibri" w:hAnsi="Calibri"/>
          <w:sz w:val="22"/>
          <w:szCs w:val="22"/>
        </w:rPr>
        <w:t xml:space="preserve">2 </w:t>
      </w:r>
      <w:proofErr w:type="gramStart"/>
      <w:r w:rsidR="00971EBF" w:rsidRPr="00D72EBF">
        <w:rPr>
          <w:rFonts w:ascii="Calibri" w:hAnsi="Calibri"/>
          <w:sz w:val="22"/>
          <w:szCs w:val="22"/>
        </w:rPr>
        <w:t>této</w:t>
      </w:r>
      <w:proofErr w:type="gramEnd"/>
      <w:r w:rsidR="00971EBF" w:rsidRPr="00D72EBF">
        <w:rPr>
          <w:rFonts w:ascii="Calibri" w:hAnsi="Calibri"/>
          <w:sz w:val="22"/>
          <w:szCs w:val="22"/>
        </w:rPr>
        <w:t xml:space="preserve"> smlouvy</w:t>
      </w:r>
      <w:r w:rsidR="00F408E1" w:rsidRPr="00D72EBF">
        <w:rPr>
          <w:rFonts w:ascii="Calibri" w:hAnsi="Calibri"/>
          <w:sz w:val="22"/>
          <w:szCs w:val="22"/>
        </w:rPr>
        <w:t xml:space="preserve"> (změna je možná pouze po dohodě oprávněných zástupců obou smluvních stran)</w:t>
      </w:r>
      <w:r w:rsidR="00971EBF" w:rsidRPr="00D72EBF">
        <w:rPr>
          <w:rFonts w:ascii="Calibri" w:hAnsi="Calibri"/>
          <w:sz w:val="22"/>
          <w:szCs w:val="22"/>
        </w:rPr>
        <w:t>,</w:t>
      </w:r>
    </w:p>
    <w:p w:rsidR="00D47AA3" w:rsidRPr="00D72EBF" w:rsidRDefault="00D47AA3" w:rsidP="00D47AA3">
      <w:pPr>
        <w:numPr>
          <w:ilvl w:val="0"/>
          <w:numId w:val="29"/>
        </w:numPr>
        <w:shd w:val="clear" w:color="auto" w:fill="FFFFFF"/>
        <w:jc w:val="both"/>
        <w:rPr>
          <w:rFonts w:ascii="Calibri" w:hAnsi="Calibri"/>
          <w:sz w:val="22"/>
          <w:szCs w:val="22"/>
        </w:rPr>
      </w:pPr>
      <w:r w:rsidRPr="00D72EBF">
        <w:rPr>
          <w:rFonts w:ascii="Calibri" w:hAnsi="Calibri" w:cs="Calibri"/>
          <w:color w:val="212121"/>
          <w:sz w:val="22"/>
          <w:szCs w:val="22"/>
        </w:rPr>
        <w:t>zajištění ​voucherů sloužících ke zvýhodněnému stravování pro zástupce zúčastněných sportovních klubů a organizátory projektu </w:t>
      </w:r>
      <w:r w:rsidRPr="00D72EBF">
        <w:rPr>
          <w:rFonts w:ascii="Calibri" w:hAnsi="Calibri" w:cs="Calibri"/>
          <w:color w:val="212121"/>
          <w:sz w:val="22"/>
          <w:szCs w:val="22"/>
          <w:shd w:val="clear" w:color="auto" w:fill="FFFFFF"/>
        </w:rPr>
        <w:t>Sportovní park Pardubice</w:t>
      </w:r>
      <w:r w:rsidR="00C83DCA" w:rsidRPr="00D72EBF">
        <w:rPr>
          <w:rFonts w:ascii="Calibri" w:hAnsi="Calibri" w:cs="Calibri"/>
          <w:color w:val="212121"/>
          <w:sz w:val="22"/>
          <w:szCs w:val="22"/>
          <w:shd w:val="clear" w:color="auto" w:fill="FFFFFF"/>
        </w:rPr>
        <w:t xml:space="preserve"> –</w:t>
      </w:r>
      <w:r w:rsidR="002B640B" w:rsidRPr="00D72EBF">
        <w:rPr>
          <w:rFonts w:ascii="Calibri" w:hAnsi="Calibri" w:cs="Calibri"/>
          <w:color w:val="212121"/>
          <w:sz w:val="22"/>
          <w:szCs w:val="22"/>
          <w:shd w:val="clear" w:color="auto" w:fill="FFFFFF"/>
        </w:rPr>
        <w:t xml:space="preserve"> tj. vouchery</w:t>
      </w:r>
      <w:r w:rsidR="00C83DCA" w:rsidRPr="00D72EBF">
        <w:rPr>
          <w:rFonts w:ascii="Calibri" w:hAnsi="Calibri" w:cs="Calibri"/>
          <w:color w:val="212121"/>
          <w:sz w:val="22"/>
          <w:szCs w:val="22"/>
          <w:shd w:val="clear" w:color="auto" w:fill="FFFFFF"/>
        </w:rPr>
        <w:t xml:space="preserve"> v počtu 40 </w:t>
      </w:r>
      <w:r w:rsidR="002B640B" w:rsidRPr="00D72EBF">
        <w:rPr>
          <w:rFonts w:ascii="Calibri" w:hAnsi="Calibri" w:cs="Calibri"/>
          <w:color w:val="212121"/>
          <w:sz w:val="22"/>
          <w:szCs w:val="22"/>
          <w:shd w:val="clear" w:color="auto" w:fill="FFFFFF"/>
        </w:rPr>
        <w:t>osob</w:t>
      </w:r>
      <w:r w:rsidR="00C83DCA" w:rsidRPr="00D72EBF">
        <w:rPr>
          <w:rFonts w:ascii="Calibri" w:hAnsi="Calibri" w:cs="Calibri"/>
          <w:color w:val="212121"/>
          <w:sz w:val="22"/>
          <w:szCs w:val="22"/>
          <w:shd w:val="clear" w:color="auto" w:fill="FFFFFF"/>
        </w:rPr>
        <w:t xml:space="preserve">/den v období </w:t>
      </w:r>
      <w:r w:rsidR="00C83DCA" w:rsidRPr="00D72EBF">
        <w:rPr>
          <w:rFonts w:ascii="Calibri" w:hAnsi="Calibri"/>
          <w:sz w:val="22"/>
          <w:szCs w:val="22"/>
        </w:rPr>
        <w:t>12.8.-</w:t>
      </w:r>
      <w:proofErr w:type="gramStart"/>
      <w:r w:rsidR="00C83DCA" w:rsidRPr="00D72EBF">
        <w:rPr>
          <w:rFonts w:ascii="Calibri" w:hAnsi="Calibri"/>
          <w:sz w:val="22"/>
          <w:szCs w:val="22"/>
        </w:rPr>
        <w:t>20.8.2017</w:t>
      </w:r>
      <w:proofErr w:type="gramEnd"/>
      <w:r w:rsidR="00C83DCA" w:rsidRPr="00D72EBF">
        <w:rPr>
          <w:rFonts w:ascii="Calibri" w:hAnsi="Calibri"/>
          <w:sz w:val="22"/>
          <w:szCs w:val="22"/>
        </w:rPr>
        <w:t xml:space="preserve"> </w:t>
      </w:r>
      <w:r w:rsidR="002B640B" w:rsidRPr="00D72EBF">
        <w:rPr>
          <w:rFonts w:ascii="Calibri" w:hAnsi="Calibri"/>
          <w:sz w:val="22"/>
          <w:szCs w:val="22"/>
        </w:rPr>
        <w:t>pro výdej</w:t>
      </w:r>
      <w:r w:rsidR="00C83DCA" w:rsidRPr="00D72EBF">
        <w:rPr>
          <w:rFonts w:ascii="Calibri" w:hAnsi="Calibri"/>
          <w:sz w:val="22"/>
          <w:szCs w:val="22"/>
        </w:rPr>
        <w:t xml:space="preserve"> </w:t>
      </w:r>
      <w:r w:rsidR="002B640B" w:rsidRPr="00D72EBF">
        <w:rPr>
          <w:rFonts w:ascii="Calibri" w:hAnsi="Calibri"/>
          <w:sz w:val="22"/>
          <w:szCs w:val="22"/>
        </w:rPr>
        <w:t xml:space="preserve">poledního menu - </w:t>
      </w:r>
      <w:r w:rsidR="00C83DCA" w:rsidRPr="00D72EBF">
        <w:rPr>
          <w:rFonts w:ascii="Calibri" w:hAnsi="Calibri"/>
          <w:sz w:val="22"/>
          <w:szCs w:val="22"/>
        </w:rPr>
        <w:t>teplého jídla v ceně 60 Kč</w:t>
      </w:r>
      <w:r w:rsidRPr="00D72EBF">
        <w:rPr>
          <w:rFonts w:ascii="Calibri" w:hAnsi="Calibri" w:cs="Calibri"/>
          <w:color w:val="212121"/>
          <w:sz w:val="22"/>
          <w:szCs w:val="22"/>
          <w:shd w:val="clear" w:color="auto" w:fill="FFFFFF"/>
        </w:rPr>
        <w:t>,</w:t>
      </w:r>
    </w:p>
    <w:p w:rsidR="00B91BF2" w:rsidRPr="00D47AA3" w:rsidRDefault="00370A48" w:rsidP="00D47AA3">
      <w:pPr>
        <w:numPr>
          <w:ilvl w:val="0"/>
          <w:numId w:val="29"/>
        </w:numPr>
        <w:shd w:val="clear" w:color="auto" w:fill="FFFFFF"/>
        <w:jc w:val="both"/>
        <w:rPr>
          <w:rFonts w:ascii="Calibri" w:hAnsi="Calibri"/>
          <w:sz w:val="22"/>
          <w:szCs w:val="22"/>
        </w:rPr>
      </w:pPr>
      <w:r w:rsidRPr="00D47AA3">
        <w:rPr>
          <w:rFonts w:ascii="Calibri" w:hAnsi="Calibri"/>
          <w:sz w:val="22"/>
          <w:szCs w:val="22"/>
        </w:rPr>
        <w:t>zajištění nápojových cateringových služeb pro VIP partnerský stan</w:t>
      </w:r>
      <w:r w:rsidR="00B91BF2" w:rsidRPr="00D47AA3">
        <w:rPr>
          <w:rFonts w:ascii="Calibri" w:hAnsi="Calibri"/>
          <w:sz w:val="22"/>
          <w:szCs w:val="22"/>
        </w:rPr>
        <w:t xml:space="preserve"> </w:t>
      </w:r>
      <w:r w:rsidR="00157FF5" w:rsidRPr="00D47AA3">
        <w:rPr>
          <w:rFonts w:ascii="Calibri" w:hAnsi="Calibri"/>
          <w:sz w:val="22"/>
          <w:szCs w:val="22"/>
        </w:rPr>
        <w:t>umístěn</w:t>
      </w:r>
      <w:r w:rsidR="00B01381" w:rsidRPr="00D47AA3">
        <w:rPr>
          <w:rFonts w:ascii="Calibri" w:hAnsi="Calibri"/>
          <w:sz w:val="22"/>
          <w:szCs w:val="22"/>
        </w:rPr>
        <w:t>ý</w:t>
      </w:r>
      <w:r w:rsidR="00157FF5" w:rsidRPr="00D47AA3">
        <w:rPr>
          <w:rFonts w:ascii="Calibri" w:hAnsi="Calibri"/>
          <w:sz w:val="22"/>
          <w:szCs w:val="22"/>
        </w:rPr>
        <w:t xml:space="preserve"> v oficiální zóně Sportovní</w:t>
      </w:r>
      <w:r w:rsidR="00B91BF2" w:rsidRPr="00D47AA3">
        <w:rPr>
          <w:rFonts w:ascii="Calibri" w:hAnsi="Calibri"/>
          <w:sz w:val="22"/>
          <w:szCs w:val="22"/>
        </w:rPr>
        <w:t xml:space="preserve">ho parku Pardubice, tj. v lokalitě parku Na Špici, a to </w:t>
      </w:r>
      <w:r w:rsidR="00157FF5" w:rsidRPr="00D47AA3">
        <w:rPr>
          <w:rFonts w:ascii="Calibri" w:hAnsi="Calibri"/>
          <w:sz w:val="22"/>
          <w:szCs w:val="22"/>
        </w:rPr>
        <w:t>v období 12.8.-</w:t>
      </w:r>
      <w:proofErr w:type="gramStart"/>
      <w:r w:rsidR="00157FF5" w:rsidRPr="00D47AA3">
        <w:rPr>
          <w:rFonts w:ascii="Calibri" w:hAnsi="Calibri"/>
          <w:sz w:val="22"/>
          <w:szCs w:val="22"/>
        </w:rPr>
        <w:t>20.8.2017</w:t>
      </w:r>
      <w:proofErr w:type="gramEnd"/>
      <w:r w:rsidR="00B91BF2" w:rsidRPr="00D47AA3">
        <w:rPr>
          <w:rFonts w:ascii="Calibri" w:hAnsi="Calibri"/>
          <w:sz w:val="22"/>
          <w:szCs w:val="22"/>
        </w:rPr>
        <w:t>,</w:t>
      </w:r>
      <w:r w:rsidR="00B01381" w:rsidRPr="00D47AA3">
        <w:rPr>
          <w:rFonts w:ascii="Calibri" w:hAnsi="Calibri"/>
          <w:sz w:val="22"/>
          <w:szCs w:val="22"/>
        </w:rPr>
        <w:t xml:space="preserve"> v podobě dodávky alkoholických a nealkoholických nápojů pro účely provozu VIP partnerského stanu </w:t>
      </w:r>
      <w:r w:rsidR="00B91BF2" w:rsidRPr="00D72EBF">
        <w:rPr>
          <w:rFonts w:ascii="Calibri" w:hAnsi="Calibri"/>
          <w:sz w:val="22"/>
          <w:szCs w:val="22"/>
        </w:rPr>
        <w:t>v</w:t>
      </w:r>
      <w:r w:rsidR="00D72EBF" w:rsidRPr="00D72EBF">
        <w:rPr>
          <w:rFonts w:ascii="Calibri" w:hAnsi="Calibri"/>
          <w:sz w:val="22"/>
          <w:szCs w:val="22"/>
        </w:rPr>
        <w:t> počtu 40</w:t>
      </w:r>
      <w:r w:rsidR="00B91BF2" w:rsidRPr="00D72EBF">
        <w:rPr>
          <w:rFonts w:ascii="Calibri" w:hAnsi="Calibri"/>
          <w:sz w:val="22"/>
          <w:szCs w:val="22"/>
        </w:rPr>
        <w:t xml:space="preserve"> osob/den</w:t>
      </w:r>
      <w:r w:rsidR="00B91BF2" w:rsidRPr="00D47AA3">
        <w:rPr>
          <w:rFonts w:ascii="Calibri" w:hAnsi="Calibri"/>
          <w:sz w:val="22"/>
          <w:szCs w:val="22"/>
        </w:rPr>
        <w:t xml:space="preserve">, dle schválené nabídky. </w:t>
      </w:r>
    </w:p>
    <w:p w:rsidR="00B91BF2" w:rsidRDefault="00B91BF2" w:rsidP="00B91BF2">
      <w:pPr>
        <w:pStyle w:val="Odstavecseseznamem"/>
        <w:jc w:val="both"/>
        <w:rPr>
          <w:rFonts w:ascii="Calibri" w:hAnsi="Calibri"/>
          <w:sz w:val="22"/>
          <w:szCs w:val="22"/>
        </w:rPr>
      </w:pPr>
    </w:p>
    <w:p w:rsidR="00B91BF2" w:rsidRPr="00430C92" w:rsidRDefault="00B91BF2" w:rsidP="00B91BF2">
      <w:pPr>
        <w:pStyle w:val="Odstavecseseznamem"/>
        <w:numPr>
          <w:ilvl w:val="0"/>
          <w:numId w:val="10"/>
        </w:numPr>
        <w:ind w:left="360"/>
        <w:jc w:val="both"/>
        <w:rPr>
          <w:rFonts w:ascii="Calibri" w:hAnsi="Calibri"/>
          <w:sz w:val="22"/>
          <w:szCs w:val="22"/>
        </w:rPr>
      </w:pPr>
      <w:r w:rsidRPr="00430C92">
        <w:rPr>
          <w:rFonts w:ascii="Calibri" w:hAnsi="Calibri" w:cs="Calibri"/>
          <w:sz w:val="22"/>
          <w:szCs w:val="22"/>
        </w:rPr>
        <w:t xml:space="preserve">Místem plnění jsou Pardubice - lokalita parku na Špici za Spojilským odpadem, lokalita parkoviště u Automatických mlýnů a VIP partnerský stan Jana Kašpara v parku Na Špici dle zadání města Pardubice v souladu s projektem.  </w:t>
      </w:r>
    </w:p>
    <w:p w:rsidR="00B91BF2" w:rsidRPr="00430C92" w:rsidRDefault="00B91BF2" w:rsidP="00B91BF2">
      <w:pPr>
        <w:pStyle w:val="Odstavecseseznamem"/>
        <w:jc w:val="both"/>
        <w:rPr>
          <w:rFonts w:ascii="Calibri" w:hAnsi="Calibri" w:cs="Calibri"/>
          <w:sz w:val="22"/>
          <w:szCs w:val="22"/>
        </w:rPr>
      </w:pPr>
    </w:p>
    <w:p w:rsidR="00B91BF2" w:rsidRPr="00F1421B" w:rsidRDefault="00B91BF2" w:rsidP="00B91BF2">
      <w:pPr>
        <w:pStyle w:val="Odstavecseseznamem"/>
        <w:numPr>
          <w:ilvl w:val="0"/>
          <w:numId w:val="10"/>
        </w:numPr>
        <w:ind w:left="360"/>
        <w:jc w:val="both"/>
        <w:rPr>
          <w:rFonts w:ascii="Calibri" w:hAnsi="Calibri"/>
          <w:sz w:val="22"/>
          <w:szCs w:val="22"/>
        </w:rPr>
      </w:pPr>
      <w:r w:rsidRPr="00F1421B">
        <w:rPr>
          <w:rFonts w:ascii="Calibri" w:hAnsi="Calibri"/>
          <w:sz w:val="22"/>
          <w:szCs w:val="22"/>
        </w:rPr>
        <w:t xml:space="preserve">Doba plnění dle odst. </w:t>
      </w:r>
      <w:r w:rsidR="00447DE3" w:rsidRPr="00F1421B">
        <w:rPr>
          <w:rFonts w:ascii="Calibri" w:hAnsi="Calibri"/>
          <w:sz w:val="22"/>
          <w:szCs w:val="22"/>
        </w:rPr>
        <w:t>1</w:t>
      </w:r>
      <w:r w:rsidRPr="00F1421B">
        <w:rPr>
          <w:rFonts w:ascii="Calibri" w:hAnsi="Calibri"/>
          <w:sz w:val="22"/>
          <w:szCs w:val="22"/>
        </w:rPr>
        <w:t xml:space="preserve"> tohoto článku smlouvy je</w:t>
      </w:r>
      <w:r w:rsidR="00447DE3" w:rsidRPr="00F1421B">
        <w:rPr>
          <w:rFonts w:ascii="Calibri" w:hAnsi="Calibri"/>
          <w:sz w:val="22"/>
          <w:szCs w:val="22"/>
        </w:rPr>
        <w:t xml:space="preserve"> od </w:t>
      </w:r>
      <w:proofErr w:type="gramStart"/>
      <w:r w:rsidR="00F1421B" w:rsidRPr="00F1421B">
        <w:rPr>
          <w:rFonts w:ascii="Calibri" w:hAnsi="Calibri"/>
          <w:sz w:val="22"/>
          <w:szCs w:val="22"/>
        </w:rPr>
        <w:t>12.8. do</w:t>
      </w:r>
      <w:proofErr w:type="gramEnd"/>
      <w:r w:rsidR="00F1421B" w:rsidRPr="00F1421B">
        <w:rPr>
          <w:rFonts w:ascii="Calibri" w:hAnsi="Calibri"/>
          <w:sz w:val="22"/>
          <w:szCs w:val="22"/>
        </w:rPr>
        <w:t xml:space="preserve"> 20.</w:t>
      </w:r>
      <w:r w:rsidR="00F1421B">
        <w:rPr>
          <w:rFonts w:ascii="Calibri" w:hAnsi="Calibri"/>
          <w:sz w:val="22"/>
          <w:szCs w:val="22"/>
        </w:rPr>
        <w:t>8</w:t>
      </w:r>
      <w:r w:rsidR="00F1421B" w:rsidRPr="00F1421B">
        <w:rPr>
          <w:rFonts w:ascii="Calibri" w:hAnsi="Calibri"/>
          <w:sz w:val="22"/>
          <w:szCs w:val="22"/>
        </w:rPr>
        <w:t>.2017</w:t>
      </w:r>
      <w:r w:rsidR="00F1421B">
        <w:rPr>
          <w:rFonts w:ascii="Calibri" w:hAnsi="Calibri"/>
          <w:sz w:val="22"/>
          <w:szCs w:val="22"/>
        </w:rPr>
        <w:t xml:space="preserve">. </w:t>
      </w:r>
      <w:r w:rsidRPr="00F1421B">
        <w:rPr>
          <w:rFonts w:ascii="Calibri" w:hAnsi="Calibri"/>
          <w:sz w:val="22"/>
          <w:szCs w:val="22"/>
        </w:rPr>
        <w:t xml:space="preserve">Provozní doba v jednotlivých dnech bude přizpůsobena programu projektu </w:t>
      </w:r>
      <w:r w:rsidR="00F1421B">
        <w:rPr>
          <w:rFonts w:ascii="Calibri" w:hAnsi="Calibri"/>
          <w:sz w:val="22"/>
          <w:szCs w:val="22"/>
        </w:rPr>
        <w:t>Sportovní</w:t>
      </w:r>
      <w:r w:rsidRPr="00F1421B">
        <w:rPr>
          <w:rFonts w:ascii="Calibri" w:hAnsi="Calibri"/>
          <w:sz w:val="22"/>
          <w:szCs w:val="22"/>
        </w:rPr>
        <w:t xml:space="preserve"> park Pardubice</w:t>
      </w:r>
      <w:r w:rsidR="00F1421B">
        <w:rPr>
          <w:rFonts w:ascii="Calibri" w:hAnsi="Calibri"/>
          <w:sz w:val="22"/>
          <w:szCs w:val="22"/>
        </w:rPr>
        <w:t xml:space="preserve"> </w:t>
      </w:r>
      <w:r w:rsidR="00F1421B" w:rsidRPr="00F1421B">
        <w:rPr>
          <w:rFonts w:ascii="Calibri" w:hAnsi="Calibri"/>
          <w:sz w:val="22"/>
          <w:szCs w:val="22"/>
        </w:rPr>
        <w:t>a zájmu návštěvníků, a to</w:t>
      </w:r>
      <w:r w:rsidR="00F1421B">
        <w:rPr>
          <w:rFonts w:ascii="Calibri" w:hAnsi="Calibri"/>
          <w:sz w:val="22"/>
          <w:szCs w:val="22"/>
        </w:rPr>
        <w:t xml:space="preserve"> dle pokynu města Pardubic</w:t>
      </w:r>
      <w:r w:rsidR="00F1421B" w:rsidRPr="00F1421B">
        <w:rPr>
          <w:rFonts w:ascii="Calibri" w:hAnsi="Calibri"/>
          <w:sz w:val="22"/>
          <w:szCs w:val="22"/>
        </w:rPr>
        <w:t xml:space="preserve"> po předchozí konzultaci s p</w:t>
      </w:r>
      <w:r w:rsidR="00F1421B">
        <w:rPr>
          <w:rFonts w:ascii="Calibri" w:hAnsi="Calibri"/>
          <w:sz w:val="22"/>
          <w:szCs w:val="22"/>
        </w:rPr>
        <w:t>artnerem (v případě catering zóny pro n</w:t>
      </w:r>
      <w:r w:rsidR="00F96E1B">
        <w:rPr>
          <w:rFonts w:ascii="Calibri" w:hAnsi="Calibri"/>
          <w:sz w:val="22"/>
          <w:szCs w:val="22"/>
        </w:rPr>
        <w:t xml:space="preserve">ávštěvníky projektu zprav. </w:t>
      </w:r>
      <w:proofErr w:type="gramStart"/>
      <w:r w:rsidR="00F96E1B">
        <w:rPr>
          <w:rFonts w:ascii="Calibri" w:hAnsi="Calibri"/>
          <w:sz w:val="22"/>
          <w:szCs w:val="22"/>
        </w:rPr>
        <w:t>od</w:t>
      </w:r>
      <w:proofErr w:type="gramEnd"/>
      <w:r w:rsidR="00F96E1B">
        <w:rPr>
          <w:rFonts w:ascii="Calibri" w:hAnsi="Calibri"/>
          <w:sz w:val="22"/>
          <w:szCs w:val="22"/>
        </w:rPr>
        <w:t xml:space="preserve"> 09,00 hod. </w:t>
      </w:r>
      <w:r w:rsidR="00F1421B">
        <w:rPr>
          <w:rFonts w:ascii="Calibri" w:hAnsi="Calibri"/>
          <w:sz w:val="22"/>
          <w:szCs w:val="22"/>
        </w:rPr>
        <w:t>do 18,00 hod.)</w:t>
      </w:r>
      <w:r w:rsidR="00F96E1B">
        <w:rPr>
          <w:rFonts w:ascii="Calibri" w:hAnsi="Calibri"/>
          <w:sz w:val="22"/>
          <w:szCs w:val="22"/>
        </w:rPr>
        <w:t>.</w:t>
      </w:r>
      <w:r w:rsidRPr="00F1421B">
        <w:rPr>
          <w:rFonts w:ascii="Calibri" w:hAnsi="Calibri"/>
          <w:sz w:val="22"/>
          <w:szCs w:val="22"/>
        </w:rPr>
        <w:t xml:space="preserve"> Provoz základního občerstvení se partner zavazuje zajistit po celou dobu konání </w:t>
      </w:r>
      <w:r w:rsidR="00F1421B">
        <w:rPr>
          <w:rFonts w:ascii="Calibri" w:hAnsi="Calibri"/>
          <w:sz w:val="22"/>
          <w:szCs w:val="22"/>
        </w:rPr>
        <w:t xml:space="preserve">projektu. </w:t>
      </w:r>
    </w:p>
    <w:p w:rsidR="00B91BF2" w:rsidRPr="00430C92" w:rsidRDefault="00B91BF2" w:rsidP="00B91BF2">
      <w:pPr>
        <w:pStyle w:val="Odstavecseseznamem"/>
        <w:jc w:val="both"/>
        <w:rPr>
          <w:rFonts w:ascii="Calibri" w:hAnsi="Calibri"/>
          <w:sz w:val="22"/>
          <w:szCs w:val="22"/>
        </w:rPr>
      </w:pPr>
    </w:p>
    <w:p w:rsidR="00B91BF2" w:rsidRPr="00430C92" w:rsidRDefault="00B91BF2" w:rsidP="00B91BF2">
      <w:pPr>
        <w:pStyle w:val="Odstavecseseznamem"/>
        <w:numPr>
          <w:ilvl w:val="0"/>
          <w:numId w:val="10"/>
        </w:numPr>
        <w:ind w:left="360"/>
        <w:jc w:val="both"/>
        <w:rPr>
          <w:rFonts w:ascii="Calibri" w:hAnsi="Calibri"/>
          <w:sz w:val="22"/>
          <w:szCs w:val="22"/>
        </w:rPr>
      </w:pPr>
      <w:r w:rsidRPr="00430C92">
        <w:rPr>
          <w:rFonts w:ascii="Calibri" w:hAnsi="Calibri"/>
          <w:sz w:val="22"/>
        </w:rPr>
        <w:t>Partner se zavazuje zajistit pro</w:t>
      </w:r>
      <w:r w:rsidR="00F1421B">
        <w:rPr>
          <w:rFonts w:ascii="Calibri" w:hAnsi="Calibri"/>
          <w:sz w:val="22"/>
        </w:rPr>
        <w:t xml:space="preserve"> bezproblémový</w:t>
      </w:r>
      <w:r w:rsidRPr="00430C92">
        <w:rPr>
          <w:rFonts w:ascii="Calibri" w:hAnsi="Calibri"/>
          <w:sz w:val="22"/>
        </w:rPr>
        <w:t xml:space="preserve"> provoz </w:t>
      </w:r>
      <w:r w:rsidR="00F1421B">
        <w:rPr>
          <w:rFonts w:ascii="Calibri" w:hAnsi="Calibri"/>
          <w:sz w:val="22"/>
        </w:rPr>
        <w:t>catering</w:t>
      </w:r>
      <w:r w:rsidRPr="00430C92">
        <w:rPr>
          <w:rFonts w:ascii="Calibri" w:hAnsi="Calibri"/>
          <w:sz w:val="22"/>
        </w:rPr>
        <w:t xml:space="preserve"> zón </w:t>
      </w:r>
      <w:r w:rsidR="00C73BC7">
        <w:rPr>
          <w:rFonts w:ascii="Calibri" w:hAnsi="Calibri"/>
          <w:sz w:val="22"/>
        </w:rPr>
        <w:t xml:space="preserve">dle aktuální situace </w:t>
      </w:r>
      <w:r w:rsidR="00F1421B">
        <w:rPr>
          <w:rFonts w:ascii="Calibri" w:hAnsi="Calibri"/>
          <w:sz w:val="22"/>
        </w:rPr>
        <w:t xml:space="preserve">obsluhu v dostatečném počtu a </w:t>
      </w:r>
      <w:r w:rsidR="00992FD9">
        <w:rPr>
          <w:rFonts w:ascii="Calibri" w:hAnsi="Calibri"/>
          <w:sz w:val="22"/>
        </w:rPr>
        <w:t xml:space="preserve">dále </w:t>
      </w:r>
      <w:r w:rsidR="00F1421B">
        <w:rPr>
          <w:rFonts w:ascii="Calibri" w:hAnsi="Calibri"/>
          <w:sz w:val="22"/>
        </w:rPr>
        <w:t xml:space="preserve">technické a materiální vybavení a zásobování v množství </w:t>
      </w:r>
      <w:r w:rsidRPr="00430C92">
        <w:rPr>
          <w:rFonts w:ascii="Calibri" w:hAnsi="Calibri"/>
          <w:sz w:val="22"/>
        </w:rPr>
        <w:t>odpovídajícím dohodnutému účelu</w:t>
      </w:r>
      <w:r w:rsidR="00C73BC7">
        <w:rPr>
          <w:rFonts w:ascii="Calibri" w:hAnsi="Calibri"/>
          <w:sz w:val="22"/>
        </w:rPr>
        <w:t xml:space="preserve"> a zájmu návštěvníků</w:t>
      </w:r>
      <w:r w:rsidRPr="00430C92">
        <w:rPr>
          <w:rFonts w:ascii="Calibri" w:hAnsi="Calibri"/>
          <w:sz w:val="22"/>
        </w:rPr>
        <w:t xml:space="preserve">. </w:t>
      </w:r>
    </w:p>
    <w:p w:rsidR="00B91BF2" w:rsidRPr="00430C92" w:rsidRDefault="00B91BF2" w:rsidP="00B91BF2">
      <w:pPr>
        <w:pStyle w:val="Odstavecseseznamem"/>
        <w:ind w:left="0"/>
        <w:jc w:val="both"/>
        <w:rPr>
          <w:rFonts w:ascii="Calibri" w:hAnsi="Calibri"/>
          <w:sz w:val="22"/>
          <w:szCs w:val="22"/>
        </w:rPr>
      </w:pPr>
    </w:p>
    <w:p w:rsidR="00B91BF2" w:rsidRPr="00430C92" w:rsidRDefault="00B91BF2" w:rsidP="00B91BF2">
      <w:pPr>
        <w:pStyle w:val="Odstavecseseznamem"/>
        <w:numPr>
          <w:ilvl w:val="0"/>
          <w:numId w:val="10"/>
        </w:numPr>
        <w:ind w:left="360"/>
        <w:jc w:val="both"/>
        <w:rPr>
          <w:rFonts w:ascii="Calibri" w:hAnsi="Calibri"/>
          <w:sz w:val="22"/>
          <w:szCs w:val="22"/>
        </w:rPr>
      </w:pPr>
      <w:r w:rsidRPr="00430C92">
        <w:rPr>
          <w:rFonts w:ascii="Calibri" w:hAnsi="Calibri"/>
          <w:sz w:val="22"/>
          <w:szCs w:val="22"/>
        </w:rPr>
        <w:t xml:space="preserve">Partner je povinen zajistit prodej nápojů a pokrmů v </w:t>
      </w:r>
      <w:r w:rsidR="00992FD9">
        <w:rPr>
          <w:rFonts w:ascii="Calibri" w:hAnsi="Calibri"/>
          <w:sz w:val="22"/>
          <w:szCs w:val="22"/>
        </w:rPr>
        <w:t>catering</w:t>
      </w:r>
      <w:r w:rsidRPr="00430C92">
        <w:rPr>
          <w:rFonts w:ascii="Calibri" w:hAnsi="Calibri"/>
          <w:sz w:val="22"/>
          <w:szCs w:val="22"/>
        </w:rPr>
        <w:t xml:space="preserve"> zón</w:t>
      </w:r>
      <w:r w:rsidR="00992FD9">
        <w:rPr>
          <w:rFonts w:ascii="Calibri" w:hAnsi="Calibri"/>
          <w:sz w:val="22"/>
          <w:szCs w:val="22"/>
        </w:rPr>
        <w:t>ě</w:t>
      </w:r>
      <w:r w:rsidRPr="00430C92">
        <w:rPr>
          <w:rFonts w:ascii="Calibri" w:hAnsi="Calibri"/>
          <w:sz w:val="22"/>
          <w:szCs w:val="22"/>
        </w:rPr>
        <w:t xml:space="preserve"> a podávání </w:t>
      </w:r>
      <w:r w:rsidR="00992FD9">
        <w:rPr>
          <w:rFonts w:ascii="Calibri" w:hAnsi="Calibri"/>
          <w:sz w:val="22"/>
          <w:szCs w:val="22"/>
        </w:rPr>
        <w:t xml:space="preserve">nápojů </w:t>
      </w:r>
      <w:r w:rsidRPr="00430C92">
        <w:rPr>
          <w:rFonts w:ascii="Calibri" w:hAnsi="Calibri"/>
          <w:sz w:val="22"/>
          <w:szCs w:val="22"/>
        </w:rPr>
        <w:t>ve VIP partnerské</w:t>
      </w:r>
      <w:r w:rsidR="00992FD9">
        <w:rPr>
          <w:rFonts w:ascii="Calibri" w:hAnsi="Calibri"/>
          <w:sz w:val="22"/>
          <w:szCs w:val="22"/>
        </w:rPr>
        <w:t>m</w:t>
      </w:r>
      <w:r w:rsidRPr="00430C92">
        <w:rPr>
          <w:rFonts w:ascii="Calibri" w:hAnsi="Calibri"/>
          <w:sz w:val="22"/>
          <w:szCs w:val="22"/>
        </w:rPr>
        <w:t xml:space="preserve"> stanu v řádné kvalitě, vůni, chuti, barvy, odpovídající teplotě, přípravu </w:t>
      </w:r>
      <w:proofErr w:type="gramStart"/>
      <w:r w:rsidRPr="00430C92">
        <w:rPr>
          <w:rFonts w:ascii="Calibri" w:hAnsi="Calibri"/>
          <w:sz w:val="22"/>
          <w:szCs w:val="22"/>
        </w:rPr>
        <w:t>jídel z  čerstvých</w:t>
      </w:r>
      <w:proofErr w:type="gramEnd"/>
      <w:r w:rsidRPr="00430C92">
        <w:rPr>
          <w:rFonts w:ascii="Calibri" w:hAnsi="Calibri"/>
          <w:sz w:val="22"/>
          <w:szCs w:val="22"/>
        </w:rPr>
        <w:t xml:space="preserve"> potravin, jejich podávání po řádné tepelné úpravě, dále je povinen udržovat kuchyňské nádobí a nástroje v bezvadné čistotě, zajistit správné skladování tepelně upravených pokrmů, příp. dostatečné prohřátí hotových pokrmů před konzumací.</w:t>
      </w:r>
    </w:p>
    <w:p w:rsidR="00B91BF2" w:rsidRPr="00430C92" w:rsidRDefault="00B91BF2" w:rsidP="00B91BF2">
      <w:pPr>
        <w:rPr>
          <w:rFonts w:ascii="Calibri" w:hAnsi="Calibri"/>
          <w:sz w:val="22"/>
          <w:szCs w:val="22"/>
        </w:rPr>
      </w:pPr>
    </w:p>
    <w:p w:rsidR="00B91BF2" w:rsidRPr="00430C92" w:rsidRDefault="00B91BF2" w:rsidP="00B91BF2">
      <w:pPr>
        <w:pStyle w:val="Odstavecseseznamem"/>
        <w:numPr>
          <w:ilvl w:val="0"/>
          <w:numId w:val="10"/>
        </w:numPr>
        <w:ind w:left="360"/>
        <w:jc w:val="both"/>
        <w:rPr>
          <w:rFonts w:ascii="Calibri" w:hAnsi="Calibri"/>
          <w:sz w:val="22"/>
          <w:szCs w:val="22"/>
        </w:rPr>
      </w:pPr>
      <w:r w:rsidRPr="00430C92">
        <w:rPr>
          <w:rFonts w:ascii="Calibri" w:hAnsi="Calibri"/>
          <w:sz w:val="22"/>
        </w:rPr>
        <w:t xml:space="preserve">Partner se zavazuje v </w:t>
      </w:r>
      <w:r w:rsidR="003A7D27">
        <w:rPr>
          <w:rFonts w:ascii="Calibri" w:hAnsi="Calibri"/>
          <w:sz w:val="22"/>
        </w:rPr>
        <w:t>catering</w:t>
      </w:r>
      <w:r w:rsidRPr="00430C92">
        <w:rPr>
          <w:rFonts w:ascii="Calibri" w:hAnsi="Calibri"/>
          <w:sz w:val="22"/>
        </w:rPr>
        <w:t xml:space="preserve"> zón</w:t>
      </w:r>
      <w:r w:rsidR="003A7D27">
        <w:rPr>
          <w:rFonts w:ascii="Calibri" w:hAnsi="Calibri"/>
          <w:sz w:val="22"/>
        </w:rPr>
        <w:t>ě</w:t>
      </w:r>
      <w:r w:rsidRPr="00430C92">
        <w:rPr>
          <w:rFonts w:ascii="Calibri" w:hAnsi="Calibri"/>
          <w:sz w:val="22"/>
        </w:rPr>
        <w:t>, VIP partnerském stanu a blízkém okolí zajistit prostřednictvím svého personálu úklid, a to tak, aby prostředí určené pro konzumaci a prodej bylo udržováno v permanentní čistotě odpovídající standar</w:t>
      </w:r>
      <w:r w:rsidR="003A7D27">
        <w:rPr>
          <w:rFonts w:ascii="Calibri" w:hAnsi="Calibri"/>
          <w:sz w:val="22"/>
        </w:rPr>
        <w:t>t</w:t>
      </w:r>
      <w:r w:rsidRPr="00430C92">
        <w:rPr>
          <w:rFonts w:ascii="Calibri" w:hAnsi="Calibri"/>
          <w:sz w:val="22"/>
        </w:rPr>
        <w:t xml:space="preserve">ní kultuře stravování (tj. žádoucí čistota podlahy, stolů určených ke konzumaci, prodejních prostor atd.). </w:t>
      </w:r>
    </w:p>
    <w:p w:rsidR="00B91BF2" w:rsidRDefault="00B91BF2" w:rsidP="00B91BF2">
      <w:pPr>
        <w:pStyle w:val="Odstavecseseznamem"/>
        <w:jc w:val="both"/>
        <w:rPr>
          <w:rFonts w:ascii="Calibri" w:hAnsi="Calibri"/>
          <w:sz w:val="22"/>
        </w:rPr>
      </w:pPr>
    </w:p>
    <w:p w:rsidR="0034460D" w:rsidRDefault="0034460D" w:rsidP="00B91BF2">
      <w:pPr>
        <w:pStyle w:val="Odstavecseseznamem"/>
        <w:jc w:val="both"/>
        <w:rPr>
          <w:rFonts w:ascii="Calibri" w:hAnsi="Calibri"/>
          <w:sz w:val="22"/>
        </w:rPr>
      </w:pPr>
    </w:p>
    <w:p w:rsidR="0034460D" w:rsidRDefault="0034460D" w:rsidP="00B91BF2">
      <w:pPr>
        <w:pStyle w:val="Odstavecseseznamem"/>
        <w:jc w:val="both"/>
        <w:rPr>
          <w:rFonts w:ascii="Calibri" w:hAnsi="Calibri"/>
          <w:sz w:val="22"/>
        </w:rPr>
      </w:pPr>
    </w:p>
    <w:p w:rsidR="00F96E1B" w:rsidRDefault="00F96E1B" w:rsidP="00B91BF2">
      <w:pPr>
        <w:pStyle w:val="Odstavecseseznamem"/>
        <w:jc w:val="both"/>
        <w:rPr>
          <w:rFonts w:ascii="Calibri" w:hAnsi="Calibri"/>
          <w:sz w:val="22"/>
        </w:rPr>
      </w:pPr>
    </w:p>
    <w:p w:rsidR="0034460D" w:rsidRPr="00430C92" w:rsidRDefault="0034460D" w:rsidP="00B91BF2">
      <w:pPr>
        <w:pStyle w:val="Odstavecseseznamem"/>
        <w:jc w:val="both"/>
        <w:rPr>
          <w:rFonts w:ascii="Calibri" w:hAnsi="Calibri"/>
          <w:sz w:val="22"/>
        </w:rPr>
      </w:pPr>
    </w:p>
    <w:p w:rsidR="003A7D27" w:rsidRPr="00AC3AE3" w:rsidRDefault="00B91BF2" w:rsidP="003A7D27">
      <w:pPr>
        <w:pStyle w:val="Odstavecseseznamem"/>
        <w:numPr>
          <w:ilvl w:val="0"/>
          <w:numId w:val="10"/>
        </w:numPr>
        <w:ind w:left="360"/>
        <w:jc w:val="both"/>
        <w:rPr>
          <w:rFonts w:ascii="Calibri" w:hAnsi="Calibri"/>
          <w:sz w:val="22"/>
          <w:szCs w:val="22"/>
        </w:rPr>
      </w:pPr>
      <w:r w:rsidRPr="0013415C">
        <w:rPr>
          <w:rFonts w:ascii="Calibri" w:hAnsi="Calibri"/>
          <w:sz w:val="22"/>
          <w:szCs w:val="22"/>
          <w:lang w:eastAsia="en-US"/>
        </w:rPr>
        <w:lastRenderedPageBreak/>
        <w:t xml:space="preserve">Partner je při poskytování sjednaného plnění povinen postupovat s odbornou péčí podle svých nejlepších znalostí a schopností, přičemž je při své činnosti povinen chránit zájmy a dobré jméno města Pardubice a postupovat v souladu s jeho pokyny. V případě nevhodných pokynů daných mu městem Pardubice k zajištění plnění je partner povinen na nevhodnost těchto pokynů město Pardubice bez zbytečného odkladu písemně upozornit. Nesplní-li partner povinnost uvedenou v předchozí větě, odpovídá za vady způsobené postupem dle nevhodných pokynů daných mu městem Pardubice a za škodu, která v důsledku těchto nevhodných pokynů městu Pardubice anebo partnerovi vznikne. </w:t>
      </w:r>
      <w:r w:rsidR="003A7D27" w:rsidRPr="00AC3AE3">
        <w:rPr>
          <w:rFonts w:ascii="Calibri" w:hAnsi="Calibri" w:cs="Calibri"/>
          <w:sz w:val="22"/>
          <w:szCs w:val="22"/>
        </w:rPr>
        <w:t>Předmětem plnění ze strany partnera jsou rovněž činnosti a práce, které nejsou v této smlouvě obsaženy, ale o kterých partner věděl, nebo podle svých odborných znalostí vědět měl a mohl, že jsou k řádnému poskytnutí sjednaného plnění dle dané povahy nezbytné.</w:t>
      </w:r>
    </w:p>
    <w:p w:rsidR="00B91BF2" w:rsidRPr="00AC3AE3" w:rsidRDefault="00B91BF2" w:rsidP="00B91BF2">
      <w:pPr>
        <w:autoSpaceDE w:val="0"/>
        <w:autoSpaceDN w:val="0"/>
        <w:adjustRightInd w:val="0"/>
        <w:ind w:left="360" w:hanging="360"/>
        <w:jc w:val="both"/>
        <w:rPr>
          <w:rFonts w:ascii="Calibri" w:hAnsi="Calibri"/>
          <w:sz w:val="22"/>
          <w:szCs w:val="22"/>
          <w:lang w:eastAsia="en-US"/>
        </w:rPr>
      </w:pPr>
    </w:p>
    <w:p w:rsidR="00B91BF2" w:rsidRPr="00AC3AE3" w:rsidRDefault="00B91BF2" w:rsidP="00B91BF2">
      <w:pPr>
        <w:pStyle w:val="Odstavecseseznamem"/>
        <w:numPr>
          <w:ilvl w:val="0"/>
          <w:numId w:val="10"/>
        </w:numPr>
        <w:autoSpaceDE w:val="0"/>
        <w:autoSpaceDN w:val="0"/>
        <w:adjustRightInd w:val="0"/>
        <w:ind w:left="360"/>
        <w:jc w:val="both"/>
        <w:rPr>
          <w:rFonts w:ascii="Calibri" w:hAnsi="Calibri"/>
          <w:sz w:val="22"/>
          <w:szCs w:val="22"/>
          <w:lang w:eastAsia="en-US"/>
        </w:rPr>
      </w:pPr>
      <w:r w:rsidRPr="00AC3AE3">
        <w:rPr>
          <w:rFonts w:ascii="Calibri" w:hAnsi="Calibri" w:cs="Calibri"/>
          <w:sz w:val="22"/>
          <w:szCs w:val="22"/>
        </w:rPr>
        <w:t xml:space="preserve">V případě prodlení partnera s poskytnutím sjednaného plnění v dohodnutém termínu je partner povinen uhradit městu Pardubice </w:t>
      </w:r>
      <w:r w:rsidRPr="00AC3AE3">
        <w:rPr>
          <w:rFonts w:ascii="Calibri" w:hAnsi="Calibri" w:cs="Arial"/>
          <w:snapToGrid w:val="0"/>
          <w:sz w:val="22"/>
          <w:szCs w:val="22"/>
        </w:rPr>
        <w:t>smluvní pokutu ve výši</w:t>
      </w:r>
      <w:r w:rsidR="00F5136D">
        <w:rPr>
          <w:rFonts w:ascii="Calibri" w:hAnsi="Calibri" w:cs="Arial"/>
          <w:snapToGrid w:val="0"/>
          <w:sz w:val="22"/>
          <w:szCs w:val="22"/>
        </w:rPr>
        <w:t xml:space="preserve"> 5.000,- Kč</w:t>
      </w:r>
      <w:r w:rsidRPr="00AC3AE3">
        <w:rPr>
          <w:rFonts w:ascii="Calibri" w:hAnsi="Calibri" w:cs="Arial"/>
          <w:snapToGrid w:val="0"/>
          <w:sz w:val="22"/>
          <w:szCs w:val="22"/>
        </w:rPr>
        <w:t xml:space="preserve"> za každý započatý den prodlení.</w:t>
      </w:r>
      <w:r w:rsidR="00F5136D">
        <w:rPr>
          <w:rFonts w:ascii="Calibri" w:hAnsi="Calibri" w:cs="Arial"/>
          <w:snapToGrid w:val="0"/>
          <w:sz w:val="22"/>
          <w:szCs w:val="22"/>
        </w:rPr>
        <w:t xml:space="preserve"> </w:t>
      </w:r>
    </w:p>
    <w:p w:rsidR="00B91BF2" w:rsidRPr="00AC3AE3" w:rsidRDefault="00B91BF2" w:rsidP="00B91BF2">
      <w:pPr>
        <w:pStyle w:val="Odstavecseseznamem"/>
        <w:autoSpaceDE w:val="0"/>
        <w:autoSpaceDN w:val="0"/>
        <w:adjustRightInd w:val="0"/>
        <w:ind w:left="360" w:hanging="360"/>
        <w:jc w:val="both"/>
        <w:rPr>
          <w:rFonts w:ascii="Calibri" w:hAnsi="Calibri" w:cs="Arial"/>
          <w:color w:val="000000"/>
          <w:sz w:val="22"/>
          <w:szCs w:val="22"/>
          <w:lang w:eastAsia="en-US"/>
        </w:rPr>
      </w:pPr>
    </w:p>
    <w:p w:rsidR="00B91BF2" w:rsidRPr="00AC3AE3" w:rsidRDefault="00B91BF2" w:rsidP="00B91BF2">
      <w:pPr>
        <w:pStyle w:val="Odstavecseseznamem"/>
        <w:numPr>
          <w:ilvl w:val="0"/>
          <w:numId w:val="10"/>
        </w:numPr>
        <w:ind w:left="360"/>
        <w:jc w:val="both"/>
        <w:rPr>
          <w:rFonts w:ascii="Calibri" w:hAnsi="Calibri"/>
          <w:sz w:val="22"/>
          <w:szCs w:val="22"/>
        </w:rPr>
      </w:pPr>
      <w:r w:rsidRPr="00AC3AE3">
        <w:rPr>
          <w:rFonts w:ascii="Calibri" w:hAnsi="Calibri"/>
          <w:sz w:val="22"/>
          <w:szCs w:val="22"/>
        </w:rPr>
        <w:t>Pro účely reklamního plnění poskytovaného ze strany města Pardubice se partner zavazuje</w:t>
      </w:r>
      <w:r>
        <w:rPr>
          <w:rFonts w:ascii="Calibri" w:hAnsi="Calibri"/>
          <w:sz w:val="22"/>
          <w:szCs w:val="22"/>
        </w:rPr>
        <w:t xml:space="preserve"> </w:t>
      </w:r>
      <w:r w:rsidRPr="00AC3AE3">
        <w:rPr>
          <w:rFonts w:ascii="Calibri" w:hAnsi="Calibri"/>
          <w:sz w:val="22"/>
          <w:szCs w:val="22"/>
        </w:rPr>
        <w:t xml:space="preserve">dodat městu Pardubice své aktuální logo, a to v elektronické podobě nejpozději do 7 dnů od podpisu této smlouvy oběma smluvními stranami. </w:t>
      </w:r>
    </w:p>
    <w:p w:rsidR="00F408E1" w:rsidRDefault="00B91BF2" w:rsidP="00F408E1">
      <w:pPr>
        <w:pStyle w:val="Odstavecseseznamem"/>
        <w:ind w:left="360"/>
        <w:jc w:val="both"/>
        <w:rPr>
          <w:rFonts w:ascii="Calibri" w:hAnsi="Calibri"/>
          <w:sz w:val="22"/>
          <w:szCs w:val="22"/>
        </w:rPr>
      </w:pPr>
      <w:r w:rsidRPr="00AC3AE3">
        <w:rPr>
          <w:rFonts w:ascii="Calibri" w:hAnsi="Calibri"/>
          <w:sz w:val="22"/>
          <w:szCs w:val="22"/>
        </w:rPr>
        <w:t xml:space="preserve">Partner prohlašuje, že disponuje oprávněním k užití předloženého loga a že jeho předáním uděluje městu Pardubice souhlas k tomu, aby jej použil za účelem zajištění reklamního plnění stanoveného touto smlouvou. Partner odpovídá za to, že jakákoliv práva k předloženému logu včetně jeho využití způsobem uvedeným v této smlouvě neomezuje, nevylučuje nebo neporušuje práva třetích osob. V případě nepravdivosti či neúplnosti těchto prohlášení se partner zavazuje uspokojit nároky třetích osob vznesené vůči městu Pardubice bez zbytečného odkladu poté, co jí vznik takových nároků bude městem Pardubice písemně oznámen. </w:t>
      </w:r>
    </w:p>
    <w:p w:rsidR="00F408E1" w:rsidRDefault="00F408E1" w:rsidP="00F408E1">
      <w:pPr>
        <w:pStyle w:val="Odstavecseseznamem"/>
        <w:ind w:left="360"/>
        <w:jc w:val="both"/>
        <w:rPr>
          <w:rFonts w:asciiTheme="minorHAnsi" w:hAnsiTheme="minorHAnsi" w:cs="Arial"/>
          <w:sz w:val="22"/>
          <w:szCs w:val="22"/>
        </w:rPr>
      </w:pPr>
    </w:p>
    <w:p w:rsidR="00F408E1" w:rsidRPr="00F408E1" w:rsidRDefault="00F408E1" w:rsidP="00F408E1">
      <w:pPr>
        <w:jc w:val="both"/>
        <w:rPr>
          <w:rFonts w:ascii="Calibri" w:hAnsi="Calibri"/>
          <w:sz w:val="22"/>
          <w:szCs w:val="22"/>
        </w:rPr>
      </w:pPr>
      <w:r>
        <w:rPr>
          <w:rFonts w:asciiTheme="minorHAnsi" w:hAnsiTheme="minorHAnsi" w:cs="Arial"/>
          <w:sz w:val="22"/>
          <w:szCs w:val="22"/>
        </w:rPr>
        <w:t xml:space="preserve">10. </w:t>
      </w:r>
      <w:r w:rsidRPr="00F408E1">
        <w:rPr>
          <w:rFonts w:asciiTheme="minorHAnsi" w:hAnsiTheme="minorHAnsi" w:cs="Arial"/>
          <w:sz w:val="22"/>
          <w:szCs w:val="22"/>
        </w:rPr>
        <w:t xml:space="preserve">V organizačních záležitostech jsou za </w:t>
      </w:r>
      <w:r>
        <w:rPr>
          <w:rFonts w:asciiTheme="minorHAnsi" w:hAnsiTheme="minorHAnsi" w:cs="Arial"/>
          <w:sz w:val="22"/>
          <w:szCs w:val="22"/>
        </w:rPr>
        <w:t>partnera</w:t>
      </w:r>
      <w:r w:rsidRPr="00F408E1">
        <w:rPr>
          <w:rFonts w:asciiTheme="minorHAnsi" w:hAnsiTheme="minorHAnsi" w:cs="Arial"/>
          <w:sz w:val="22"/>
          <w:szCs w:val="22"/>
        </w:rPr>
        <w:t xml:space="preserve"> oprávněny jednat tyto osoby:</w:t>
      </w:r>
    </w:p>
    <w:p w:rsidR="00D72EBF" w:rsidRDefault="00F408E1" w:rsidP="00F408E1">
      <w:pPr>
        <w:jc w:val="both"/>
        <w:rPr>
          <w:rFonts w:asciiTheme="minorHAnsi" w:hAnsiTheme="minorHAnsi" w:cs="Arial"/>
          <w:sz w:val="22"/>
          <w:szCs w:val="22"/>
        </w:rPr>
      </w:pPr>
      <w:r>
        <w:rPr>
          <w:rFonts w:asciiTheme="minorHAnsi" w:hAnsiTheme="minorHAnsi" w:cs="Arial"/>
          <w:sz w:val="22"/>
          <w:szCs w:val="22"/>
        </w:rPr>
        <w:t xml:space="preserve">        </w:t>
      </w:r>
      <w:r w:rsidR="00D72EBF">
        <w:rPr>
          <w:rFonts w:asciiTheme="minorHAnsi" w:hAnsiTheme="minorHAnsi" w:cs="Arial"/>
          <w:sz w:val="22"/>
          <w:szCs w:val="22"/>
        </w:rPr>
        <w:t xml:space="preserve">Bc. Martin Koudelka, </w:t>
      </w:r>
      <w:bookmarkStart w:id="0" w:name="_GoBack"/>
      <w:bookmarkEnd w:id="0"/>
    </w:p>
    <w:p w:rsidR="00F408E1" w:rsidRPr="00F408E1" w:rsidRDefault="00D72EBF" w:rsidP="00F408E1">
      <w:pPr>
        <w:jc w:val="both"/>
        <w:rPr>
          <w:rFonts w:asciiTheme="minorHAnsi" w:hAnsiTheme="minorHAnsi" w:cs="Arial"/>
          <w:sz w:val="22"/>
          <w:szCs w:val="22"/>
        </w:rPr>
      </w:pPr>
      <w:r>
        <w:rPr>
          <w:rFonts w:asciiTheme="minorHAnsi" w:hAnsiTheme="minorHAnsi" w:cs="Arial"/>
          <w:sz w:val="22"/>
          <w:szCs w:val="22"/>
        </w:rPr>
        <w:t xml:space="preserve">        Ing. David </w:t>
      </w:r>
      <w:proofErr w:type="spellStart"/>
      <w:r>
        <w:rPr>
          <w:rFonts w:asciiTheme="minorHAnsi" w:hAnsiTheme="minorHAnsi" w:cs="Arial"/>
          <w:sz w:val="22"/>
          <w:szCs w:val="22"/>
        </w:rPr>
        <w:t>Audrlický</w:t>
      </w:r>
      <w:proofErr w:type="spellEnd"/>
      <w:r>
        <w:rPr>
          <w:rFonts w:asciiTheme="minorHAnsi" w:hAnsiTheme="minorHAnsi" w:cs="Arial"/>
          <w:sz w:val="22"/>
          <w:szCs w:val="22"/>
        </w:rPr>
        <w:t xml:space="preserve">, </w:t>
      </w:r>
    </w:p>
    <w:p w:rsidR="00F12D35" w:rsidRPr="00853CD8" w:rsidRDefault="00F12D35" w:rsidP="0034460D">
      <w:pPr>
        <w:jc w:val="both"/>
        <w:rPr>
          <w:rFonts w:asciiTheme="minorHAnsi" w:hAnsiTheme="minorHAnsi"/>
          <w:sz w:val="22"/>
          <w:szCs w:val="22"/>
        </w:rPr>
      </w:pPr>
    </w:p>
    <w:p w:rsidR="00F12D35" w:rsidRPr="00853CD8" w:rsidRDefault="00F12D35" w:rsidP="00F12D35">
      <w:pPr>
        <w:jc w:val="center"/>
        <w:outlineLvl w:val="0"/>
        <w:rPr>
          <w:rFonts w:asciiTheme="minorHAnsi" w:hAnsiTheme="minorHAnsi"/>
          <w:b/>
        </w:rPr>
      </w:pPr>
      <w:r w:rsidRPr="00853CD8">
        <w:rPr>
          <w:rFonts w:asciiTheme="minorHAnsi" w:hAnsiTheme="minorHAnsi"/>
          <w:b/>
        </w:rPr>
        <w:t xml:space="preserve">VI. </w:t>
      </w:r>
    </w:p>
    <w:p w:rsidR="00F12D35" w:rsidRPr="00853CD8" w:rsidRDefault="00F12D35" w:rsidP="00F12D35">
      <w:pPr>
        <w:jc w:val="center"/>
        <w:outlineLvl w:val="0"/>
        <w:rPr>
          <w:rFonts w:asciiTheme="minorHAnsi" w:hAnsiTheme="minorHAnsi"/>
          <w:b/>
        </w:rPr>
      </w:pPr>
      <w:r w:rsidRPr="00853CD8">
        <w:rPr>
          <w:rFonts w:asciiTheme="minorHAnsi" w:hAnsiTheme="minorHAnsi"/>
          <w:b/>
        </w:rPr>
        <w:t xml:space="preserve">Cena a platební podmínky </w:t>
      </w:r>
    </w:p>
    <w:p w:rsidR="00F12D35" w:rsidRPr="00853CD8" w:rsidRDefault="00F12D35" w:rsidP="00F12D35">
      <w:pPr>
        <w:ind w:left="720"/>
        <w:jc w:val="both"/>
        <w:rPr>
          <w:rFonts w:asciiTheme="minorHAnsi" w:hAnsiTheme="minorHAnsi"/>
          <w:sz w:val="22"/>
          <w:szCs w:val="22"/>
        </w:rPr>
      </w:pPr>
    </w:p>
    <w:p w:rsidR="00C41290" w:rsidRPr="00430C92" w:rsidRDefault="00C41290" w:rsidP="00C41290">
      <w:pPr>
        <w:pStyle w:val="Odstavecseseznamem"/>
        <w:numPr>
          <w:ilvl w:val="0"/>
          <w:numId w:val="8"/>
        </w:numPr>
        <w:ind w:left="284" w:hanging="284"/>
        <w:jc w:val="both"/>
        <w:rPr>
          <w:rFonts w:ascii="Calibri" w:hAnsi="Calibri" w:cs="Arial"/>
          <w:sz w:val="22"/>
          <w:szCs w:val="22"/>
        </w:rPr>
      </w:pPr>
      <w:r w:rsidRPr="00430C92">
        <w:rPr>
          <w:rFonts w:ascii="Calibri" w:hAnsi="Calibri" w:cs="Arial"/>
          <w:sz w:val="22"/>
          <w:szCs w:val="22"/>
        </w:rPr>
        <w:t>Smluvní strany se dohodly, že smluvní cena za</w:t>
      </w:r>
      <w:r>
        <w:rPr>
          <w:rFonts w:ascii="Calibri" w:hAnsi="Calibri" w:cs="Arial"/>
          <w:sz w:val="22"/>
          <w:szCs w:val="22"/>
        </w:rPr>
        <w:t xml:space="preserve"> městem</w:t>
      </w:r>
      <w:r w:rsidRPr="00430C92">
        <w:rPr>
          <w:rFonts w:ascii="Calibri" w:hAnsi="Calibri" w:cs="Arial"/>
          <w:sz w:val="22"/>
          <w:szCs w:val="22"/>
        </w:rPr>
        <w:t xml:space="preserve"> poskytnuté plnění</w:t>
      </w:r>
      <w:r>
        <w:rPr>
          <w:rFonts w:ascii="Calibri" w:hAnsi="Calibri" w:cs="Arial"/>
          <w:sz w:val="22"/>
          <w:szCs w:val="22"/>
        </w:rPr>
        <w:t xml:space="preserve"> </w:t>
      </w:r>
      <w:r w:rsidRPr="00430C92">
        <w:rPr>
          <w:rFonts w:ascii="Calibri" w:hAnsi="Calibri" w:cs="Arial"/>
          <w:sz w:val="22"/>
          <w:szCs w:val="22"/>
        </w:rPr>
        <w:t xml:space="preserve">podle článku IV. odst. 1 a </w:t>
      </w:r>
      <w:r>
        <w:rPr>
          <w:rFonts w:ascii="Calibri" w:hAnsi="Calibri" w:cs="Arial"/>
          <w:sz w:val="22"/>
          <w:szCs w:val="22"/>
        </w:rPr>
        <w:t>2</w:t>
      </w:r>
      <w:r w:rsidRPr="00430C92">
        <w:rPr>
          <w:rFonts w:ascii="Calibri" w:hAnsi="Calibri" w:cs="Arial"/>
          <w:sz w:val="22"/>
          <w:szCs w:val="22"/>
        </w:rPr>
        <w:t xml:space="preserve"> této smlouvy</w:t>
      </w:r>
      <w:r>
        <w:rPr>
          <w:rFonts w:ascii="Calibri" w:hAnsi="Calibri" w:cs="Arial"/>
          <w:sz w:val="22"/>
          <w:szCs w:val="22"/>
        </w:rPr>
        <w:t>, kterou se partner zavazuje uhradit níže uvedeným způsobem městu Pardubice,</w:t>
      </w:r>
      <w:r w:rsidRPr="00430C92">
        <w:rPr>
          <w:rFonts w:ascii="Calibri" w:hAnsi="Calibri" w:cs="Arial"/>
          <w:sz w:val="22"/>
          <w:szCs w:val="22"/>
        </w:rPr>
        <w:t xml:space="preserve"> činí </w:t>
      </w:r>
      <w:r w:rsidRPr="00F408E1">
        <w:rPr>
          <w:rFonts w:ascii="Calibri" w:hAnsi="Calibri" w:cs="Arial"/>
          <w:b/>
          <w:sz w:val="22"/>
          <w:szCs w:val="22"/>
        </w:rPr>
        <w:t>45.000,- Kč</w:t>
      </w:r>
      <w:r w:rsidRPr="00430C92">
        <w:rPr>
          <w:rFonts w:ascii="Calibri" w:hAnsi="Calibri" w:cs="Arial"/>
          <w:sz w:val="22"/>
          <w:szCs w:val="22"/>
        </w:rPr>
        <w:t xml:space="preserve"> (slovy </w:t>
      </w:r>
      <w:r>
        <w:rPr>
          <w:rFonts w:ascii="Calibri" w:hAnsi="Calibri" w:cs="Arial"/>
          <w:sz w:val="22"/>
          <w:szCs w:val="22"/>
        </w:rPr>
        <w:t>čtyřicet pět</w:t>
      </w:r>
      <w:r w:rsidRPr="00430C92">
        <w:rPr>
          <w:rFonts w:ascii="Calibri" w:hAnsi="Calibri" w:cs="Arial"/>
          <w:sz w:val="22"/>
          <w:szCs w:val="22"/>
        </w:rPr>
        <w:t xml:space="preserve"> tisíc korun českých) bez DPH, </w:t>
      </w:r>
      <w:r>
        <w:rPr>
          <w:rFonts w:ascii="Calibri" w:hAnsi="Calibri" w:cs="Arial"/>
          <w:sz w:val="22"/>
          <w:szCs w:val="22"/>
        </w:rPr>
        <w:t>k čemuž se připočítá DPH ve výši platné v době uskutečnění zdanitelného plnění (</w:t>
      </w:r>
      <w:r w:rsidRPr="00430C92">
        <w:rPr>
          <w:rFonts w:ascii="Calibri" w:hAnsi="Calibri" w:cs="Arial"/>
          <w:sz w:val="22"/>
          <w:szCs w:val="22"/>
        </w:rPr>
        <w:t>tj. při</w:t>
      </w:r>
      <w:r>
        <w:rPr>
          <w:rFonts w:ascii="Calibri" w:hAnsi="Calibri" w:cs="Arial"/>
          <w:sz w:val="22"/>
          <w:szCs w:val="22"/>
        </w:rPr>
        <w:t xml:space="preserve"> aktuální zákonné sazbě</w:t>
      </w:r>
      <w:r w:rsidRPr="00430C92">
        <w:rPr>
          <w:rFonts w:ascii="Calibri" w:hAnsi="Calibri" w:cs="Arial"/>
          <w:sz w:val="22"/>
          <w:szCs w:val="22"/>
        </w:rPr>
        <w:t xml:space="preserve"> DPH ve výši 21 % činí cena </w:t>
      </w:r>
      <w:r>
        <w:rPr>
          <w:rFonts w:ascii="Calibri" w:hAnsi="Calibri" w:cs="Arial"/>
          <w:sz w:val="22"/>
          <w:szCs w:val="22"/>
        </w:rPr>
        <w:t>54.450,- Kč</w:t>
      </w:r>
      <w:r w:rsidRPr="00430C92">
        <w:rPr>
          <w:rFonts w:ascii="Calibri" w:hAnsi="Calibri" w:cs="Arial"/>
          <w:sz w:val="22"/>
          <w:szCs w:val="22"/>
        </w:rPr>
        <w:t xml:space="preserve"> vč. DPH</w:t>
      </w:r>
      <w:r>
        <w:rPr>
          <w:rFonts w:ascii="Calibri" w:hAnsi="Calibri" w:cs="Arial"/>
          <w:sz w:val="22"/>
          <w:szCs w:val="22"/>
        </w:rPr>
        <w:t>)</w:t>
      </w:r>
      <w:r w:rsidRPr="00430C92">
        <w:rPr>
          <w:rFonts w:ascii="Calibri" w:hAnsi="Calibri" w:cs="Arial"/>
          <w:sz w:val="22"/>
          <w:szCs w:val="22"/>
        </w:rPr>
        <w:t xml:space="preserve">.  </w:t>
      </w:r>
    </w:p>
    <w:p w:rsidR="00C41290" w:rsidRPr="00430C92" w:rsidRDefault="00C41290" w:rsidP="00C41290">
      <w:pPr>
        <w:pStyle w:val="Odstavecseseznamem"/>
        <w:ind w:left="284" w:hanging="284"/>
        <w:jc w:val="both"/>
        <w:rPr>
          <w:rFonts w:ascii="Calibri" w:hAnsi="Calibri" w:cs="Arial"/>
          <w:sz w:val="22"/>
          <w:szCs w:val="22"/>
        </w:rPr>
      </w:pPr>
    </w:p>
    <w:p w:rsidR="00C41290" w:rsidRDefault="00C41290" w:rsidP="00C41290">
      <w:pPr>
        <w:pStyle w:val="Odstavecseseznamem"/>
        <w:numPr>
          <w:ilvl w:val="0"/>
          <w:numId w:val="8"/>
        </w:numPr>
        <w:ind w:left="284" w:hanging="284"/>
        <w:jc w:val="both"/>
        <w:rPr>
          <w:rFonts w:ascii="Calibri" w:hAnsi="Calibri" w:cs="Arial"/>
          <w:sz w:val="22"/>
          <w:szCs w:val="22"/>
        </w:rPr>
      </w:pPr>
      <w:r w:rsidRPr="00EC3506">
        <w:rPr>
          <w:rFonts w:ascii="Calibri" w:hAnsi="Calibri" w:cs="Arial"/>
          <w:sz w:val="22"/>
          <w:szCs w:val="22"/>
        </w:rPr>
        <w:t xml:space="preserve">Smluvní strany se dohodly, že smluvní cena za </w:t>
      </w:r>
      <w:r>
        <w:rPr>
          <w:rFonts w:ascii="Calibri" w:hAnsi="Calibri" w:cs="Arial"/>
          <w:sz w:val="22"/>
          <w:szCs w:val="22"/>
        </w:rPr>
        <w:t xml:space="preserve">partnerem </w:t>
      </w:r>
      <w:r w:rsidRPr="00EC3506">
        <w:rPr>
          <w:rFonts w:ascii="Calibri" w:hAnsi="Calibri" w:cs="Arial"/>
          <w:sz w:val="22"/>
          <w:szCs w:val="22"/>
        </w:rPr>
        <w:t xml:space="preserve">poskytnuté plnění podle článku V. odst. 1 této smlouvy, kterou se město Pardubice zavazuje uhradit níže uvedeným způsobem partnerovi, činí </w:t>
      </w:r>
      <w:r w:rsidRPr="00F408E1">
        <w:rPr>
          <w:rFonts w:ascii="Calibri" w:hAnsi="Calibri" w:cs="Arial"/>
          <w:b/>
          <w:sz w:val="22"/>
          <w:szCs w:val="22"/>
        </w:rPr>
        <w:t>15.000,- Kč</w:t>
      </w:r>
      <w:r w:rsidRPr="00EC3506">
        <w:rPr>
          <w:rFonts w:ascii="Calibri" w:hAnsi="Calibri" w:cs="Arial"/>
          <w:sz w:val="22"/>
          <w:szCs w:val="22"/>
        </w:rPr>
        <w:t xml:space="preserve"> (slovy</w:t>
      </w:r>
      <w:r>
        <w:rPr>
          <w:rFonts w:ascii="Calibri" w:hAnsi="Calibri" w:cs="Arial"/>
          <w:sz w:val="22"/>
          <w:szCs w:val="22"/>
        </w:rPr>
        <w:t xml:space="preserve"> patnáct tisíc</w:t>
      </w:r>
      <w:r w:rsidRPr="00EC3506">
        <w:rPr>
          <w:rFonts w:ascii="Calibri" w:hAnsi="Calibri" w:cs="Arial"/>
          <w:sz w:val="22"/>
          <w:szCs w:val="22"/>
        </w:rPr>
        <w:t xml:space="preserve"> korun českých) bez DPH, </w:t>
      </w:r>
      <w:r>
        <w:rPr>
          <w:rFonts w:ascii="Calibri" w:hAnsi="Calibri" w:cs="Arial"/>
          <w:sz w:val="22"/>
          <w:szCs w:val="22"/>
        </w:rPr>
        <w:t>k čemuž se připočítá DPH ve výši platné v době uskutečnění zdanitelného plnění (</w:t>
      </w:r>
      <w:r w:rsidRPr="00430C92">
        <w:rPr>
          <w:rFonts w:ascii="Calibri" w:hAnsi="Calibri" w:cs="Arial"/>
          <w:sz w:val="22"/>
          <w:szCs w:val="22"/>
        </w:rPr>
        <w:t>tj. při</w:t>
      </w:r>
      <w:r>
        <w:rPr>
          <w:rFonts w:ascii="Calibri" w:hAnsi="Calibri" w:cs="Arial"/>
          <w:sz w:val="22"/>
          <w:szCs w:val="22"/>
        </w:rPr>
        <w:t xml:space="preserve"> aktuální zákonné sazbě</w:t>
      </w:r>
      <w:r w:rsidRPr="00430C92">
        <w:rPr>
          <w:rFonts w:ascii="Calibri" w:hAnsi="Calibri" w:cs="Arial"/>
          <w:sz w:val="22"/>
          <w:szCs w:val="22"/>
        </w:rPr>
        <w:t xml:space="preserve"> DPH ve výši 21 %</w:t>
      </w:r>
      <w:r w:rsidRPr="00EC3506">
        <w:rPr>
          <w:rFonts w:ascii="Calibri" w:hAnsi="Calibri" w:cs="Arial"/>
          <w:sz w:val="22"/>
          <w:szCs w:val="22"/>
        </w:rPr>
        <w:t xml:space="preserve"> činí cena </w:t>
      </w:r>
      <w:r>
        <w:rPr>
          <w:rFonts w:ascii="Calibri" w:hAnsi="Calibri" w:cs="Arial"/>
          <w:sz w:val="22"/>
          <w:szCs w:val="22"/>
        </w:rPr>
        <w:t xml:space="preserve">18.150,- Kč </w:t>
      </w:r>
      <w:r w:rsidRPr="00EC3506">
        <w:rPr>
          <w:rFonts w:ascii="Calibri" w:hAnsi="Calibri" w:cs="Arial"/>
          <w:sz w:val="22"/>
          <w:szCs w:val="22"/>
        </w:rPr>
        <w:t>vč. DPH</w:t>
      </w:r>
      <w:r>
        <w:rPr>
          <w:rFonts w:ascii="Calibri" w:hAnsi="Calibri" w:cs="Arial"/>
          <w:sz w:val="22"/>
          <w:szCs w:val="22"/>
        </w:rPr>
        <w:t>)</w:t>
      </w:r>
      <w:r w:rsidRPr="00EC3506">
        <w:rPr>
          <w:rFonts w:ascii="Calibri" w:hAnsi="Calibri" w:cs="Arial"/>
          <w:sz w:val="22"/>
          <w:szCs w:val="22"/>
        </w:rPr>
        <w:t xml:space="preserve">. </w:t>
      </w:r>
    </w:p>
    <w:p w:rsidR="00C41290" w:rsidRDefault="00C41290" w:rsidP="00C41290">
      <w:pPr>
        <w:pStyle w:val="Odstavecseseznamem"/>
        <w:jc w:val="both"/>
        <w:rPr>
          <w:rFonts w:ascii="Calibri" w:hAnsi="Calibri" w:cs="Arial"/>
          <w:sz w:val="22"/>
          <w:szCs w:val="22"/>
        </w:rPr>
      </w:pPr>
    </w:p>
    <w:p w:rsidR="0034460D" w:rsidRPr="0034460D" w:rsidRDefault="00F12D35" w:rsidP="0034460D">
      <w:pPr>
        <w:pStyle w:val="Odstavecseseznamem"/>
        <w:numPr>
          <w:ilvl w:val="0"/>
          <w:numId w:val="8"/>
        </w:numPr>
        <w:ind w:left="284" w:hanging="284"/>
        <w:jc w:val="both"/>
        <w:rPr>
          <w:rFonts w:ascii="Calibri" w:hAnsi="Calibri" w:cs="Arial"/>
          <w:sz w:val="22"/>
          <w:szCs w:val="22"/>
        </w:rPr>
      </w:pPr>
      <w:r w:rsidRPr="00853CD8">
        <w:rPr>
          <w:rFonts w:ascii="Calibri" w:hAnsi="Calibri" w:cs="Calibri"/>
          <w:sz w:val="22"/>
          <w:szCs w:val="22"/>
        </w:rPr>
        <w:t xml:space="preserve">Smluvní strany shodně prohlašují, že ceny uvedené v odst. 1 a 2  tohoto článku smlouvy jsou úplné a nejvýše přípustné, platné po celou dobu realizace sjednaných plnění. Veškeré možné změny ceny v návaznosti na možné změny nebo doplňky rozsahu předmětu smlouvy musí být před jejich realizací potvrzeny formou písemného dodatku obou smluvních stran. Úhradu veškerých nákladů za plnění, které by jedna smluvní strana provedla nad rámec sjednaného rozsahu vymezeného touto smlouvou či případným dodatkem k této smlouvě, není druhá smluvní strana povinna této smluvní straně poskytnout. </w:t>
      </w:r>
    </w:p>
    <w:p w:rsidR="00F12D35" w:rsidRPr="00853CD8" w:rsidRDefault="00F12D35" w:rsidP="00F12D35">
      <w:pPr>
        <w:pStyle w:val="Odstavecseseznamem"/>
        <w:numPr>
          <w:ilvl w:val="0"/>
          <w:numId w:val="8"/>
        </w:numPr>
        <w:ind w:left="284" w:hanging="284"/>
        <w:jc w:val="both"/>
        <w:rPr>
          <w:rFonts w:ascii="Calibri" w:hAnsi="Calibri" w:cs="Arial"/>
          <w:sz w:val="22"/>
          <w:szCs w:val="22"/>
        </w:rPr>
      </w:pPr>
      <w:r w:rsidRPr="00853CD8">
        <w:rPr>
          <w:rFonts w:ascii="Calibri" w:hAnsi="Calibri" w:cs="Arial"/>
          <w:sz w:val="22"/>
          <w:szCs w:val="22"/>
        </w:rPr>
        <w:lastRenderedPageBreak/>
        <w:t>Úhrada cen bude provedena na základě daňových dokladů (faktury) s náležitostmi odpovídajícími této smlouvě a právním předpisům, a to následujícím způsobem:</w:t>
      </w:r>
    </w:p>
    <w:p w:rsidR="00F12D35" w:rsidRPr="00853CD8" w:rsidRDefault="00F12D35" w:rsidP="00F12D35">
      <w:pPr>
        <w:pStyle w:val="Odstavecseseznamem"/>
        <w:ind w:left="284" w:hanging="284"/>
        <w:jc w:val="both"/>
        <w:rPr>
          <w:rFonts w:ascii="Calibri" w:hAnsi="Calibri" w:cs="Arial"/>
          <w:sz w:val="22"/>
          <w:szCs w:val="22"/>
        </w:rPr>
      </w:pPr>
    </w:p>
    <w:p w:rsidR="00F12D35" w:rsidRPr="00853CD8" w:rsidRDefault="00F12D35" w:rsidP="00F12D35">
      <w:pPr>
        <w:pStyle w:val="Odstavecseseznamem"/>
        <w:numPr>
          <w:ilvl w:val="0"/>
          <w:numId w:val="15"/>
        </w:numPr>
        <w:ind w:left="709" w:hanging="425"/>
        <w:jc w:val="both"/>
        <w:rPr>
          <w:rFonts w:ascii="Calibri" w:hAnsi="Calibri" w:cs="Arial"/>
          <w:sz w:val="22"/>
          <w:szCs w:val="22"/>
        </w:rPr>
      </w:pPr>
      <w:r w:rsidRPr="00853CD8">
        <w:rPr>
          <w:rFonts w:ascii="Calibri" w:hAnsi="Calibri" w:cs="Arial"/>
          <w:sz w:val="22"/>
          <w:szCs w:val="22"/>
        </w:rPr>
        <w:t>Faktura na částku 1</w:t>
      </w:r>
      <w:r w:rsidR="00C41290">
        <w:rPr>
          <w:rFonts w:ascii="Calibri" w:hAnsi="Calibri" w:cs="Arial"/>
          <w:sz w:val="22"/>
          <w:szCs w:val="22"/>
        </w:rPr>
        <w:t>5</w:t>
      </w:r>
      <w:r w:rsidRPr="00853CD8">
        <w:rPr>
          <w:rFonts w:ascii="Calibri" w:hAnsi="Calibri" w:cs="Arial"/>
          <w:sz w:val="22"/>
          <w:szCs w:val="22"/>
        </w:rPr>
        <w:t>.000,- Kč bez DPH, tj. 1</w:t>
      </w:r>
      <w:r w:rsidR="00C41290">
        <w:rPr>
          <w:rFonts w:ascii="Calibri" w:hAnsi="Calibri" w:cs="Arial"/>
          <w:sz w:val="22"/>
          <w:szCs w:val="22"/>
        </w:rPr>
        <w:t>8.150</w:t>
      </w:r>
      <w:r w:rsidRPr="00853CD8">
        <w:rPr>
          <w:rFonts w:ascii="Calibri" w:hAnsi="Calibri" w:cs="Arial"/>
          <w:sz w:val="22"/>
          <w:szCs w:val="22"/>
        </w:rPr>
        <w:t xml:space="preserve">,- Kč vč. DPH, bude každou ze smluvních stran vystavena a prokazatelně druhé smluvní straně doručena do 14 dnů od uzavření této smlouvy. Lhůta splatnosti daňového dokladu bude činit 14 dnů od data jeho prokazatelného doručení druhé smluvní straně. S ohledem na ujednání uvedené v odst. 5 tohoto článku smlouvy obě smluvní strany na daňovém dokladu viditelně vyznačí poznámku: </w:t>
      </w:r>
      <w:r w:rsidRPr="00853CD8">
        <w:rPr>
          <w:rFonts w:ascii="Calibri" w:hAnsi="Calibri" w:cs="Arial"/>
          <w:b/>
          <w:sz w:val="22"/>
          <w:szCs w:val="22"/>
        </w:rPr>
        <w:t>„vzájemný  zápočet - neproplácet“.</w:t>
      </w:r>
    </w:p>
    <w:p w:rsidR="00F12D35" w:rsidRPr="00853CD8" w:rsidRDefault="00F12D35" w:rsidP="00F12D35">
      <w:pPr>
        <w:pStyle w:val="Odstavecseseznamem"/>
        <w:ind w:left="284" w:hanging="284"/>
        <w:jc w:val="both"/>
        <w:rPr>
          <w:rFonts w:ascii="Calibri" w:hAnsi="Calibri" w:cs="Arial"/>
          <w:b/>
          <w:sz w:val="22"/>
          <w:szCs w:val="22"/>
        </w:rPr>
      </w:pPr>
    </w:p>
    <w:p w:rsidR="00F12D35" w:rsidRPr="00853CD8" w:rsidRDefault="00F12D35" w:rsidP="00F12D35">
      <w:pPr>
        <w:pStyle w:val="ListParagraph1"/>
        <w:numPr>
          <w:ilvl w:val="0"/>
          <w:numId w:val="15"/>
        </w:numPr>
        <w:ind w:left="709" w:hanging="425"/>
        <w:jc w:val="both"/>
        <w:rPr>
          <w:rFonts w:ascii="Calibri" w:hAnsi="Calibri" w:cs="Arial"/>
          <w:sz w:val="22"/>
          <w:szCs w:val="22"/>
        </w:rPr>
      </w:pPr>
      <w:r w:rsidRPr="00853CD8">
        <w:rPr>
          <w:rFonts w:ascii="Calibri" w:hAnsi="Calibri" w:cs="Arial"/>
          <w:sz w:val="22"/>
          <w:szCs w:val="22"/>
        </w:rPr>
        <w:t>Faktura na částku 30.000,- Kč bez DPH, tj. 36.</w:t>
      </w:r>
      <w:r w:rsidR="00C41290">
        <w:rPr>
          <w:rFonts w:ascii="Calibri" w:hAnsi="Calibri" w:cs="Arial"/>
          <w:sz w:val="22"/>
          <w:szCs w:val="22"/>
        </w:rPr>
        <w:t>3</w:t>
      </w:r>
      <w:r w:rsidRPr="00853CD8">
        <w:rPr>
          <w:rFonts w:ascii="Calibri" w:hAnsi="Calibri" w:cs="Arial"/>
          <w:sz w:val="22"/>
          <w:szCs w:val="22"/>
        </w:rPr>
        <w:t xml:space="preserve">00,- Kč vč. DPH, bude městem Pardubice vystavena do 30 dnů od uzavření této smlouvy. Lhůta splatnosti daňového dokladu bude činit 14 dnů od data jeho prokazatelného doručení partnerovi. Tuto částku uhradí partner na účet města Pardubice uvedený na faktuře. </w:t>
      </w:r>
    </w:p>
    <w:p w:rsidR="00F12D35" w:rsidRPr="00853CD8" w:rsidRDefault="00F12D35" w:rsidP="00F12D35">
      <w:pPr>
        <w:ind w:left="284" w:hanging="284"/>
        <w:jc w:val="both"/>
        <w:rPr>
          <w:rFonts w:ascii="Calibri" w:hAnsi="Calibri" w:cs="Arial"/>
          <w:sz w:val="22"/>
          <w:szCs w:val="22"/>
        </w:rPr>
      </w:pPr>
    </w:p>
    <w:p w:rsidR="00F12D35" w:rsidRPr="00853CD8" w:rsidRDefault="00F12D35" w:rsidP="00F12D35">
      <w:pPr>
        <w:pStyle w:val="Odstavecseseznamem1"/>
        <w:numPr>
          <w:ilvl w:val="0"/>
          <w:numId w:val="8"/>
        </w:numPr>
        <w:ind w:left="284" w:hanging="284"/>
        <w:jc w:val="both"/>
        <w:rPr>
          <w:rFonts w:ascii="Calibri" w:hAnsi="Calibri" w:cs="Arial"/>
          <w:sz w:val="22"/>
          <w:szCs w:val="22"/>
        </w:rPr>
      </w:pPr>
      <w:r w:rsidRPr="00853CD8">
        <w:rPr>
          <w:rFonts w:ascii="Calibri" w:hAnsi="Calibri" w:cs="Arial"/>
          <w:sz w:val="22"/>
          <w:szCs w:val="22"/>
        </w:rPr>
        <w:t xml:space="preserve">S ohledem na vzájemnost poskytnutí plnění se smluvní strany dohodly, že úhrada cen dohodnutého plnění bude uskutečněna formou zápočtu vzájemných pohledávek ve výši, </w:t>
      </w:r>
      <w:proofErr w:type="gramStart"/>
      <w:r w:rsidRPr="00853CD8">
        <w:rPr>
          <w:rFonts w:ascii="Calibri" w:hAnsi="Calibri" w:cs="Arial"/>
          <w:sz w:val="22"/>
          <w:szCs w:val="22"/>
        </w:rPr>
        <w:t>ve  které</w:t>
      </w:r>
      <w:proofErr w:type="gramEnd"/>
      <w:r w:rsidRPr="00853CD8">
        <w:rPr>
          <w:rFonts w:ascii="Calibri" w:hAnsi="Calibri" w:cs="Arial"/>
          <w:sz w:val="22"/>
          <w:szCs w:val="22"/>
        </w:rPr>
        <w:t xml:space="preserve"> se kryjí, tj. ve výši </w:t>
      </w:r>
      <w:r w:rsidR="00A2256F">
        <w:rPr>
          <w:rFonts w:ascii="Calibri" w:hAnsi="Calibri" w:cs="Arial"/>
          <w:sz w:val="22"/>
          <w:szCs w:val="22"/>
        </w:rPr>
        <w:t>15.000</w:t>
      </w:r>
      <w:r w:rsidRPr="00853CD8">
        <w:rPr>
          <w:rFonts w:ascii="Calibri" w:hAnsi="Calibri" w:cs="Arial"/>
          <w:sz w:val="22"/>
          <w:szCs w:val="22"/>
        </w:rPr>
        <w:t>,- Kč bez DPH, tj. 1</w:t>
      </w:r>
      <w:r w:rsidR="00A2256F">
        <w:rPr>
          <w:rFonts w:ascii="Calibri" w:hAnsi="Calibri" w:cs="Arial"/>
          <w:sz w:val="22"/>
          <w:szCs w:val="22"/>
        </w:rPr>
        <w:t>8.150</w:t>
      </w:r>
      <w:r w:rsidRPr="00853CD8">
        <w:rPr>
          <w:rFonts w:ascii="Calibri" w:hAnsi="Calibri" w:cs="Arial"/>
          <w:sz w:val="22"/>
          <w:szCs w:val="22"/>
        </w:rPr>
        <w:t>,- Kč vč. DPH. V této výši pohledávky obou smluvních stran zaniknou. Tímto způsobem bude vypořádána cena za plnění vyúčtovaná na základě faktury dle odst. 4 písm. a) této smlouvy. V případě provedení zápočtu pohledávek smluvních stran dohodnutým způsobem budou nadále trvat pohledávky partnera za městem Pardubice celkem ve výši 30.000,- Kč bez DPH, tj. 36.</w:t>
      </w:r>
      <w:r w:rsidR="00A2256F">
        <w:rPr>
          <w:rFonts w:ascii="Calibri" w:hAnsi="Calibri" w:cs="Arial"/>
          <w:sz w:val="22"/>
          <w:szCs w:val="22"/>
        </w:rPr>
        <w:t>3</w:t>
      </w:r>
      <w:r w:rsidRPr="00853CD8">
        <w:rPr>
          <w:rFonts w:ascii="Calibri" w:hAnsi="Calibri" w:cs="Arial"/>
          <w:sz w:val="22"/>
          <w:szCs w:val="22"/>
        </w:rPr>
        <w:t xml:space="preserve">00,- Kč vč. DPH. Tuto částku se partner zavazuje uhradit na účet města Pardubice uvedený na faktuře dle odst. 4 písm. b) tohoto článku smlouvy. </w:t>
      </w:r>
    </w:p>
    <w:p w:rsidR="00F12D35" w:rsidRPr="00853CD8" w:rsidRDefault="00F12D35" w:rsidP="00F12D35">
      <w:pPr>
        <w:pStyle w:val="Standardnte"/>
        <w:ind w:left="284" w:hanging="284"/>
        <w:jc w:val="both"/>
        <w:rPr>
          <w:rFonts w:ascii="Calibri" w:hAnsi="Calibri"/>
          <w:color w:val="auto"/>
          <w:sz w:val="22"/>
          <w:szCs w:val="22"/>
        </w:rPr>
      </w:pPr>
    </w:p>
    <w:p w:rsidR="00F12D35" w:rsidRPr="00853CD8" w:rsidRDefault="00F12D35" w:rsidP="00F12D35">
      <w:pPr>
        <w:pStyle w:val="Standardnte"/>
        <w:numPr>
          <w:ilvl w:val="0"/>
          <w:numId w:val="8"/>
        </w:numPr>
        <w:ind w:left="284" w:hanging="284"/>
        <w:jc w:val="both"/>
        <w:rPr>
          <w:rFonts w:ascii="Calibri" w:hAnsi="Calibri"/>
          <w:color w:val="auto"/>
          <w:sz w:val="22"/>
          <w:szCs w:val="22"/>
        </w:rPr>
      </w:pPr>
      <w:r w:rsidRPr="00853CD8">
        <w:rPr>
          <w:rFonts w:ascii="Calibri" w:hAnsi="Calibri" w:cs="Arial"/>
          <w:sz w:val="22"/>
          <w:szCs w:val="22"/>
        </w:rPr>
        <w:t>Pokud z jakýchkoliv důvodů nebude jednou ze smluvních stran plnění realizováno vůbec nebo bude realizováno pouze zčásti,</w:t>
      </w:r>
      <w:r w:rsidRPr="00853CD8">
        <w:rPr>
          <w:rFonts w:ascii="Calibri" w:hAnsi="Calibri"/>
          <w:sz w:val="22"/>
          <w:szCs w:val="22"/>
        </w:rPr>
        <w:t xml:space="preserve"> je smluvní strana, která své plnění poskytla, oprávněna požadovat adekvátní úhradu. Smluvní strana, která plnění neposkytla nebo jej poskytla pouze zčásti, je povinna uhradit cenu za obdržené plnění (event. doplatit vzniklý rozdíl) nejpozději do 30 dnů od skončení sjednané doby plnění.</w:t>
      </w:r>
    </w:p>
    <w:p w:rsidR="00F12D35" w:rsidRPr="00853CD8" w:rsidRDefault="00F12D35" w:rsidP="00F12D35">
      <w:pPr>
        <w:pStyle w:val="Standardnte"/>
        <w:ind w:left="284" w:hanging="284"/>
        <w:jc w:val="both"/>
        <w:rPr>
          <w:rFonts w:ascii="Calibri" w:hAnsi="Calibri"/>
          <w:color w:val="auto"/>
          <w:sz w:val="22"/>
          <w:szCs w:val="22"/>
        </w:rPr>
      </w:pPr>
    </w:p>
    <w:p w:rsidR="00F12D35" w:rsidRPr="00853CD8" w:rsidRDefault="00F12D35" w:rsidP="00F12D35">
      <w:pPr>
        <w:pStyle w:val="Standardnte"/>
        <w:numPr>
          <w:ilvl w:val="0"/>
          <w:numId w:val="8"/>
        </w:numPr>
        <w:ind w:left="284" w:hanging="284"/>
        <w:jc w:val="both"/>
        <w:rPr>
          <w:rFonts w:ascii="Calibri" w:hAnsi="Calibri"/>
          <w:sz w:val="22"/>
          <w:szCs w:val="22"/>
        </w:rPr>
      </w:pPr>
      <w:r w:rsidRPr="00853CD8">
        <w:rPr>
          <w:rFonts w:ascii="Calibri" w:hAnsi="Calibri"/>
          <w:sz w:val="22"/>
          <w:szCs w:val="22"/>
        </w:rPr>
        <w:t>V případě prodlení smluvní strany s úhradou faktury vystavené v souladu s touto smlouvou je tato smluvní strana povinna druhé smluvní straně uhradit smluvní pokutu ve výši 0,5% z dlužné částky bez DPH za každý započatý den prodlení.</w:t>
      </w:r>
    </w:p>
    <w:p w:rsidR="00F12D35" w:rsidRPr="00853CD8" w:rsidRDefault="00F12D35" w:rsidP="00F12D35">
      <w:pPr>
        <w:ind w:left="284" w:hanging="284"/>
        <w:jc w:val="both"/>
        <w:rPr>
          <w:rFonts w:asciiTheme="minorHAnsi" w:hAnsiTheme="minorHAnsi"/>
          <w:sz w:val="22"/>
          <w:szCs w:val="22"/>
        </w:rPr>
      </w:pPr>
    </w:p>
    <w:p w:rsidR="00F12D35" w:rsidRPr="00853CD8" w:rsidRDefault="00F12D35" w:rsidP="00F12D35">
      <w:pPr>
        <w:ind w:left="360"/>
        <w:jc w:val="both"/>
        <w:rPr>
          <w:rFonts w:asciiTheme="minorHAnsi" w:hAnsiTheme="minorHAnsi"/>
          <w:sz w:val="22"/>
          <w:szCs w:val="22"/>
        </w:rPr>
      </w:pPr>
    </w:p>
    <w:p w:rsidR="00F12D35" w:rsidRPr="00853CD8" w:rsidRDefault="00F12D35" w:rsidP="00F12D35">
      <w:pPr>
        <w:jc w:val="center"/>
        <w:outlineLvl w:val="0"/>
        <w:rPr>
          <w:rFonts w:ascii="Calibri" w:hAnsi="Calibri"/>
          <w:b/>
        </w:rPr>
      </w:pPr>
      <w:r w:rsidRPr="00853CD8">
        <w:rPr>
          <w:rFonts w:ascii="Calibri" w:hAnsi="Calibri"/>
          <w:b/>
        </w:rPr>
        <w:t xml:space="preserve">VII. </w:t>
      </w:r>
    </w:p>
    <w:p w:rsidR="00F12D35" w:rsidRPr="00853CD8" w:rsidRDefault="00F12D35" w:rsidP="00F12D35">
      <w:pPr>
        <w:jc w:val="center"/>
        <w:outlineLvl w:val="0"/>
        <w:rPr>
          <w:rFonts w:ascii="Calibri" w:hAnsi="Calibri"/>
          <w:b/>
        </w:rPr>
      </w:pPr>
      <w:r w:rsidRPr="00853CD8">
        <w:rPr>
          <w:rFonts w:ascii="Calibri" w:hAnsi="Calibri"/>
          <w:b/>
        </w:rPr>
        <w:t xml:space="preserve">Smluvní pokuta </w:t>
      </w:r>
    </w:p>
    <w:p w:rsidR="00F12D35" w:rsidRPr="00853CD8" w:rsidRDefault="00F12D35" w:rsidP="00F12D35">
      <w:pPr>
        <w:tabs>
          <w:tab w:val="left" w:pos="4395"/>
        </w:tabs>
        <w:jc w:val="both"/>
        <w:rPr>
          <w:rFonts w:ascii="Calibri" w:hAnsi="Calibri" w:cs="Calibri"/>
          <w:sz w:val="20"/>
          <w:szCs w:val="20"/>
        </w:rPr>
      </w:pPr>
    </w:p>
    <w:p w:rsidR="00F12D35" w:rsidRPr="00853CD8" w:rsidRDefault="00F12D35" w:rsidP="00F12D35">
      <w:pPr>
        <w:pStyle w:val="Odstavecseseznamem"/>
        <w:numPr>
          <w:ilvl w:val="0"/>
          <w:numId w:val="17"/>
        </w:numPr>
        <w:tabs>
          <w:tab w:val="left" w:pos="426"/>
          <w:tab w:val="left" w:pos="1134"/>
        </w:tabs>
        <w:ind w:left="426" w:hanging="426"/>
        <w:jc w:val="both"/>
        <w:rPr>
          <w:rFonts w:ascii="Calibri" w:hAnsi="Calibri"/>
          <w:sz w:val="22"/>
          <w:szCs w:val="22"/>
        </w:rPr>
      </w:pPr>
      <w:r w:rsidRPr="00853CD8">
        <w:rPr>
          <w:rFonts w:ascii="Calibri" w:hAnsi="Calibri"/>
          <w:sz w:val="22"/>
          <w:szCs w:val="22"/>
        </w:rPr>
        <w:t xml:space="preserve">Každá ze smluvních stran je povinna uhradit druhé smluvní straně smluvní pokutu, je-li v prodlení s plněním svých povinností, a to v případech stanovených touto smlouvou. </w:t>
      </w:r>
    </w:p>
    <w:p w:rsidR="00F12D35" w:rsidRPr="00853CD8" w:rsidRDefault="00F12D35" w:rsidP="00F12D35">
      <w:pPr>
        <w:tabs>
          <w:tab w:val="left" w:pos="0"/>
          <w:tab w:val="num" w:pos="284"/>
          <w:tab w:val="left" w:pos="426"/>
        </w:tabs>
        <w:snapToGrid w:val="0"/>
        <w:ind w:left="426" w:hanging="426"/>
        <w:jc w:val="both"/>
        <w:rPr>
          <w:rFonts w:ascii="Calibri" w:hAnsi="Calibri" w:cs="Arial"/>
          <w:sz w:val="22"/>
          <w:szCs w:val="22"/>
        </w:rPr>
      </w:pPr>
    </w:p>
    <w:p w:rsidR="00F12D35" w:rsidRPr="00853CD8" w:rsidRDefault="00F12D35" w:rsidP="00F12D35">
      <w:pPr>
        <w:pStyle w:val="Odstavecseseznamem"/>
        <w:numPr>
          <w:ilvl w:val="0"/>
          <w:numId w:val="17"/>
        </w:numPr>
        <w:tabs>
          <w:tab w:val="left" w:pos="0"/>
          <w:tab w:val="left" w:pos="426"/>
        </w:tabs>
        <w:snapToGrid w:val="0"/>
        <w:ind w:left="426" w:hanging="426"/>
        <w:jc w:val="both"/>
        <w:rPr>
          <w:rFonts w:ascii="Calibri" w:hAnsi="Calibri" w:cs="Arial"/>
          <w:sz w:val="22"/>
          <w:szCs w:val="22"/>
        </w:rPr>
      </w:pPr>
      <w:r w:rsidRPr="00853CD8">
        <w:rPr>
          <w:rFonts w:ascii="Calibri" w:hAnsi="Calibri" w:cs="Arial"/>
          <w:snapToGrid w:val="0"/>
          <w:sz w:val="22"/>
          <w:szCs w:val="22"/>
        </w:rPr>
        <w:t>Smluvní strana není v prodlení, pokud je neplnění smluvních povinností způsobeno vyšší mocí (</w:t>
      </w:r>
      <w:r w:rsidRPr="00853CD8">
        <w:rPr>
          <w:rFonts w:ascii="Calibri" w:hAnsi="Calibri" w:cs="Arial"/>
          <w:sz w:val="22"/>
          <w:szCs w:val="22"/>
        </w:rPr>
        <w:t>události, které nastaly za okolností, které nemohly být odvráceny účastníky této smlouvy, které nebylo možné předvídat a které nebyly způsobeny chybou nebo zanedbáním žádné ze smluvních stran - např. požáry, záplavy, zemětřesení).</w:t>
      </w:r>
    </w:p>
    <w:p w:rsidR="00F12D35" w:rsidRPr="00853CD8" w:rsidRDefault="00F12D35" w:rsidP="00F12D35">
      <w:pPr>
        <w:tabs>
          <w:tab w:val="left" w:pos="0"/>
          <w:tab w:val="num" w:pos="284"/>
          <w:tab w:val="left" w:pos="426"/>
        </w:tabs>
        <w:snapToGrid w:val="0"/>
        <w:ind w:left="426" w:hanging="426"/>
        <w:jc w:val="both"/>
        <w:rPr>
          <w:rFonts w:ascii="Calibri" w:hAnsi="Calibri"/>
          <w:sz w:val="22"/>
          <w:szCs w:val="22"/>
        </w:rPr>
      </w:pPr>
    </w:p>
    <w:p w:rsidR="00F12D35" w:rsidRPr="00853CD8" w:rsidRDefault="00F12D35" w:rsidP="00F12D35">
      <w:pPr>
        <w:pStyle w:val="Odstavecseseznamem"/>
        <w:numPr>
          <w:ilvl w:val="0"/>
          <w:numId w:val="17"/>
        </w:numPr>
        <w:tabs>
          <w:tab w:val="left" w:pos="0"/>
          <w:tab w:val="left" w:pos="426"/>
        </w:tabs>
        <w:snapToGrid w:val="0"/>
        <w:ind w:left="426" w:hanging="426"/>
        <w:jc w:val="both"/>
        <w:rPr>
          <w:rFonts w:ascii="Calibri" w:hAnsi="Calibri" w:cs="Arial"/>
          <w:iCs/>
          <w:sz w:val="22"/>
          <w:szCs w:val="22"/>
        </w:rPr>
      </w:pPr>
      <w:r w:rsidRPr="00853CD8">
        <w:rPr>
          <w:rFonts w:ascii="Calibri" w:hAnsi="Calibri" w:cs="Arial"/>
          <w:iCs/>
          <w:sz w:val="22"/>
          <w:szCs w:val="22"/>
        </w:rPr>
        <w:t xml:space="preserve">Smluvní strany prohlašují, že sjednaná výše smluvní pokuty je přiměřená významu zajištěné právní povinnosti. </w:t>
      </w:r>
    </w:p>
    <w:p w:rsidR="00F12D35" w:rsidRPr="00853CD8" w:rsidRDefault="00F12D35" w:rsidP="00F12D35">
      <w:pPr>
        <w:tabs>
          <w:tab w:val="left" w:pos="0"/>
          <w:tab w:val="num" w:pos="284"/>
          <w:tab w:val="left" w:pos="426"/>
        </w:tabs>
        <w:snapToGrid w:val="0"/>
        <w:ind w:left="426" w:hanging="426"/>
        <w:jc w:val="both"/>
        <w:rPr>
          <w:rFonts w:ascii="Calibri" w:hAnsi="Calibri" w:cs="Arial"/>
          <w:iCs/>
          <w:sz w:val="22"/>
          <w:szCs w:val="22"/>
        </w:rPr>
      </w:pPr>
    </w:p>
    <w:p w:rsidR="00F12D35" w:rsidRPr="00853CD8" w:rsidRDefault="00F12D35" w:rsidP="00F12D35">
      <w:pPr>
        <w:pStyle w:val="Odstavecseseznamem"/>
        <w:numPr>
          <w:ilvl w:val="0"/>
          <w:numId w:val="17"/>
        </w:numPr>
        <w:tabs>
          <w:tab w:val="left" w:pos="0"/>
          <w:tab w:val="left" w:pos="426"/>
        </w:tabs>
        <w:snapToGrid w:val="0"/>
        <w:ind w:left="426" w:hanging="426"/>
        <w:jc w:val="both"/>
        <w:rPr>
          <w:rFonts w:ascii="Calibri" w:hAnsi="Calibri" w:cs="Arial"/>
          <w:snapToGrid w:val="0"/>
          <w:sz w:val="22"/>
          <w:szCs w:val="22"/>
        </w:rPr>
      </w:pPr>
      <w:r w:rsidRPr="00853CD8">
        <w:rPr>
          <w:rFonts w:ascii="Calibri" w:hAnsi="Calibri" w:cs="Arial"/>
          <w:snapToGrid w:val="0"/>
          <w:sz w:val="22"/>
          <w:szCs w:val="22"/>
        </w:rPr>
        <w:t>Smluvní pokuta bude uhrazena na základě faktury vystavené příslušnou smluvní stranou. Splatnost této faktury je 14 dní od jejího doručení příslušné smluvní straně.</w:t>
      </w:r>
    </w:p>
    <w:p w:rsidR="00F12D35" w:rsidRPr="00853CD8" w:rsidRDefault="00F12D35" w:rsidP="00F12D35">
      <w:pPr>
        <w:tabs>
          <w:tab w:val="left" w:pos="426"/>
        </w:tabs>
        <w:ind w:left="426" w:hanging="426"/>
        <w:jc w:val="both"/>
        <w:rPr>
          <w:rFonts w:ascii="Calibri" w:hAnsi="Calibri"/>
          <w:sz w:val="22"/>
          <w:szCs w:val="22"/>
        </w:rPr>
      </w:pPr>
    </w:p>
    <w:p w:rsidR="00F12D35" w:rsidRPr="00853CD8" w:rsidRDefault="00F12D35" w:rsidP="00F12D35">
      <w:pPr>
        <w:pStyle w:val="Odstavecseseznamem"/>
        <w:numPr>
          <w:ilvl w:val="0"/>
          <w:numId w:val="17"/>
        </w:numPr>
        <w:tabs>
          <w:tab w:val="left" w:pos="0"/>
          <w:tab w:val="left" w:pos="426"/>
        </w:tabs>
        <w:snapToGrid w:val="0"/>
        <w:ind w:left="426" w:hanging="426"/>
        <w:jc w:val="both"/>
        <w:rPr>
          <w:rFonts w:ascii="Calibri" w:hAnsi="Calibri"/>
          <w:sz w:val="22"/>
          <w:szCs w:val="22"/>
        </w:rPr>
      </w:pPr>
      <w:r w:rsidRPr="00853CD8">
        <w:rPr>
          <w:rFonts w:ascii="Calibri" w:hAnsi="Calibri" w:cs="Calibri"/>
          <w:sz w:val="22"/>
          <w:szCs w:val="22"/>
        </w:rPr>
        <w:lastRenderedPageBreak/>
        <w:t>Nárok smluvní strany na úhradu smluvní pokuty není dotčen odstoupením od smlouvy. Z</w:t>
      </w:r>
      <w:r w:rsidRPr="00853CD8">
        <w:rPr>
          <w:rFonts w:ascii="Calibri" w:hAnsi="Calibri"/>
          <w:sz w:val="22"/>
          <w:szCs w:val="22"/>
        </w:rPr>
        <w:t xml:space="preserve">ávazek zaplatit smluvní pokutu nevylučuje právo na náhradu škody ve výši, v jaké převyšuje smluvní pokutu. </w:t>
      </w:r>
    </w:p>
    <w:p w:rsidR="00F12D35" w:rsidRDefault="00F12D35" w:rsidP="00F12D35">
      <w:pPr>
        <w:jc w:val="center"/>
        <w:outlineLvl w:val="0"/>
        <w:rPr>
          <w:rFonts w:asciiTheme="minorHAnsi" w:hAnsiTheme="minorHAnsi"/>
          <w:b/>
        </w:rPr>
      </w:pPr>
    </w:p>
    <w:p w:rsidR="00F12D35" w:rsidRPr="00853CD8" w:rsidRDefault="00F12D35" w:rsidP="00F12D35">
      <w:pPr>
        <w:jc w:val="center"/>
        <w:outlineLvl w:val="0"/>
        <w:rPr>
          <w:rFonts w:asciiTheme="minorHAnsi" w:hAnsiTheme="minorHAnsi"/>
          <w:b/>
        </w:rPr>
      </w:pPr>
      <w:r w:rsidRPr="00853CD8">
        <w:rPr>
          <w:rFonts w:asciiTheme="minorHAnsi" w:hAnsiTheme="minorHAnsi"/>
          <w:b/>
        </w:rPr>
        <w:t xml:space="preserve">VIII. </w:t>
      </w:r>
    </w:p>
    <w:p w:rsidR="00F12D35" w:rsidRPr="00853CD8" w:rsidRDefault="00F12D35" w:rsidP="00F12D35">
      <w:pPr>
        <w:jc w:val="center"/>
        <w:outlineLvl w:val="0"/>
        <w:rPr>
          <w:rFonts w:asciiTheme="minorHAnsi" w:hAnsiTheme="minorHAnsi"/>
          <w:b/>
        </w:rPr>
      </w:pPr>
      <w:r w:rsidRPr="00853CD8">
        <w:rPr>
          <w:rFonts w:asciiTheme="minorHAnsi" w:hAnsiTheme="minorHAnsi"/>
          <w:b/>
        </w:rPr>
        <w:t xml:space="preserve">Ukončení smluvního vztahu </w:t>
      </w:r>
    </w:p>
    <w:p w:rsidR="00F12D35" w:rsidRPr="00853CD8" w:rsidRDefault="00F12D35" w:rsidP="00F12D35">
      <w:pPr>
        <w:ind w:left="360"/>
        <w:jc w:val="both"/>
        <w:rPr>
          <w:rFonts w:asciiTheme="minorHAnsi" w:hAnsiTheme="minorHAnsi"/>
          <w:sz w:val="22"/>
          <w:szCs w:val="22"/>
        </w:rPr>
      </w:pPr>
    </w:p>
    <w:p w:rsidR="00F12D35" w:rsidRPr="00853CD8" w:rsidRDefault="00F12D35" w:rsidP="00F12D35">
      <w:pPr>
        <w:pStyle w:val="Odstavecseseznamem"/>
        <w:numPr>
          <w:ilvl w:val="0"/>
          <w:numId w:val="9"/>
        </w:numPr>
        <w:autoSpaceDE w:val="0"/>
        <w:ind w:left="426" w:hanging="426"/>
        <w:jc w:val="both"/>
        <w:rPr>
          <w:rFonts w:ascii="Calibri" w:eastAsia="font296" w:hAnsi="Calibri" w:cs="Calibri"/>
          <w:color w:val="000000"/>
          <w:sz w:val="22"/>
          <w:szCs w:val="22"/>
        </w:rPr>
      </w:pPr>
      <w:r w:rsidRPr="00853CD8">
        <w:rPr>
          <w:rFonts w:ascii="Calibri" w:eastAsia="font296" w:hAnsi="Calibri" w:cs="Calibri"/>
          <w:color w:val="000000"/>
          <w:sz w:val="22"/>
          <w:szCs w:val="22"/>
        </w:rPr>
        <w:t>Smluvní vztah založený touto smlouvou lze ukončit písemnou dohodou smluvních stran na základě oboustranně projevené shodné vůle smluvní vztah ukončit, a to k datu uvedenému v takové dohodě.</w:t>
      </w:r>
    </w:p>
    <w:p w:rsidR="00F12D35" w:rsidRPr="00853CD8" w:rsidRDefault="00F12D35" w:rsidP="00F12D35">
      <w:pPr>
        <w:autoSpaceDE w:val="0"/>
        <w:jc w:val="both"/>
        <w:rPr>
          <w:rFonts w:ascii="Calibri" w:eastAsia="font296" w:hAnsi="Calibri" w:cs="Calibri"/>
          <w:color w:val="000000"/>
          <w:sz w:val="22"/>
          <w:szCs w:val="22"/>
        </w:rPr>
      </w:pPr>
    </w:p>
    <w:p w:rsidR="00F12D35" w:rsidRPr="00853CD8" w:rsidRDefault="00F12D35" w:rsidP="00F12D35">
      <w:pPr>
        <w:pStyle w:val="Odstavecseseznamem"/>
        <w:numPr>
          <w:ilvl w:val="0"/>
          <w:numId w:val="9"/>
        </w:numPr>
        <w:ind w:left="426" w:hanging="426"/>
        <w:jc w:val="both"/>
        <w:rPr>
          <w:rFonts w:ascii="Calibri" w:hAnsi="Calibri"/>
          <w:sz w:val="22"/>
          <w:szCs w:val="22"/>
        </w:rPr>
      </w:pPr>
      <w:r w:rsidRPr="00853CD8">
        <w:rPr>
          <w:rFonts w:ascii="Calibri" w:hAnsi="Calibri"/>
          <w:sz w:val="22"/>
          <w:szCs w:val="22"/>
        </w:rPr>
        <w:t xml:space="preserve">Každá ze smluvních stran je oprávněna od smlouvy odstoupit v případě stanoveném zákonem, </w:t>
      </w:r>
      <w:proofErr w:type="gramStart"/>
      <w:r w:rsidRPr="00853CD8">
        <w:rPr>
          <w:rFonts w:ascii="Calibri" w:hAnsi="Calibri"/>
          <w:sz w:val="22"/>
          <w:szCs w:val="22"/>
        </w:rPr>
        <w:t>tzn. poruší</w:t>
      </w:r>
      <w:proofErr w:type="gramEnd"/>
      <w:r w:rsidRPr="00853CD8">
        <w:rPr>
          <w:rFonts w:ascii="Calibri" w:hAnsi="Calibri"/>
          <w:sz w:val="22"/>
          <w:szCs w:val="22"/>
        </w:rPr>
        <w:t xml:space="preserve">-li smluvní strana smlouvu podstatným způsobem. </w:t>
      </w:r>
    </w:p>
    <w:p w:rsidR="00F12D35" w:rsidRPr="00853CD8" w:rsidRDefault="00F12D35" w:rsidP="00F12D35">
      <w:pPr>
        <w:ind w:left="426" w:hanging="426"/>
        <w:jc w:val="both"/>
        <w:rPr>
          <w:rFonts w:ascii="Calibri" w:hAnsi="Calibri"/>
          <w:sz w:val="22"/>
          <w:szCs w:val="22"/>
        </w:rPr>
      </w:pPr>
    </w:p>
    <w:p w:rsidR="00F12D35" w:rsidRPr="00853CD8" w:rsidRDefault="00F12D35" w:rsidP="00F12D35">
      <w:pPr>
        <w:pStyle w:val="Odstavecseseznamem"/>
        <w:numPr>
          <w:ilvl w:val="0"/>
          <w:numId w:val="9"/>
        </w:numPr>
        <w:ind w:left="426" w:hanging="426"/>
        <w:jc w:val="both"/>
        <w:rPr>
          <w:rFonts w:ascii="Calibri" w:hAnsi="Calibri" w:cs="Calibri"/>
          <w:sz w:val="22"/>
          <w:szCs w:val="22"/>
        </w:rPr>
      </w:pPr>
      <w:r w:rsidRPr="00853CD8">
        <w:rPr>
          <w:rFonts w:ascii="Calibri" w:hAnsi="Calibri" w:cs="Calibri"/>
          <w:sz w:val="22"/>
          <w:szCs w:val="22"/>
        </w:rPr>
        <w:t xml:space="preserve">Odstoupení od této smlouvy musí být učiněno písemnou formou, musí být prokazatelně doručeno druhé smluvní straně a stává se účinným v okamžiku doručení druhé smluvní straně.  </w:t>
      </w:r>
    </w:p>
    <w:p w:rsidR="00F12D35" w:rsidRPr="00853CD8" w:rsidRDefault="00F12D35" w:rsidP="00F12D35">
      <w:pPr>
        <w:tabs>
          <w:tab w:val="left" w:pos="2520"/>
        </w:tabs>
        <w:ind w:left="426" w:hanging="426"/>
        <w:jc w:val="both"/>
        <w:rPr>
          <w:rFonts w:asciiTheme="minorHAnsi" w:hAnsiTheme="minorHAnsi" w:cs="Calibri"/>
        </w:rPr>
      </w:pPr>
    </w:p>
    <w:p w:rsidR="00F12D35" w:rsidRPr="00853CD8" w:rsidRDefault="00F12D35" w:rsidP="00F12D35">
      <w:pPr>
        <w:pStyle w:val="Odstavecseseznamem"/>
        <w:numPr>
          <w:ilvl w:val="0"/>
          <w:numId w:val="9"/>
        </w:numPr>
        <w:tabs>
          <w:tab w:val="left" w:pos="2520"/>
        </w:tabs>
        <w:ind w:left="426" w:hanging="426"/>
        <w:jc w:val="both"/>
        <w:rPr>
          <w:rFonts w:asciiTheme="minorHAnsi" w:hAnsiTheme="minorHAnsi" w:cs="Calibri"/>
          <w:sz w:val="22"/>
          <w:szCs w:val="22"/>
        </w:rPr>
      </w:pPr>
      <w:r w:rsidRPr="00853CD8">
        <w:rPr>
          <w:rFonts w:asciiTheme="minorHAnsi" w:hAnsiTheme="minorHAnsi" w:cs="Calibri"/>
          <w:sz w:val="22"/>
          <w:szCs w:val="22"/>
        </w:rPr>
        <w:t xml:space="preserve">Odstoupením od smlouvy není dotčeno právo na náhradu škody. </w:t>
      </w:r>
    </w:p>
    <w:p w:rsidR="00F12D35" w:rsidRPr="00853CD8" w:rsidRDefault="00F12D35" w:rsidP="00F12D35">
      <w:pPr>
        <w:ind w:left="360"/>
        <w:jc w:val="both"/>
        <w:rPr>
          <w:rFonts w:asciiTheme="minorHAnsi" w:hAnsiTheme="minorHAnsi"/>
          <w:sz w:val="22"/>
          <w:szCs w:val="22"/>
        </w:rPr>
      </w:pPr>
    </w:p>
    <w:p w:rsidR="00F12D35" w:rsidRPr="00853CD8" w:rsidRDefault="00F12D35" w:rsidP="00F12D35">
      <w:pPr>
        <w:jc w:val="center"/>
        <w:outlineLvl w:val="0"/>
        <w:rPr>
          <w:rFonts w:asciiTheme="minorHAnsi" w:hAnsiTheme="minorHAnsi"/>
          <w:b/>
        </w:rPr>
      </w:pPr>
      <w:r w:rsidRPr="00853CD8">
        <w:rPr>
          <w:rFonts w:asciiTheme="minorHAnsi" w:hAnsiTheme="minorHAnsi"/>
          <w:b/>
        </w:rPr>
        <w:t>IX.</w:t>
      </w:r>
    </w:p>
    <w:p w:rsidR="00F12D35" w:rsidRPr="00853CD8" w:rsidRDefault="00F12D35" w:rsidP="00F12D35">
      <w:pPr>
        <w:jc w:val="center"/>
        <w:outlineLvl w:val="0"/>
        <w:rPr>
          <w:rFonts w:asciiTheme="minorHAnsi" w:hAnsiTheme="minorHAnsi"/>
          <w:b/>
        </w:rPr>
      </w:pPr>
      <w:r w:rsidRPr="00853CD8">
        <w:rPr>
          <w:rFonts w:asciiTheme="minorHAnsi" w:hAnsiTheme="minorHAnsi"/>
          <w:b/>
        </w:rPr>
        <w:t>Závěrečná ustanovení</w:t>
      </w:r>
    </w:p>
    <w:p w:rsidR="00F12D35" w:rsidRPr="00853CD8" w:rsidRDefault="00F12D35" w:rsidP="00F12D35">
      <w:pPr>
        <w:jc w:val="both"/>
        <w:rPr>
          <w:rFonts w:asciiTheme="minorHAnsi" w:hAnsiTheme="minorHAnsi"/>
          <w:b/>
          <w:sz w:val="22"/>
          <w:szCs w:val="22"/>
        </w:rPr>
      </w:pPr>
    </w:p>
    <w:p w:rsidR="00F12D35" w:rsidRPr="00853CD8" w:rsidRDefault="00F12D35" w:rsidP="00F12D35">
      <w:pPr>
        <w:pStyle w:val="Odstavecseseznamem"/>
        <w:numPr>
          <w:ilvl w:val="0"/>
          <w:numId w:val="1"/>
        </w:numPr>
        <w:autoSpaceDE w:val="0"/>
        <w:autoSpaceDN w:val="0"/>
        <w:adjustRightInd w:val="0"/>
        <w:ind w:left="426" w:hanging="426"/>
        <w:jc w:val="both"/>
        <w:rPr>
          <w:rFonts w:asciiTheme="minorHAnsi" w:hAnsiTheme="minorHAnsi"/>
          <w:sz w:val="22"/>
          <w:szCs w:val="22"/>
        </w:rPr>
      </w:pPr>
      <w:r w:rsidRPr="00853CD8">
        <w:rPr>
          <w:rFonts w:asciiTheme="minorHAnsi" w:hAnsiTheme="minorHAnsi"/>
          <w:sz w:val="22"/>
          <w:szCs w:val="22"/>
        </w:rPr>
        <w:t xml:space="preserve">Smlouva nabývá platnosti a účinnosti dnem jejího podpisu oběma smluvními stranami. </w:t>
      </w:r>
    </w:p>
    <w:p w:rsidR="00F12D35" w:rsidRPr="00853CD8" w:rsidRDefault="00F12D35" w:rsidP="00F12D35">
      <w:pPr>
        <w:pStyle w:val="Odstavecseseznamem"/>
        <w:autoSpaceDE w:val="0"/>
        <w:autoSpaceDN w:val="0"/>
        <w:adjustRightInd w:val="0"/>
        <w:ind w:left="426"/>
        <w:jc w:val="both"/>
        <w:rPr>
          <w:rFonts w:asciiTheme="minorHAnsi" w:hAnsiTheme="minorHAnsi"/>
          <w:sz w:val="22"/>
          <w:szCs w:val="22"/>
        </w:rPr>
      </w:pPr>
    </w:p>
    <w:p w:rsidR="00F12D35" w:rsidRPr="00853CD8" w:rsidRDefault="00F12D35" w:rsidP="00F12D35">
      <w:pPr>
        <w:pStyle w:val="Odstavecseseznamem"/>
        <w:numPr>
          <w:ilvl w:val="0"/>
          <w:numId w:val="1"/>
        </w:numPr>
        <w:autoSpaceDE w:val="0"/>
        <w:autoSpaceDN w:val="0"/>
        <w:adjustRightInd w:val="0"/>
        <w:ind w:left="426" w:hanging="426"/>
        <w:jc w:val="both"/>
        <w:rPr>
          <w:rFonts w:asciiTheme="minorHAnsi" w:hAnsiTheme="minorHAnsi"/>
          <w:sz w:val="22"/>
          <w:szCs w:val="22"/>
        </w:rPr>
      </w:pPr>
      <w:r w:rsidRPr="00853CD8">
        <w:rPr>
          <w:rFonts w:asciiTheme="minorHAnsi" w:hAnsiTheme="minorHAnsi" w:cs="Arial"/>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rsidR="00F12D35" w:rsidRPr="00853CD8" w:rsidRDefault="00F12D35" w:rsidP="00F12D35">
      <w:pPr>
        <w:autoSpaceDE w:val="0"/>
        <w:autoSpaceDN w:val="0"/>
        <w:adjustRightInd w:val="0"/>
        <w:jc w:val="both"/>
        <w:rPr>
          <w:rFonts w:asciiTheme="minorHAnsi" w:hAnsiTheme="minorHAnsi"/>
          <w:sz w:val="22"/>
          <w:szCs w:val="22"/>
        </w:rPr>
      </w:pPr>
    </w:p>
    <w:p w:rsidR="00F12D35" w:rsidRPr="00853CD8" w:rsidRDefault="00F12D35" w:rsidP="00F12D35">
      <w:pPr>
        <w:pStyle w:val="Odstavecseseznamem"/>
        <w:numPr>
          <w:ilvl w:val="0"/>
          <w:numId w:val="1"/>
        </w:numPr>
        <w:tabs>
          <w:tab w:val="left" w:pos="0"/>
        </w:tabs>
        <w:autoSpaceDE w:val="0"/>
        <w:autoSpaceDN w:val="0"/>
        <w:adjustRightInd w:val="0"/>
        <w:ind w:left="426" w:hanging="426"/>
        <w:jc w:val="both"/>
      </w:pPr>
      <w:r w:rsidRPr="00853CD8">
        <w:rPr>
          <w:rFonts w:asciiTheme="minorHAnsi" w:hAnsiTheme="minorHAnsi" w:cs="Arial"/>
          <w:snapToGrid w:val="0"/>
          <w:sz w:val="22"/>
          <w:szCs w:val="22"/>
        </w:rPr>
        <w:t xml:space="preserve">Měnit nebo doplňovat text smlouvy je možné jen formou písemných vzestupně číslovaných dodatků podepsaných zástupci obou smluvních stran. Smluvní strany sjednávají, že § 564 zákona č. 89/2012 Sb., občanský zákoník, ve znění pozdějších předpisů, se nepoužije, tzn. měnit nebo doplňovat text smlouvy je možné pouze formou písemných dodatků podepsaných oběma smluvními stranami. Možnost měnit smlouvu jinou formou smluvní strany vylučují. </w:t>
      </w:r>
      <w:r w:rsidRPr="00853CD8">
        <w:rPr>
          <w:rFonts w:asciiTheme="minorHAnsi" w:hAnsiTheme="minorHAnsi"/>
          <w:sz w:val="22"/>
          <w:szCs w:val="22"/>
        </w:rPr>
        <w:t>Za písemnou formu nebude pro tento účel považována výměna e-mailových či jiných elektronických zpráv. Smluvní strana může namítnout neplatnost smlouvy nebo jejího dodatku z důvodu nedodržení formy kdykoliv, a to i když již bylo započato s plněním.</w:t>
      </w:r>
    </w:p>
    <w:p w:rsidR="00F12D35" w:rsidRPr="00853CD8" w:rsidRDefault="00F12D35" w:rsidP="00F12D35">
      <w:pPr>
        <w:tabs>
          <w:tab w:val="left" w:pos="0"/>
        </w:tabs>
        <w:autoSpaceDE w:val="0"/>
        <w:autoSpaceDN w:val="0"/>
        <w:adjustRightInd w:val="0"/>
        <w:jc w:val="both"/>
      </w:pPr>
    </w:p>
    <w:p w:rsidR="00F12D35" w:rsidRPr="00853CD8" w:rsidRDefault="00F12D35" w:rsidP="00F12D35">
      <w:pPr>
        <w:pStyle w:val="Odstavecseseznamem"/>
        <w:numPr>
          <w:ilvl w:val="0"/>
          <w:numId w:val="1"/>
        </w:numPr>
        <w:tabs>
          <w:tab w:val="left" w:pos="0"/>
        </w:tabs>
        <w:autoSpaceDE w:val="0"/>
        <w:autoSpaceDN w:val="0"/>
        <w:adjustRightInd w:val="0"/>
        <w:ind w:left="426" w:hanging="426"/>
        <w:jc w:val="both"/>
        <w:rPr>
          <w:rFonts w:asciiTheme="minorHAnsi" w:hAnsiTheme="minorHAnsi"/>
          <w:sz w:val="22"/>
          <w:szCs w:val="22"/>
        </w:rPr>
      </w:pPr>
      <w:r w:rsidRPr="00853CD8">
        <w:rPr>
          <w:rFonts w:asciiTheme="minorHAnsi" w:hAnsiTheme="minorHAnsi" w:cs="Calibri"/>
          <w:sz w:val="22"/>
          <w:szCs w:val="22"/>
        </w:rPr>
        <w:t>Záležitosti touto smlouvou neupravené se řídí platnými právními předpisy ČR, zejména zákonem č. 89/2012 Sb., občanský zákoník.</w:t>
      </w:r>
    </w:p>
    <w:p w:rsidR="00F12D35" w:rsidRPr="00853CD8" w:rsidRDefault="00F12D35" w:rsidP="00F12D35">
      <w:pPr>
        <w:tabs>
          <w:tab w:val="left" w:pos="0"/>
        </w:tabs>
        <w:autoSpaceDE w:val="0"/>
        <w:autoSpaceDN w:val="0"/>
        <w:adjustRightInd w:val="0"/>
        <w:jc w:val="both"/>
      </w:pPr>
    </w:p>
    <w:p w:rsidR="00F12D35" w:rsidRPr="00853CD8" w:rsidRDefault="00F12D35" w:rsidP="00F12D35">
      <w:pPr>
        <w:pStyle w:val="Odstavecseseznamem"/>
        <w:numPr>
          <w:ilvl w:val="0"/>
          <w:numId w:val="1"/>
        </w:numPr>
        <w:ind w:left="426" w:hanging="426"/>
        <w:jc w:val="both"/>
        <w:rPr>
          <w:rFonts w:asciiTheme="minorHAnsi" w:hAnsiTheme="minorHAnsi"/>
          <w:sz w:val="22"/>
          <w:szCs w:val="22"/>
        </w:rPr>
      </w:pPr>
      <w:r w:rsidRPr="00853CD8">
        <w:rPr>
          <w:rFonts w:asciiTheme="minorHAnsi" w:hAnsiTheme="minorHAnsi"/>
          <w:sz w:val="22"/>
          <w:szCs w:val="22"/>
        </w:rPr>
        <w:t>Tato smlouva je vyhotovena ve čtyřech stejnopisech, z nichž každá ze smluvních stran obdrží po dvou.</w:t>
      </w:r>
    </w:p>
    <w:p w:rsidR="00F12D35" w:rsidRPr="00853CD8" w:rsidRDefault="00F12D35" w:rsidP="00F12D35">
      <w:pPr>
        <w:autoSpaceDE w:val="0"/>
        <w:autoSpaceDN w:val="0"/>
        <w:adjustRightInd w:val="0"/>
        <w:jc w:val="both"/>
        <w:rPr>
          <w:rFonts w:asciiTheme="minorHAnsi" w:hAnsiTheme="minorHAnsi"/>
          <w:sz w:val="22"/>
          <w:szCs w:val="22"/>
        </w:rPr>
      </w:pPr>
    </w:p>
    <w:p w:rsidR="00F12D35" w:rsidRPr="00853CD8" w:rsidRDefault="00F12D35" w:rsidP="00F12D35">
      <w:pPr>
        <w:pStyle w:val="Odstavecseseznamem"/>
        <w:numPr>
          <w:ilvl w:val="0"/>
          <w:numId w:val="1"/>
        </w:numPr>
        <w:autoSpaceDE w:val="0"/>
        <w:autoSpaceDN w:val="0"/>
        <w:adjustRightInd w:val="0"/>
        <w:ind w:left="426" w:hanging="426"/>
        <w:jc w:val="both"/>
        <w:rPr>
          <w:rFonts w:asciiTheme="minorHAnsi" w:hAnsiTheme="minorHAnsi" w:cs="Arial"/>
          <w:color w:val="000000"/>
          <w:sz w:val="22"/>
          <w:szCs w:val="22"/>
        </w:rPr>
      </w:pPr>
      <w:r w:rsidRPr="00853CD8">
        <w:rPr>
          <w:rFonts w:asciiTheme="minorHAnsi" w:hAnsiTheme="minorHAnsi"/>
          <w:sz w:val="22"/>
          <w:szCs w:val="22"/>
        </w:rPr>
        <w:t>Smluvní strany prohlašují, že obsah smlouvy je pro ně dostatečně určitý a srozumitelný, že smlouva byla sepsána na základě pravdivých údajů a vyjadřuje jejich vážnou vůli, na důkaz čehož připojují své vlastnoruční podpisy.</w:t>
      </w:r>
    </w:p>
    <w:p w:rsidR="00F12D35" w:rsidRPr="00853CD8" w:rsidRDefault="00F12D35" w:rsidP="00F12D35">
      <w:pPr>
        <w:autoSpaceDE w:val="0"/>
        <w:autoSpaceDN w:val="0"/>
        <w:adjustRightInd w:val="0"/>
        <w:jc w:val="both"/>
        <w:rPr>
          <w:rFonts w:asciiTheme="minorHAnsi" w:hAnsiTheme="minorHAnsi" w:cs="Arial"/>
          <w:color w:val="000000"/>
          <w:sz w:val="22"/>
          <w:szCs w:val="22"/>
        </w:rPr>
      </w:pPr>
    </w:p>
    <w:p w:rsidR="0034460D" w:rsidRDefault="0034460D" w:rsidP="00F12D35">
      <w:pPr>
        <w:autoSpaceDE w:val="0"/>
        <w:autoSpaceDN w:val="0"/>
        <w:adjustRightInd w:val="0"/>
        <w:jc w:val="both"/>
        <w:rPr>
          <w:rFonts w:asciiTheme="minorHAnsi" w:hAnsiTheme="minorHAnsi" w:cs="Arial"/>
          <w:color w:val="000000"/>
          <w:sz w:val="22"/>
          <w:szCs w:val="22"/>
        </w:rPr>
      </w:pPr>
    </w:p>
    <w:p w:rsidR="0034460D" w:rsidRDefault="0034460D" w:rsidP="00F12D35">
      <w:pPr>
        <w:autoSpaceDE w:val="0"/>
        <w:autoSpaceDN w:val="0"/>
        <w:adjustRightInd w:val="0"/>
        <w:jc w:val="both"/>
        <w:rPr>
          <w:rFonts w:asciiTheme="minorHAnsi" w:hAnsiTheme="minorHAnsi" w:cs="Arial"/>
          <w:color w:val="000000"/>
          <w:sz w:val="22"/>
          <w:szCs w:val="22"/>
        </w:rPr>
      </w:pPr>
    </w:p>
    <w:p w:rsidR="0034460D" w:rsidRDefault="0034460D" w:rsidP="00F12D35">
      <w:pPr>
        <w:autoSpaceDE w:val="0"/>
        <w:autoSpaceDN w:val="0"/>
        <w:adjustRightInd w:val="0"/>
        <w:jc w:val="both"/>
        <w:rPr>
          <w:rFonts w:asciiTheme="minorHAnsi" w:hAnsiTheme="minorHAnsi" w:cs="Arial"/>
          <w:color w:val="000000"/>
          <w:sz w:val="22"/>
          <w:szCs w:val="22"/>
        </w:rPr>
      </w:pPr>
    </w:p>
    <w:p w:rsidR="00F12D35" w:rsidRPr="00853CD8" w:rsidRDefault="00F12D35" w:rsidP="00F12D35">
      <w:pPr>
        <w:autoSpaceDE w:val="0"/>
        <w:autoSpaceDN w:val="0"/>
        <w:adjustRightInd w:val="0"/>
        <w:jc w:val="both"/>
        <w:rPr>
          <w:rFonts w:asciiTheme="minorHAnsi" w:hAnsiTheme="minorHAnsi" w:cs="Arial"/>
          <w:color w:val="000000"/>
          <w:sz w:val="22"/>
          <w:szCs w:val="22"/>
        </w:rPr>
      </w:pPr>
      <w:r w:rsidRPr="00853CD8">
        <w:rPr>
          <w:rFonts w:asciiTheme="minorHAnsi" w:hAnsiTheme="minorHAnsi" w:cs="Arial"/>
          <w:color w:val="000000"/>
          <w:sz w:val="22"/>
          <w:szCs w:val="22"/>
        </w:rPr>
        <w:lastRenderedPageBreak/>
        <w:t xml:space="preserve">Příloha: </w:t>
      </w:r>
    </w:p>
    <w:p w:rsidR="00F12D35" w:rsidRDefault="00F12D35" w:rsidP="00F12D35">
      <w:pPr>
        <w:autoSpaceDE w:val="0"/>
        <w:autoSpaceDN w:val="0"/>
        <w:adjustRightInd w:val="0"/>
        <w:jc w:val="both"/>
        <w:rPr>
          <w:rFonts w:asciiTheme="minorHAnsi" w:hAnsiTheme="minorHAnsi"/>
          <w:sz w:val="22"/>
          <w:szCs w:val="22"/>
        </w:rPr>
      </w:pPr>
      <w:r w:rsidRPr="00853CD8">
        <w:rPr>
          <w:rFonts w:asciiTheme="minorHAnsi" w:hAnsiTheme="minorHAnsi" w:cs="Arial"/>
          <w:color w:val="000000"/>
          <w:sz w:val="22"/>
          <w:szCs w:val="22"/>
        </w:rPr>
        <w:t xml:space="preserve">1. </w:t>
      </w:r>
      <w:r w:rsidR="00F5136D">
        <w:rPr>
          <w:rFonts w:ascii="Calibri" w:hAnsi="Calibri"/>
          <w:sz w:val="22"/>
          <w:szCs w:val="22"/>
        </w:rPr>
        <w:t>Manuál vizuálního stylu SPP 2017</w:t>
      </w:r>
      <w:r w:rsidRPr="00853CD8">
        <w:rPr>
          <w:rFonts w:asciiTheme="minorHAnsi" w:hAnsiTheme="minorHAnsi"/>
          <w:sz w:val="22"/>
          <w:szCs w:val="22"/>
        </w:rPr>
        <w:t xml:space="preserve"> </w:t>
      </w:r>
    </w:p>
    <w:p w:rsidR="008C3040" w:rsidRPr="00853CD8" w:rsidRDefault="008C3040" w:rsidP="00F12D35">
      <w:pPr>
        <w:autoSpaceDE w:val="0"/>
        <w:autoSpaceDN w:val="0"/>
        <w:adjustRightInd w:val="0"/>
        <w:jc w:val="both"/>
        <w:rPr>
          <w:rFonts w:asciiTheme="minorHAnsi" w:hAnsiTheme="minorHAnsi" w:cs="Arial"/>
          <w:color w:val="000000"/>
          <w:sz w:val="22"/>
          <w:szCs w:val="22"/>
        </w:rPr>
      </w:pPr>
      <w:r>
        <w:rPr>
          <w:rFonts w:asciiTheme="minorHAnsi" w:hAnsiTheme="minorHAnsi"/>
          <w:sz w:val="22"/>
          <w:szCs w:val="22"/>
        </w:rPr>
        <w:t>2. Prodejní sortiment nápojů a jídel pro SPP 2017</w:t>
      </w:r>
    </w:p>
    <w:p w:rsidR="00F12D35" w:rsidRPr="00853CD8" w:rsidRDefault="00F12D35" w:rsidP="00F12D35">
      <w:pPr>
        <w:jc w:val="both"/>
        <w:rPr>
          <w:rFonts w:asciiTheme="minorHAnsi" w:hAnsiTheme="minorHAnsi"/>
          <w:sz w:val="22"/>
          <w:szCs w:val="22"/>
        </w:rPr>
      </w:pPr>
    </w:p>
    <w:p w:rsidR="00F12D35" w:rsidRPr="00853CD8" w:rsidRDefault="00F12D35" w:rsidP="00F12D35">
      <w:pPr>
        <w:jc w:val="both"/>
        <w:rPr>
          <w:rFonts w:asciiTheme="minorHAnsi" w:hAnsiTheme="minorHAnsi"/>
          <w:sz w:val="22"/>
          <w:szCs w:val="22"/>
        </w:rPr>
      </w:pPr>
    </w:p>
    <w:p w:rsidR="00F12D35" w:rsidRPr="00853CD8" w:rsidRDefault="00F12D35" w:rsidP="00F12D35">
      <w:pPr>
        <w:jc w:val="both"/>
        <w:rPr>
          <w:rFonts w:asciiTheme="minorHAnsi" w:hAnsiTheme="minorHAnsi"/>
          <w:sz w:val="22"/>
          <w:szCs w:val="22"/>
        </w:rPr>
      </w:pPr>
    </w:p>
    <w:p w:rsidR="00F12D35" w:rsidRPr="00853CD8" w:rsidRDefault="00F12D35" w:rsidP="00F12D35">
      <w:pPr>
        <w:jc w:val="both"/>
        <w:rPr>
          <w:rFonts w:asciiTheme="minorHAnsi" w:hAnsiTheme="minorHAnsi"/>
          <w:sz w:val="22"/>
          <w:szCs w:val="22"/>
        </w:rPr>
      </w:pPr>
    </w:p>
    <w:p w:rsidR="00F12D35" w:rsidRPr="00853CD8" w:rsidRDefault="00F12D35" w:rsidP="00F12D35">
      <w:pPr>
        <w:jc w:val="both"/>
        <w:rPr>
          <w:rFonts w:asciiTheme="minorHAnsi" w:hAnsiTheme="minorHAnsi"/>
          <w:sz w:val="22"/>
          <w:szCs w:val="22"/>
        </w:rPr>
      </w:pPr>
      <w:r w:rsidRPr="00853CD8">
        <w:rPr>
          <w:rFonts w:asciiTheme="minorHAnsi" w:hAnsiTheme="minorHAnsi"/>
          <w:sz w:val="22"/>
          <w:szCs w:val="22"/>
        </w:rPr>
        <w:t xml:space="preserve"> V Pardubicích dne: </w:t>
      </w:r>
      <w:proofErr w:type="gramStart"/>
      <w:r w:rsidR="00F96E1B">
        <w:rPr>
          <w:rFonts w:asciiTheme="minorHAnsi" w:hAnsiTheme="minorHAnsi"/>
          <w:sz w:val="22"/>
          <w:szCs w:val="22"/>
        </w:rPr>
        <w:t>17.7.2017</w:t>
      </w:r>
      <w:proofErr w:type="gramEnd"/>
      <w:r w:rsidRPr="00853CD8">
        <w:rPr>
          <w:rFonts w:asciiTheme="minorHAnsi" w:hAnsiTheme="minorHAnsi"/>
          <w:sz w:val="22"/>
          <w:szCs w:val="22"/>
        </w:rPr>
        <w:t xml:space="preserve">             </w:t>
      </w:r>
      <w:r w:rsidR="00F96E1B">
        <w:rPr>
          <w:rFonts w:asciiTheme="minorHAnsi" w:hAnsiTheme="minorHAnsi"/>
          <w:sz w:val="22"/>
          <w:szCs w:val="22"/>
        </w:rPr>
        <w:t xml:space="preserve">     </w:t>
      </w:r>
      <w:r w:rsidRPr="00853CD8">
        <w:rPr>
          <w:rFonts w:asciiTheme="minorHAnsi" w:hAnsiTheme="minorHAnsi"/>
          <w:sz w:val="22"/>
          <w:szCs w:val="22"/>
        </w:rPr>
        <w:t xml:space="preserve">                                </w:t>
      </w:r>
      <w:r w:rsidR="00F96E1B">
        <w:rPr>
          <w:rFonts w:asciiTheme="minorHAnsi" w:hAnsiTheme="minorHAnsi"/>
          <w:sz w:val="22"/>
          <w:szCs w:val="22"/>
        </w:rPr>
        <w:t xml:space="preserve">   </w:t>
      </w:r>
      <w:r w:rsidRPr="00853CD8">
        <w:rPr>
          <w:rFonts w:asciiTheme="minorHAnsi" w:hAnsiTheme="minorHAnsi"/>
          <w:sz w:val="22"/>
          <w:szCs w:val="22"/>
        </w:rPr>
        <w:t>V Pardubicích dne:</w:t>
      </w:r>
      <w:r w:rsidR="00F96E1B">
        <w:rPr>
          <w:rFonts w:asciiTheme="minorHAnsi" w:hAnsiTheme="minorHAnsi"/>
          <w:sz w:val="22"/>
          <w:szCs w:val="22"/>
        </w:rPr>
        <w:t xml:space="preserve"> </w:t>
      </w:r>
      <w:proofErr w:type="gramStart"/>
      <w:r w:rsidR="00F96E1B">
        <w:rPr>
          <w:rFonts w:asciiTheme="minorHAnsi" w:hAnsiTheme="minorHAnsi"/>
          <w:sz w:val="22"/>
          <w:szCs w:val="22"/>
        </w:rPr>
        <w:t>17.7.2017</w:t>
      </w:r>
      <w:proofErr w:type="gramEnd"/>
    </w:p>
    <w:p w:rsidR="00F12D35" w:rsidRPr="00853CD8" w:rsidRDefault="00F12D35" w:rsidP="00F12D35">
      <w:pPr>
        <w:jc w:val="both"/>
        <w:rPr>
          <w:rFonts w:asciiTheme="minorHAnsi" w:hAnsiTheme="minorHAnsi"/>
          <w:sz w:val="22"/>
          <w:szCs w:val="22"/>
        </w:rPr>
      </w:pPr>
    </w:p>
    <w:p w:rsidR="00F12D35" w:rsidRPr="00853CD8" w:rsidRDefault="00F12D35" w:rsidP="00F12D35">
      <w:pPr>
        <w:jc w:val="both"/>
        <w:rPr>
          <w:rFonts w:asciiTheme="minorHAnsi" w:hAnsiTheme="minorHAnsi"/>
          <w:sz w:val="22"/>
          <w:szCs w:val="22"/>
        </w:rPr>
      </w:pPr>
    </w:p>
    <w:p w:rsidR="00F12D35" w:rsidRPr="00853CD8" w:rsidRDefault="00F12D35" w:rsidP="00F12D35">
      <w:pPr>
        <w:jc w:val="both"/>
        <w:rPr>
          <w:rFonts w:asciiTheme="minorHAnsi" w:hAnsiTheme="minorHAnsi"/>
          <w:sz w:val="22"/>
          <w:szCs w:val="22"/>
        </w:rPr>
      </w:pPr>
    </w:p>
    <w:p w:rsidR="00F12D35" w:rsidRPr="00853CD8" w:rsidRDefault="00F12D35" w:rsidP="00F12D35">
      <w:pPr>
        <w:jc w:val="both"/>
        <w:rPr>
          <w:rFonts w:asciiTheme="minorHAnsi" w:hAnsiTheme="minorHAnsi"/>
          <w:bCs/>
          <w:sz w:val="22"/>
          <w:szCs w:val="22"/>
        </w:rPr>
      </w:pPr>
      <w:r w:rsidRPr="00853CD8">
        <w:rPr>
          <w:rFonts w:asciiTheme="minorHAnsi" w:hAnsiTheme="minorHAnsi"/>
          <w:sz w:val="22"/>
          <w:szCs w:val="22"/>
        </w:rPr>
        <w:t>……………………………………………                                                             …..………………………………….</w:t>
      </w:r>
    </w:p>
    <w:p w:rsidR="00F12D35" w:rsidRPr="00853CD8" w:rsidRDefault="00F12D35" w:rsidP="00F12D35">
      <w:pPr>
        <w:rPr>
          <w:rFonts w:asciiTheme="minorHAnsi" w:hAnsiTheme="minorHAnsi"/>
          <w:bCs/>
          <w:sz w:val="22"/>
          <w:szCs w:val="22"/>
        </w:rPr>
      </w:pPr>
      <w:r w:rsidRPr="00853CD8">
        <w:rPr>
          <w:rFonts w:asciiTheme="minorHAnsi" w:hAnsiTheme="minorHAnsi"/>
          <w:bCs/>
          <w:sz w:val="22"/>
          <w:szCs w:val="22"/>
        </w:rPr>
        <w:t xml:space="preserve">       Ing. L</w:t>
      </w:r>
      <w:r w:rsidR="00F5136D">
        <w:rPr>
          <w:rFonts w:asciiTheme="minorHAnsi" w:hAnsiTheme="minorHAnsi"/>
          <w:bCs/>
          <w:sz w:val="22"/>
          <w:szCs w:val="22"/>
        </w:rPr>
        <w:t>eoš Kvapil</w:t>
      </w:r>
      <w:r w:rsidRPr="00853CD8">
        <w:rPr>
          <w:rFonts w:asciiTheme="minorHAnsi" w:hAnsiTheme="minorHAnsi"/>
          <w:bCs/>
          <w:sz w:val="22"/>
          <w:szCs w:val="22"/>
        </w:rPr>
        <w:tab/>
      </w:r>
      <w:r w:rsidRPr="00853CD8">
        <w:rPr>
          <w:rFonts w:asciiTheme="minorHAnsi" w:hAnsiTheme="minorHAnsi"/>
          <w:bCs/>
          <w:sz w:val="22"/>
          <w:szCs w:val="22"/>
        </w:rPr>
        <w:tab/>
      </w:r>
      <w:r w:rsidRPr="00853CD8">
        <w:rPr>
          <w:rFonts w:asciiTheme="minorHAnsi" w:hAnsiTheme="minorHAnsi"/>
          <w:bCs/>
          <w:sz w:val="22"/>
          <w:szCs w:val="22"/>
        </w:rPr>
        <w:tab/>
      </w:r>
      <w:r w:rsidRPr="00853CD8">
        <w:rPr>
          <w:rFonts w:asciiTheme="minorHAnsi" w:hAnsiTheme="minorHAnsi"/>
          <w:bCs/>
          <w:sz w:val="22"/>
          <w:szCs w:val="22"/>
        </w:rPr>
        <w:tab/>
        <w:t xml:space="preserve"> </w:t>
      </w:r>
      <w:r w:rsidRPr="00853CD8">
        <w:rPr>
          <w:rFonts w:asciiTheme="minorHAnsi" w:hAnsiTheme="minorHAnsi"/>
          <w:bCs/>
          <w:sz w:val="22"/>
          <w:szCs w:val="22"/>
        </w:rPr>
        <w:tab/>
        <w:t xml:space="preserve">             Mgr. Ivana Liedermanová </w:t>
      </w:r>
    </w:p>
    <w:p w:rsidR="00F12D35" w:rsidRPr="00853CD8" w:rsidRDefault="00F5136D" w:rsidP="00F12D35">
      <w:pPr>
        <w:rPr>
          <w:rFonts w:asciiTheme="minorHAnsi" w:hAnsiTheme="minorHAnsi"/>
          <w:bCs/>
          <w:sz w:val="22"/>
          <w:szCs w:val="22"/>
        </w:rPr>
      </w:pPr>
      <w:r>
        <w:rPr>
          <w:rFonts w:asciiTheme="minorHAnsi" w:hAnsiTheme="minorHAnsi"/>
          <w:bCs/>
          <w:sz w:val="22"/>
          <w:szCs w:val="22"/>
        </w:rPr>
        <w:t>předseda představenstva</w:t>
      </w:r>
      <w:r w:rsidR="00F12D35" w:rsidRPr="00853CD8">
        <w:rPr>
          <w:rFonts w:asciiTheme="minorHAnsi" w:hAnsiTheme="minorHAnsi"/>
          <w:bCs/>
          <w:sz w:val="22"/>
          <w:szCs w:val="22"/>
        </w:rPr>
        <w:tab/>
      </w:r>
      <w:r w:rsidR="00F12D35" w:rsidRPr="00853CD8">
        <w:rPr>
          <w:rFonts w:asciiTheme="minorHAnsi" w:hAnsiTheme="minorHAnsi"/>
          <w:bCs/>
          <w:sz w:val="22"/>
          <w:szCs w:val="22"/>
        </w:rPr>
        <w:tab/>
      </w:r>
      <w:r w:rsidR="00F12D35" w:rsidRPr="00853CD8">
        <w:rPr>
          <w:rFonts w:asciiTheme="minorHAnsi" w:hAnsiTheme="minorHAnsi"/>
          <w:bCs/>
          <w:sz w:val="22"/>
          <w:szCs w:val="22"/>
        </w:rPr>
        <w:tab/>
      </w:r>
      <w:r w:rsidR="00F12D35" w:rsidRPr="00853CD8">
        <w:rPr>
          <w:rFonts w:asciiTheme="minorHAnsi" w:hAnsiTheme="minorHAnsi"/>
          <w:bCs/>
          <w:sz w:val="22"/>
          <w:szCs w:val="22"/>
        </w:rPr>
        <w:tab/>
        <w:t xml:space="preserve">vedoucí odboru školství, kultury a sportu </w:t>
      </w:r>
    </w:p>
    <w:p w:rsidR="00F12D35" w:rsidRPr="005B09EF" w:rsidRDefault="00F12D35" w:rsidP="00F12D35">
      <w:pPr>
        <w:rPr>
          <w:rFonts w:asciiTheme="minorHAnsi" w:hAnsiTheme="minorHAnsi"/>
          <w:sz w:val="22"/>
          <w:szCs w:val="22"/>
        </w:rPr>
      </w:pPr>
      <w:r w:rsidRPr="00853CD8">
        <w:rPr>
          <w:rFonts w:asciiTheme="minorHAnsi" w:hAnsiTheme="minorHAnsi"/>
          <w:bCs/>
          <w:sz w:val="22"/>
          <w:szCs w:val="22"/>
        </w:rPr>
        <w:t xml:space="preserve">  </w:t>
      </w:r>
      <w:r w:rsidR="00F5136D">
        <w:rPr>
          <w:rFonts w:asciiTheme="minorHAnsi" w:hAnsiTheme="minorHAnsi"/>
          <w:bCs/>
          <w:sz w:val="22"/>
          <w:szCs w:val="22"/>
        </w:rPr>
        <w:t>Pardubický Pivovar a.s.</w:t>
      </w:r>
      <w:r w:rsidRPr="00853CD8">
        <w:rPr>
          <w:rFonts w:asciiTheme="minorHAnsi" w:hAnsiTheme="minorHAnsi"/>
          <w:bCs/>
          <w:sz w:val="22"/>
          <w:szCs w:val="22"/>
        </w:rPr>
        <w:t xml:space="preserve"> </w:t>
      </w:r>
      <w:r w:rsidRPr="00853CD8">
        <w:rPr>
          <w:rFonts w:asciiTheme="minorHAnsi" w:hAnsiTheme="minorHAnsi"/>
          <w:bCs/>
          <w:sz w:val="22"/>
          <w:szCs w:val="22"/>
        </w:rPr>
        <w:tab/>
      </w:r>
      <w:r w:rsidRPr="00853CD8">
        <w:rPr>
          <w:rFonts w:asciiTheme="minorHAnsi" w:hAnsiTheme="minorHAnsi"/>
          <w:bCs/>
          <w:sz w:val="22"/>
          <w:szCs w:val="22"/>
        </w:rPr>
        <w:tab/>
      </w:r>
      <w:r w:rsidRPr="00853CD8">
        <w:rPr>
          <w:rFonts w:asciiTheme="minorHAnsi" w:hAnsiTheme="minorHAnsi"/>
          <w:bCs/>
          <w:sz w:val="22"/>
          <w:szCs w:val="22"/>
        </w:rPr>
        <w:tab/>
      </w:r>
      <w:r w:rsidRPr="00853CD8">
        <w:rPr>
          <w:rFonts w:asciiTheme="minorHAnsi" w:hAnsiTheme="minorHAnsi"/>
          <w:bCs/>
          <w:sz w:val="22"/>
          <w:szCs w:val="22"/>
        </w:rPr>
        <w:tab/>
        <w:t xml:space="preserve">          Magistrátu města Pardubice</w:t>
      </w:r>
    </w:p>
    <w:p w:rsidR="00F12D35" w:rsidRPr="005B09EF" w:rsidRDefault="00F12D35" w:rsidP="00F12D35">
      <w:pPr>
        <w:rPr>
          <w:rFonts w:asciiTheme="minorHAnsi" w:hAnsiTheme="minorHAnsi"/>
          <w:sz w:val="22"/>
          <w:szCs w:val="22"/>
        </w:rPr>
      </w:pPr>
    </w:p>
    <w:p w:rsidR="00F12D35" w:rsidRDefault="00F12D35" w:rsidP="00F12D35"/>
    <w:p w:rsidR="007210F3" w:rsidRDefault="007210F3"/>
    <w:sectPr w:rsidR="007210F3" w:rsidSect="0034460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ont296">
    <w:altName w:val="MS PMincho"/>
    <w:charset w:val="80"/>
    <w:family w:val="roman"/>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0FD"/>
    <w:multiLevelType w:val="hybridMultilevel"/>
    <w:tmpl w:val="73E0B5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0BA16C6"/>
    <w:multiLevelType w:val="hybridMultilevel"/>
    <w:tmpl w:val="B64297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BF43D9F"/>
    <w:multiLevelType w:val="hybridMultilevel"/>
    <w:tmpl w:val="96F8507A"/>
    <w:lvl w:ilvl="0" w:tplc="B2D6452C">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5D3AE4"/>
    <w:multiLevelType w:val="hybridMultilevel"/>
    <w:tmpl w:val="675A3E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0820FAB"/>
    <w:multiLevelType w:val="hybridMultilevel"/>
    <w:tmpl w:val="9A6A664A"/>
    <w:lvl w:ilvl="0" w:tplc="04050001">
      <w:start w:val="1"/>
      <w:numFmt w:val="bullet"/>
      <w:lvlText w:val=""/>
      <w:lvlJc w:val="left"/>
      <w:pPr>
        <w:ind w:left="1429" w:hanging="360"/>
      </w:pPr>
      <w:rPr>
        <w:rFonts w:ascii="Symbol" w:hAnsi="Symbol"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1A421A76"/>
    <w:multiLevelType w:val="hybridMultilevel"/>
    <w:tmpl w:val="A19E9D26"/>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B001727"/>
    <w:multiLevelType w:val="hybridMultilevel"/>
    <w:tmpl w:val="97A65C40"/>
    <w:lvl w:ilvl="0" w:tplc="F24C142C">
      <w:start w:val="4"/>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1CFC2968"/>
    <w:multiLevelType w:val="hybridMultilevel"/>
    <w:tmpl w:val="4626A9AC"/>
    <w:lvl w:ilvl="0" w:tplc="04050017">
      <w:start w:val="1"/>
      <w:numFmt w:val="lowerLetter"/>
      <w:lvlText w:val="%1)"/>
      <w:lvlJc w:val="left"/>
      <w:pPr>
        <w:ind w:left="720" w:hanging="360"/>
      </w:p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F2E5E9F"/>
    <w:multiLevelType w:val="hybridMultilevel"/>
    <w:tmpl w:val="A15CB5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89B6BE4"/>
    <w:multiLevelType w:val="hybridMultilevel"/>
    <w:tmpl w:val="B0E617A2"/>
    <w:lvl w:ilvl="0" w:tplc="5C4EB3AC">
      <w:start w:val="3"/>
      <w:numFmt w:val="decimal"/>
      <w:lvlText w:val="%1."/>
      <w:lvlJc w:val="left"/>
      <w:pPr>
        <w:ind w:left="136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nsid w:val="34141622"/>
    <w:multiLevelType w:val="hybridMultilevel"/>
    <w:tmpl w:val="AAF88386"/>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1">
    <w:nsid w:val="387A505B"/>
    <w:multiLevelType w:val="hybridMultilevel"/>
    <w:tmpl w:val="D3C831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87D5D98"/>
    <w:multiLevelType w:val="hybridMultilevel"/>
    <w:tmpl w:val="B706023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A976258"/>
    <w:multiLevelType w:val="hybridMultilevel"/>
    <w:tmpl w:val="0E62421E"/>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14">
    <w:nsid w:val="3B1C4FE0"/>
    <w:multiLevelType w:val="hybridMultilevel"/>
    <w:tmpl w:val="01989DC0"/>
    <w:lvl w:ilvl="0" w:tplc="0F06BB50">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1701906"/>
    <w:multiLevelType w:val="hybridMultilevel"/>
    <w:tmpl w:val="3BF69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26C68B3"/>
    <w:multiLevelType w:val="hybridMultilevel"/>
    <w:tmpl w:val="E926DF3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3512ED6"/>
    <w:multiLevelType w:val="hybridMultilevel"/>
    <w:tmpl w:val="22D479D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nsid w:val="478A4895"/>
    <w:multiLevelType w:val="hybridMultilevel"/>
    <w:tmpl w:val="ED2412E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CA22BE1"/>
    <w:multiLevelType w:val="hybridMultilevel"/>
    <w:tmpl w:val="2CD8A3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EB53668"/>
    <w:multiLevelType w:val="hybridMultilevel"/>
    <w:tmpl w:val="01E2753A"/>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nsid w:val="517967A8"/>
    <w:multiLevelType w:val="hybridMultilevel"/>
    <w:tmpl w:val="A82E6D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nsid w:val="533A0DE2"/>
    <w:multiLevelType w:val="hybridMultilevel"/>
    <w:tmpl w:val="2C84248E"/>
    <w:lvl w:ilvl="0" w:tplc="1AC66B4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659670BF"/>
    <w:multiLevelType w:val="hybridMultilevel"/>
    <w:tmpl w:val="512EAC40"/>
    <w:lvl w:ilvl="0" w:tplc="97D8CA16">
      <w:start w:val="1"/>
      <w:numFmt w:val="decimal"/>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6E41425"/>
    <w:multiLevelType w:val="hybridMultilevel"/>
    <w:tmpl w:val="D200E1E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nsid w:val="68E7206D"/>
    <w:multiLevelType w:val="hybridMultilevel"/>
    <w:tmpl w:val="7C9A98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AF80511"/>
    <w:multiLevelType w:val="multilevel"/>
    <w:tmpl w:val="F96C5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737B0CA2"/>
    <w:multiLevelType w:val="hybridMultilevel"/>
    <w:tmpl w:val="AD7843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4744D36"/>
    <w:multiLevelType w:val="hybridMultilevel"/>
    <w:tmpl w:val="8D08E8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4FC3627"/>
    <w:multiLevelType w:val="hybridMultilevel"/>
    <w:tmpl w:val="76227C8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7FDF619A"/>
    <w:multiLevelType w:val="hybridMultilevel"/>
    <w:tmpl w:val="2E52485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23"/>
  </w:num>
  <w:num w:numId="2">
    <w:abstractNumId w:val="12"/>
  </w:num>
  <w:num w:numId="3">
    <w:abstractNumId w:val="25"/>
  </w:num>
  <w:num w:numId="4">
    <w:abstractNumId w:val="28"/>
  </w:num>
  <w:num w:numId="5">
    <w:abstractNumId w:val="3"/>
  </w:num>
  <w:num w:numId="6">
    <w:abstractNumId w:val="27"/>
  </w:num>
  <w:num w:numId="7">
    <w:abstractNumId w:val="17"/>
  </w:num>
  <w:num w:numId="8">
    <w:abstractNumId w:val="0"/>
  </w:num>
  <w:num w:numId="9">
    <w:abstractNumId w:val="11"/>
  </w:num>
  <w:num w:numId="10">
    <w:abstractNumId w:val="16"/>
  </w:num>
  <w:num w:numId="11">
    <w:abstractNumId w:val="4"/>
  </w:num>
  <w:num w:numId="12">
    <w:abstractNumId w:val="30"/>
  </w:num>
  <w:num w:numId="13">
    <w:abstractNumId w:val="9"/>
  </w:num>
  <w:num w:numId="14">
    <w:abstractNumId w:val="1"/>
  </w:num>
  <w:num w:numId="15">
    <w:abstractNumId w:val="24"/>
  </w:num>
  <w:num w:numId="16">
    <w:abstractNumId w:val="2"/>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5"/>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5"/>
  </w:num>
  <w:num w:numId="2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1"/>
  </w:num>
  <w:num w:numId="25">
    <w:abstractNumId w:val="13"/>
  </w:num>
  <w:num w:numId="26">
    <w:abstractNumId w:val="19"/>
  </w:num>
  <w:num w:numId="27">
    <w:abstractNumId w:val="8"/>
  </w:num>
  <w:num w:numId="28">
    <w:abstractNumId w:val="15"/>
  </w:num>
  <w:num w:numId="29">
    <w:abstractNumId w:val="18"/>
  </w:num>
  <w:num w:numId="30">
    <w:abstractNumId w:val="7"/>
  </w:num>
  <w:num w:numId="31">
    <w:abstractNumId w:val="22"/>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D35"/>
    <w:rsid w:val="000954DF"/>
    <w:rsid w:val="00157FF5"/>
    <w:rsid w:val="002B640B"/>
    <w:rsid w:val="0034460D"/>
    <w:rsid w:val="00370A48"/>
    <w:rsid w:val="003A1EF4"/>
    <w:rsid w:val="003A7D27"/>
    <w:rsid w:val="00447DE3"/>
    <w:rsid w:val="007210F3"/>
    <w:rsid w:val="008B07D8"/>
    <w:rsid w:val="008C3040"/>
    <w:rsid w:val="009438F1"/>
    <w:rsid w:val="00971EBF"/>
    <w:rsid w:val="00992FD9"/>
    <w:rsid w:val="00993B9D"/>
    <w:rsid w:val="00996E1F"/>
    <w:rsid w:val="009E159E"/>
    <w:rsid w:val="00A0108A"/>
    <w:rsid w:val="00A2256F"/>
    <w:rsid w:val="00A4134D"/>
    <w:rsid w:val="00AF7BD8"/>
    <w:rsid w:val="00B01381"/>
    <w:rsid w:val="00B91BF2"/>
    <w:rsid w:val="00BD09F3"/>
    <w:rsid w:val="00C41290"/>
    <w:rsid w:val="00C73BC7"/>
    <w:rsid w:val="00C83DCA"/>
    <w:rsid w:val="00D47AA3"/>
    <w:rsid w:val="00D72EBF"/>
    <w:rsid w:val="00D970D7"/>
    <w:rsid w:val="00F12D35"/>
    <w:rsid w:val="00F1421B"/>
    <w:rsid w:val="00F408E1"/>
    <w:rsid w:val="00F5136D"/>
    <w:rsid w:val="00F96E1B"/>
    <w:rsid w:val="00F973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2D3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F12D35"/>
    <w:pPr>
      <w:ind w:left="720"/>
      <w:contextualSpacing/>
    </w:pPr>
  </w:style>
  <w:style w:type="character" w:customStyle="1" w:styleId="nowrap">
    <w:name w:val="nowrap"/>
    <w:basedOn w:val="Standardnpsmoodstavce"/>
    <w:rsid w:val="00F12D35"/>
  </w:style>
  <w:style w:type="character" w:customStyle="1" w:styleId="preformatted">
    <w:name w:val="preformatted"/>
    <w:basedOn w:val="Standardnpsmoodstavce"/>
    <w:rsid w:val="00F12D35"/>
  </w:style>
  <w:style w:type="paragraph" w:customStyle="1" w:styleId="Standardnte">
    <w:name w:val="Standardní te"/>
    <w:uiPriority w:val="99"/>
    <w:rsid w:val="00F12D35"/>
    <w:pPr>
      <w:widowControl w:val="0"/>
      <w:spacing w:after="0" w:line="240" w:lineRule="auto"/>
    </w:pPr>
    <w:rPr>
      <w:rFonts w:ascii="Times New Roman" w:eastAsia="Times New Roman" w:hAnsi="Times New Roman" w:cs="Times New Roman"/>
      <w:color w:val="000000"/>
      <w:sz w:val="24"/>
      <w:szCs w:val="24"/>
    </w:rPr>
  </w:style>
  <w:style w:type="paragraph" w:customStyle="1" w:styleId="Odstavecseseznamem1">
    <w:name w:val="Odstavec se seznamem1"/>
    <w:basedOn w:val="Normln"/>
    <w:rsid w:val="00F12D35"/>
    <w:pPr>
      <w:ind w:left="720"/>
      <w:contextualSpacing/>
    </w:pPr>
    <w:rPr>
      <w:rFonts w:eastAsia="Calibri"/>
    </w:rPr>
  </w:style>
  <w:style w:type="paragraph" w:customStyle="1" w:styleId="ListParagraph1">
    <w:name w:val="List Paragraph1"/>
    <w:basedOn w:val="Normln"/>
    <w:uiPriority w:val="99"/>
    <w:rsid w:val="00F12D35"/>
    <w:pPr>
      <w:ind w:left="720"/>
      <w:contextualSpacing/>
    </w:pPr>
  </w:style>
  <w:style w:type="character" w:styleId="Hypertextovodkaz">
    <w:name w:val="Hyperlink"/>
    <w:basedOn w:val="Standardnpsmoodstavce"/>
    <w:uiPriority w:val="99"/>
    <w:unhideWhenUsed/>
    <w:rsid w:val="00F12D35"/>
    <w:rPr>
      <w:color w:val="0000FF"/>
      <w:u w:val="single"/>
    </w:rPr>
  </w:style>
  <w:style w:type="character" w:styleId="Odkaznakoment">
    <w:name w:val="annotation reference"/>
    <w:basedOn w:val="Standardnpsmoodstavce"/>
    <w:uiPriority w:val="99"/>
    <w:semiHidden/>
    <w:unhideWhenUsed/>
    <w:rsid w:val="00993B9D"/>
    <w:rPr>
      <w:sz w:val="16"/>
      <w:szCs w:val="16"/>
    </w:rPr>
  </w:style>
  <w:style w:type="paragraph" w:styleId="Textkomente">
    <w:name w:val="annotation text"/>
    <w:basedOn w:val="Normln"/>
    <w:link w:val="TextkomenteChar"/>
    <w:uiPriority w:val="99"/>
    <w:semiHidden/>
    <w:unhideWhenUsed/>
    <w:rsid w:val="00993B9D"/>
    <w:rPr>
      <w:sz w:val="20"/>
      <w:szCs w:val="20"/>
    </w:rPr>
  </w:style>
  <w:style w:type="character" w:customStyle="1" w:styleId="TextkomenteChar">
    <w:name w:val="Text komentáře Char"/>
    <w:basedOn w:val="Standardnpsmoodstavce"/>
    <w:link w:val="Textkomente"/>
    <w:uiPriority w:val="99"/>
    <w:semiHidden/>
    <w:rsid w:val="00993B9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993B9D"/>
    <w:rPr>
      <w:rFonts w:ascii="Tahoma" w:hAnsi="Tahoma" w:cs="Tahoma"/>
      <w:sz w:val="16"/>
      <w:szCs w:val="16"/>
    </w:rPr>
  </w:style>
  <w:style w:type="character" w:customStyle="1" w:styleId="TextbublinyChar">
    <w:name w:val="Text bubliny Char"/>
    <w:basedOn w:val="Standardnpsmoodstavce"/>
    <w:link w:val="Textbubliny"/>
    <w:uiPriority w:val="99"/>
    <w:semiHidden/>
    <w:rsid w:val="00993B9D"/>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F1421B"/>
    <w:rPr>
      <w:b/>
      <w:bCs/>
    </w:rPr>
  </w:style>
  <w:style w:type="character" w:customStyle="1" w:styleId="PedmtkomenteChar">
    <w:name w:val="Předmět komentáře Char"/>
    <w:basedOn w:val="TextkomenteChar"/>
    <w:link w:val="Pedmtkomente"/>
    <w:uiPriority w:val="99"/>
    <w:semiHidden/>
    <w:rsid w:val="00F1421B"/>
    <w:rPr>
      <w:rFonts w:ascii="Times New Roman" w:eastAsia="Times New Roman" w:hAnsi="Times New Roman" w:cs="Times New Roman"/>
      <w:b/>
      <w:bCs/>
      <w:sz w:val="20"/>
      <w:szCs w:val="20"/>
      <w:lang w:eastAsia="cs-CZ"/>
    </w:rPr>
  </w:style>
  <w:style w:type="paragraph" w:styleId="Prosttext">
    <w:name w:val="Plain Text"/>
    <w:basedOn w:val="Normln"/>
    <w:link w:val="ProsttextChar"/>
    <w:uiPriority w:val="99"/>
    <w:semiHidden/>
    <w:unhideWhenUsed/>
    <w:rsid w:val="00C83DCA"/>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C83DCA"/>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2D3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F12D35"/>
    <w:pPr>
      <w:ind w:left="720"/>
      <w:contextualSpacing/>
    </w:pPr>
  </w:style>
  <w:style w:type="character" w:customStyle="1" w:styleId="nowrap">
    <w:name w:val="nowrap"/>
    <w:basedOn w:val="Standardnpsmoodstavce"/>
    <w:rsid w:val="00F12D35"/>
  </w:style>
  <w:style w:type="character" w:customStyle="1" w:styleId="preformatted">
    <w:name w:val="preformatted"/>
    <w:basedOn w:val="Standardnpsmoodstavce"/>
    <w:rsid w:val="00F12D35"/>
  </w:style>
  <w:style w:type="paragraph" w:customStyle="1" w:styleId="Standardnte">
    <w:name w:val="Standardní te"/>
    <w:uiPriority w:val="99"/>
    <w:rsid w:val="00F12D35"/>
    <w:pPr>
      <w:widowControl w:val="0"/>
      <w:spacing w:after="0" w:line="240" w:lineRule="auto"/>
    </w:pPr>
    <w:rPr>
      <w:rFonts w:ascii="Times New Roman" w:eastAsia="Times New Roman" w:hAnsi="Times New Roman" w:cs="Times New Roman"/>
      <w:color w:val="000000"/>
      <w:sz w:val="24"/>
      <w:szCs w:val="24"/>
    </w:rPr>
  </w:style>
  <w:style w:type="paragraph" w:customStyle="1" w:styleId="Odstavecseseznamem1">
    <w:name w:val="Odstavec se seznamem1"/>
    <w:basedOn w:val="Normln"/>
    <w:rsid w:val="00F12D35"/>
    <w:pPr>
      <w:ind w:left="720"/>
      <w:contextualSpacing/>
    </w:pPr>
    <w:rPr>
      <w:rFonts w:eastAsia="Calibri"/>
    </w:rPr>
  </w:style>
  <w:style w:type="paragraph" w:customStyle="1" w:styleId="ListParagraph1">
    <w:name w:val="List Paragraph1"/>
    <w:basedOn w:val="Normln"/>
    <w:uiPriority w:val="99"/>
    <w:rsid w:val="00F12D35"/>
    <w:pPr>
      <w:ind w:left="720"/>
      <w:contextualSpacing/>
    </w:pPr>
  </w:style>
  <w:style w:type="character" w:styleId="Hypertextovodkaz">
    <w:name w:val="Hyperlink"/>
    <w:basedOn w:val="Standardnpsmoodstavce"/>
    <w:uiPriority w:val="99"/>
    <w:unhideWhenUsed/>
    <w:rsid w:val="00F12D35"/>
    <w:rPr>
      <w:color w:val="0000FF"/>
      <w:u w:val="single"/>
    </w:rPr>
  </w:style>
  <w:style w:type="character" w:styleId="Odkaznakoment">
    <w:name w:val="annotation reference"/>
    <w:basedOn w:val="Standardnpsmoodstavce"/>
    <w:uiPriority w:val="99"/>
    <w:semiHidden/>
    <w:unhideWhenUsed/>
    <w:rsid w:val="00993B9D"/>
    <w:rPr>
      <w:sz w:val="16"/>
      <w:szCs w:val="16"/>
    </w:rPr>
  </w:style>
  <w:style w:type="paragraph" w:styleId="Textkomente">
    <w:name w:val="annotation text"/>
    <w:basedOn w:val="Normln"/>
    <w:link w:val="TextkomenteChar"/>
    <w:uiPriority w:val="99"/>
    <w:semiHidden/>
    <w:unhideWhenUsed/>
    <w:rsid w:val="00993B9D"/>
    <w:rPr>
      <w:sz w:val="20"/>
      <w:szCs w:val="20"/>
    </w:rPr>
  </w:style>
  <w:style w:type="character" w:customStyle="1" w:styleId="TextkomenteChar">
    <w:name w:val="Text komentáře Char"/>
    <w:basedOn w:val="Standardnpsmoodstavce"/>
    <w:link w:val="Textkomente"/>
    <w:uiPriority w:val="99"/>
    <w:semiHidden/>
    <w:rsid w:val="00993B9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993B9D"/>
    <w:rPr>
      <w:rFonts w:ascii="Tahoma" w:hAnsi="Tahoma" w:cs="Tahoma"/>
      <w:sz w:val="16"/>
      <w:szCs w:val="16"/>
    </w:rPr>
  </w:style>
  <w:style w:type="character" w:customStyle="1" w:styleId="TextbublinyChar">
    <w:name w:val="Text bubliny Char"/>
    <w:basedOn w:val="Standardnpsmoodstavce"/>
    <w:link w:val="Textbubliny"/>
    <w:uiPriority w:val="99"/>
    <w:semiHidden/>
    <w:rsid w:val="00993B9D"/>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F1421B"/>
    <w:rPr>
      <w:b/>
      <w:bCs/>
    </w:rPr>
  </w:style>
  <w:style w:type="character" w:customStyle="1" w:styleId="PedmtkomenteChar">
    <w:name w:val="Předmět komentáře Char"/>
    <w:basedOn w:val="TextkomenteChar"/>
    <w:link w:val="Pedmtkomente"/>
    <w:uiPriority w:val="99"/>
    <w:semiHidden/>
    <w:rsid w:val="00F1421B"/>
    <w:rPr>
      <w:rFonts w:ascii="Times New Roman" w:eastAsia="Times New Roman" w:hAnsi="Times New Roman" w:cs="Times New Roman"/>
      <w:b/>
      <w:bCs/>
      <w:sz w:val="20"/>
      <w:szCs w:val="20"/>
      <w:lang w:eastAsia="cs-CZ"/>
    </w:rPr>
  </w:style>
  <w:style w:type="paragraph" w:styleId="Prosttext">
    <w:name w:val="Plain Text"/>
    <w:basedOn w:val="Normln"/>
    <w:link w:val="ProsttextChar"/>
    <w:uiPriority w:val="99"/>
    <w:semiHidden/>
    <w:unhideWhenUsed/>
    <w:rsid w:val="00C83DCA"/>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C83DC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982316">
      <w:bodyDiv w:val="1"/>
      <w:marLeft w:val="0"/>
      <w:marRight w:val="0"/>
      <w:marTop w:val="0"/>
      <w:marBottom w:val="0"/>
      <w:divBdr>
        <w:top w:val="none" w:sz="0" w:space="0" w:color="auto"/>
        <w:left w:val="none" w:sz="0" w:space="0" w:color="auto"/>
        <w:bottom w:val="none" w:sz="0" w:space="0" w:color="auto"/>
        <w:right w:val="none" w:sz="0" w:space="0" w:color="auto"/>
      </w:divBdr>
    </w:div>
    <w:div w:id="17175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2E9A2-8EB7-42EA-9CA4-9E37D9CE1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2939</Words>
  <Characters>17345</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Vaněčková Helena</dc:creator>
  <cp:lastModifiedBy>Dvořák Lukáš</cp:lastModifiedBy>
  <cp:revision>5</cp:revision>
  <cp:lastPrinted>2017-06-14T14:31:00Z</cp:lastPrinted>
  <dcterms:created xsi:type="dcterms:W3CDTF">2017-07-19T14:55:00Z</dcterms:created>
  <dcterms:modified xsi:type="dcterms:W3CDTF">2017-07-20T07:14:00Z</dcterms:modified>
</cp:coreProperties>
</file>