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9FEAB" w14:textId="77777777" w:rsidR="00FE0867" w:rsidRPr="003C2F61"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52B22390" w14:textId="77777777" w:rsidR="00FE0867" w:rsidRPr="003C2F61" w:rsidRDefault="00FE0867" w:rsidP="003C2F61">
      <w:pPr>
        <w:spacing w:after="0" w:line="240" w:lineRule="auto"/>
        <w:ind w:right="707"/>
        <w:rPr>
          <w:rFonts w:ascii="Times New Roman" w:eastAsia="Times New Roman" w:hAnsi="Times New Roman" w:cs="Times New Roman"/>
          <w:b/>
          <w:sz w:val="24"/>
          <w:szCs w:val="24"/>
          <w:lang w:eastAsia="cs-CZ"/>
        </w:rPr>
      </w:pPr>
    </w:p>
    <w:p w14:paraId="5C167979" w14:textId="653EF8E3" w:rsidR="003C2F61" w:rsidRPr="003C2F61" w:rsidRDefault="003C2F61" w:rsidP="003C2F61">
      <w:pPr>
        <w:jc w:val="center"/>
        <w:rPr>
          <w:rFonts w:ascii="Times New Roman" w:hAnsi="Times New Roman" w:cs="Times New Roman"/>
          <w:b/>
          <w:bCs/>
          <w:sz w:val="32"/>
          <w:szCs w:val="32"/>
        </w:rPr>
      </w:pPr>
      <w:r w:rsidRPr="003C2F61">
        <w:rPr>
          <w:rFonts w:ascii="Times New Roman" w:hAnsi="Times New Roman" w:cs="Times New Roman"/>
          <w:b/>
          <w:bCs/>
          <w:sz w:val="32"/>
          <w:szCs w:val="32"/>
        </w:rPr>
        <w:t>Kupní smlouva</w:t>
      </w:r>
    </w:p>
    <w:p w14:paraId="56BBA7BB" w14:textId="77777777" w:rsidR="003C2F61" w:rsidRPr="003C2F61" w:rsidRDefault="003C2F61" w:rsidP="003C2F61">
      <w:pPr>
        <w:jc w:val="center"/>
        <w:rPr>
          <w:rStyle w:val="Zdraznn"/>
          <w:rFonts w:ascii="Times New Roman" w:hAnsi="Times New Roman" w:cs="Times New Roman"/>
          <w:sz w:val="24"/>
          <w:szCs w:val="24"/>
        </w:rPr>
      </w:pPr>
      <w:r w:rsidRPr="003C2F61">
        <w:rPr>
          <w:rStyle w:val="Zdraznn"/>
          <w:rFonts w:ascii="Times New Roman" w:hAnsi="Times New Roman" w:cs="Times New Roman"/>
          <w:sz w:val="24"/>
          <w:szCs w:val="24"/>
        </w:rPr>
        <w:t>uzavřená podle § 2079 a násl. zákona č. 89/2012 Sb., občanského zákoníku</w:t>
      </w:r>
    </w:p>
    <w:p w14:paraId="781E8AB2" w14:textId="77777777" w:rsidR="003C2F61" w:rsidRPr="003C2F61" w:rsidRDefault="003C2F61" w:rsidP="003C2F61">
      <w:pPr>
        <w:jc w:val="center"/>
        <w:rPr>
          <w:rFonts w:ascii="Times New Roman" w:hAnsi="Times New Roman" w:cs="Times New Roman"/>
          <w:sz w:val="24"/>
          <w:szCs w:val="24"/>
        </w:rPr>
      </w:pPr>
      <w:r w:rsidRPr="003C2F61">
        <w:rPr>
          <w:rStyle w:val="Zdraznn"/>
          <w:rFonts w:ascii="Times New Roman" w:hAnsi="Times New Roman" w:cs="Times New Roman"/>
          <w:sz w:val="24"/>
          <w:szCs w:val="24"/>
        </w:rPr>
        <w:t>(dále jen „</w:t>
      </w:r>
      <w:r w:rsidRPr="003C2F61">
        <w:rPr>
          <w:rStyle w:val="Zdraznn"/>
          <w:rFonts w:ascii="Times New Roman" w:hAnsi="Times New Roman" w:cs="Times New Roman"/>
          <w:b/>
          <w:sz w:val="24"/>
          <w:szCs w:val="24"/>
        </w:rPr>
        <w:t>Smlouva</w:t>
      </w:r>
      <w:r w:rsidRPr="003C2F61">
        <w:rPr>
          <w:rStyle w:val="Zdraznn"/>
          <w:rFonts w:ascii="Times New Roman" w:hAnsi="Times New Roman" w:cs="Times New Roman"/>
          <w:sz w:val="24"/>
          <w:szCs w:val="24"/>
        </w:rPr>
        <w:t xml:space="preserve">“) </w:t>
      </w:r>
    </w:p>
    <w:p w14:paraId="46BBBFBB" w14:textId="77777777" w:rsidR="003C2F61" w:rsidRPr="003C2F61" w:rsidRDefault="003C2F61" w:rsidP="003C2F61">
      <w:pPr>
        <w:rPr>
          <w:rFonts w:ascii="Times New Roman" w:hAnsi="Times New Roman" w:cs="Times New Roman"/>
          <w:sz w:val="24"/>
          <w:szCs w:val="24"/>
        </w:rPr>
      </w:pPr>
    </w:p>
    <w:p w14:paraId="31193123" w14:textId="19DC82E6" w:rsidR="003C2F61" w:rsidRPr="003C2F61" w:rsidRDefault="003C2F61" w:rsidP="003C2F61">
      <w:pPr>
        <w:jc w:val="center"/>
        <w:rPr>
          <w:rFonts w:ascii="Times New Roman" w:hAnsi="Times New Roman" w:cs="Times New Roman"/>
          <w:b/>
          <w:bCs/>
          <w:sz w:val="24"/>
          <w:szCs w:val="24"/>
        </w:rPr>
      </w:pPr>
      <w:r w:rsidRPr="003C2F61">
        <w:rPr>
          <w:rFonts w:ascii="Times New Roman" w:hAnsi="Times New Roman" w:cs="Times New Roman"/>
          <w:b/>
          <w:bCs/>
          <w:sz w:val="24"/>
          <w:szCs w:val="24"/>
        </w:rPr>
        <w:t>č. jednací NG/1253/2024</w:t>
      </w:r>
    </w:p>
    <w:p w14:paraId="5305E39B" w14:textId="6CC4A383" w:rsidR="003C2F61" w:rsidRPr="003C2F61" w:rsidRDefault="003C2F61" w:rsidP="003C2F61">
      <w:pPr>
        <w:rPr>
          <w:rFonts w:ascii="Times New Roman" w:hAnsi="Times New Roman" w:cs="Times New Roman"/>
          <w:sz w:val="24"/>
          <w:szCs w:val="24"/>
        </w:rPr>
      </w:pPr>
      <w:r w:rsidRPr="003C2F61">
        <w:rPr>
          <w:rFonts w:ascii="Times New Roman" w:hAnsi="Times New Roman" w:cs="Times New Roman"/>
          <w:sz w:val="24"/>
          <w:szCs w:val="24"/>
        </w:rPr>
        <w:t>Smluvní strany:</w:t>
      </w:r>
    </w:p>
    <w:p w14:paraId="23F98CCC" w14:textId="77777777" w:rsidR="003C2F61" w:rsidRPr="003C2F61" w:rsidRDefault="003C2F61" w:rsidP="003C2F61">
      <w:pPr>
        <w:spacing w:after="0" w:line="276" w:lineRule="auto"/>
        <w:jc w:val="both"/>
        <w:rPr>
          <w:rFonts w:ascii="Times New Roman" w:hAnsi="Times New Roman" w:cs="Times New Roman"/>
          <w:color w:val="000000"/>
          <w:sz w:val="24"/>
          <w:szCs w:val="24"/>
        </w:rPr>
      </w:pPr>
      <w:r w:rsidRPr="003C2F61">
        <w:rPr>
          <w:rFonts w:ascii="Times New Roman" w:hAnsi="Times New Roman" w:cs="Times New Roman"/>
          <w:b/>
          <w:color w:val="000000"/>
          <w:sz w:val="24"/>
          <w:szCs w:val="24"/>
        </w:rPr>
        <w:t>Národní galerie v Praze</w:t>
      </w:r>
      <w:r w:rsidRPr="003C2F61">
        <w:rPr>
          <w:rFonts w:ascii="Times New Roman" w:hAnsi="Times New Roman" w:cs="Times New Roman"/>
          <w:color w:val="000000"/>
          <w:sz w:val="24"/>
          <w:szCs w:val="24"/>
        </w:rPr>
        <w:t xml:space="preserve"> </w:t>
      </w:r>
    </w:p>
    <w:p w14:paraId="379B3FA2" w14:textId="77777777" w:rsidR="003C2F61" w:rsidRPr="003C2F61" w:rsidRDefault="003C2F61" w:rsidP="003C2F61">
      <w:pPr>
        <w:spacing w:after="0" w:line="276" w:lineRule="auto"/>
        <w:jc w:val="both"/>
        <w:rPr>
          <w:rFonts w:ascii="Times New Roman" w:hAnsi="Times New Roman" w:cs="Times New Roman"/>
          <w:color w:val="000000"/>
          <w:sz w:val="24"/>
          <w:szCs w:val="24"/>
        </w:rPr>
      </w:pPr>
      <w:r w:rsidRPr="003C2F61">
        <w:rPr>
          <w:rFonts w:ascii="Times New Roman" w:hAnsi="Times New Roman" w:cs="Times New Roman"/>
          <w:color w:val="000000"/>
          <w:sz w:val="24"/>
          <w:szCs w:val="24"/>
        </w:rPr>
        <w:t xml:space="preserve">se sídlem: Staroměstské náměstí 606/12, 110 15 Praha 1 </w:t>
      </w:r>
    </w:p>
    <w:p w14:paraId="59E4F54E" w14:textId="77777777" w:rsidR="003C2F61" w:rsidRPr="003C2F61" w:rsidRDefault="003C2F61" w:rsidP="003C2F61">
      <w:pPr>
        <w:spacing w:after="0" w:line="276" w:lineRule="auto"/>
        <w:rPr>
          <w:rFonts w:ascii="Times New Roman" w:hAnsi="Times New Roman" w:cs="Times New Roman"/>
          <w:sz w:val="24"/>
          <w:szCs w:val="24"/>
        </w:rPr>
      </w:pPr>
      <w:r w:rsidRPr="003C2F61">
        <w:rPr>
          <w:rFonts w:ascii="Times New Roman" w:hAnsi="Times New Roman" w:cs="Times New Roman"/>
          <w:color w:val="000000"/>
          <w:sz w:val="24"/>
          <w:szCs w:val="24"/>
        </w:rPr>
        <w:t xml:space="preserve">zastoupená: Dušan Perlík, </w:t>
      </w:r>
      <w:r w:rsidRPr="003C2F61">
        <w:rPr>
          <w:rFonts w:ascii="Times New Roman" w:hAnsi="Times New Roman" w:cs="Times New Roman"/>
          <w:sz w:val="24"/>
          <w:szCs w:val="24"/>
        </w:rPr>
        <w:t>ředitel Sekce Sbírkového fondu</w:t>
      </w:r>
    </w:p>
    <w:p w14:paraId="3FA387CE" w14:textId="504D1448" w:rsidR="003C2F61" w:rsidRPr="003C2F61" w:rsidRDefault="003C2F61" w:rsidP="003C2F61">
      <w:pPr>
        <w:spacing w:after="0" w:line="276" w:lineRule="auto"/>
        <w:jc w:val="both"/>
        <w:rPr>
          <w:rFonts w:ascii="Times New Roman" w:hAnsi="Times New Roman" w:cs="Times New Roman"/>
          <w:color w:val="000000"/>
          <w:sz w:val="24"/>
          <w:szCs w:val="24"/>
        </w:rPr>
      </w:pPr>
      <w:r w:rsidRPr="003C2F61">
        <w:rPr>
          <w:rFonts w:ascii="Times New Roman" w:hAnsi="Times New Roman" w:cs="Times New Roman"/>
          <w:color w:val="000000"/>
          <w:sz w:val="24"/>
          <w:szCs w:val="24"/>
        </w:rPr>
        <w:t xml:space="preserve">bankovní spojení: </w:t>
      </w:r>
      <w:r w:rsidR="008709AF">
        <w:rPr>
          <w:rFonts w:ascii="Times New Roman" w:hAnsi="Times New Roman" w:cs="Times New Roman"/>
          <w:color w:val="000000"/>
          <w:sz w:val="24"/>
          <w:szCs w:val="24"/>
        </w:rPr>
        <w:t>XXXXXXXXXXXXXX</w:t>
      </w:r>
    </w:p>
    <w:p w14:paraId="7F9DB4D6" w14:textId="00CD5831" w:rsidR="003C2F61" w:rsidRPr="003C2F61" w:rsidRDefault="003C2F61" w:rsidP="003C2F61">
      <w:pPr>
        <w:spacing w:after="0" w:line="276" w:lineRule="auto"/>
        <w:jc w:val="both"/>
        <w:rPr>
          <w:rFonts w:ascii="Times New Roman" w:hAnsi="Times New Roman" w:cs="Times New Roman"/>
          <w:color w:val="000000"/>
          <w:sz w:val="24"/>
          <w:szCs w:val="24"/>
        </w:rPr>
      </w:pPr>
      <w:r w:rsidRPr="003C2F61">
        <w:rPr>
          <w:rFonts w:ascii="Times New Roman" w:hAnsi="Times New Roman" w:cs="Times New Roman"/>
          <w:color w:val="000000"/>
          <w:sz w:val="24"/>
          <w:szCs w:val="24"/>
        </w:rPr>
        <w:t xml:space="preserve">číslo účtu: </w:t>
      </w:r>
      <w:r w:rsidR="008709AF">
        <w:rPr>
          <w:rFonts w:ascii="Times New Roman" w:hAnsi="Times New Roman" w:cs="Times New Roman"/>
          <w:color w:val="000000"/>
          <w:sz w:val="24"/>
          <w:szCs w:val="24"/>
        </w:rPr>
        <w:t>XXXXXXXXXXXXXXXX</w:t>
      </w:r>
    </w:p>
    <w:p w14:paraId="602F6F20" w14:textId="77777777" w:rsidR="003C2F61" w:rsidRPr="003C2F61" w:rsidRDefault="003C2F61" w:rsidP="003C2F61">
      <w:pPr>
        <w:spacing w:after="0" w:line="276" w:lineRule="auto"/>
        <w:jc w:val="both"/>
        <w:rPr>
          <w:rFonts w:ascii="Times New Roman" w:hAnsi="Times New Roman" w:cs="Times New Roman"/>
          <w:color w:val="000000"/>
          <w:sz w:val="24"/>
          <w:szCs w:val="24"/>
        </w:rPr>
      </w:pPr>
      <w:r w:rsidRPr="003C2F61">
        <w:rPr>
          <w:rFonts w:ascii="Times New Roman" w:hAnsi="Times New Roman" w:cs="Times New Roman"/>
          <w:color w:val="000000"/>
          <w:sz w:val="24"/>
          <w:szCs w:val="24"/>
        </w:rPr>
        <w:t>IČ: 00023281</w:t>
      </w:r>
    </w:p>
    <w:p w14:paraId="16C7025B" w14:textId="77777777" w:rsidR="003C2F61" w:rsidRPr="003C2F61" w:rsidRDefault="003C2F61" w:rsidP="003C2F61">
      <w:pPr>
        <w:spacing w:after="0" w:line="276" w:lineRule="auto"/>
        <w:jc w:val="both"/>
        <w:rPr>
          <w:rFonts w:ascii="Times New Roman" w:hAnsi="Times New Roman" w:cs="Times New Roman"/>
          <w:color w:val="000000"/>
          <w:sz w:val="24"/>
          <w:szCs w:val="24"/>
        </w:rPr>
      </w:pPr>
      <w:r w:rsidRPr="003C2F61">
        <w:rPr>
          <w:rFonts w:ascii="Times New Roman" w:hAnsi="Times New Roman" w:cs="Times New Roman"/>
          <w:color w:val="000000"/>
          <w:sz w:val="24"/>
          <w:szCs w:val="24"/>
        </w:rPr>
        <w:t xml:space="preserve">DIČ: CZ00023281 </w:t>
      </w:r>
    </w:p>
    <w:p w14:paraId="4B9B68C4" w14:textId="19434EF9" w:rsidR="003C2F61" w:rsidRPr="003C2F61" w:rsidRDefault="003C2F61" w:rsidP="003C2F61">
      <w:pPr>
        <w:spacing w:line="276" w:lineRule="auto"/>
        <w:rPr>
          <w:rFonts w:ascii="Times New Roman" w:hAnsi="Times New Roman" w:cs="Times New Roman"/>
          <w:sz w:val="24"/>
          <w:szCs w:val="24"/>
        </w:rPr>
      </w:pPr>
      <w:r w:rsidRPr="003C2F61">
        <w:rPr>
          <w:rFonts w:ascii="Times New Roman" w:hAnsi="Times New Roman" w:cs="Times New Roman"/>
          <w:sz w:val="24"/>
          <w:szCs w:val="24"/>
        </w:rPr>
        <w:t xml:space="preserve">(dále jen </w:t>
      </w:r>
      <w:r w:rsidRPr="003C2F61">
        <w:rPr>
          <w:rFonts w:ascii="Times New Roman" w:hAnsi="Times New Roman" w:cs="Times New Roman"/>
          <w:b/>
          <w:sz w:val="24"/>
          <w:szCs w:val="24"/>
        </w:rPr>
        <w:t>„Kupující“</w:t>
      </w:r>
      <w:r w:rsidRPr="003C2F61">
        <w:rPr>
          <w:rFonts w:ascii="Times New Roman" w:hAnsi="Times New Roman" w:cs="Times New Roman"/>
          <w:sz w:val="24"/>
          <w:szCs w:val="24"/>
        </w:rPr>
        <w:t>)</w:t>
      </w:r>
    </w:p>
    <w:p w14:paraId="6CEA48B6" w14:textId="73518409" w:rsidR="003C2F61" w:rsidRPr="003C2F61" w:rsidRDefault="003C2F61" w:rsidP="003C2F61">
      <w:pPr>
        <w:spacing w:line="276" w:lineRule="auto"/>
        <w:rPr>
          <w:rFonts w:ascii="Times New Roman" w:hAnsi="Times New Roman" w:cs="Times New Roman"/>
          <w:sz w:val="24"/>
          <w:szCs w:val="24"/>
        </w:rPr>
      </w:pPr>
      <w:r w:rsidRPr="003C2F61">
        <w:rPr>
          <w:rFonts w:ascii="Times New Roman" w:hAnsi="Times New Roman" w:cs="Times New Roman"/>
          <w:sz w:val="24"/>
          <w:szCs w:val="24"/>
        </w:rPr>
        <w:t>a</w:t>
      </w:r>
    </w:p>
    <w:p w14:paraId="72F46074" w14:textId="77777777" w:rsidR="003C2F61" w:rsidRPr="00B33045" w:rsidRDefault="003C2F61" w:rsidP="003C2F61">
      <w:pPr>
        <w:suppressAutoHyphens/>
        <w:spacing w:after="0" w:line="276" w:lineRule="auto"/>
        <w:rPr>
          <w:rFonts w:ascii="Times New Roman" w:hAnsi="Times New Roman" w:cs="Times New Roman"/>
          <w:b/>
          <w:sz w:val="24"/>
          <w:szCs w:val="24"/>
        </w:rPr>
      </w:pPr>
      <w:r w:rsidRPr="00B33045">
        <w:rPr>
          <w:rFonts w:ascii="Times New Roman" w:hAnsi="Times New Roman" w:cs="Times New Roman"/>
          <w:b/>
          <w:sz w:val="24"/>
          <w:szCs w:val="24"/>
        </w:rPr>
        <w:t>GRYF HB, spol. s r.o.</w:t>
      </w:r>
    </w:p>
    <w:p w14:paraId="2425498A" w14:textId="77777777" w:rsidR="003C2F61" w:rsidRPr="003C2F61" w:rsidRDefault="003C2F61" w:rsidP="003C2F61">
      <w:pPr>
        <w:spacing w:after="0" w:line="276" w:lineRule="auto"/>
        <w:rPr>
          <w:rFonts w:ascii="Times New Roman" w:hAnsi="Times New Roman" w:cs="Times New Roman"/>
          <w:sz w:val="24"/>
          <w:szCs w:val="24"/>
        </w:rPr>
      </w:pPr>
      <w:r w:rsidRPr="003C2F61">
        <w:rPr>
          <w:rFonts w:ascii="Times New Roman" w:hAnsi="Times New Roman" w:cs="Times New Roman"/>
          <w:sz w:val="24"/>
          <w:szCs w:val="24"/>
        </w:rPr>
        <w:t>se sídlem:</w:t>
      </w:r>
      <w:r w:rsidRPr="003C2F61">
        <w:rPr>
          <w:rFonts w:ascii="Times New Roman" w:eastAsia="Tahoma" w:hAnsi="Times New Roman" w:cs="Times New Roman"/>
          <w:sz w:val="24"/>
          <w:szCs w:val="24"/>
        </w:rPr>
        <w:t xml:space="preserve"> </w:t>
      </w:r>
      <w:r w:rsidRPr="00B33045">
        <w:rPr>
          <w:rFonts w:ascii="Times New Roman" w:hAnsi="Times New Roman" w:cs="Times New Roman"/>
          <w:sz w:val="24"/>
          <w:szCs w:val="24"/>
        </w:rPr>
        <w:t>Čechova 314, 580 01</w:t>
      </w:r>
      <w:r w:rsidRPr="003C2F61">
        <w:rPr>
          <w:rFonts w:ascii="Times New Roman" w:hAnsi="Times New Roman" w:cs="Times New Roman"/>
          <w:sz w:val="24"/>
          <w:szCs w:val="24"/>
        </w:rPr>
        <w:t xml:space="preserve">, </w:t>
      </w:r>
      <w:r w:rsidRPr="00B33045">
        <w:rPr>
          <w:rFonts w:ascii="Times New Roman" w:hAnsi="Times New Roman" w:cs="Times New Roman"/>
          <w:sz w:val="24"/>
          <w:szCs w:val="24"/>
        </w:rPr>
        <w:t>Havlíčkův Brod</w:t>
      </w:r>
    </w:p>
    <w:p w14:paraId="4582EF4D" w14:textId="7F2B7935" w:rsidR="003C2F61" w:rsidRPr="003C2F61" w:rsidRDefault="003C2F61" w:rsidP="003C2F61">
      <w:pPr>
        <w:spacing w:after="0" w:line="276" w:lineRule="auto"/>
        <w:rPr>
          <w:rFonts w:ascii="Times New Roman" w:hAnsi="Times New Roman" w:cs="Times New Roman"/>
          <w:sz w:val="24"/>
          <w:szCs w:val="24"/>
        </w:rPr>
      </w:pPr>
      <w:r w:rsidRPr="003C2F61">
        <w:rPr>
          <w:rFonts w:ascii="Times New Roman" w:hAnsi="Times New Roman" w:cs="Times New Roman"/>
          <w:sz w:val="24"/>
          <w:szCs w:val="24"/>
        </w:rPr>
        <w:t xml:space="preserve">zastoupená: </w:t>
      </w:r>
      <w:r w:rsidR="00AA13FD">
        <w:rPr>
          <w:rFonts w:ascii="Times New Roman" w:hAnsi="Times New Roman" w:cs="Times New Roman"/>
          <w:sz w:val="24"/>
          <w:szCs w:val="24"/>
        </w:rPr>
        <w:t>jednatelem Michaelem Janečkem</w:t>
      </w:r>
    </w:p>
    <w:p w14:paraId="4B233157" w14:textId="273E60AD" w:rsidR="003C2F61" w:rsidRPr="003C2F61" w:rsidRDefault="003C2F61" w:rsidP="003C2F61">
      <w:pPr>
        <w:spacing w:after="0" w:line="276" w:lineRule="auto"/>
        <w:rPr>
          <w:rFonts w:ascii="Times New Roman" w:hAnsi="Times New Roman" w:cs="Times New Roman"/>
          <w:sz w:val="24"/>
          <w:szCs w:val="24"/>
        </w:rPr>
      </w:pPr>
      <w:r w:rsidRPr="003C2F61">
        <w:rPr>
          <w:rFonts w:ascii="Times New Roman" w:hAnsi="Times New Roman" w:cs="Times New Roman"/>
          <w:sz w:val="24"/>
          <w:szCs w:val="24"/>
        </w:rPr>
        <w:t xml:space="preserve">zapsaná v Obchodním rejstříku </w:t>
      </w:r>
      <w:r w:rsidR="00AA13FD">
        <w:rPr>
          <w:rFonts w:ascii="Times New Roman" w:hAnsi="Times New Roman" w:cs="Times New Roman"/>
          <w:sz w:val="24"/>
          <w:szCs w:val="24"/>
        </w:rPr>
        <w:t>vedená Krajským soudem v Hradci Králové, oddíl C vložka 12574</w:t>
      </w:r>
    </w:p>
    <w:p w14:paraId="2028C4AD" w14:textId="6C819FBE" w:rsidR="003C2F61" w:rsidRPr="003C2F61" w:rsidRDefault="003C2F61" w:rsidP="003C2F61">
      <w:pPr>
        <w:spacing w:after="0" w:line="276" w:lineRule="auto"/>
        <w:rPr>
          <w:rFonts w:ascii="Times New Roman" w:hAnsi="Times New Roman" w:cs="Times New Roman"/>
          <w:sz w:val="24"/>
          <w:szCs w:val="24"/>
        </w:rPr>
      </w:pPr>
      <w:r w:rsidRPr="003C2F61">
        <w:rPr>
          <w:rFonts w:ascii="Times New Roman" w:hAnsi="Times New Roman" w:cs="Times New Roman"/>
          <w:sz w:val="24"/>
          <w:szCs w:val="24"/>
        </w:rPr>
        <w:t xml:space="preserve">bankovní spojení: </w:t>
      </w:r>
      <w:r w:rsidR="008709AF">
        <w:rPr>
          <w:rFonts w:ascii="Times New Roman" w:hAnsi="Times New Roman" w:cs="Times New Roman"/>
          <w:sz w:val="24"/>
          <w:szCs w:val="24"/>
        </w:rPr>
        <w:t>XXXXXXXXXXX</w:t>
      </w:r>
    </w:p>
    <w:p w14:paraId="570DF42B" w14:textId="6D3549A6" w:rsidR="003C2F61" w:rsidRPr="003C2F61" w:rsidRDefault="003C2F61" w:rsidP="003C2F61">
      <w:pPr>
        <w:spacing w:after="0" w:line="276" w:lineRule="auto"/>
        <w:rPr>
          <w:rFonts w:ascii="Times New Roman" w:hAnsi="Times New Roman" w:cs="Times New Roman"/>
          <w:sz w:val="24"/>
          <w:szCs w:val="24"/>
        </w:rPr>
      </w:pPr>
      <w:r w:rsidRPr="003C2F61">
        <w:rPr>
          <w:rFonts w:ascii="Times New Roman" w:hAnsi="Times New Roman" w:cs="Times New Roman"/>
          <w:sz w:val="24"/>
          <w:szCs w:val="24"/>
        </w:rPr>
        <w:t>číslo účtu:</w:t>
      </w:r>
      <w:r w:rsidR="00D43FC7">
        <w:rPr>
          <w:rFonts w:ascii="Times New Roman" w:hAnsi="Times New Roman" w:cs="Times New Roman"/>
          <w:sz w:val="24"/>
          <w:szCs w:val="24"/>
        </w:rPr>
        <w:t xml:space="preserve"> </w:t>
      </w:r>
      <w:r w:rsidR="008709AF">
        <w:rPr>
          <w:rFonts w:ascii="Times New Roman" w:hAnsi="Times New Roman" w:cs="Times New Roman"/>
          <w:sz w:val="24"/>
          <w:szCs w:val="24"/>
        </w:rPr>
        <w:t>XXXXXXXXXXXXXX</w:t>
      </w:r>
    </w:p>
    <w:p w14:paraId="4D5CEEDC" w14:textId="77777777" w:rsidR="003C2F61" w:rsidRPr="003C2F61" w:rsidRDefault="003C2F61" w:rsidP="003C2F61">
      <w:pPr>
        <w:spacing w:after="0" w:line="276" w:lineRule="auto"/>
        <w:rPr>
          <w:rFonts w:ascii="Times New Roman" w:hAnsi="Times New Roman" w:cs="Times New Roman"/>
          <w:sz w:val="24"/>
          <w:szCs w:val="24"/>
        </w:rPr>
      </w:pPr>
      <w:r w:rsidRPr="003C2F61">
        <w:rPr>
          <w:rFonts w:ascii="Times New Roman" w:hAnsi="Times New Roman" w:cs="Times New Roman"/>
          <w:sz w:val="24"/>
          <w:szCs w:val="24"/>
        </w:rPr>
        <w:t xml:space="preserve">IČ: </w:t>
      </w:r>
      <w:r w:rsidRPr="00B33045">
        <w:rPr>
          <w:rFonts w:ascii="Times New Roman" w:hAnsi="Times New Roman" w:cs="Times New Roman"/>
          <w:sz w:val="24"/>
          <w:szCs w:val="24"/>
        </w:rPr>
        <w:t>25280147</w:t>
      </w:r>
    </w:p>
    <w:p w14:paraId="01445494" w14:textId="77777777" w:rsidR="003C2F61" w:rsidRPr="003C2F61" w:rsidRDefault="003C2F61" w:rsidP="003C2F61">
      <w:pPr>
        <w:spacing w:after="0" w:line="276" w:lineRule="auto"/>
        <w:rPr>
          <w:rFonts w:ascii="Times New Roman" w:hAnsi="Times New Roman" w:cs="Times New Roman"/>
          <w:sz w:val="24"/>
          <w:szCs w:val="24"/>
        </w:rPr>
      </w:pPr>
      <w:r w:rsidRPr="003C2F61">
        <w:rPr>
          <w:rFonts w:ascii="Times New Roman" w:hAnsi="Times New Roman" w:cs="Times New Roman"/>
          <w:sz w:val="24"/>
          <w:szCs w:val="24"/>
        </w:rPr>
        <w:t xml:space="preserve">DIČ: </w:t>
      </w:r>
      <w:r w:rsidRPr="00B33045">
        <w:rPr>
          <w:rFonts w:ascii="Times New Roman" w:hAnsi="Times New Roman" w:cs="Times New Roman"/>
          <w:sz w:val="24"/>
          <w:szCs w:val="24"/>
        </w:rPr>
        <w:t>CZ25280147</w:t>
      </w:r>
    </w:p>
    <w:p w14:paraId="32FA0236" w14:textId="77777777" w:rsidR="003C2F61" w:rsidRPr="003C2F61" w:rsidRDefault="003C2F61" w:rsidP="003C2F61">
      <w:pPr>
        <w:spacing w:line="276" w:lineRule="auto"/>
        <w:rPr>
          <w:rFonts w:ascii="Times New Roman" w:hAnsi="Times New Roman" w:cs="Times New Roman"/>
          <w:sz w:val="24"/>
          <w:szCs w:val="24"/>
        </w:rPr>
      </w:pPr>
      <w:r w:rsidRPr="003C2F61">
        <w:rPr>
          <w:rFonts w:ascii="Times New Roman" w:hAnsi="Times New Roman" w:cs="Times New Roman"/>
          <w:sz w:val="24"/>
          <w:szCs w:val="24"/>
        </w:rPr>
        <w:t>(dále jen</w:t>
      </w:r>
      <w:r w:rsidRPr="003C2F61">
        <w:rPr>
          <w:rFonts w:ascii="Times New Roman" w:hAnsi="Times New Roman" w:cs="Times New Roman"/>
          <w:b/>
          <w:sz w:val="24"/>
          <w:szCs w:val="24"/>
        </w:rPr>
        <w:t xml:space="preserve"> „Prodávající“</w:t>
      </w:r>
      <w:r w:rsidRPr="003C2F61">
        <w:rPr>
          <w:rFonts w:ascii="Times New Roman" w:hAnsi="Times New Roman" w:cs="Times New Roman"/>
          <w:sz w:val="24"/>
          <w:szCs w:val="24"/>
        </w:rPr>
        <w:t>)</w:t>
      </w:r>
    </w:p>
    <w:p w14:paraId="2193C3BA" w14:textId="77777777" w:rsidR="003C2F61" w:rsidRPr="003C2F61" w:rsidRDefault="003C2F61" w:rsidP="003C2F61">
      <w:pPr>
        <w:pStyle w:val="Smlouva"/>
        <w:tabs>
          <w:tab w:val="clear" w:pos="1440"/>
        </w:tabs>
        <w:jc w:val="both"/>
      </w:pPr>
    </w:p>
    <w:p w14:paraId="3CC876B6" w14:textId="77777777" w:rsidR="003C2F61" w:rsidRPr="003C2F61" w:rsidRDefault="003C2F61" w:rsidP="003C2F61">
      <w:pPr>
        <w:pStyle w:val="Smlouva"/>
        <w:numPr>
          <w:ilvl w:val="0"/>
          <w:numId w:val="2"/>
        </w:numPr>
        <w:spacing w:before="240" w:after="120"/>
        <w:jc w:val="center"/>
        <w:rPr>
          <w:b/>
        </w:rPr>
      </w:pPr>
      <w:bookmarkStart w:id="0" w:name="_Ref118253622"/>
    </w:p>
    <w:p w14:paraId="717EEA2C" w14:textId="77777777" w:rsidR="003C2F61" w:rsidRPr="003C2F61" w:rsidRDefault="003C2F61" w:rsidP="003C2F61">
      <w:pPr>
        <w:spacing w:after="120"/>
        <w:jc w:val="center"/>
        <w:rPr>
          <w:rFonts w:ascii="Times New Roman" w:hAnsi="Times New Roman" w:cs="Times New Roman"/>
          <w:sz w:val="24"/>
          <w:szCs w:val="24"/>
        </w:rPr>
      </w:pPr>
      <w:r w:rsidRPr="003C2F61">
        <w:rPr>
          <w:rFonts w:ascii="Times New Roman" w:hAnsi="Times New Roman" w:cs="Times New Roman"/>
          <w:b/>
          <w:sz w:val="24"/>
          <w:szCs w:val="24"/>
        </w:rPr>
        <w:t>Předmět a účel Smlouvy</w:t>
      </w:r>
      <w:bookmarkEnd w:id="0"/>
    </w:p>
    <w:p w14:paraId="2CEA93D2" w14:textId="77777777" w:rsidR="003C2F61" w:rsidRPr="003C2F61" w:rsidRDefault="003C2F61" w:rsidP="003C2F61">
      <w:pPr>
        <w:numPr>
          <w:ilvl w:val="1"/>
          <w:numId w:val="2"/>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t>Prodávající se zavazuje odevzdat Kupujícímu, za podmínek v této Smlouvě sjednaných, zboží specifikované v Příloze č. 1 k této Smlouvě (dále jen „</w:t>
      </w:r>
      <w:r w:rsidRPr="003C2F61">
        <w:rPr>
          <w:rFonts w:ascii="Times New Roman" w:hAnsi="Times New Roman" w:cs="Times New Roman"/>
          <w:b/>
          <w:sz w:val="24"/>
          <w:szCs w:val="24"/>
        </w:rPr>
        <w:t>Dodávka</w:t>
      </w:r>
      <w:r w:rsidRPr="003C2F61">
        <w:rPr>
          <w:rFonts w:ascii="Times New Roman" w:hAnsi="Times New Roman" w:cs="Times New Roman"/>
          <w:sz w:val="24"/>
          <w:szCs w:val="24"/>
        </w:rPr>
        <w:t>“) a umožnit mu nabýt vlastnické právo k Dodávce. Kupující se zavazuje Dodávku, za podmínek v této Smlouvě uvedených, převzít a zaplatit za ni sjednanou kupní cenu způsobem a v termínu stanovenými v čl. 4 a 5 této Smlouvy.</w:t>
      </w:r>
    </w:p>
    <w:p w14:paraId="3E35A041" w14:textId="77777777" w:rsidR="003C2F61" w:rsidRPr="00A76128" w:rsidRDefault="003C2F61" w:rsidP="003C2F61">
      <w:pPr>
        <w:numPr>
          <w:ilvl w:val="1"/>
          <w:numId w:val="2"/>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lastRenderedPageBreak/>
        <w:t xml:space="preserve">Účelem této Smlouvy je především zajištění potřeb Kupujícího vyplývajících z jeho úkolů, a to v podobě včasného a řádného poskytnutí Dodávky v rozsahu uvedeném v této </w:t>
      </w:r>
      <w:r w:rsidRPr="00A76128">
        <w:rPr>
          <w:rFonts w:ascii="Times New Roman" w:hAnsi="Times New Roman" w:cs="Times New Roman"/>
          <w:sz w:val="24"/>
          <w:szCs w:val="24"/>
        </w:rPr>
        <w:t>Smlouvě</w:t>
      </w:r>
    </w:p>
    <w:p w14:paraId="2A51A399" w14:textId="77777777" w:rsidR="003C2F61" w:rsidRPr="003C2F61" w:rsidRDefault="003C2F61" w:rsidP="003C2F61">
      <w:pPr>
        <w:pStyle w:val="Smlouva"/>
        <w:numPr>
          <w:ilvl w:val="0"/>
          <w:numId w:val="2"/>
        </w:numPr>
        <w:spacing w:before="360" w:after="120"/>
        <w:jc w:val="center"/>
        <w:rPr>
          <w:b/>
        </w:rPr>
      </w:pPr>
    </w:p>
    <w:p w14:paraId="18FDF116" w14:textId="77777777" w:rsidR="003C2F61" w:rsidRPr="00A76128" w:rsidRDefault="003C2F61" w:rsidP="003C2F61">
      <w:pPr>
        <w:spacing w:after="120"/>
        <w:jc w:val="center"/>
        <w:rPr>
          <w:rFonts w:ascii="Times New Roman" w:hAnsi="Times New Roman" w:cs="Times New Roman"/>
          <w:b/>
          <w:sz w:val="24"/>
          <w:szCs w:val="24"/>
        </w:rPr>
      </w:pPr>
      <w:r w:rsidRPr="00A76128">
        <w:rPr>
          <w:rFonts w:ascii="Times New Roman" w:hAnsi="Times New Roman" w:cs="Times New Roman"/>
          <w:b/>
          <w:sz w:val="24"/>
          <w:szCs w:val="24"/>
        </w:rPr>
        <w:t>Doba, místo a způsob plnění</w:t>
      </w:r>
    </w:p>
    <w:p w14:paraId="61169DED" w14:textId="77777777" w:rsidR="003C2F61" w:rsidRPr="00A76128" w:rsidRDefault="003C2F61" w:rsidP="003C2F61">
      <w:pPr>
        <w:numPr>
          <w:ilvl w:val="1"/>
          <w:numId w:val="2"/>
        </w:numPr>
        <w:spacing w:after="120" w:line="240" w:lineRule="auto"/>
        <w:ind w:left="567" w:hanging="567"/>
        <w:jc w:val="both"/>
        <w:rPr>
          <w:rFonts w:ascii="Times New Roman" w:hAnsi="Times New Roman" w:cs="Times New Roman"/>
          <w:color w:val="3366FF"/>
          <w:sz w:val="24"/>
          <w:szCs w:val="24"/>
        </w:rPr>
      </w:pPr>
      <w:r w:rsidRPr="00A76128">
        <w:rPr>
          <w:rFonts w:ascii="Times New Roman" w:hAnsi="Times New Roman" w:cs="Times New Roman"/>
          <w:sz w:val="24"/>
          <w:szCs w:val="24"/>
        </w:rPr>
        <w:t>Prodávající se zavazuje předat Kupujícímu Dodávku nejpozději do 30 dnů od nabytí účinnosti této Smlouvy jejím uveřejněním v registru smluv.</w:t>
      </w:r>
    </w:p>
    <w:p w14:paraId="3BB56B22" w14:textId="77777777" w:rsidR="003C2F61" w:rsidRPr="00A76128" w:rsidRDefault="003C2F61" w:rsidP="003C2F61">
      <w:pPr>
        <w:numPr>
          <w:ilvl w:val="1"/>
          <w:numId w:val="2"/>
        </w:numPr>
        <w:spacing w:after="120" w:line="240" w:lineRule="auto"/>
        <w:jc w:val="both"/>
        <w:rPr>
          <w:rFonts w:ascii="Times New Roman" w:hAnsi="Times New Roman" w:cs="Times New Roman"/>
          <w:sz w:val="24"/>
          <w:szCs w:val="24"/>
        </w:rPr>
      </w:pPr>
      <w:r w:rsidRPr="00A76128">
        <w:rPr>
          <w:rFonts w:ascii="Times New Roman" w:hAnsi="Times New Roman" w:cs="Times New Roman"/>
          <w:sz w:val="24"/>
          <w:szCs w:val="24"/>
        </w:rPr>
        <w:t>Místem předání Dodávky je Staroměstské náměstí 12, 110 15 Praha 1.</w:t>
      </w:r>
    </w:p>
    <w:p w14:paraId="39DBCF9E" w14:textId="77777777" w:rsidR="003C2F61" w:rsidRPr="00A76128" w:rsidRDefault="003C2F61" w:rsidP="003C2F61">
      <w:pPr>
        <w:numPr>
          <w:ilvl w:val="1"/>
          <w:numId w:val="2"/>
        </w:numPr>
        <w:spacing w:after="120" w:line="240" w:lineRule="auto"/>
        <w:ind w:left="567" w:hanging="567"/>
        <w:jc w:val="both"/>
        <w:rPr>
          <w:rFonts w:ascii="Times New Roman" w:hAnsi="Times New Roman" w:cs="Times New Roman"/>
          <w:color w:val="3366FF"/>
          <w:sz w:val="24"/>
          <w:szCs w:val="24"/>
        </w:rPr>
      </w:pPr>
      <w:r w:rsidRPr="00A76128">
        <w:rPr>
          <w:rFonts w:ascii="Times New Roman" w:hAnsi="Times New Roman" w:cs="Times New Roman"/>
          <w:sz w:val="24"/>
          <w:szCs w:val="24"/>
        </w:rPr>
        <w:t>Dodávka se pro účely této Smlouvy považuje za splněnou ze strany Prodávajícího okamžikem jejího předání bez vad Kupujícímu, tj. řádně a včas, za podmínek a způsobem uvedenými v této Smlouvě.</w:t>
      </w:r>
      <w:r w:rsidRPr="00A76128">
        <w:rPr>
          <w:rStyle w:val="Odkaznakoment"/>
          <w:rFonts w:ascii="Times New Roman" w:hAnsi="Times New Roman" w:cs="Times New Roman"/>
          <w:sz w:val="24"/>
          <w:szCs w:val="24"/>
        </w:rPr>
        <w:t xml:space="preserve"> </w:t>
      </w:r>
    </w:p>
    <w:p w14:paraId="40B8B930" w14:textId="77777777" w:rsidR="003C2F61" w:rsidRPr="003C2F61" w:rsidRDefault="003C2F61" w:rsidP="003C2F61">
      <w:pPr>
        <w:pStyle w:val="Smlouva"/>
        <w:numPr>
          <w:ilvl w:val="0"/>
          <w:numId w:val="2"/>
        </w:numPr>
        <w:spacing w:before="360" w:after="120"/>
        <w:jc w:val="center"/>
        <w:rPr>
          <w:b/>
        </w:rPr>
      </w:pPr>
    </w:p>
    <w:p w14:paraId="09A549A5" w14:textId="77777777" w:rsidR="003C2F61" w:rsidRPr="003C2F61" w:rsidRDefault="003C2F61" w:rsidP="003C2F61">
      <w:pPr>
        <w:spacing w:after="120"/>
        <w:jc w:val="center"/>
        <w:rPr>
          <w:rFonts w:ascii="Times New Roman" w:hAnsi="Times New Roman" w:cs="Times New Roman"/>
          <w:b/>
          <w:sz w:val="24"/>
          <w:szCs w:val="24"/>
        </w:rPr>
      </w:pPr>
      <w:r w:rsidRPr="003C2F61">
        <w:rPr>
          <w:rFonts w:ascii="Times New Roman" w:hAnsi="Times New Roman" w:cs="Times New Roman"/>
          <w:b/>
          <w:sz w:val="24"/>
          <w:szCs w:val="24"/>
        </w:rPr>
        <w:t>Předání a převzetí Dodávky</w:t>
      </w:r>
    </w:p>
    <w:p w14:paraId="2507054D" w14:textId="77777777" w:rsidR="003C2F61" w:rsidRPr="003C2F61" w:rsidRDefault="003C2F61" w:rsidP="003C2F61">
      <w:pPr>
        <w:numPr>
          <w:ilvl w:val="1"/>
          <w:numId w:val="2"/>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t xml:space="preserve">Dodávka bude převzata po úplném a bezvadném předání Dodávky Kupujícím. Prodávající je povinen vyzvat Kupujícího k převzetí nejméně tři (3) pracovní dny před předáním Dodávky. Smluvní strany o předání a převzetí Dodávky </w:t>
      </w:r>
      <w:proofErr w:type="gramStart"/>
      <w:r w:rsidRPr="003C2F61">
        <w:rPr>
          <w:rFonts w:ascii="Times New Roman" w:hAnsi="Times New Roman" w:cs="Times New Roman"/>
          <w:sz w:val="24"/>
          <w:szCs w:val="24"/>
        </w:rPr>
        <w:t>sepíší</w:t>
      </w:r>
      <w:proofErr w:type="gramEnd"/>
      <w:r w:rsidRPr="003C2F61">
        <w:rPr>
          <w:rFonts w:ascii="Times New Roman" w:hAnsi="Times New Roman" w:cs="Times New Roman"/>
          <w:sz w:val="24"/>
          <w:szCs w:val="24"/>
        </w:rPr>
        <w:t xml:space="preserve"> předávací protokol. V případě, kdy je při předávání Kupujícím shledáno, že Dodávka má vady, je Kupující oprávněn odmítnout převzetí, popř. převzít Dodávku s výhradou. V takovém případě bude v předávacím protokolu vada specifikována a Kupujícím budou stanoveny lhůty pro její odstranění. Předávací protokol bude stvrzen podpisy oprávněných osob smluvních stran ve věcech technických dle odst. 8.04 této Smlouvy. Písemný protokol o převzetí Dodávky bude obsahovat (pro vyloučení pochybností) potvrzení o převzetí celého plnění. Dodávka je tedy převzata dnem podpisu protokolu obsahujícího potvrzení a řádném a bezvadném převzetí celé Dodávky dle této Smlouvy oprávněnou osobou Kupujícího ve věcech technických.</w:t>
      </w:r>
    </w:p>
    <w:p w14:paraId="196323F5" w14:textId="77777777" w:rsidR="003C2F61" w:rsidRPr="003C2F61" w:rsidRDefault="003C2F61" w:rsidP="003C2F61">
      <w:pPr>
        <w:numPr>
          <w:ilvl w:val="1"/>
          <w:numId w:val="2"/>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t xml:space="preserve">Kupující se stává vlastníkem Dodávky včetně všech dokladů, které se k Dodávce vztahují, okamžikem řádného předání a převzetí Dodávky předávacím protokolem dle odst. 3.01 této Smlouvy. </w:t>
      </w:r>
    </w:p>
    <w:p w14:paraId="0B671E56" w14:textId="77777777" w:rsidR="003C2F61" w:rsidRPr="003C2F61" w:rsidRDefault="003C2F61" w:rsidP="003C2F61">
      <w:pPr>
        <w:numPr>
          <w:ilvl w:val="1"/>
          <w:numId w:val="2"/>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t>Součástí plnění budou i příslušné dodací a záruční listy vystavené na Kupujícího.</w:t>
      </w:r>
    </w:p>
    <w:p w14:paraId="0E0382CA" w14:textId="77777777" w:rsidR="003C2F61" w:rsidRPr="003C2F61" w:rsidRDefault="003C2F61" w:rsidP="003C2F61">
      <w:pPr>
        <w:pStyle w:val="Smlouva"/>
        <w:numPr>
          <w:ilvl w:val="0"/>
          <w:numId w:val="2"/>
        </w:numPr>
        <w:spacing w:before="360" w:after="120"/>
        <w:jc w:val="center"/>
        <w:rPr>
          <w:b/>
        </w:rPr>
      </w:pPr>
    </w:p>
    <w:p w14:paraId="37BD460B" w14:textId="77777777" w:rsidR="003C2F61" w:rsidRPr="003C2F61" w:rsidRDefault="003C2F61" w:rsidP="003C2F61">
      <w:pPr>
        <w:spacing w:after="120"/>
        <w:jc w:val="center"/>
        <w:rPr>
          <w:rFonts w:ascii="Times New Roman" w:hAnsi="Times New Roman" w:cs="Times New Roman"/>
          <w:b/>
          <w:sz w:val="24"/>
          <w:szCs w:val="24"/>
        </w:rPr>
      </w:pPr>
      <w:r w:rsidRPr="003C2F61">
        <w:rPr>
          <w:rFonts w:ascii="Times New Roman" w:hAnsi="Times New Roman" w:cs="Times New Roman"/>
          <w:b/>
          <w:sz w:val="24"/>
          <w:szCs w:val="24"/>
        </w:rPr>
        <w:t>Cena</w:t>
      </w:r>
    </w:p>
    <w:p w14:paraId="7334D27C" w14:textId="77777777" w:rsidR="003C2F61" w:rsidRPr="00AA13FD" w:rsidRDefault="003C2F61" w:rsidP="003C2F61">
      <w:pPr>
        <w:numPr>
          <w:ilvl w:val="1"/>
          <w:numId w:val="2"/>
        </w:numPr>
        <w:spacing w:after="0" w:line="240" w:lineRule="auto"/>
        <w:jc w:val="both"/>
        <w:rPr>
          <w:rFonts w:ascii="Times New Roman" w:hAnsi="Times New Roman" w:cs="Times New Roman"/>
          <w:sz w:val="24"/>
          <w:szCs w:val="24"/>
        </w:rPr>
      </w:pPr>
      <w:r w:rsidRPr="00AA13FD">
        <w:rPr>
          <w:rFonts w:ascii="Times New Roman" w:hAnsi="Times New Roman" w:cs="Times New Roman"/>
          <w:sz w:val="24"/>
          <w:szCs w:val="24"/>
        </w:rPr>
        <w:t>Smluvní strany se dohodly, že Dodávka bude dodána za kupní cenu ve výši:</w:t>
      </w:r>
    </w:p>
    <w:p w14:paraId="4C7BCB9E" w14:textId="77777777" w:rsidR="003C2F61" w:rsidRPr="00AA13FD" w:rsidRDefault="003C2F61" w:rsidP="003C2F61">
      <w:pPr>
        <w:ind w:left="567"/>
        <w:jc w:val="both"/>
        <w:rPr>
          <w:rFonts w:ascii="Times New Roman" w:hAnsi="Times New Roman" w:cs="Times New Roman"/>
          <w:sz w:val="24"/>
          <w:szCs w:val="24"/>
        </w:rPr>
      </w:pPr>
      <w:r w:rsidRPr="00AA13FD">
        <w:rPr>
          <w:rFonts w:ascii="Times New Roman" w:hAnsi="Times New Roman" w:cs="Times New Roman"/>
          <w:sz w:val="24"/>
          <w:szCs w:val="24"/>
        </w:rPr>
        <w:t xml:space="preserve">Cena bez DPH: </w:t>
      </w:r>
      <w:proofErr w:type="gramStart"/>
      <w:r w:rsidRPr="00AA13FD">
        <w:rPr>
          <w:rFonts w:ascii="Times New Roman" w:hAnsi="Times New Roman" w:cs="Times New Roman"/>
          <w:b/>
          <w:sz w:val="24"/>
          <w:szCs w:val="24"/>
        </w:rPr>
        <w:t>430.000,-</w:t>
      </w:r>
      <w:proofErr w:type="gramEnd"/>
      <w:r w:rsidRPr="00AA13FD">
        <w:rPr>
          <w:rFonts w:ascii="Times New Roman" w:hAnsi="Times New Roman" w:cs="Times New Roman"/>
          <w:b/>
          <w:sz w:val="24"/>
          <w:szCs w:val="24"/>
        </w:rPr>
        <w:t>Kč</w:t>
      </w:r>
      <w:r w:rsidRPr="00AA13FD">
        <w:rPr>
          <w:rFonts w:ascii="Times New Roman" w:hAnsi="Times New Roman" w:cs="Times New Roman"/>
          <w:sz w:val="24"/>
          <w:szCs w:val="24"/>
        </w:rPr>
        <w:t xml:space="preserve"> </w:t>
      </w:r>
    </w:p>
    <w:p w14:paraId="443F4DE1" w14:textId="77777777" w:rsidR="003C2F61" w:rsidRPr="00AA13FD" w:rsidRDefault="003C2F61" w:rsidP="003C2F61">
      <w:pPr>
        <w:ind w:left="567"/>
        <w:jc w:val="both"/>
        <w:rPr>
          <w:rFonts w:ascii="Times New Roman" w:hAnsi="Times New Roman" w:cs="Times New Roman"/>
          <w:sz w:val="24"/>
          <w:szCs w:val="24"/>
        </w:rPr>
      </w:pPr>
      <w:r w:rsidRPr="00AA13FD">
        <w:rPr>
          <w:rFonts w:ascii="Times New Roman" w:hAnsi="Times New Roman" w:cs="Times New Roman"/>
          <w:sz w:val="24"/>
          <w:szCs w:val="24"/>
        </w:rPr>
        <w:t xml:space="preserve">DPH: </w:t>
      </w:r>
      <w:proofErr w:type="gramStart"/>
      <w:r w:rsidRPr="00AA13FD">
        <w:rPr>
          <w:rFonts w:ascii="Times New Roman" w:hAnsi="Times New Roman" w:cs="Times New Roman"/>
          <w:sz w:val="24"/>
          <w:szCs w:val="24"/>
        </w:rPr>
        <w:t>90.300,-</w:t>
      </w:r>
      <w:proofErr w:type="gramEnd"/>
      <w:r w:rsidRPr="00AA13FD">
        <w:rPr>
          <w:rFonts w:ascii="Times New Roman" w:hAnsi="Times New Roman" w:cs="Times New Roman"/>
          <w:sz w:val="24"/>
          <w:szCs w:val="24"/>
        </w:rPr>
        <w:t xml:space="preserve"> Kč, odpovídající sazbě 21 %,</w:t>
      </w:r>
    </w:p>
    <w:p w14:paraId="4B9B96A4" w14:textId="77777777" w:rsidR="003C2F61" w:rsidRPr="003C2F61" w:rsidRDefault="003C2F61" w:rsidP="003C2F61">
      <w:pPr>
        <w:spacing w:after="120"/>
        <w:ind w:left="567"/>
        <w:rPr>
          <w:rFonts w:ascii="Times New Roman" w:hAnsi="Times New Roman" w:cs="Times New Roman"/>
          <w:sz w:val="24"/>
          <w:szCs w:val="24"/>
        </w:rPr>
      </w:pPr>
      <w:r w:rsidRPr="00AA13FD">
        <w:rPr>
          <w:rFonts w:ascii="Times New Roman" w:hAnsi="Times New Roman" w:cs="Times New Roman"/>
          <w:sz w:val="24"/>
          <w:szCs w:val="24"/>
        </w:rPr>
        <w:t xml:space="preserve">cena celkem vč. DPH: </w:t>
      </w:r>
      <w:proofErr w:type="gramStart"/>
      <w:r w:rsidRPr="00AA13FD">
        <w:rPr>
          <w:rFonts w:ascii="Times New Roman" w:hAnsi="Times New Roman" w:cs="Times New Roman"/>
          <w:b/>
          <w:sz w:val="24"/>
          <w:szCs w:val="24"/>
        </w:rPr>
        <w:t>520.300,-</w:t>
      </w:r>
      <w:proofErr w:type="gramEnd"/>
      <w:r w:rsidRPr="00AA13FD">
        <w:rPr>
          <w:rFonts w:ascii="Times New Roman" w:hAnsi="Times New Roman" w:cs="Times New Roman"/>
          <w:b/>
          <w:sz w:val="24"/>
          <w:szCs w:val="24"/>
        </w:rPr>
        <w:t xml:space="preserve"> Kč</w:t>
      </w:r>
    </w:p>
    <w:p w14:paraId="2AEEEC9E" w14:textId="77777777" w:rsidR="003C2F61" w:rsidRPr="003C2F61" w:rsidRDefault="003C2F61" w:rsidP="003C2F61">
      <w:pPr>
        <w:spacing w:after="120"/>
        <w:ind w:left="567"/>
        <w:rPr>
          <w:rFonts w:ascii="Times New Roman" w:hAnsi="Times New Roman" w:cs="Times New Roman"/>
          <w:sz w:val="24"/>
          <w:szCs w:val="24"/>
        </w:rPr>
      </w:pPr>
      <w:r w:rsidRPr="003C2F61">
        <w:rPr>
          <w:rFonts w:ascii="Times New Roman" w:hAnsi="Times New Roman" w:cs="Times New Roman"/>
          <w:sz w:val="24"/>
          <w:szCs w:val="24"/>
        </w:rPr>
        <w:t>(dále také jen „</w:t>
      </w:r>
      <w:r w:rsidRPr="003C2F61">
        <w:rPr>
          <w:rFonts w:ascii="Times New Roman" w:hAnsi="Times New Roman" w:cs="Times New Roman"/>
          <w:b/>
          <w:sz w:val="24"/>
          <w:szCs w:val="24"/>
        </w:rPr>
        <w:t>konečná cena</w:t>
      </w:r>
      <w:r w:rsidRPr="003C2F61">
        <w:rPr>
          <w:rFonts w:ascii="Times New Roman" w:hAnsi="Times New Roman" w:cs="Times New Roman"/>
          <w:sz w:val="24"/>
          <w:szCs w:val="24"/>
        </w:rPr>
        <w:t>“).</w:t>
      </w:r>
    </w:p>
    <w:p w14:paraId="2AF8377A" w14:textId="77777777" w:rsidR="003C2F61" w:rsidRPr="003C2F61" w:rsidRDefault="003C2F61" w:rsidP="003C2F61">
      <w:pPr>
        <w:numPr>
          <w:ilvl w:val="1"/>
          <w:numId w:val="2"/>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lastRenderedPageBreak/>
        <w:t>Smluvní strany tímto výslovně sjednávají, že uvedená konečná cena je nejvyšší přípustná a že tedy nedojde k žádným jejím dalším úpravám, ledaže je výslovně v této Smlouvě, popř. jejích dodatcích dohodnuto jinak. Pro případ, že v době platnosti této Smlouvy dojde (tj. po jejím uzavření) před okamžikem zdanitelného plnění dle zákona č. 235/2004 Sb., o DPH, ke změně sazby DPH (tj. k jejímu zvýšení či snížení), je Prodávající povinen tuto změnu zohlednit při vyúčtování (fakturaci) ceny plnění, tj. konečnou cenu snížit či zvýšit o výši změny DPH. Cena zahrnuje cenu za provedení všech souvisejících požadovaných služeb (plnění) dle této smlouvy, jakož i všechny náklady Prodávajícího spojené s plněním dle této Smlouvy, tj. včetně dopravy Dodávky do místa plnění dle této Smlouvy.</w:t>
      </w:r>
    </w:p>
    <w:p w14:paraId="0F750124" w14:textId="77777777" w:rsidR="003C2F61" w:rsidRPr="003C2F61" w:rsidRDefault="003C2F61" w:rsidP="003C2F61">
      <w:pPr>
        <w:pStyle w:val="Smlouva"/>
        <w:numPr>
          <w:ilvl w:val="0"/>
          <w:numId w:val="2"/>
        </w:numPr>
        <w:spacing w:before="240" w:after="120"/>
        <w:jc w:val="center"/>
        <w:rPr>
          <w:b/>
        </w:rPr>
      </w:pPr>
    </w:p>
    <w:p w14:paraId="16B96FF0" w14:textId="77777777" w:rsidR="003C2F61" w:rsidRPr="003C2F61" w:rsidRDefault="003C2F61" w:rsidP="003C2F61">
      <w:pPr>
        <w:spacing w:after="120"/>
        <w:jc w:val="center"/>
        <w:rPr>
          <w:rFonts w:ascii="Times New Roman" w:hAnsi="Times New Roman" w:cs="Times New Roman"/>
          <w:sz w:val="24"/>
          <w:szCs w:val="24"/>
        </w:rPr>
      </w:pPr>
      <w:r w:rsidRPr="003C2F61">
        <w:rPr>
          <w:rFonts w:ascii="Times New Roman" w:hAnsi="Times New Roman" w:cs="Times New Roman"/>
          <w:b/>
          <w:sz w:val="24"/>
          <w:szCs w:val="24"/>
        </w:rPr>
        <w:t>Fakturace a platební podmínky</w:t>
      </w:r>
    </w:p>
    <w:p w14:paraId="630803F5" w14:textId="77777777" w:rsidR="003C2F61" w:rsidRPr="003C2F61" w:rsidRDefault="003C2F61" w:rsidP="003C2F61">
      <w:pPr>
        <w:pStyle w:val="odstavecslovan1"/>
        <w:numPr>
          <w:ilvl w:val="1"/>
          <w:numId w:val="4"/>
        </w:numPr>
        <w:tabs>
          <w:tab w:val="num" w:pos="294"/>
          <w:tab w:val="left" w:pos="567"/>
        </w:tabs>
        <w:spacing w:before="0"/>
        <w:ind w:left="567" w:hanging="567"/>
        <w:rPr>
          <w:rFonts w:ascii="Times New Roman" w:hAnsi="Times New Roman"/>
          <w:szCs w:val="24"/>
        </w:rPr>
      </w:pPr>
      <w:r w:rsidRPr="003C2F61">
        <w:rPr>
          <w:rFonts w:ascii="Times New Roman" w:hAnsi="Times New Roman"/>
          <w:szCs w:val="24"/>
        </w:rPr>
        <w:t>Cena bude Prodávajícímu uhrazena jednorázově po předání celé Dodávky dle této Smlouvy. Podmínkou uhrazení ceny tedy je, že Dodávka bude předána a převzata řádně a včas, v souladu s podmínkami této Smlouvy. Cena bude uhrazena Kupujícím na účet Prodávajícího uvedený v záhlaví této Smlouvy.</w:t>
      </w:r>
    </w:p>
    <w:p w14:paraId="458CA991" w14:textId="5EA21D5D" w:rsidR="003C2F61" w:rsidRPr="003C2F61" w:rsidRDefault="003C2F61" w:rsidP="003C2F61">
      <w:pPr>
        <w:pStyle w:val="odstavecslovan1"/>
        <w:numPr>
          <w:ilvl w:val="1"/>
          <w:numId w:val="4"/>
        </w:numPr>
        <w:tabs>
          <w:tab w:val="num" w:pos="294"/>
          <w:tab w:val="left" w:pos="567"/>
        </w:tabs>
        <w:spacing w:before="0"/>
        <w:ind w:left="567" w:hanging="567"/>
        <w:rPr>
          <w:rFonts w:ascii="Times New Roman" w:hAnsi="Times New Roman"/>
          <w:szCs w:val="24"/>
        </w:rPr>
      </w:pPr>
      <w:r w:rsidRPr="003C2F61">
        <w:rPr>
          <w:rFonts w:ascii="Times New Roman" w:hAnsi="Times New Roman"/>
          <w:szCs w:val="24"/>
        </w:rPr>
        <w:t xml:space="preserve">Kupující uhradí Prodávajícímu cenu stanovenou v čl. 4 této Smlouvy na základě daňového dokladu (faktury) vystaveného Prodávajícím. Prodávající je oprávněn fakturovat až po uskutečnění plnění, tj. po řádném a včasném předání Dodávky bez vad a nedodělků v souladu s touto Smlouvou. Faktura musí obsahovat veškeré náležitosti daňového a účetního dokladu stanovené zákonem č. 235/2004 Sb., o DPH, a zákonem č. 563/1991 Sb., o účetnictví, ve znění jejich pozdějších změn. Součástí faktury musí být kopie oboustranně podepsaného předávacího protokolu (osvědčující řádné a včasné předání fakturované Dodávky) odpovídající podmínkám této Smlouvy. V případě, že předložená faktura neobsahuje tyto předepsané náležitosti, Kupující je oprávněn ji ve lhůtě splatnosti vrátit Prodávajícímu. Fakturu Prodávající zašle elektronicky na e-mailovou adresu Kupujícího </w:t>
      </w:r>
      <w:hyperlink r:id="rId8" w:history="1">
        <w:r w:rsidR="008709AF">
          <w:rPr>
            <w:rStyle w:val="Hypertextovodkaz"/>
            <w:rFonts w:ascii="Times New Roman" w:hAnsi="Times New Roman"/>
            <w:szCs w:val="24"/>
          </w:rPr>
          <w:t>XXXXXXXXXXXXX</w:t>
        </w:r>
      </w:hyperlink>
      <w:r w:rsidRPr="003C2F61">
        <w:rPr>
          <w:rFonts w:ascii="Times New Roman" w:hAnsi="Times New Roman"/>
          <w:szCs w:val="24"/>
        </w:rPr>
        <w:t xml:space="preserve">. </w:t>
      </w:r>
    </w:p>
    <w:p w14:paraId="4051F82B" w14:textId="77777777" w:rsidR="003C2F61" w:rsidRPr="003C2F61" w:rsidRDefault="003C2F61" w:rsidP="003C2F61">
      <w:pPr>
        <w:pStyle w:val="odstavecslovan1"/>
        <w:numPr>
          <w:ilvl w:val="1"/>
          <w:numId w:val="4"/>
        </w:numPr>
        <w:tabs>
          <w:tab w:val="num" w:pos="294"/>
          <w:tab w:val="left" w:pos="567"/>
        </w:tabs>
        <w:spacing w:before="0"/>
        <w:ind w:left="567" w:hanging="567"/>
        <w:rPr>
          <w:rFonts w:ascii="Times New Roman" w:hAnsi="Times New Roman"/>
          <w:szCs w:val="24"/>
        </w:rPr>
      </w:pPr>
      <w:r w:rsidRPr="003C2F61">
        <w:rPr>
          <w:rFonts w:ascii="Times New Roman" w:hAnsi="Times New Roman"/>
          <w:szCs w:val="24"/>
        </w:rPr>
        <w:t>Splatnost faktury činí 30 dní. Splatnost faktury začíná běžet ode dne prokazatelného doručení bezvadné faktury Kupujícímu. Smluvní strany se dohodly, že závazek k úhradě faktury je splněn dnem, kdy byla příslušná částka odepsána z účtu Kupujícího ve prospěch účtu Prodávajícího.</w:t>
      </w:r>
    </w:p>
    <w:p w14:paraId="23AA50F4" w14:textId="77777777" w:rsidR="003C2F61" w:rsidRPr="003C2F61" w:rsidRDefault="003C2F61" w:rsidP="003C2F61">
      <w:pPr>
        <w:pStyle w:val="odstavecslovan1"/>
        <w:numPr>
          <w:ilvl w:val="1"/>
          <w:numId w:val="4"/>
        </w:numPr>
        <w:tabs>
          <w:tab w:val="num" w:pos="294"/>
        </w:tabs>
        <w:spacing w:before="0"/>
        <w:ind w:left="567" w:hanging="567"/>
        <w:rPr>
          <w:rFonts w:ascii="Times New Roman" w:hAnsi="Times New Roman"/>
          <w:szCs w:val="24"/>
        </w:rPr>
      </w:pPr>
      <w:r w:rsidRPr="003C2F61">
        <w:rPr>
          <w:rFonts w:ascii="Times New Roman" w:hAnsi="Times New Roman"/>
          <w:szCs w:val="24"/>
        </w:rPr>
        <w:t>Je-li Kupující v prodlení s úhradou plateb podle této Smlouvy, je Prodávající oprávněn požadovat od Kupujícího úrok z prodlení z neuhrazené dlužné částky ve výši stanovené příslušnými právními předpisy.</w:t>
      </w:r>
    </w:p>
    <w:p w14:paraId="57F0777B" w14:textId="77777777" w:rsidR="003C2F61" w:rsidRPr="003C2F61" w:rsidRDefault="003C2F61" w:rsidP="003C2F61">
      <w:pPr>
        <w:pStyle w:val="odstavecslovan1"/>
        <w:numPr>
          <w:ilvl w:val="0"/>
          <w:numId w:val="0"/>
        </w:numPr>
        <w:spacing w:before="0"/>
        <w:rPr>
          <w:rFonts w:ascii="Times New Roman" w:hAnsi="Times New Roman"/>
          <w:szCs w:val="24"/>
        </w:rPr>
      </w:pPr>
    </w:p>
    <w:p w14:paraId="3F249787" w14:textId="77777777" w:rsidR="003C2F61" w:rsidRPr="003C2F61" w:rsidRDefault="003C2F61" w:rsidP="003C2F61">
      <w:pPr>
        <w:pStyle w:val="Smlouva"/>
        <w:numPr>
          <w:ilvl w:val="0"/>
          <w:numId w:val="2"/>
        </w:numPr>
        <w:spacing w:before="240" w:after="120"/>
        <w:jc w:val="center"/>
        <w:rPr>
          <w:b/>
        </w:rPr>
      </w:pPr>
    </w:p>
    <w:p w14:paraId="79D5FAD1" w14:textId="77777777" w:rsidR="003C2F61" w:rsidRPr="003C2F61" w:rsidRDefault="003C2F61" w:rsidP="003C2F61">
      <w:pPr>
        <w:pStyle w:val="Smlouva"/>
        <w:tabs>
          <w:tab w:val="clear" w:pos="1440"/>
        </w:tabs>
        <w:spacing w:after="120"/>
        <w:jc w:val="center"/>
        <w:rPr>
          <w:b/>
        </w:rPr>
      </w:pPr>
      <w:r w:rsidRPr="003C2F61">
        <w:rPr>
          <w:b/>
          <w:bCs/>
        </w:rPr>
        <w:t>Záruka a reklamace</w:t>
      </w:r>
    </w:p>
    <w:p w14:paraId="21042FE5" w14:textId="77777777" w:rsidR="003C2F61" w:rsidRPr="003C2F61" w:rsidRDefault="003C2F61" w:rsidP="003C2F61">
      <w:pPr>
        <w:numPr>
          <w:ilvl w:val="1"/>
          <w:numId w:val="5"/>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t>Nebezpečí škody na Dodávce přechází na Kupujícího dnem řádného předání Dodávky Prodávajícím Kupujícímu a jejího převzetí předávacím protokolem dle odst. 3.01 této Smlouvy.</w:t>
      </w:r>
    </w:p>
    <w:p w14:paraId="38AE235B" w14:textId="77777777" w:rsidR="003C2F61" w:rsidRPr="003C2F61" w:rsidRDefault="003C2F61" w:rsidP="003C2F61">
      <w:pPr>
        <w:numPr>
          <w:ilvl w:val="1"/>
          <w:numId w:val="5"/>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t xml:space="preserve">Prodávající se zárukou za jakost zavazuje, že Dodávka bude po dobu uvedenou v následující větě způsobilá k použití pro obvyklý účel. Prodávající poskytuje na vady </w:t>
      </w:r>
      <w:r w:rsidRPr="003C2F61">
        <w:rPr>
          <w:rFonts w:ascii="Times New Roman" w:hAnsi="Times New Roman" w:cs="Times New Roman"/>
          <w:sz w:val="24"/>
          <w:szCs w:val="24"/>
        </w:rPr>
        <w:lastRenderedPageBreak/>
        <w:t xml:space="preserve">Dodávky záruku v délce 24 měsíců ode dne předání a převzetí Dodávky. Za záruční vady se považují jakékoliv vady Dodávky, které Kupující zjistí po okamžiku řádného předání a převzetí Dodávky dle odst. 3.01 této Smlouvy. Jakmile Kupující zjistí v době trvání záruky vadu, oznámí to bez zbytečného odkladu Prodávajícímu, nejpozději však do konce trvání záruky. Záruční vady budou Prodávajícím vyřízeny nejpozději do 30 dnů od doručení oznámení Kupujícího Prodávajícímu, a to buď výměnou vadné části Dodávky, nebo vrácením poměrné části ceny. </w:t>
      </w:r>
    </w:p>
    <w:p w14:paraId="0B8F389F" w14:textId="77777777" w:rsidR="003C2F61" w:rsidRPr="003C2F61" w:rsidRDefault="003C2F61" w:rsidP="003C2F61">
      <w:pPr>
        <w:spacing w:after="120"/>
        <w:jc w:val="both"/>
        <w:rPr>
          <w:rFonts w:ascii="Times New Roman" w:hAnsi="Times New Roman" w:cs="Times New Roman"/>
          <w:sz w:val="24"/>
          <w:szCs w:val="24"/>
        </w:rPr>
      </w:pPr>
    </w:p>
    <w:p w14:paraId="107BE815" w14:textId="77777777" w:rsidR="003C2F61" w:rsidRPr="003C2F61" w:rsidRDefault="003C2F61" w:rsidP="003C2F61">
      <w:pPr>
        <w:numPr>
          <w:ilvl w:val="0"/>
          <w:numId w:val="2"/>
        </w:numPr>
        <w:spacing w:after="120" w:line="240" w:lineRule="auto"/>
        <w:jc w:val="center"/>
        <w:rPr>
          <w:rFonts w:ascii="Times New Roman" w:hAnsi="Times New Roman" w:cs="Times New Roman"/>
          <w:b/>
          <w:sz w:val="24"/>
          <w:szCs w:val="24"/>
        </w:rPr>
      </w:pPr>
    </w:p>
    <w:p w14:paraId="7C832991" w14:textId="77777777" w:rsidR="003C2F61" w:rsidRPr="003C2F61" w:rsidRDefault="003C2F61" w:rsidP="003C2F61">
      <w:pPr>
        <w:spacing w:after="120"/>
        <w:jc w:val="center"/>
        <w:rPr>
          <w:rFonts w:ascii="Times New Roman" w:hAnsi="Times New Roman" w:cs="Times New Roman"/>
          <w:b/>
          <w:sz w:val="24"/>
          <w:szCs w:val="24"/>
        </w:rPr>
      </w:pPr>
      <w:r w:rsidRPr="003C2F61">
        <w:rPr>
          <w:rFonts w:ascii="Times New Roman" w:hAnsi="Times New Roman" w:cs="Times New Roman"/>
          <w:b/>
          <w:sz w:val="24"/>
          <w:szCs w:val="24"/>
        </w:rPr>
        <w:t>Ochrana důvěrných informací</w:t>
      </w:r>
    </w:p>
    <w:p w14:paraId="4EDEABDE"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rPr>
        <w:t xml:space="preserve">Prodávající je povinen zachovávat mlčenlivost o všech skutečnostech, o kterých se dozví při plnění této Smlouvy, a které nejsou právním předpisem určeny ke zveřejnění, nejsou obecně známé nebo nevyplývá-li z této Smlouvy, že mohou být zpřístupněny. </w:t>
      </w:r>
    </w:p>
    <w:p w14:paraId="4F7437CB" w14:textId="77777777" w:rsidR="003C2F61" w:rsidRPr="003C2F61" w:rsidRDefault="003C2F61" w:rsidP="003C2F61">
      <w:pPr>
        <w:numPr>
          <w:ilvl w:val="1"/>
          <w:numId w:val="2"/>
        </w:numPr>
        <w:spacing w:after="120" w:line="240" w:lineRule="auto"/>
        <w:ind w:left="567" w:hanging="567"/>
        <w:jc w:val="both"/>
        <w:outlineLvl w:val="1"/>
        <w:rPr>
          <w:rFonts w:ascii="Times New Roman" w:hAnsi="Times New Roman" w:cs="Times New Roman"/>
          <w:sz w:val="24"/>
          <w:szCs w:val="24"/>
        </w:rPr>
      </w:pPr>
      <w:r w:rsidRPr="003C2F61">
        <w:rPr>
          <w:rFonts w:ascii="Times New Roman" w:hAnsi="Times New Roman" w:cs="Times New Roman"/>
          <w:sz w:val="24"/>
          <w:szCs w:val="24"/>
        </w:rPr>
        <w:t>Kupující je oprávněn, kdykoliv po dobu účinnosti této Smlouvy i po skončení její účinnosti, uveřejnit tuto Smlouvu nebo její část, i informace vztahující se k jejímu plnění, což Prodávající bere na vědomí, resp. s tím souhlasí.</w:t>
      </w:r>
    </w:p>
    <w:p w14:paraId="388D3FE9" w14:textId="77777777" w:rsidR="003C2F61" w:rsidRPr="003C2F61" w:rsidRDefault="003C2F61" w:rsidP="003C2F61">
      <w:pPr>
        <w:spacing w:after="120"/>
        <w:jc w:val="both"/>
        <w:outlineLvl w:val="1"/>
        <w:rPr>
          <w:rFonts w:ascii="Times New Roman" w:hAnsi="Times New Roman" w:cs="Times New Roman"/>
          <w:sz w:val="24"/>
          <w:szCs w:val="24"/>
        </w:rPr>
      </w:pPr>
    </w:p>
    <w:p w14:paraId="1DD9AD55" w14:textId="77777777" w:rsidR="003C2F61" w:rsidRPr="003C2F61" w:rsidRDefault="003C2F61" w:rsidP="003C2F61">
      <w:pPr>
        <w:pStyle w:val="Smlouva"/>
        <w:numPr>
          <w:ilvl w:val="0"/>
          <w:numId w:val="2"/>
        </w:numPr>
        <w:spacing w:before="240" w:after="120"/>
        <w:jc w:val="center"/>
      </w:pPr>
    </w:p>
    <w:p w14:paraId="42DB47A2" w14:textId="77777777" w:rsidR="003C2F61" w:rsidRPr="003C2F61" w:rsidRDefault="003C2F61" w:rsidP="003C2F61">
      <w:pPr>
        <w:pStyle w:val="Nadpis1"/>
        <w:spacing w:after="120"/>
        <w:jc w:val="center"/>
        <w:rPr>
          <w:b/>
          <w:szCs w:val="24"/>
        </w:rPr>
      </w:pPr>
      <w:r w:rsidRPr="003C2F61">
        <w:rPr>
          <w:b/>
          <w:szCs w:val="24"/>
        </w:rPr>
        <w:t>Závěrečná ustanovení</w:t>
      </w:r>
    </w:p>
    <w:p w14:paraId="7157DCB4"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Trvání smlouvy.</w:t>
      </w:r>
      <w:r w:rsidRPr="003C2F61">
        <w:rPr>
          <w:rFonts w:ascii="Times New Roman" w:hAnsi="Times New Roman"/>
          <w:szCs w:val="24"/>
        </w:rPr>
        <w:t xml:space="preserve"> Smluvní strany se dohodly, že platnost Smlouvy může být ukončena:</w:t>
      </w:r>
    </w:p>
    <w:p w14:paraId="52BAD0D6" w14:textId="77777777" w:rsidR="003C2F61" w:rsidRPr="003C2F61" w:rsidRDefault="003C2F61" w:rsidP="003C2F61">
      <w:pPr>
        <w:pStyle w:val="odstavecslovan1"/>
        <w:numPr>
          <w:ilvl w:val="0"/>
          <w:numId w:val="6"/>
        </w:numPr>
        <w:spacing w:before="0"/>
        <w:ind w:left="0" w:firstLine="0"/>
        <w:rPr>
          <w:rFonts w:ascii="Times New Roman" w:hAnsi="Times New Roman"/>
          <w:szCs w:val="24"/>
        </w:rPr>
      </w:pPr>
      <w:r w:rsidRPr="003C2F61">
        <w:rPr>
          <w:rFonts w:ascii="Times New Roman" w:hAnsi="Times New Roman"/>
          <w:szCs w:val="24"/>
        </w:rPr>
        <w:t>Odstoupením od Smlouvy.</w:t>
      </w:r>
    </w:p>
    <w:p w14:paraId="63EA8DDD" w14:textId="77777777" w:rsidR="003C2F61" w:rsidRPr="003C2F61" w:rsidRDefault="003C2F61" w:rsidP="003C2F61">
      <w:pPr>
        <w:pStyle w:val="odstavecslovan1"/>
        <w:numPr>
          <w:ilvl w:val="0"/>
          <w:numId w:val="6"/>
        </w:numPr>
        <w:spacing w:before="0"/>
        <w:ind w:left="0" w:firstLine="0"/>
        <w:rPr>
          <w:rFonts w:ascii="Times New Roman" w:hAnsi="Times New Roman"/>
          <w:szCs w:val="24"/>
        </w:rPr>
      </w:pPr>
      <w:r w:rsidRPr="003C2F61">
        <w:rPr>
          <w:rFonts w:ascii="Times New Roman" w:hAnsi="Times New Roman"/>
          <w:szCs w:val="24"/>
        </w:rPr>
        <w:t>Výpovědí této Smlouvy ze strany Kupujícího.</w:t>
      </w:r>
    </w:p>
    <w:p w14:paraId="3851353F" w14:textId="77777777" w:rsidR="003C2F61" w:rsidRPr="003C2F61" w:rsidRDefault="003C2F61" w:rsidP="003C2F61">
      <w:pPr>
        <w:pStyle w:val="odstavecslovan1"/>
        <w:numPr>
          <w:ilvl w:val="0"/>
          <w:numId w:val="6"/>
        </w:numPr>
        <w:spacing w:before="0"/>
        <w:ind w:left="0" w:firstLine="0"/>
        <w:rPr>
          <w:rFonts w:ascii="Times New Roman" w:hAnsi="Times New Roman"/>
          <w:szCs w:val="24"/>
        </w:rPr>
      </w:pPr>
      <w:r w:rsidRPr="003C2F61">
        <w:rPr>
          <w:rFonts w:ascii="Times New Roman" w:hAnsi="Times New Roman"/>
          <w:szCs w:val="24"/>
        </w:rPr>
        <w:t>Písemnou dohodou smluvních stran.</w:t>
      </w:r>
    </w:p>
    <w:p w14:paraId="1E748330" w14:textId="77777777" w:rsidR="003C2F61" w:rsidRPr="003C2F61" w:rsidRDefault="003C2F61" w:rsidP="003C2F61">
      <w:pPr>
        <w:pStyle w:val="odstavecslovan1"/>
        <w:numPr>
          <w:ilvl w:val="0"/>
          <w:numId w:val="0"/>
        </w:numPr>
        <w:spacing w:before="0"/>
        <w:ind w:left="567"/>
        <w:rPr>
          <w:rFonts w:ascii="Times New Roman" w:hAnsi="Times New Roman"/>
          <w:szCs w:val="24"/>
        </w:rPr>
      </w:pPr>
      <w:r w:rsidRPr="003C2F61">
        <w:rPr>
          <w:rFonts w:ascii="Times New Roman" w:hAnsi="Times New Roman"/>
          <w:szCs w:val="24"/>
        </w:rPr>
        <w:t>V případě ukončení Smlouvy zůstávají i po jejím skončení v platnosti a účinnosti veškerá ujednání smluvních stran ohledně odpovědnosti Prodávajícího za škodu, nároku na smluvní pokutu a ochrany důvěrných informací.</w:t>
      </w:r>
    </w:p>
    <w:p w14:paraId="76D97EFB"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Odstoupení od Smlouvy a výpověď Smlouvy.</w:t>
      </w:r>
      <w:r w:rsidRPr="003C2F61">
        <w:rPr>
          <w:rFonts w:ascii="Times New Roman" w:hAnsi="Times New Roman"/>
          <w:szCs w:val="24"/>
        </w:rPr>
        <w:t xml:space="preserve"> Smluvní strany se dohodly, že odstoupit od této Smlouvy je možné v případech uvedených v této Smlouvě, a dále v případě, že druhá strana podstatně porušila své povinnosti podle této Smlouvy. Takové podstatné porušení nastává v případech stanovených právními předpisy nebo touto Smlouvou. Podstatným porušením bude rovněž případ, kdy smluvní strana nesplní svůj závazek ani v dodatečné přiměřené lhůtě stanovené v písemné výzvě ke splnění této povinnosti, nebo pokud bude na smluvní stranu prohlášen konkurz nebo bude-li insolvenční řízení proti ní zamítnuto pro nedostatek majetku. Oznámení o odstoupení od Smlouvy musí být písemné, musí označovat okolnost, pro níž smluvní strana odstupuje od Smlouvy, a musí být doručeno druhé smluvní straně. Za řádné doručení oznámení o odstoupení od Smlouvy se považuje jeho doručení prostřednictvím poskytovatele poštovních služeb, kurýra nebo jeho doručení do datové schránky druhé smluvní strany.</w:t>
      </w:r>
    </w:p>
    <w:p w14:paraId="10E96C61" w14:textId="77777777" w:rsidR="003C2F61" w:rsidRPr="003C2F61" w:rsidRDefault="003C2F61" w:rsidP="003C2F61">
      <w:pPr>
        <w:pStyle w:val="odstavecslovan1"/>
        <w:numPr>
          <w:ilvl w:val="0"/>
          <w:numId w:val="0"/>
        </w:numPr>
        <w:spacing w:before="0"/>
        <w:ind w:left="567"/>
        <w:rPr>
          <w:rFonts w:ascii="Times New Roman" w:hAnsi="Times New Roman"/>
          <w:szCs w:val="24"/>
        </w:rPr>
      </w:pPr>
      <w:r w:rsidRPr="003C2F61">
        <w:rPr>
          <w:rFonts w:ascii="Times New Roman" w:hAnsi="Times New Roman"/>
          <w:szCs w:val="24"/>
        </w:rPr>
        <w:lastRenderedPageBreak/>
        <w:t>Smluvní strany se dále výslovně dohodly, že Kupující je oprávněn tuto Smlouvu kdykoliv písemně vypovědět bez výpovědní doby, a to jak zcela, tak ohledně některé části Dodávky. Výpověď je účinná okamžikem jejího doručení Prodávajícímu.</w:t>
      </w:r>
    </w:p>
    <w:p w14:paraId="65EF8F31"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Smluvní pokuty</w:t>
      </w:r>
      <w:r w:rsidRPr="003C2F61">
        <w:rPr>
          <w:rFonts w:ascii="Times New Roman" w:hAnsi="Times New Roman"/>
          <w:szCs w:val="24"/>
        </w:rPr>
        <w:t>. V případě prodlení Prodávajícího s předáním Dodávky nebo poskytnutím souvisejících požadovaných služeb oproti termínu stanovenému v odst. 2.01 této Smlouvy se sjednává smluvní pokuta ve výši 0,2% z konečné ceny Dodávky za každý započatý den prodlení. Vznikem nároku na smluvní pokutu ani jejím zaplacením není dotčen nárok na náhradu škody vzniklé porušením povinnosti, za niž byla smluvní pokuta sjednána.</w:t>
      </w:r>
    </w:p>
    <w:p w14:paraId="32552F5B"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Oprávněné osoby</w:t>
      </w:r>
      <w:r w:rsidRPr="003C2F61">
        <w:rPr>
          <w:rFonts w:ascii="Times New Roman" w:hAnsi="Times New Roman"/>
          <w:szCs w:val="24"/>
        </w:rPr>
        <w:t>. Oprávněnými osobami smluvních stran pro jednání v záležitostech plnění této Smlouvy jsou tyto osoby:</w:t>
      </w:r>
    </w:p>
    <w:p w14:paraId="090686C3" w14:textId="77777777" w:rsidR="003C2F61" w:rsidRPr="003C2F61" w:rsidRDefault="003C2F61" w:rsidP="003C2F61">
      <w:pPr>
        <w:pStyle w:val="odstavecslovan1"/>
        <w:numPr>
          <w:ilvl w:val="0"/>
          <w:numId w:val="0"/>
        </w:numPr>
        <w:spacing w:before="0"/>
        <w:ind w:left="567"/>
        <w:rPr>
          <w:rFonts w:ascii="Times New Roman" w:hAnsi="Times New Roman"/>
          <w:szCs w:val="24"/>
          <w:u w:val="single"/>
        </w:rPr>
      </w:pPr>
      <w:r w:rsidRPr="003C2F61">
        <w:rPr>
          <w:rFonts w:ascii="Times New Roman" w:hAnsi="Times New Roman"/>
          <w:szCs w:val="24"/>
          <w:u w:val="single"/>
        </w:rPr>
        <w:t>Za Kupujícího:</w:t>
      </w:r>
    </w:p>
    <w:p w14:paraId="5A6C8C01" w14:textId="77777777" w:rsidR="003C2F61" w:rsidRPr="003C2F61" w:rsidRDefault="003C2F61" w:rsidP="003C2F61">
      <w:pPr>
        <w:pStyle w:val="odstavecslovan1"/>
        <w:numPr>
          <w:ilvl w:val="0"/>
          <w:numId w:val="0"/>
        </w:numPr>
        <w:spacing w:before="0"/>
        <w:ind w:left="28" w:firstLine="539"/>
        <w:rPr>
          <w:rFonts w:ascii="Times New Roman" w:hAnsi="Times New Roman"/>
          <w:szCs w:val="24"/>
        </w:rPr>
      </w:pPr>
      <w:r w:rsidRPr="003C2F61">
        <w:rPr>
          <w:rFonts w:ascii="Times New Roman" w:hAnsi="Times New Roman"/>
          <w:szCs w:val="24"/>
        </w:rPr>
        <w:t>Jednání ve věcech technických:</w:t>
      </w:r>
    </w:p>
    <w:p w14:paraId="1143DFCD" w14:textId="3007C85F" w:rsidR="003C2F61" w:rsidRPr="003C2F61" w:rsidRDefault="008709AF" w:rsidP="003C2F61">
      <w:pPr>
        <w:pStyle w:val="odstavecslovan1"/>
        <w:numPr>
          <w:ilvl w:val="0"/>
          <w:numId w:val="0"/>
        </w:numPr>
        <w:spacing w:before="0"/>
        <w:ind w:left="567"/>
        <w:jc w:val="left"/>
        <w:rPr>
          <w:rFonts w:ascii="Times New Roman" w:hAnsi="Times New Roman"/>
          <w:szCs w:val="24"/>
        </w:rPr>
      </w:pPr>
      <w:r>
        <w:rPr>
          <w:rFonts w:ascii="Times New Roman" w:hAnsi="Times New Roman"/>
          <w:szCs w:val="24"/>
        </w:rPr>
        <w:t>XXXXXXXXXXX</w:t>
      </w:r>
      <w:r w:rsidR="003C2F61" w:rsidRPr="003C2F61">
        <w:rPr>
          <w:rFonts w:ascii="Times New Roman" w:hAnsi="Times New Roman"/>
          <w:szCs w:val="24"/>
        </w:rPr>
        <w:t>, tel.:</w:t>
      </w:r>
      <w:r w:rsidR="0015597E">
        <w:rPr>
          <w:rFonts w:ascii="Times New Roman" w:hAnsi="Times New Roman"/>
          <w:szCs w:val="24"/>
        </w:rPr>
        <w:t xml:space="preserve"> XXXXXXXXX</w:t>
      </w:r>
      <w:r w:rsidR="003C2F61" w:rsidRPr="003C2F61">
        <w:rPr>
          <w:rFonts w:ascii="Times New Roman" w:hAnsi="Times New Roman"/>
          <w:szCs w:val="24"/>
        </w:rPr>
        <w:t xml:space="preserve">, e-mail: </w:t>
      </w:r>
      <w:hyperlink r:id="rId9" w:history="1">
        <w:r w:rsidR="00134070">
          <w:rPr>
            <w:rStyle w:val="Hypertextovodkaz"/>
            <w:rFonts w:ascii="Times New Roman" w:hAnsi="Times New Roman"/>
            <w:szCs w:val="24"/>
          </w:rPr>
          <w:t>XXXXXXXXXXXXXXX</w:t>
        </w:r>
      </w:hyperlink>
    </w:p>
    <w:p w14:paraId="73ED825A" w14:textId="77777777" w:rsidR="003C2F61" w:rsidRPr="003C2F61" w:rsidRDefault="003C2F61" w:rsidP="003C2F61">
      <w:pPr>
        <w:pStyle w:val="odstavecslovan1"/>
        <w:numPr>
          <w:ilvl w:val="0"/>
          <w:numId w:val="0"/>
        </w:numPr>
        <w:spacing w:before="0"/>
        <w:ind w:left="28" w:firstLine="539"/>
        <w:rPr>
          <w:rFonts w:ascii="Times New Roman" w:hAnsi="Times New Roman"/>
          <w:szCs w:val="24"/>
          <w:u w:val="single"/>
        </w:rPr>
      </w:pPr>
      <w:r w:rsidRPr="003C2F61">
        <w:rPr>
          <w:rFonts w:ascii="Times New Roman" w:hAnsi="Times New Roman"/>
          <w:szCs w:val="24"/>
          <w:u w:val="single"/>
        </w:rPr>
        <w:t>Za Prodávajícího:</w:t>
      </w:r>
    </w:p>
    <w:p w14:paraId="79AEB073" w14:textId="77777777" w:rsidR="003C2F61" w:rsidRPr="003C2F61" w:rsidRDefault="003C2F61" w:rsidP="003C2F61">
      <w:pPr>
        <w:pStyle w:val="odstavecslovan1"/>
        <w:numPr>
          <w:ilvl w:val="0"/>
          <w:numId w:val="0"/>
        </w:numPr>
        <w:spacing w:before="0"/>
        <w:ind w:left="567"/>
        <w:rPr>
          <w:rFonts w:ascii="Times New Roman" w:hAnsi="Times New Roman"/>
          <w:szCs w:val="24"/>
        </w:rPr>
      </w:pPr>
      <w:r w:rsidRPr="003C2F61">
        <w:rPr>
          <w:rFonts w:ascii="Times New Roman" w:hAnsi="Times New Roman"/>
          <w:szCs w:val="24"/>
        </w:rPr>
        <w:t xml:space="preserve">Jednání ve věcech technických:  </w:t>
      </w:r>
    </w:p>
    <w:p w14:paraId="3DB4326D" w14:textId="2566BD17" w:rsidR="003C2F61" w:rsidRPr="00AA13FD" w:rsidRDefault="00134070" w:rsidP="003C2F61">
      <w:pPr>
        <w:pStyle w:val="odstavecslovan1"/>
        <w:numPr>
          <w:ilvl w:val="0"/>
          <w:numId w:val="0"/>
        </w:numPr>
        <w:spacing w:before="0"/>
        <w:ind w:left="567"/>
        <w:jc w:val="left"/>
        <w:rPr>
          <w:rFonts w:ascii="Times New Roman" w:hAnsi="Times New Roman"/>
          <w:szCs w:val="24"/>
        </w:rPr>
      </w:pPr>
      <w:r>
        <w:rPr>
          <w:rFonts w:ascii="Times New Roman" w:hAnsi="Times New Roman"/>
          <w:szCs w:val="24"/>
        </w:rPr>
        <w:t>XXXXXXXXXXXXX</w:t>
      </w:r>
      <w:r w:rsidR="003C2F61" w:rsidRPr="00AA13FD">
        <w:rPr>
          <w:rFonts w:ascii="Times New Roman" w:hAnsi="Times New Roman"/>
          <w:szCs w:val="24"/>
        </w:rPr>
        <w:t xml:space="preserve">, tel.: </w:t>
      </w:r>
      <w:r w:rsidR="00AA13FD" w:rsidRPr="00AA13FD">
        <w:rPr>
          <w:rFonts w:ascii="Times New Roman" w:hAnsi="Times New Roman"/>
          <w:szCs w:val="24"/>
        </w:rPr>
        <w:t>+</w:t>
      </w:r>
      <w:r w:rsidR="0015597E">
        <w:rPr>
          <w:rFonts w:ascii="Times New Roman" w:hAnsi="Times New Roman"/>
          <w:szCs w:val="24"/>
        </w:rPr>
        <w:t>XXXXXXXXXXXX</w:t>
      </w:r>
      <w:r w:rsidR="003C2F61" w:rsidRPr="00AA13FD">
        <w:rPr>
          <w:rFonts w:ascii="Times New Roman" w:hAnsi="Times New Roman"/>
          <w:szCs w:val="24"/>
        </w:rPr>
        <w:t>, e-mail:</w:t>
      </w:r>
      <w:r w:rsidR="00AA13FD" w:rsidRPr="00AA13FD">
        <w:rPr>
          <w:rFonts w:ascii="Times New Roman" w:hAnsi="Times New Roman"/>
          <w:szCs w:val="24"/>
        </w:rPr>
        <w:t xml:space="preserve"> </w:t>
      </w:r>
      <w:r w:rsidR="0015597E">
        <w:rPr>
          <w:rFonts w:ascii="Times New Roman" w:hAnsi="Times New Roman"/>
          <w:szCs w:val="24"/>
        </w:rPr>
        <w:t>XXXXXXXXXXXX</w:t>
      </w:r>
    </w:p>
    <w:p w14:paraId="44FF42CF" w14:textId="49AC7E31" w:rsidR="003C2F61" w:rsidRPr="00AA13FD" w:rsidRDefault="003C2F61" w:rsidP="003C2F61">
      <w:pPr>
        <w:pStyle w:val="odstavecslovan1"/>
        <w:numPr>
          <w:ilvl w:val="0"/>
          <w:numId w:val="0"/>
        </w:numPr>
        <w:spacing w:before="0"/>
        <w:ind w:firstLine="567"/>
        <w:jc w:val="left"/>
        <w:rPr>
          <w:rFonts w:ascii="Times New Roman" w:hAnsi="Times New Roman"/>
          <w:szCs w:val="24"/>
        </w:rPr>
      </w:pPr>
      <w:r w:rsidRPr="00AA13FD">
        <w:rPr>
          <w:rFonts w:ascii="Times New Roman" w:hAnsi="Times New Roman"/>
          <w:szCs w:val="24"/>
        </w:rPr>
        <w:t>Telefonní číslo Prodávajícího pro hlášení závad: +</w:t>
      </w:r>
      <w:r w:rsidR="00134070">
        <w:rPr>
          <w:rFonts w:ascii="Times New Roman" w:hAnsi="Times New Roman"/>
          <w:szCs w:val="24"/>
        </w:rPr>
        <w:t>XXXXXXXXXXXX</w:t>
      </w:r>
      <w:r w:rsidR="00AA13FD" w:rsidRPr="00AA13FD">
        <w:rPr>
          <w:rFonts w:ascii="Times New Roman" w:hAnsi="Times New Roman"/>
          <w:szCs w:val="24"/>
        </w:rPr>
        <w:t xml:space="preserve"> </w:t>
      </w:r>
    </w:p>
    <w:p w14:paraId="0FB2D66B" w14:textId="5BCD14FD" w:rsidR="003C2F61" w:rsidRPr="003C2F61" w:rsidRDefault="003C2F61" w:rsidP="003C2F61">
      <w:pPr>
        <w:pStyle w:val="odstavecslovan1"/>
        <w:numPr>
          <w:ilvl w:val="0"/>
          <w:numId w:val="0"/>
        </w:numPr>
        <w:spacing w:before="0"/>
        <w:ind w:left="567"/>
        <w:jc w:val="left"/>
        <w:rPr>
          <w:rFonts w:ascii="Times New Roman" w:hAnsi="Times New Roman"/>
          <w:szCs w:val="24"/>
        </w:rPr>
      </w:pPr>
      <w:r w:rsidRPr="00AA13FD">
        <w:rPr>
          <w:rFonts w:ascii="Times New Roman" w:hAnsi="Times New Roman"/>
          <w:szCs w:val="24"/>
        </w:rPr>
        <w:t xml:space="preserve">E-mail Prodávajícího pro hlášení závad: </w:t>
      </w:r>
      <w:r w:rsidR="00134070">
        <w:rPr>
          <w:rFonts w:ascii="Times New Roman" w:hAnsi="Times New Roman"/>
          <w:szCs w:val="24"/>
        </w:rPr>
        <w:t>XXXXXXXXX</w:t>
      </w:r>
      <w:r w:rsidR="00550DAD">
        <w:rPr>
          <w:rFonts w:ascii="Times New Roman" w:hAnsi="Times New Roman"/>
          <w:szCs w:val="24"/>
        </w:rPr>
        <w:t>X</w:t>
      </w:r>
      <w:hyperlink r:id="rId10" w:history="1"/>
    </w:p>
    <w:p w14:paraId="5AD88AD4"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Postupitelnost</w:t>
      </w:r>
      <w:r w:rsidRPr="003C2F61">
        <w:rPr>
          <w:rFonts w:ascii="Times New Roman" w:hAnsi="Times New Roman"/>
          <w:szCs w:val="24"/>
        </w:rPr>
        <w:t>. Prodávající není oprávněn postoupit jakákoli svá práva a převádět povinnosti z této Smlouvy na třetí osobu bez předchozího písemného souhlasu Kupujícího, a to ani částečně.</w:t>
      </w:r>
    </w:p>
    <w:p w14:paraId="4052DD8D"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Započtení</w:t>
      </w:r>
      <w:r w:rsidRPr="003C2F61">
        <w:rPr>
          <w:rFonts w:ascii="Times New Roman" w:hAnsi="Times New Roman"/>
          <w:szCs w:val="24"/>
        </w:rPr>
        <w:t>. Smluvní strany se výslovně a neodvolatelně dohodly, že Prodávající není oprávněn započíst jakékoli své pohledávky za Kupujícím proti pohledávkám Kupujícího za Prodávajícím z této Smlouvy. Smluvní strany se dále výslovně dohodly, že Kupující je oprávněn započíst jakoukoli pohledávku z této Smlouvy za Prodávajícím proti jakékoli pohledávce Prodávajícího za Kupujícím.</w:t>
      </w:r>
    </w:p>
    <w:p w14:paraId="460A51B3"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Oddělitelnost</w:t>
      </w:r>
      <w:r w:rsidRPr="003C2F61">
        <w:rPr>
          <w:rFonts w:ascii="Times New Roman" w:hAnsi="Times New Roman"/>
          <w:szCs w:val="24"/>
        </w:rPr>
        <w:t xml:space="preserve"> (salvatorní klauzule).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či nevymahatelného. Pokud bude v této Smlouvě chybět jakékoli ustanovení, jež by jinak bylo přiměřené z hlediska úplnosti úpravy práv a povinností, vynaloží Strany maximální úsilí k doplnění takového ustanovení do této Smlouvy.</w:t>
      </w:r>
    </w:p>
    <w:p w14:paraId="14ED13F3"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Úplnost</w:t>
      </w:r>
      <w:r w:rsidRPr="003C2F61">
        <w:rPr>
          <w:rFonts w:ascii="Times New Roman" w:hAnsi="Times New Roman"/>
          <w:szCs w:val="24"/>
        </w:rPr>
        <w:t>. Tato Smlouva obsahuje úplnou dohodu smluvních stran ve věci předmětu této Smlouvy, a nahrazuje veškeré ostatní písemné či ústní dohody učiněné ve věci předmětu této Smlouvy.</w:t>
      </w:r>
    </w:p>
    <w:p w14:paraId="66231589"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lastRenderedPageBreak/>
        <w:t>Rozhodné právo</w:t>
      </w:r>
      <w:r w:rsidRPr="003C2F61">
        <w:rPr>
          <w:rFonts w:ascii="Times New Roman" w:hAnsi="Times New Roman"/>
          <w:szCs w:val="24"/>
        </w:rPr>
        <w:t xml:space="preserve">. Tato Smlouva a vztahy z ní vyplývající se řídí českým právem. Ve všech případech, které neřeší ujednání obsažené v této Smlouvě, platí příslušná ustanovení Občanského zákoníku, případně dalších předpisů platného práva České republiky. </w:t>
      </w:r>
    </w:p>
    <w:p w14:paraId="6AFE14D0"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Zvláštní ujednání.</w:t>
      </w:r>
      <w:r w:rsidRPr="003C2F61">
        <w:rPr>
          <w:rFonts w:ascii="Times New Roman" w:hAnsi="Times New Roman"/>
          <w:szCs w:val="24"/>
        </w:rPr>
        <w:t xml:space="preserve"> Prodávající na sebe přebírá nebezpečí změny okolností. Ustanovení § 1799 a 1800 občanského zákoníku se neužijí.</w:t>
      </w:r>
    </w:p>
    <w:p w14:paraId="30716CEB"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Změny a doplňky</w:t>
      </w:r>
      <w:r w:rsidRPr="003C2F61">
        <w:rPr>
          <w:rFonts w:ascii="Times New Roman" w:hAnsi="Times New Roman"/>
          <w:szCs w:val="24"/>
        </w:rPr>
        <w:t xml:space="preserve">. Veškeré změny této Smlouvy musí být vyhotoveny písemně formou číslovaných dodatků podepsaných smluvními stranami. </w:t>
      </w:r>
    </w:p>
    <w:p w14:paraId="0A6C48DE"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Platnost a účinnost</w:t>
      </w:r>
      <w:r w:rsidRPr="003C2F61">
        <w:rPr>
          <w:rFonts w:ascii="Times New Roman" w:hAnsi="Times New Roman"/>
          <w:szCs w:val="24"/>
        </w:rPr>
        <w:t>. Tato Smlouva nabývá platnosti dnem jejího podpisu oběma smluvními stranami a účinnosti dnem uveřejnění v registru smluv.</w:t>
      </w:r>
    </w:p>
    <w:p w14:paraId="773429C9"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Stejnopisy</w:t>
      </w:r>
      <w:r w:rsidRPr="003C2F61">
        <w:rPr>
          <w:rFonts w:ascii="Times New Roman" w:hAnsi="Times New Roman"/>
          <w:szCs w:val="24"/>
        </w:rPr>
        <w:t>. Tato Smlouva je vyhotovena ve čtyřech (4) stejnopisech s platností originálu, přičemž každá ze smluvních stran obdrží dvě (2) vyhotovení.</w:t>
      </w:r>
    </w:p>
    <w:p w14:paraId="27340C9E"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u w:val="single"/>
        </w:rPr>
      </w:pPr>
      <w:r w:rsidRPr="003C2F61">
        <w:rPr>
          <w:rFonts w:ascii="Times New Roman" w:hAnsi="Times New Roman"/>
          <w:szCs w:val="24"/>
          <w:u w:val="single"/>
        </w:rPr>
        <w:t>Registr smluv</w:t>
      </w:r>
      <w:r w:rsidRPr="003C2F61">
        <w:rPr>
          <w:rFonts w:ascii="Times New Roman" w:hAnsi="Times New Roman"/>
          <w:szCs w:val="24"/>
        </w:rPr>
        <w:t>. Pro případ povinnosti uveřejnění této smlouvy dle zákona č. 340/2015 Sb., o registru smluv, smluvní strany sjednávají, že uveřejnění provede Kupující. Obě smluvní strany berou na vědomí, že nebudou uveřejněny pouze ty informace, které nelze poskytnout podle předpisů upravujících svobodný přístup k informacím. Považuje-li Prodávající některé informace uvedené v této smlouvě za informace, které nemohou nebo nemají být uveřejněny v registru smluv dle zákona č. 340/2015 Sb., je povinen na to Kupujícího současně s uzavřením této smlouvy písemně upozornit.</w:t>
      </w:r>
    </w:p>
    <w:p w14:paraId="12D4C1F9"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Přílohy</w:t>
      </w:r>
      <w:r w:rsidRPr="003C2F61">
        <w:rPr>
          <w:rFonts w:ascii="Times New Roman" w:hAnsi="Times New Roman"/>
          <w:szCs w:val="24"/>
        </w:rPr>
        <w:t>. Nedílnou součástí této Smlouvy je:</w:t>
      </w:r>
    </w:p>
    <w:p w14:paraId="07222642" w14:textId="77777777" w:rsidR="003C2F61" w:rsidRPr="003C2F61" w:rsidRDefault="003C2F61" w:rsidP="003C2F61">
      <w:pPr>
        <w:pStyle w:val="odstavecslovan1"/>
        <w:numPr>
          <w:ilvl w:val="0"/>
          <w:numId w:val="0"/>
        </w:numPr>
        <w:spacing w:before="0"/>
        <w:ind w:left="567"/>
        <w:rPr>
          <w:rFonts w:ascii="Times New Roman" w:hAnsi="Times New Roman"/>
          <w:szCs w:val="24"/>
        </w:rPr>
      </w:pPr>
      <w:r w:rsidRPr="003C2F61">
        <w:rPr>
          <w:rFonts w:ascii="Times New Roman" w:hAnsi="Times New Roman"/>
          <w:szCs w:val="24"/>
        </w:rPr>
        <w:t>Příloha č. 1:</w:t>
      </w:r>
    </w:p>
    <w:p w14:paraId="44225950" w14:textId="77777777" w:rsidR="003C2F61" w:rsidRPr="003C2F61" w:rsidRDefault="003C2F61" w:rsidP="003C2F61">
      <w:pPr>
        <w:ind w:left="2127" w:hanging="1560"/>
        <w:jc w:val="both"/>
        <w:rPr>
          <w:rFonts w:ascii="Times New Roman" w:hAnsi="Times New Roman" w:cs="Times New Roman"/>
          <w:sz w:val="24"/>
          <w:szCs w:val="24"/>
        </w:rPr>
      </w:pPr>
      <w:r w:rsidRPr="00AA13FD">
        <w:rPr>
          <w:rFonts w:ascii="Times New Roman" w:hAnsi="Times New Roman" w:cs="Times New Roman"/>
          <w:sz w:val="24"/>
          <w:szCs w:val="24"/>
        </w:rPr>
        <w:t>Cenová nabídka předmětu plnění vystavená prodávajícím, č. nabídky: 52/24 M.</w:t>
      </w:r>
      <w:r w:rsidRPr="003C2F61">
        <w:rPr>
          <w:rFonts w:ascii="Times New Roman" w:hAnsi="Times New Roman" w:cs="Times New Roman"/>
          <w:sz w:val="24"/>
          <w:szCs w:val="24"/>
        </w:rPr>
        <w:t xml:space="preserve">    </w:t>
      </w:r>
    </w:p>
    <w:p w14:paraId="74C939C3" w14:textId="77777777" w:rsidR="003C2F61" w:rsidRPr="003C2F61" w:rsidRDefault="003C2F61" w:rsidP="003C2F61">
      <w:pPr>
        <w:jc w:val="both"/>
        <w:rPr>
          <w:rFonts w:ascii="Times New Roman" w:hAnsi="Times New Roman" w:cs="Times New Roman"/>
          <w:sz w:val="24"/>
          <w:szCs w:val="24"/>
        </w:rPr>
      </w:pPr>
    </w:p>
    <w:p w14:paraId="026D1619" w14:textId="77777777" w:rsidR="003C2F61" w:rsidRDefault="003C2F61" w:rsidP="003C2F61">
      <w:pPr>
        <w:tabs>
          <w:tab w:val="left" w:pos="0"/>
          <w:tab w:val="left" w:pos="851"/>
        </w:tabs>
        <w:spacing w:before="240"/>
        <w:jc w:val="both"/>
        <w:rPr>
          <w:rFonts w:ascii="Times New Roman" w:hAnsi="Times New Roman" w:cs="Times New Roman"/>
          <w:sz w:val="24"/>
          <w:szCs w:val="24"/>
        </w:rPr>
      </w:pPr>
      <w:r w:rsidRPr="003C2F61">
        <w:rPr>
          <w:rFonts w:ascii="Times New Roman" w:hAnsi="Times New Roman" w:cs="Times New Roman"/>
          <w:sz w:val="24"/>
          <w:szCs w:val="24"/>
        </w:rPr>
        <w:t>Smluvní strany prohlašují, že si tuto Smlouvu přečetly, s jejím zněním souhlasí a na důkaz pravé a svobodné vůle připojují níže své podpisy.</w:t>
      </w:r>
    </w:p>
    <w:p w14:paraId="47C2A063" w14:textId="77777777" w:rsidR="003C2F61" w:rsidRPr="003C2F61" w:rsidRDefault="003C2F61" w:rsidP="003C2F61">
      <w:pPr>
        <w:tabs>
          <w:tab w:val="left" w:pos="0"/>
          <w:tab w:val="left" w:pos="851"/>
        </w:tabs>
        <w:spacing w:before="240"/>
        <w:jc w:val="both"/>
        <w:rPr>
          <w:rFonts w:ascii="Times New Roman" w:hAnsi="Times New Roman" w:cs="Times New Roman"/>
          <w:sz w:val="24"/>
          <w:szCs w:val="24"/>
        </w:rPr>
      </w:pPr>
    </w:p>
    <w:p w14:paraId="3A1D2472" w14:textId="77777777" w:rsidR="003C2F61" w:rsidRPr="003C2F61" w:rsidRDefault="003C2F61" w:rsidP="003C2F61">
      <w:pPr>
        <w:rPr>
          <w:rFonts w:ascii="Times New Roman" w:hAnsi="Times New Roman" w:cs="Times New Roman"/>
          <w:sz w:val="24"/>
          <w:szCs w:val="24"/>
        </w:rPr>
      </w:pPr>
    </w:p>
    <w:p w14:paraId="291505CC" w14:textId="1D13AB8D" w:rsidR="003C2F61" w:rsidRDefault="003C2F61" w:rsidP="003C2F61">
      <w:pPr>
        <w:rPr>
          <w:rFonts w:ascii="Times New Roman" w:hAnsi="Times New Roman" w:cs="Times New Roman"/>
          <w:sz w:val="24"/>
          <w:szCs w:val="24"/>
        </w:rPr>
      </w:pPr>
      <w:r w:rsidRPr="003C2F61">
        <w:rPr>
          <w:rFonts w:ascii="Times New Roman" w:hAnsi="Times New Roman" w:cs="Times New Roman"/>
          <w:sz w:val="24"/>
          <w:szCs w:val="24"/>
        </w:rPr>
        <w:t>V Praze dne .................................</w:t>
      </w:r>
      <w:r w:rsidRPr="003C2F61">
        <w:rPr>
          <w:rFonts w:ascii="Times New Roman" w:hAnsi="Times New Roman" w:cs="Times New Roman"/>
          <w:sz w:val="24"/>
          <w:szCs w:val="24"/>
        </w:rPr>
        <w:tab/>
      </w:r>
      <w:r w:rsidRPr="003C2F61">
        <w:rPr>
          <w:rFonts w:ascii="Times New Roman" w:hAnsi="Times New Roman" w:cs="Times New Roman"/>
          <w:sz w:val="24"/>
          <w:szCs w:val="24"/>
        </w:rPr>
        <w:tab/>
      </w:r>
      <w:r w:rsidRPr="003C2F61">
        <w:rPr>
          <w:rFonts w:ascii="Times New Roman" w:hAnsi="Times New Roman" w:cs="Times New Roman"/>
          <w:sz w:val="24"/>
          <w:szCs w:val="24"/>
        </w:rPr>
        <w:tab/>
        <w:t xml:space="preserve">V </w:t>
      </w:r>
      <w:r w:rsidR="00AA13FD">
        <w:rPr>
          <w:rFonts w:ascii="Times New Roman" w:hAnsi="Times New Roman" w:cs="Times New Roman"/>
          <w:sz w:val="24"/>
          <w:szCs w:val="24"/>
        </w:rPr>
        <w:t>………</w:t>
      </w:r>
      <w:r w:rsidRPr="003C2F61">
        <w:rPr>
          <w:rFonts w:ascii="Times New Roman" w:hAnsi="Times New Roman" w:cs="Times New Roman"/>
          <w:sz w:val="24"/>
          <w:szCs w:val="24"/>
        </w:rPr>
        <w:t>dne ................................</w:t>
      </w:r>
    </w:p>
    <w:p w14:paraId="7A6E491F" w14:textId="77777777" w:rsidR="003C2F61" w:rsidRPr="003C2F61" w:rsidRDefault="003C2F61" w:rsidP="003C2F61">
      <w:pPr>
        <w:rPr>
          <w:rFonts w:ascii="Times New Roman" w:hAnsi="Times New Roman" w:cs="Times New Roman"/>
          <w:sz w:val="24"/>
          <w:szCs w:val="24"/>
        </w:rPr>
      </w:pPr>
    </w:p>
    <w:p w14:paraId="268C2054" w14:textId="77777777" w:rsidR="003C2F61" w:rsidRPr="003C2F61" w:rsidRDefault="003C2F61" w:rsidP="003C2F61">
      <w:pPr>
        <w:rPr>
          <w:rFonts w:ascii="Times New Roman" w:hAnsi="Times New Roman" w:cs="Times New Roman"/>
          <w:sz w:val="24"/>
          <w:szCs w:val="24"/>
        </w:rPr>
      </w:pPr>
    </w:p>
    <w:p w14:paraId="68C0F959" w14:textId="77777777" w:rsidR="003C2F61" w:rsidRPr="003C2F61" w:rsidRDefault="003C2F61" w:rsidP="003C2F61">
      <w:pPr>
        <w:rPr>
          <w:rFonts w:ascii="Times New Roman" w:hAnsi="Times New Roman" w:cs="Times New Roman"/>
          <w:sz w:val="24"/>
          <w:szCs w:val="24"/>
        </w:rPr>
      </w:pPr>
      <w:r w:rsidRPr="003C2F61">
        <w:rPr>
          <w:rFonts w:ascii="Times New Roman" w:hAnsi="Times New Roman" w:cs="Times New Roman"/>
          <w:sz w:val="24"/>
          <w:szCs w:val="24"/>
        </w:rPr>
        <w:t>..................................................................</w:t>
      </w:r>
      <w:r w:rsidRPr="003C2F61">
        <w:rPr>
          <w:rFonts w:ascii="Times New Roman" w:hAnsi="Times New Roman" w:cs="Times New Roman"/>
          <w:sz w:val="24"/>
          <w:szCs w:val="24"/>
        </w:rPr>
        <w:tab/>
      </w:r>
      <w:r w:rsidRPr="003C2F61">
        <w:rPr>
          <w:rFonts w:ascii="Times New Roman" w:hAnsi="Times New Roman" w:cs="Times New Roman"/>
          <w:sz w:val="24"/>
          <w:szCs w:val="24"/>
        </w:rPr>
        <w:tab/>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C2F61" w:rsidRPr="003C2F61" w14:paraId="2D5C2D38" w14:textId="77777777" w:rsidTr="001E3982">
        <w:tc>
          <w:tcPr>
            <w:tcW w:w="4530" w:type="dxa"/>
          </w:tcPr>
          <w:p w14:paraId="4E2ACC6F" w14:textId="77777777" w:rsidR="003C2F61" w:rsidRPr="003C2F61" w:rsidRDefault="003C2F61" w:rsidP="001E3982">
            <w:pPr>
              <w:jc w:val="center"/>
              <w:rPr>
                <w:rFonts w:ascii="Times New Roman" w:hAnsi="Times New Roman"/>
                <w:sz w:val="24"/>
                <w:szCs w:val="24"/>
                <w:lang w:val="cs-CZ"/>
              </w:rPr>
            </w:pPr>
            <w:r w:rsidRPr="003C2F61">
              <w:rPr>
                <w:rFonts w:ascii="Times New Roman" w:hAnsi="Times New Roman"/>
                <w:sz w:val="24"/>
                <w:szCs w:val="24"/>
                <w:lang w:val="cs-CZ"/>
              </w:rPr>
              <w:t>Dušan Perlík</w:t>
            </w:r>
          </w:p>
          <w:p w14:paraId="5AF196E3" w14:textId="77777777" w:rsidR="003C2F61" w:rsidRPr="003C2F61" w:rsidRDefault="003C2F61" w:rsidP="001E3982">
            <w:pPr>
              <w:jc w:val="center"/>
              <w:rPr>
                <w:rFonts w:ascii="Times New Roman" w:hAnsi="Times New Roman"/>
                <w:sz w:val="24"/>
                <w:szCs w:val="24"/>
                <w:lang w:val="cs-CZ"/>
              </w:rPr>
            </w:pPr>
            <w:r w:rsidRPr="003C2F61">
              <w:rPr>
                <w:rFonts w:ascii="Times New Roman" w:hAnsi="Times New Roman"/>
                <w:sz w:val="24"/>
                <w:szCs w:val="24"/>
                <w:lang w:val="cs-CZ"/>
              </w:rPr>
              <w:t>ředitel Sekce Sbírkového fondu</w:t>
            </w:r>
          </w:p>
          <w:p w14:paraId="01367722" w14:textId="77777777" w:rsidR="003C2F61" w:rsidRPr="003C2F61" w:rsidRDefault="003C2F61" w:rsidP="001E3982">
            <w:pPr>
              <w:jc w:val="center"/>
              <w:rPr>
                <w:rFonts w:ascii="Times New Roman" w:hAnsi="Times New Roman"/>
                <w:sz w:val="24"/>
                <w:szCs w:val="24"/>
              </w:rPr>
            </w:pPr>
            <w:proofErr w:type="spellStart"/>
            <w:r w:rsidRPr="003C2F61">
              <w:rPr>
                <w:rFonts w:ascii="Times New Roman" w:hAnsi="Times New Roman"/>
                <w:sz w:val="24"/>
                <w:szCs w:val="24"/>
              </w:rPr>
              <w:t>Národní</w:t>
            </w:r>
            <w:proofErr w:type="spellEnd"/>
            <w:r w:rsidRPr="003C2F61">
              <w:rPr>
                <w:rFonts w:ascii="Times New Roman" w:hAnsi="Times New Roman"/>
                <w:sz w:val="24"/>
                <w:szCs w:val="24"/>
              </w:rPr>
              <w:t xml:space="preserve"> </w:t>
            </w:r>
            <w:proofErr w:type="spellStart"/>
            <w:r w:rsidRPr="003C2F61">
              <w:rPr>
                <w:rFonts w:ascii="Times New Roman" w:hAnsi="Times New Roman"/>
                <w:sz w:val="24"/>
                <w:szCs w:val="24"/>
              </w:rPr>
              <w:t>galerie</w:t>
            </w:r>
            <w:proofErr w:type="spellEnd"/>
            <w:r w:rsidRPr="003C2F61">
              <w:rPr>
                <w:rFonts w:ascii="Times New Roman" w:hAnsi="Times New Roman"/>
                <w:sz w:val="24"/>
                <w:szCs w:val="24"/>
              </w:rPr>
              <w:t xml:space="preserve"> v </w:t>
            </w:r>
            <w:proofErr w:type="spellStart"/>
            <w:r w:rsidRPr="003C2F61">
              <w:rPr>
                <w:rFonts w:ascii="Times New Roman" w:hAnsi="Times New Roman"/>
                <w:sz w:val="24"/>
                <w:szCs w:val="24"/>
              </w:rPr>
              <w:t>Praze</w:t>
            </w:r>
            <w:proofErr w:type="spellEnd"/>
          </w:p>
        </w:tc>
        <w:tc>
          <w:tcPr>
            <w:tcW w:w="4531" w:type="dxa"/>
          </w:tcPr>
          <w:p w14:paraId="2184FFB6" w14:textId="05BC434B" w:rsidR="003C2F61" w:rsidRDefault="00AA13FD" w:rsidP="001E3982">
            <w:pPr>
              <w:jc w:val="center"/>
              <w:rPr>
                <w:rFonts w:ascii="Times New Roman" w:hAnsi="Times New Roman"/>
                <w:sz w:val="24"/>
                <w:szCs w:val="24"/>
                <w:lang w:val="pl-PL"/>
              </w:rPr>
            </w:pPr>
            <w:r w:rsidRPr="00AA13FD">
              <w:rPr>
                <w:rFonts w:ascii="Times New Roman" w:hAnsi="Times New Roman"/>
                <w:sz w:val="24"/>
                <w:szCs w:val="24"/>
                <w:lang w:val="pl-PL"/>
              </w:rPr>
              <w:t>Micha</w:t>
            </w:r>
            <w:r>
              <w:rPr>
                <w:rFonts w:ascii="Times New Roman" w:hAnsi="Times New Roman"/>
                <w:sz w:val="24"/>
                <w:szCs w:val="24"/>
                <w:lang w:val="pl-PL"/>
              </w:rPr>
              <w:t xml:space="preserve">el </w:t>
            </w:r>
            <w:proofErr w:type="spellStart"/>
            <w:r>
              <w:rPr>
                <w:rFonts w:ascii="Times New Roman" w:hAnsi="Times New Roman"/>
                <w:sz w:val="24"/>
                <w:szCs w:val="24"/>
                <w:lang w:val="pl-PL"/>
              </w:rPr>
              <w:t>Janeček</w:t>
            </w:r>
            <w:proofErr w:type="spellEnd"/>
          </w:p>
          <w:p w14:paraId="793E72D8" w14:textId="6C684A93" w:rsidR="00AA13FD" w:rsidRPr="00AA13FD" w:rsidRDefault="00AA13FD" w:rsidP="001E3982">
            <w:pPr>
              <w:jc w:val="center"/>
              <w:rPr>
                <w:rFonts w:ascii="Times New Roman" w:hAnsi="Times New Roman"/>
                <w:sz w:val="24"/>
                <w:szCs w:val="24"/>
                <w:lang w:val="pl-PL"/>
              </w:rPr>
            </w:pPr>
            <w:proofErr w:type="spellStart"/>
            <w:r>
              <w:rPr>
                <w:rFonts w:ascii="Times New Roman" w:hAnsi="Times New Roman"/>
                <w:sz w:val="24"/>
                <w:szCs w:val="24"/>
                <w:lang w:val="pl-PL"/>
              </w:rPr>
              <w:t>jednatel</w:t>
            </w:r>
            <w:proofErr w:type="spellEnd"/>
          </w:p>
          <w:p w14:paraId="0652B0FA" w14:textId="77777777" w:rsidR="003C2F61" w:rsidRPr="00AA13FD" w:rsidRDefault="003C2F61" w:rsidP="001E3982">
            <w:pPr>
              <w:jc w:val="center"/>
              <w:rPr>
                <w:rFonts w:ascii="Times New Roman" w:hAnsi="Times New Roman"/>
                <w:sz w:val="24"/>
                <w:szCs w:val="24"/>
                <w:lang w:val="pl-PL"/>
              </w:rPr>
            </w:pPr>
            <w:r w:rsidRPr="00AA13FD">
              <w:rPr>
                <w:rFonts w:ascii="Times New Roman" w:hAnsi="Times New Roman"/>
                <w:sz w:val="24"/>
                <w:szCs w:val="24"/>
                <w:lang w:val="pl-PL"/>
              </w:rPr>
              <w:t xml:space="preserve">GRYF HB, </w:t>
            </w:r>
            <w:proofErr w:type="spellStart"/>
            <w:r w:rsidRPr="00AA13FD">
              <w:rPr>
                <w:rFonts w:ascii="Times New Roman" w:hAnsi="Times New Roman"/>
                <w:sz w:val="24"/>
                <w:szCs w:val="24"/>
                <w:lang w:val="pl-PL"/>
              </w:rPr>
              <w:t>spol</w:t>
            </w:r>
            <w:proofErr w:type="spellEnd"/>
            <w:r w:rsidRPr="00AA13FD">
              <w:rPr>
                <w:rFonts w:ascii="Times New Roman" w:hAnsi="Times New Roman"/>
                <w:sz w:val="24"/>
                <w:szCs w:val="24"/>
                <w:lang w:val="pl-PL"/>
              </w:rPr>
              <w:t xml:space="preserve">. s </w:t>
            </w:r>
            <w:proofErr w:type="spellStart"/>
            <w:proofErr w:type="gramStart"/>
            <w:r w:rsidRPr="00AA13FD">
              <w:rPr>
                <w:rFonts w:ascii="Times New Roman" w:hAnsi="Times New Roman"/>
                <w:sz w:val="24"/>
                <w:szCs w:val="24"/>
                <w:lang w:val="pl-PL"/>
              </w:rPr>
              <w:t>r.o</w:t>
            </w:r>
            <w:proofErr w:type="spellEnd"/>
            <w:proofErr w:type="gramEnd"/>
          </w:p>
        </w:tc>
      </w:tr>
    </w:tbl>
    <w:p w14:paraId="6E173E91" w14:textId="1D1EAEA4" w:rsidR="00C57816" w:rsidRPr="003C2F61" w:rsidRDefault="00C57816" w:rsidP="0026005C">
      <w:pPr>
        <w:spacing w:after="0" w:line="276" w:lineRule="auto"/>
        <w:jc w:val="both"/>
        <w:rPr>
          <w:rFonts w:ascii="Times New Roman" w:hAnsi="Times New Roman" w:cs="Times New Roman"/>
          <w:sz w:val="24"/>
          <w:szCs w:val="24"/>
        </w:rPr>
      </w:pPr>
    </w:p>
    <w:sectPr w:rsidR="00C57816" w:rsidRPr="003C2F61" w:rsidSect="00980D15">
      <w:headerReference w:type="default" r:id="rId11"/>
      <w:footerReference w:type="default" r:id="rId12"/>
      <w:headerReference w:type="first" r:id="rId13"/>
      <w:footerReference w:type="first" r:id="rId14"/>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C425F" w14:textId="77777777" w:rsidR="005B3332" w:rsidRDefault="005B3332" w:rsidP="00440334">
      <w:r>
        <w:separator/>
      </w:r>
    </w:p>
  </w:endnote>
  <w:endnote w:type="continuationSeparator" w:id="0">
    <w:p w14:paraId="3DC61F3C" w14:textId="77777777" w:rsidR="005B3332" w:rsidRDefault="005B3332" w:rsidP="00440334">
      <w:r>
        <w:continuationSeparator/>
      </w:r>
    </w:p>
  </w:endnote>
  <w:endnote w:type="continuationNotice" w:id="1">
    <w:p w14:paraId="13424C7E" w14:textId="77777777" w:rsidR="005B3332" w:rsidRDefault="005B3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824525"/>
      <w:docPartObj>
        <w:docPartGallery w:val="Page Numbers (Bottom of Page)"/>
        <w:docPartUnique/>
      </w:docPartObj>
    </w:sdtPr>
    <w:sdtEndPr/>
    <w:sdtContent>
      <w:sdt>
        <w:sdtPr>
          <w:id w:val="1728636285"/>
          <w:docPartObj>
            <w:docPartGallery w:val="Page Numbers (Top of Page)"/>
            <w:docPartUnique/>
          </w:docPartObj>
        </w:sdtPr>
        <w:sdtEndPr/>
        <w:sdtContent>
          <w:p w14:paraId="5C8DA9DB" w14:textId="1BCFC859" w:rsidR="00381AB2" w:rsidRDefault="00381AB2">
            <w:pPr>
              <w:pStyle w:val="Zpat"/>
              <w:jc w:val="center"/>
            </w:pPr>
            <w:r w:rsidRPr="00381AB2">
              <w:rPr>
                <w:sz w:val="24"/>
                <w:szCs w:val="24"/>
              </w:rPr>
              <w:fldChar w:fldCharType="begin"/>
            </w:r>
            <w:r w:rsidRPr="00381AB2">
              <w:instrText>PAGE</w:instrText>
            </w:r>
            <w:r w:rsidRPr="00381AB2">
              <w:rPr>
                <w:sz w:val="24"/>
                <w:szCs w:val="24"/>
              </w:rPr>
              <w:fldChar w:fldCharType="separate"/>
            </w:r>
            <w:r w:rsidRPr="00381AB2">
              <w:t>2</w:t>
            </w:r>
            <w:r w:rsidRPr="00381AB2">
              <w:rPr>
                <w:sz w:val="24"/>
                <w:szCs w:val="24"/>
              </w:rPr>
              <w:fldChar w:fldCharType="end"/>
            </w:r>
            <w:r w:rsidRPr="00381AB2">
              <w:t xml:space="preserve"> / </w:t>
            </w:r>
            <w:r w:rsidRPr="00381AB2">
              <w:rPr>
                <w:sz w:val="24"/>
                <w:szCs w:val="24"/>
              </w:rPr>
              <w:fldChar w:fldCharType="begin"/>
            </w:r>
            <w:r w:rsidRPr="00381AB2">
              <w:instrText>NUMPAGES</w:instrText>
            </w:r>
            <w:r w:rsidRPr="00381AB2">
              <w:rPr>
                <w:sz w:val="24"/>
                <w:szCs w:val="24"/>
              </w:rPr>
              <w:fldChar w:fldCharType="separate"/>
            </w:r>
            <w:r w:rsidRPr="00381AB2">
              <w:t>2</w:t>
            </w:r>
            <w:r w:rsidRPr="00381AB2">
              <w:rPr>
                <w:sz w:val="24"/>
                <w:szCs w:val="24"/>
              </w:rPr>
              <w:fldChar w:fldCharType="end"/>
            </w:r>
          </w:p>
        </w:sdtContent>
      </w:sdt>
    </w:sdtContent>
  </w:sdt>
  <w:p w14:paraId="529E9449" w14:textId="77777777" w:rsidR="00381AB2" w:rsidRDefault="00381A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4CA07" w14:textId="77777777" w:rsidR="00A6023F" w:rsidRDefault="00A6023F" w:rsidP="00440334">
    <w:pPr>
      <w:pStyle w:val="Zpat"/>
      <w:rPr>
        <w:noProof/>
      </w:rPr>
    </w:pPr>
  </w:p>
  <w:p w14:paraId="7A67351F" w14:textId="77777777" w:rsidR="00A6023F" w:rsidRPr="00C010B8" w:rsidRDefault="00635819" w:rsidP="00440334">
    <w:pPr>
      <w:pStyle w:val="Zpat"/>
    </w:pPr>
    <w:r>
      <w:rPr>
        <w:noProof/>
        <w:lang w:eastAsia="cs-CZ"/>
      </w:rPr>
      <w:drawing>
        <wp:inline distT="0" distB="0" distL="0" distR="0" wp14:anchorId="7C24CA97" wp14:editId="2A7D0F0C">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646DEA82"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3F18F" w14:textId="77777777" w:rsidR="005B3332" w:rsidRDefault="005B3332" w:rsidP="00440334">
      <w:r>
        <w:separator/>
      </w:r>
    </w:p>
  </w:footnote>
  <w:footnote w:type="continuationSeparator" w:id="0">
    <w:p w14:paraId="55E74799" w14:textId="77777777" w:rsidR="005B3332" w:rsidRDefault="005B3332" w:rsidP="00440334">
      <w:r>
        <w:continuationSeparator/>
      </w:r>
    </w:p>
  </w:footnote>
  <w:footnote w:type="continuationNotice" w:id="1">
    <w:p w14:paraId="7403AFBF" w14:textId="77777777" w:rsidR="005B3332" w:rsidRDefault="005B33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E21E"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50D408C4" wp14:editId="716114FA">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87E52" w14:textId="4FF6B89D" w:rsidR="00F916E6" w:rsidRDefault="00635819" w:rsidP="00FE0867">
    <w:pPr>
      <w:pStyle w:val="Zhlav"/>
      <w:tabs>
        <w:tab w:val="clear" w:pos="4536"/>
        <w:tab w:val="clear" w:pos="9072"/>
        <w:tab w:val="left" w:pos="6930"/>
      </w:tabs>
    </w:pPr>
    <w:r>
      <w:rPr>
        <w:noProof/>
        <w:lang w:eastAsia="cs-CZ"/>
      </w:rPr>
      <w:drawing>
        <wp:anchor distT="0" distB="0" distL="114300" distR="114300" simplePos="0" relativeHeight="251669504" behindDoc="0" locked="1" layoutInCell="1" allowOverlap="1" wp14:anchorId="1BF8E80B" wp14:editId="36EAAD29">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1" locked="1" layoutInCell="1" allowOverlap="1" wp14:anchorId="6401DC74" wp14:editId="669DD4B9">
          <wp:simplePos x="0" y="0"/>
          <wp:positionH relativeFrom="page">
            <wp:align>left</wp:align>
          </wp:positionH>
          <wp:positionV relativeFrom="page">
            <wp:align>top</wp:align>
          </wp:positionV>
          <wp:extent cx="7560000" cy="2048400"/>
          <wp:effectExtent l="0" t="0" r="0" b="0"/>
          <wp:wrapNone/>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r w:rsidR="00FE08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759C8"/>
    <w:multiLevelType w:val="hybridMultilevel"/>
    <w:tmpl w:val="14A43364"/>
    <w:lvl w:ilvl="0" w:tplc="02FE0FFE">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49C71F6B"/>
    <w:multiLevelType w:val="multilevel"/>
    <w:tmpl w:val="D17AC114"/>
    <w:lvl w:ilvl="0">
      <w:start w:val="1"/>
      <w:numFmt w:val="decimal"/>
      <w:suff w:val="nothing"/>
      <w:lvlText w:val="Článek %1."/>
      <w:lvlJc w:val="center"/>
      <w:pPr>
        <w:ind w:left="-426" w:firstLine="426"/>
      </w:pPr>
      <w:rPr>
        <w:rFonts w:ascii="Arial" w:hAnsi="Arial" w:hint="default"/>
        <w:b/>
        <w:i w:val="0"/>
        <w:sz w:val="22"/>
      </w:rPr>
    </w:lvl>
    <w:lvl w:ilvl="1">
      <w:start w:val="1"/>
      <w:numFmt w:val="decimal"/>
      <w:pStyle w:val="odstavecslovan1"/>
      <w:isLgl/>
      <w:lvlText w:val="%1. %2."/>
      <w:lvlJc w:val="left"/>
      <w:pPr>
        <w:tabs>
          <w:tab w:val="num" w:pos="294"/>
        </w:tabs>
        <w:ind w:left="28" w:hanging="454"/>
      </w:pPr>
      <w:rPr>
        <w:rFonts w:ascii="Arial" w:hAnsi="Arial" w:hint="default"/>
        <w:b w:val="0"/>
        <w:i w:val="0"/>
        <w:sz w:val="22"/>
      </w:rPr>
    </w:lvl>
    <w:lvl w:ilvl="2">
      <w:start w:val="1"/>
      <w:numFmt w:val="decimal"/>
      <w:pStyle w:val="odstavecslovan2"/>
      <w:isLgl/>
      <w:lvlText w:val="%1. %2. %3."/>
      <w:lvlJc w:val="left"/>
      <w:pPr>
        <w:tabs>
          <w:tab w:val="num" w:pos="1581"/>
        </w:tabs>
        <w:ind w:left="595" w:hanging="454"/>
      </w:pPr>
      <w:rPr>
        <w:rFonts w:hint="default"/>
      </w:rPr>
    </w:lvl>
    <w:lvl w:ilvl="3">
      <w:start w:val="1"/>
      <w:numFmt w:val="lowerLetter"/>
      <w:lvlRestart w:val="2"/>
      <w:pStyle w:val="Odrkapsmenov"/>
      <w:lvlText w:val="%4)"/>
      <w:lvlJc w:val="left"/>
      <w:pPr>
        <w:tabs>
          <w:tab w:val="num" w:pos="708"/>
        </w:tabs>
        <w:ind w:left="708" w:hanging="454"/>
      </w:pPr>
      <w:rPr>
        <w:rFonts w:ascii="Arial" w:hAnsi="Arial" w:hint="default"/>
        <w:b w:val="0"/>
        <w:i w:val="0"/>
        <w:sz w:val="24"/>
      </w:rPr>
    </w:lvl>
    <w:lvl w:ilvl="4">
      <w:start w:val="1"/>
      <w:numFmt w:val="lowerLetter"/>
      <w:lvlText w:val="%5."/>
      <w:lvlJc w:val="left"/>
      <w:pPr>
        <w:tabs>
          <w:tab w:val="num" w:pos="2378"/>
        </w:tabs>
        <w:ind w:left="2378" w:hanging="360"/>
      </w:pPr>
      <w:rPr>
        <w:rFonts w:hint="default"/>
      </w:rPr>
    </w:lvl>
    <w:lvl w:ilvl="5">
      <w:start w:val="1"/>
      <w:numFmt w:val="lowerRoman"/>
      <w:lvlText w:val="%6."/>
      <w:lvlJc w:val="right"/>
      <w:pPr>
        <w:tabs>
          <w:tab w:val="num" w:pos="3098"/>
        </w:tabs>
        <w:ind w:left="3098" w:hanging="180"/>
      </w:pPr>
      <w:rPr>
        <w:rFonts w:hint="default"/>
      </w:rPr>
    </w:lvl>
    <w:lvl w:ilvl="6">
      <w:start w:val="1"/>
      <w:numFmt w:val="decimal"/>
      <w:lvlText w:val="%7."/>
      <w:lvlJc w:val="left"/>
      <w:pPr>
        <w:tabs>
          <w:tab w:val="num" w:pos="3818"/>
        </w:tabs>
        <w:ind w:left="3818" w:hanging="360"/>
      </w:pPr>
      <w:rPr>
        <w:rFonts w:hint="default"/>
      </w:rPr>
    </w:lvl>
    <w:lvl w:ilvl="7">
      <w:start w:val="1"/>
      <w:numFmt w:val="lowerLetter"/>
      <w:lvlText w:val="%8."/>
      <w:lvlJc w:val="left"/>
      <w:pPr>
        <w:tabs>
          <w:tab w:val="num" w:pos="4538"/>
        </w:tabs>
        <w:ind w:left="4538" w:hanging="360"/>
      </w:pPr>
      <w:rPr>
        <w:rFonts w:hint="default"/>
      </w:rPr>
    </w:lvl>
    <w:lvl w:ilvl="8">
      <w:start w:val="1"/>
      <w:numFmt w:val="lowerRoman"/>
      <w:lvlText w:val="%9."/>
      <w:lvlJc w:val="right"/>
      <w:pPr>
        <w:tabs>
          <w:tab w:val="num" w:pos="5258"/>
        </w:tabs>
        <w:ind w:left="5258" w:hanging="180"/>
      </w:pPr>
      <w:rPr>
        <w:rFonts w:hint="default"/>
      </w:rPr>
    </w:lvl>
  </w:abstractNum>
  <w:abstractNum w:abstractNumId="2" w15:restartNumberingAfterBreak="0">
    <w:nsid w:val="55085137"/>
    <w:multiLevelType w:val="multilevel"/>
    <w:tmpl w:val="441EAA8E"/>
    <w:lvl w:ilvl="0">
      <w:start w:val="5"/>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56512C50"/>
    <w:multiLevelType w:val="multilevel"/>
    <w:tmpl w:val="303A9402"/>
    <w:lvl w:ilvl="0">
      <w:start w:val="6"/>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60BF5A95"/>
    <w:multiLevelType w:val="multilevel"/>
    <w:tmpl w:val="E064EB58"/>
    <w:lvl w:ilvl="0">
      <w:start w:val="1"/>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51E5F57"/>
    <w:multiLevelType w:val="hybridMultilevel"/>
    <w:tmpl w:val="BAF0FFC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896965614">
    <w:abstractNumId w:val="0"/>
  </w:num>
  <w:num w:numId="2" w16cid:durableId="1951547091">
    <w:abstractNumId w:val="4"/>
  </w:num>
  <w:num w:numId="3" w16cid:durableId="1401636234">
    <w:abstractNumId w:val="1"/>
  </w:num>
  <w:num w:numId="4" w16cid:durableId="804198419">
    <w:abstractNumId w:val="2"/>
  </w:num>
  <w:num w:numId="5" w16cid:durableId="1544754588">
    <w:abstractNumId w:val="3"/>
  </w:num>
  <w:num w:numId="6" w16cid:durableId="445318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16"/>
    <w:rsid w:val="00015D07"/>
    <w:rsid w:val="000329F0"/>
    <w:rsid w:val="00054624"/>
    <w:rsid w:val="00055D2D"/>
    <w:rsid w:val="00061A23"/>
    <w:rsid w:val="00065BE9"/>
    <w:rsid w:val="000913BB"/>
    <w:rsid w:val="000B2390"/>
    <w:rsid w:val="000B4A21"/>
    <w:rsid w:val="000F574A"/>
    <w:rsid w:val="00120914"/>
    <w:rsid w:val="00132D92"/>
    <w:rsid w:val="00134070"/>
    <w:rsid w:val="001455CC"/>
    <w:rsid w:val="001512F4"/>
    <w:rsid w:val="001545B7"/>
    <w:rsid w:val="0015597E"/>
    <w:rsid w:val="0017211B"/>
    <w:rsid w:val="00215F5D"/>
    <w:rsid w:val="002317C6"/>
    <w:rsid w:val="00236AAF"/>
    <w:rsid w:val="00243336"/>
    <w:rsid w:val="0026005C"/>
    <w:rsid w:val="002A3218"/>
    <w:rsid w:val="002B27A8"/>
    <w:rsid w:val="002B603B"/>
    <w:rsid w:val="002E6A54"/>
    <w:rsid w:val="00345303"/>
    <w:rsid w:val="00376D06"/>
    <w:rsid w:val="00381AB2"/>
    <w:rsid w:val="00385EC5"/>
    <w:rsid w:val="00387649"/>
    <w:rsid w:val="00392F25"/>
    <w:rsid w:val="003A67F4"/>
    <w:rsid w:val="003C2F61"/>
    <w:rsid w:val="004067F8"/>
    <w:rsid w:val="00440334"/>
    <w:rsid w:val="00474144"/>
    <w:rsid w:val="004A1F39"/>
    <w:rsid w:val="004E1470"/>
    <w:rsid w:val="00512CCD"/>
    <w:rsid w:val="005423A9"/>
    <w:rsid w:val="00542A25"/>
    <w:rsid w:val="005473BB"/>
    <w:rsid w:val="00550DAD"/>
    <w:rsid w:val="00571E51"/>
    <w:rsid w:val="005A55F9"/>
    <w:rsid w:val="005B3332"/>
    <w:rsid w:val="005D64C5"/>
    <w:rsid w:val="005F378E"/>
    <w:rsid w:val="005F7FE4"/>
    <w:rsid w:val="00634330"/>
    <w:rsid w:val="00635819"/>
    <w:rsid w:val="006433B1"/>
    <w:rsid w:val="00685BF7"/>
    <w:rsid w:val="006A2F7E"/>
    <w:rsid w:val="006B07A0"/>
    <w:rsid w:val="006C529C"/>
    <w:rsid w:val="006D77CF"/>
    <w:rsid w:val="00712650"/>
    <w:rsid w:val="00717D4D"/>
    <w:rsid w:val="00724F76"/>
    <w:rsid w:val="007405D3"/>
    <w:rsid w:val="007568EB"/>
    <w:rsid w:val="00764ACC"/>
    <w:rsid w:val="0079580C"/>
    <w:rsid w:val="007A562A"/>
    <w:rsid w:val="007A75A3"/>
    <w:rsid w:val="007D7327"/>
    <w:rsid w:val="00823039"/>
    <w:rsid w:val="0085137F"/>
    <w:rsid w:val="00864628"/>
    <w:rsid w:val="0086561B"/>
    <w:rsid w:val="008709AF"/>
    <w:rsid w:val="008A4773"/>
    <w:rsid w:val="008F32F2"/>
    <w:rsid w:val="00922B76"/>
    <w:rsid w:val="00962696"/>
    <w:rsid w:val="00980D15"/>
    <w:rsid w:val="009842FC"/>
    <w:rsid w:val="00996D73"/>
    <w:rsid w:val="009B4F0C"/>
    <w:rsid w:val="009C0C5F"/>
    <w:rsid w:val="009D7FE8"/>
    <w:rsid w:val="009F387B"/>
    <w:rsid w:val="00A23A99"/>
    <w:rsid w:val="00A36BEA"/>
    <w:rsid w:val="00A43C2D"/>
    <w:rsid w:val="00A54DE6"/>
    <w:rsid w:val="00A6023F"/>
    <w:rsid w:val="00A60F30"/>
    <w:rsid w:val="00A76128"/>
    <w:rsid w:val="00AA13FD"/>
    <w:rsid w:val="00AC522F"/>
    <w:rsid w:val="00AD3F89"/>
    <w:rsid w:val="00AE5C94"/>
    <w:rsid w:val="00B06FBD"/>
    <w:rsid w:val="00B20882"/>
    <w:rsid w:val="00B26A46"/>
    <w:rsid w:val="00B5532B"/>
    <w:rsid w:val="00B93222"/>
    <w:rsid w:val="00C010B8"/>
    <w:rsid w:val="00C01F0D"/>
    <w:rsid w:val="00C241EB"/>
    <w:rsid w:val="00C526EF"/>
    <w:rsid w:val="00C53DA8"/>
    <w:rsid w:val="00C57816"/>
    <w:rsid w:val="00C83F15"/>
    <w:rsid w:val="00C96F17"/>
    <w:rsid w:val="00CA79A5"/>
    <w:rsid w:val="00CB2BCB"/>
    <w:rsid w:val="00CF0EF6"/>
    <w:rsid w:val="00D10AF9"/>
    <w:rsid w:val="00D43FC7"/>
    <w:rsid w:val="00D668A6"/>
    <w:rsid w:val="00D67C62"/>
    <w:rsid w:val="00DC1CC4"/>
    <w:rsid w:val="00DD25BF"/>
    <w:rsid w:val="00DE4083"/>
    <w:rsid w:val="00DF5C24"/>
    <w:rsid w:val="00E224F1"/>
    <w:rsid w:val="00E8688A"/>
    <w:rsid w:val="00E95C18"/>
    <w:rsid w:val="00F54341"/>
    <w:rsid w:val="00F5458B"/>
    <w:rsid w:val="00F5747E"/>
    <w:rsid w:val="00F72258"/>
    <w:rsid w:val="00F916E6"/>
    <w:rsid w:val="00F9728E"/>
    <w:rsid w:val="00FC345B"/>
    <w:rsid w:val="00FD7164"/>
    <w:rsid w:val="00FE0867"/>
    <w:rsid w:val="00FE4AEC"/>
    <w:rsid w:val="00FF307F"/>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41506"/>
  <w15:chartTrackingRefBased/>
  <w15:docId w15:val="{DFE02567-BF7E-4CF6-8CA9-72ACCB57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67F4"/>
    <w:pPr>
      <w:spacing w:after="240" w:line="240" w:lineRule="exact"/>
    </w:pPr>
    <w:rPr>
      <w:rFonts w:ascii="Georgia" w:hAnsi="Georgia"/>
      <w:sz w:val="20"/>
    </w:rPr>
  </w:style>
  <w:style w:type="paragraph" w:styleId="Nadpis1">
    <w:name w:val="heading 1"/>
    <w:basedOn w:val="Normln"/>
    <w:next w:val="Normln"/>
    <w:link w:val="Nadpis1Char"/>
    <w:qFormat/>
    <w:rsid w:val="003C2F61"/>
    <w:pPr>
      <w:keepNext/>
      <w:spacing w:after="0" w:line="240" w:lineRule="auto"/>
      <w:outlineLvl w:val="0"/>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rsid w:val="003C2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paragraph" w:styleId="Textbubliny">
    <w:name w:val="Balloon Text"/>
    <w:basedOn w:val="Normln"/>
    <w:link w:val="TextbublinyChar"/>
    <w:uiPriority w:val="99"/>
    <w:semiHidden/>
    <w:unhideWhenUsed/>
    <w:rsid w:val="002317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17C6"/>
    <w:rPr>
      <w:rFonts w:ascii="Segoe UI" w:hAnsi="Segoe UI" w:cs="Segoe UI"/>
      <w:sz w:val="18"/>
      <w:szCs w:val="18"/>
    </w:rPr>
  </w:style>
  <w:style w:type="character" w:styleId="Odkaznakoment">
    <w:name w:val="annotation reference"/>
    <w:basedOn w:val="Standardnpsmoodstavce"/>
    <w:uiPriority w:val="99"/>
    <w:semiHidden/>
    <w:unhideWhenUsed/>
    <w:rsid w:val="005D64C5"/>
    <w:rPr>
      <w:sz w:val="16"/>
      <w:szCs w:val="16"/>
    </w:rPr>
  </w:style>
  <w:style w:type="paragraph" w:styleId="Textkomente">
    <w:name w:val="annotation text"/>
    <w:basedOn w:val="Normln"/>
    <w:link w:val="TextkomenteChar"/>
    <w:uiPriority w:val="99"/>
    <w:semiHidden/>
    <w:unhideWhenUsed/>
    <w:rsid w:val="005D64C5"/>
    <w:pPr>
      <w:spacing w:line="240" w:lineRule="auto"/>
    </w:pPr>
    <w:rPr>
      <w:szCs w:val="20"/>
    </w:rPr>
  </w:style>
  <w:style w:type="character" w:customStyle="1" w:styleId="TextkomenteChar">
    <w:name w:val="Text komentáře Char"/>
    <w:basedOn w:val="Standardnpsmoodstavce"/>
    <w:link w:val="Textkomente"/>
    <w:uiPriority w:val="99"/>
    <w:semiHidden/>
    <w:rsid w:val="005D64C5"/>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5D64C5"/>
    <w:rPr>
      <w:b/>
      <w:bCs/>
    </w:rPr>
  </w:style>
  <w:style w:type="character" w:customStyle="1" w:styleId="PedmtkomenteChar">
    <w:name w:val="Předmět komentáře Char"/>
    <w:basedOn w:val="TextkomenteChar"/>
    <w:link w:val="Pedmtkomente"/>
    <w:uiPriority w:val="99"/>
    <w:semiHidden/>
    <w:rsid w:val="005D64C5"/>
    <w:rPr>
      <w:rFonts w:ascii="Georgia" w:hAnsi="Georgia"/>
      <w:b/>
      <w:bCs/>
      <w:sz w:val="20"/>
      <w:szCs w:val="20"/>
    </w:rPr>
  </w:style>
  <w:style w:type="paragraph" w:styleId="Revize">
    <w:name w:val="Revision"/>
    <w:hidden/>
    <w:uiPriority w:val="99"/>
    <w:semiHidden/>
    <w:rsid w:val="005F7FE4"/>
    <w:pPr>
      <w:spacing w:after="0" w:line="240" w:lineRule="auto"/>
    </w:pPr>
    <w:rPr>
      <w:rFonts w:ascii="Georgia" w:hAnsi="Georgia"/>
      <w:sz w:val="20"/>
    </w:rPr>
  </w:style>
  <w:style w:type="character" w:customStyle="1" w:styleId="Nadpis1Char">
    <w:name w:val="Nadpis 1 Char"/>
    <w:basedOn w:val="Standardnpsmoodstavce"/>
    <w:link w:val="Nadpis1"/>
    <w:rsid w:val="003C2F61"/>
    <w:rPr>
      <w:rFonts w:ascii="Times New Roman" w:eastAsia="Times New Roman" w:hAnsi="Times New Roman" w:cs="Times New Roman"/>
      <w:sz w:val="24"/>
      <w:szCs w:val="20"/>
      <w:lang w:eastAsia="cs-CZ"/>
    </w:rPr>
  </w:style>
  <w:style w:type="character" w:styleId="Zdraznn">
    <w:name w:val="Emphasis"/>
    <w:uiPriority w:val="20"/>
    <w:qFormat/>
    <w:rsid w:val="003C2F61"/>
    <w:rPr>
      <w:i/>
      <w:iCs/>
    </w:rPr>
  </w:style>
  <w:style w:type="paragraph" w:customStyle="1" w:styleId="Smlouva">
    <w:name w:val="Smlouva"/>
    <w:basedOn w:val="Normln"/>
    <w:rsid w:val="003C2F61"/>
    <w:pPr>
      <w:tabs>
        <w:tab w:val="num" w:pos="1440"/>
      </w:tabs>
      <w:spacing w:after="0" w:line="240" w:lineRule="auto"/>
    </w:pPr>
    <w:rPr>
      <w:rFonts w:ascii="Times New Roman" w:eastAsia="Times New Roman" w:hAnsi="Times New Roman" w:cs="Times New Roman"/>
      <w:sz w:val="24"/>
      <w:szCs w:val="24"/>
      <w:lang w:eastAsia="cs-CZ"/>
    </w:rPr>
  </w:style>
  <w:style w:type="paragraph" w:customStyle="1" w:styleId="odstavecslovan1">
    <w:name w:val="odstavec číslovaný 1"/>
    <w:basedOn w:val="Nadpis2"/>
    <w:rsid w:val="003C2F61"/>
    <w:pPr>
      <w:keepNext w:val="0"/>
      <w:keepLines w:val="0"/>
      <w:numPr>
        <w:ilvl w:val="1"/>
        <w:numId w:val="3"/>
      </w:numPr>
      <w:tabs>
        <w:tab w:val="clear" w:pos="294"/>
        <w:tab w:val="num" w:pos="360"/>
        <w:tab w:val="num" w:pos="567"/>
      </w:tabs>
      <w:spacing w:before="120" w:after="120" w:line="240" w:lineRule="auto"/>
      <w:ind w:left="0" w:firstLine="0"/>
      <w:jc w:val="both"/>
    </w:pPr>
    <w:rPr>
      <w:rFonts w:ascii="Arial" w:eastAsia="Times New Roman" w:hAnsi="Arial" w:cs="Times New Roman"/>
      <w:noProof/>
      <w:color w:val="auto"/>
      <w:sz w:val="24"/>
      <w:szCs w:val="20"/>
      <w:lang w:eastAsia="cs-CZ"/>
    </w:rPr>
  </w:style>
  <w:style w:type="paragraph" w:customStyle="1" w:styleId="Odrkapsmenov">
    <w:name w:val="Odrážka písmenová"/>
    <w:basedOn w:val="Normln"/>
    <w:rsid w:val="003C2F61"/>
    <w:pPr>
      <w:numPr>
        <w:ilvl w:val="3"/>
        <w:numId w:val="3"/>
      </w:numPr>
      <w:spacing w:after="60" w:line="240" w:lineRule="auto"/>
    </w:pPr>
    <w:rPr>
      <w:rFonts w:ascii="Arial" w:eastAsia="Times New Roman" w:hAnsi="Arial" w:cs="Times New Roman"/>
      <w:sz w:val="24"/>
      <w:szCs w:val="20"/>
      <w:lang w:eastAsia="cs-CZ"/>
    </w:rPr>
  </w:style>
  <w:style w:type="paragraph" w:customStyle="1" w:styleId="odstavecslovan2">
    <w:name w:val="odstavec číslovaný 2"/>
    <w:basedOn w:val="odstavecslovan1"/>
    <w:rsid w:val="003C2F61"/>
    <w:pPr>
      <w:numPr>
        <w:ilvl w:val="2"/>
      </w:numPr>
      <w:tabs>
        <w:tab w:val="clear" w:pos="1581"/>
        <w:tab w:val="num" w:pos="360"/>
        <w:tab w:val="num" w:pos="567"/>
        <w:tab w:val="num" w:pos="720"/>
      </w:tabs>
      <w:ind w:left="720" w:hanging="432"/>
    </w:pPr>
  </w:style>
  <w:style w:type="character" w:styleId="Hypertextovodkaz">
    <w:name w:val="Hyperlink"/>
    <w:basedOn w:val="Standardnpsmoodstavce"/>
    <w:uiPriority w:val="99"/>
    <w:unhideWhenUsed/>
    <w:rsid w:val="003C2F61"/>
    <w:rPr>
      <w:color w:val="0563C1" w:themeColor="hyperlink"/>
      <w:u w:val="single"/>
    </w:rPr>
  </w:style>
  <w:style w:type="table" w:styleId="Mkatabulky">
    <w:name w:val="Table Grid"/>
    <w:basedOn w:val="Normlntabulka"/>
    <w:uiPriority w:val="59"/>
    <w:rsid w:val="003C2F6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3C2F6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perfektum.cz" TargetMode="External"/><Relationship Id="rId4" Type="http://schemas.openxmlformats.org/officeDocument/2006/relationships/settings" Target="settings.xml"/><Relationship Id="rId9" Type="http://schemas.openxmlformats.org/officeDocument/2006/relationships/hyperlink" Target="mailto:dusan.perlik@ngprague.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erlik\Documents\Vlastn&#237;%20&#353;ablony%20Office\Hlavi&#269;kov&#253;-pap&#237;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CB25-6EF8-4732-BFB3-A5580B61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Hlavičkový-papír.dotx</Template>
  <TotalTime>53</TotalTime>
  <Pages>6</Pages>
  <Words>1905</Words>
  <Characters>11241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Perlík</dc:creator>
  <cp:keywords/>
  <dc:description/>
  <cp:lastModifiedBy>Zdenka Šímová</cp:lastModifiedBy>
  <cp:revision>19</cp:revision>
  <dcterms:created xsi:type="dcterms:W3CDTF">2021-01-28T09:41:00Z</dcterms:created>
  <dcterms:modified xsi:type="dcterms:W3CDTF">2024-09-11T09:02:00Z</dcterms:modified>
</cp:coreProperties>
</file>