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73F14" w14:textId="77777777" w:rsidR="00624501" w:rsidRDefault="00000000">
      <w:pPr>
        <w:pBdr>
          <w:bottom w:val="single" w:sz="12" w:space="1" w:color="943634"/>
        </w:pBdr>
        <w:spacing w:before="400" w:after="200" w:line="252" w:lineRule="auto"/>
        <w:ind w:right="-284" w:hanging="567"/>
        <w:jc w:val="center"/>
        <w:rPr>
          <w:rFonts w:ascii="Cambria" w:eastAsia="Cambria" w:hAnsi="Cambria" w:cs="Cambria"/>
          <w:smallCaps/>
          <w:color w:val="632423"/>
          <w:sz w:val="28"/>
          <w:szCs w:val="28"/>
        </w:rPr>
      </w:pPr>
      <w:r>
        <w:rPr>
          <w:rFonts w:ascii="Cambria" w:eastAsia="Cambria" w:hAnsi="Cambria" w:cs="Cambria"/>
          <w:smallCaps/>
          <w:color w:val="632423"/>
          <w:sz w:val="28"/>
          <w:szCs w:val="28"/>
        </w:rPr>
        <w:t xml:space="preserve"> SMLOUVA O POSKYTOVÁNÍ SLUŽEB</w:t>
      </w:r>
    </w:p>
    <w:p w14:paraId="4CBBD1D5" w14:textId="77777777" w:rsidR="00624501" w:rsidRDefault="00000000">
      <w:pPr>
        <w:spacing w:after="200" w:line="252" w:lineRule="auto"/>
        <w:ind w:right="-284" w:hanging="567"/>
        <w:jc w:val="center"/>
        <w:rPr>
          <w:rFonts w:ascii="Cambria" w:eastAsia="Cambria" w:hAnsi="Cambria" w:cs="Cambria"/>
        </w:rPr>
      </w:pPr>
      <w:r>
        <w:rPr>
          <w:rFonts w:ascii="Cambria" w:eastAsia="Cambria" w:hAnsi="Cambria" w:cs="Cambria"/>
        </w:rPr>
        <w:t>(dle § 1746 odst. 2 zákona č. 89/2012 Sb., občanský zákoník, ve znění pozdějších předpisů (dále jen „občanský zákoník“))</w:t>
      </w:r>
    </w:p>
    <w:p w14:paraId="5C6DC40D" w14:textId="77777777" w:rsidR="00624501" w:rsidRDefault="00624501">
      <w:pPr>
        <w:spacing w:after="200" w:line="252" w:lineRule="auto"/>
        <w:ind w:right="-284" w:hanging="567"/>
        <w:rPr>
          <w:rFonts w:ascii="Cambria" w:eastAsia="Cambria" w:hAnsi="Cambria" w:cs="Cambria"/>
        </w:rPr>
      </w:pPr>
    </w:p>
    <w:p w14:paraId="7A07013C" w14:textId="77777777" w:rsidR="00624501" w:rsidRDefault="00000000">
      <w:pPr>
        <w:pBdr>
          <w:bottom w:val="single" w:sz="4" w:space="1" w:color="622423"/>
        </w:pBdr>
        <w:spacing w:before="400" w:after="200" w:line="252" w:lineRule="auto"/>
        <w:ind w:right="-284" w:hanging="567"/>
        <w:jc w:val="center"/>
        <w:rPr>
          <w:rFonts w:ascii="Cambria" w:eastAsia="Cambria" w:hAnsi="Cambria" w:cs="Cambria"/>
          <w:smallCaps/>
          <w:sz w:val="24"/>
          <w:szCs w:val="24"/>
        </w:rPr>
      </w:pPr>
      <w:r>
        <w:rPr>
          <w:rFonts w:ascii="Cambria" w:eastAsia="Cambria" w:hAnsi="Cambria" w:cs="Cambria"/>
          <w:smallCaps/>
          <w:color w:val="632423"/>
          <w:sz w:val="24"/>
          <w:szCs w:val="24"/>
        </w:rPr>
        <w:t>I. SMLUVNÍ STRANY</w:t>
      </w:r>
    </w:p>
    <w:p w14:paraId="79C744D1" w14:textId="77777777" w:rsidR="00624501" w:rsidRDefault="00624501">
      <w:pPr>
        <w:spacing w:after="200" w:line="252" w:lineRule="auto"/>
        <w:ind w:right="-284" w:hanging="567"/>
        <w:jc w:val="center"/>
        <w:rPr>
          <w:rFonts w:ascii="Cambria" w:eastAsia="Cambria" w:hAnsi="Cambria" w:cs="Cambria"/>
        </w:rPr>
      </w:pPr>
    </w:p>
    <w:p w14:paraId="6CA80706" w14:textId="77777777" w:rsidR="00624501" w:rsidRDefault="00000000">
      <w:pPr>
        <w:spacing w:after="200" w:line="252" w:lineRule="auto"/>
        <w:ind w:right="-284" w:hanging="567"/>
        <w:jc w:val="center"/>
        <w:rPr>
          <w:rFonts w:asciiTheme="majorHAnsi" w:eastAsia="Cambria" w:hAnsiTheme="majorHAnsi" w:cs="Cambria"/>
          <w:b/>
        </w:rPr>
      </w:pPr>
      <w:r>
        <w:rPr>
          <w:rFonts w:asciiTheme="majorHAnsi" w:eastAsia="Cambria" w:hAnsiTheme="majorHAnsi" w:cs="Cambria"/>
          <w:b/>
        </w:rPr>
        <w:tab/>
      </w:r>
    </w:p>
    <w:p w14:paraId="05227030" w14:textId="77777777" w:rsidR="00624501" w:rsidRDefault="00000000">
      <w:pPr>
        <w:spacing w:after="200" w:line="252" w:lineRule="auto"/>
        <w:ind w:right="-284" w:hanging="567"/>
        <w:jc w:val="center"/>
        <w:rPr>
          <w:rFonts w:asciiTheme="majorHAnsi" w:eastAsia="Cambria" w:hAnsiTheme="majorHAnsi" w:cs="Cambria"/>
          <w:b/>
        </w:rPr>
      </w:pPr>
      <w:r>
        <w:rPr>
          <w:rFonts w:asciiTheme="majorHAnsi" w:eastAsia="Cambria" w:hAnsiTheme="majorHAnsi" w:cs="Cambria"/>
          <w:b/>
        </w:rPr>
        <w:t>Fakultní Thomayerova nemocnice</w:t>
      </w:r>
    </w:p>
    <w:p w14:paraId="1536906C" w14:textId="77777777" w:rsidR="00624501" w:rsidRDefault="00000000">
      <w:pPr>
        <w:spacing w:after="200" w:line="252" w:lineRule="auto"/>
        <w:ind w:right="-284" w:hanging="567"/>
        <w:jc w:val="center"/>
        <w:rPr>
          <w:rFonts w:asciiTheme="majorHAnsi" w:hAnsiTheme="majorHAnsi"/>
        </w:rPr>
      </w:pPr>
      <w:r>
        <w:rPr>
          <w:rFonts w:ascii="Cambria" w:eastAsia="Cambria" w:hAnsi="Cambria" w:cs="Cambria"/>
        </w:rPr>
        <w:t xml:space="preserve">se sídlem </w:t>
      </w:r>
      <w:r>
        <w:rPr>
          <w:rFonts w:asciiTheme="majorHAnsi" w:hAnsiTheme="majorHAnsi"/>
        </w:rPr>
        <w:t>Vídeňská 800, Krč, 140 00 Praha 4</w:t>
      </w:r>
    </w:p>
    <w:p w14:paraId="694F2E70" w14:textId="77777777" w:rsidR="00624501" w:rsidRDefault="00000000">
      <w:pPr>
        <w:spacing w:after="200" w:line="252" w:lineRule="auto"/>
        <w:ind w:right="-284" w:hanging="567"/>
        <w:jc w:val="center"/>
        <w:rPr>
          <w:rFonts w:ascii="Cambria" w:eastAsia="Cambria" w:hAnsi="Cambria" w:cs="Cambria"/>
        </w:rPr>
      </w:pPr>
      <w:r>
        <w:rPr>
          <w:rFonts w:ascii="Cambria" w:eastAsia="Cambria" w:hAnsi="Cambria" w:cs="Cambria"/>
        </w:rPr>
        <w:t xml:space="preserve">IČ: </w:t>
      </w:r>
      <w:r>
        <w:rPr>
          <w:rFonts w:asciiTheme="majorHAnsi" w:hAnsiTheme="majorHAnsi"/>
        </w:rPr>
        <w:t>00064190</w:t>
      </w:r>
    </w:p>
    <w:p w14:paraId="1DB5692A" w14:textId="77777777" w:rsidR="00624501" w:rsidRDefault="00000000">
      <w:pPr>
        <w:spacing w:after="200" w:line="252" w:lineRule="auto"/>
        <w:ind w:right="-284" w:hanging="567"/>
        <w:jc w:val="center"/>
        <w:rPr>
          <w:rFonts w:ascii="Cambria" w:eastAsia="Cambria" w:hAnsi="Cambria" w:cs="Cambria"/>
        </w:rPr>
      </w:pPr>
      <w:r>
        <w:rPr>
          <w:rFonts w:ascii="Cambria" w:eastAsia="Cambria" w:hAnsi="Cambria" w:cs="Cambria"/>
        </w:rPr>
        <w:t xml:space="preserve">statutární zástupce </w:t>
      </w:r>
      <w:r>
        <w:rPr>
          <w:rFonts w:asciiTheme="majorHAnsi" w:hAnsiTheme="majorHAnsi"/>
        </w:rPr>
        <w:t>doc. MUDr. Zdeněk Beneš, CSc.</w:t>
      </w:r>
      <w:r>
        <w:rPr>
          <w:rFonts w:ascii="Cambria" w:eastAsia="Cambria" w:hAnsi="Cambria" w:cs="Cambria"/>
        </w:rPr>
        <w:t xml:space="preserve">, ředitel </w:t>
      </w:r>
    </w:p>
    <w:p w14:paraId="53902801" w14:textId="77777777" w:rsidR="00624501" w:rsidRDefault="00000000">
      <w:pPr>
        <w:spacing w:after="200" w:line="252" w:lineRule="auto"/>
        <w:ind w:right="-284" w:hanging="567"/>
        <w:jc w:val="center"/>
        <w:rPr>
          <w:rFonts w:ascii="Cambria" w:eastAsia="Cambria" w:hAnsi="Cambria" w:cs="Cambria"/>
        </w:rPr>
      </w:pPr>
      <w:r>
        <w:rPr>
          <w:rFonts w:ascii="Cambria" w:eastAsia="Cambria" w:hAnsi="Cambria" w:cs="Cambria"/>
          <w:b/>
        </w:rPr>
        <w:t xml:space="preserve"> </w:t>
      </w:r>
      <w:r>
        <w:rPr>
          <w:rFonts w:ascii="Cambria" w:eastAsia="Cambria" w:hAnsi="Cambria" w:cs="Cambria"/>
        </w:rPr>
        <w:t xml:space="preserve">(dále jen jako </w:t>
      </w:r>
      <w:r>
        <w:rPr>
          <w:rFonts w:ascii="Cambria" w:eastAsia="Cambria" w:hAnsi="Cambria" w:cs="Cambria"/>
          <w:b/>
          <w:i/>
        </w:rPr>
        <w:t>„Klient“</w:t>
      </w:r>
      <w:r>
        <w:rPr>
          <w:rFonts w:ascii="Cambria" w:eastAsia="Cambria" w:hAnsi="Cambria" w:cs="Cambria"/>
          <w:b/>
        </w:rPr>
        <w:t>)</w:t>
      </w:r>
    </w:p>
    <w:p w14:paraId="5C5B8D99" w14:textId="77777777" w:rsidR="00624501" w:rsidRDefault="00624501">
      <w:pPr>
        <w:spacing w:after="200" w:line="252" w:lineRule="auto"/>
        <w:ind w:right="-284" w:hanging="567"/>
        <w:jc w:val="center"/>
        <w:rPr>
          <w:rFonts w:ascii="Arial" w:eastAsia="Arial" w:hAnsi="Arial" w:cs="Arial"/>
          <w:b/>
          <w:sz w:val="20"/>
          <w:szCs w:val="20"/>
        </w:rPr>
      </w:pPr>
    </w:p>
    <w:p w14:paraId="3F53FB40" w14:textId="77777777" w:rsidR="00624501" w:rsidRDefault="00000000">
      <w:pPr>
        <w:spacing w:after="200" w:line="252" w:lineRule="auto"/>
        <w:ind w:right="-284" w:hanging="567"/>
        <w:jc w:val="center"/>
        <w:rPr>
          <w:rFonts w:ascii="Arial" w:eastAsia="Arial" w:hAnsi="Arial" w:cs="Arial"/>
          <w:b/>
          <w:sz w:val="20"/>
          <w:szCs w:val="20"/>
        </w:rPr>
      </w:pPr>
      <w:r>
        <w:rPr>
          <w:rFonts w:ascii="Arial" w:eastAsia="Arial" w:hAnsi="Arial" w:cs="Arial"/>
          <w:b/>
          <w:sz w:val="20"/>
          <w:szCs w:val="20"/>
        </w:rPr>
        <w:t>a</w:t>
      </w:r>
    </w:p>
    <w:p w14:paraId="13DAA9D5" w14:textId="77777777" w:rsidR="00624501" w:rsidRDefault="00624501">
      <w:pPr>
        <w:spacing w:after="200" w:line="252" w:lineRule="auto"/>
        <w:ind w:right="-284" w:hanging="567"/>
        <w:jc w:val="center"/>
        <w:rPr>
          <w:rFonts w:ascii="Arial" w:eastAsia="Arial" w:hAnsi="Arial" w:cs="Arial"/>
          <w:b/>
          <w:sz w:val="20"/>
          <w:szCs w:val="20"/>
        </w:rPr>
      </w:pPr>
    </w:p>
    <w:p w14:paraId="46B21337" w14:textId="77777777" w:rsidR="00624501" w:rsidRDefault="00000000">
      <w:pPr>
        <w:spacing w:after="200" w:line="252" w:lineRule="auto"/>
        <w:ind w:right="-284" w:hanging="567"/>
        <w:jc w:val="center"/>
        <w:rPr>
          <w:rFonts w:ascii="Cambria" w:eastAsia="Cambria" w:hAnsi="Cambria" w:cs="Cambria"/>
          <w:b/>
        </w:rPr>
      </w:pPr>
      <w:r>
        <w:rPr>
          <w:rFonts w:ascii="Cambria" w:eastAsia="Cambria" w:hAnsi="Cambria" w:cs="Cambria"/>
          <w:b/>
        </w:rPr>
        <w:t>Vše pro dětské skupiny s.r.o.</w:t>
      </w:r>
    </w:p>
    <w:p w14:paraId="3897FFB8" w14:textId="77777777" w:rsidR="00624501" w:rsidRDefault="00000000">
      <w:pPr>
        <w:spacing w:after="200" w:line="252" w:lineRule="auto"/>
        <w:ind w:right="-284" w:hanging="567"/>
        <w:jc w:val="center"/>
        <w:rPr>
          <w:rFonts w:ascii="Cambria" w:eastAsia="Cambria" w:hAnsi="Cambria" w:cs="Cambria"/>
        </w:rPr>
      </w:pPr>
      <w:r>
        <w:rPr>
          <w:rFonts w:ascii="Cambria" w:eastAsia="Cambria" w:hAnsi="Cambria" w:cs="Cambria"/>
        </w:rPr>
        <w:t>se sídlem Strakonická 1424/21, Smíchov, 150 00 Praha 5</w:t>
      </w:r>
    </w:p>
    <w:p w14:paraId="3A3A0E69" w14:textId="77777777" w:rsidR="00624501" w:rsidRDefault="00000000">
      <w:pPr>
        <w:spacing w:after="200" w:line="252" w:lineRule="auto"/>
        <w:ind w:right="-284" w:hanging="567"/>
        <w:jc w:val="center"/>
        <w:rPr>
          <w:rFonts w:ascii="Cambria" w:eastAsia="Cambria" w:hAnsi="Cambria" w:cs="Cambria"/>
        </w:rPr>
      </w:pPr>
      <w:r>
        <w:rPr>
          <w:rFonts w:ascii="Cambria" w:eastAsia="Cambria" w:hAnsi="Cambria" w:cs="Cambria"/>
        </w:rPr>
        <w:t>IČ: 09501754</w:t>
      </w:r>
    </w:p>
    <w:p w14:paraId="6047A071" w14:textId="77777777" w:rsidR="00624501" w:rsidRDefault="00000000">
      <w:pPr>
        <w:spacing w:after="200" w:line="252" w:lineRule="auto"/>
        <w:ind w:right="-284" w:hanging="567"/>
        <w:jc w:val="center"/>
        <w:rPr>
          <w:rFonts w:ascii="Cambria" w:eastAsia="Cambria" w:hAnsi="Cambria" w:cs="Cambria"/>
        </w:rPr>
      </w:pPr>
      <w:r>
        <w:rPr>
          <w:rFonts w:ascii="Cambria" w:eastAsia="Cambria" w:hAnsi="Cambria" w:cs="Cambria"/>
        </w:rPr>
        <w:t>statutární zástupce Daniela Celerýnová, jednatelka</w:t>
      </w:r>
    </w:p>
    <w:p w14:paraId="36E30823" w14:textId="77777777" w:rsidR="00624501" w:rsidRDefault="00000000">
      <w:pPr>
        <w:spacing w:after="200" w:line="240" w:lineRule="auto"/>
        <w:ind w:right="-284" w:hanging="567"/>
        <w:jc w:val="center"/>
        <w:rPr>
          <w:rFonts w:ascii="Cambria" w:eastAsia="Cambria" w:hAnsi="Cambria" w:cs="Cambria"/>
        </w:rPr>
      </w:pPr>
      <w:r>
        <w:rPr>
          <w:rFonts w:ascii="Cambria" w:eastAsia="Cambria" w:hAnsi="Cambria" w:cs="Cambria"/>
        </w:rPr>
        <w:t xml:space="preserve"> (dále jen jako </w:t>
      </w:r>
      <w:r>
        <w:rPr>
          <w:rFonts w:ascii="Cambria" w:eastAsia="Cambria" w:hAnsi="Cambria" w:cs="Cambria"/>
          <w:b/>
          <w:i/>
        </w:rPr>
        <w:t>„Vše pro dětské skupiny“</w:t>
      </w:r>
      <w:r>
        <w:rPr>
          <w:rFonts w:ascii="Cambria" w:eastAsia="Cambria" w:hAnsi="Cambria" w:cs="Cambria"/>
        </w:rPr>
        <w:t>)</w:t>
      </w:r>
    </w:p>
    <w:p w14:paraId="3EBBEE92" w14:textId="77777777" w:rsidR="00624501" w:rsidRDefault="00624501">
      <w:pPr>
        <w:spacing w:after="200" w:line="252" w:lineRule="auto"/>
        <w:ind w:right="-284" w:hanging="567"/>
        <w:jc w:val="both"/>
        <w:rPr>
          <w:rFonts w:ascii="Arial" w:eastAsia="Arial" w:hAnsi="Arial" w:cs="Arial"/>
          <w:sz w:val="20"/>
          <w:szCs w:val="20"/>
        </w:rPr>
      </w:pPr>
    </w:p>
    <w:p w14:paraId="4ABC384C" w14:textId="77777777" w:rsidR="00624501" w:rsidRDefault="00000000">
      <w:pPr>
        <w:spacing w:after="200" w:line="252" w:lineRule="auto"/>
        <w:ind w:right="-284" w:hanging="567"/>
        <w:jc w:val="center"/>
        <w:rPr>
          <w:rFonts w:ascii="Cambria" w:eastAsia="Cambria" w:hAnsi="Cambria" w:cs="Cambria"/>
        </w:rPr>
      </w:pPr>
      <w:r>
        <w:rPr>
          <w:rFonts w:ascii="Cambria" w:eastAsia="Cambria" w:hAnsi="Cambria" w:cs="Cambria"/>
        </w:rPr>
        <w:t xml:space="preserve">Klient a Vše pro dětské skupiny jsou dále v textu této smlouvy označováni společně též jako </w:t>
      </w:r>
      <w:r>
        <w:rPr>
          <w:rFonts w:ascii="Cambria" w:eastAsia="Cambria" w:hAnsi="Cambria" w:cs="Cambria"/>
          <w:b/>
        </w:rPr>
        <w:t>„</w:t>
      </w:r>
      <w:r>
        <w:rPr>
          <w:rFonts w:ascii="Cambria" w:eastAsia="Cambria" w:hAnsi="Cambria" w:cs="Cambria"/>
          <w:b/>
          <w:i/>
        </w:rPr>
        <w:t>smluvní strany</w:t>
      </w:r>
      <w:r>
        <w:rPr>
          <w:rFonts w:ascii="Cambria" w:eastAsia="Cambria" w:hAnsi="Cambria" w:cs="Cambria"/>
          <w:b/>
        </w:rPr>
        <w:t>“</w:t>
      </w:r>
      <w:r>
        <w:rPr>
          <w:rFonts w:ascii="Cambria" w:eastAsia="Cambria" w:hAnsi="Cambria" w:cs="Cambria"/>
        </w:rPr>
        <w:t xml:space="preserve"> </w:t>
      </w:r>
    </w:p>
    <w:p w14:paraId="31C88C9C" w14:textId="77777777" w:rsidR="00624501" w:rsidRDefault="00000000">
      <w:pPr>
        <w:pBdr>
          <w:bottom w:val="single" w:sz="4" w:space="1" w:color="622423"/>
        </w:pBdr>
        <w:spacing w:before="400" w:after="200" w:line="252" w:lineRule="auto"/>
        <w:ind w:right="-284" w:hanging="567"/>
        <w:jc w:val="center"/>
        <w:rPr>
          <w:rFonts w:ascii="Cambria" w:eastAsia="Cambria" w:hAnsi="Cambria" w:cs="Cambria"/>
          <w:smallCaps/>
          <w:color w:val="632423"/>
          <w:sz w:val="24"/>
          <w:szCs w:val="24"/>
        </w:rPr>
      </w:pPr>
      <w:r>
        <w:rPr>
          <w:rFonts w:ascii="Cambria" w:eastAsia="Cambria" w:hAnsi="Cambria" w:cs="Cambria"/>
          <w:smallCaps/>
          <w:color w:val="632423"/>
          <w:sz w:val="24"/>
          <w:szCs w:val="24"/>
        </w:rPr>
        <w:t>II. PŘEDMĚT SMLOUVY</w:t>
      </w:r>
    </w:p>
    <w:p w14:paraId="75C6FDB5" w14:textId="77777777" w:rsidR="00624501" w:rsidRDefault="00000000">
      <w:pPr>
        <w:numPr>
          <w:ilvl w:val="0"/>
          <w:numId w:val="11"/>
        </w:numPr>
        <w:tabs>
          <w:tab w:val="left" w:pos="142"/>
          <w:tab w:val="left" w:pos="900"/>
        </w:tabs>
        <w:spacing w:after="0" w:line="252" w:lineRule="auto"/>
        <w:ind w:left="0" w:right="-284" w:hanging="567"/>
        <w:jc w:val="both"/>
        <w:rPr>
          <w:rFonts w:ascii="Cambria" w:eastAsia="Cambria" w:hAnsi="Cambria" w:cs="Cambria"/>
        </w:rPr>
      </w:pPr>
      <w:r>
        <w:rPr>
          <w:rFonts w:ascii="Cambria" w:eastAsia="Cambria" w:hAnsi="Cambria" w:cs="Cambria"/>
        </w:rPr>
        <w:t xml:space="preserve">Klient prohlašuje, že má zájem podat žádost o poskytnutí dotace z fondu Evropské unie v rámci Národního plánu obnovy – výzvy </w:t>
      </w:r>
      <w:r w:rsidRPr="00451DD9">
        <w:rPr>
          <w:rFonts w:ascii="Cambria" w:eastAsia="Cambria" w:hAnsi="Cambria" w:cs="Cambria"/>
          <w:b/>
        </w:rPr>
        <w:t>Výzva č. 31_22_045 – Budování kapacit dětských skupin dle zákona č. 247/2014 Sb., o poskytování služby péče o dítě v dětské skupině a o změně souvisejících zákonů – veřejný sektor</w:t>
      </w:r>
      <w:r>
        <w:rPr>
          <w:rFonts w:ascii="Cambria" w:eastAsia="Cambria" w:hAnsi="Cambria" w:cs="Cambria"/>
          <w:b/>
        </w:rPr>
        <w:t xml:space="preserve"> – </w:t>
      </w:r>
      <w:r>
        <w:rPr>
          <w:rFonts w:ascii="Cambria" w:eastAsia="Cambria" w:hAnsi="Cambria" w:cs="Cambria"/>
          <w:bCs/>
        </w:rPr>
        <w:t xml:space="preserve">na </w:t>
      </w:r>
      <w:r>
        <w:rPr>
          <w:rFonts w:ascii="Cambria" w:eastAsia="Cambria" w:hAnsi="Cambria" w:cs="Cambria"/>
        </w:rPr>
        <w:t xml:space="preserve">realizaci svého projektu (dále jen jako </w:t>
      </w:r>
      <w:r>
        <w:rPr>
          <w:rFonts w:ascii="Cambria" w:eastAsia="Cambria" w:hAnsi="Cambria" w:cs="Cambria"/>
          <w:b/>
        </w:rPr>
        <w:t>„Žádost o dotaci“</w:t>
      </w:r>
      <w:r>
        <w:rPr>
          <w:rFonts w:ascii="Cambria" w:eastAsia="Cambria" w:hAnsi="Cambria" w:cs="Cambria"/>
        </w:rPr>
        <w:t xml:space="preserve">). </w:t>
      </w:r>
    </w:p>
    <w:p w14:paraId="6DFFFC11" w14:textId="77777777" w:rsidR="00624501" w:rsidRDefault="00624501">
      <w:pPr>
        <w:tabs>
          <w:tab w:val="left" w:pos="900"/>
        </w:tabs>
        <w:spacing w:after="0" w:line="252" w:lineRule="auto"/>
        <w:ind w:right="-284" w:hanging="567"/>
        <w:jc w:val="both"/>
        <w:rPr>
          <w:rFonts w:ascii="Cambria" w:eastAsia="Cambria" w:hAnsi="Cambria" w:cs="Cambria"/>
        </w:rPr>
      </w:pPr>
    </w:p>
    <w:p w14:paraId="107606FF" w14:textId="7C825BEB" w:rsidR="00624501" w:rsidRDefault="00000000">
      <w:pPr>
        <w:numPr>
          <w:ilvl w:val="0"/>
          <w:numId w:val="11"/>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 xml:space="preserve">Předmětem této smlouvy je úprava podmínek, za kterých Vše pro dětské skupiny poskytne Klientovi poradenské a konzultační služby v souvislosti s podáním Žádosti o dotaci, jejichž předmět a rozsah </w:t>
      </w:r>
      <w:r>
        <w:rPr>
          <w:rFonts w:ascii="Cambria" w:eastAsia="Cambria" w:hAnsi="Cambria" w:cs="Cambria"/>
        </w:rPr>
        <w:lastRenderedPageBreak/>
        <w:t xml:space="preserve">je vymezen níže v této smlouvě (dále jen </w:t>
      </w:r>
      <w:r>
        <w:rPr>
          <w:rFonts w:ascii="Cambria" w:eastAsia="Cambria" w:hAnsi="Cambria" w:cs="Cambria"/>
          <w:b/>
        </w:rPr>
        <w:t>„Služby“</w:t>
      </w:r>
      <w:r>
        <w:rPr>
          <w:rFonts w:ascii="Cambria" w:eastAsia="Cambria" w:hAnsi="Cambria" w:cs="Cambria"/>
        </w:rPr>
        <w:t xml:space="preserve">), to vše ve vztahu k projektu s pracovním názvem </w:t>
      </w:r>
      <w:r w:rsidR="003516B9" w:rsidRPr="003F0878">
        <w:rPr>
          <w:rFonts w:ascii="Cambria" w:eastAsia="Cambria" w:hAnsi="Cambria" w:cs="Cambria"/>
          <w:b/>
          <w:bCs/>
        </w:rPr>
        <w:t>Dětská skupina při Fakultní Thomayerově nemocnici</w:t>
      </w:r>
      <w:r>
        <w:rPr>
          <w:rFonts w:ascii="Cambria" w:eastAsia="Cambria" w:hAnsi="Cambria" w:cs="Cambria"/>
        </w:rPr>
        <w:t xml:space="preserve">, který je blíže popsán v příloze č. 1 této smlouvy (dále jen jako </w:t>
      </w:r>
      <w:r>
        <w:rPr>
          <w:rFonts w:ascii="Cambria" w:eastAsia="Cambria" w:hAnsi="Cambria" w:cs="Cambria"/>
          <w:b/>
        </w:rPr>
        <w:t>„Projekt“</w:t>
      </w:r>
      <w:r>
        <w:rPr>
          <w:rFonts w:ascii="Cambria" w:eastAsia="Cambria" w:hAnsi="Cambria" w:cs="Cambria"/>
        </w:rPr>
        <w:t>).</w:t>
      </w:r>
    </w:p>
    <w:p w14:paraId="1AF730FE" w14:textId="77777777" w:rsidR="00624501" w:rsidRDefault="00000000">
      <w:pPr>
        <w:pBdr>
          <w:bottom w:val="single" w:sz="4" w:space="1" w:color="622423"/>
        </w:pBdr>
        <w:spacing w:before="200" w:after="200" w:line="252" w:lineRule="auto"/>
        <w:ind w:right="-284" w:hanging="567"/>
        <w:jc w:val="center"/>
        <w:rPr>
          <w:rFonts w:ascii="Cambria" w:eastAsia="Cambria" w:hAnsi="Cambria" w:cs="Cambria"/>
          <w:smallCaps/>
          <w:color w:val="632423"/>
          <w:sz w:val="24"/>
          <w:szCs w:val="24"/>
        </w:rPr>
      </w:pPr>
      <w:r>
        <w:rPr>
          <w:rFonts w:ascii="Cambria" w:eastAsia="Cambria" w:hAnsi="Cambria" w:cs="Cambria"/>
          <w:smallCaps/>
          <w:color w:val="632423"/>
          <w:sz w:val="24"/>
          <w:szCs w:val="24"/>
        </w:rPr>
        <w:t>III. PŘEDMĚT PLNĚNÍ</w:t>
      </w:r>
    </w:p>
    <w:p w14:paraId="181F3746" w14:textId="77777777" w:rsidR="00624501" w:rsidRDefault="00000000">
      <w:pPr>
        <w:numPr>
          <w:ilvl w:val="0"/>
          <w:numId w:val="12"/>
        </w:numPr>
        <w:shd w:val="clear" w:color="auto" w:fill="FFFFFF"/>
        <w:spacing w:after="0" w:line="240" w:lineRule="auto"/>
        <w:ind w:left="0" w:right="-284" w:hanging="567"/>
        <w:jc w:val="both"/>
        <w:rPr>
          <w:rFonts w:ascii="Cambria" w:eastAsia="Cambria" w:hAnsi="Cambria" w:cs="Cambria"/>
        </w:rPr>
      </w:pPr>
      <w:r>
        <w:rPr>
          <w:rFonts w:ascii="Cambria" w:eastAsia="Cambria" w:hAnsi="Cambria" w:cs="Cambria"/>
        </w:rPr>
        <w:t xml:space="preserve">Vše pro </w:t>
      </w:r>
      <w:sdt>
        <w:sdtPr>
          <w:tag w:val="goog_rdk_3"/>
          <w:id w:val="-1164086946"/>
        </w:sdtPr>
        <w:sdtContent>
          <w:r>
            <w:rPr>
              <w:rFonts w:ascii="Cambria" w:eastAsia="Cambria" w:hAnsi="Cambria" w:cs="Cambria"/>
            </w:rPr>
            <w:t xml:space="preserve">dětské skupiny </w:t>
          </w:r>
        </w:sdtContent>
      </w:sdt>
      <w:r>
        <w:rPr>
          <w:rFonts w:ascii="Cambria" w:eastAsia="Cambria" w:hAnsi="Cambria" w:cs="Cambria"/>
        </w:rPr>
        <w:t>na základě této smlouvy poskytne Klientovi Služby, jejichž konkrétní specifikace a rozsah jsou smluvními stranami dohodnuty takto:</w:t>
      </w:r>
    </w:p>
    <w:p w14:paraId="00983859" w14:textId="77777777" w:rsidR="00624501" w:rsidRDefault="00624501">
      <w:pPr>
        <w:shd w:val="clear" w:color="auto" w:fill="FFFFFF"/>
        <w:spacing w:after="0" w:line="240" w:lineRule="auto"/>
        <w:ind w:right="-284" w:hanging="567"/>
        <w:jc w:val="both"/>
        <w:rPr>
          <w:rFonts w:ascii="Cambria" w:eastAsia="Cambria" w:hAnsi="Cambria" w:cs="Cambria"/>
        </w:rPr>
      </w:pPr>
    </w:p>
    <w:p w14:paraId="6AB65F7C" w14:textId="77777777" w:rsidR="00624501" w:rsidRDefault="00000000">
      <w:pPr>
        <w:numPr>
          <w:ilvl w:val="0"/>
          <w:numId w:val="3"/>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b/>
          <w:color w:val="000000"/>
        </w:rPr>
        <w:t>zpracování Žádosti o dotaci</w:t>
      </w:r>
      <w:r>
        <w:rPr>
          <w:rFonts w:ascii="Cambria" w:eastAsia="Cambria" w:hAnsi="Cambria" w:cs="Cambria"/>
          <w:color w:val="000000"/>
        </w:rPr>
        <w:t xml:space="preserve"> včetně kompletace všech povinných příloh, zpracování Studie proveditelnosti a předložení Žádosti o dotaci se všemi povinnými náležitostmi a přílohami způsobem a v termínu dle výzvy k předkládání žádostí o podporu v rámci Národního plánu obnovy a pokynů příslušného řídícího orgánu (poskytovatele dotace) a doplnění žádosti při hodnocení přijatelnosti a formálních náležitostí</w:t>
      </w:r>
    </w:p>
    <w:p w14:paraId="7179F7E1" w14:textId="77777777" w:rsidR="00624501" w:rsidRDefault="00624501">
      <w:pPr>
        <w:pBdr>
          <w:top w:val="nil"/>
          <w:left w:val="nil"/>
          <w:bottom w:val="nil"/>
          <w:right w:val="nil"/>
          <w:between w:val="nil"/>
        </w:pBdr>
        <w:shd w:val="clear" w:color="auto" w:fill="FFFFFF"/>
        <w:spacing w:after="0" w:line="240" w:lineRule="auto"/>
        <w:ind w:left="567" w:right="-284"/>
        <w:jc w:val="both"/>
        <w:rPr>
          <w:rFonts w:ascii="Cambria" w:eastAsia="Cambria" w:hAnsi="Cambria" w:cs="Cambria"/>
          <w:color w:val="000000"/>
        </w:rPr>
      </w:pPr>
    </w:p>
    <w:p w14:paraId="6F276441" w14:textId="77777777" w:rsidR="00624501" w:rsidRDefault="00624501">
      <w:pPr>
        <w:pBdr>
          <w:top w:val="nil"/>
          <w:left w:val="nil"/>
          <w:bottom w:val="nil"/>
          <w:right w:val="nil"/>
          <w:between w:val="nil"/>
        </w:pBdr>
        <w:shd w:val="clear" w:color="auto" w:fill="FFFFFF"/>
        <w:spacing w:after="0" w:line="240" w:lineRule="auto"/>
        <w:ind w:right="-284" w:hanging="567"/>
        <w:jc w:val="both"/>
        <w:rPr>
          <w:rFonts w:ascii="Cambria" w:eastAsia="Cambria" w:hAnsi="Cambria" w:cs="Cambria"/>
          <w:color w:val="000000"/>
          <w:highlight w:val="lightGray"/>
        </w:rPr>
      </w:pPr>
    </w:p>
    <w:p w14:paraId="553DF2A5" w14:textId="77777777" w:rsidR="00624501" w:rsidRDefault="00000000">
      <w:pPr>
        <w:numPr>
          <w:ilvl w:val="0"/>
          <w:numId w:val="12"/>
        </w:numPr>
        <w:shd w:val="clear" w:color="auto" w:fill="FFFFFF"/>
        <w:spacing w:line="240" w:lineRule="auto"/>
        <w:ind w:left="0" w:right="-284" w:hanging="567"/>
        <w:jc w:val="both"/>
        <w:rPr>
          <w:rFonts w:ascii="Cambria" w:eastAsia="Cambria" w:hAnsi="Cambria" w:cs="Cambria"/>
        </w:rPr>
      </w:pPr>
      <w:r>
        <w:rPr>
          <w:rFonts w:ascii="Cambria" w:eastAsia="Cambria" w:hAnsi="Cambria" w:cs="Cambria"/>
        </w:rPr>
        <w:t xml:space="preserve">Předmět plnění ze strany Vše pro </w:t>
      </w:r>
      <w:sdt>
        <w:sdtPr>
          <w:tag w:val="goog_rdk_5"/>
          <w:id w:val="-236940137"/>
        </w:sdtPr>
        <w:sdtContent>
          <w:r>
            <w:rPr>
              <w:rFonts w:ascii="Cambria" w:eastAsia="Cambria" w:hAnsi="Cambria" w:cs="Cambria"/>
            </w:rPr>
            <w:t xml:space="preserve">dětské skupiny </w:t>
          </w:r>
        </w:sdtContent>
      </w:sdt>
      <w:r>
        <w:rPr>
          <w:rFonts w:ascii="Cambria" w:eastAsia="Cambria" w:hAnsi="Cambria" w:cs="Cambria"/>
        </w:rPr>
        <w:t xml:space="preserve">na základě této smlouvy </w:t>
      </w:r>
      <w:r>
        <w:rPr>
          <w:rFonts w:ascii="Cambria" w:eastAsia="Cambria" w:hAnsi="Cambria" w:cs="Cambria"/>
          <w:b/>
        </w:rPr>
        <w:t>nezahrnuje</w:t>
      </w:r>
      <w:r>
        <w:rPr>
          <w:rFonts w:ascii="Cambria" w:eastAsia="Cambria" w:hAnsi="Cambria" w:cs="Cambria"/>
        </w:rPr>
        <w:t xml:space="preserve"> služby, které nejsou výslovně uvedené v</w:t>
      </w:r>
      <w:sdt>
        <w:sdtPr>
          <w:tag w:val="goog_rdk_7"/>
          <w:id w:val="-639874877"/>
        </w:sdtPr>
        <w:sdtContent>
          <w:r>
            <w:rPr>
              <w:rFonts w:ascii="Cambria" w:eastAsia="Cambria" w:hAnsi="Cambria" w:cs="Cambria"/>
            </w:rPr>
            <w:t> </w:t>
          </w:r>
        </w:sdtContent>
      </w:sdt>
      <w:r>
        <w:rPr>
          <w:rFonts w:ascii="Cambria" w:eastAsia="Cambria" w:hAnsi="Cambria" w:cs="Cambria"/>
        </w:rPr>
        <w:t xml:space="preserve">odst. 1 tohoto článku této smlouvy. Za účelem vyloučení pochybností smluvní strany výslovně sjednávají, </w:t>
      </w:r>
      <w:r>
        <w:rPr>
          <w:rFonts w:ascii="Cambria" w:eastAsia="Cambria" w:hAnsi="Cambria" w:cs="Cambria"/>
          <w:b/>
        </w:rPr>
        <w:t>že součástí Služeb na základě této smlouvy není zejména</w:t>
      </w:r>
      <w:r>
        <w:rPr>
          <w:rFonts w:ascii="Cambria" w:eastAsia="Cambria" w:hAnsi="Cambria" w:cs="Cambria"/>
        </w:rPr>
        <w:t>:</w:t>
      </w:r>
    </w:p>
    <w:p w14:paraId="44928679"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kontrola řádného účtování dotace a Projektu apod.;</w:t>
      </w:r>
    </w:p>
    <w:p w14:paraId="443DA454" w14:textId="2D0765A6"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obsahová kontrola dokumentů souvisejících s</w:t>
      </w:r>
      <w:sdt>
        <w:sdtPr>
          <w:rPr>
            <w:rFonts w:ascii="Cambria" w:eastAsia="Cambria" w:hAnsi="Cambria" w:cs="Cambria"/>
            <w:color w:val="000000"/>
          </w:rPr>
          <w:tag w:val="goog_rdk_9"/>
          <w:id w:val="87588616"/>
        </w:sdtPr>
        <w:sdtContent>
          <w:r>
            <w:rPr>
              <w:rFonts w:ascii="Cambria" w:eastAsia="Cambria" w:hAnsi="Cambria" w:cs="Cambria"/>
              <w:color w:val="000000"/>
            </w:rPr>
            <w:t xml:space="preserve"> Žádostí o </w:t>
          </w:r>
        </w:sdtContent>
      </w:sdt>
      <w:r>
        <w:rPr>
          <w:rFonts w:ascii="Cambria" w:eastAsia="Cambria" w:hAnsi="Cambria" w:cs="Cambria"/>
          <w:color w:val="000000"/>
        </w:rPr>
        <w:t>dotaci, které zajišťuje Klient;</w:t>
      </w:r>
    </w:p>
    <w:p w14:paraId="0BD5F23A"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poradenství v oblasti zadávacích či výběrových řízení, včetně zadávání veřejných zakázek, jakož i poradenství ohledně dalších případných pravidel či požadavků vyplývajících z podmínek příslušné výzvy/dotačního titulu, interních předpisů Klienta apod.;</w:t>
      </w:r>
    </w:p>
    <w:p w14:paraId="29BA4807"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plnění povinností ve vztahu k registru smluv a jiným obdobným veřejným seznamům, registrům a rejstříkům;</w:t>
      </w:r>
    </w:p>
    <w:p w14:paraId="6A6A0DC8"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příprava konečné zprávy o realizaci či dílčích zpráv o realizaci při rozdělení Projektu na etapy</w:t>
      </w:r>
    </w:p>
    <w:p w14:paraId="019F9850"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metodické konzultace k realizaci projektu po podání Žádosti o dotaci;</w:t>
      </w:r>
    </w:p>
    <w:p w14:paraId="62A2E2B1"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konzultace s řídícím orgánem k realizaci projektu;</w:t>
      </w:r>
    </w:p>
    <w:p w14:paraId="1DDF91E5"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fyzická přítomnost při kontrolách na místě (kontrola ze strany MPSV, MF, KHS atp.).</w:t>
      </w:r>
    </w:p>
    <w:p w14:paraId="24ECCB38" w14:textId="77777777" w:rsidR="00624501" w:rsidRDefault="00624501">
      <w:pPr>
        <w:shd w:val="clear" w:color="auto" w:fill="FFFFFF"/>
        <w:spacing w:after="0" w:line="240" w:lineRule="auto"/>
        <w:ind w:right="-284"/>
        <w:jc w:val="both"/>
        <w:rPr>
          <w:rFonts w:ascii="Cambria" w:eastAsia="Cambria" w:hAnsi="Cambria" w:cs="Cambria"/>
        </w:rPr>
      </w:pPr>
    </w:p>
    <w:p w14:paraId="2B3CF2B2" w14:textId="77777777" w:rsidR="00624501" w:rsidRDefault="00000000">
      <w:pPr>
        <w:numPr>
          <w:ilvl w:val="0"/>
          <w:numId w:val="12"/>
        </w:numPr>
        <w:shd w:val="clear" w:color="auto" w:fill="FFFFFF"/>
        <w:spacing w:line="240" w:lineRule="auto"/>
        <w:ind w:left="0" w:right="-284" w:hanging="567"/>
        <w:jc w:val="both"/>
        <w:rPr>
          <w:rFonts w:ascii="Cambria" w:eastAsia="Cambria" w:hAnsi="Cambria" w:cs="Cambria"/>
        </w:rPr>
      </w:pPr>
      <w:r>
        <w:rPr>
          <w:rFonts w:ascii="Cambria" w:eastAsia="Cambria" w:hAnsi="Cambria" w:cs="Cambria"/>
        </w:rPr>
        <w:t xml:space="preserve">Součástí Služeb též </w:t>
      </w:r>
      <w:r>
        <w:rPr>
          <w:rFonts w:ascii="Cambria" w:eastAsia="Cambria" w:hAnsi="Cambria" w:cs="Cambria"/>
          <w:b/>
        </w:rPr>
        <w:t>není</w:t>
      </w:r>
      <w:r>
        <w:rPr>
          <w:rFonts w:ascii="Cambria" w:eastAsia="Cambria" w:hAnsi="Cambria" w:cs="Cambria"/>
        </w:rPr>
        <w:t xml:space="preserve"> zpracování následujících povinných příloh žádosti, resp. podkladových materiálů pro tyto přílohy, a za jejich obsahovou a formální správnost nenese Vše pro dětské skupiny odpovědnost:</w:t>
      </w:r>
    </w:p>
    <w:p w14:paraId="5C3757DA"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souhlas zřizovatele s realizací projektu;</w:t>
      </w:r>
    </w:p>
    <w:p w14:paraId="52322115"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doklad o prokázání právních vztahů k nemovitému majetku, který je předmětem projektu;</w:t>
      </w:r>
    </w:p>
    <w:p w14:paraId="682C0921"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znalecké posudky se stanovením ceny pořizovaných nemovitostí;</w:t>
      </w:r>
    </w:p>
    <w:p w14:paraId="7C672368"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 xml:space="preserve">doklad prokazující povolení o umístění stavby v území dle stavebního zákona č. 183/2006 Sb., </w:t>
      </w:r>
    </w:p>
    <w:p w14:paraId="1BC6469E"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doklad prokazující povolení k realizaci stavebního záměru dle stavebního zákona č. 183/2006 Sb., má-li jej žadatel v době podání žádosti k dispozici a je-li pro projekt relevantní, případně žádost nebo návrh o některý z povolovacích procesů uvedených ve stavebním zákoně (např. žádost o stavební povolení, ohlášení stavebního záměru, návrh veřejnoprávní smlouvy nahrazující stavební povolení nebo oznámení stavebního záměru s certifikátem autorizovaného inspektora) potvrzené stavebním úřadem (ve smyslu podacího razítka); v případě, kdy se žadatel rozhodl pro společné územní a stavební řízení, dokládá v rámci této přílohy povolení s vyznačeným nabytím právní moci</w:t>
      </w:r>
      <w:r>
        <w:rPr>
          <w:rFonts w:ascii="Calibri" w:eastAsia="Calibri" w:hAnsi="Calibri" w:cs="Calibri"/>
          <w:color w:val="000000"/>
          <w:sz w:val="24"/>
          <w:szCs w:val="24"/>
        </w:rPr>
        <w:t>;</w:t>
      </w:r>
      <w:r>
        <w:rPr>
          <w:rFonts w:ascii="Cambria" w:eastAsia="Cambria" w:hAnsi="Cambria" w:cs="Cambria"/>
          <w:color w:val="000000"/>
        </w:rPr>
        <w:t xml:space="preserve"> u stavebních úprav, které nepodléhají stavebnímu řízení bez ohledu na to, zda se jedná o způsobilý výdaj, či nikoliv, vyjádření příslušného stavebního úřadu potvrzující tento fakt;</w:t>
      </w:r>
    </w:p>
    <w:p w14:paraId="208FDC5D"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projektová dokumentace stavby v podrobnosti pro vydání stavebního povolení (DSP), která je součástí žádosti o stavební povolení, nebo je ověřená stavebním úřadem ve stavebním řízení; v případě stavby nevyžadující stavební povolení, projektová dokumentace v podrobnosti pro ohlášení stavby, která je součástí ohlášení nebo která je stavebním úřadem ověřena při vydání souhlasu s provedením ohlášeného stavebního záměru;</w:t>
      </w:r>
    </w:p>
    <w:p w14:paraId="4A05A1C5"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lastRenderedPageBreak/>
        <w:t>podrobný položkový rozpočet zpracovaný na podkladu aktuálního ceníku ÚRS/RTS;</w:t>
      </w:r>
    </w:p>
    <w:p w14:paraId="551BCF11"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závazné stanovisko orgánu památkové péče, pokud je pro daný projekt relevantní;</w:t>
      </w:r>
    </w:p>
    <w:p w14:paraId="26E3AA7A"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kontrolní protokol dle Technických pokynů k uplatňování zásady „významně nepoškozovat“ podle nařízení o Nástroji pro oživení a odolnost (Oznámení Komise 2021/C 58/01);</w:t>
      </w:r>
    </w:p>
    <w:p w14:paraId="070FC1FF"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energetický posudek zpracovaný podle zákona č. 406/2000 Sb., o hospodaření energií, ve znění pozdějších předpisů a podle vyhlášky č. 141/2021 Sb., o energetickém posudku a údajích vedených v Systému monitoringu spotřeby energie, ve znění pozdějších předpisů;</w:t>
      </w:r>
    </w:p>
    <w:p w14:paraId="0292058B"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průkaz energetické náročnosti budovy dle vyhlášky 264/2020 Sb., o energetické náročnosti budov;</w:t>
      </w:r>
    </w:p>
    <w:p w14:paraId="36EB57EC"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potvrzení energetického specialisty o doložení specifických kritérií přijatelnosti v oblasti energetické náročnosti budovy a indikátorů, zpracované dle závazného vzoru „Tabulky specifických kritérií a indikátorů“, jež je přílohou č. 1 Metodické pomůcky pro způsob doložení specifických kritérií přijatelnosti v oblasti energetické náročnosti budovy; potvrzení bude podepsáno energetickým specialistou;</w:t>
      </w:r>
    </w:p>
    <w:p w14:paraId="7D98DBF0" w14:textId="77777777" w:rsidR="00624501" w:rsidRDefault="00000000">
      <w:pPr>
        <w:numPr>
          <w:ilvl w:val="0"/>
          <w:numId w:val="4"/>
        </w:numPr>
        <w:pBdr>
          <w:top w:val="nil"/>
          <w:left w:val="nil"/>
          <w:bottom w:val="nil"/>
          <w:right w:val="nil"/>
          <w:between w:val="nil"/>
        </w:pBdr>
        <w:shd w:val="clear" w:color="auto" w:fill="FFFFFF"/>
        <w:spacing w:after="0" w:line="240" w:lineRule="auto"/>
        <w:ind w:left="567" w:right="-284" w:hanging="567"/>
        <w:jc w:val="both"/>
        <w:rPr>
          <w:rFonts w:ascii="Cambria" w:eastAsia="Cambria" w:hAnsi="Cambria" w:cs="Cambria"/>
          <w:color w:val="000000"/>
        </w:rPr>
      </w:pPr>
      <w:r>
        <w:rPr>
          <w:rFonts w:ascii="Cambria" w:eastAsia="Cambria" w:hAnsi="Cambria" w:cs="Cambria"/>
          <w:color w:val="000000"/>
        </w:rPr>
        <w:t xml:space="preserve">odborný posudek, zpracovaný v souladu s Metodikou posuzování staveb z hlediska výskytu obecně, a zvláště chráněných synantropních druhů živočichů odborně způsobilou osobou, posuzující výskyt živočichů na zateplovaném (rekonstruovaném) objektu, pokud je pro daný projekt relevantní. </w:t>
      </w:r>
    </w:p>
    <w:p w14:paraId="6C3A89E9" w14:textId="77777777" w:rsidR="00624501" w:rsidRDefault="00000000">
      <w:pPr>
        <w:pBdr>
          <w:bottom w:val="single" w:sz="4" w:space="1" w:color="622423"/>
        </w:pBdr>
        <w:spacing w:before="400" w:after="200" w:line="252" w:lineRule="auto"/>
        <w:ind w:right="-284" w:hanging="567"/>
        <w:jc w:val="center"/>
        <w:rPr>
          <w:rFonts w:ascii="Cambria" w:eastAsia="Cambria" w:hAnsi="Cambria" w:cs="Cambria"/>
          <w:smallCaps/>
          <w:sz w:val="24"/>
          <w:szCs w:val="24"/>
        </w:rPr>
      </w:pPr>
      <w:r>
        <w:rPr>
          <w:rFonts w:ascii="Cambria" w:eastAsia="Cambria" w:hAnsi="Cambria" w:cs="Cambria"/>
          <w:smallCaps/>
          <w:color w:val="632423"/>
          <w:sz w:val="24"/>
          <w:szCs w:val="24"/>
        </w:rPr>
        <w:t>IV. ODMĚNA A PLATEBNÍ PODMÍNKY</w:t>
      </w:r>
    </w:p>
    <w:p w14:paraId="1CC99613" w14:textId="77777777" w:rsidR="00624501" w:rsidRDefault="00000000">
      <w:pPr>
        <w:numPr>
          <w:ilvl w:val="0"/>
          <w:numId w:val="6"/>
        </w:numPr>
        <w:spacing w:line="240" w:lineRule="auto"/>
        <w:ind w:left="0" w:right="-284" w:hanging="567"/>
        <w:jc w:val="both"/>
        <w:rPr>
          <w:rFonts w:ascii="Cambria" w:eastAsia="Cambria" w:hAnsi="Cambria" w:cs="Cambria"/>
        </w:rPr>
      </w:pPr>
      <w:r>
        <w:rPr>
          <w:rFonts w:ascii="Cambria" w:eastAsia="Cambria" w:hAnsi="Cambria" w:cs="Cambria"/>
        </w:rPr>
        <w:t>Klient se zavazuje za Služby specifikované v čl. III. odst. 1 shora této smlouvy zaplatit Vše pro dětské skupiny odměnu a náklady spojené s poskytnutím Služeb tak, jak je sjednáno níže v tomto článku této smlouvy.</w:t>
      </w:r>
    </w:p>
    <w:p w14:paraId="7C8F1610" w14:textId="77777777" w:rsidR="00624501" w:rsidRDefault="00000000">
      <w:pPr>
        <w:numPr>
          <w:ilvl w:val="0"/>
          <w:numId w:val="6"/>
        </w:numPr>
        <w:spacing w:line="240" w:lineRule="auto"/>
        <w:ind w:left="0" w:right="-284" w:hanging="567"/>
        <w:jc w:val="both"/>
        <w:rPr>
          <w:rFonts w:ascii="Cambria" w:eastAsia="Cambria" w:hAnsi="Cambria" w:cs="Cambria"/>
        </w:rPr>
      </w:pPr>
      <w:r>
        <w:rPr>
          <w:rFonts w:ascii="Cambria" w:eastAsia="Cambria" w:hAnsi="Cambria" w:cs="Cambria"/>
        </w:rPr>
        <w:t>Za Služby vymezené v čl. III. odst. 1 písm. a) shora této smlouvy se Klient zavazuje uhradit fixní odměnu ve výši 250 000,- Kč sestávající z následujících položek:</w:t>
      </w:r>
    </w:p>
    <w:p w14:paraId="184E68BD" w14:textId="77777777" w:rsidR="00624501" w:rsidRDefault="00000000">
      <w:pPr>
        <w:pStyle w:val="Odstavecseseznamem"/>
        <w:numPr>
          <w:ilvl w:val="0"/>
          <w:numId w:val="15"/>
        </w:numPr>
        <w:spacing w:line="240" w:lineRule="auto"/>
        <w:ind w:left="567" w:right="-284" w:hanging="567"/>
        <w:jc w:val="both"/>
        <w:rPr>
          <w:rFonts w:ascii="Cambria" w:eastAsia="Cambria" w:hAnsi="Cambria" w:cs="Cambria"/>
        </w:rPr>
      </w:pPr>
      <w:r>
        <w:rPr>
          <w:rFonts w:ascii="Cambria" w:eastAsia="Cambria" w:hAnsi="Cambria" w:cs="Cambria"/>
        </w:rPr>
        <w:t>odměny 150 000 Kč za přípravu Projektu a zpracování Žádosti o dotaci, a</w:t>
      </w:r>
    </w:p>
    <w:p w14:paraId="1314D721" w14:textId="77777777" w:rsidR="00624501" w:rsidRDefault="00000000">
      <w:pPr>
        <w:pStyle w:val="Odstavecseseznamem"/>
        <w:numPr>
          <w:ilvl w:val="0"/>
          <w:numId w:val="15"/>
        </w:numPr>
        <w:spacing w:line="240" w:lineRule="auto"/>
        <w:ind w:left="567" w:right="-284" w:hanging="567"/>
        <w:jc w:val="both"/>
        <w:rPr>
          <w:rFonts w:ascii="Cambria" w:eastAsia="Cambria" w:hAnsi="Cambria" w:cs="Cambria"/>
        </w:rPr>
      </w:pPr>
      <w:r>
        <w:rPr>
          <w:rFonts w:ascii="Cambria" w:eastAsia="Cambria" w:hAnsi="Cambria" w:cs="Cambria"/>
        </w:rPr>
        <w:t>odměny 100 000 Kč za zpracování Studie proveditelnosti.</w:t>
      </w:r>
    </w:p>
    <w:p w14:paraId="218DD6DF" w14:textId="77777777" w:rsidR="00624501" w:rsidRDefault="00000000">
      <w:pPr>
        <w:spacing w:line="240" w:lineRule="auto"/>
        <w:ind w:right="-284"/>
        <w:jc w:val="both"/>
        <w:rPr>
          <w:rFonts w:ascii="Cambria" w:eastAsia="Cambria" w:hAnsi="Cambria" w:cs="Cambria"/>
        </w:rPr>
      </w:pPr>
      <w:r>
        <w:rPr>
          <w:rFonts w:ascii="Cambria" w:eastAsia="Cambria" w:hAnsi="Cambria" w:cs="Cambria"/>
        </w:rPr>
        <w:t>Nárok Vše pro dětské skupiny na tuto odměnu vzniká ke dni podání Žádosti o dotaci, Den podání Žádosti o dotaci je dle dohody smluvních stran dnem uskutečnění zdanitelného plnění</w:t>
      </w:r>
    </w:p>
    <w:p w14:paraId="0D3F329E" w14:textId="77777777" w:rsidR="00624501" w:rsidRDefault="00000000">
      <w:pPr>
        <w:numPr>
          <w:ilvl w:val="0"/>
          <w:numId w:val="6"/>
        </w:numPr>
        <w:spacing w:line="240" w:lineRule="auto"/>
        <w:ind w:left="0" w:right="-284" w:hanging="567"/>
        <w:jc w:val="both"/>
        <w:rPr>
          <w:rFonts w:ascii="Cambria" w:eastAsia="Cambria" w:hAnsi="Cambria" w:cs="Cambria"/>
        </w:rPr>
      </w:pPr>
      <w:r>
        <w:rPr>
          <w:rFonts w:ascii="Cambria" w:eastAsia="Cambria" w:hAnsi="Cambria" w:cs="Cambria"/>
        </w:rPr>
        <w:t xml:space="preserve">Veškeré odměny uvedené výše v tomto článku budou při vyúčtování navýšeny o daň z přidané hodnoty v zákonné výši. </w:t>
      </w:r>
    </w:p>
    <w:p w14:paraId="4C85A28D" w14:textId="7881DDA3" w:rsidR="00624501" w:rsidRDefault="00000000">
      <w:pPr>
        <w:numPr>
          <w:ilvl w:val="0"/>
          <w:numId w:val="6"/>
        </w:numPr>
        <w:spacing w:line="240" w:lineRule="auto"/>
        <w:ind w:left="0" w:right="-284" w:hanging="567"/>
        <w:jc w:val="both"/>
        <w:rPr>
          <w:rFonts w:ascii="Cambria" w:eastAsia="Cambria" w:hAnsi="Cambria" w:cs="Cambria"/>
        </w:rPr>
      </w:pPr>
      <w:r>
        <w:rPr>
          <w:rFonts w:ascii="Cambria" w:eastAsia="Cambria" w:hAnsi="Cambria" w:cs="Cambria"/>
        </w:rPr>
        <w:t xml:space="preserve">Smluvní strany sjednávají, že splatnost veškerých faktur vystavených Vše pro dětské skupiny na základě této smlouvy je 30 dnů ode dne jejich doručení Klientovi. Faktury vystavené Vše pro dětské skupiny musí mít náležitosti daňového dokladu; nesprávně nebo neúplně vystavené faktury je Klient oprávněn vrátit Vše pro dětské skupiny bez zbytečného odkladu po doručení faktury, nejpozději však ve lhůtě splatnosti dotčené faktury, s žádostí o opravu nebo její nezbytné doplnění. V případě, že požadavek Klienta na opravu či doplnění faktury je oprávněný, počíná doručením opravené či doplněné faktury Klientovi běžet nová lhůta splatnosti. </w:t>
      </w:r>
    </w:p>
    <w:p w14:paraId="1E40AC33" w14:textId="239C0B8C" w:rsidR="00624501" w:rsidRPr="007D1CEA" w:rsidRDefault="00000000" w:rsidP="007D1CEA">
      <w:pPr>
        <w:numPr>
          <w:ilvl w:val="0"/>
          <w:numId w:val="6"/>
        </w:numPr>
        <w:spacing w:line="240" w:lineRule="auto"/>
        <w:ind w:left="0" w:right="-284" w:hanging="567"/>
        <w:jc w:val="both"/>
        <w:rPr>
          <w:rFonts w:asciiTheme="majorHAnsi" w:hAnsiTheme="majorHAnsi" w:cs="Tahoma"/>
          <w:color w:val="000000"/>
        </w:rPr>
      </w:pPr>
      <w:r w:rsidRPr="007D1CEA">
        <w:rPr>
          <w:rFonts w:asciiTheme="majorHAnsi" w:eastAsia="Cambria" w:hAnsiTheme="majorHAnsi" w:cs="Cambria"/>
        </w:rPr>
        <w:t xml:space="preserve">Pro případ prodlení Klienta se zaplacením odměny za Služby vyúčtované v souladu s touto smlouvou smluvní strany sjednávají povinnost Klienta zaplatit Vše pro dětské skupiny </w:t>
      </w:r>
      <w:r>
        <w:rPr>
          <w:rFonts w:asciiTheme="majorHAnsi" w:eastAsia="Cambria" w:hAnsiTheme="majorHAnsi" w:cs="Cambria"/>
        </w:rPr>
        <w:t xml:space="preserve">zákonný </w:t>
      </w:r>
      <w:r w:rsidRPr="007D1CEA">
        <w:rPr>
          <w:rFonts w:asciiTheme="majorHAnsi" w:eastAsia="Cambria" w:hAnsiTheme="majorHAnsi" w:cs="Cambria"/>
        </w:rPr>
        <w:t>úrok z</w:t>
      </w:r>
      <w:r>
        <w:rPr>
          <w:rFonts w:asciiTheme="majorHAnsi" w:eastAsia="Cambria" w:hAnsiTheme="majorHAnsi" w:cs="Cambria"/>
        </w:rPr>
        <w:t> </w:t>
      </w:r>
      <w:r w:rsidRPr="007D1CEA">
        <w:rPr>
          <w:rFonts w:asciiTheme="majorHAnsi" w:eastAsia="Cambria" w:hAnsiTheme="majorHAnsi" w:cs="Cambria"/>
        </w:rPr>
        <w:t>prodlení</w:t>
      </w:r>
      <w:r>
        <w:rPr>
          <w:rFonts w:asciiTheme="majorHAnsi" w:eastAsia="Cambria" w:hAnsiTheme="majorHAnsi" w:cs="Cambria"/>
        </w:rPr>
        <w:t>.</w:t>
      </w:r>
    </w:p>
    <w:p w14:paraId="4EC4A82D" w14:textId="77777777" w:rsidR="00624501" w:rsidRDefault="00000000">
      <w:pPr>
        <w:pBdr>
          <w:bottom w:val="single" w:sz="4" w:space="1" w:color="622423"/>
        </w:pBdr>
        <w:spacing w:before="400" w:after="200" w:line="252" w:lineRule="auto"/>
        <w:ind w:right="-284" w:hanging="567"/>
        <w:jc w:val="center"/>
        <w:rPr>
          <w:rFonts w:ascii="Cambria" w:eastAsia="Cambria" w:hAnsi="Cambria" w:cs="Cambria"/>
          <w:smallCaps/>
          <w:sz w:val="24"/>
          <w:szCs w:val="24"/>
        </w:rPr>
      </w:pPr>
      <w:r>
        <w:rPr>
          <w:rFonts w:ascii="Cambria" w:eastAsia="Cambria" w:hAnsi="Cambria" w:cs="Cambria"/>
          <w:smallCaps/>
          <w:color w:val="632423"/>
          <w:sz w:val="24"/>
          <w:szCs w:val="24"/>
        </w:rPr>
        <w:t>V. PRÁVA A POVINNOSTI VŠE PRO DĚTSKÉ SKUPINY</w:t>
      </w:r>
    </w:p>
    <w:p w14:paraId="69749CD0" w14:textId="77777777" w:rsidR="00624501" w:rsidRDefault="00000000">
      <w:pPr>
        <w:numPr>
          <w:ilvl w:val="0"/>
          <w:numId w:val="8"/>
        </w:numPr>
        <w:tabs>
          <w:tab w:val="left" w:pos="900"/>
        </w:tabs>
        <w:spacing w:line="240" w:lineRule="auto"/>
        <w:ind w:left="0" w:right="-284" w:hanging="567"/>
        <w:jc w:val="both"/>
        <w:rPr>
          <w:rFonts w:ascii="Cambria" w:eastAsia="Cambria" w:hAnsi="Cambria" w:cs="Cambria"/>
        </w:rPr>
      </w:pPr>
      <w:r>
        <w:rPr>
          <w:rFonts w:ascii="Cambria" w:eastAsia="Cambria" w:hAnsi="Cambria" w:cs="Cambria"/>
        </w:rPr>
        <w:t xml:space="preserve">Vše pro dětské skupiny je povinna při plnění této smlouvy postupovat v souladu s obecně závaznými právními předpisy, jakož i v souladu s příslušnou výzvou a programovou dokumentací Národního plánu obnovy, které jsou řídícím orgánem tohoto programu zveřejněny a obsahují kritéria, pravidla a postupy relevantní pro řádné poskytnutí Služeb dle této smlouvy. </w:t>
      </w:r>
    </w:p>
    <w:p w14:paraId="39B0C8EE" w14:textId="77777777" w:rsidR="00624501" w:rsidRDefault="00000000">
      <w:pPr>
        <w:numPr>
          <w:ilvl w:val="0"/>
          <w:numId w:val="8"/>
        </w:numPr>
        <w:tabs>
          <w:tab w:val="left" w:pos="900"/>
        </w:tabs>
        <w:spacing w:line="240" w:lineRule="auto"/>
        <w:ind w:left="0" w:right="-284" w:hanging="567"/>
        <w:jc w:val="both"/>
        <w:rPr>
          <w:rFonts w:ascii="Cambria" w:eastAsia="Cambria" w:hAnsi="Cambria" w:cs="Cambria"/>
        </w:rPr>
      </w:pPr>
      <w:r>
        <w:rPr>
          <w:rFonts w:ascii="Cambria" w:eastAsia="Cambria" w:hAnsi="Cambria" w:cs="Cambria"/>
        </w:rPr>
        <w:lastRenderedPageBreak/>
        <w:t>Vše pro dětské skupiny bude při poskytování Služeb jednat s odbornou znalostí a péčí, která je s obdobnými službami obvykle spojena.</w:t>
      </w:r>
    </w:p>
    <w:p w14:paraId="4E19257B" w14:textId="77777777" w:rsidR="00624501" w:rsidRDefault="00000000">
      <w:pPr>
        <w:numPr>
          <w:ilvl w:val="0"/>
          <w:numId w:val="8"/>
        </w:numPr>
        <w:tabs>
          <w:tab w:val="left" w:pos="900"/>
        </w:tabs>
        <w:spacing w:line="240" w:lineRule="auto"/>
        <w:ind w:left="0" w:right="-284" w:hanging="567"/>
        <w:jc w:val="both"/>
        <w:rPr>
          <w:rFonts w:ascii="Cambria" w:eastAsia="Cambria" w:hAnsi="Cambria" w:cs="Cambria"/>
        </w:rPr>
      </w:pPr>
      <w:r>
        <w:rPr>
          <w:rFonts w:ascii="Cambria" w:eastAsia="Cambria" w:hAnsi="Cambria" w:cs="Cambria"/>
        </w:rPr>
        <w:t>Při poskytování Služeb je Vše pro dětské skupiny povinna respektovat pokyny Klienta a vycházet z materiálů a informací obdržených od Klienta, zejména formou vyplněných formulářů.</w:t>
      </w:r>
    </w:p>
    <w:p w14:paraId="35BFC36A" w14:textId="77777777" w:rsidR="00624501" w:rsidRDefault="00000000">
      <w:pPr>
        <w:numPr>
          <w:ilvl w:val="0"/>
          <w:numId w:val="8"/>
        </w:numPr>
        <w:tabs>
          <w:tab w:val="left" w:pos="900"/>
        </w:tabs>
        <w:spacing w:line="240" w:lineRule="auto"/>
        <w:ind w:left="0" w:right="-284" w:hanging="567"/>
        <w:jc w:val="both"/>
        <w:rPr>
          <w:rFonts w:ascii="Cambria" w:eastAsia="Cambria" w:hAnsi="Cambria" w:cs="Cambria"/>
        </w:rPr>
      </w:pPr>
      <w:r>
        <w:rPr>
          <w:rFonts w:ascii="Cambria" w:eastAsia="Cambria" w:hAnsi="Cambria" w:cs="Cambria"/>
        </w:rPr>
        <w:t xml:space="preserve">V případě nevhodných pokynů Klienta je Vše pro dětské skupiny povinna na nevhodnost pokynu Klienta upozornit, ledaže nevhodnost pokynu nemohla při vynaložení obvyklé péče zjistit. Zjistí-li Vše pro dětské skupiny při poskytování Služeb nevhodnost pokynu Klienta nebo jiné skutečnosti na straně Klienta, které překáží v řádném poskytnutí Služeb a plnění této smlouvy, oznámí to neprodleně Klientovi s výzvou k odstranění překážky bránící řádnému poskytnutí Služeb. Trvá-li Klient na nevhodném pokynu nebo neodstraní-li jinou překážku bránící řádnému poskytnutí Služeb ve lhůtě přiměřené aktuálním okolnostem, nejdéle však ve lhůtě 5 pracovních dnů ode dne výzvy ze strany Vše pro dětské skupiny, a smluvní strany se nedohodnou jinak, je Vše pro dětské skupiny oprávněna od této smlouvy odstoupit a Klient přebírá výlučnou odpovědnost za to, že Služby nebyly z důvodu nevhodného pokynu, resp. jiné skutečnosti na straně Klienta, která překážela v řádném/včasném poskytnutí Služeb, poskytnuty řádně/včas nebo s očekávaným výsledkem. </w:t>
      </w:r>
    </w:p>
    <w:p w14:paraId="18B88A49" w14:textId="77777777" w:rsidR="00624501" w:rsidRDefault="00000000">
      <w:pPr>
        <w:numPr>
          <w:ilvl w:val="0"/>
          <w:numId w:val="8"/>
        </w:numPr>
        <w:tabs>
          <w:tab w:val="left" w:pos="900"/>
        </w:tabs>
        <w:spacing w:line="240" w:lineRule="auto"/>
        <w:ind w:left="0" w:right="-284" w:hanging="567"/>
        <w:jc w:val="both"/>
        <w:rPr>
          <w:rFonts w:ascii="Cambria" w:eastAsia="Cambria" w:hAnsi="Cambria" w:cs="Cambria"/>
        </w:rPr>
      </w:pPr>
      <w:r>
        <w:rPr>
          <w:rFonts w:ascii="Cambria" w:eastAsia="Cambria" w:hAnsi="Cambria" w:cs="Cambria"/>
        </w:rPr>
        <w:t>Vše pro dětské skupiny je povinna zachovávat mlčenlivost o údajích obsažených v projektových, technických a realizačních podkladech nebo o jiných skutečnostech, se kterými přijde při plnění této smlouvy do styku, naplňují-li znaky obchodního tajemství Klienta ve smyslu ustanovení § 504 občanského zákoníku nebo jsou Klientem výslovně označeny za důvěrné.</w:t>
      </w:r>
    </w:p>
    <w:p w14:paraId="7A9DBEA6" w14:textId="77777777" w:rsidR="00624501" w:rsidRDefault="00000000">
      <w:pPr>
        <w:numPr>
          <w:ilvl w:val="0"/>
          <w:numId w:val="8"/>
        </w:numPr>
        <w:tabs>
          <w:tab w:val="left" w:pos="900"/>
        </w:tabs>
        <w:spacing w:line="240" w:lineRule="auto"/>
        <w:ind w:left="0" w:right="-284" w:hanging="567"/>
        <w:jc w:val="both"/>
        <w:rPr>
          <w:rFonts w:ascii="Cambria" w:eastAsia="Cambria" w:hAnsi="Cambria" w:cs="Cambria"/>
        </w:rPr>
      </w:pPr>
      <w:r>
        <w:rPr>
          <w:rFonts w:ascii="Cambria" w:eastAsia="Cambria" w:hAnsi="Cambria" w:cs="Cambria"/>
        </w:rPr>
        <w:t>Místem poskytování Služeb je sídlo, případně jiné pracoviště Vše pro dětské skupiny.</w:t>
      </w:r>
    </w:p>
    <w:p w14:paraId="10A7E5FC" w14:textId="77777777" w:rsidR="00624501" w:rsidRDefault="00000000">
      <w:pPr>
        <w:numPr>
          <w:ilvl w:val="0"/>
          <w:numId w:val="8"/>
        </w:numPr>
        <w:tabs>
          <w:tab w:val="left" w:pos="900"/>
        </w:tabs>
        <w:spacing w:line="240" w:lineRule="auto"/>
        <w:ind w:left="0" w:right="-284" w:hanging="567"/>
        <w:jc w:val="both"/>
        <w:rPr>
          <w:rFonts w:ascii="Cambria" w:eastAsia="Cambria" w:hAnsi="Cambria" w:cs="Cambria"/>
        </w:rPr>
      </w:pPr>
      <w:r>
        <w:rPr>
          <w:rFonts w:ascii="Cambria" w:eastAsia="Cambria" w:hAnsi="Cambria" w:cs="Cambria"/>
        </w:rPr>
        <w:t>Vše pro dětské skupiny je oprávněna na základě svého uvážení plnit své závazky podle této smlouvy prostřednictvím třetích osob.</w:t>
      </w:r>
    </w:p>
    <w:p w14:paraId="142EBBCF" w14:textId="77777777" w:rsidR="00624501" w:rsidRDefault="00000000">
      <w:pPr>
        <w:numPr>
          <w:ilvl w:val="0"/>
          <w:numId w:val="8"/>
        </w:numPr>
        <w:tabs>
          <w:tab w:val="left" w:pos="900"/>
        </w:tabs>
        <w:spacing w:line="240" w:lineRule="auto"/>
        <w:ind w:left="0" w:right="-284" w:hanging="567"/>
        <w:jc w:val="both"/>
        <w:rPr>
          <w:rFonts w:ascii="Cambria" w:eastAsia="Cambria" w:hAnsi="Cambria" w:cs="Cambria"/>
        </w:rPr>
      </w:pPr>
      <w:r>
        <w:rPr>
          <w:rFonts w:ascii="Cambria" w:eastAsia="Cambria" w:hAnsi="Cambria" w:cs="Cambria"/>
        </w:rPr>
        <w:t>Vše pro dětské skupiny bude průběžně informovat Klienta o postupu při poskytování Služeb a o skutečnostech, které při poskytování Služeb zjistí, pakliže mohou mít vliv na změnu pokynů Klienta.</w:t>
      </w:r>
    </w:p>
    <w:p w14:paraId="5FE79DB5" w14:textId="77777777" w:rsidR="00624501" w:rsidRDefault="00000000">
      <w:pPr>
        <w:numPr>
          <w:ilvl w:val="0"/>
          <w:numId w:val="8"/>
        </w:numPr>
        <w:tabs>
          <w:tab w:val="left" w:pos="900"/>
        </w:tabs>
        <w:spacing w:line="240" w:lineRule="auto"/>
        <w:ind w:left="0" w:right="-284" w:hanging="567"/>
        <w:jc w:val="both"/>
        <w:rPr>
          <w:rFonts w:ascii="Cambria" w:eastAsia="Cambria" w:hAnsi="Cambria" w:cs="Cambria"/>
        </w:rPr>
      </w:pPr>
      <w:r>
        <w:rPr>
          <w:rFonts w:ascii="Cambria" w:eastAsia="Cambria" w:hAnsi="Cambria" w:cs="Cambria"/>
        </w:rPr>
        <w:t>Vše pro dětské skupiny bez zbytečného odkladu po ukončení realizace jednotlivých dílčích Služeb dle této smlouvy předá Klientovi proti jeho písemnému potvrzení podklady a výstupy, které v souvislosti s poskytováním Služeb nabyla do svého držení.</w:t>
      </w:r>
    </w:p>
    <w:p w14:paraId="539A1AB8" w14:textId="77777777" w:rsidR="00624501" w:rsidRDefault="00000000">
      <w:pPr>
        <w:pBdr>
          <w:bottom w:val="single" w:sz="4" w:space="1" w:color="622423"/>
        </w:pBdr>
        <w:spacing w:before="400" w:after="200" w:line="252" w:lineRule="auto"/>
        <w:ind w:right="-284" w:hanging="567"/>
        <w:jc w:val="center"/>
        <w:rPr>
          <w:rFonts w:ascii="Cambria" w:eastAsia="Cambria" w:hAnsi="Cambria" w:cs="Cambria"/>
          <w:smallCaps/>
          <w:sz w:val="24"/>
          <w:szCs w:val="24"/>
        </w:rPr>
      </w:pPr>
      <w:r>
        <w:rPr>
          <w:rFonts w:ascii="Cambria" w:eastAsia="Cambria" w:hAnsi="Cambria" w:cs="Cambria"/>
          <w:smallCaps/>
          <w:color w:val="632423"/>
          <w:sz w:val="24"/>
          <w:szCs w:val="24"/>
        </w:rPr>
        <w:t>VI. PRÁVA A POVINNOSTI KLIENTA</w:t>
      </w:r>
    </w:p>
    <w:p w14:paraId="59FFE93F" w14:textId="77777777" w:rsidR="00624501" w:rsidRDefault="00000000">
      <w:pPr>
        <w:numPr>
          <w:ilvl w:val="0"/>
          <w:numId w:val="9"/>
        </w:numPr>
        <w:spacing w:line="252" w:lineRule="auto"/>
        <w:ind w:left="0" w:right="-284" w:hanging="567"/>
        <w:jc w:val="both"/>
        <w:rPr>
          <w:rFonts w:ascii="Cambria" w:eastAsia="Cambria" w:hAnsi="Cambria" w:cs="Cambria"/>
        </w:rPr>
      </w:pPr>
      <w:r>
        <w:rPr>
          <w:rFonts w:ascii="Cambria" w:eastAsia="Cambria" w:hAnsi="Cambria" w:cs="Cambria"/>
        </w:rPr>
        <w:t xml:space="preserve">Klient bere na vědomí, že Žádost o dotaci včetně jejích příloh, jakož i činnosti náležející pod administraci Projektu je nezbytné realizovat způsobem, ve formě a lhůtách stanovených v dokumentaci Národního plánu obnovy. Klient je proto povinen poskytovat Vše pro dětské skupiny včas veškerou součinnost, kterou po něm může Vše pro dětské skupiny rozumně požadovat, zejména je povinen zajistit a předat Vše pro dětské skupiny informace, podklady a dokumenty, které si od něj Vše pro dětské skupiny pro řádné poskytnutí Služeb vyžádá, a to v dostatečném časovém předstihu (stanoveném ze strany Vše pro dětské skupiny) před uplynutím závazných lhůt. </w:t>
      </w:r>
    </w:p>
    <w:p w14:paraId="49A3FF03" w14:textId="77777777" w:rsidR="00624501" w:rsidRDefault="00000000">
      <w:pPr>
        <w:numPr>
          <w:ilvl w:val="0"/>
          <w:numId w:val="9"/>
        </w:numPr>
        <w:spacing w:line="252" w:lineRule="auto"/>
        <w:ind w:left="0" w:right="-284" w:hanging="567"/>
        <w:jc w:val="both"/>
        <w:rPr>
          <w:rFonts w:ascii="Cambria" w:eastAsia="Cambria" w:hAnsi="Cambria" w:cs="Cambria"/>
        </w:rPr>
      </w:pPr>
      <w:r>
        <w:rPr>
          <w:rFonts w:ascii="Cambria" w:eastAsia="Cambria" w:hAnsi="Cambria" w:cs="Cambria"/>
        </w:rPr>
        <w:t xml:space="preserve">Klient je povinen písemně udělit Vše pro dětské skupiny plnou moc ke konkrétnímu právnímu jednání jménem Klienta za účelem poskytnutí Služeb administrace v rámci systému ISKP 2014+. Tato plná moc tvoří přílohu č. 2 této smlouvy. </w:t>
      </w:r>
    </w:p>
    <w:p w14:paraId="337AE9DC" w14:textId="77777777" w:rsidR="00624501" w:rsidRDefault="00000000">
      <w:pPr>
        <w:numPr>
          <w:ilvl w:val="0"/>
          <w:numId w:val="9"/>
        </w:numPr>
        <w:spacing w:line="252" w:lineRule="auto"/>
        <w:ind w:left="0" w:right="-284" w:hanging="567"/>
        <w:jc w:val="both"/>
        <w:rPr>
          <w:rFonts w:ascii="Cambria" w:eastAsia="Cambria" w:hAnsi="Cambria" w:cs="Cambria"/>
        </w:rPr>
      </w:pPr>
      <w:r>
        <w:rPr>
          <w:rFonts w:ascii="Cambria" w:eastAsia="Cambria" w:hAnsi="Cambria" w:cs="Cambria"/>
        </w:rPr>
        <w:t>Klient je oprávněn se průběžně informovat o stavu poskytování Služeb a podávat návrhy na změny zpracovaných dokumentů.</w:t>
      </w:r>
    </w:p>
    <w:p w14:paraId="0D6A799D" w14:textId="77777777" w:rsidR="00624501" w:rsidRDefault="00000000">
      <w:pPr>
        <w:numPr>
          <w:ilvl w:val="0"/>
          <w:numId w:val="9"/>
        </w:numPr>
        <w:spacing w:line="252" w:lineRule="auto"/>
        <w:ind w:left="0" w:right="-284" w:hanging="567"/>
        <w:jc w:val="both"/>
        <w:rPr>
          <w:rFonts w:ascii="Cambria" w:eastAsia="Cambria" w:hAnsi="Cambria" w:cs="Cambria"/>
        </w:rPr>
      </w:pPr>
      <w:r>
        <w:rPr>
          <w:rFonts w:ascii="Cambria" w:eastAsia="Cambria" w:hAnsi="Cambria" w:cs="Cambria"/>
        </w:rPr>
        <w:t xml:space="preserve">Klient je povinen Vše pro dětské skupiny zaplatit dohodnutou odměnu za Služby a činnost provedenou na základě této smlouvy a splnit další finanční závazky vyplývající pro něj z této smlouvy. To platí i v případě, kdy výsledek poskytnutých Služeb očekávaný Klientem nenastal, ledaže se tak stalo výlučně v důsledku porušení povinností Vše pro dětské skupiny. </w:t>
      </w:r>
    </w:p>
    <w:p w14:paraId="48C82399" w14:textId="77777777" w:rsidR="00624501" w:rsidRDefault="00000000">
      <w:pPr>
        <w:numPr>
          <w:ilvl w:val="0"/>
          <w:numId w:val="9"/>
        </w:numPr>
        <w:spacing w:line="252" w:lineRule="auto"/>
        <w:ind w:left="0" w:right="-284" w:hanging="567"/>
        <w:jc w:val="both"/>
        <w:rPr>
          <w:rFonts w:ascii="Cambria" w:eastAsia="Cambria" w:hAnsi="Cambria" w:cs="Cambria"/>
        </w:rPr>
      </w:pPr>
      <w:r>
        <w:rPr>
          <w:rFonts w:ascii="Cambria" w:eastAsia="Cambria" w:hAnsi="Cambria" w:cs="Cambria"/>
        </w:rPr>
        <w:lastRenderedPageBreak/>
        <w:t>Klient není oprávněn (i) použít výsledky Služeb nebo dílčích činností Vše pro dětské skupiny realizovaných na základě této smlouvy pro zpracování jiného projektu než Projektu, (ii) použít materiály zpracované Vše pro dětské skupiny při plnění této smlouvy pro jiná kola přijímání žádostí o poskytnutí dotace z fondů Evropské unie nebo (iii) takové materiály poskytnout ve prospěch třetích osob. Pro případ porušení tohoto ustanovení smluvní strany sjednávají povinnost Klienta zaplatit Vše pro dětské skupiny smluvní pokutu ve výši 150 000 Kč + DPH.</w:t>
      </w:r>
    </w:p>
    <w:p w14:paraId="410A7AD3" w14:textId="77777777" w:rsidR="00624501" w:rsidRDefault="00000000">
      <w:pPr>
        <w:numPr>
          <w:ilvl w:val="0"/>
          <w:numId w:val="9"/>
        </w:numPr>
        <w:spacing w:line="252" w:lineRule="auto"/>
        <w:ind w:left="0" w:right="-284" w:hanging="567"/>
        <w:jc w:val="both"/>
        <w:rPr>
          <w:rFonts w:ascii="Cambria" w:eastAsia="Cambria" w:hAnsi="Cambria" w:cs="Cambria"/>
        </w:rPr>
      </w:pPr>
      <w:sdt>
        <w:sdtPr>
          <w:tag w:val="goog_rdk_17"/>
          <w:id w:val="-1642882950"/>
        </w:sdtPr>
        <w:sdtContent/>
      </w:sdt>
      <w:r>
        <w:rPr>
          <w:rFonts w:ascii="Cambria" w:eastAsia="Cambria" w:hAnsi="Cambria" w:cs="Cambria"/>
        </w:rPr>
        <w:t>Klient je povinen se pečlivě a důkladně seznámit s podmínkami poskytnutí dotace na realizaci Projektu, které jsou obsahem Právního aktu a veškeré dokumentace NPO (obecná a specifická pravidla apod.) a po celou dobu realizace Projektu dbát na plnění těchto podmínek.</w:t>
      </w:r>
    </w:p>
    <w:p w14:paraId="4A16CD1D" w14:textId="77777777" w:rsidR="00624501" w:rsidRDefault="00000000">
      <w:pPr>
        <w:pBdr>
          <w:bottom w:val="single" w:sz="4" w:space="1" w:color="622423"/>
        </w:pBdr>
        <w:spacing w:before="400" w:after="200" w:line="252" w:lineRule="auto"/>
        <w:ind w:right="-284" w:hanging="567"/>
        <w:jc w:val="center"/>
        <w:rPr>
          <w:rFonts w:ascii="Cambria" w:eastAsia="Cambria" w:hAnsi="Cambria" w:cs="Cambria"/>
          <w:smallCaps/>
          <w:color w:val="632423"/>
          <w:sz w:val="24"/>
          <w:szCs w:val="24"/>
        </w:rPr>
      </w:pPr>
      <w:r>
        <w:rPr>
          <w:rFonts w:ascii="Cambria" w:eastAsia="Cambria" w:hAnsi="Cambria" w:cs="Cambria"/>
          <w:smallCaps/>
          <w:color w:val="632423"/>
          <w:sz w:val="24"/>
          <w:szCs w:val="24"/>
        </w:rPr>
        <w:t>VII. ODPOVĚDNOST SMLUVNÍCH STRAN</w:t>
      </w:r>
    </w:p>
    <w:p w14:paraId="67C7B0EB" w14:textId="77777777" w:rsidR="00624501" w:rsidRDefault="00000000">
      <w:pPr>
        <w:numPr>
          <w:ilvl w:val="0"/>
          <w:numId w:val="14"/>
        </w:numPr>
        <w:spacing w:line="252" w:lineRule="auto"/>
        <w:ind w:left="0" w:right="-284" w:hanging="567"/>
        <w:jc w:val="both"/>
        <w:rPr>
          <w:rFonts w:ascii="Cambria" w:eastAsia="Cambria" w:hAnsi="Cambria" w:cs="Cambria"/>
        </w:rPr>
      </w:pPr>
      <w:r>
        <w:rPr>
          <w:rFonts w:ascii="Cambria" w:eastAsia="Cambria" w:hAnsi="Cambria" w:cs="Cambria"/>
        </w:rPr>
        <w:t>Klient bere na vědomí, že na získání dotace není právní nárok.</w:t>
      </w:r>
    </w:p>
    <w:p w14:paraId="72DB09F9" w14:textId="77777777" w:rsidR="00624501" w:rsidRDefault="00000000">
      <w:pPr>
        <w:numPr>
          <w:ilvl w:val="0"/>
          <w:numId w:val="14"/>
        </w:numPr>
        <w:spacing w:line="252" w:lineRule="auto"/>
        <w:ind w:left="0" w:right="-284" w:hanging="567"/>
        <w:jc w:val="both"/>
        <w:rPr>
          <w:rFonts w:ascii="Cambria" w:eastAsia="Cambria" w:hAnsi="Cambria" w:cs="Cambria"/>
        </w:rPr>
      </w:pPr>
      <w:r>
        <w:rPr>
          <w:rFonts w:ascii="Cambria" w:eastAsia="Cambria" w:hAnsi="Cambria" w:cs="Cambria"/>
        </w:rPr>
        <w:t xml:space="preserve">Vše pro dětské skupiny nese odpovědnost za zaviněné porušení povinností převzatých touto smlouvou. Odpovědnost Vše pro dětské skupiny za případnou škodu je limitována dvojnásobkem plnění obdrženého od Klienta dle této smlouvy. Není porušením povinností Vše pro dětské skupiny převzatých touto smlouvou, pokud v důsledku prodlení Klienta s poskytnutím součinnosti, zejména v důsledku prodlení s poskytnutím nezbytných údajů, informací a dokumentů, a/nebo v důsledku prodlení, neposkytnutí součinnosti či jiných nedostatků na straně úřadů, úředních osob, orgánů státní správy či jiných třetích osob neposkytla Vše pro dětské skupiny Služby řádně/včas. </w:t>
      </w:r>
    </w:p>
    <w:p w14:paraId="581A9728" w14:textId="77777777" w:rsidR="00624501" w:rsidRDefault="00000000">
      <w:pPr>
        <w:numPr>
          <w:ilvl w:val="0"/>
          <w:numId w:val="14"/>
        </w:numPr>
        <w:spacing w:line="252" w:lineRule="auto"/>
        <w:ind w:left="0" w:right="-284" w:hanging="567"/>
        <w:jc w:val="both"/>
        <w:rPr>
          <w:rFonts w:ascii="Cambria" w:eastAsia="Cambria" w:hAnsi="Cambria" w:cs="Cambria"/>
        </w:rPr>
      </w:pPr>
      <w:sdt>
        <w:sdtPr>
          <w:tag w:val="goog_rdk_18"/>
          <w:id w:val="1655723165"/>
        </w:sdtPr>
        <w:sdtContent/>
      </w:sdt>
      <w:r>
        <w:rPr>
          <w:rFonts w:ascii="Cambria" w:eastAsia="Cambria" w:hAnsi="Cambria" w:cs="Cambria"/>
        </w:rPr>
        <w:t xml:space="preserve">Vše pro dětské skupiny nemá na základě této smlouvy povinnost přezkoumávat obsahovou správnost a pravdivost údajů a dokumentů, které jí Klient předal či jinak poskytl jako podklad pro poskytnutí Služeb, a proto nepřebírá odpovědnost za jejich obsahovou správnost a pravdivost a za případnou škodu či postih Klienta v důsledku závadného obsahu údajů nebo dokumentů dodaných pro poskytnutí Služeb Klientem. </w:t>
      </w:r>
    </w:p>
    <w:p w14:paraId="0F25C38F" w14:textId="77777777" w:rsidR="00624501" w:rsidRDefault="00000000">
      <w:pPr>
        <w:numPr>
          <w:ilvl w:val="0"/>
          <w:numId w:val="14"/>
        </w:numPr>
        <w:spacing w:line="252" w:lineRule="auto"/>
        <w:ind w:left="0" w:right="-284" w:hanging="567"/>
        <w:jc w:val="both"/>
        <w:rPr>
          <w:rFonts w:ascii="Cambria" w:eastAsia="Cambria" w:hAnsi="Cambria" w:cs="Cambria"/>
        </w:rPr>
      </w:pPr>
      <w:r>
        <w:rPr>
          <w:rFonts w:ascii="Cambria" w:eastAsia="Cambria" w:hAnsi="Cambria" w:cs="Cambria"/>
        </w:rPr>
        <w:t xml:space="preserve">Za splnění podmínek dotace, která byla Klientovi udělena na základě Žádosti o dotaci, nese odpovědnost výhradně Klient; to neplatí v případě, že porušení podmínek dotace bylo zapříčiněno výlučně porušením povinností Vše pro dětské skupiny převzatých touto smlouvou. </w:t>
      </w:r>
    </w:p>
    <w:p w14:paraId="36CBF940" w14:textId="77777777" w:rsidR="00624501" w:rsidRDefault="00000000">
      <w:pPr>
        <w:pBdr>
          <w:bottom w:val="single" w:sz="4" w:space="1" w:color="622423"/>
        </w:pBdr>
        <w:spacing w:before="400" w:after="200" w:line="252" w:lineRule="auto"/>
        <w:ind w:right="-284" w:hanging="567"/>
        <w:jc w:val="center"/>
        <w:rPr>
          <w:rFonts w:ascii="Cambria" w:eastAsia="Cambria" w:hAnsi="Cambria" w:cs="Cambria"/>
          <w:smallCaps/>
          <w:color w:val="632423"/>
          <w:sz w:val="24"/>
          <w:szCs w:val="24"/>
        </w:rPr>
      </w:pPr>
      <w:r>
        <w:rPr>
          <w:rFonts w:ascii="Cambria" w:eastAsia="Cambria" w:hAnsi="Cambria" w:cs="Cambria"/>
          <w:smallCaps/>
          <w:color w:val="632423"/>
          <w:sz w:val="24"/>
          <w:szCs w:val="24"/>
        </w:rPr>
        <w:t>VIII. DOBA PLNĚNÍ A UKONČENÍ SMLOUVY</w:t>
      </w:r>
    </w:p>
    <w:p w14:paraId="4A25DDD9" w14:textId="77777777" w:rsidR="00624501" w:rsidRDefault="00000000">
      <w:pPr>
        <w:numPr>
          <w:ilvl w:val="0"/>
          <w:numId w:val="1"/>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 xml:space="preserve">Tato smlouva se uzavírá na dobu ode dne jejího uzavření do doby splnění toho, co bylo smluvními stranami touto smlouvou sjednáno. </w:t>
      </w:r>
    </w:p>
    <w:p w14:paraId="29BCA041" w14:textId="77777777" w:rsidR="00624501" w:rsidRDefault="00000000">
      <w:pPr>
        <w:numPr>
          <w:ilvl w:val="0"/>
          <w:numId w:val="1"/>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Před uplynutím doby plnění ve smyslu odst. 1 shora tohoto článku této smlouvy může být tato smlouva ukončena písemnou dohodou smluvních stran, jejíž součástí musí být finanční vyrovnání dosud poskytnutých Služeb a činností uskutečněných na základě této smlouvy, nebo písemným odstoupením za dále sjednaných podmínek.</w:t>
      </w:r>
    </w:p>
    <w:p w14:paraId="445CAFF6" w14:textId="77777777" w:rsidR="00624501" w:rsidRDefault="00000000">
      <w:pPr>
        <w:numPr>
          <w:ilvl w:val="0"/>
          <w:numId w:val="1"/>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Klient je oprávněn od této smlouvy odstoupit z důvodu prodlení Vše pro dětské skupiny s poskytováním Služeb, pokud je toto prodlení zaviněno výhradně Vše pro dětské skupiny, nepochybně to ohrožuje včasné podání Žádosti o dotaci, a Vše pro dětské skupiny nezjedná na výzvu Klienta bez zbytečného odkladu nápravu.</w:t>
      </w:r>
      <w:r>
        <w:t xml:space="preserve"> </w:t>
      </w:r>
    </w:p>
    <w:p w14:paraId="32D73BBF" w14:textId="6BBD848E" w:rsidR="00624501" w:rsidRDefault="00000000">
      <w:pPr>
        <w:numPr>
          <w:ilvl w:val="0"/>
          <w:numId w:val="1"/>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Vše pro dětské skupiny je oprávněna od této smlouvy odstoupit (i) z důvodu prodlení Klienta s poskytnutím údajů či dokumentace vyžádaných Vše pro dětské skupiny v daném termínu nebo jiné formy součinnosti, pokud byl Klient na možnost odstoupení ze strany Vše pro dětské skupiny písemně upozorněn; (ii) z důvodu prodlení s placením peněžitého dluhu podle této</w:t>
      </w:r>
      <w:r w:rsidR="00451DD9">
        <w:rPr>
          <w:rFonts w:ascii="Cambria" w:eastAsia="Cambria" w:hAnsi="Cambria" w:cs="Cambria"/>
        </w:rPr>
        <w:t xml:space="preserve"> </w:t>
      </w:r>
      <w:r>
        <w:rPr>
          <w:rFonts w:ascii="Cambria" w:eastAsia="Cambria" w:hAnsi="Cambria" w:cs="Cambria"/>
        </w:rPr>
        <w:t>smlouvy</w:t>
      </w:r>
      <w:r w:rsidR="00451DD9">
        <w:rPr>
          <w:rFonts w:ascii="Cambria" w:eastAsia="Cambria" w:hAnsi="Cambria" w:cs="Cambria"/>
        </w:rPr>
        <w:t>.</w:t>
      </w:r>
    </w:p>
    <w:p w14:paraId="061BDDE4" w14:textId="77777777" w:rsidR="00624501" w:rsidRDefault="00000000">
      <w:pPr>
        <w:numPr>
          <w:ilvl w:val="0"/>
          <w:numId w:val="1"/>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lastRenderedPageBreak/>
        <w:t>Pro případ ukončení této smlouvy či přerušení poskytování služeb Vše pro dětské skupiny z důvodů na straně Klienta, aniž by byly splněny dohodnuté podmínky pro vznik nároku na odměnu podle čl. IV. této smlouvy, sjednávají smluvní strany právo Vše pro dětské skupiny vyúčtovat Klientovi cenu za činnosti uskutečněné na základě této smlouvy do doby ukončení smlouvy či přerušení poskytování služeb Vše pro dětské skupiny z důvodů na straně Klienta, a to na základě hodinové sazby ve výši 1 500,</w:t>
      </w:r>
      <w:r>
        <w:rPr>
          <w:rFonts w:ascii="Cambria" w:eastAsia="Cambria" w:hAnsi="Cambria" w:cs="Cambria"/>
          <w:i/>
        </w:rPr>
        <w:t xml:space="preserve">- </w:t>
      </w:r>
      <w:r>
        <w:rPr>
          <w:rFonts w:ascii="Cambria" w:eastAsia="Cambria" w:hAnsi="Cambria" w:cs="Cambria"/>
        </w:rPr>
        <w:t xml:space="preserve">Kč/hod., a požadovat náhradu veškerých nákladů vynaložených při činnostech pro Klienta dle této smlouvy, to vše bez ohledu na výsledek. V daňovém dokladu vystaveném dle tohoto ustanovení smlouvy bude společně s cenou za činnosti dle této smlouvy účtována daň z přidané hodnoty v zákonné výši. Klient obdrží na vyžádání informaci o konkrétních činnostech provedených při plnění této smlouvy. </w:t>
      </w:r>
    </w:p>
    <w:p w14:paraId="761C1C96" w14:textId="77777777" w:rsidR="00624501" w:rsidRDefault="00000000">
      <w:pPr>
        <w:pBdr>
          <w:bottom w:val="single" w:sz="4" w:space="1" w:color="622423"/>
        </w:pBdr>
        <w:spacing w:before="400" w:after="200" w:line="252" w:lineRule="auto"/>
        <w:ind w:left="708" w:right="-284"/>
        <w:jc w:val="center"/>
        <w:rPr>
          <w:rFonts w:ascii="Cambria" w:eastAsia="Cambria" w:hAnsi="Cambria" w:cs="Cambria"/>
          <w:smallCaps/>
          <w:color w:val="632423"/>
          <w:sz w:val="24"/>
          <w:szCs w:val="24"/>
        </w:rPr>
      </w:pPr>
      <w:r>
        <w:rPr>
          <w:rFonts w:ascii="Cambria" w:eastAsia="Cambria" w:hAnsi="Cambria" w:cs="Cambria"/>
          <w:smallCaps/>
          <w:color w:val="632423"/>
          <w:sz w:val="24"/>
          <w:szCs w:val="24"/>
        </w:rPr>
        <w:t>IX. OCHRANA OSOBNÍCH ÚDAJŮ</w:t>
      </w:r>
      <w:r>
        <w:rPr>
          <w:rFonts w:ascii="Cambria" w:eastAsia="Cambria" w:hAnsi="Cambria" w:cs="Cambria"/>
        </w:rPr>
        <w:t>.</w:t>
      </w:r>
    </w:p>
    <w:p w14:paraId="2F819F81"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 xml:space="preserve">Klient (Správce osobních údajů) tímto pověřuje Vše pro dětské skupiny (Zpracovatel) zpracováním Osobních údajů, jak jsou definovány níže, jeho jménem a Vše pro dětské skupiny toto pověření přijímá. Osobní údaje jsou zpracovávány za podmínek stanovených v této Smlouvě. </w:t>
      </w:r>
    </w:p>
    <w:p w14:paraId="1AD0D8D4"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Zpracovatel bude pro správce zpracovávat osobní údaje v rozsahu stanoveném v článku IX této smlouvy, za účelem uvedeným v článku II. a III. této smlouvy. Prostředky zpracování Osobních údajů budou automatizované a manuální. Zpracovatel bude v rámci zpracování Osobní údaje zejména shromažďovat, ukládat na nosiče informací, uchovávat, blokovat, likvidovat a předávat poskytovateli dotace (řídícímu orgánu) prostřednictvím k tomu určených informačních systémů (především systém ISKP2014+). Zpracovatel není oprávněn Osobní údaje dále jakkoliv zpracovávat v rozporu nebo nad rámec stanovený touto smlouvou nebo je převádět a předávat třetím osobám a dalším zpracovatelům, pokud Správce neurčí jinak.</w:t>
      </w:r>
    </w:p>
    <w:p w14:paraId="591B02FF"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Zpracovatel je povinen na základě této Smlouvy zpracovávat následující Osobní údaje (dále jen „Osobní údaje"):</w:t>
      </w:r>
    </w:p>
    <w:p w14:paraId="7C4EE380" w14:textId="77777777" w:rsidR="00624501" w:rsidRDefault="00000000">
      <w:pPr>
        <w:numPr>
          <w:ilvl w:val="1"/>
          <w:numId w:val="2"/>
        </w:numPr>
        <w:spacing w:after="0" w:line="252" w:lineRule="auto"/>
        <w:ind w:left="1077" w:right="-284" w:hanging="357"/>
        <w:jc w:val="both"/>
        <w:rPr>
          <w:rFonts w:ascii="Cambria" w:eastAsia="Cambria" w:hAnsi="Cambria" w:cs="Cambria"/>
        </w:rPr>
      </w:pPr>
      <w:r>
        <w:rPr>
          <w:rFonts w:ascii="Cambria" w:eastAsia="Cambria" w:hAnsi="Cambria" w:cs="Cambria"/>
        </w:rPr>
        <w:t>údaje o správci, jeho statutárních osobách a kontaktních osobách v rozsahu: jméno, příjmení, email, telefonní číslo</w:t>
      </w:r>
    </w:p>
    <w:p w14:paraId="797A90CB" w14:textId="77777777" w:rsidR="00624501" w:rsidRDefault="00000000">
      <w:pPr>
        <w:numPr>
          <w:ilvl w:val="1"/>
          <w:numId w:val="2"/>
        </w:numPr>
        <w:spacing w:after="0" w:line="252" w:lineRule="auto"/>
        <w:ind w:left="1077" w:right="-284" w:hanging="357"/>
        <w:jc w:val="both"/>
        <w:rPr>
          <w:rFonts w:ascii="Cambria" w:eastAsia="Cambria" w:hAnsi="Cambria" w:cs="Cambria"/>
        </w:rPr>
      </w:pPr>
      <w:r>
        <w:rPr>
          <w:rFonts w:ascii="Cambria" w:eastAsia="Cambria" w:hAnsi="Cambria" w:cs="Cambria"/>
        </w:rPr>
        <w:t>údaje o zaměstnancích Správce v rozsahu adresní a identifikační údaje, tedy osobní údaje v rozsahu jméno a příjmení, datum narození, adresa trvalého bydliště, rodné číslo, telefon, email a číslo účtu</w:t>
      </w:r>
    </w:p>
    <w:p w14:paraId="6E11C024" w14:textId="77777777" w:rsidR="00624501" w:rsidRDefault="00000000">
      <w:pPr>
        <w:numPr>
          <w:ilvl w:val="1"/>
          <w:numId w:val="2"/>
        </w:numPr>
        <w:spacing w:after="200" w:line="252" w:lineRule="auto"/>
        <w:ind w:right="-284"/>
        <w:jc w:val="both"/>
        <w:rPr>
          <w:rFonts w:ascii="Cambria" w:eastAsia="Cambria" w:hAnsi="Cambria" w:cs="Cambria"/>
        </w:rPr>
      </w:pPr>
      <w:r>
        <w:rPr>
          <w:rFonts w:ascii="Cambria" w:eastAsia="Cambria" w:hAnsi="Cambria" w:cs="Cambria"/>
        </w:rPr>
        <w:t>údaje o podpořených osobách v rámci projektu, jehož administraci Zpracovatel dle příkazní smlouvy zajišťuje v rozsahu jméno a příjmení, adresa bydliště, datum narození, telefon, email, dosažené vzdělání</w:t>
      </w:r>
    </w:p>
    <w:p w14:paraId="3A0523C8"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Pokud Zpracovatel začne zpracovávat dle výslovného pokynu Správce nebo na základě nové zákonné povinnosti jakýkoli nový osobní údaj, který není specifikovaný v tomto odstavci, bude takový osobní údaj zpracováván za stejných podmínek stanovených touto smlouvou.</w:t>
      </w:r>
    </w:p>
    <w:p w14:paraId="723A8F7D"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Zpracovatel bude Osobní údaje získávat prostřednictvím datových zpráv Správce, jež budou Zpracovateli předávány v elektronické podobě a pouze za účelem poskytování služeb Zpracovatelem dle odstavce 1.1 této smlouvy.</w:t>
      </w:r>
    </w:p>
    <w:p w14:paraId="4B9F9476"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Správce prohlašuje, že Osobní údaje poskytované dle tohoto ujednání jsou získávány v souladu se zákonem, a že Osobní údaje subjektů údajů předané dle této smlouvy jsou Osobními údaji subjektů údajů, kteří udělili Správci souhlas s takovým zpracováním nebo jsou zpracovávány na základě zákona v případech, kdy souhlas není vyžadován.</w:t>
      </w:r>
    </w:p>
    <w:p w14:paraId="440F5BFE"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 xml:space="preserve">Zpracovatel se zavazuje, že po dobu trvání této smlouvy bude z jeho strany zajištěno technické a organizační zabezpečení ochrany Osobních údajů a budou přijata taková opatření, aby v této době </w:t>
      </w:r>
      <w:r>
        <w:rPr>
          <w:rFonts w:ascii="Cambria" w:eastAsia="Cambria" w:hAnsi="Cambria" w:cs="Cambria"/>
        </w:rPr>
        <w:lastRenderedPageBreak/>
        <w:t>nemohlo dojít k neoprávněnému nebo nahodilému přístupu k Osobním údajům, k jejich změně, zničení či ztrátě, jakož i k jejich jinému zneužití. Mezi taková opatření budou patřit zejména: zavedení pravidel pro práci s Osobními údaji, nakládání s Osobními údaji pouze určenými oprávněnými pracovníky Zpracovatele, zajištění technických prostředků s uloženými Osobními údaji proti přístupu neoprávněných osob (Osobní údaje v elektronické podobě budou uchovávány v elektronickém systému, který bude zajištěn přístupovými hesly, informace o těchto heslech budou mít jen zaměstnanci Zpracovatele), zabezpečený přenos Osobních údajů, závazek mlčenlivosti všech osob, které se přímo nebo nepřímo zabývají u Zpracovatele zpracováním Osobních údajů, pořizování záznamů, které umožní určit a ověřit kdy, kým a z jakého důvodu byly Osobní údaje zaznamenány nebo jinak zpracovány.</w:t>
      </w:r>
    </w:p>
    <w:p w14:paraId="1C48F30C"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Smluvní strany se zavazují, že bude-li to třeba, poskytnou si veškerou součinnost při styku a jednáních s Úřadem pro ochranu osobních údajů, se subjekty údajů či jinými subjekty, kterých se zpracování Osobních údajů týká.</w:t>
      </w:r>
    </w:p>
    <w:p w14:paraId="35A0C9AF"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Zpracovatel se zavazuje zpracovávat veškeré Osobní údaje v souladu se zákonem.</w:t>
      </w:r>
    </w:p>
    <w:p w14:paraId="74660C7F"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Jestliže Zpracovatel obdrží jakékoli vyjádření subjektu údajů související s užitím jeho Osobních údajů, zavazuje se Zpracovatel takové vyjádření Správci bez zbytečného odkladu předat a subjekt údajů o této skutečnosti informovat.</w:t>
      </w:r>
    </w:p>
    <w:p w14:paraId="09FA60BF"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Zpracovatel prohlašuje a zavazuje se zpracovávat Osobní údaje subjektů údajů výlučně v rozsahu odpovídajícím účelu této smlouvy a pouze pro účely vymezené v této smlouvě a po dobu nezbytně nutnou k dosažení stanoveného účelu, tedy po dobu trvání smlouvy.</w:t>
      </w:r>
    </w:p>
    <w:p w14:paraId="655E358F"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Správce je kdykoliv oprávněn kontrolovat plnění a dodržování kteréhokoliv z ustanovení týkajících se dodržování zákona na ochranu osobních údajů, a to po předchozím písemném ohlášení kontroly alespoň pět pracovních dnů předem a</w:t>
      </w:r>
    </w:p>
    <w:p w14:paraId="6A39954D"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Zpracovatel je povinen takovou kontrolu Správci umožnit, pokud je její termín v obvyklých pracovních hodinách Zpracovatele.</w:t>
      </w:r>
    </w:p>
    <w:p w14:paraId="3E218975"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Správce i Zpracovatel se zavazují dodržovat všechny ostatní povinnosti stanovené zákonem na ochranu osobních údajů, i pokud tak není výslovně uvedeno v této smlouvě. Zpracovatel se zavazuje na písemnou výzvu Správce postupovat dle jeho pokynů a případně též likvidovat data, která obsahují Osobní údaje. Likvidace musí být provedena bez zbytečného odkladu po výzvě. Po ukončení jednotlivého zpracování vztahujícího se ke konkrétnímu subjektu údajů je Zpracovatel povinen tyto osobní údaje zlikvidovat nebo je odevzdat Správci, pokud z právních předpisů nevyplývá něco jiného.</w:t>
      </w:r>
    </w:p>
    <w:p w14:paraId="27A32938"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V případě, že Zpracovatel zjistí únik Osobních údajů, je o tom povinen vyrozumět Správce bezodkladně, nejpozději do 24 hodin a dále postupovat v úplné součinnosti se Správcem. Současně je Zpracovatel povinen učinit nezbytná opatření, aby byla minimalizována vzniklá nebo hrozící škoda.</w:t>
      </w:r>
    </w:p>
    <w:p w14:paraId="39710968" w14:textId="77777777" w:rsidR="00624501" w:rsidRDefault="00000000">
      <w:pPr>
        <w:numPr>
          <w:ilvl w:val="0"/>
          <w:numId w:val="2"/>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Tento článek smlouvy se řídí zákonem č. 110/2019 Sb., o ochraně osobních údajů, Nařízením EU č. 2016/679 a zákonem č. 89/2012 Sb., občanským zákoníkem.</w:t>
      </w:r>
    </w:p>
    <w:p w14:paraId="4082C03C" w14:textId="77777777" w:rsidR="00624501" w:rsidRDefault="00000000">
      <w:pPr>
        <w:pBdr>
          <w:bottom w:val="single" w:sz="4" w:space="1" w:color="622423"/>
        </w:pBdr>
        <w:tabs>
          <w:tab w:val="left" w:pos="900"/>
        </w:tabs>
        <w:spacing w:before="400" w:after="200" w:line="252" w:lineRule="auto"/>
        <w:ind w:right="-284" w:hanging="567"/>
        <w:jc w:val="center"/>
        <w:rPr>
          <w:rFonts w:ascii="Cambria" w:eastAsia="Cambria" w:hAnsi="Cambria" w:cs="Cambria"/>
          <w:smallCaps/>
          <w:color w:val="632423"/>
          <w:sz w:val="24"/>
          <w:szCs w:val="24"/>
        </w:rPr>
      </w:pPr>
      <w:r>
        <w:rPr>
          <w:rFonts w:ascii="Cambria" w:eastAsia="Cambria" w:hAnsi="Cambria" w:cs="Cambria"/>
          <w:smallCaps/>
          <w:color w:val="632423"/>
          <w:sz w:val="24"/>
          <w:szCs w:val="24"/>
        </w:rPr>
        <w:t>X. ZÁVĚREČNÁ USTANOVENÍ</w:t>
      </w:r>
    </w:p>
    <w:p w14:paraId="73159563" w14:textId="77777777" w:rsidR="00624501" w:rsidRDefault="00000000">
      <w:pPr>
        <w:numPr>
          <w:ilvl w:val="0"/>
          <w:numId w:val="10"/>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 xml:space="preserve">Veškeré změny a dodatky této smlouvy lze platně činit pouze formou oboustranně potvrzeného písemného ujednání, jehož obsahem bude výslovně projevená vůle smluvních stran provést změnu nebo dodatek této smlouvy. Jiné zápisy, protokoly apod., se za změnu ani dodatek této smlouvy </w:t>
      </w:r>
      <w:r>
        <w:rPr>
          <w:rFonts w:ascii="Cambria" w:eastAsia="Cambria" w:hAnsi="Cambria" w:cs="Cambria"/>
        </w:rPr>
        <w:lastRenderedPageBreak/>
        <w:t xml:space="preserve">nepovažují. Smluvní strany v souladu s ust. § 564 občanského zákoníku vylučují provedení změny obsahu této smlouvy v jiné než písemné formě. </w:t>
      </w:r>
    </w:p>
    <w:p w14:paraId="1E10DDC5" w14:textId="77777777" w:rsidR="00624501" w:rsidRDefault="00000000">
      <w:pPr>
        <w:numPr>
          <w:ilvl w:val="0"/>
          <w:numId w:val="10"/>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Pokud bude jakékoliv ujednání této smlouvy shledáno jako neplatné, nezákonné nebo nevynutitelné, platnost a vynutitelnost zbývajících ujednání tím nebude dotčena. Smluvní strany se v takovém případě zavazují přijmout ujednání, které je v souladu s právními předpisy a které co nejvíce odpovídá obsahu a účelu původního ujednání.</w:t>
      </w:r>
    </w:p>
    <w:p w14:paraId="08188A23" w14:textId="77777777" w:rsidR="00624501" w:rsidRPr="00451DD9" w:rsidRDefault="00000000">
      <w:pPr>
        <w:numPr>
          <w:ilvl w:val="0"/>
          <w:numId w:val="10"/>
        </w:numPr>
        <w:tabs>
          <w:tab w:val="left" w:pos="900"/>
        </w:tabs>
        <w:spacing w:after="200" w:line="252" w:lineRule="auto"/>
        <w:ind w:left="0" w:right="-284" w:hanging="567"/>
        <w:jc w:val="both"/>
        <w:rPr>
          <w:rFonts w:asciiTheme="majorHAnsi" w:eastAsia="Cambria" w:hAnsiTheme="majorHAnsi" w:cs="Cambria"/>
        </w:rPr>
      </w:pPr>
      <w:r>
        <w:rPr>
          <w:rFonts w:ascii="Cambria" w:eastAsia="Cambria" w:hAnsi="Cambria" w:cs="Cambria"/>
        </w:rPr>
        <w:t xml:space="preserve">Otázky touto smlouvou výslovně neupravené se řídí právním řádem České republiky, zejména </w:t>
      </w:r>
      <w:r w:rsidRPr="00451DD9">
        <w:rPr>
          <w:rFonts w:asciiTheme="majorHAnsi" w:eastAsia="Cambria" w:hAnsiTheme="majorHAnsi" w:cs="Cambria"/>
        </w:rPr>
        <w:t>občanským zákoníkem.</w:t>
      </w:r>
    </w:p>
    <w:p w14:paraId="307823B4" w14:textId="185061DF" w:rsidR="00624501" w:rsidRPr="00451DD9" w:rsidRDefault="00000000">
      <w:pPr>
        <w:numPr>
          <w:ilvl w:val="0"/>
          <w:numId w:val="10"/>
        </w:numPr>
        <w:tabs>
          <w:tab w:val="left" w:pos="900"/>
        </w:tabs>
        <w:spacing w:after="200" w:line="252" w:lineRule="auto"/>
        <w:ind w:left="0" w:right="-284" w:hanging="567"/>
        <w:jc w:val="both"/>
        <w:rPr>
          <w:rFonts w:asciiTheme="majorHAnsi" w:eastAsia="Cambria" w:hAnsiTheme="majorHAnsi" w:cs="Cambria"/>
        </w:rPr>
      </w:pPr>
      <w:r w:rsidRPr="00451DD9">
        <w:rPr>
          <w:rFonts w:asciiTheme="majorHAnsi" w:hAnsiTheme="majorHAnsi" w:cs="Tahoma"/>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Klient.  Potvrzení o uveřejnění smlouvy v Registru smluv bude </w:t>
      </w:r>
      <w:r w:rsidRPr="00451DD9">
        <w:rPr>
          <w:rFonts w:asciiTheme="majorHAnsi" w:eastAsia="Cambria" w:hAnsiTheme="majorHAnsi" w:cs="Cambria"/>
        </w:rPr>
        <w:t>Vše pro dětské skupiny</w:t>
      </w:r>
      <w:r w:rsidRPr="00451DD9">
        <w:rPr>
          <w:rFonts w:asciiTheme="majorHAnsi" w:hAnsiTheme="majorHAnsi" w:cs="Tahoma"/>
        </w:rPr>
        <w:t xml:space="preserve"> doručeno do datové schránky automaticky správcem registru smluv. </w:t>
      </w:r>
    </w:p>
    <w:p w14:paraId="0BFE72B5" w14:textId="77777777" w:rsidR="00624501" w:rsidRPr="00451DD9" w:rsidRDefault="00000000">
      <w:pPr>
        <w:numPr>
          <w:ilvl w:val="0"/>
          <w:numId w:val="10"/>
        </w:numPr>
        <w:tabs>
          <w:tab w:val="left" w:pos="900"/>
        </w:tabs>
        <w:spacing w:after="200" w:line="252" w:lineRule="auto"/>
        <w:ind w:left="0" w:right="-284" w:hanging="567"/>
        <w:jc w:val="both"/>
        <w:rPr>
          <w:rFonts w:asciiTheme="majorHAnsi" w:eastAsia="Cambria" w:hAnsiTheme="majorHAnsi" w:cs="Cambria"/>
        </w:rPr>
      </w:pPr>
      <w:r w:rsidRPr="00451DD9">
        <w:rPr>
          <w:rFonts w:asciiTheme="majorHAnsi" w:eastAsia="Cambria" w:hAnsiTheme="majorHAnsi" w:cs="Cambria"/>
        </w:rPr>
        <w:t xml:space="preserve">Tato smlouva se vyhotovuje ve dvou stejnopisech, z nichž každá ze smluvních stran obdrží po jednom. </w:t>
      </w:r>
    </w:p>
    <w:p w14:paraId="3B8333B7" w14:textId="77777777" w:rsidR="00624501" w:rsidRDefault="00000000">
      <w:pPr>
        <w:numPr>
          <w:ilvl w:val="0"/>
          <w:numId w:val="10"/>
        </w:numPr>
        <w:tabs>
          <w:tab w:val="left" w:pos="900"/>
        </w:tabs>
        <w:spacing w:after="200" w:line="252" w:lineRule="auto"/>
        <w:ind w:left="0" w:right="-284" w:hanging="567"/>
        <w:jc w:val="both"/>
        <w:rPr>
          <w:rFonts w:ascii="Cambria" w:eastAsia="Cambria" w:hAnsi="Cambria" w:cs="Cambria"/>
        </w:rPr>
      </w:pPr>
      <w:r w:rsidRPr="00451DD9">
        <w:rPr>
          <w:rFonts w:asciiTheme="majorHAnsi" w:eastAsia="Cambria" w:hAnsiTheme="majorHAnsi" w:cs="Cambria"/>
        </w:rPr>
        <w:t>Smluvní strany po přečtení smlouvy prohlašují, že souhlasí s</w:t>
      </w:r>
      <w:r>
        <w:rPr>
          <w:rFonts w:ascii="Cambria" w:eastAsia="Cambria" w:hAnsi="Cambria" w:cs="Cambria"/>
        </w:rPr>
        <w:t> jejím obsahem, že smlouva byla sepsána určitě a srozumitelně na základě pravdivých údajů a jejich pravé a svobodné vůle, nikoliv v tísni za jednostranně nevýhodných podmínek. Na důkaz toho připojují své podpisy.</w:t>
      </w:r>
    </w:p>
    <w:p w14:paraId="3363C288" w14:textId="77777777" w:rsidR="00624501" w:rsidRDefault="00000000">
      <w:pPr>
        <w:numPr>
          <w:ilvl w:val="0"/>
          <w:numId w:val="10"/>
        </w:numPr>
        <w:tabs>
          <w:tab w:val="left" w:pos="900"/>
        </w:tabs>
        <w:spacing w:after="200" w:line="252" w:lineRule="auto"/>
        <w:ind w:left="0" w:right="-284" w:hanging="567"/>
        <w:jc w:val="both"/>
        <w:rPr>
          <w:rFonts w:ascii="Cambria" w:eastAsia="Cambria" w:hAnsi="Cambria" w:cs="Cambria"/>
        </w:rPr>
      </w:pPr>
      <w:r>
        <w:rPr>
          <w:rFonts w:ascii="Cambria" w:eastAsia="Cambria" w:hAnsi="Cambria" w:cs="Cambria"/>
        </w:rPr>
        <w:t>Součástí této smlouvy jsou tyto přílohy:</w:t>
      </w:r>
    </w:p>
    <w:p w14:paraId="152AA716" w14:textId="77777777" w:rsidR="00624501" w:rsidRDefault="00000000">
      <w:pPr>
        <w:tabs>
          <w:tab w:val="left" w:pos="900"/>
        </w:tabs>
        <w:spacing w:after="0" w:line="252" w:lineRule="auto"/>
        <w:ind w:left="1134" w:right="-284" w:hanging="567"/>
        <w:jc w:val="both"/>
        <w:rPr>
          <w:rFonts w:ascii="Cambria" w:eastAsia="Cambria" w:hAnsi="Cambria" w:cs="Cambria"/>
        </w:rPr>
      </w:pPr>
      <w:r>
        <w:rPr>
          <w:rFonts w:ascii="Cambria" w:eastAsia="Cambria" w:hAnsi="Cambria" w:cs="Cambria"/>
        </w:rPr>
        <w:t>Č. 1 – Informace k Projektu</w:t>
      </w:r>
    </w:p>
    <w:p w14:paraId="2058BC01" w14:textId="77777777" w:rsidR="00624501" w:rsidRDefault="00624501">
      <w:pPr>
        <w:tabs>
          <w:tab w:val="left" w:pos="900"/>
        </w:tabs>
        <w:spacing w:after="200" w:line="252" w:lineRule="auto"/>
        <w:ind w:left="1134" w:right="-284" w:hanging="567"/>
        <w:jc w:val="both"/>
        <w:rPr>
          <w:rFonts w:ascii="Cambria" w:eastAsia="Cambria" w:hAnsi="Cambria" w:cs="Cambria"/>
        </w:rPr>
      </w:pPr>
    </w:p>
    <w:p w14:paraId="07313102" w14:textId="64F0DD53" w:rsidR="00624501" w:rsidRDefault="00000000">
      <w:pPr>
        <w:tabs>
          <w:tab w:val="left" w:pos="5103"/>
        </w:tabs>
        <w:spacing w:after="0" w:line="240" w:lineRule="auto"/>
        <w:ind w:right="-284" w:hanging="567"/>
        <w:jc w:val="both"/>
        <w:rPr>
          <w:rFonts w:ascii="Cambria" w:eastAsia="Cambria" w:hAnsi="Cambria" w:cs="Cambria"/>
        </w:rPr>
      </w:pPr>
      <w:r w:rsidRPr="003516B9">
        <w:rPr>
          <w:rFonts w:ascii="Cambria" w:eastAsia="Cambria" w:hAnsi="Cambria" w:cs="Cambria"/>
        </w:rPr>
        <w:t>V Praze dne</w:t>
      </w:r>
      <w:r w:rsidRPr="003516B9">
        <w:rPr>
          <w:rFonts w:ascii="Cambria" w:eastAsia="Cambria" w:hAnsi="Cambria" w:cs="Cambria"/>
        </w:rPr>
        <w:tab/>
      </w:r>
      <w:r w:rsidRPr="003516B9">
        <w:rPr>
          <w:rFonts w:ascii="Cambria" w:eastAsia="Cambria" w:hAnsi="Cambria" w:cs="Cambria"/>
        </w:rPr>
        <w:tab/>
        <w:t>V</w:t>
      </w:r>
      <w:r w:rsidR="004079AA">
        <w:rPr>
          <w:rFonts w:ascii="Cambria" w:eastAsia="Cambria" w:hAnsi="Cambria" w:cs="Cambria"/>
        </w:rPr>
        <w:t> </w:t>
      </w:r>
      <w:r w:rsidRPr="003F0878">
        <w:rPr>
          <w:rFonts w:ascii="Cambria" w:eastAsia="Cambria" w:hAnsi="Cambria" w:cs="Cambria"/>
        </w:rPr>
        <w:t>Praze</w:t>
      </w:r>
      <w:r w:rsidR="004079AA">
        <w:rPr>
          <w:rFonts w:ascii="Cambria" w:eastAsia="Cambria" w:hAnsi="Cambria" w:cs="Cambria"/>
        </w:rPr>
        <w:t xml:space="preserve"> dne 9.9.2024</w:t>
      </w:r>
      <w:r>
        <w:rPr>
          <w:rFonts w:ascii="Cambria" w:eastAsia="Cambria" w:hAnsi="Cambria" w:cs="Cambria"/>
        </w:rPr>
        <w:t xml:space="preserve">  </w:t>
      </w:r>
    </w:p>
    <w:p w14:paraId="0531C783" w14:textId="77777777" w:rsidR="00624501" w:rsidRDefault="00624501">
      <w:pPr>
        <w:tabs>
          <w:tab w:val="left" w:pos="5103"/>
        </w:tabs>
        <w:spacing w:after="0" w:line="240" w:lineRule="auto"/>
        <w:ind w:right="-284" w:hanging="567"/>
        <w:jc w:val="both"/>
        <w:rPr>
          <w:rFonts w:ascii="Cambria" w:eastAsia="Cambria" w:hAnsi="Cambria" w:cs="Cambria"/>
        </w:rPr>
      </w:pPr>
    </w:p>
    <w:p w14:paraId="0F529F04" w14:textId="77777777" w:rsidR="00624501" w:rsidRDefault="00624501">
      <w:pPr>
        <w:tabs>
          <w:tab w:val="left" w:pos="5103"/>
        </w:tabs>
        <w:spacing w:after="0" w:line="240" w:lineRule="auto"/>
        <w:ind w:right="-284" w:hanging="567"/>
        <w:jc w:val="both"/>
        <w:rPr>
          <w:rFonts w:ascii="Cambria" w:eastAsia="Cambria" w:hAnsi="Cambria" w:cs="Cambria"/>
        </w:rPr>
      </w:pPr>
    </w:p>
    <w:p w14:paraId="6FAB0E34" w14:textId="77777777" w:rsidR="00624501" w:rsidRDefault="00000000">
      <w:pPr>
        <w:tabs>
          <w:tab w:val="left" w:pos="5103"/>
        </w:tabs>
        <w:spacing w:after="0" w:line="240" w:lineRule="auto"/>
        <w:ind w:right="-284" w:hanging="567"/>
        <w:jc w:val="both"/>
        <w:rPr>
          <w:rFonts w:ascii="Cambria" w:eastAsia="Cambria" w:hAnsi="Cambria" w:cs="Cambria"/>
        </w:rPr>
      </w:pPr>
      <w:r>
        <w:rPr>
          <w:rFonts w:ascii="Cambria" w:eastAsia="Cambria" w:hAnsi="Cambria" w:cs="Cambria"/>
        </w:rPr>
        <w:t>………………………………………</w:t>
      </w:r>
      <w:r>
        <w:rPr>
          <w:rFonts w:ascii="Cambria" w:eastAsia="Cambria" w:hAnsi="Cambria" w:cs="Cambria"/>
        </w:rPr>
        <w:tab/>
      </w:r>
      <w:r>
        <w:rPr>
          <w:rFonts w:ascii="Cambria" w:eastAsia="Cambria" w:hAnsi="Cambria" w:cs="Cambria"/>
        </w:rPr>
        <w:tab/>
        <w:t>……………………………………………</w:t>
      </w:r>
    </w:p>
    <w:p w14:paraId="104CD21C" w14:textId="77777777" w:rsidR="00624501" w:rsidRDefault="00000000">
      <w:pPr>
        <w:tabs>
          <w:tab w:val="left" w:pos="900"/>
        </w:tabs>
        <w:spacing w:after="0" w:line="252" w:lineRule="auto"/>
        <w:ind w:right="-284" w:hanging="567"/>
        <w:jc w:val="both"/>
        <w:rPr>
          <w:rFonts w:ascii="Cambria" w:eastAsia="Cambria" w:hAnsi="Cambria" w:cs="Cambria"/>
        </w:rPr>
      </w:pPr>
      <w:r>
        <w:rPr>
          <w:rFonts w:ascii="Cambria" w:eastAsia="Cambria" w:hAnsi="Cambria" w:cs="Cambria"/>
        </w:rPr>
        <w:t>Vše pro dětské skupiny s.r.o.</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Theme="majorHAnsi" w:hAnsiTheme="majorHAnsi"/>
        </w:rPr>
        <w:t>Fakultní Thomayerova nemocnice</w:t>
      </w:r>
    </w:p>
    <w:p w14:paraId="6E254154" w14:textId="77777777" w:rsidR="00624501" w:rsidRDefault="00000000">
      <w:pPr>
        <w:tabs>
          <w:tab w:val="left" w:pos="900"/>
        </w:tabs>
        <w:spacing w:after="0" w:line="252" w:lineRule="auto"/>
        <w:ind w:right="-284" w:hanging="567"/>
        <w:jc w:val="both"/>
        <w:rPr>
          <w:rFonts w:ascii="Cambria" w:eastAsia="Cambria" w:hAnsi="Cambria" w:cs="Cambria"/>
        </w:rPr>
      </w:pPr>
      <w:r>
        <w:rPr>
          <w:rFonts w:ascii="Cambria" w:eastAsia="Cambria" w:hAnsi="Cambria" w:cs="Cambria"/>
        </w:rPr>
        <w:t xml:space="preserve">Daniela Celerýnová, jednatelka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Theme="majorHAnsi" w:hAnsiTheme="majorHAnsi"/>
        </w:rPr>
        <w:t>doc. MUDr. Zdeněk Beneš, CSc.</w:t>
      </w:r>
      <w:r>
        <w:rPr>
          <w:rFonts w:ascii="Cambria" w:eastAsia="Cambria" w:hAnsi="Cambria" w:cs="Cambria"/>
        </w:rPr>
        <w:t>, ředitel</w:t>
      </w:r>
    </w:p>
    <w:p w14:paraId="26482675" w14:textId="77777777" w:rsidR="00624501" w:rsidRDefault="00000000">
      <w:pPr>
        <w:rPr>
          <w:rFonts w:ascii="Cambria" w:eastAsia="Cambria" w:hAnsi="Cambria" w:cs="Cambria"/>
          <w:b/>
        </w:rPr>
      </w:pPr>
      <w:r>
        <w:br w:type="page"/>
      </w:r>
      <w:r>
        <w:rPr>
          <w:rFonts w:ascii="Cambria" w:eastAsia="Cambria" w:hAnsi="Cambria" w:cs="Cambria"/>
          <w:b/>
        </w:rPr>
        <w:lastRenderedPageBreak/>
        <w:t>Příloha č. 1 – Předběžné informace k Projektu</w:t>
      </w:r>
    </w:p>
    <w:p w14:paraId="38F8228F" w14:textId="77777777" w:rsidR="00624501" w:rsidRDefault="00000000">
      <w:pPr>
        <w:rPr>
          <w:rFonts w:ascii="Cambria" w:eastAsia="Cambria" w:hAnsi="Cambria" w:cs="Cambria"/>
          <w:b/>
        </w:rPr>
      </w:pPr>
      <w:r>
        <w:rPr>
          <w:rFonts w:ascii="Cambria" w:eastAsia="Cambria" w:hAnsi="Cambria" w:cs="Cambria"/>
          <w:b/>
        </w:rPr>
        <w:t xml:space="preserve">Název projektu: </w:t>
      </w:r>
    </w:p>
    <w:p w14:paraId="22528970" w14:textId="77777777" w:rsidR="00624501" w:rsidRDefault="00000000">
      <w:pPr>
        <w:rPr>
          <w:rFonts w:ascii="Cambria" w:eastAsia="Cambria" w:hAnsi="Cambria" w:cs="Cambria"/>
          <w:b/>
        </w:rPr>
      </w:pPr>
      <w:r>
        <w:rPr>
          <w:rFonts w:ascii="Cambria" w:eastAsia="Cambria" w:hAnsi="Cambria" w:cs="Cambria"/>
          <w:b/>
        </w:rPr>
        <w:t>Věcné zaměření (zaškrtněte relevantní – je možné i více možností):</w:t>
      </w:r>
    </w:p>
    <w:p w14:paraId="536F5E16" w14:textId="77777777" w:rsidR="00624501" w:rsidRDefault="00000000">
      <w:pPr>
        <w:numPr>
          <w:ilvl w:val="0"/>
          <w:numId w:val="5"/>
        </w:numPr>
        <w:pBdr>
          <w:top w:val="nil"/>
          <w:left w:val="nil"/>
          <w:bottom w:val="nil"/>
          <w:right w:val="nil"/>
          <w:between w:val="nil"/>
        </w:pBdr>
        <w:spacing w:after="0"/>
        <w:rPr>
          <w:rFonts w:ascii="Cambria" w:eastAsia="Cambria" w:hAnsi="Cambria" w:cs="Cambria"/>
          <w:color w:val="000000"/>
        </w:rPr>
      </w:pPr>
      <w:r>
        <w:rPr>
          <w:rFonts w:ascii="Cambria" w:eastAsia="Cambria" w:hAnsi="Cambria" w:cs="Cambria"/>
          <w:color w:val="000000"/>
        </w:rPr>
        <w:t>nákup pozemku</w:t>
      </w:r>
    </w:p>
    <w:p w14:paraId="72794802" w14:textId="77777777" w:rsidR="00624501" w:rsidRDefault="00000000">
      <w:pPr>
        <w:numPr>
          <w:ilvl w:val="0"/>
          <w:numId w:val="5"/>
        </w:numPr>
        <w:pBdr>
          <w:top w:val="nil"/>
          <w:left w:val="nil"/>
          <w:bottom w:val="nil"/>
          <w:right w:val="nil"/>
          <w:between w:val="nil"/>
        </w:pBdr>
        <w:spacing w:after="0"/>
        <w:rPr>
          <w:rFonts w:ascii="Cambria" w:eastAsia="Cambria" w:hAnsi="Cambria" w:cs="Cambria"/>
          <w:color w:val="000000"/>
        </w:rPr>
      </w:pPr>
      <w:r>
        <w:rPr>
          <w:rFonts w:ascii="Cambria" w:eastAsia="Cambria" w:hAnsi="Cambria" w:cs="Cambria"/>
          <w:color w:val="000000"/>
        </w:rPr>
        <w:t>nákup stavby</w:t>
      </w:r>
    </w:p>
    <w:p w14:paraId="31CC62A6" w14:textId="77777777" w:rsidR="00624501" w:rsidRDefault="00000000">
      <w:pPr>
        <w:numPr>
          <w:ilvl w:val="0"/>
          <w:numId w:val="5"/>
        </w:numPr>
        <w:pBdr>
          <w:top w:val="nil"/>
          <w:left w:val="nil"/>
          <w:bottom w:val="nil"/>
          <w:right w:val="nil"/>
          <w:between w:val="nil"/>
        </w:pBdr>
        <w:spacing w:after="0"/>
        <w:rPr>
          <w:rFonts w:ascii="Cambria" w:eastAsia="Cambria" w:hAnsi="Cambria" w:cs="Cambria"/>
          <w:color w:val="000000"/>
        </w:rPr>
      </w:pPr>
      <w:r>
        <w:rPr>
          <w:rFonts w:ascii="Cambria" w:eastAsia="Cambria" w:hAnsi="Cambria" w:cs="Cambria"/>
          <w:color w:val="000000"/>
        </w:rPr>
        <w:t>výstavba objektu</w:t>
      </w:r>
    </w:p>
    <w:p w14:paraId="08F13FC4" w14:textId="77777777" w:rsidR="00624501" w:rsidRDefault="00000000">
      <w:pPr>
        <w:numPr>
          <w:ilvl w:val="0"/>
          <w:numId w:val="5"/>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rekonstrukce/úprava objektu</w:t>
      </w:r>
    </w:p>
    <w:p w14:paraId="2A28044B" w14:textId="77777777" w:rsidR="00624501" w:rsidRDefault="00000000">
      <w:pPr>
        <w:rPr>
          <w:rFonts w:ascii="Cambria" w:eastAsia="Cambria" w:hAnsi="Cambria" w:cs="Cambria"/>
          <w:b/>
        </w:rPr>
      </w:pPr>
      <w:r>
        <w:rPr>
          <w:rFonts w:ascii="Cambria" w:eastAsia="Cambria" w:hAnsi="Cambria" w:cs="Cambria"/>
          <w:b/>
        </w:rPr>
        <w:t>Předpokládaný rozpočet:</w:t>
      </w:r>
    </w:p>
    <w:p w14:paraId="5C396CAA" w14:textId="77777777" w:rsidR="00624501" w:rsidRDefault="00000000">
      <w:pPr>
        <w:rPr>
          <w:rFonts w:ascii="Cambria" w:eastAsia="Cambria" w:hAnsi="Cambria" w:cs="Cambria"/>
          <w:b/>
        </w:rPr>
      </w:pPr>
      <w:r>
        <w:rPr>
          <w:rFonts w:ascii="Cambria" w:eastAsia="Cambria" w:hAnsi="Cambria" w:cs="Cambria"/>
          <w:b/>
        </w:rPr>
        <w:t>Předpokládaná adresa/místo realizace:</w:t>
      </w:r>
    </w:p>
    <w:p w14:paraId="220A912C" w14:textId="77777777" w:rsidR="00624501" w:rsidRDefault="00000000">
      <w:pPr>
        <w:rPr>
          <w:rFonts w:ascii="Cambria" w:eastAsia="Cambria" w:hAnsi="Cambria" w:cs="Cambria"/>
          <w:b/>
        </w:rPr>
      </w:pPr>
      <w:r>
        <w:rPr>
          <w:rFonts w:ascii="Cambria" w:eastAsia="Cambria" w:hAnsi="Cambria" w:cs="Cambria"/>
          <w:b/>
        </w:rPr>
        <w:t xml:space="preserve">Počet nových dětských skupin a jejich kapacita: </w:t>
      </w:r>
    </w:p>
    <w:p w14:paraId="0A700F8B" w14:textId="77777777" w:rsidR="00624501" w:rsidRDefault="00000000">
      <w:pPr>
        <w:rPr>
          <w:rFonts w:ascii="Cambria" w:eastAsia="Cambria" w:hAnsi="Cambria" w:cs="Cambria"/>
          <w:b/>
        </w:rPr>
      </w:pPr>
      <w:r>
        <w:rPr>
          <w:rFonts w:ascii="Cambria" w:eastAsia="Cambria" w:hAnsi="Cambria" w:cs="Cambria"/>
          <w:b/>
        </w:rPr>
        <w:t>Další relevantní informace:</w:t>
      </w:r>
    </w:p>
    <w:p w14:paraId="0810F0B6" w14:textId="77777777" w:rsidR="00624501" w:rsidRDefault="00624501">
      <w:pPr>
        <w:rPr>
          <w:rFonts w:ascii="Cambria" w:eastAsia="Cambria" w:hAnsi="Cambria" w:cs="Cambria"/>
          <w:b/>
        </w:rPr>
      </w:pPr>
    </w:p>
    <w:p w14:paraId="0CEF25DA" w14:textId="77777777" w:rsidR="00624501" w:rsidRDefault="00624501">
      <w:pPr>
        <w:rPr>
          <w:rFonts w:ascii="Cambria" w:eastAsia="Cambria" w:hAnsi="Cambria" w:cs="Cambria"/>
          <w:b/>
        </w:rPr>
      </w:pPr>
    </w:p>
    <w:p w14:paraId="4D8BC45B" w14:textId="77777777" w:rsidR="00624501" w:rsidRDefault="00624501">
      <w:pPr>
        <w:rPr>
          <w:rFonts w:ascii="Cambria" w:eastAsia="Cambria" w:hAnsi="Cambria" w:cs="Cambria"/>
          <w:b/>
        </w:rPr>
      </w:pPr>
    </w:p>
    <w:p w14:paraId="05F8BEB0" w14:textId="77777777" w:rsidR="00624501" w:rsidRDefault="00000000">
      <w:pPr>
        <w:tabs>
          <w:tab w:val="left" w:pos="900"/>
        </w:tabs>
        <w:spacing w:line="252" w:lineRule="auto"/>
        <w:ind w:right="-284" w:hanging="567"/>
        <w:jc w:val="both"/>
        <w:rPr>
          <w:rFonts w:ascii="Cambria" w:eastAsia="Cambria" w:hAnsi="Cambria" w:cs="Cambria"/>
        </w:rPr>
      </w:pPr>
      <w:r>
        <w:rPr>
          <w:rFonts w:ascii="Cambria" w:eastAsia="Cambria" w:hAnsi="Cambria" w:cs="Cambria"/>
        </w:rPr>
        <w:tab/>
      </w:r>
    </w:p>
    <w:sectPr w:rsidR="00624501">
      <w:footerReference w:type="even" r:id="rId12"/>
      <w:footerReference w:type="default" r:id="rId13"/>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66EBD" w14:textId="77777777" w:rsidR="00D63E93" w:rsidRDefault="00D63E93">
      <w:pPr>
        <w:spacing w:after="0" w:line="240" w:lineRule="auto"/>
      </w:pPr>
      <w:r>
        <w:separator/>
      </w:r>
    </w:p>
  </w:endnote>
  <w:endnote w:type="continuationSeparator" w:id="0">
    <w:p w14:paraId="079DC402" w14:textId="77777777" w:rsidR="00D63E93" w:rsidRDefault="00D6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E9097" w14:textId="77777777" w:rsidR="00624501"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594DC4EC" w14:textId="77777777" w:rsidR="00624501" w:rsidRDefault="00624501">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E430C" w14:textId="77777777" w:rsidR="00624501"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45CF2177" w14:textId="77777777" w:rsidR="00624501" w:rsidRDefault="0062450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E1C06" w14:textId="77777777" w:rsidR="00D63E93" w:rsidRDefault="00D63E93">
      <w:pPr>
        <w:spacing w:after="0" w:line="240" w:lineRule="auto"/>
      </w:pPr>
      <w:r>
        <w:separator/>
      </w:r>
    </w:p>
  </w:footnote>
  <w:footnote w:type="continuationSeparator" w:id="0">
    <w:p w14:paraId="11372F7D" w14:textId="77777777" w:rsidR="00D63E93" w:rsidRDefault="00D63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67A"/>
    <w:multiLevelType w:val="multilevel"/>
    <w:tmpl w:val="9C1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5728C"/>
    <w:multiLevelType w:val="multilevel"/>
    <w:tmpl w:val="54A6C248"/>
    <w:lvl w:ilvl="0">
      <w:start w:val="1"/>
      <w:numFmt w:val="decimal"/>
      <w:lvlText w:val="%1."/>
      <w:lvlJc w:val="left"/>
      <w:pPr>
        <w:ind w:left="1260" w:hanging="360"/>
      </w:pPr>
      <w:rPr>
        <w:rFonts w:ascii="Cambria" w:eastAsia="Cambria" w:hAnsi="Cambria" w:cs="Cambria"/>
        <w:color w:val="000000"/>
        <w:sz w:val="22"/>
        <w:szCs w:val="22"/>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152D244D"/>
    <w:multiLevelType w:val="multilevel"/>
    <w:tmpl w:val="905463F4"/>
    <w:lvl w:ilvl="0">
      <w:start w:val="1"/>
      <w:numFmt w:val="decimal"/>
      <w:lvlText w:val="%1."/>
      <w:lvlJc w:val="left"/>
      <w:pPr>
        <w:ind w:left="360" w:hanging="360"/>
      </w:pPr>
      <w:rPr>
        <w:rFonts w:ascii="Cambria" w:eastAsia="Cambria" w:hAnsi="Cambria" w:cs="Cambri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E56563"/>
    <w:multiLevelType w:val="multilevel"/>
    <w:tmpl w:val="AD50610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741599"/>
    <w:multiLevelType w:val="hybridMultilevel"/>
    <w:tmpl w:val="8A2069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E80C6B"/>
    <w:multiLevelType w:val="multilevel"/>
    <w:tmpl w:val="2D1A9BB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29A1396C"/>
    <w:multiLevelType w:val="multilevel"/>
    <w:tmpl w:val="3D02C810"/>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2E8A2A2B"/>
    <w:multiLevelType w:val="multilevel"/>
    <w:tmpl w:val="D806F92E"/>
    <w:lvl w:ilvl="0">
      <w:start w:val="1"/>
      <w:numFmt w:val="bullet"/>
      <w:lvlText w:val="●"/>
      <w:lvlJc w:val="left"/>
      <w:pPr>
        <w:ind w:left="4533" w:hanging="360"/>
      </w:pPr>
      <w:rPr>
        <w:rFonts w:ascii="Noto Sans Symbols" w:eastAsia="Noto Sans Symbols" w:hAnsi="Noto Sans Symbols" w:cs="Noto Sans Symbols"/>
      </w:rPr>
    </w:lvl>
    <w:lvl w:ilvl="1">
      <w:start w:val="1"/>
      <w:numFmt w:val="bullet"/>
      <w:lvlText w:val="o"/>
      <w:lvlJc w:val="left"/>
      <w:pPr>
        <w:ind w:left="5253" w:hanging="360"/>
      </w:pPr>
      <w:rPr>
        <w:rFonts w:ascii="Courier New" w:eastAsia="Courier New" w:hAnsi="Courier New" w:cs="Courier New"/>
      </w:rPr>
    </w:lvl>
    <w:lvl w:ilvl="2">
      <w:start w:val="1"/>
      <w:numFmt w:val="bullet"/>
      <w:lvlText w:val="▪"/>
      <w:lvlJc w:val="left"/>
      <w:pPr>
        <w:ind w:left="5973" w:hanging="360"/>
      </w:pPr>
      <w:rPr>
        <w:rFonts w:ascii="Noto Sans Symbols" w:eastAsia="Noto Sans Symbols" w:hAnsi="Noto Sans Symbols" w:cs="Noto Sans Symbols"/>
      </w:rPr>
    </w:lvl>
    <w:lvl w:ilvl="3">
      <w:start w:val="1"/>
      <w:numFmt w:val="bullet"/>
      <w:lvlText w:val="●"/>
      <w:lvlJc w:val="left"/>
      <w:pPr>
        <w:ind w:left="6693" w:hanging="360"/>
      </w:pPr>
      <w:rPr>
        <w:rFonts w:ascii="Noto Sans Symbols" w:eastAsia="Noto Sans Symbols" w:hAnsi="Noto Sans Symbols" w:cs="Noto Sans Symbols"/>
      </w:rPr>
    </w:lvl>
    <w:lvl w:ilvl="4">
      <w:start w:val="1"/>
      <w:numFmt w:val="bullet"/>
      <w:lvlText w:val="o"/>
      <w:lvlJc w:val="left"/>
      <w:pPr>
        <w:ind w:left="7413" w:hanging="360"/>
      </w:pPr>
      <w:rPr>
        <w:rFonts w:ascii="Courier New" w:eastAsia="Courier New" w:hAnsi="Courier New" w:cs="Courier New"/>
      </w:rPr>
    </w:lvl>
    <w:lvl w:ilvl="5">
      <w:start w:val="1"/>
      <w:numFmt w:val="bullet"/>
      <w:lvlText w:val="▪"/>
      <w:lvlJc w:val="left"/>
      <w:pPr>
        <w:ind w:left="8133" w:hanging="360"/>
      </w:pPr>
      <w:rPr>
        <w:rFonts w:ascii="Noto Sans Symbols" w:eastAsia="Noto Sans Symbols" w:hAnsi="Noto Sans Symbols" w:cs="Noto Sans Symbols"/>
      </w:rPr>
    </w:lvl>
    <w:lvl w:ilvl="6">
      <w:start w:val="1"/>
      <w:numFmt w:val="bullet"/>
      <w:lvlText w:val="●"/>
      <w:lvlJc w:val="left"/>
      <w:pPr>
        <w:ind w:left="8853" w:hanging="360"/>
      </w:pPr>
      <w:rPr>
        <w:rFonts w:ascii="Noto Sans Symbols" w:eastAsia="Noto Sans Symbols" w:hAnsi="Noto Sans Symbols" w:cs="Noto Sans Symbols"/>
      </w:rPr>
    </w:lvl>
    <w:lvl w:ilvl="7">
      <w:start w:val="1"/>
      <w:numFmt w:val="bullet"/>
      <w:lvlText w:val="o"/>
      <w:lvlJc w:val="left"/>
      <w:pPr>
        <w:ind w:left="9573" w:hanging="360"/>
      </w:pPr>
      <w:rPr>
        <w:rFonts w:ascii="Courier New" w:eastAsia="Courier New" w:hAnsi="Courier New" w:cs="Courier New"/>
      </w:rPr>
    </w:lvl>
    <w:lvl w:ilvl="8">
      <w:start w:val="1"/>
      <w:numFmt w:val="bullet"/>
      <w:lvlText w:val="▪"/>
      <w:lvlJc w:val="left"/>
      <w:pPr>
        <w:ind w:left="10293" w:hanging="360"/>
      </w:pPr>
      <w:rPr>
        <w:rFonts w:ascii="Noto Sans Symbols" w:eastAsia="Noto Sans Symbols" w:hAnsi="Noto Sans Symbols" w:cs="Noto Sans Symbols"/>
      </w:rPr>
    </w:lvl>
  </w:abstractNum>
  <w:abstractNum w:abstractNumId="8" w15:restartNumberingAfterBreak="0">
    <w:nsid w:val="336D1089"/>
    <w:multiLevelType w:val="multilevel"/>
    <w:tmpl w:val="209A347C"/>
    <w:lvl w:ilvl="0">
      <w:start w:val="1"/>
      <w:numFmt w:val="decimal"/>
      <w:lvlText w:val="%1."/>
      <w:lvlJc w:val="left"/>
      <w:pPr>
        <w:ind w:left="360" w:hanging="360"/>
      </w:pPr>
      <w:rPr>
        <w:rFonts w:ascii="Cambria" w:eastAsia="Cambria" w:hAnsi="Cambria" w:cs="Cambria"/>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2616B6"/>
    <w:multiLevelType w:val="multilevel"/>
    <w:tmpl w:val="FB4E810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856504"/>
    <w:multiLevelType w:val="hybridMultilevel"/>
    <w:tmpl w:val="1100796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AFC6DAD"/>
    <w:multiLevelType w:val="multilevel"/>
    <w:tmpl w:val="911AFF9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0">
    <w:nsid w:val="4B095164"/>
    <w:multiLevelType w:val="hybridMultilevel"/>
    <w:tmpl w:val="9F1EF340"/>
    <w:lvl w:ilvl="0" w:tplc="04050017">
      <w:start w:val="1"/>
      <w:numFmt w:val="lowerLetter"/>
      <w:lvlText w:val="%1)"/>
      <w:lvlJc w:val="left"/>
      <w:pPr>
        <w:ind w:left="767" w:hanging="360"/>
      </w:pPr>
    </w:lvl>
    <w:lvl w:ilvl="1" w:tplc="04050019">
      <w:start w:val="1"/>
      <w:numFmt w:val="lowerLetter"/>
      <w:lvlText w:val="%2."/>
      <w:lvlJc w:val="left"/>
      <w:pPr>
        <w:ind w:left="1487" w:hanging="360"/>
      </w:pPr>
    </w:lvl>
    <w:lvl w:ilvl="2" w:tplc="0405001B">
      <w:start w:val="1"/>
      <w:numFmt w:val="lowerRoman"/>
      <w:lvlText w:val="%3."/>
      <w:lvlJc w:val="right"/>
      <w:pPr>
        <w:ind w:left="2207" w:hanging="180"/>
      </w:pPr>
    </w:lvl>
    <w:lvl w:ilvl="3" w:tplc="0405000F">
      <w:start w:val="1"/>
      <w:numFmt w:val="decimal"/>
      <w:lvlText w:val="%4."/>
      <w:lvlJc w:val="left"/>
      <w:pPr>
        <w:ind w:left="2927" w:hanging="360"/>
      </w:pPr>
    </w:lvl>
    <w:lvl w:ilvl="4" w:tplc="04050019">
      <w:start w:val="1"/>
      <w:numFmt w:val="lowerLetter"/>
      <w:lvlText w:val="%5."/>
      <w:lvlJc w:val="left"/>
      <w:pPr>
        <w:ind w:left="3647" w:hanging="360"/>
      </w:pPr>
    </w:lvl>
    <w:lvl w:ilvl="5" w:tplc="0405001B">
      <w:start w:val="1"/>
      <w:numFmt w:val="lowerRoman"/>
      <w:lvlText w:val="%6."/>
      <w:lvlJc w:val="right"/>
      <w:pPr>
        <w:ind w:left="4367" w:hanging="180"/>
      </w:pPr>
    </w:lvl>
    <w:lvl w:ilvl="6" w:tplc="0405000F">
      <w:start w:val="1"/>
      <w:numFmt w:val="decimal"/>
      <w:lvlText w:val="%7."/>
      <w:lvlJc w:val="left"/>
      <w:pPr>
        <w:ind w:left="5087" w:hanging="360"/>
      </w:pPr>
    </w:lvl>
    <w:lvl w:ilvl="7" w:tplc="04050019">
      <w:start w:val="1"/>
      <w:numFmt w:val="lowerLetter"/>
      <w:lvlText w:val="%8."/>
      <w:lvlJc w:val="left"/>
      <w:pPr>
        <w:ind w:left="5807" w:hanging="360"/>
      </w:pPr>
    </w:lvl>
    <w:lvl w:ilvl="8" w:tplc="0405001B">
      <w:start w:val="1"/>
      <w:numFmt w:val="lowerRoman"/>
      <w:lvlText w:val="%9."/>
      <w:lvlJc w:val="right"/>
      <w:pPr>
        <w:ind w:left="6527" w:hanging="180"/>
      </w:pPr>
    </w:lvl>
  </w:abstractNum>
  <w:abstractNum w:abstractNumId="13" w15:restartNumberingAfterBreak="0">
    <w:nsid w:val="4CA937F1"/>
    <w:multiLevelType w:val="hybridMultilevel"/>
    <w:tmpl w:val="137CD28A"/>
    <w:lvl w:ilvl="0" w:tplc="5484DBA6">
      <w:start w:val="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3108A4"/>
    <w:multiLevelType w:val="multilevel"/>
    <w:tmpl w:val="3ADC639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C271F3"/>
    <w:multiLevelType w:val="multilevel"/>
    <w:tmpl w:val="7952AE24"/>
    <w:lvl w:ilvl="0">
      <w:start w:val="1"/>
      <w:numFmt w:val="decimal"/>
      <w:lvlText w:val="%1."/>
      <w:lvlJc w:val="left"/>
      <w:pPr>
        <w:ind w:left="1068" w:hanging="360"/>
      </w:pPr>
      <w:rPr>
        <w:rFonts w:ascii="Cambria" w:eastAsia="Cambria" w:hAnsi="Cambria" w:cs="Cambria"/>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5CDC208F"/>
    <w:multiLevelType w:val="multilevel"/>
    <w:tmpl w:val="A32C4C5C"/>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15:restartNumberingAfterBreak="0">
    <w:nsid w:val="667B56D8"/>
    <w:multiLevelType w:val="hybridMultilevel"/>
    <w:tmpl w:val="8A2069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F56AB3"/>
    <w:multiLevelType w:val="multilevel"/>
    <w:tmpl w:val="57F6F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A974860"/>
    <w:multiLevelType w:val="multilevel"/>
    <w:tmpl w:val="A17CB0C0"/>
    <w:lvl w:ilvl="0">
      <w:start w:val="1"/>
      <w:numFmt w:val="decimal"/>
      <w:lvlText w:val="%1."/>
      <w:lvlJc w:val="left"/>
      <w:pPr>
        <w:ind w:left="1080" w:hanging="360"/>
      </w:pPr>
      <w:rPr>
        <w:rFonts w:ascii="Cambria" w:eastAsia="Cambria" w:hAnsi="Cambria" w:cs="Cambria"/>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2483900">
    <w:abstractNumId w:val="15"/>
  </w:num>
  <w:num w:numId="2" w16cid:durableId="1812602050">
    <w:abstractNumId w:val="8"/>
  </w:num>
  <w:num w:numId="3" w16cid:durableId="817301878">
    <w:abstractNumId w:val="16"/>
  </w:num>
  <w:num w:numId="4" w16cid:durableId="1821461715">
    <w:abstractNumId w:val="7"/>
  </w:num>
  <w:num w:numId="5" w16cid:durableId="2078089992">
    <w:abstractNumId w:val="14"/>
  </w:num>
  <w:num w:numId="6" w16cid:durableId="1763260433">
    <w:abstractNumId w:val="9"/>
  </w:num>
  <w:num w:numId="7" w16cid:durableId="230317004">
    <w:abstractNumId w:val="18"/>
  </w:num>
  <w:num w:numId="8" w16cid:durableId="691882509">
    <w:abstractNumId w:val="1"/>
  </w:num>
  <w:num w:numId="9" w16cid:durableId="509299919">
    <w:abstractNumId w:val="11"/>
  </w:num>
  <w:num w:numId="10" w16cid:durableId="1483350244">
    <w:abstractNumId w:val="2"/>
  </w:num>
  <w:num w:numId="11" w16cid:durableId="1096753010">
    <w:abstractNumId w:val="19"/>
  </w:num>
  <w:num w:numId="12" w16cid:durableId="1392651851">
    <w:abstractNumId w:val="3"/>
  </w:num>
  <w:num w:numId="13" w16cid:durableId="1096483026">
    <w:abstractNumId w:val="6"/>
  </w:num>
  <w:num w:numId="14" w16cid:durableId="1111778609">
    <w:abstractNumId w:val="5"/>
  </w:num>
  <w:num w:numId="15" w16cid:durableId="758063209">
    <w:abstractNumId w:val="12"/>
  </w:num>
  <w:num w:numId="16" w16cid:durableId="984773428">
    <w:abstractNumId w:val="10"/>
  </w:num>
  <w:num w:numId="17" w16cid:durableId="109057042">
    <w:abstractNumId w:val="17"/>
  </w:num>
  <w:num w:numId="18" w16cid:durableId="1497527197">
    <w:abstractNumId w:val="4"/>
  </w:num>
  <w:num w:numId="19" w16cid:durableId="286934790">
    <w:abstractNumId w:val="13"/>
  </w:num>
  <w:num w:numId="20" w16cid:durableId="127232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01"/>
    <w:rsid w:val="0004139D"/>
    <w:rsid w:val="003516B9"/>
    <w:rsid w:val="003A5D25"/>
    <w:rsid w:val="003F0878"/>
    <w:rsid w:val="004079AA"/>
    <w:rsid w:val="00451DD9"/>
    <w:rsid w:val="00546884"/>
    <w:rsid w:val="00624501"/>
    <w:rsid w:val="00687315"/>
    <w:rsid w:val="007D1CEA"/>
    <w:rsid w:val="008D0660"/>
    <w:rsid w:val="00D63E93"/>
    <w:rsid w:val="00DF3E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274E"/>
  <w15:docId w15:val="{15BBCE35-B7D3-4676-B62F-42653C24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pPr>
    <w:rPr>
      <w:b/>
      <w:sz w:val="72"/>
      <w:szCs w:val="72"/>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character" w:styleId="slostrnky">
    <w:name w:val="page number"/>
    <w:basedOn w:val="Standardnpsmoodstavce"/>
  </w:style>
  <w:style w:type="table" w:customStyle="1" w:styleId="Mkatabulky1">
    <w:name w:val="Mřížka tabulky1"/>
    <w:basedOn w:val="Normlntabulka"/>
    <w:next w:val="Mkatabulky"/>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pPr>
      <w:ind w:left="720"/>
      <w:contextualSpacing/>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character" w:styleId="Odkaznakoment">
    <w:name w:val="annotation reference"/>
    <w:basedOn w:val="Standardnpsmoodstavce"/>
    <w:uiPriority w:val="99"/>
    <w:semiHidden/>
    <w:unhideWhenUsed/>
    <w:rPr>
      <w:sz w:val="18"/>
      <w:szCs w:val="18"/>
    </w:rPr>
  </w:style>
  <w:style w:type="paragraph" w:styleId="Textkomente">
    <w:name w:val="annotation text"/>
    <w:basedOn w:val="Normln"/>
    <w:link w:val="TextkomenteChar"/>
    <w:uiPriority w:val="99"/>
    <w:unhideWhenUsed/>
    <w:pPr>
      <w:spacing w:line="240" w:lineRule="auto"/>
    </w:pPr>
    <w:rPr>
      <w:sz w:val="24"/>
      <w:szCs w:val="24"/>
    </w:rPr>
  </w:style>
  <w:style w:type="character" w:customStyle="1" w:styleId="TextkomenteChar">
    <w:name w:val="Text komentáře Char"/>
    <w:basedOn w:val="Standardnpsmoodstavce"/>
    <w:link w:val="Textkomente"/>
    <w:uiPriority w:val="99"/>
    <w:rPr>
      <w:sz w:val="24"/>
      <w:szCs w:val="24"/>
    </w:rPr>
  </w:style>
  <w:style w:type="paragraph" w:styleId="Pedmtkomente">
    <w:name w:val="annotation subject"/>
    <w:basedOn w:val="Textkomente"/>
    <w:next w:val="Textkomente"/>
    <w:link w:val="PedmtkomenteChar"/>
    <w:uiPriority w:val="99"/>
    <w:semiHidden/>
    <w:unhideWhenUsed/>
    <w:rPr>
      <w:b/>
      <w:bCs/>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sz w:val="18"/>
      <w:szCs w:val="18"/>
    </w:rPr>
  </w:style>
  <w:style w:type="character" w:customStyle="1" w:styleId="TextbublinyChar">
    <w:name w:val="Text bubliny Char"/>
    <w:basedOn w:val="Standardnpsmoodstavce"/>
    <w:link w:val="Textbubliny"/>
    <w:uiPriority w:val="99"/>
    <w:semiHidden/>
    <w:rPr>
      <w:rFonts w:cs="Times New Roman"/>
      <w:sz w:val="18"/>
      <w:szCs w:val="1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customStyle="1" w:styleId="Mkatabulky2">
    <w:name w:val="Mřížka tabulky2"/>
    <w:basedOn w:val="Normlntabulka"/>
    <w:next w:val="Mkatabulky"/>
    <w:uiPriority w:val="59"/>
    <w:locked/>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Standardnpsmoodstavce"/>
    <w:link w:val="Nadpis1"/>
    <w:uiPriority w:val="9"/>
    <w:rPr>
      <w:rFonts w:asciiTheme="majorHAnsi" w:eastAsiaTheme="majorEastAsia" w:hAnsiTheme="majorHAnsi" w:cstheme="majorBidi"/>
      <w:color w:val="365F91" w:themeColor="accent1" w:themeShade="BF"/>
      <w:sz w:val="32"/>
      <w:szCs w:val="32"/>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243F60" w:themeColor="accent1" w:themeShade="7F"/>
      <w:sz w:val="24"/>
      <w:szCs w:val="24"/>
    </w:rPr>
  </w:style>
  <w:style w:type="paragraph" w:styleId="Revize">
    <w:name w:val="Revision"/>
    <w:hidden/>
    <w:uiPriority w:val="99"/>
    <w:semiHidden/>
    <w:pPr>
      <w:spacing w:after="0" w:line="240" w:lineRule="auto"/>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customStyle="1" w:styleId="oypena">
    <w:name w:val="oypena"/>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424799">
      <w:bodyDiv w:val="1"/>
      <w:marLeft w:val="0"/>
      <w:marRight w:val="0"/>
      <w:marTop w:val="0"/>
      <w:marBottom w:val="0"/>
      <w:divBdr>
        <w:top w:val="none" w:sz="0" w:space="0" w:color="auto"/>
        <w:left w:val="none" w:sz="0" w:space="0" w:color="auto"/>
        <w:bottom w:val="none" w:sz="0" w:space="0" w:color="auto"/>
        <w:right w:val="none" w:sz="0" w:space="0" w:color="auto"/>
      </w:divBdr>
    </w:div>
    <w:div w:id="1711614511">
      <w:bodyDiv w:val="1"/>
      <w:marLeft w:val="0"/>
      <w:marRight w:val="0"/>
      <w:marTop w:val="0"/>
      <w:marBottom w:val="0"/>
      <w:divBdr>
        <w:top w:val="none" w:sz="0" w:space="0" w:color="auto"/>
        <w:left w:val="none" w:sz="0" w:space="0" w:color="auto"/>
        <w:bottom w:val="none" w:sz="0" w:space="0" w:color="auto"/>
        <w:right w:val="none" w:sz="0" w:space="0" w:color="auto"/>
      </w:divBdr>
      <w:divsChild>
        <w:div w:id="199906203">
          <w:marLeft w:val="0"/>
          <w:marRight w:val="0"/>
          <w:marTop w:val="0"/>
          <w:marBottom w:val="0"/>
          <w:divBdr>
            <w:top w:val="none" w:sz="0" w:space="0" w:color="auto"/>
            <w:left w:val="none" w:sz="0" w:space="0" w:color="auto"/>
            <w:bottom w:val="none" w:sz="0" w:space="0" w:color="auto"/>
            <w:right w:val="none" w:sz="0" w:space="0" w:color="auto"/>
          </w:divBdr>
          <w:divsChild>
            <w:div w:id="1998683782">
              <w:marLeft w:val="0"/>
              <w:marRight w:val="0"/>
              <w:marTop w:val="0"/>
              <w:marBottom w:val="0"/>
              <w:divBdr>
                <w:top w:val="none" w:sz="0" w:space="0" w:color="auto"/>
                <w:left w:val="none" w:sz="0" w:space="0" w:color="auto"/>
                <w:bottom w:val="none" w:sz="0" w:space="0" w:color="auto"/>
                <w:right w:val="none" w:sz="0" w:space="0" w:color="auto"/>
              </w:divBdr>
              <w:divsChild>
                <w:div w:id="1642730163">
                  <w:marLeft w:val="0"/>
                  <w:marRight w:val="0"/>
                  <w:marTop w:val="0"/>
                  <w:marBottom w:val="0"/>
                  <w:divBdr>
                    <w:top w:val="none" w:sz="0" w:space="0" w:color="auto"/>
                    <w:left w:val="none" w:sz="0" w:space="0" w:color="auto"/>
                    <w:bottom w:val="none" w:sz="0" w:space="0" w:color="auto"/>
                    <w:right w:val="none" w:sz="0" w:space="0" w:color="auto"/>
                  </w:divBdr>
                  <w:divsChild>
                    <w:div w:id="590046928">
                      <w:marLeft w:val="0"/>
                      <w:marRight w:val="0"/>
                      <w:marTop w:val="0"/>
                      <w:marBottom w:val="150"/>
                      <w:divBdr>
                        <w:top w:val="none" w:sz="0" w:space="0" w:color="auto"/>
                        <w:left w:val="none" w:sz="0" w:space="0" w:color="auto"/>
                        <w:bottom w:val="none" w:sz="0" w:space="0" w:color="auto"/>
                        <w:right w:val="none" w:sz="0" w:space="0" w:color="auto"/>
                      </w:divBdr>
                      <w:divsChild>
                        <w:div w:id="2118602762">
                          <w:marLeft w:val="0"/>
                          <w:marRight w:val="0"/>
                          <w:marTop w:val="0"/>
                          <w:marBottom w:val="0"/>
                          <w:divBdr>
                            <w:top w:val="none" w:sz="0" w:space="0" w:color="auto"/>
                            <w:left w:val="none" w:sz="0" w:space="0" w:color="auto"/>
                            <w:bottom w:val="none" w:sz="0" w:space="0" w:color="auto"/>
                            <w:right w:val="none" w:sz="0" w:space="0" w:color="auto"/>
                          </w:divBdr>
                          <w:divsChild>
                            <w:div w:id="1799109129">
                              <w:marLeft w:val="0"/>
                              <w:marRight w:val="0"/>
                              <w:marTop w:val="0"/>
                              <w:marBottom w:val="0"/>
                              <w:divBdr>
                                <w:top w:val="none" w:sz="0" w:space="0" w:color="auto"/>
                                <w:left w:val="none" w:sz="0" w:space="0" w:color="auto"/>
                                <w:bottom w:val="none" w:sz="0" w:space="0" w:color="auto"/>
                                <w:right w:val="none" w:sz="0" w:space="0" w:color="auto"/>
                              </w:divBdr>
                              <w:divsChild>
                                <w:div w:id="2722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0K/GCoCW+p8SnH5MIYsDIhFnQ==">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</go:docsCustomData>
</go:gDocsCustomXmlDataStorage>
</file>

<file path=customXml/itemProps1.xml><?xml version="1.0" encoding="utf-8"?>
<ds:datastoreItem xmlns:ds="http://schemas.openxmlformats.org/officeDocument/2006/customXml" ds:itemID="{35D872DE-5B68-4405-B89A-CD35F13EA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79D4DF-B024-4D61-9FF0-0C279DA79A11}">
  <ds:schemaRefs>
    <ds:schemaRef ds:uri="http://schemas.microsoft.com/sharepoint/v3/contenttype/forms"/>
  </ds:schemaRefs>
</ds:datastoreItem>
</file>

<file path=customXml/itemProps3.xml><?xml version="1.0" encoding="utf-8"?>
<ds:datastoreItem xmlns:ds="http://schemas.openxmlformats.org/officeDocument/2006/customXml" ds:itemID="{8078BA21-DB46-42F5-BA8D-D48BE145B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0A25C8-4502-4C68-A0D4-299AE98F0705}">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3586</Words>
  <Characters>21158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Mališ Nevrkla Legal, advokátní kancelář, s.r.o.</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Münzová</dc:creator>
  <cp:lastModifiedBy>Mašterová Hana</cp:lastModifiedBy>
  <cp:revision>2</cp:revision>
  <dcterms:created xsi:type="dcterms:W3CDTF">2024-09-11T07:19:00Z</dcterms:created>
  <dcterms:modified xsi:type="dcterms:W3CDTF">2024-09-11T07:19:00Z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2024-09-04T08:15:32Z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5a7d30bb-c7ea-4ad1-b8fc-d88af90948e3</vt:lpwstr>
  </property>
  <property fmtid="{D5CDD505-2E9C-101B-9397-08002B2CF9AE}" pid="8" name="MSIP_Label_c93be096-951f-40f1-830d-c27b8a8c2c27_ContentBits">
    <vt:lpwstr>0</vt:lpwstr>
  </property>
</Properties>
</file>