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5E9ABB" w14:textId="2EE0B011" w:rsidR="0046177D" w:rsidRPr="006E15C2" w:rsidRDefault="00CB4B7D" w:rsidP="0080031B">
      <w:pPr>
        <w:pStyle w:val="Nzev"/>
      </w:pPr>
      <w:r>
        <w:t>S</w:t>
      </w:r>
      <w:r w:rsidR="005A527F">
        <w:t>mlouv</w:t>
      </w:r>
      <w:r>
        <w:t>a</w:t>
      </w:r>
      <w:r w:rsidR="005A527F">
        <w:t xml:space="preserve"> o dílo</w:t>
      </w:r>
      <w:r w:rsidR="00A578E1">
        <w:t xml:space="preserve"> – obchodní podmínky</w:t>
      </w:r>
    </w:p>
    <w:p w14:paraId="4E60042E" w14:textId="20EC9AF3" w:rsidR="00D303A7" w:rsidRPr="00CA3CEF" w:rsidRDefault="00C84645" w:rsidP="0080031B">
      <w:pPr>
        <w:rPr>
          <w:rFonts w:ascii="Arial" w:hAnsi="Arial" w:cs="Arial"/>
          <w:b/>
          <w:bCs w:val="0"/>
        </w:rPr>
      </w:pPr>
      <w:r w:rsidRPr="00CA3CEF">
        <w:rPr>
          <w:rFonts w:ascii="Arial" w:hAnsi="Arial" w:cs="Arial"/>
          <w:b/>
          <w:bCs w:val="0"/>
        </w:rPr>
        <w:t>Oprava zpevněných ploch v městském obvodu Mariánské Hory a Hulváky 2024</w:t>
      </w:r>
    </w:p>
    <w:p w14:paraId="3721AA1E" w14:textId="25392762" w:rsidR="00C84645" w:rsidRPr="00F166A4" w:rsidRDefault="00104281" w:rsidP="0080031B">
      <w:r>
        <w:t xml:space="preserve">Č. </w:t>
      </w:r>
      <w:proofErr w:type="spellStart"/>
      <w:r>
        <w:t>sml</w:t>
      </w:r>
      <w:proofErr w:type="spellEnd"/>
      <w:r>
        <w:t>. zhotovitele: 250/24/VÚ-P110/Z</w:t>
      </w:r>
    </w:p>
    <w:p w14:paraId="03BE9113" w14:textId="6C126D38" w:rsidR="0046177D" w:rsidRPr="006E15C2" w:rsidRDefault="0046177D" w:rsidP="0080031B">
      <w:pPr>
        <w:pStyle w:val="Podnadpis"/>
      </w:pPr>
      <w:r w:rsidRPr="006E15C2">
        <w:t>Smluvní strany</w:t>
      </w:r>
      <w:r w:rsidR="006059B8">
        <w:t>:</w:t>
      </w:r>
    </w:p>
    <w:p w14:paraId="40D03C60" w14:textId="77777777" w:rsidR="0046177D" w:rsidRPr="006E15C2" w:rsidRDefault="0046177D" w:rsidP="005A527F">
      <w:pPr>
        <w:pStyle w:val="Bezmezer"/>
        <w:tabs>
          <w:tab w:val="left" w:pos="567"/>
        </w:tabs>
        <w:jc w:val="both"/>
        <w:rPr>
          <w:sz w:val="18"/>
        </w:rPr>
      </w:pPr>
    </w:p>
    <w:p w14:paraId="630DC2A9" w14:textId="62BC03E7" w:rsidR="0046177D" w:rsidRPr="006059B8" w:rsidRDefault="0046177D" w:rsidP="0080031B">
      <w:pPr>
        <w:pStyle w:val="Nadpis1"/>
      </w:pPr>
      <w:r w:rsidRPr="006059B8">
        <w:t>Statutární město Ostrava</w:t>
      </w:r>
      <w:r w:rsidR="006059B8">
        <w:t xml:space="preserve">, </w:t>
      </w:r>
      <w:r w:rsidRPr="006059B8">
        <w:t>městský obvod Mariánské Hory a Hulváky</w:t>
      </w:r>
    </w:p>
    <w:p w14:paraId="21F1AA9C" w14:textId="5E80808F" w:rsidR="0046177D" w:rsidRPr="007B2348" w:rsidRDefault="0046177D" w:rsidP="0080031B">
      <w:pPr>
        <w:pStyle w:val="Identifikace"/>
      </w:pPr>
      <w:r w:rsidRPr="007B2348">
        <w:t xml:space="preserve">se sídlem: </w:t>
      </w:r>
      <w:r w:rsidRPr="007B2348">
        <w:tab/>
      </w:r>
      <w:r w:rsidRPr="007B2348">
        <w:tab/>
      </w:r>
      <w:r w:rsidRPr="007B2348">
        <w:tab/>
        <w:t>Přemyslovců 224/63, 709 36 Ostrava-Mariánské Hory</w:t>
      </w:r>
    </w:p>
    <w:p w14:paraId="4F2AD4A6" w14:textId="7089830A" w:rsidR="0046177D" w:rsidRPr="007B2348" w:rsidRDefault="0046177D" w:rsidP="0080031B">
      <w:pPr>
        <w:pStyle w:val="Identifikace"/>
      </w:pPr>
      <w:r w:rsidRPr="007B2348">
        <w:t>zastoupen:</w:t>
      </w:r>
      <w:r w:rsidRPr="007B2348">
        <w:tab/>
      </w:r>
      <w:r w:rsidRPr="007B2348">
        <w:tab/>
      </w:r>
      <w:r w:rsidRPr="007B2348">
        <w:tab/>
      </w:r>
      <w:r w:rsidR="006059B8" w:rsidRPr="007B2348">
        <w:t>Mgr. Patrik Hujdus</w:t>
      </w:r>
      <w:r w:rsidRPr="007B2348">
        <w:t xml:space="preserve">, </w:t>
      </w:r>
      <w:r w:rsidR="00EB32A9">
        <w:t xml:space="preserve">LL.M, </w:t>
      </w:r>
      <w:r w:rsidR="006059B8" w:rsidRPr="007B2348">
        <w:t>starosta</w:t>
      </w:r>
    </w:p>
    <w:p w14:paraId="392CC410" w14:textId="1EF1379A" w:rsidR="0046177D" w:rsidRPr="007B2348" w:rsidRDefault="0046177D" w:rsidP="0080031B">
      <w:pPr>
        <w:pStyle w:val="Identifikace"/>
      </w:pPr>
      <w:r w:rsidRPr="007B2348">
        <w:t>IČO:</w:t>
      </w:r>
      <w:r w:rsidRPr="007B2348">
        <w:tab/>
      </w:r>
      <w:r w:rsidRPr="007B2348">
        <w:tab/>
      </w:r>
      <w:r w:rsidRPr="007B2348">
        <w:tab/>
        <w:t>00845451, evidenční číslo 10</w:t>
      </w:r>
    </w:p>
    <w:p w14:paraId="056A78E7" w14:textId="26EEC319" w:rsidR="0046177D" w:rsidRPr="007B2348" w:rsidRDefault="0046177D" w:rsidP="0080031B">
      <w:pPr>
        <w:pStyle w:val="Identifikace"/>
      </w:pPr>
      <w:r w:rsidRPr="007B2348">
        <w:t>DIČ:</w:t>
      </w:r>
      <w:r w:rsidRPr="007B2348">
        <w:tab/>
      </w:r>
      <w:r w:rsidRPr="007B2348">
        <w:tab/>
      </w:r>
      <w:r w:rsidRPr="007B2348">
        <w:tab/>
        <w:t>CZ00845451</w:t>
      </w:r>
    </w:p>
    <w:p w14:paraId="1575841B" w14:textId="77777777" w:rsidR="006059B8" w:rsidRPr="007B2348" w:rsidRDefault="0046177D" w:rsidP="0080031B">
      <w:pPr>
        <w:pStyle w:val="Identifikace"/>
      </w:pPr>
      <w:r w:rsidRPr="007B2348">
        <w:t xml:space="preserve">bankovní spojení: </w:t>
      </w:r>
      <w:r w:rsidRPr="007B2348">
        <w:tab/>
      </w:r>
      <w:r w:rsidRPr="007B2348">
        <w:tab/>
        <w:t>Česká spořitelna, a.s.,</w:t>
      </w:r>
    </w:p>
    <w:p w14:paraId="60ACD649" w14:textId="2A3F1C69" w:rsidR="0046177D" w:rsidRDefault="0046177D" w:rsidP="0080031B">
      <w:pPr>
        <w:pStyle w:val="Identifikace"/>
      </w:pPr>
      <w:r w:rsidRPr="007B2348">
        <w:t>číslo účtu:</w:t>
      </w:r>
      <w:r w:rsidRPr="007B2348">
        <w:tab/>
      </w:r>
      <w:r w:rsidR="006059B8" w:rsidRPr="007B2348">
        <w:tab/>
      </w:r>
      <w:r w:rsidR="006059B8" w:rsidRPr="007B2348">
        <w:tab/>
      </w:r>
      <w:bookmarkStart w:id="0" w:name="_Hlk77006982"/>
      <w:r w:rsidR="005A527F">
        <w:t>19</w:t>
      </w:r>
      <w:r w:rsidR="006059B8" w:rsidRPr="007B2348">
        <w:t>-1649321399/0800</w:t>
      </w:r>
      <w:bookmarkEnd w:id="0"/>
    </w:p>
    <w:p w14:paraId="28545A43" w14:textId="5955BCC6" w:rsidR="005A527F" w:rsidRDefault="005A527F" w:rsidP="00863DE4">
      <w:pPr>
        <w:pStyle w:val="Identifikace"/>
        <w:tabs>
          <w:tab w:val="left" w:pos="6612"/>
        </w:tabs>
      </w:pPr>
      <w:r>
        <w:t>osoba oprávněna jednat ve věcech realizace díla:</w:t>
      </w:r>
      <w:r w:rsidR="00863DE4">
        <w:tab/>
      </w:r>
    </w:p>
    <w:p w14:paraId="471790DC" w14:textId="05372222" w:rsidR="005A527F" w:rsidRDefault="005A527F" w:rsidP="0080031B">
      <w:pPr>
        <w:pStyle w:val="Identifikace"/>
      </w:pPr>
      <w:r>
        <w:t xml:space="preserve">Ing. Vojtěch Potocký, </w:t>
      </w:r>
      <w:r w:rsidR="002420D1">
        <w:t xml:space="preserve">MPA, </w:t>
      </w:r>
      <w:r>
        <w:t>vedoucí odboru místního hospodářství</w:t>
      </w:r>
    </w:p>
    <w:p w14:paraId="49C7138B" w14:textId="77777777" w:rsidR="0080031B" w:rsidRDefault="0080031B" w:rsidP="000D38AF">
      <w:pPr>
        <w:pStyle w:val="Identifikace"/>
        <w:ind w:left="0"/>
      </w:pPr>
    </w:p>
    <w:p w14:paraId="01FBABA2" w14:textId="77777777" w:rsidR="001C316F" w:rsidRDefault="001C316F" w:rsidP="000D38AF">
      <w:pPr>
        <w:pStyle w:val="Identifikace"/>
        <w:ind w:left="0"/>
      </w:pPr>
    </w:p>
    <w:p w14:paraId="61A59A57" w14:textId="0C2A31D9" w:rsidR="0046177D" w:rsidRPr="006E15C2" w:rsidRDefault="0046177D" w:rsidP="0080031B">
      <w:pPr>
        <w:pStyle w:val="Identifikace"/>
      </w:pPr>
      <w:r w:rsidRPr="006E15C2">
        <w:t>(dále jen „</w:t>
      </w:r>
      <w:r w:rsidR="005A527F">
        <w:t>objednatel</w:t>
      </w:r>
      <w:r w:rsidRPr="006E15C2">
        <w:t>“)</w:t>
      </w:r>
    </w:p>
    <w:p w14:paraId="05A94016" w14:textId="77777777" w:rsidR="00D303A7" w:rsidRPr="006E15C2" w:rsidRDefault="00D303A7" w:rsidP="005A527F">
      <w:pPr>
        <w:pStyle w:val="Bezmezer"/>
        <w:tabs>
          <w:tab w:val="left" w:pos="567"/>
        </w:tabs>
        <w:jc w:val="both"/>
        <w:rPr>
          <w:b/>
          <w:i/>
          <w:sz w:val="24"/>
          <w:szCs w:val="24"/>
        </w:rPr>
      </w:pPr>
    </w:p>
    <w:p w14:paraId="211FCEDF" w14:textId="60CEB666" w:rsidR="0046177D" w:rsidRPr="007B2348" w:rsidRDefault="00855580" w:rsidP="0080031B">
      <w:pPr>
        <w:pStyle w:val="Nadpis1"/>
      </w:pPr>
      <w:r>
        <w:t>Ostravské komunikace a.s.</w:t>
      </w:r>
    </w:p>
    <w:p w14:paraId="5C4FF60F" w14:textId="25F053E0" w:rsidR="0046177D" w:rsidRPr="006E15C2" w:rsidRDefault="0046177D" w:rsidP="0080031B">
      <w:pPr>
        <w:pStyle w:val="Identifikace"/>
      </w:pPr>
      <w:r w:rsidRPr="006E15C2">
        <w:t xml:space="preserve">se sídlem: </w:t>
      </w:r>
      <w:r w:rsidRPr="006E15C2">
        <w:tab/>
      </w:r>
      <w:r w:rsidR="00855580">
        <w:tab/>
      </w:r>
      <w:r w:rsidR="00855580">
        <w:tab/>
        <w:t>Novoveská 1266/25</w:t>
      </w:r>
      <w:r w:rsidR="00104281">
        <w:t>, 709 00 Ostrava, Mariánské Hory</w:t>
      </w:r>
      <w:r w:rsidR="00BF7F5D">
        <w:tab/>
      </w:r>
      <w:r w:rsidR="00B11AA4">
        <w:tab/>
      </w:r>
      <w:r w:rsidR="00BF7F5D">
        <w:tab/>
      </w:r>
    </w:p>
    <w:p w14:paraId="029F8E5F" w14:textId="27D1BF21" w:rsidR="0046177D" w:rsidRPr="006E15C2" w:rsidRDefault="0046177D" w:rsidP="0080031B">
      <w:pPr>
        <w:pStyle w:val="Identifikace"/>
      </w:pPr>
      <w:r w:rsidRPr="006E15C2">
        <w:t>zastoupen:</w:t>
      </w:r>
      <w:r w:rsidRPr="006E15C2">
        <w:tab/>
      </w:r>
      <w:r w:rsidR="00BF7F5D">
        <w:tab/>
      </w:r>
      <w:r w:rsidR="00BF7F5D">
        <w:tab/>
      </w:r>
      <w:r w:rsidR="00982401">
        <w:t>Ing. Michal Hrubý</w:t>
      </w:r>
      <w:r w:rsidR="00104281">
        <w:t>,</w:t>
      </w:r>
      <w:r w:rsidR="00982401">
        <w:t xml:space="preserve"> předseda představenstva</w:t>
      </w:r>
      <w:r w:rsidRPr="006E15C2">
        <w:tab/>
      </w:r>
    </w:p>
    <w:p w14:paraId="3E257BB9" w14:textId="3E08F611" w:rsidR="0046177D" w:rsidRPr="006E15C2" w:rsidRDefault="0046177D" w:rsidP="0080031B">
      <w:pPr>
        <w:pStyle w:val="Identifikace"/>
      </w:pPr>
      <w:r w:rsidRPr="006E15C2">
        <w:t>IČO:</w:t>
      </w:r>
      <w:r w:rsidRPr="006E15C2">
        <w:tab/>
      </w:r>
      <w:r w:rsidR="00BF7F5D">
        <w:tab/>
      </w:r>
      <w:r w:rsidR="00BF7F5D">
        <w:tab/>
      </w:r>
      <w:r w:rsidR="00855580" w:rsidRPr="00855580">
        <w:t>25396544</w:t>
      </w:r>
    </w:p>
    <w:p w14:paraId="3F083E4D" w14:textId="2A34F6B2" w:rsidR="0046177D" w:rsidRPr="006E15C2" w:rsidRDefault="0046177D" w:rsidP="0080031B">
      <w:pPr>
        <w:pStyle w:val="Identifikace"/>
      </w:pPr>
      <w:r w:rsidRPr="006E15C2">
        <w:t>DIČ:</w:t>
      </w:r>
      <w:r w:rsidRPr="006E15C2">
        <w:tab/>
      </w:r>
      <w:r w:rsidR="00BF7F5D">
        <w:tab/>
      </w:r>
      <w:r w:rsidR="00BF7F5D">
        <w:tab/>
      </w:r>
      <w:r w:rsidR="00855580">
        <w:t>CZ</w:t>
      </w:r>
      <w:r w:rsidR="00855580" w:rsidRPr="00855580">
        <w:t>25396544</w:t>
      </w:r>
      <w:r w:rsidRPr="006E15C2">
        <w:tab/>
      </w:r>
    </w:p>
    <w:p w14:paraId="791023A9" w14:textId="411FF4D8" w:rsidR="007B2348" w:rsidRDefault="0046177D" w:rsidP="0080031B">
      <w:pPr>
        <w:pStyle w:val="Identifikace"/>
      </w:pPr>
      <w:r w:rsidRPr="006E15C2">
        <w:t xml:space="preserve">bankovní spojení: </w:t>
      </w:r>
      <w:r w:rsidRPr="006E15C2">
        <w:tab/>
      </w:r>
      <w:r w:rsidRPr="006E15C2">
        <w:tab/>
      </w:r>
      <w:r w:rsidR="00104281">
        <w:t>Komerční banka, a.s., pobočka Ostrava</w:t>
      </w:r>
    </w:p>
    <w:p w14:paraId="3A4AF580" w14:textId="402EB74C" w:rsidR="0046177D" w:rsidRPr="006E15C2" w:rsidRDefault="0046177D" w:rsidP="0080031B">
      <w:pPr>
        <w:pStyle w:val="Identifikace"/>
      </w:pPr>
      <w:r w:rsidRPr="006E15C2">
        <w:t>číslo účtu:</w:t>
      </w:r>
      <w:r w:rsidR="00D303A7">
        <w:tab/>
      </w:r>
      <w:r w:rsidR="00D303A7">
        <w:tab/>
      </w:r>
      <w:r w:rsidRPr="006E15C2">
        <w:tab/>
      </w:r>
      <w:r w:rsidR="00104281">
        <w:t>86-5225320227/0100</w:t>
      </w:r>
    </w:p>
    <w:p w14:paraId="7C0250C1" w14:textId="77777777" w:rsidR="00982401" w:rsidRDefault="00D303A7" w:rsidP="0080031B">
      <w:pPr>
        <w:pStyle w:val="Identifikace"/>
      </w:pPr>
      <w:r>
        <w:t>osoba oprávněna jednat ve věcech realizace díla:</w:t>
      </w:r>
      <w:r w:rsidR="00A51CCD">
        <w:t xml:space="preserve"> </w:t>
      </w:r>
    </w:p>
    <w:p w14:paraId="214FAE6F" w14:textId="01C74EDD" w:rsidR="00BF7F5D" w:rsidRDefault="00982401" w:rsidP="0080031B">
      <w:pPr>
        <w:pStyle w:val="Identifikace"/>
      </w:pPr>
      <w:r>
        <w:t xml:space="preserve">Petr Kučera, </w:t>
      </w:r>
    </w:p>
    <w:p w14:paraId="793F2C4B" w14:textId="427F812D" w:rsidR="0046177D" w:rsidRPr="006E15C2" w:rsidRDefault="00BF7F5D" w:rsidP="0080031B">
      <w:pPr>
        <w:pStyle w:val="Identifikace"/>
      </w:pPr>
      <w:r>
        <w:tab/>
      </w:r>
      <w:r>
        <w:tab/>
      </w:r>
      <w:r w:rsidR="00003BFC">
        <w:tab/>
      </w:r>
      <w:r w:rsidR="00003BFC">
        <w:tab/>
      </w:r>
      <w:r w:rsidR="00003BFC">
        <w:tab/>
      </w:r>
      <w:r>
        <w:tab/>
      </w:r>
    </w:p>
    <w:p w14:paraId="07931F14" w14:textId="33C91E5A" w:rsidR="0046177D" w:rsidRDefault="0046177D" w:rsidP="0080031B">
      <w:pPr>
        <w:pStyle w:val="Identifikace"/>
      </w:pPr>
      <w:r w:rsidRPr="007B2348">
        <w:t>(dále jen „</w:t>
      </w:r>
      <w:r w:rsidR="005A527F">
        <w:t>zhotovitel</w:t>
      </w:r>
      <w:r w:rsidRPr="007B2348">
        <w:t>“)</w:t>
      </w:r>
    </w:p>
    <w:p w14:paraId="74D4D585" w14:textId="3C31E2E0" w:rsidR="0046177D" w:rsidRDefault="009F1360" w:rsidP="009A02A1">
      <w:pPr>
        <w:pStyle w:val="Nadpis2"/>
        <w:ind w:firstLine="273"/>
      </w:pPr>
      <w:r>
        <w:t>Z</w:t>
      </w:r>
      <w:r w:rsidR="0046177D" w:rsidRPr="00AE346F">
        <w:t>ákladní</w:t>
      </w:r>
      <w:r w:rsidR="0046177D" w:rsidRPr="00F1230F">
        <w:t xml:space="preserve"> ustanovení</w:t>
      </w:r>
      <w:r>
        <w:t xml:space="preserve"> </w:t>
      </w:r>
    </w:p>
    <w:p w14:paraId="560DD91E" w14:textId="1919F2D6" w:rsidR="005A527F" w:rsidRPr="00213AFF" w:rsidRDefault="005A527F" w:rsidP="0080031B">
      <w:pPr>
        <w:pStyle w:val="Odstavecseseznamem"/>
      </w:pPr>
      <w:r w:rsidRPr="00213AFF">
        <w:t>Tato smlouva je uzavřena dle § 2586 a násl. zákona č. 89/2012 Sb., občanský zákoník (dále jen „občanský zákoník“); práva a povinnosti stran touto smlouvou neupravená se řídí příslušnými ustanoveními občanského zákoníku.</w:t>
      </w:r>
    </w:p>
    <w:p w14:paraId="47AB46EC" w14:textId="5273ED69" w:rsidR="007B2348" w:rsidRPr="00213AFF" w:rsidRDefault="007B2348" w:rsidP="0080031B">
      <w:pPr>
        <w:pStyle w:val="Odstavecseseznamem"/>
      </w:pPr>
      <w:r w:rsidRPr="00213AFF">
        <w:t>Smluvní strany prohlašují, že identifikační údaje jsou správné</w:t>
      </w:r>
      <w:r w:rsidR="00914800" w:rsidRPr="00213AFF">
        <w:t xml:space="preserve"> a pravdivé</w:t>
      </w:r>
      <w:r w:rsidRPr="00213AFF">
        <w:t>. V případě jejich změny jsou smluvní strany povinny bezodkladně druhou stranu informovat.</w:t>
      </w:r>
    </w:p>
    <w:p w14:paraId="3AFA7CA4" w14:textId="77777777" w:rsidR="005A527F" w:rsidRPr="00213AFF" w:rsidRDefault="005A527F" w:rsidP="0080031B">
      <w:pPr>
        <w:pStyle w:val="Odstavecseseznamem"/>
      </w:pPr>
      <w:r w:rsidRPr="00213AFF">
        <w:t>Zhotovitel prohlašuje, že je odborně způsobilý k zajištění předmětu plnění podle této smlouvy.</w:t>
      </w:r>
    </w:p>
    <w:p w14:paraId="4CF8FDBE" w14:textId="664EB0A3" w:rsidR="00D303A7" w:rsidRDefault="005A527F" w:rsidP="0080031B">
      <w:pPr>
        <w:pStyle w:val="Odstavecseseznamem"/>
      </w:pPr>
      <w:r w:rsidRPr="00213AFF">
        <w:t xml:space="preserve">Zhotovitel potvrzuje, že se detailně seznámil s rozsahem a povahou díla, že jsou mu známy veškeré technické, </w:t>
      </w:r>
      <w:r w:rsidRPr="00D303A7">
        <w:t>kvalitativní</w:t>
      </w:r>
      <w:r w:rsidRPr="00213AFF">
        <w:t xml:space="preserve"> a jiné podmínky nezbytné k realizaci díla a že disponuje takovými kapacitami a odbornými znalostmi, které jsou nezbytné pro realizaci díla za dohodnutou smluvní cenu.</w:t>
      </w:r>
    </w:p>
    <w:p w14:paraId="26BEC97E" w14:textId="37B6EDFA" w:rsidR="00AD0094" w:rsidRDefault="00AD0094" w:rsidP="009A02A1">
      <w:pPr>
        <w:pStyle w:val="Nadpis2"/>
        <w:ind w:firstLine="414"/>
      </w:pPr>
      <w:r>
        <w:t xml:space="preserve">Předmět </w:t>
      </w:r>
      <w:r w:rsidRPr="00AE346F">
        <w:t>smlouvy</w:t>
      </w:r>
    </w:p>
    <w:p w14:paraId="3AED7E04" w14:textId="5B43D39E" w:rsidR="005A527F" w:rsidRDefault="005A527F" w:rsidP="0080031B">
      <w:pPr>
        <w:pStyle w:val="Odstavecseseznamem"/>
        <w:numPr>
          <w:ilvl w:val="0"/>
          <w:numId w:val="10"/>
        </w:numPr>
      </w:pPr>
      <w:r w:rsidRPr="000B0AD7">
        <w:t xml:space="preserve">Zhotovitel se zavazuje provést pro objednatele na svůj náklad a nebezpečí stavbu </w:t>
      </w:r>
      <w:r w:rsidRPr="00D455C3">
        <w:t>„</w:t>
      </w:r>
      <w:r w:rsidR="00EC0E5A" w:rsidRPr="00D455C3">
        <w:t>Oprava zpevněných ploch v městském obvodu Mariánské Hory a Hulváky 2024</w:t>
      </w:r>
      <w:r w:rsidRPr="00D455C3">
        <w:t>“</w:t>
      </w:r>
      <w:r w:rsidRPr="00E91DC4">
        <w:t xml:space="preserve"> spočívající v opravě </w:t>
      </w:r>
      <w:r w:rsidR="00EC0E5A">
        <w:t>vybraných zpevněných ploch v</w:t>
      </w:r>
      <w:r w:rsidR="00D455C3">
        <w:t xml:space="preserve"> lokalitách dle přílohy č. 1 této smlouvy </w:t>
      </w:r>
      <w:r w:rsidRPr="00E91DC4">
        <w:t>(dále jen „dílo“).</w:t>
      </w:r>
      <w:r w:rsidRPr="000B0AD7">
        <w:t xml:space="preserve"> </w:t>
      </w:r>
    </w:p>
    <w:p w14:paraId="44083D6A" w14:textId="6E94F09B" w:rsidR="005A527F" w:rsidRPr="00EF3666" w:rsidRDefault="005A527F" w:rsidP="0080031B">
      <w:pPr>
        <w:pStyle w:val="Odstavecseseznamem"/>
      </w:pPr>
      <w:r w:rsidRPr="00EF3666">
        <w:lastRenderedPageBreak/>
        <w:t>Objednatel se zavazuje dílo převzít</w:t>
      </w:r>
      <w:r w:rsidR="006E6438">
        <w:t xml:space="preserve"> bez vad a nedodělků</w:t>
      </w:r>
      <w:r w:rsidRPr="00EF3666">
        <w:t xml:space="preserve"> a zaplatit </w:t>
      </w:r>
      <w:r w:rsidR="00F166A4">
        <w:t xml:space="preserve">za něj </w:t>
      </w:r>
      <w:r w:rsidRPr="00EF3666">
        <w:t>cenu</w:t>
      </w:r>
      <w:r w:rsidR="00F166A4">
        <w:t xml:space="preserve"> zhotoviteli</w:t>
      </w:r>
      <w:r>
        <w:t>.</w:t>
      </w:r>
    </w:p>
    <w:p w14:paraId="0B28DCCF" w14:textId="6B3C1B29" w:rsidR="005A527F" w:rsidRPr="003667E4" w:rsidRDefault="00A578E1" w:rsidP="0080031B">
      <w:pPr>
        <w:pStyle w:val="Odstavecseseznamem"/>
      </w:pPr>
      <w:r w:rsidRPr="003667E4">
        <w:t>Předmět díla je specifikován situačním</w:t>
      </w:r>
      <w:r w:rsidR="00CA3CEF">
        <w:t>i</w:t>
      </w:r>
      <w:r w:rsidRPr="003667E4">
        <w:t xml:space="preserve"> </w:t>
      </w:r>
      <w:r w:rsidR="00F97C67">
        <w:t>snímk</w:t>
      </w:r>
      <w:r w:rsidR="00CA3CEF">
        <w:t>y</w:t>
      </w:r>
      <w:r w:rsidR="005A527F" w:rsidRPr="003667E4">
        <w:t>, kter</w:t>
      </w:r>
      <w:r w:rsidR="00CA3CEF">
        <w:t>é</w:t>
      </w:r>
      <w:r w:rsidRPr="003667E4">
        <w:t xml:space="preserve"> j</w:t>
      </w:r>
      <w:r w:rsidR="00CA3CEF">
        <w:t>sou</w:t>
      </w:r>
      <w:r w:rsidR="005A527F" w:rsidRPr="003667E4">
        <w:t xml:space="preserve"> příloh</w:t>
      </w:r>
      <w:r w:rsidR="00B32C0D">
        <w:t>ou</w:t>
      </w:r>
      <w:r w:rsidR="005A527F" w:rsidRPr="003667E4">
        <w:t xml:space="preserve"> této smlouvy</w:t>
      </w:r>
      <w:r w:rsidR="00B32C0D">
        <w:t>, a položk</w:t>
      </w:r>
      <w:r w:rsidR="00CA3CEF">
        <w:t>ami uvedenými v cenové nabídce</w:t>
      </w:r>
      <w:r w:rsidR="00B32C0D">
        <w:t xml:space="preserve"> zhotovitele. </w:t>
      </w:r>
      <w:r w:rsidR="000E1191" w:rsidRPr="003667E4">
        <w:t xml:space="preserve">Zhotovitel je povinen při provádění díla plnit podmínky a omezení </w:t>
      </w:r>
      <w:r w:rsidR="00B32C0D">
        <w:t xml:space="preserve">z této smlouvy a </w:t>
      </w:r>
      <w:r w:rsidR="000E1191" w:rsidRPr="003667E4">
        <w:t>vyplývající ze stavebních povolení, rozhodnutí, vyjádření a souhlasů vydaných v průběhu přípravy nebo provádění díla a dále podmínky a požadavky dotčených orgánů</w:t>
      </w:r>
      <w:r w:rsidR="00821135" w:rsidRPr="003667E4">
        <w:t>.</w:t>
      </w:r>
    </w:p>
    <w:p w14:paraId="39ABA7BF" w14:textId="77777777" w:rsidR="005A527F" w:rsidRPr="009F73FC" w:rsidRDefault="005A527F" w:rsidP="0080031B">
      <w:pPr>
        <w:pStyle w:val="Odstavecseseznamem"/>
      </w:pPr>
      <w:r w:rsidRPr="009F73FC">
        <w:t>Dílem se rozumí úplné, funkční a bezvadné provedení všech stavebních, montážních prací</w:t>
      </w:r>
      <w:r>
        <w:t xml:space="preserve"> </w:t>
      </w:r>
      <w:r w:rsidRPr="009F73FC">
        <w:t>a konstrukcí zahrnujících mimo jiné dodávku potřebných materiálů, technologií a zařízení včetně</w:t>
      </w:r>
      <w:r>
        <w:t xml:space="preserve"> </w:t>
      </w:r>
      <w:r w:rsidRPr="009F73FC">
        <w:t>všech potřebných vedlejších, pomocných a dodatečných činností a výkonů souvisejících se</w:t>
      </w:r>
      <w:r>
        <w:t xml:space="preserve"> </w:t>
      </w:r>
      <w:r w:rsidRPr="009F73FC">
        <w:t>zhotovením díla, které jsou pro řádné dokončení díla nezbytné, včetně koordinační a</w:t>
      </w:r>
      <w:r>
        <w:t xml:space="preserve"> </w:t>
      </w:r>
      <w:r w:rsidRPr="009F73FC">
        <w:t>kompletační</w:t>
      </w:r>
      <w:r>
        <w:t xml:space="preserve"> </w:t>
      </w:r>
      <w:r w:rsidRPr="009F73FC">
        <w:t>činnosti celého díla.</w:t>
      </w:r>
    </w:p>
    <w:p w14:paraId="094F2D39" w14:textId="77777777" w:rsidR="005A527F" w:rsidRDefault="005A527F" w:rsidP="0080031B">
      <w:pPr>
        <w:pStyle w:val="Odstavecseseznamem"/>
        <w:rPr>
          <w:b/>
        </w:rPr>
      </w:pPr>
      <w:r>
        <w:t>Součástí předmětu plnění jsou rovněž činnosti související a nutné pro úplnou, funkční a bezvadnou realizaci díla, zejména:</w:t>
      </w:r>
    </w:p>
    <w:p w14:paraId="6CFE734A" w14:textId="3DA619FA" w:rsidR="005A527F" w:rsidRPr="003667E4" w:rsidRDefault="005A527F" w:rsidP="0080031B">
      <w:pPr>
        <w:pStyle w:val="Odstavecseseznamem"/>
        <w:numPr>
          <w:ilvl w:val="0"/>
          <w:numId w:val="9"/>
        </w:numPr>
      </w:pPr>
      <w:r w:rsidRPr="003667E4">
        <w:t xml:space="preserve">vybudování a zajištění zařízení staveniště a jeho provoz v souladu s potřebami zhotovitele, dokumentací předanou objednatelem, požadavky objednatele a s platnými právními předpisy, včetně případného zajištění ohlášení dle zákona č. </w:t>
      </w:r>
      <w:r w:rsidR="002F577C">
        <w:t>283</w:t>
      </w:r>
      <w:r w:rsidRPr="003667E4">
        <w:t>/20</w:t>
      </w:r>
      <w:r w:rsidR="002F577C">
        <w:t>21</w:t>
      </w:r>
      <w:r w:rsidRPr="003667E4">
        <w:t xml:space="preserve"> Sb., </w:t>
      </w:r>
      <w:r w:rsidR="002F577C">
        <w:t>stavební zákon, ve znění pozdějších předpisů,</w:t>
      </w:r>
    </w:p>
    <w:p w14:paraId="7899D910" w14:textId="77777777" w:rsidR="005A527F" w:rsidRPr="003667E4" w:rsidRDefault="005A527F" w:rsidP="0080031B">
      <w:pPr>
        <w:pStyle w:val="Odstavecseseznamem"/>
        <w:numPr>
          <w:ilvl w:val="0"/>
          <w:numId w:val="9"/>
        </w:numPr>
      </w:pPr>
      <w:r w:rsidRPr="003667E4">
        <w:t>zajištění vytýčení obvodu staveniště,</w:t>
      </w:r>
    </w:p>
    <w:p w14:paraId="6396738C" w14:textId="6A5F9E38" w:rsidR="005A527F" w:rsidRPr="001D14E0" w:rsidRDefault="005A527F" w:rsidP="0080031B">
      <w:pPr>
        <w:pStyle w:val="Odstavecseseznamem"/>
        <w:numPr>
          <w:ilvl w:val="0"/>
          <w:numId w:val="9"/>
        </w:numPr>
      </w:pPr>
      <w:r w:rsidRPr="001D14E0">
        <w:t>zpracování a předání dokumentace dočasného dopravního značení včetně jejího projednání s</w:t>
      </w:r>
      <w:r w:rsidR="00E7315A" w:rsidRPr="001D14E0">
        <w:t> </w:t>
      </w:r>
      <w:r w:rsidRPr="001D14E0">
        <w:t>příslušnými správními orgány,</w:t>
      </w:r>
    </w:p>
    <w:p w14:paraId="1DDBA451" w14:textId="77777777" w:rsidR="005A527F" w:rsidRPr="003667E4" w:rsidRDefault="005A527F" w:rsidP="0080031B">
      <w:pPr>
        <w:pStyle w:val="Odstavecseseznamem"/>
        <w:numPr>
          <w:ilvl w:val="0"/>
          <w:numId w:val="9"/>
        </w:numPr>
      </w:pPr>
      <w:r w:rsidRPr="003667E4">
        <w:t>osazení a údržba dopravního značení v průběhu provádění stavebních prací dle dokumentace dopravního značení, včetně uvedení do původního stavu a vrácení jejich správci,</w:t>
      </w:r>
    </w:p>
    <w:p w14:paraId="1C6384D8" w14:textId="4902C212" w:rsidR="005A527F" w:rsidRPr="003667E4" w:rsidRDefault="005A527F" w:rsidP="0080031B">
      <w:pPr>
        <w:pStyle w:val="Odstavecseseznamem"/>
        <w:numPr>
          <w:ilvl w:val="0"/>
          <w:numId w:val="9"/>
        </w:numPr>
      </w:pPr>
      <w:r w:rsidRPr="003667E4">
        <w:t>provedení průkazních a jiných zkoušek materiálů použitých v průběhu provádění díla dle zákona č.</w:t>
      </w:r>
      <w:r w:rsidR="00A578E1" w:rsidRPr="003667E4">
        <w:t> </w:t>
      </w:r>
      <w:r w:rsidRPr="003667E4">
        <w:t>22/1997 Sb., o technických požadavcích na výrobky a o změně a doplnění některých zákonů, ve</w:t>
      </w:r>
      <w:r w:rsidR="009D72F6" w:rsidRPr="003667E4">
        <w:t> </w:t>
      </w:r>
      <w:r w:rsidRPr="003667E4">
        <w:t>znění pozdějších předpisů a nařízení vlády č. 163/2002 Sb., kterým se stanoví technické požadavky na vybrané stavební výrobky, ve znění pozdějších předpisů a dále zkoušek k prokázání kvality, bezpečnosti a provozuschopnosti díla a všech jeho součástí dle platných technických norem a</w:t>
      </w:r>
      <w:r w:rsidR="000E1191" w:rsidRPr="003667E4">
        <w:t> </w:t>
      </w:r>
      <w:r w:rsidRPr="003667E4">
        <w:t>obecně závazných právních předpisů včetně vyhotovení dokladů o jejich provedení, doložení atestů, certifikátů, revizí, prohlášení o shodě, apod. a jejich předání objednateli</w:t>
      </w:r>
      <w:r w:rsidR="000E1191" w:rsidRPr="003667E4">
        <w:t>, přičemž</w:t>
      </w:r>
      <w:r w:rsidRPr="003667E4">
        <w:t xml:space="preserve"> </w:t>
      </w:r>
      <w:r w:rsidR="000E1191" w:rsidRPr="003667E4">
        <w:t>d</w:t>
      </w:r>
      <w:r w:rsidRPr="003667E4">
        <w:t>oklady o</w:t>
      </w:r>
      <w:r w:rsidR="00020948" w:rsidRPr="003667E4">
        <w:t> </w:t>
      </w:r>
      <w:r w:rsidRPr="003667E4">
        <w:t xml:space="preserve">provedení předepsaných zkoušek, atesty, certifikáty, revize, prohlášení o shodě, apod. bude </w:t>
      </w:r>
      <w:r w:rsidR="000E1191" w:rsidRPr="003667E4">
        <w:t>z</w:t>
      </w:r>
      <w:r w:rsidRPr="003667E4">
        <w:t>hotovitel dokládat v průběhu provádění díla, nejpozději však při předání díla,</w:t>
      </w:r>
    </w:p>
    <w:p w14:paraId="149C9BF7" w14:textId="4D27C289" w:rsidR="005A527F" w:rsidRPr="009418CF" w:rsidRDefault="005A527F" w:rsidP="0080031B">
      <w:pPr>
        <w:pStyle w:val="Odstavecseseznamem"/>
        <w:numPr>
          <w:ilvl w:val="0"/>
          <w:numId w:val="9"/>
        </w:numPr>
      </w:pPr>
      <w:r w:rsidRPr="009418CF">
        <w:t xml:space="preserve">zajištění bezpečných přechodů </w:t>
      </w:r>
      <w:r w:rsidR="00A578E1" w:rsidRPr="009418CF">
        <w:t>a</w:t>
      </w:r>
      <w:r w:rsidRPr="009418CF">
        <w:t xml:space="preserve"> přejezdů přes výkopy pro zabezpečení přístupu a příjezdu k</w:t>
      </w:r>
      <w:r w:rsidR="00020948" w:rsidRPr="009418CF">
        <w:t> </w:t>
      </w:r>
      <w:r w:rsidRPr="009418CF">
        <w:t>objektům zejména pro vlastníky a nájemníky přilehlých nemovitostí a složky IZS,</w:t>
      </w:r>
    </w:p>
    <w:p w14:paraId="5717FE90" w14:textId="1A745ACF" w:rsidR="005A527F" w:rsidRPr="009418CF" w:rsidRDefault="005A527F" w:rsidP="0080031B">
      <w:pPr>
        <w:pStyle w:val="Odstavecseseznamem"/>
        <w:numPr>
          <w:ilvl w:val="0"/>
          <w:numId w:val="9"/>
        </w:numPr>
      </w:pPr>
      <w:r w:rsidRPr="009418CF">
        <w:t xml:space="preserve">udržování stavbou dotčených zpevněných ploch, veřejných komunikací a výjezdů ze staveniště </w:t>
      </w:r>
      <w:r w:rsidR="00A578E1" w:rsidRPr="009418CF">
        <w:t>v</w:t>
      </w:r>
      <w:r w:rsidR="00020948" w:rsidRPr="009418CF">
        <w:t> </w:t>
      </w:r>
      <w:r w:rsidRPr="009418CF">
        <w:t>čistotě a jejich uvedení do původního stavu,</w:t>
      </w:r>
    </w:p>
    <w:p w14:paraId="4E8DBE1E" w14:textId="77777777" w:rsidR="005A527F" w:rsidRPr="009418CF" w:rsidRDefault="005A527F" w:rsidP="0080031B">
      <w:pPr>
        <w:pStyle w:val="Odstavecseseznamem"/>
        <w:numPr>
          <w:ilvl w:val="0"/>
          <w:numId w:val="9"/>
        </w:numPr>
      </w:pPr>
      <w:r w:rsidRPr="009418CF">
        <w:t>zajištění ochrany proti šíření prašnosti a nadměrného hluku,</w:t>
      </w:r>
    </w:p>
    <w:p w14:paraId="17C5CDF5" w14:textId="77777777" w:rsidR="005A527F" w:rsidRPr="009418CF" w:rsidRDefault="005A527F" w:rsidP="0080031B">
      <w:pPr>
        <w:pStyle w:val="Odstavecseseznamem"/>
        <w:numPr>
          <w:ilvl w:val="0"/>
          <w:numId w:val="9"/>
        </w:numPr>
      </w:pPr>
      <w:r w:rsidRPr="009418CF">
        <w:t>údržba provedených prací během výstavby,</w:t>
      </w:r>
    </w:p>
    <w:p w14:paraId="1A7AE355" w14:textId="77777777" w:rsidR="005A527F" w:rsidRPr="009418CF" w:rsidRDefault="005A527F" w:rsidP="0080031B">
      <w:pPr>
        <w:pStyle w:val="Odstavecseseznamem"/>
        <w:numPr>
          <w:ilvl w:val="0"/>
          <w:numId w:val="9"/>
        </w:numPr>
      </w:pPr>
      <w:r w:rsidRPr="009418CF">
        <w:t>zajištění odstranění zařízení staveniště ke dni předání a převzetí díla objednatelem,</w:t>
      </w:r>
    </w:p>
    <w:p w14:paraId="5802295C" w14:textId="49E9B6D0" w:rsidR="009418CF" w:rsidRDefault="005A527F" w:rsidP="0080031B">
      <w:pPr>
        <w:pStyle w:val="Odstavecseseznamem"/>
        <w:numPr>
          <w:ilvl w:val="0"/>
          <w:numId w:val="9"/>
        </w:numPr>
      </w:pPr>
      <w:r w:rsidRPr="009418CF">
        <w:t>smluvního zajištění potřebného zdroje vody, elektrické energie, dalších energií a služeb nutných pro provádění díla vč. úhrady poplatků a nákladů za tyto zdroje a služby</w:t>
      </w:r>
      <w:r w:rsidR="009418CF">
        <w:t>.</w:t>
      </w:r>
    </w:p>
    <w:p w14:paraId="4548402C" w14:textId="75B4884B" w:rsidR="00B32C0D" w:rsidRDefault="00B32C0D">
      <w:pPr>
        <w:spacing w:after="160" w:line="259" w:lineRule="auto"/>
        <w:jc w:val="left"/>
      </w:pPr>
      <w:r>
        <w:br w:type="page"/>
      </w:r>
    </w:p>
    <w:p w14:paraId="29DD9CAF" w14:textId="77777777" w:rsidR="00B32C0D" w:rsidRPr="009418CF" w:rsidRDefault="00B32C0D" w:rsidP="00B32C0D"/>
    <w:p w14:paraId="0B5B0295" w14:textId="62F7458F" w:rsidR="00F43742" w:rsidRDefault="00F43742" w:rsidP="009A02A1">
      <w:pPr>
        <w:pStyle w:val="Nadpis2"/>
        <w:ind w:firstLine="414"/>
      </w:pPr>
      <w:r>
        <w:t>Cena díla</w:t>
      </w:r>
    </w:p>
    <w:p w14:paraId="402BC6A9" w14:textId="77777777" w:rsidR="00F43742" w:rsidRDefault="00F43742" w:rsidP="0080031B">
      <w:pPr>
        <w:pStyle w:val="Odstavecseseznamem"/>
        <w:numPr>
          <w:ilvl w:val="0"/>
          <w:numId w:val="17"/>
        </w:numPr>
      </w:pPr>
      <w:r w:rsidRPr="009F73FC">
        <w:t>Celková cena za provedené dílo je stanovena dohodou smluvních stran a činí:</w:t>
      </w:r>
    </w:p>
    <w:tbl>
      <w:tblPr>
        <w:tblW w:w="853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0"/>
        <w:gridCol w:w="2409"/>
        <w:gridCol w:w="1560"/>
        <w:gridCol w:w="2835"/>
      </w:tblGrid>
      <w:tr w:rsidR="00725DE9" w:rsidRPr="00C02104" w14:paraId="22133ACE" w14:textId="095AE9C9" w:rsidTr="00FE3D4F">
        <w:trPr>
          <w:trHeight w:val="20"/>
        </w:trPr>
        <w:tc>
          <w:tcPr>
            <w:tcW w:w="1730" w:type="dxa"/>
            <w:shd w:val="clear" w:color="auto" w:fill="auto"/>
            <w:vAlign w:val="center"/>
          </w:tcPr>
          <w:p w14:paraId="53E3FCA6" w14:textId="77777777" w:rsidR="00725DE9" w:rsidRPr="009418CF" w:rsidRDefault="00725DE9" w:rsidP="0080031B">
            <w:pPr>
              <w:rPr>
                <w:rFonts w:eastAsiaTheme="minorHAnsi"/>
                <w:snapToGrid/>
                <w:lang w:eastAsia="en-US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643C5CCA" w14:textId="4FECE442" w:rsidR="00725DE9" w:rsidRDefault="00725DE9" w:rsidP="00725DE9">
            <w:pPr>
              <w:jc w:val="center"/>
              <w:rPr>
                <w:rFonts w:eastAsiaTheme="minorHAnsi"/>
                <w:snapToGrid/>
                <w:lang w:eastAsia="en-US"/>
              </w:rPr>
            </w:pPr>
            <w:r>
              <w:rPr>
                <w:rFonts w:eastAsiaTheme="minorHAnsi"/>
                <w:snapToGrid/>
                <w:lang w:eastAsia="en-US"/>
              </w:rPr>
              <w:t>Cena v Kč bez DPH</w:t>
            </w:r>
          </w:p>
          <w:p w14:paraId="6C605DE5" w14:textId="3464005C" w:rsidR="00725DE9" w:rsidRPr="009418CF" w:rsidRDefault="00725DE9" w:rsidP="00725DE9">
            <w:pPr>
              <w:jc w:val="center"/>
              <w:rPr>
                <w:rFonts w:eastAsiaTheme="minorHAnsi"/>
                <w:snapToGrid/>
                <w:lang w:eastAsia="en-US"/>
              </w:rPr>
            </w:pPr>
          </w:p>
        </w:tc>
        <w:tc>
          <w:tcPr>
            <w:tcW w:w="1560" w:type="dxa"/>
          </w:tcPr>
          <w:p w14:paraId="649F0159" w14:textId="62DDAC0E" w:rsidR="00725DE9" w:rsidRPr="009418CF" w:rsidRDefault="00725DE9" w:rsidP="00725DE9">
            <w:pPr>
              <w:jc w:val="center"/>
              <w:rPr>
                <w:rFonts w:eastAsiaTheme="minorHAnsi"/>
                <w:snapToGrid/>
                <w:lang w:eastAsia="en-US"/>
              </w:rPr>
            </w:pPr>
            <w:r>
              <w:rPr>
                <w:rFonts w:eastAsiaTheme="minorHAnsi"/>
                <w:snapToGrid/>
                <w:lang w:eastAsia="en-US"/>
              </w:rPr>
              <w:t>DPH</w:t>
            </w:r>
          </w:p>
        </w:tc>
        <w:tc>
          <w:tcPr>
            <w:tcW w:w="2835" w:type="dxa"/>
          </w:tcPr>
          <w:p w14:paraId="246BAC8C" w14:textId="7E739F96" w:rsidR="00725DE9" w:rsidRPr="009418CF" w:rsidRDefault="00725DE9" w:rsidP="00725DE9">
            <w:pPr>
              <w:jc w:val="center"/>
              <w:rPr>
                <w:rFonts w:eastAsiaTheme="minorHAnsi"/>
                <w:snapToGrid/>
                <w:lang w:eastAsia="en-US"/>
              </w:rPr>
            </w:pPr>
            <w:r>
              <w:rPr>
                <w:rFonts w:eastAsiaTheme="minorHAnsi"/>
                <w:snapToGrid/>
                <w:lang w:eastAsia="en-US"/>
              </w:rPr>
              <w:t>Cena v Kč s DPH</w:t>
            </w:r>
          </w:p>
        </w:tc>
      </w:tr>
      <w:tr w:rsidR="003A5D65" w:rsidRPr="00C02104" w14:paraId="1E797F32" w14:textId="77777777" w:rsidTr="00FE3D4F">
        <w:trPr>
          <w:trHeight w:val="57"/>
        </w:trPr>
        <w:tc>
          <w:tcPr>
            <w:tcW w:w="1730" w:type="dxa"/>
            <w:shd w:val="clear" w:color="auto" w:fill="auto"/>
            <w:vAlign w:val="center"/>
          </w:tcPr>
          <w:p w14:paraId="0E2823CE" w14:textId="6972CE92" w:rsidR="003A5D65" w:rsidRPr="009418CF" w:rsidRDefault="003A5D65" w:rsidP="0080031B">
            <w:pPr>
              <w:rPr>
                <w:rFonts w:eastAsiaTheme="minorHAnsi"/>
                <w:snapToGrid/>
                <w:lang w:eastAsia="en-US"/>
              </w:rPr>
            </w:pPr>
            <w:r>
              <w:rPr>
                <w:rFonts w:eastAsiaTheme="minorHAnsi"/>
                <w:snapToGrid/>
                <w:lang w:eastAsia="en-US"/>
              </w:rPr>
              <w:t>Baarova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34F23F59" w14:textId="28AD8306" w:rsidR="003A5D65" w:rsidRDefault="003A5D65" w:rsidP="00725DE9">
            <w:pPr>
              <w:jc w:val="center"/>
              <w:rPr>
                <w:rFonts w:eastAsiaTheme="minorHAnsi"/>
                <w:snapToGrid/>
                <w:lang w:eastAsia="en-US"/>
              </w:rPr>
            </w:pPr>
            <w:r>
              <w:rPr>
                <w:rFonts w:eastAsiaTheme="minorHAnsi"/>
                <w:snapToGrid/>
                <w:lang w:eastAsia="en-US"/>
              </w:rPr>
              <w:t>287 000,-</w:t>
            </w:r>
          </w:p>
        </w:tc>
        <w:tc>
          <w:tcPr>
            <w:tcW w:w="1560" w:type="dxa"/>
          </w:tcPr>
          <w:p w14:paraId="4C7504EF" w14:textId="5E4CAFD5" w:rsidR="003A5D65" w:rsidRDefault="003A5D65" w:rsidP="00725DE9">
            <w:pPr>
              <w:jc w:val="center"/>
              <w:rPr>
                <w:rFonts w:eastAsiaTheme="minorHAnsi"/>
                <w:snapToGrid/>
                <w:lang w:eastAsia="en-US"/>
              </w:rPr>
            </w:pPr>
            <w:r>
              <w:rPr>
                <w:rFonts w:eastAsiaTheme="minorHAnsi"/>
                <w:snapToGrid/>
                <w:lang w:eastAsia="en-US"/>
              </w:rPr>
              <w:t>60 270,-</w:t>
            </w:r>
          </w:p>
        </w:tc>
        <w:tc>
          <w:tcPr>
            <w:tcW w:w="2835" w:type="dxa"/>
          </w:tcPr>
          <w:p w14:paraId="404B293A" w14:textId="55D80783" w:rsidR="003A5D65" w:rsidRDefault="003A5D65" w:rsidP="00725DE9">
            <w:pPr>
              <w:jc w:val="center"/>
              <w:rPr>
                <w:rFonts w:eastAsiaTheme="minorHAnsi"/>
                <w:snapToGrid/>
                <w:lang w:eastAsia="en-US"/>
              </w:rPr>
            </w:pPr>
            <w:r>
              <w:rPr>
                <w:rFonts w:eastAsiaTheme="minorHAnsi"/>
                <w:snapToGrid/>
                <w:lang w:eastAsia="en-US"/>
              </w:rPr>
              <w:t>347 270,-</w:t>
            </w:r>
          </w:p>
        </w:tc>
      </w:tr>
      <w:tr w:rsidR="003A5D65" w:rsidRPr="00C02104" w14:paraId="6558AE03" w14:textId="77777777" w:rsidTr="00FE3D4F">
        <w:trPr>
          <w:trHeight w:val="57"/>
        </w:trPr>
        <w:tc>
          <w:tcPr>
            <w:tcW w:w="1730" w:type="dxa"/>
            <w:shd w:val="clear" w:color="auto" w:fill="auto"/>
            <w:vAlign w:val="center"/>
          </w:tcPr>
          <w:p w14:paraId="6C10DD67" w14:textId="56F5035A" w:rsidR="003A5D65" w:rsidRDefault="003A5D65" w:rsidP="0080031B">
            <w:pPr>
              <w:rPr>
                <w:rFonts w:eastAsiaTheme="minorHAnsi"/>
                <w:snapToGrid/>
                <w:lang w:eastAsia="en-US"/>
              </w:rPr>
            </w:pPr>
            <w:r>
              <w:rPr>
                <w:rFonts w:eastAsiaTheme="minorHAnsi"/>
                <w:snapToGrid/>
                <w:lang w:eastAsia="en-US"/>
              </w:rPr>
              <w:t xml:space="preserve">Nájemnická 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5E0AA8E2" w14:textId="681A6DCE" w:rsidR="003A5D65" w:rsidRDefault="00FF4972" w:rsidP="00725DE9">
            <w:pPr>
              <w:jc w:val="center"/>
              <w:rPr>
                <w:rFonts w:eastAsiaTheme="minorHAnsi"/>
                <w:snapToGrid/>
                <w:lang w:eastAsia="en-US"/>
              </w:rPr>
            </w:pPr>
            <w:r>
              <w:rPr>
                <w:rFonts w:eastAsiaTheme="minorHAnsi"/>
                <w:snapToGrid/>
                <w:lang w:eastAsia="en-US"/>
              </w:rPr>
              <w:t>455 100,-</w:t>
            </w:r>
          </w:p>
        </w:tc>
        <w:tc>
          <w:tcPr>
            <w:tcW w:w="1560" w:type="dxa"/>
          </w:tcPr>
          <w:p w14:paraId="59FDD8AA" w14:textId="3BB0D7E5" w:rsidR="003A5D65" w:rsidRDefault="00FF4972" w:rsidP="00725DE9">
            <w:pPr>
              <w:jc w:val="center"/>
              <w:rPr>
                <w:rFonts w:eastAsiaTheme="minorHAnsi"/>
                <w:snapToGrid/>
                <w:lang w:eastAsia="en-US"/>
              </w:rPr>
            </w:pPr>
            <w:r>
              <w:rPr>
                <w:rFonts w:eastAsiaTheme="minorHAnsi"/>
                <w:snapToGrid/>
                <w:lang w:eastAsia="en-US"/>
              </w:rPr>
              <w:t>95 571,-</w:t>
            </w:r>
          </w:p>
        </w:tc>
        <w:tc>
          <w:tcPr>
            <w:tcW w:w="2835" w:type="dxa"/>
          </w:tcPr>
          <w:p w14:paraId="7A6DE78B" w14:textId="0056044E" w:rsidR="003A5D65" w:rsidRDefault="00FF4972" w:rsidP="00725DE9">
            <w:pPr>
              <w:jc w:val="center"/>
              <w:rPr>
                <w:rFonts w:eastAsiaTheme="minorHAnsi"/>
                <w:snapToGrid/>
                <w:lang w:eastAsia="en-US"/>
              </w:rPr>
            </w:pPr>
            <w:r>
              <w:rPr>
                <w:rFonts w:eastAsiaTheme="minorHAnsi"/>
                <w:snapToGrid/>
                <w:lang w:eastAsia="en-US"/>
              </w:rPr>
              <w:t>550 671,-</w:t>
            </w:r>
          </w:p>
        </w:tc>
      </w:tr>
      <w:tr w:rsidR="00FF4972" w:rsidRPr="00C02104" w14:paraId="7B17371D" w14:textId="77777777" w:rsidTr="00FE3D4F">
        <w:trPr>
          <w:trHeight w:val="57"/>
        </w:trPr>
        <w:tc>
          <w:tcPr>
            <w:tcW w:w="1730" w:type="dxa"/>
            <w:shd w:val="clear" w:color="auto" w:fill="auto"/>
            <w:vAlign w:val="center"/>
          </w:tcPr>
          <w:p w14:paraId="345A0829" w14:textId="0FAAAE68" w:rsidR="00FF4972" w:rsidRDefault="00FF4972" w:rsidP="0080031B">
            <w:pPr>
              <w:rPr>
                <w:rFonts w:eastAsiaTheme="minorHAnsi"/>
                <w:snapToGrid/>
                <w:lang w:eastAsia="en-US"/>
              </w:rPr>
            </w:pPr>
            <w:r>
              <w:rPr>
                <w:rFonts w:eastAsiaTheme="minorHAnsi"/>
                <w:snapToGrid/>
                <w:lang w:eastAsia="en-US"/>
              </w:rPr>
              <w:t xml:space="preserve">Rybářská 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7CF7CCCE" w14:textId="55D3459C" w:rsidR="00FF4972" w:rsidRDefault="00FF4972" w:rsidP="00725DE9">
            <w:pPr>
              <w:jc w:val="center"/>
              <w:rPr>
                <w:rFonts w:eastAsiaTheme="minorHAnsi"/>
                <w:snapToGrid/>
                <w:lang w:eastAsia="en-US"/>
              </w:rPr>
            </w:pPr>
            <w:r>
              <w:rPr>
                <w:rFonts w:eastAsiaTheme="minorHAnsi"/>
                <w:snapToGrid/>
                <w:lang w:eastAsia="en-US"/>
              </w:rPr>
              <w:t>209 100,-</w:t>
            </w:r>
          </w:p>
        </w:tc>
        <w:tc>
          <w:tcPr>
            <w:tcW w:w="1560" w:type="dxa"/>
          </w:tcPr>
          <w:p w14:paraId="4978F8B7" w14:textId="6E278C4A" w:rsidR="00FF4972" w:rsidRDefault="00FF4972" w:rsidP="00725DE9">
            <w:pPr>
              <w:jc w:val="center"/>
              <w:rPr>
                <w:rFonts w:eastAsiaTheme="minorHAnsi"/>
                <w:snapToGrid/>
                <w:lang w:eastAsia="en-US"/>
              </w:rPr>
            </w:pPr>
            <w:r>
              <w:rPr>
                <w:rFonts w:eastAsiaTheme="minorHAnsi"/>
                <w:snapToGrid/>
                <w:lang w:eastAsia="en-US"/>
              </w:rPr>
              <w:t>43 911,-</w:t>
            </w:r>
          </w:p>
        </w:tc>
        <w:tc>
          <w:tcPr>
            <w:tcW w:w="2835" w:type="dxa"/>
          </w:tcPr>
          <w:p w14:paraId="40EA6450" w14:textId="378F0CFA" w:rsidR="00FF4972" w:rsidRDefault="00FF4972" w:rsidP="00725DE9">
            <w:pPr>
              <w:jc w:val="center"/>
              <w:rPr>
                <w:rFonts w:eastAsiaTheme="minorHAnsi"/>
                <w:snapToGrid/>
                <w:lang w:eastAsia="en-US"/>
              </w:rPr>
            </w:pPr>
            <w:r>
              <w:rPr>
                <w:rFonts w:eastAsiaTheme="minorHAnsi"/>
                <w:snapToGrid/>
                <w:lang w:eastAsia="en-US"/>
              </w:rPr>
              <w:t>253 011,-</w:t>
            </w:r>
          </w:p>
        </w:tc>
      </w:tr>
      <w:tr w:rsidR="00FF4972" w:rsidRPr="00C02104" w14:paraId="6C9D40B1" w14:textId="77777777" w:rsidTr="00FE3D4F">
        <w:trPr>
          <w:trHeight w:val="57"/>
        </w:trPr>
        <w:tc>
          <w:tcPr>
            <w:tcW w:w="1730" w:type="dxa"/>
            <w:shd w:val="clear" w:color="auto" w:fill="auto"/>
            <w:vAlign w:val="center"/>
          </w:tcPr>
          <w:p w14:paraId="0A639358" w14:textId="6779DEA5" w:rsidR="00FF4972" w:rsidRDefault="00FF4972" w:rsidP="0080031B">
            <w:pPr>
              <w:rPr>
                <w:rFonts w:eastAsiaTheme="minorHAnsi"/>
                <w:snapToGrid/>
                <w:lang w:eastAsia="en-US"/>
              </w:rPr>
            </w:pPr>
            <w:r>
              <w:rPr>
                <w:rFonts w:eastAsiaTheme="minorHAnsi"/>
                <w:snapToGrid/>
                <w:lang w:eastAsia="en-US"/>
              </w:rPr>
              <w:t>Sukova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29185C81" w14:textId="5B71736E" w:rsidR="00FF4972" w:rsidRDefault="00FF4972" w:rsidP="00725DE9">
            <w:pPr>
              <w:jc w:val="center"/>
              <w:rPr>
                <w:rFonts w:eastAsiaTheme="minorHAnsi"/>
                <w:snapToGrid/>
                <w:lang w:eastAsia="en-US"/>
              </w:rPr>
            </w:pPr>
            <w:r>
              <w:rPr>
                <w:rFonts w:eastAsiaTheme="minorHAnsi"/>
                <w:snapToGrid/>
                <w:lang w:eastAsia="en-US"/>
              </w:rPr>
              <w:t>211 150,-</w:t>
            </w:r>
          </w:p>
        </w:tc>
        <w:tc>
          <w:tcPr>
            <w:tcW w:w="1560" w:type="dxa"/>
          </w:tcPr>
          <w:p w14:paraId="26A189EC" w14:textId="18523986" w:rsidR="00FF4972" w:rsidRDefault="00FF4972" w:rsidP="00725DE9">
            <w:pPr>
              <w:jc w:val="center"/>
              <w:rPr>
                <w:rFonts w:eastAsiaTheme="minorHAnsi"/>
                <w:snapToGrid/>
                <w:lang w:eastAsia="en-US"/>
              </w:rPr>
            </w:pPr>
            <w:r>
              <w:rPr>
                <w:rFonts w:eastAsiaTheme="minorHAnsi"/>
                <w:snapToGrid/>
                <w:lang w:eastAsia="en-US"/>
              </w:rPr>
              <w:t>44 341,5</w:t>
            </w:r>
          </w:p>
        </w:tc>
        <w:tc>
          <w:tcPr>
            <w:tcW w:w="2835" w:type="dxa"/>
          </w:tcPr>
          <w:p w14:paraId="1E34DA09" w14:textId="194D8327" w:rsidR="00FF4972" w:rsidRDefault="00FF4972" w:rsidP="00725DE9">
            <w:pPr>
              <w:jc w:val="center"/>
              <w:rPr>
                <w:rFonts w:eastAsiaTheme="minorHAnsi"/>
                <w:snapToGrid/>
                <w:lang w:eastAsia="en-US"/>
              </w:rPr>
            </w:pPr>
            <w:r>
              <w:rPr>
                <w:rFonts w:eastAsiaTheme="minorHAnsi"/>
                <w:snapToGrid/>
                <w:lang w:eastAsia="en-US"/>
              </w:rPr>
              <w:t>255 491,5</w:t>
            </w:r>
          </w:p>
        </w:tc>
      </w:tr>
      <w:tr w:rsidR="00FF4972" w:rsidRPr="00C02104" w14:paraId="721D44D5" w14:textId="77777777" w:rsidTr="00FE3D4F">
        <w:trPr>
          <w:trHeight w:val="57"/>
        </w:trPr>
        <w:tc>
          <w:tcPr>
            <w:tcW w:w="1730" w:type="dxa"/>
            <w:shd w:val="clear" w:color="auto" w:fill="auto"/>
            <w:vAlign w:val="center"/>
          </w:tcPr>
          <w:p w14:paraId="3653C972" w14:textId="16103963" w:rsidR="00FF4972" w:rsidRDefault="00FF4972" w:rsidP="0080031B">
            <w:pPr>
              <w:rPr>
                <w:rFonts w:eastAsiaTheme="minorHAnsi"/>
                <w:snapToGrid/>
                <w:lang w:eastAsia="en-US"/>
              </w:rPr>
            </w:pPr>
            <w:r>
              <w:rPr>
                <w:rFonts w:eastAsiaTheme="minorHAnsi"/>
                <w:snapToGrid/>
                <w:lang w:eastAsia="en-US"/>
              </w:rPr>
              <w:t>Výstavní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4763F8AC" w14:textId="2B02FA63" w:rsidR="00FF4972" w:rsidRDefault="00FF4972" w:rsidP="00725DE9">
            <w:pPr>
              <w:jc w:val="center"/>
              <w:rPr>
                <w:rFonts w:eastAsiaTheme="minorHAnsi"/>
                <w:snapToGrid/>
                <w:lang w:eastAsia="en-US"/>
              </w:rPr>
            </w:pPr>
            <w:r>
              <w:rPr>
                <w:rFonts w:eastAsiaTheme="minorHAnsi"/>
                <w:snapToGrid/>
                <w:lang w:eastAsia="en-US"/>
              </w:rPr>
              <w:t>264 450,-</w:t>
            </w:r>
          </w:p>
        </w:tc>
        <w:tc>
          <w:tcPr>
            <w:tcW w:w="1560" w:type="dxa"/>
          </w:tcPr>
          <w:p w14:paraId="6147CBA7" w14:textId="418B2391" w:rsidR="00FF4972" w:rsidRDefault="00FF4972" w:rsidP="00725DE9">
            <w:pPr>
              <w:jc w:val="center"/>
              <w:rPr>
                <w:rFonts w:eastAsiaTheme="minorHAnsi"/>
                <w:snapToGrid/>
                <w:lang w:eastAsia="en-US"/>
              </w:rPr>
            </w:pPr>
            <w:r>
              <w:rPr>
                <w:rFonts w:eastAsiaTheme="minorHAnsi"/>
                <w:snapToGrid/>
                <w:lang w:eastAsia="en-US"/>
              </w:rPr>
              <w:t>55 534,5</w:t>
            </w:r>
          </w:p>
        </w:tc>
        <w:tc>
          <w:tcPr>
            <w:tcW w:w="2835" w:type="dxa"/>
          </w:tcPr>
          <w:p w14:paraId="1A5CB876" w14:textId="346CDEE5" w:rsidR="00FF4972" w:rsidRDefault="00FF4972" w:rsidP="00725DE9">
            <w:pPr>
              <w:jc w:val="center"/>
              <w:rPr>
                <w:rFonts w:eastAsiaTheme="minorHAnsi"/>
                <w:snapToGrid/>
                <w:lang w:eastAsia="en-US"/>
              </w:rPr>
            </w:pPr>
            <w:r>
              <w:rPr>
                <w:rFonts w:eastAsiaTheme="minorHAnsi"/>
                <w:snapToGrid/>
                <w:lang w:eastAsia="en-US"/>
              </w:rPr>
              <w:t>319 984,5</w:t>
            </w:r>
          </w:p>
        </w:tc>
      </w:tr>
      <w:tr w:rsidR="00FE3D4F" w:rsidRPr="00C02104" w14:paraId="44E3AEB6" w14:textId="77777777" w:rsidTr="00FE3D4F">
        <w:trPr>
          <w:trHeight w:val="57"/>
        </w:trPr>
        <w:tc>
          <w:tcPr>
            <w:tcW w:w="1730" w:type="dxa"/>
            <w:shd w:val="clear" w:color="auto" w:fill="auto"/>
            <w:vAlign w:val="center"/>
          </w:tcPr>
          <w:p w14:paraId="2DB8E2CB" w14:textId="1E2BDB0A" w:rsidR="00FE3D4F" w:rsidRDefault="00FE3D4F" w:rsidP="0080031B">
            <w:pPr>
              <w:rPr>
                <w:rFonts w:eastAsiaTheme="minorHAnsi"/>
                <w:snapToGrid/>
                <w:lang w:eastAsia="en-US"/>
              </w:rPr>
            </w:pPr>
            <w:r>
              <w:rPr>
                <w:rFonts w:eastAsiaTheme="minorHAnsi"/>
                <w:snapToGrid/>
                <w:lang w:eastAsia="en-US"/>
              </w:rPr>
              <w:t>Zelená (</w:t>
            </w:r>
            <w:proofErr w:type="spellStart"/>
            <w:r>
              <w:rPr>
                <w:rFonts w:eastAsiaTheme="minorHAnsi"/>
                <w:snapToGrid/>
                <w:lang w:eastAsia="en-US"/>
              </w:rPr>
              <w:t>Veolia</w:t>
            </w:r>
            <w:proofErr w:type="spellEnd"/>
            <w:r>
              <w:rPr>
                <w:rFonts w:eastAsiaTheme="minorHAnsi"/>
                <w:snapToGrid/>
                <w:lang w:eastAsia="en-US"/>
              </w:rPr>
              <w:t>)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28E143F0" w14:textId="226FB39A" w:rsidR="00FE3D4F" w:rsidRDefault="00FE3D4F" w:rsidP="00725DE9">
            <w:pPr>
              <w:jc w:val="center"/>
              <w:rPr>
                <w:rFonts w:eastAsiaTheme="minorHAnsi"/>
                <w:snapToGrid/>
                <w:lang w:eastAsia="en-US"/>
              </w:rPr>
            </w:pPr>
            <w:r>
              <w:rPr>
                <w:rFonts w:eastAsiaTheme="minorHAnsi"/>
                <w:snapToGrid/>
                <w:lang w:eastAsia="en-US"/>
              </w:rPr>
              <w:t>399 750,-</w:t>
            </w:r>
          </w:p>
        </w:tc>
        <w:tc>
          <w:tcPr>
            <w:tcW w:w="1560" w:type="dxa"/>
          </w:tcPr>
          <w:p w14:paraId="64F81EE2" w14:textId="1E539F54" w:rsidR="00FE3D4F" w:rsidRDefault="00FE3D4F" w:rsidP="00725DE9">
            <w:pPr>
              <w:jc w:val="center"/>
              <w:rPr>
                <w:rFonts w:eastAsiaTheme="minorHAnsi"/>
                <w:snapToGrid/>
                <w:lang w:eastAsia="en-US"/>
              </w:rPr>
            </w:pPr>
            <w:r>
              <w:rPr>
                <w:rFonts w:eastAsiaTheme="minorHAnsi"/>
                <w:snapToGrid/>
                <w:lang w:eastAsia="en-US"/>
              </w:rPr>
              <w:t>83 947,5</w:t>
            </w:r>
          </w:p>
        </w:tc>
        <w:tc>
          <w:tcPr>
            <w:tcW w:w="2835" w:type="dxa"/>
          </w:tcPr>
          <w:p w14:paraId="1DC5B5FF" w14:textId="6671F89D" w:rsidR="00FE3D4F" w:rsidRDefault="00FE3D4F" w:rsidP="00725DE9">
            <w:pPr>
              <w:jc w:val="center"/>
              <w:rPr>
                <w:rFonts w:eastAsiaTheme="minorHAnsi"/>
                <w:snapToGrid/>
                <w:lang w:eastAsia="en-US"/>
              </w:rPr>
            </w:pPr>
            <w:r>
              <w:rPr>
                <w:rFonts w:eastAsiaTheme="minorHAnsi"/>
                <w:snapToGrid/>
                <w:lang w:eastAsia="en-US"/>
              </w:rPr>
              <w:t>483 697,5</w:t>
            </w:r>
          </w:p>
        </w:tc>
      </w:tr>
      <w:tr w:rsidR="00725DE9" w:rsidRPr="00C02104" w14:paraId="57A531B2" w14:textId="77777777" w:rsidTr="00FE3D4F">
        <w:trPr>
          <w:trHeight w:val="57"/>
        </w:trPr>
        <w:tc>
          <w:tcPr>
            <w:tcW w:w="1730" w:type="dxa"/>
            <w:shd w:val="clear" w:color="auto" w:fill="auto"/>
            <w:vAlign w:val="center"/>
          </w:tcPr>
          <w:p w14:paraId="27D6737F" w14:textId="67E3CE8E" w:rsidR="00725DE9" w:rsidRPr="00FE3D4F" w:rsidRDefault="00725DE9" w:rsidP="0080031B">
            <w:pPr>
              <w:rPr>
                <w:rFonts w:eastAsiaTheme="minorHAnsi"/>
                <w:b/>
                <w:bCs w:val="0"/>
                <w:snapToGrid/>
                <w:lang w:eastAsia="en-US"/>
              </w:rPr>
            </w:pPr>
            <w:r w:rsidRPr="00FE3D4F">
              <w:rPr>
                <w:rFonts w:eastAsiaTheme="minorHAnsi"/>
                <w:b/>
                <w:bCs w:val="0"/>
                <w:snapToGrid/>
                <w:lang w:eastAsia="en-US"/>
              </w:rPr>
              <w:t>Cena celkem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69198AED" w14:textId="1A13B07E" w:rsidR="00725DE9" w:rsidRPr="00FE3D4F" w:rsidRDefault="008B7546" w:rsidP="008B7546">
            <w:pPr>
              <w:jc w:val="center"/>
              <w:rPr>
                <w:rFonts w:eastAsiaTheme="minorHAnsi"/>
                <w:b/>
                <w:bCs w:val="0"/>
                <w:snapToGrid/>
                <w:lang w:eastAsia="en-US"/>
              </w:rPr>
            </w:pPr>
            <w:r w:rsidRPr="00FE3D4F">
              <w:rPr>
                <w:rFonts w:eastAsiaTheme="minorHAnsi"/>
                <w:b/>
                <w:bCs w:val="0"/>
                <w:snapToGrid/>
                <w:lang w:eastAsia="en-US"/>
              </w:rPr>
              <w:t>1 826 550,-</w:t>
            </w:r>
          </w:p>
        </w:tc>
        <w:tc>
          <w:tcPr>
            <w:tcW w:w="1560" w:type="dxa"/>
          </w:tcPr>
          <w:p w14:paraId="13F3A45B" w14:textId="4219F532" w:rsidR="00725DE9" w:rsidRPr="00FE3D4F" w:rsidRDefault="008B7546" w:rsidP="008B7546">
            <w:pPr>
              <w:jc w:val="center"/>
              <w:rPr>
                <w:rFonts w:eastAsiaTheme="minorHAnsi"/>
                <w:b/>
                <w:bCs w:val="0"/>
                <w:snapToGrid/>
                <w:lang w:eastAsia="en-US"/>
              </w:rPr>
            </w:pPr>
            <w:r w:rsidRPr="00FE3D4F">
              <w:rPr>
                <w:rFonts w:eastAsiaTheme="minorHAnsi"/>
                <w:b/>
                <w:bCs w:val="0"/>
                <w:snapToGrid/>
                <w:lang w:eastAsia="en-US"/>
              </w:rPr>
              <w:t>383 575,50</w:t>
            </w:r>
          </w:p>
        </w:tc>
        <w:tc>
          <w:tcPr>
            <w:tcW w:w="2835" w:type="dxa"/>
          </w:tcPr>
          <w:p w14:paraId="04F4ED03" w14:textId="191F820F" w:rsidR="00725DE9" w:rsidRPr="00FE3D4F" w:rsidRDefault="008B7546" w:rsidP="008B7546">
            <w:pPr>
              <w:jc w:val="center"/>
              <w:rPr>
                <w:rFonts w:eastAsiaTheme="minorHAnsi"/>
                <w:b/>
                <w:bCs w:val="0"/>
                <w:snapToGrid/>
                <w:lang w:eastAsia="en-US"/>
              </w:rPr>
            </w:pPr>
            <w:r w:rsidRPr="00FE3D4F">
              <w:rPr>
                <w:rFonts w:eastAsiaTheme="minorHAnsi"/>
                <w:b/>
                <w:bCs w:val="0"/>
                <w:snapToGrid/>
                <w:lang w:eastAsia="en-US"/>
              </w:rPr>
              <w:t>2 210 125,50</w:t>
            </w:r>
          </w:p>
        </w:tc>
      </w:tr>
    </w:tbl>
    <w:p w14:paraId="429093F2" w14:textId="77777777" w:rsidR="00F43742" w:rsidRDefault="00F43742" w:rsidP="0080031B"/>
    <w:p w14:paraId="6AD1DF07" w14:textId="6BBEE9D9" w:rsidR="00F43742" w:rsidRPr="009F73FC" w:rsidRDefault="00F43742" w:rsidP="0080031B">
      <w:pPr>
        <w:pStyle w:val="Odstavecseseznamem"/>
      </w:pPr>
      <w:r w:rsidRPr="009F73FC">
        <w:t>Cena díla byla stanovena na základě cenové nabídky zhotovitele, která bezprostředně předcházela uzavření této smlouvy a</w:t>
      </w:r>
      <w:r>
        <w:t xml:space="preserve"> </w:t>
      </w:r>
      <w:r w:rsidRPr="009F73FC">
        <w:t>je platná po celou dobu</w:t>
      </w:r>
      <w:r>
        <w:t xml:space="preserve"> </w:t>
      </w:r>
      <w:r w:rsidRPr="00F43742">
        <w:t>provádění</w:t>
      </w:r>
      <w:r w:rsidRPr="009F73FC">
        <w:t xml:space="preserve"> díla. K cenám bude DPH účtována sazbou platnou ke</w:t>
      </w:r>
      <w:r>
        <w:t xml:space="preserve"> </w:t>
      </w:r>
      <w:r w:rsidRPr="009F73FC">
        <w:t xml:space="preserve">dni uskutečnění příslušného (dílčího) zdanitelného plnění, stanoví-li tak zákon </w:t>
      </w:r>
      <w:r w:rsidRPr="00917701">
        <w:t>č. 235/2004 Sb. o dani z přidané hodnoty</w:t>
      </w:r>
      <w:r>
        <w:t>, ve znění pozdějších předpisů (dále jen „zákon o DPH“)</w:t>
      </w:r>
      <w:r w:rsidRPr="009F73FC">
        <w:t>.</w:t>
      </w:r>
    </w:p>
    <w:p w14:paraId="1066099B" w14:textId="7B9FD248" w:rsidR="00F43742" w:rsidRPr="009F73FC" w:rsidRDefault="00F43742" w:rsidP="0080031B">
      <w:pPr>
        <w:pStyle w:val="Odstavecseseznamem"/>
      </w:pPr>
      <w:r w:rsidRPr="009F73FC">
        <w:t>V cen</w:t>
      </w:r>
      <w:r>
        <w:t>á</w:t>
      </w:r>
      <w:r w:rsidRPr="009F73FC">
        <w:t>ch výkonů jsou</w:t>
      </w:r>
      <w:r>
        <w:t xml:space="preserve"> </w:t>
      </w:r>
      <w:r w:rsidRPr="009F73FC">
        <w:t>zahrnuty veškeré hlavní, vedlejší a jiné náklady (např. náklady</w:t>
      </w:r>
      <w:r>
        <w:t xml:space="preserve"> </w:t>
      </w:r>
      <w:r w:rsidRPr="009F73FC">
        <w:t>na bezpečnostní opatření, n</w:t>
      </w:r>
      <w:r>
        <w:t>á</w:t>
      </w:r>
      <w:r w:rsidRPr="009F73FC">
        <w:t>klady</w:t>
      </w:r>
      <w:r>
        <w:t xml:space="preserve"> </w:t>
      </w:r>
      <w:r w:rsidRPr="009F73FC">
        <w:t>nutné pro provoz staveniště, opatření k ochraně zdraví</w:t>
      </w:r>
      <w:r>
        <w:t xml:space="preserve"> </w:t>
      </w:r>
      <w:r w:rsidRPr="009F73FC">
        <w:t>a majetku na staveništi, geodetické práce</w:t>
      </w:r>
      <w:r>
        <w:t xml:space="preserve"> </w:t>
      </w:r>
      <w:r w:rsidRPr="009F73FC">
        <w:t>apod.), služby, místní, správní a jiné poplatky, předpokládané inflační vlivy, cenová rizika</w:t>
      </w:r>
      <w:r>
        <w:t xml:space="preserve"> </w:t>
      </w:r>
      <w:r w:rsidRPr="009F73FC">
        <w:t>vyplývající z vlastní realizace.</w:t>
      </w:r>
    </w:p>
    <w:p w14:paraId="741B0608" w14:textId="24B018DC" w:rsidR="009418CF" w:rsidRDefault="00F43742" w:rsidP="004F16D6">
      <w:pPr>
        <w:pStyle w:val="Odstavecseseznamem"/>
      </w:pPr>
      <w:r w:rsidRPr="009F73FC">
        <w:t xml:space="preserve">Smluvní strany výslovně sjednávají, že </w:t>
      </w:r>
      <w:r>
        <w:t>z</w:t>
      </w:r>
      <w:r w:rsidRPr="009F73FC">
        <w:t>hotovitel nemá právo domáhat se navýšení ceny díla</w:t>
      </w:r>
      <w:r>
        <w:t xml:space="preserve"> z </w:t>
      </w:r>
      <w:r w:rsidRPr="009F73FC">
        <w:t>důvodů chyb nebo nedostatků v</w:t>
      </w:r>
      <w:r w:rsidR="009063D1">
        <w:t> cenové nabídce</w:t>
      </w:r>
      <w:r w:rsidRPr="009F73FC">
        <w:t>, pokud jsou tyto chyby důsledke</w:t>
      </w:r>
      <w:r>
        <w:t xml:space="preserve">m </w:t>
      </w:r>
      <w:r w:rsidRPr="009F73FC">
        <w:t xml:space="preserve">nepřesného nebo neúplného ocenění předmětu díla </w:t>
      </w:r>
      <w:r>
        <w:t>z</w:t>
      </w:r>
      <w:r w:rsidRPr="009F73FC">
        <w:t>hotovitelem. Zhotovitel odpovídá za úplnos</w:t>
      </w:r>
      <w:r>
        <w:t xml:space="preserve">t </w:t>
      </w:r>
      <w:r w:rsidRPr="009F73FC">
        <w:t xml:space="preserve">specifikace prací při ocenění celé stavby </w:t>
      </w:r>
      <w:r>
        <w:t>v</w:t>
      </w:r>
      <w:r w:rsidRPr="009F73FC">
        <w:t xml:space="preserve"> rozsahu převzaté dokumentace.</w:t>
      </w:r>
    </w:p>
    <w:p w14:paraId="3E172905" w14:textId="6ACC2025" w:rsidR="00F43742" w:rsidRDefault="00F43742" w:rsidP="00067168">
      <w:pPr>
        <w:pStyle w:val="Nadpis2"/>
        <w:spacing w:before="0"/>
        <w:ind w:firstLine="414"/>
      </w:pPr>
      <w:r>
        <w:t>Méněpráce a vícepráce</w:t>
      </w:r>
    </w:p>
    <w:p w14:paraId="68BAB39F" w14:textId="73DB5B58" w:rsidR="00F43742" w:rsidRPr="004F16D6" w:rsidRDefault="00F43742" w:rsidP="00067168">
      <w:pPr>
        <w:pStyle w:val="Nadpis2"/>
        <w:numPr>
          <w:ilvl w:val="0"/>
          <w:numId w:val="40"/>
        </w:numPr>
        <w:spacing w:before="0"/>
        <w:ind w:left="426" w:hanging="426"/>
        <w:jc w:val="left"/>
        <w:rPr>
          <w:rFonts w:ascii="Times New Roman" w:hAnsi="Times New Roman" w:cs="Times New Roman"/>
          <w:b w:val="0"/>
          <w:bCs/>
          <w:sz w:val="22"/>
          <w:szCs w:val="22"/>
        </w:rPr>
      </w:pPr>
      <w:r w:rsidRPr="004F16D6">
        <w:rPr>
          <w:rFonts w:ascii="Times New Roman" w:hAnsi="Times New Roman" w:cs="Times New Roman"/>
          <w:b w:val="0"/>
          <w:bCs/>
          <w:sz w:val="22"/>
          <w:szCs w:val="22"/>
        </w:rPr>
        <w:t>Změny jsou možné pouze v případě, kdy objednatel písemně odsouhlasí změnový list. Odsouhlasený změnový list bude podkladem pro vypracování dodatku k této smlouvě.</w:t>
      </w:r>
    </w:p>
    <w:p w14:paraId="1064896C" w14:textId="151841F5" w:rsidR="00F43742" w:rsidRDefault="00F43742" w:rsidP="0004213E">
      <w:pPr>
        <w:pStyle w:val="Odstavecseseznamem"/>
        <w:numPr>
          <w:ilvl w:val="0"/>
          <w:numId w:val="40"/>
        </w:numPr>
        <w:ind w:left="426" w:hanging="426"/>
      </w:pPr>
      <w:r w:rsidRPr="009F73FC">
        <w:t>Ostatní změny díla je možno sjednat zápisem ve stavebním deníku a jeho odsouhlasením</w:t>
      </w:r>
      <w:r>
        <w:t xml:space="preserve"> </w:t>
      </w:r>
      <w:r w:rsidRPr="009F73FC">
        <w:t>oprávněnými osobami smluvních stran s tím, že se má za to, že takto sjednané změny nemají vliv</w:t>
      </w:r>
      <w:r>
        <w:t xml:space="preserve"> </w:t>
      </w:r>
      <w:r w:rsidRPr="009F73FC">
        <w:t>na cenu za dílo a</w:t>
      </w:r>
      <w:r w:rsidR="003C2601">
        <w:t> </w:t>
      </w:r>
      <w:r w:rsidRPr="009F73FC">
        <w:t>termín plnění.</w:t>
      </w:r>
    </w:p>
    <w:p w14:paraId="445C2E49" w14:textId="32C03262" w:rsidR="00AE346F" w:rsidRDefault="00AE346F" w:rsidP="00067168">
      <w:pPr>
        <w:pStyle w:val="Nadpis2"/>
        <w:ind w:firstLine="273"/>
      </w:pPr>
      <w:r>
        <w:t>Platební podmínky</w:t>
      </w:r>
    </w:p>
    <w:p w14:paraId="36A39E03" w14:textId="0EC3D047" w:rsidR="00E056EE" w:rsidRDefault="00E056EE" w:rsidP="00067168">
      <w:pPr>
        <w:pStyle w:val="Odstavecseseznamem"/>
        <w:numPr>
          <w:ilvl w:val="0"/>
          <w:numId w:val="11"/>
        </w:numPr>
        <w:spacing w:after="0"/>
      </w:pPr>
      <w:r>
        <w:t>Zálohy na platby nejsou sjednány.</w:t>
      </w:r>
    </w:p>
    <w:p w14:paraId="3DF19B1A" w14:textId="73CA5826" w:rsidR="00E056EE" w:rsidRDefault="00E056EE" w:rsidP="00B32C0D">
      <w:pPr>
        <w:pStyle w:val="Odstavecseseznamem"/>
        <w:spacing w:after="0"/>
        <w:ind w:left="357" w:hanging="357"/>
      </w:pPr>
      <w:bookmarkStart w:id="1" w:name="_Hlk111797279"/>
      <w:r>
        <w:t xml:space="preserve">Cena za dílo bude uhrazena na základě bezvadné </w:t>
      </w:r>
      <w:r w:rsidR="00F935F2">
        <w:t xml:space="preserve">konečné </w:t>
      </w:r>
      <w:r>
        <w:t>faktury ve lhůtě splatnosti do 30 dnů ode dne jejího doručení</w:t>
      </w:r>
      <w:r w:rsidR="002A0718">
        <w:t xml:space="preserve"> objednateli</w:t>
      </w:r>
      <w:r>
        <w:t xml:space="preserve">. </w:t>
      </w:r>
      <w:r w:rsidR="00F12B80">
        <w:t>Zhotovitel</w:t>
      </w:r>
      <w:r>
        <w:t xml:space="preserve"> odpovídá za správnost všech údajů na faktuře, která kromě náležitostí </w:t>
      </w:r>
      <w:r w:rsidR="00F935F2">
        <w:t>účetního dokladu dle zákona č. 563/1991 Sb., o účetnictví, ve znění pozdějších předpisů</w:t>
      </w:r>
      <w:r w:rsidR="00C9771C">
        <w:t xml:space="preserve"> </w:t>
      </w:r>
      <w:r w:rsidR="00F935F2">
        <w:t xml:space="preserve">a </w:t>
      </w:r>
      <w:r>
        <w:t xml:space="preserve">daňového dokladu dle § 29 </w:t>
      </w:r>
      <w:r w:rsidR="0051758D" w:rsidRPr="00213AFF">
        <w:t xml:space="preserve">zákona </w:t>
      </w:r>
      <w:r w:rsidR="003C2601">
        <w:t>o DPH</w:t>
      </w:r>
      <w:r w:rsidR="0051758D">
        <w:t xml:space="preserve">, </w:t>
      </w:r>
      <w:r>
        <w:t>musí</w:t>
      </w:r>
      <w:r w:rsidR="00F935F2">
        <w:t xml:space="preserve"> faktura</w:t>
      </w:r>
      <w:r>
        <w:t xml:space="preserve"> obsahovat:</w:t>
      </w:r>
    </w:p>
    <w:bookmarkEnd w:id="1"/>
    <w:p w14:paraId="78D80F41" w14:textId="3D33B58D" w:rsidR="00E056EE" w:rsidRDefault="00E056EE" w:rsidP="0049668D">
      <w:pPr>
        <w:pStyle w:val="druhstyl"/>
        <w:numPr>
          <w:ilvl w:val="0"/>
          <w:numId w:val="37"/>
        </w:numPr>
      </w:pPr>
      <w:r>
        <w:t>číslo smlouvy evidované u objednatele a datum jejího uzavření,</w:t>
      </w:r>
    </w:p>
    <w:p w14:paraId="13CE3683" w14:textId="0C97F712" w:rsidR="00E056EE" w:rsidRDefault="00E056EE" w:rsidP="0049668D">
      <w:pPr>
        <w:pStyle w:val="druhstyl"/>
        <w:numPr>
          <w:ilvl w:val="0"/>
          <w:numId w:val="37"/>
        </w:numPr>
      </w:pPr>
      <w:r w:rsidRPr="0051758D">
        <w:t>Jako objednatel:</w:t>
      </w:r>
    </w:p>
    <w:p w14:paraId="690E09D7" w14:textId="77777777" w:rsidR="00E056EE" w:rsidRDefault="00E056EE" w:rsidP="00E7345C">
      <w:pPr>
        <w:pStyle w:val="Identifikace"/>
        <w:ind w:firstLine="426"/>
      </w:pPr>
      <w:r>
        <w:t>Statutární město Ostrava</w:t>
      </w:r>
    </w:p>
    <w:p w14:paraId="5A9C7D88" w14:textId="77777777" w:rsidR="00E056EE" w:rsidRDefault="00E056EE" w:rsidP="00E7345C">
      <w:pPr>
        <w:pStyle w:val="Identifikace"/>
        <w:ind w:firstLine="426"/>
      </w:pPr>
      <w:r>
        <w:t>Prokešovo náměstí 1803/8</w:t>
      </w:r>
    </w:p>
    <w:p w14:paraId="4088B0FC" w14:textId="77777777" w:rsidR="00E056EE" w:rsidRDefault="00E056EE" w:rsidP="00E7345C">
      <w:pPr>
        <w:pStyle w:val="Identifikace"/>
        <w:spacing w:after="120"/>
        <w:ind w:firstLine="425"/>
      </w:pPr>
      <w:r>
        <w:lastRenderedPageBreak/>
        <w:t>729 30 Ostrava-Moravská Ostrava</w:t>
      </w:r>
    </w:p>
    <w:p w14:paraId="56FA8092" w14:textId="77777777" w:rsidR="00E056EE" w:rsidRPr="0051758D" w:rsidRDefault="00E056EE" w:rsidP="00E7345C">
      <w:pPr>
        <w:pStyle w:val="Identifikace"/>
        <w:ind w:firstLine="426"/>
      </w:pPr>
      <w:r w:rsidRPr="0051758D">
        <w:t>Jako příjemce:</w:t>
      </w:r>
    </w:p>
    <w:p w14:paraId="632356C0" w14:textId="77777777" w:rsidR="00E056EE" w:rsidRDefault="00E056EE" w:rsidP="00E7345C">
      <w:pPr>
        <w:pStyle w:val="Identifikace"/>
        <w:ind w:firstLine="426"/>
      </w:pPr>
      <w:r>
        <w:t>Městský obvod Mariánské Hory a Hulváky</w:t>
      </w:r>
    </w:p>
    <w:p w14:paraId="5DC3EB4D" w14:textId="77777777" w:rsidR="00E056EE" w:rsidRDefault="00E056EE" w:rsidP="00E7345C">
      <w:pPr>
        <w:pStyle w:val="Identifikace"/>
        <w:ind w:firstLine="426"/>
      </w:pPr>
      <w:r>
        <w:t>Přemyslovců 224/63</w:t>
      </w:r>
    </w:p>
    <w:p w14:paraId="4026C3DC" w14:textId="77777777" w:rsidR="00E056EE" w:rsidRDefault="00E056EE" w:rsidP="00E7345C">
      <w:pPr>
        <w:pStyle w:val="Identifikace"/>
        <w:ind w:firstLine="426"/>
      </w:pPr>
      <w:r>
        <w:t>709 36 Ostrava-Mariánské Hory</w:t>
      </w:r>
    </w:p>
    <w:p w14:paraId="2A34B56D" w14:textId="77777777" w:rsidR="00E056EE" w:rsidRDefault="00E056EE" w:rsidP="00E7345C">
      <w:pPr>
        <w:pStyle w:val="Identifikace"/>
        <w:ind w:firstLine="426"/>
      </w:pPr>
      <w:r>
        <w:t>IČO: 00845451</w:t>
      </w:r>
    </w:p>
    <w:p w14:paraId="4320DCA8" w14:textId="77777777" w:rsidR="00E056EE" w:rsidRDefault="00E056EE" w:rsidP="00E7345C">
      <w:pPr>
        <w:pStyle w:val="Identifikace"/>
        <w:ind w:firstLine="426"/>
      </w:pPr>
      <w:r>
        <w:t>DIČ: CZ00845451</w:t>
      </w:r>
    </w:p>
    <w:p w14:paraId="5EBDEC80" w14:textId="5624322B" w:rsidR="00E056EE" w:rsidRDefault="00E056EE" w:rsidP="0049668D">
      <w:pPr>
        <w:pStyle w:val="druhstyl"/>
        <w:numPr>
          <w:ilvl w:val="0"/>
          <w:numId w:val="37"/>
        </w:numPr>
      </w:pPr>
      <w:r>
        <w:t>označení osoby, která fakturu vyhotovila, vč. jejího podpisu a kontaktního telefonu</w:t>
      </w:r>
      <w:r w:rsidR="003C2601">
        <w:t>,</w:t>
      </w:r>
    </w:p>
    <w:p w14:paraId="3726D1AD" w14:textId="66C4C6FF" w:rsidR="00E056EE" w:rsidRPr="00E056EE" w:rsidRDefault="00E056EE" w:rsidP="0049668D">
      <w:pPr>
        <w:pStyle w:val="druhstyl"/>
        <w:numPr>
          <w:ilvl w:val="0"/>
          <w:numId w:val="37"/>
        </w:numPr>
      </w:pPr>
      <w:r>
        <w:t xml:space="preserve">předmět smlouvy, tj. text </w:t>
      </w:r>
      <w:r w:rsidRPr="00E91DC4">
        <w:t>„</w:t>
      </w:r>
      <w:r w:rsidR="00E91DC4" w:rsidRPr="00E91DC4">
        <w:t xml:space="preserve">oprava </w:t>
      </w:r>
      <w:r w:rsidR="001B39DF">
        <w:t>zpevněných ploch</w:t>
      </w:r>
      <w:r w:rsidR="00CC573A">
        <w:t xml:space="preserve"> v Mariánských Horách 202</w:t>
      </w:r>
      <w:r w:rsidR="001B39DF">
        <w:t>4</w:t>
      </w:r>
      <w:r w:rsidRPr="00E91DC4">
        <w:t>“</w:t>
      </w:r>
      <w:r w:rsidR="003C2601">
        <w:t>.</w:t>
      </w:r>
    </w:p>
    <w:p w14:paraId="6746B841" w14:textId="7C055DC4" w:rsidR="00E056EE" w:rsidRPr="001B39DF" w:rsidRDefault="00E056EE" w:rsidP="0080031B">
      <w:pPr>
        <w:pStyle w:val="Odstavecseseznamem"/>
      </w:pPr>
      <w:r w:rsidRPr="001B39DF">
        <w:t>Přílohou</w:t>
      </w:r>
      <w:r w:rsidR="00DB727E">
        <w:t xml:space="preserve"> </w:t>
      </w:r>
      <w:r w:rsidRPr="001B39DF">
        <w:t>faktury bud</w:t>
      </w:r>
      <w:r w:rsidR="0015172F" w:rsidRPr="001B39DF">
        <w:t>e</w:t>
      </w:r>
      <w:r w:rsidRPr="001B39DF">
        <w:t xml:space="preserve"> protokol o předání a převzetí </w:t>
      </w:r>
      <w:r w:rsidR="0015172F" w:rsidRPr="001B39DF">
        <w:t xml:space="preserve">stavebního objektu </w:t>
      </w:r>
      <w:r w:rsidRPr="001B39DF">
        <w:t>obsahující prohlášení objednatele, že dílo přejímá. V případě, že dílo bylo převzato s výhradami (tj.</w:t>
      </w:r>
      <w:r w:rsidR="006A5DAD" w:rsidRPr="001B39DF">
        <w:t> </w:t>
      </w:r>
      <w:r w:rsidRPr="001B39DF">
        <w:t>s</w:t>
      </w:r>
      <w:r w:rsidR="006A5DAD" w:rsidRPr="001B39DF">
        <w:t> </w:t>
      </w:r>
      <w:r w:rsidRPr="001B39DF">
        <w:t>vadami a nedodělky nebránícími řádnému užívání díla), bude přílohou faktury také zápis o odstranění těchto vad a</w:t>
      </w:r>
      <w:r w:rsidR="0015172F" w:rsidRPr="001B39DF">
        <w:t> </w:t>
      </w:r>
      <w:r w:rsidRPr="001B39DF">
        <w:t>nedodělků, podepsaný oprávněnou osobou objednatele.</w:t>
      </w:r>
    </w:p>
    <w:p w14:paraId="6617CD64" w14:textId="6D1F2E1E" w:rsidR="00E056EE" w:rsidRDefault="00E056EE" w:rsidP="0080031B">
      <w:pPr>
        <w:pStyle w:val="Odstavecseseznamem"/>
      </w:pPr>
      <w:r>
        <w:t>Po provedení díla a odstranění vad a nedodělků, s nimiž bylo dílo převzato, zhotovitel provede a</w:t>
      </w:r>
      <w:r w:rsidR="003C2601">
        <w:t> </w:t>
      </w:r>
      <w:r>
        <w:t xml:space="preserve">objednateli předá závěrečné vyúčtování, které </w:t>
      </w:r>
      <w:proofErr w:type="gramStart"/>
      <w:r>
        <w:t>doloží</w:t>
      </w:r>
      <w:proofErr w:type="gramEnd"/>
      <w:r>
        <w:t xml:space="preserve"> rekapitulaci s</w:t>
      </w:r>
      <w:r w:rsidR="009063D1">
        <w:t> </w:t>
      </w:r>
      <w:r>
        <w:t>odsouhlas</w:t>
      </w:r>
      <w:r w:rsidR="009063D1">
        <w:t>enou cenovou nabídkou</w:t>
      </w:r>
      <w:r>
        <w:t>.</w:t>
      </w:r>
    </w:p>
    <w:p w14:paraId="45AC22E5" w14:textId="7E18233F" w:rsidR="00E056EE" w:rsidRDefault="00E056EE" w:rsidP="00B32C0D">
      <w:pPr>
        <w:pStyle w:val="Odstavecseseznamem"/>
        <w:spacing w:after="0"/>
        <w:ind w:left="357" w:hanging="357"/>
      </w:pPr>
      <w:r>
        <w:t>Objednatel je oprávněn vadnou fakturu před uplynutím lhůty splatnosti vrátit druhé smluvní straně bez zaplacení k provedení opravy v těchto případech:</w:t>
      </w:r>
    </w:p>
    <w:p w14:paraId="77C3803B" w14:textId="7DCCA6DC" w:rsidR="00E056EE" w:rsidRDefault="00E056EE" w:rsidP="0049668D">
      <w:pPr>
        <w:pStyle w:val="druhstyl"/>
        <w:numPr>
          <w:ilvl w:val="0"/>
          <w:numId w:val="38"/>
        </w:numPr>
      </w:pPr>
      <w:r>
        <w:t>nebude-li faktura obsahovat některou náležitost nebo bude-li chybně vyúčtována částka</w:t>
      </w:r>
    </w:p>
    <w:p w14:paraId="221B5DDB" w14:textId="5DF411EF" w:rsidR="00E056EE" w:rsidRDefault="00E056EE" w:rsidP="0049668D">
      <w:pPr>
        <w:pStyle w:val="druhstyl"/>
        <w:numPr>
          <w:ilvl w:val="0"/>
          <w:numId w:val="38"/>
        </w:numPr>
      </w:pPr>
      <w:r>
        <w:t>budou-li vyúčtovány práce, které nebyly provedeny či nebyly potvrzeny oprávněným zástupcem objednatele,</w:t>
      </w:r>
    </w:p>
    <w:p w14:paraId="0EEC6F4E" w14:textId="4B1CC33F" w:rsidR="00E056EE" w:rsidRDefault="00E056EE" w:rsidP="0049668D">
      <w:pPr>
        <w:pStyle w:val="druhstyl"/>
        <w:numPr>
          <w:ilvl w:val="0"/>
          <w:numId w:val="38"/>
        </w:numPr>
      </w:pPr>
      <w:r>
        <w:t>bude-li DPH vyúčtována v nesprávné výši</w:t>
      </w:r>
      <w:r w:rsidR="00EE1307">
        <w:t>,</w:t>
      </w:r>
    </w:p>
    <w:p w14:paraId="3C6F7621" w14:textId="3DCBBE59" w:rsidR="00EE1307" w:rsidRDefault="00EE1307" w:rsidP="0049668D">
      <w:pPr>
        <w:pStyle w:val="druhstyl"/>
        <w:numPr>
          <w:ilvl w:val="0"/>
          <w:numId w:val="38"/>
        </w:numPr>
      </w:pPr>
      <w:r>
        <w:t>nebude obsahovat povinné přílohy.</w:t>
      </w:r>
    </w:p>
    <w:p w14:paraId="1F76C786" w14:textId="21C43F94" w:rsidR="00E056EE" w:rsidRDefault="00E056EE" w:rsidP="0080031B">
      <w:pPr>
        <w:pStyle w:val="Odstavecseseznamem"/>
      </w:pPr>
      <w:r>
        <w:t xml:space="preserve">Ve vrácené faktuře objednatel </w:t>
      </w:r>
      <w:proofErr w:type="gramStart"/>
      <w:r>
        <w:t>vyznačí</w:t>
      </w:r>
      <w:proofErr w:type="gramEnd"/>
      <w:r>
        <w:t xml:space="preserve"> důvod vrácení. Zhotovitel provede opravu vystavením nové faktury. Vrátí-li objednatel </w:t>
      </w:r>
      <w:r w:rsidRPr="00EE1307">
        <w:t>vadnou</w:t>
      </w:r>
      <w:r>
        <w:t xml:space="preserve"> fakturu zhotoviteli, přestává běžet původní lhůta splatnosti. Celá lhůta splatnosti </w:t>
      </w:r>
      <w:proofErr w:type="gramStart"/>
      <w:r>
        <w:t>běží</w:t>
      </w:r>
      <w:proofErr w:type="gramEnd"/>
      <w:r>
        <w:t xml:space="preserve"> opět ode dne doručení nově vyhotovené faktury objednateli. </w:t>
      </w:r>
    </w:p>
    <w:p w14:paraId="2AD11E65" w14:textId="473290C4" w:rsidR="00E056EE" w:rsidRDefault="00E056EE" w:rsidP="0080031B">
      <w:pPr>
        <w:pStyle w:val="Odstavecseseznamem"/>
      </w:pPr>
      <w:r>
        <w:t>Povinnost zaplatit cenu za dílo je splněna dnem odepsání příslušné částky z účtu objednatele.</w:t>
      </w:r>
    </w:p>
    <w:p w14:paraId="7F3B2AE0" w14:textId="49D86B03" w:rsidR="00E056EE" w:rsidRDefault="00E056EE" w:rsidP="0080031B">
      <w:pPr>
        <w:pStyle w:val="Odstavecseseznamem"/>
      </w:pPr>
      <w:bookmarkStart w:id="2" w:name="_Hlk78197232"/>
      <w:r>
        <w:t>Objednatel, příjemce plnění, prohlašuje, že plnění, které je předmětem smlouvy, nepoužije pro svou ekonomickou činnost, ale výlučně pro účely související s jeho činností při výkonu veřejné správy</w:t>
      </w:r>
      <w:r w:rsidR="00EE1307">
        <w:t>.</w:t>
      </w:r>
      <w:r>
        <w:t xml:space="preserve"> </w:t>
      </w:r>
      <w:r w:rsidR="00EE1307">
        <w:t>N</w:t>
      </w:r>
      <w:r>
        <w:t>a</w:t>
      </w:r>
      <w:r w:rsidR="003C2601">
        <w:t> </w:t>
      </w:r>
      <w:r>
        <w:t>toto plnění nevztahuje režim přenesení daňové povinnosti dle § 92</w:t>
      </w:r>
      <w:r w:rsidR="00EE1307">
        <w:t>e zákona o DPH</w:t>
      </w:r>
      <w:r>
        <w:t xml:space="preserve"> a zhotovitelem bude vystavena faktura za předmětné plnění včetně daně z přidané hodnoty.</w:t>
      </w:r>
    </w:p>
    <w:bookmarkEnd w:id="2"/>
    <w:p w14:paraId="740E464E" w14:textId="00350FC2" w:rsidR="0051758D" w:rsidRDefault="0051758D" w:rsidP="0080031B">
      <w:pPr>
        <w:pStyle w:val="Odstavecseseznamem"/>
      </w:pPr>
      <w:r w:rsidRPr="00213AFF">
        <w:t xml:space="preserve">Zhotovitel prohlašuje, že bankovní účet uvedený </w:t>
      </w:r>
      <w:r>
        <w:t xml:space="preserve">v úvodu </w:t>
      </w:r>
      <w:r w:rsidRPr="00213AFF">
        <w:t xml:space="preserve">smlouvy je bankovním účtem zveřejněným ve smyslu zákona </w:t>
      </w:r>
      <w:r>
        <w:t>o DPH</w:t>
      </w:r>
      <w:r w:rsidRPr="00213AFF">
        <w:t xml:space="preserve"> V případě změny učtu zhotovitele je zhotovitel povinen doložit vlastnictví k</w:t>
      </w:r>
      <w:r w:rsidR="003C2601">
        <w:t> </w:t>
      </w:r>
      <w:r w:rsidRPr="00213AFF">
        <w:t>novému účtu, a to kopií příslušné smlouvy nebo potvrzením peněžního ústavu; nový účet však musí být zveřejněným účtem ve smyslu předchozí věty.</w:t>
      </w:r>
    </w:p>
    <w:p w14:paraId="1BE8D9CD" w14:textId="047C1236" w:rsidR="00E056EE" w:rsidRDefault="00E056EE" w:rsidP="00B32C0D">
      <w:pPr>
        <w:pStyle w:val="Odstavecseseznamem"/>
        <w:spacing w:after="0"/>
        <w:ind w:left="357" w:hanging="357"/>
      </w:pPr>
      <w:r>
        <w:t>Objednatel uplatní institut zvláštního způsobu zajištění daně dle § 109a zákona o DPH a hodnotu plnění odpovídající dani z přidané hodnoty uvedené na faktuře uhradí v termínu splatnosti této faktury stanoveném dle smlouvy přímo na osobní depozitní účet zhotovitele vedený u místně příslušného správce daně v případě, že</w:t>
      </w:r>
    </w:p>
    <w:p w14:paraId="4EF83BDA" w14:textId="585586CA" w:rsidR="00E056EE" w:rsidRDefault="00E056EE" w:rsidP="0049668D">
      <w:pPr>
        <w:pStyle w:val="druhstyl"/>
        <w:numPr>
          <w:ilvl w:val="0"/>
          <w:numId w:val="39"/>
        </w:numPr>
      </w:pPr>
      <w:r>
        <w:t>zhotovitel bude ke dni uskutečnění zdanitelného plnění zveřejněn v aplikaci „Registr plátců DPH“ jako nespolehlivý plátce, nebo</w:t>
      </w:r>
    </w:p>
    <w:p w14:paraId="241D04BF" w14:textId="13699AA7" w:rsidR="00E056EE" w:rsidRDefault="00E056EE" w:rsidP="0049668D">
      <w:pPr>
        <w:pStyle w:val="druhstyl"/>
        <w:numPr>
          <w:ilvl w:val="0"/>
          <w:numId w:val="39"/>
        </w:numPr>
      </w:pPr>
      <w:r>
        <w:t>zhotovitel bude ke dni uskutečnění zdanitelného plnění v insolvenčním řízení, nebo</w:t>
      </w:r>
    </w:p>
    <w:p w14:paraId="084BD21B" w14:textId="3FB095F2" w:rsidR="00E056EE" w:rsidRDefault="00E056EE" w:rsidP="0049668D">
      <w:pPr>
        <w:pStyle w:val="druhstyl"/>
        <w:numPr>
          <w:ilvl w:val="0"/>
          <w:numId w:val="39"/>
        </w:numPr>
      </w:pPr>
      <w:r>
        <w:t xml:space="preserve">bankovní účet zhotovitele určený k úhradě plnění uvedený na faktuře nebude správcem daně zveřejněn </w:t>
      </w:r>
      <w:r w:rsidR="00BB4544">
        <w:t>v</w:t>
      </w:r>
      <w:r>
        <w:t xml:space="preserve"> aplikaci „Registr plátců DPH“.</w:t>
      </w:r>
    </w:p>
    <w:p w14:paraId="64D5AAFA" w14:textId="72BBC0DE" w:rsidR="00EC7C6D" w:rsidRDefault="00E056EE" w:rsidP="0080031B">
      <w:pPr>
        <w:pStyle w:val="Odstavecseseznamem"/>
      </w:pPr>
      <w:r>
        <w:lastRenderedPageBreak/>
        <w:t>Objednatel nenese odpovědnost za případné penále a jiné postihy vyměřené či stanovené správcem daně zhotoviteli v souvislosti s potenciálně pozdní úhradou DPH, tj. po datu splatnosti této daně.</w:t>
      </w:r>
    </w:p>
    <w:p w14:paraId="50E94307" w14:textId="7392A8F2" w:rsidR="00A33FB6" w:rsidRDefault="00A33FB6" w:rsidP="00764E34">
      <w:pPr>
        <w:pStyle w:val="Nadpis2"/>
        <w:ind w:firstLine="414"/>
      </w:pPr>
      <w:r>
        <w:t>Lhůty pro dokončení díla</w:t>
      </w:r>
    </w:p>
    <w:p w14:paraId="5C683F4D" w14:textId="5797396D" w:rsidR="000228CB" w:rsidRPr="000228CB" w:rsidRDefault="000228CB" w:rsidP="0080031B">
      <w:pPr>
        <w:pStyle w:val="Odstavecseseznamem"/>
        <w:numPr>
          <w:ilvl w:val="0"/>
          <w:numId w:val="22"/>
        </w:numPr>
      </w:pPr>
      <w:r w:rsidRPr="001B39DF">
        <w:t>Dílo bude předáváno po částech, tj.</w:t>
      </w:r>
      <w:r w:rsidR="002A13CC" w:rsidRPr="001B39DF">
        <w:t> po</w:t>
      </w:r>
      <w:r w:rsidR="005A024E" w:rsidRPr="001B39DF">
        <w:t> </w:t>
      </w:r>
      <w:r w:rsidRPr="001B39DF">
        <w:t>jednotlivých stavebních objekt</w:t>
      </w:r>
      <w:r w:rsidR="005A024E" w:rsidRPr="001B39DF">
        <w:t>ech</w:t>
      </w:r>
      <w:r w:rsidR="001B39DF" w:rsidRPr="001B39DF">
        <w:t xml:space="preserve"> (lokalitách)</w:t>
      </w:r>
      <w:r w:rsidRPr="001B39DF">
        <w:t>.</w:t>
      </w:r>
      <w:r w:rsidR="002A13CC" w:rsidRPr="001B39DF">
        <w:t xml:space="preserve"> </w:t>
      </w:r>
      <w:r w:rsidR="002A13CC">
        <w:t xml:space="preserve">Dílo je provedeno okamžikem předání </w:t>
      </w:r>
      <w:r w:rsidR="00F935F2">
        <w:t xml:space="preserve">a </w:t>
      </w:r>
      <w:r w:rsidR="00F935F2" w:rsidRPr="00F935F2">
        <w:t xml:space="preserve">převzetí </w:t>
      </w:r>
      <w:r w:rsidR="002A13CC">
        <w:t>všech stavebních objektů</w:t>
      </w:r>
      <w:r w:rsidR="00F935F2">
        <w:t xml:space="preserve"> </w:t>
      </w:r>
      <w:r w:rsidR="00F935F2" w:rsidRPr="00F935F2">
        <w:t>bez vad a nedodělků</w:t>
      </w:r>
      <w:r w:rsidR="002A13CC">
        <w:t>, resp. převzetím posledního z nich.</w:t>
      </w:r>
    </w:p>
    <w:p w14:paraId="3CD6E885" w14:textId="6B38D432" w:rsidR="00A33FB6" w:rsidRPr="00CB2824" w:rsidRDefault="00A33FB6" w:rsidP="0080031B">
      <w:pPr>
        <w:pStyle w:val="Odstavecseseznamem"/>
        <w:numPr>
          <w:ilvl w:val="0"/>
          <w:numId w:val="22"/>
        </w:numPr>
      </w:pPr>
      <w:r w:rsidRPr="00CB2824">
        <w:t>Zhotovitel se zavazuje provést dílo ve lhůtě</w:t>
      </w:r>
      <w:r w:rsidR="00F71ECF" w:rsidRPr="00CB2824">
        <w:t xml:space="preserve"> </w:t>
      </w:r>
      <w:r w:rsidRPr="0080031B">
        <w:rPr>
          <w:b/>
        </w:rPr>
        <w:t xml:space="preserve">do </w:t>
      </w:r>
      <w:r w:rsidR="00CB2824" w:rsidRPr="0080031B">
        <w:rPr>
          <w:b/>
        </w:rPr>
        <w:t>40</w:t>
      </w:r>
      <w:r w:rsidRPr="0080031B">
        <w:rPr>
          <w:b/>
        </w:rPr>
        <w:t xml:space="preserve"> kalendářních dnů ode dne ode dne zahájení prací</w:t>
      </w:r>
      <w:r w:rsidR="00F71ECF" w:rsidRPr="00CB2824">
        <w:t>,</w:t>
      </w:r>
      <w:r w:rsidRPr="00CB2824">
        <w:t xml:space="preserve"> a nejpozději poslední den lhůty dokončené dílo předat objednateli. Zahájení prací proběhne do 5 dnů ode dne </w:t>
      </w:r>
      <w:r w:rsidR="00676069" w:rsidRPr="00CB2824">
        <w:t>předání staveniště</w:t>
      </w:r>
      <w:r w:rsidRPr="00CB2824">
        <w:t xml:space="preserve">. Předpokládaný termín zahájení je </w:t>
      </w:r>
      <w:r w:rsidR="00676069" w:rsidRPr="00CB2824">
        <w:t xml:space="preserve">měsíc </w:t>
      </w:r>
      <w:r w:rsidR="00DB727E">
        <w:t>září</w:t>
      </w:r>
      <w:r w:rsidR="00676069" w:rsidRPr="00CB2824">
        <w:t xml:space="preserve"> </w:t>
      </w:r>
      <w:r w:rsidRPr="00CB2824">
        <w:t>202</w:t>
      </w:r>
      <w:r w:rsidR="00CB2824" w:rsidRPr="00CB2824">
        <w:t>4</w:t>
      </w:r>
      <w:r w:rsidRPr="00CB2824">
        <w:t>.</w:t>
      </w:r>
    </w:p>
    <w:p w14:paraId="5967C36F" w14:textId="1AD4F0C9" w:rsidR="00A33FB6" w:rsidRDefault="00A33FB6" w:rsidP="0080031B">
      <w:pPr>
        <w:pStyle w:val="Odstavecseseznamem"/>
      </w:pPr>
      <w:r w:rsidRPr="009F73FC">
        <w:t>V případě omezení postupu prací vlivem nepříznivých klimatických podmínek</w:t>
      </w:r>
      <w:r w:rsidR="00F935F2">
        <w:t xml:space="preserve">, které objektivně ztěžují či </w:t>
      </w:r>
      <w:r w:rsidR="00C32A5E">
        <w:t>z</w:t>
      </w:r>
      <w:r w:rsidR="00F935F2">
        <w:t>nemožňují provedení díla</w:t>
      </w:r>
      <w:r w:rsidRPr="009F73FC">
        <w:t xml:space="preserve"> </w:t>
      </w:r>
      <w:r w:rsidR="00C32A5E">
        <w:t>se lhůta pro plnění prodlužuje o počet dní, ve kterých nastaly, a to na základě bezodkladného písemného oznámení zhotovitele.</w:t>
      </w:r>
    </w:p>
    <w:p w14:paraId="33BA26BA" w14:textId="7E317CAB" w:rsidR="00823DC0" w:rsidRDefault="00823DC0" w:rsidP="00B32C0D">
      <w:pPr>
        <w:pStyle w:val="Odstavecseseznamem"/>
        <w:spacing w:after="0"/>
        <w:ind w:left="357" w:hanging="357"/>
      </w:pPr>
      <w:r>
        <w:t xml:space="preserve">Podmínkou </w:t>
      </w:r>
      <w:r w:rsidR="00F71ECF">
        <w:t>převzetí</w:t>
      </w:r>
      <w:r>
        <w:t xml:space="preserve"> díla je předání veškerých dokladů, jimiž je zhotovitel povinen dokladovat řádné dokončení díla. Jde zejména o tyto doklady:</w:t>
      </w:r>
    </w:p>
    <w:p w14:paraId="076C817E" w14:textId="5F33BC9B" w:rsidR="00823DC0" w:rsidRPr="00E7345C" w:rsidRDefault="00823DC0" w:rsidP="0049668D">
      <w:pPr>
        <w:pStyle w:val="druhstyl"/>
        <w:numPr>
          <w:ilvl w:val="0"/>
          <w:numId w:val="44"/>
        </w:numPr>
      </w:pPr>
      <w:r w:rsidRPr="00E7345C">
        <w:t>prohlášení, že dílo je provedeno v souladu s touto smlouvu, obecně závaznými právními předpisy, platnými technickými normami, a technologickými předpisy výrobců a že užíváním stavby není ohrožen život, zdraví ani životní prostředí,</w:t>
      </w:r>
    </w:p>
    <w:p w14:paraId="569FB5F4" w14:textId="5ED76E3C" w:rsidR="00823DC0" w:rsidRPr="00E7345C" w:rsidRDefault="00823DC0" w:rsidP="0049668D">
      <w:pPr>
        <w:pStyle w:val="druhstyl"/>
      </w:pPr>
      <w:r w:rsidRPr="00E7345C">
        <w:t>originál stavebního deníku,</w:t>
      </w:r>
    </w:p>
    <w:p w14:paraId="481428A2" w14:textId="09ACCB2B" w:rsidR="00823DC0" w:rsidRPr="00E7345C" w:rsidRDefault="00823DC0" w:rsidP="0049668D">
      <w:pPr>
        <w:pStyle w:val="druhstyl"/>
      </w:pPr>
      <w:r w:rsidRPr="00E7345C">
        <w:t>další doklady, které se k předmětu plnění vztahují a jsou uvedené v této smlouvě a jejích přílohách nebo byly požadovány objednatelem V průběhu provádění díla.</w:t>
      </w:r>
    </w:p>
    <w:p w14:paraId="4B15C79A" w14:textId="06FBE3FA" w:rsidR="00823DC0" w:rsidRDefault="00823DC0" w:rsidP="0080031B">
      <w:pPr>
        <w:pStyle w:val="Odstavecseseznamem"/>
      </w:pPr>
      <w:r w:rsidRPr="00823DC0">
        <w:t>Předáním</w:t>
      </w:r>
      <w:r>
        <w:t xml:space="preserve"> díla objednateli není zhotovitel zbaven povinnosti doklady na výzvu objednatele doplnit.</w:t>
      </w:r>
    </w:p>
    <w:p w14:paraId="607180A9" w14:textId="77777777" w:rsidR="00221924" w:rsidRPr="00493205" w:rsidRDefault="00221924" w:rsidP="00764E34">
      <w:pPr>
        <w:pStyle w:val="Nadpis2"/>
        <w:ind w:firstLine="414"/>
      </w:pPr>
      <w:r w:rsidRPr="00493205">
        <w:t>Vlastnické právo k předmětu díla a nebezpečí škody na díle</w:t>
      </w:r>
    </w:p>
    <w:p w14:paraId="28B557A8" w14:textId="77777777" w:rsidR="00221924" w:rsidRPr="00225193" w:rsidRDefault="00221924" w:rsidP="0080031B">
      <w:pPr>
        <w:pStyle w:val="Odstavecseseznamem"/>
        <w:numPr>
          <w:ilvl w:val="0"/>
          <w:numId w:val="12"/>
        </w:numPr>
      </w:pPr>
      <w:r w:rsidRPr="00406F7A">
        <w:t>Vlastníkem</w:t>
      </w:r>
      <w:r w:rsidRPr="009F73FC">
        <w:t xml:space="preserve"> zhotovovan</w:t>
      </w:r>
      <w:r>
        <w:t>é</w:t>
      </w:r>
      <w:r w:rsidRPr="009F73FC">
        <w:t xml:space="preserve">ho díla je od počátku </w:t>
      </w:r>
      <w:r>
        <w:t>o</w:t>
      </w:r>
      <w:r w:rsidRPr="009F73FC">
        <w:t>bjednatel. Vlastnické právo k</w:t>
      </w:r>
      <w:r>
        <w:t> </w:t>
      </w:r>
      <w:r w:rsidRPr="009F73FC">
        <w:t>jak</w:t>
      </w:r>
      <w:r>
        <w:t>é</w:t>
      </w:r>
      <w:r w:rsidRPr="009F73FC">
        <w:t>koliv</w:t>
      </w:r>
      <w:r>
        <w:t xml:space="preserve"> </w:t>
      </w:r>
      <w:r w:rsidRPr="00225193">
        <w:t xml:space="preserve">dokumentaci, tvořící součást díla, přechází na </w:t>
      </w:r>
      <w:r>
        <w:t>o</w:t>
      </w:r>
      <w:r w:rsidRPr="00225193">
        <w:t>bjednatele jejím převzetím.</w:t>
      </w:r>
    </w:p>
    <w:p w14:paraId="4FF0A2C5" w14:textId="3D44C2C1" w:rsidR="00221924" w:rsidRPr="00225193" w:rsidRDefault="00221924" w:rsidP="0080031B">
      <w:pPr>
        <w:pStyle w:val="Odstavecseseznamem"/>
      </w:pPr>
      <w:r w:rsidRPr="009F73FC">
        <w:t xml:space="preserve">Nebezpečí škody na </w:t>
      </w:r>
      <w:r>
        <w:t>d</w:t>
      </w:r>
      <w:r w:rsidRPr="009F73FC">
        <w:t>íle nese zhotovitel</w:t>
      </w:r>
      <w:r w:rsidR="00823DC0">
        <w:t>.</w:t>
      </w:r>
      <w:r w:rsidRPr="009F73FC">
        <w:t xml:space="preserve"> </w:t>
      </w:r>
      <w:r w:rsidR="00F71ECF">
        <w:t>N</w:t>
      </w:r>
      <w:r w:rsidR="00406F7A" w:rsidRPr="00406F7A">
        <w:t>ebezpečí</w:t>
      </w:r>
      <w:r w:rsidR="00406F7A" w:rsidRPr="009F73FC">
        <w:t xml:space="preserve"> škody přechází na </w:t>
      </w:r>
      <w:r w:rsidR="00406F7A">
        <w:t>o</w:t>
      </w:r>
      <w:r w:rsidR="00406F7A" w:rsidRPr="009F73FC">
        <w:t>bjednatele okamžikem převzetí</w:t>
      </w:r>
      <w:r w:rsidR="00406F7A">
        <w:t xml:space="preserve"> díla bez vad a nedodělků</w:t>
      </w:r>
      <w:r w:rsidR="00F71ECF">
        <w:t>.</w:t>
      </w:r>
    </w:p>
    <w:p w14:paraId="6AB75F63" w14:textId="77777777" w:rsidR="00221924" w:rsidRPr="009F73FC" w:rsidRDefault="00221924" w:rsidP="0080031B">
      <w:pPr>
        <w:pStyle w:val="Odstavecseseznamem"/>
      </w:pPr>
      <w:r w:rsidRPr="009F73FC">
        <w:t>Zhotovitel je povinen učinit veškerá opatření potřebná k odvrácení škody nebo k jejímu zmírnění.</w:t>
      </w:r>
    </w:p>
    <w:p w14:paraId="17D34730" w14:textId="4F4C179A" w:rsidR="00221924" w:rsidRDefault="00221924" w:rsidP="0080031B">
      <w:pPr>
        <w:pStyle w:val="Odstavecseseznamem"/>
      </w:pPr>
      <w:r w:rsidRPr="009F73FC">
        <w:t xml:space="preserve">Zhotovitel je povinen nahradit objednateli </w:t>
      </w:r>
      <w:r>
        <w:t>v</w:t>
      </w:r>
      <w:r w:rsidRPr="009F73FC">
        <w:t xml:space="preserve"> plné výši škodu, která vznikla při realizaci a užívání</w:t>
      </w:r>
      <w:r>
        <w:t xml:space="preserve"> </w:t>
      </w:r>
      <w:r w:rsidRPr="00225193">
        <w:t>díla v</w:t>
      </w:r>
      <w:r w:rsidR="00E7345C">
        <w:t> </w:t>
      </w:r>
      <w:r w:rsidRPr="00225193">
        <w:t>souvislosti nebo jako důsledek porušení povinností a závazků zhotovitele dle této smlouvy.</w:t>
      </w:r>
    </w:p>
    <w:p w14:paraId="05B8F797" w14:textId="5AD055A7" w:rsidR="00E7345C" w:rsidRPr="00EF3666" w:rsidRDefault="00A33FB6" w:rsidP="00DB727E">
      <w:pPr>
        <w:pStyle w:val="Odstavecseseznamem"/>
      </w:pPr>
      <w:r w:rsidRPr="00EF3666">
        <w:t>Zhotovitel se zavazuje, že po celou dobu plnění svého závazku z této smlouvy bude mít na vlastní náklady sjednáno pojištění odpovědnosti za škodu způsobenou třetím osobám vyplývající z</w:t>
      </w:r>
      <w:r>
        <w:t> </w:t>
      </w:r>
      <w:r w:rsidRPr="00EF3666">
        <w:t>dodávaného předmětu plnění s limitem min. 3 mil. Kč. Pojištění musí obsahovat krytí škod způsobené na majetku, zdraví třetích osob včetně krytí odpovědnosti za finanční škody.</w:t>
      </w:r>
      <w:r>
        <w:t xml:space="preserve"> </w:t>
      </w:r>
      <w:r w:rsidRPr="00EF3666">
        <w:t>Zhotovitel je povinen předat objednateli při podpisu této smlouvy kopie pojistných smluv na požadovaná pojištění.</w:t>
      </w:r>
    </w:p>
    <w:p w14:paraId="3FF45E33" w14:textId="391061A0" w:rsidR="00221924" w:rsidRDefault="00221924" w:rsidP="00764E34">
      <w:pPr>
        <w:pStyle w:val="Nadpis2"/>
        <w:ind w:firstLine="556"/>
      </w:pPr>
      <w:r w:rsidRPr="00225193">
        <w:t>Jakost díla</w:t>
      </w:r>
    </w:p>
    <w:p w14:paraId="319499F7" w14:textId="77777777" w:rsidR="009D72F6" w:rsidRPr="009F73FC" w:rsidRDefault="009D72F6" w:rsidP="0080031B">
      <w:pPr>
        <w:pStyle w:val="Odstavecseseznamem"/>
        <w:numPr>
          <w:ilvl w:val="0"/>
          <w:numId w:val="27"/>
        </w:numPr>
      </w:pPr>
      <w:r w:rsidRPr="009F73FC">
        <w:t xml:space="preserve">Zhotovitel se zavazuje provést dílo </w:t>
      </w:r>
      <w:r>
        <w:t>v</w:t>
      </w:r>
      <w:r w:rsidRPr="009F73FC">
        <w:t xml:space="preserve"> souladu s technickými a právními předpisy platnými </w:t>
      </w:r>
      <w:r>
        <w:t>v </w:t>
      </w:r>
      <w:r w:rsidRPr="009F73FC">
        <w:t>České</w:t>
      </w:r>
      <w:r>
        <w:t xml:space="preserve"> </w:t>
      </w:r>
      <w:r w:rsidRPr="009F73FC">
        <w:t xml:space="preserve">republice v době provádění díla. Pro provedení díla jsou závazné všechny platné normy </w:t>
      </w:r>
      <w:r>
        <w:t>Č</w:t>
      </w:r>
      <w:r w:rsidRPr="009F73FC">
        <w:t>SN.</w:t>
      </w:r>
    </w:p>
    <w:p w14:paraId="3FB52E1D" w14:textId="4970CB8B" w:rsidR="00221924" w:rsidRPr="00225193" w:rsidRDefault="00221924" w:rsidP="0080031B">
      <w:pPr>
        <w:pStyle w:val="Odstavecseseznamem"/>
      </w:pPr>
      <w:r w:rsidRPr="009F73FC">
        <w:t>Zhotovitel se zavazuje k tomu, že celkový souhrn vlastností provedeného díla bude dávat</w:t>
      </w:r>
      <w:r>
        <w:t xml:space="preserve"> </w:t>
      </w:r>
      <w:r w:rsidRPr="00225193">
        <w:t>schopnost uspokojit stanovené potřeby, tj. využitelnost, bezpečnost, bezporuchovost,</w:t>
      </w:r>
      <w:r>
        <w:t xml:space="preserve"> </w:t>
      </w:r>
      <w:r w:rsidRPr="00225193">
        <w:t xml:space="preserve">udržovatelnost, hospodárnost, </w:t>
      </w:r>
      <w:r w:rsidRPr="009D72F6">
        <w:t>ochranu</w:t>
      </w:r>
      <w:r w:rsidRPr="00225193">
        <w:t xml:space="preserve"> životního prostředí, požární bezpečnost, hygienické</w:t>
      </w:r>
      <w:r>
        <w:t xml:space="preserve"> </w:t>
      </w:r>
      <w:r w:rsidRPr="00225193">
        <w:t>požadavky. K tomu se</w:t>
      </w:r>
      <w:r w:rsidR="00232141">
        <w:t> </w:t>
      </w:r>
      <w:r w:rsidRPr="00225193">
        <w:t>zhotovitel zavazuje používat</w:t>
      </w:r>
      <w:r>
        <w:t xml:space="preserve"> </w:t>
      </w:r>
      <w:r w:rsidRPr="00225193">
        <w:t xml:space="preserve">pouze materiály a konstrukce vyhovující požadavkům kladeným </w:t>
      </w:r>
      <w:r w:rsidRPr="00225193">
        <w:lastRenderedPageBreak/>
        <w:t>na</w:t>
      </w:r>
      <w:r w:rsidR="00232141">
        <w:t> </w:t>
      </w:r>
      <w:r w:rsidRPr="00225193">
        <w:t>jejich jakost a mající</w:t>
      </w:r>
      <w:r>
        <w:t xml:space="preserve"> </w:t>
      </w:r>
      <w:r w:rsidRPr="00225193">
        <w:t>prohlášení o shodě dle zákona č. 22/1997 Sb., o technických požadavcích na</w:t>
      </w:r>
      <w:r w:rsidR="00232141">
        <w:t> </w:t>
      </w:r>
      <w:r w:rsidRPr="00225193">
        <w:t>výrobky a o změně a</w:t>
      </w:r>
      <w:r>
        <w:t xml:space="preserve"> </w:t>
      </w:r>
      <w:r w:rsidRPr="00225193">
        <w:t>doplnění některých zákonů, ve znění pozdějších předpisů</w:t>
      </w:r>
      <w:r w:rsidR="003C2601">
        <w:t>,</w:t>
      </w:r>
      <w:r w:rsidRPr="00225193">
        <w:t xml:space="preserve"> a </w:t>
      </w:r>
      <w:r w:rsidR="003C2601">
        <w:t xml:space="preserve">dle </w:t>
      </w:r>
      <w:r w:rsidRPr="00225193">
        <w:t>jeho prováděcích předpisů.</w:t>
      </w:r>
    </w:p>
    <w:p w14:paraId="24B6D917" w14:textId="35028E38" w:rsidR="00221924" w:rsidRDefault="00221924" w:rsidP="0080031B">
      <w:pPr>
        <w:pStyle w:val="Odstavecseseznamem"/>
      </w:pPr>
      <w:r w:rsidRPr="009F73FC">
        <w:t xml:space="preserve">Jakost </w:t>
      </w:r>
      <w:r w:rsidRPr="009D72F6">
        <w:t>dodávaných</w:t>
      </w:r>
      <w:r w:rsidRPr="009F73FC">
        <w:t xml:space="preserve"> materiálů a konstrukcí bude dokladována předepsaným způsobem</w:t>
      </w:r>
      <w:r>
        <w:t xml:space="preserve"> </w:t>
      </w:r>
      <w:r w:rsidRPr="009F73FC">
        <w:t>při</w:t>
      </w:r>
      <w:r>
        <w:t xml:space="preserve"> </w:t>
      </w:r>
      <w:r w:rsidRPr="009F73FC">
        <w:t>kontrolních prohlídkách a při předání a převzetí díla.</w:t>
      </w:r>
    </w:p>
    <w:p w14:paraId="6B67F816" w14:textId="77777777" w:rsidR="001D583B" w:rsidRDefault="001D583B" w:rsidP="00764E34">
      <w:pPr>
        <w:pStyle w:val="Nadpis2"/>
        <w:ind w:firstLine="414"/>
      </w:pPr>
      <w:r w:rsidRPr="00225193">
        <w:t>Staveniště</w:t>
      </w:r>
    </w:p>
    <w:p w14:paraId="7705064F" w14:textId="762AFE9C" w:rsidR="001D583B" w:rsidRDefault="005971C6" w:rsidP="0080031B">
      <w:pPr>
        <w:pStyle w:val="Odstavecseseznamem"/>
        <w:numPr>
          <w:ilvl w:val="0"/>
          <w:numId w:val="14"/>
        </w:numPr>
      </w:pPr>
      <w:r>
        <w:t xml:space="preserve">O zahájení </w:t>
      </w:r>
      <w:proofErr w:type="gramStart"/>
      <w:r>
        <w:t>prací -</w:t>
      </w:r>
      <w:r w:rsidR="001D583B" w:rsidRPr="009F73FC">
        <w:t xml:space="preserve"> předání</w:t>
      </w:r>
      <w:proofErr w:type="gramEnd"/>
      <w:r w:rsidR="001D583B" w:rsidRPr="009F73FC">
        <w:t xml:space="preserve"> a převzetí </w:t>
      </w:r>
      <w:r w:rsidR="001D583B">
        <w:t xml:space="preserve">staveniště </w:t>
      </w:r>
      <w:r w:rsidR="001D583B" w:rsidRPr="009F73FC">
        <w:t>vyhotoví smluvní</w:t>
      </w:r>
      <w:r w:rsidR="001D583B">
        <w:t xml:space="preserve"> </w:t>
      </w:r>
      <w:r w:rsidR="001D583B" w:rsidRPr="009F73FC">
        <w:t xml:space="preserve">strany zápis. </w:t>
      </w:r>
    </w:p>
    <w:p w14:paraId="1017C192" w14:textId="45B64FF5" w:rsidR="001D583B" w:rsidRPr="009F73FC" w:rsidRDefault="001D583B" w:rsidP="0080031B">
      <w:pPr>
        <w:pStyle w:val="Odstavecseseznamem"/>
      </w:pPr>
      <w:r w:rsidRPr="009F73FC">
        <w:t xml:space="preserve">Zhotovitel se zavazuje zcela vyklidit a vyčistit staveniště </w:t>
      </w:r>
      <w:r w:rsidR="00792279">
        <w:t>před převzetím díla objednatelem.</w:t>
      </w:r>
      <w:r w:rsidRPr="009F73FC">
        <w:t xml:space="preserve"> Při</w:t>
      </w:r>
      <w:r w:rsidR="003C2601">
        <w:t> </w:t>
      </w:r>
      <w:r w:rsidRPr="009F73FC">
        <w:t>nedodržení tohoto termínu se zhotovitel zavazuje uhradit objednateli veškeré</w:t>
      </w:r>
      <w:r>
        <w:t xml:space="preserve"> </w:t>
      </w:r>
      <w:r w:rsidRPr="009F73FC">
        <w:t>náklady a škody, které mu tím vznikly.</w:t>
      </w:r>
    </w:p>
    <w:p w14:paraId="7A69C18C" w14:textId="3291A90B" w:rsidR="001D583B" w:rsidRPr="009F73FC" w:rsidRDefault="001D583B" w:rsidP="0080031B">
      <w:pPr>
        <w:pStyle w:val="Odstavecseseznamem"/>
      </w:pPr>
      <w:r w:rsidRPr="009F73FC">
        <w:t xml:space="preserve">Zhotovitel odpovídá za bezpečnost a ochranu zdraví všech osob </w:t>
      </w:r>
      <w:r>
        <w:t>v</w:t>
      </w:r>
      <w:r w:rsidRPr="009F73FC">
        <w:t xml:space="preserve"> prostoru staveniště, za bezpečný</w:t>
      </w:r>
      <w:r>
        <w:t xml:space="preserve"> </w:t>
      </w:r>
      <w:r w:rsidRPr="009F73FC">
        <w:t>přístup na stavbu, za dodržování bezpečnostních, hygienických a požárních předpisů, včetně</w:t>
      </w:r>
      <w:r>
        <w:t xml:space="preserve"> </w:t>
      </w:r>
      <w:r w:rsidRPr="009F73FC">
        <w:t xml:space="preserve">prostoru zařízení staveniště, a za bezpečnost provozu </w:t>
      </w:r>
      <w:r>
        <w:t>v</w:t>
      </w:r>
      <w:r w:rsidRPr="009F73FC">
        <w:t xml:space="preserve"> prostoru staveniště.</w:t>
      </w:r>
    </w:p>
    <w:p w14:paraId="162C5A06" w14:textId="6CF4327C" w:rsidR="001D583B" w:rsidRDefault="001D583B" w:rsidP="0080031B">
      <w:pPr>
        <w:pStyle w:val="Odstavecseseznamem"/>
      </w:pPr>
      <w:r w:rsidRPr="009F73FC">
        <w:t>Zhotovitel se zavazuje udržovat na převzatém staveništi pořádek a čistotu</w:t>
      </w:r>
      <w:r w:rsidR="001E392C">
        <w:t>.</w:t>
      </w:r>
    </w:p>
    <w:p w14:paraId="0A526E14" w14:textId="54E37595" w:rsidR="0073749A" w:rsidRDefault="003037C5" w:rsidP="0080031B">
      <w:pPr>
        <w:pStyle w:val="Odstavecseseznamem"/>
      </w:pPr>
      <w:r w:rsidRPr="009F73FC">
        <w:t>Objednatel neodpovídá za jakoukoliv ztrátu, odcizení či poškození strojů, pracovního zařízení či</w:t>
      </w:r>
      <w:r w:rsidR="003C2601">
        <w:t> </w:t>
      </w:r>
      <w:r w:rsidRPr="009F73FC">
        <w:t xml:space="preserve">materiálu </w:t>
      </w:r>
      <w:r>
        <w:t>z</w:t>
      </w:r>
      <w:r w:rsidRPr="009F73FC">
        <w:t>hotovitele.</w:t>
      </w:r>
    </w:p>
    <w:p w14:paraId="2D8407BB" w14:textId="1F449C84" w:rsidR="003037C5" w:rsidRDefault="003037C5" w:rsidP="00764E34">
      <w:pPr>
        <w:pStyle w:val="Nadpis2"/>
        <w:ind w:firstLine="414"/>
      </w:pPr>
      <w:r>
        <w:t>Provádění díla a jeho kontrola</w:t>
      </w:r>
    </w:p>
    <w:p w14:paraId="2635494C" w14:textId="6549BE2D" w:rsidR="003037C5" w:rsidRPr="003037C5" w:rsidRDefault="003037C5" w:rsidP="0080031B">
      <w:pPr>
        <w:pStyle w:val="Odstavecseseznamem"/>
        <w:numPr>
          <w:ilvl w:val="0"/>
          <w:numId w:val="24"/>
        </w:numPr>
      </w:pPr>
      <w:r w:rsidRPr="009F73FC">
        <w:t xml:space="preserve">Zhotovitel je povinen vyzvat </w:t>
      </w:r>
      <w:r>
        <w:t>o</w:t>
      </w:r>
      <w:r w:rsidRPr="009F73FC">
        <w:t>bjednatele ke kontrole všech těch částí díla, které mají být zakryty nebo se</w:t>
      </w:r>
      <w:r>
        <w:t xml:space="preserve"> </w:t>
      </w:r>
      <w:r w:rsidRPr="009F73FC">
        <w:t>stanou nepřístupnými, a to nejméně 3 pracovn</w:t>
      </w:r>
      <w:r>
        <w:t>í</w:t>
      </w:r>
      <w:r w:rsidRPr="009F73FC">
        <w:t xml:space="preserve"> dny před jejich zakryt</w:t>
      </w:r>
      <w:r>
        <w:t>í</w:t>
      </w:r>
      <w:r w:rsidRPr="009F73FC">
        <w:t>m nebo znepřístupněním.</w:t>
      </w:r>
      <w:r>
        <w:t xml:space="preserve"> </w:t>
      </w:r>
      <w:r w:rsidRPr="009F73FC">
        <w:t>Neučiní</w:t>
      </w:r>
      <w:r>
        <w:t>-</w:t>
      </w:r>
      <w:r w:rsidRPr="009F73FC">
        <w:t xml:space="preserve">li tak, je povinen na žádost </w:t>
      </w:r>
      <w:r>
        <w:t>o</w:t>
      </w:r>
      <w:r w:rsidRPr="009F73FC">
        <w:t>bjednatele odkrýt práce, které byly zakryty nebo které se</w:t>
      </w:r>
      <w:r>
        <w:t xml:space="preserve"> </w:t>
      </w:r>
      <w:r w:rsidRPr="009F73FC">
        <w:t>staly nepřístupnými, na svůj náklad.</w:t>
      </w:r>
    </w:p>
    <w:p w14:paraId="6A3B6720" w14:textId="77777777" w:rsidR="00A33FB6" w:rsidRPr="009F73FC" w:rsidRDefault="00A33FB6" w:rsidP="00D128E6">
      <w:pPr>
        <w:pStyle w:val="Odstavecseseznamem"/>
        <w:spacing w:after="0"/>
        <w:ind w:left="357" w:hanging="357"/>
      </w:pPr>
      <w:r w:rsidRPr="009F73FC">
        <w:t>Zhotovitel je povinen informovat objednatele o skutečnostech majících vliv na plnění smlouvy,</w:t>
      </w:r>
      <w:r>
        <w:t xml:space="preserve"> </w:t>
      </w:r>
      <w:r w:rsidRPr="009F73FC">
        <w:t>a to neprodleně, nejpozději následující pracovní den poté, kdy příslušná skutečnost nastane nebo</w:t>
      </w:r>
      <w:r>
        <w:t xml:space="preserve"> </w:t>
      </w:r>
      <w:r w:rsidRPr="009F73FC">
        <w:t>zhotovitel zjistí, že by nastat mohla. Informace dle předchozí věty budou objednateli zaslány</w:t>
      </w:r>
      <w:r>
        <w:t xml:space="preserve"> </w:t>
      </w:r>
      <w:r w:rsidRPr="009F73FC">
        <w:t>elektronickou poštou. Zhotovitel je povinen informovat objednatele zejména:</w:t>
      </w:r>
    </w:p>
    <w:p w14:paraId="03F0212D" w14:textId="1B020278" w:rsidR="00A33FB6" w:rsidRDefault="00A33FB6" w:rsidP="0049668D">
      <w:pPr>
        <w:pStyle w:val="druhstyl"/>
        <w:numPr>
          <w:ilvl w:val="0"/>
          <w:numId w:val="41"/>
        </w:numPr>
      </w:pPr>
      <w:r w:rsidRPr="009F73FC">
        <w:t>zjistí-li při provádění díla skryté překážky bránící řádnému provedení díla</w:t>
      </w:r>
      <w:r>
        <w:t xml:space="preserve"> s návrhem dalšího postupu</w:t>
      </w:r>
    </w:p>
    <w:p w14:paraId="2E357A10" w14:textId="371C5892" w:rsidR="00A33FB6" w:rsidRDefault="00A33FB6" w:rsidP="0049668D">
      <w:pPr>
        <w:pStyle w:val="druhstyl"/>
      </w:pPr>
      <w:r w:rsidRPr="009F73FC">
        <w:t>o případné nevhodnosti realizace vyžadovaných prací,</w:t>
      </w:r>
    </w:p>
    <w:p w14:paraId="549892ED" w14:textId="70A1DFAE" w:rsidR="00A33FB6" w:rsidRDefault="00A33FB6" w:rsidP="0049668D">
      <w:pPr>
        <w:pStyle w:val="druhstyl"/>
      </w:pPr>
      <w:r w:rsidRPr="009F73FC">
        <w:t>zjistí</w:t>
      </w:r>
      <w:r>
        <w:t>-</w:t>
      </w:r>
      <w:r w:rsidRPr="009F73FC">
        <w:t>li vady</w:t>
      </w:r>
      <w:r>
        <w:t xml:space="preserve"> ve výkazu výměr či situačním výkresu</w:t>
      </w:r>
      <w:r w:rsidRPr="009F73FC">
        <w:t xml:space="preserve">. </w:t>
      </w:r>
    </w:p>
    <w:p w14:paraId="7C496323" w14:textId="63837B7B" w:rsidR="00A33FB6" w:rsidRDefault="00A33FB6" w:rsidP="0080031B">
      <w:pPr>
        <w:pStyle w:val="Odstavecseseznamem"/>
      </w:pPr>
      <w:r w:rsidRPr="009F73FC">
        <w:t>Objednatel</w:t>
      </w:r>
      <w:r>
        <w:t xml:space="preserve"> </w:t>
      </w:r>
      <w:r w:rsidRPr="009F73FC">
        <w:t xml:space="preserve">se na základě informace zhotovitele </w:t>
      </w:r>
      <w:proofErr w:type="gramStart"/>
      <w:r w:rsidRPr="009F73FC">
        <w:t>vyjádří</w:t>
      </w:r>
      <w:proofErr w:type="gramEnd"/>
      <w:r w:rsidRPr="009F73FC">
        <w:t>, zda budou vady odstraněny, či na provedení</w:t>
      </w:r>
      <w:r>
        <w:t xml:space="preserve"> </w:t>
      </w:r>
      <w:r w:rsidRPr="009F73FC">
        <w:t>díla</w:t>
      </w:r>
      <w:r>
        <w:t xml:space="preserve"> </w:t>
      </w:r>
      <w:r w:rsidRPr="009F73FC">
        <w:t xml:space="preserve">dle </w:t>
      </w:r>
      <w:r>
        <w:t>výkazu výměr a situačního výkresu</w:t>
      </w:r>
      <w:r w:rsidRPr="009F73FC" w:rsidDel="00F208BE">
        <w:t xml:space="preserve"> </w:t>
      </w:r>
      <w:r w:rsidRPr="009F73FC">
        <w:t>trvá. Pokud se objednatel rozhodne vady odstranit a jejich</w:t>
      </w:r>
      <w:r>
        <w:t xml:space="preserve"> </w:t>
      </w:r>
      <w:r w:rsidRPr="009F73FC">
        <w:t>odstranění bude trvat déle než týden, dohodnou se zhotovitel a objednatel na dalším postupu</w:t>
      </w:r>
      <w:r>
        <w:t xml:space="preserve"> </w:t>
      </w:r>
      <w:r w:rsidRPr="009F73FC">
        <w:t>do doby odstranění vady.</w:t>
      </w:r>
    </w:p>
    <w:p w14:paraId="1577877D" w14:textId="77777777" w:rsidR="003037C5" w:rsidRPr="009F73FC" w:rsidRDefault="003037C5" w:rsidP="0080031B">
      <w:pPr>
        <w:pStyle w:val="Odstavecseseznamem"/>
      </w:pPr>
      <w:proofErr w:type="gramStart"/>
      <w:r w:rsidRPr="009F73FC">
        <w:t>Neurčí</w:t>
      </w:r>
      <w:proofErr w:type="gramEnd"/>
      <w:r>
        <w:t>-</w:t>
      </w:r>
      <w:r w:rsidRPr="009F73FC">
        <w:t xml:space="preserve">li </w:t>
      </w:r>
      <w:r>
        <w:t>o</w:t>
      </w:r>
      <w:r w:rsidRPr="009F73FC">
        <w:t xml:space="preserve">bjednatel jinak, je </w:t>
      </w:r>
      <w:r>
        <w:t>z</w:t>
      </w:r>
      <w:r w:rsidRPr="009F73FC">
        <w:t xml:space="preserve">hotovitel oprávněn přerušit provádění díla </w:t>
      </w:r>
      <w:r>
        <w:t>v</w:t>
      </w:r>
      <w:r w:rsidRPr="009F73FC">
        <w:t xml:space="preserve"> případě, že zjistí při</w:t>
      </w:r>
      <w:r>
        <w:t xml:space="preserve"> </w:t>
      </w:r>
      <w:r w:rsidRPr="009F73FC">
        <w:t>provádění díla skryté překážky znemožňující provedení díla sjednaným způsobem. Zhotovitel však</w:t>
      </w:r>
      <w:r>
        <w:t xml:space="preserve"> </w:t>
      </w:r>
      <w:r w:rsidRPr="009F73FC">
        <w:t xml:space="preserve">musí pokračovat </w:t>
      </w:r>
      <w:r>
        <w:t>v</w:t>
      </w:r>
      <w:r w:rsidRPr="009F73FC">
        <w:t xml:space="preserve"> provádění těch částí díla, které nejsou překážkou dotčeny, pokud je zřejmé, že</w:t>
      </w:r>
      <w:r>
        <w:t xml:space="preserve"> </w:t>
      </w:r>
      <w:r w:rsidRPr="009F73FC">
        <w:t xml:space="preserve">překážka je jinak odstranitelná. Nutnost každého takového přerušení provádění díla je </w:t>
      </w:r>
      <w:r>
        <w:t>z</w:t>
      </w:r>
      <w:r w:rsidRPr="009F73FC">
        <w:t>hotovitel</w:t>
      </w:r>
      <w:r>
        <w:t xml:space="preserve"> </w:t>
      </w:r>
      <w:r w:rsidRPr="009F73FC">
        <w:t>povinen písemně oznámit objednateli do 24 hodin od zjištění překážky. Součástí oznámení musí</w:t>
      </w:r>
      <w:r>
        <w:t xml:space="preserve"> </w:t>
      </w:r>
      <w:r w:rsidRPr="009F73FC">
        <w:t>být zpráva o předpokládané délce přerušení, jeho příčinách, navrhovaných opatřeních a</w:t>
      </w:r>
      <w:r>
        <w:t xml:space="preserve"> </w:t>
      </w:r>
      <w:r w:rsidRPr="009F73FC">
        <w:t>zohledněním jeho dopadu na celkový harmonogramu plnění díla. Zhotovitel má po odsouhlasení</w:t>
      </w:r>
      <w:r>
        <w:t xml:space="preserve"> </w:t>
      </w:r>
      <w:r w:rsidRPr="009F73FC">
        <w:t xml:space="preserve">zprávy </w:t>
      </w:r>
      <w:r>
        <w:t>o</w:t>
      </w:r>
      <w:r w:rsidRPr="009F73FC">
        <w:t>bjednatelem právo na prodloužení termínu pro dokončení a předání díla, jakož i</w:t>
      </w:r>
      <w:r>
        <w:t xml:space="preserve"> </w:t>
      </w:r>
      <w:r w:rsidRPr="009F73FC">
        <w:t>jednotlivých termínů stanovených časovým harmonogramem postupu provedení díla, a to o dobu</w:t>
      </w:r>
      <w:r>
        <w:t xml:space="preserve"> </w:t>
      </w:r>
      <w:r w:rsidRPr="009F73FC">
        <w:t xml:space="preserve">pozastavení provádění díla; to neplatí, </w:t>
      </w:r>
      <w:r w:rsidRPr="009F73FC">
        <w:lastRenderedPageBreak/>
        <w:t xml:space="preserve">pokud </w:t>
      </w:r>
      <w:r>
        <w:t>z</w:t>
      </w:r>
      <w:r w:rsidRPr="009F73FC">
        <w:t>hotovitel o překážce musel nebo měl při podpisu</w:t>
      </w:r>
      <w:r>
        <w:t xml:space="preserve"> </w:t>
      </w:r>
      <w:r w:rsidRPr="009F73FC">
        <w:t>této smlouvy vědět nebo ji mohl zjistit při provádění díla a její následky včas odstranit. Zhotovitel</w:t>
      </w:r>
      <w:r>
        <w:t xml:space="preserve"> </w:t>
      </w:r>
      <w:r w:rsidRPr="009F73FC">
        <w:t xml:space="preserve">je </w:t>
      </w:r>
      <w:r>
        <w:t>v</w:t>
      </w:r>
      <w:r w:rsidRPr="009F73FC">
        <w:t xml:space="preserve"> případě vzniku nároku na prodloužení termínů dle tohoto odstavce povinen přepracovat v</w:t>
      </w:r>
      <w:r>
        <w:t xml:space="preserve"> </w:t>
      </w:r>
      <w:r w:rsidRPr="009F73FC">
        <w:t>tomto smyslu časový harmonogram postupu provedení díla a takto pravený předat bezodkladně</w:t>
      </w:r>
      <w:r>
        <w:t xml:space="preserve"> </w:t>
      </w:r>
      <w:r w:rsidRPr="009F73FC">
        <w:t>objednateli.</w:t>
      </w:r>
    </w:p>
    <w:p w14:paraId="25958D38" w14:textId="38223271" w:rsidR="003037C5" w:rsidRPr="009F73FC" w:rsidRDefault="003037C5" w:rsidP="0080031B">
      <w:pPr>
        <w:pStyle w:val="Odstavecseseznamem"/>
      </w:pPr>
      <w:r w:rsidRPr="009F73FC">
        <w:t xml:space="preserve">Objednatel je oprávněn sám nebo prostřednictvím osob oprávněných jednat za </w:t>
      </w:r>
      <w:r>
        <w:t>o</w:t>
      </w:r>
      <w:r w:rsidRPr="009F73FC">
        <w:t>bjednatele ve</w:t>
      </w:r>
      <w:r>
        <w:t xml:space="preserve"> </w:t>
      </w:r>
      <w:r w:rsidRPr="009F73FC">
        <w:t xml:space="preserve">věcech technických a realizace provádět průběžnou kontrolu provádění díla </w:t>
      </w:r>
      <w:r>
        <w:t>z</w:t>
      </w:r>
      <w:r w:rsidRPr="009F73FC">
        <w:t>hotovitelem. Za tímto účelem mají</w:t>
      </w:r>
      <w:r>
        <w:t xml:space="preserve"> </w:t>
      </w:r>
      <w:r w:rsidRPr="009F73FC">
        <w:t xml:space="preserve">kdykoliv umožněn přístup na místo plnění. V případě, že </w:t>
      </w:r>
      <w:r>
        <w:t>o</w:t>
      </w:r>
      <w:r w:rsidRPr="009F73FC">
        <w:t xml:space="preserve">bjednatel nebo </w:t>
      </w:r>
      <w:r>
        <w:t>z</w:t>
      </w:r>
      <w:r w:rsidRPr="009F73FC">
        <w:t xml:space="preserve">ástupci </w:t>
      </w:r>
      <w:r>
        <w:t>o</w:t>
      </w:r>
      <w:r w:rsidRPr="009F73FC">
        <w:t>bjednatele</w:t>
      </w:r>
      <w:r>
        <w:t xml:space="preserve"> </w:t>
      </w:r>
      <w:r w:rsidRPr="009F73FC">
        <w:t>zjistí, že</w:t>
      </w:r>
      <w:r>
        <w:t> z</w:t>
      </w:r>
      <w:r w:rsidRPr="009F73FC">
        <w:t xml:space="preserve">hotovitel provádí dílo v rozporu se svými povinnostmi, je </w:t>
      </w:r>
      <w:r>
        <w:t>o</w:t>
      </w:r>
      <w:r w:rsidRPr="009F73FC">
        <w:t xml:space="preserve">bjednatel oprávněn vyzvat </w:t>
      </w:r>
      <w:r>
        <w:t>z</w:t>
      </w:r>
      <w:r w:rsidRPr="009F73FC">
        <w:t>hotovit</w:t>
      </w:r>
      <w:r>
        <w:t>e</w:t>
      </w:r>
      <w:r w:rsidRPr="009F73FC">
        <w:t>le ke</w:t>
      </w:r>
      <w:r>
        <w:t xml:space="preserve"> </w:t>
      </w:r>
      <w:r w:rsidRPr="009F73FC">
        <w:t>zjednání nápravy s uvedením přiměřené lhůty.</w:t>
      </w:r>
    </w:p>
    <w:p w14:paraId="5A2979A8" w14:textId="7FDB8D5A" w:rsidR="003037C5" w:rsidRPr="009F73FC" w:rsidRDefault="003037C5" w:rsidP="0080031B">
      <w:pPr>
        <w:pStyle w:val="Odstavecseseznamem"/>
      </w:pPr>
      <w:r w:rsidRPr="009F73FC">
        <w:t xml:space="preserve">Pokud zhotovitel ani po výzvě </w:t>
      </w:r>
      <w:r>
        <w:t>o</w:t>
      </w:r>
      <w:r w:rsidRPr="009F73FC">
        <w:t>bjednatele nezjedná</w:t>
      </w:r>
      <w:r>
        <w:t xml:space="preserve"> </w:t>
      </w:r>
      <w:r w:rsidRPr="009F73FC">
        <w:t>nápravu, tj. neodstraní vady vzniklé vadným prováděním díla a nezačne dílo provádě</w:t>
      </w:r>
      <w:r>
        <w:t xml:space="preserve">ny </w:t>
      </w:r>
      <w:r w:rsidRPr="009F73FC">
        <w:t>řádným</w:t>
      </w:r>
      <w:r>
        <w:t xml:space="preserve"> </w:t>
      </w:r>
      <w:r w:rsidRPr="009F73FC">
        <w:t xml:space="preserve">způsobem </w:t>
      </w:r>
      <w:r>
        <w:t>v</w:t>
      </w:r>
      <w:r w:rsidRPr="009F73FC">
        <w:t xml:space="preserve"> souladu se svými povinnostmi, je</w:t>
      </w:r>
      <w:r>
        <w:t> o</w:t>
      </w:r>
      <w:r w:rsidRPr="009F73FC">
        <w:t>bjednatel oprávněn učinit na náklady a nebezpečí</w:t>
      </w:r>
      <w:r>
        <w:t xml:space="preserve"> z</w:t>
      </w:r>
      <w:r w:rsidRPr="009F73FC">
        <w:t>hotovitele veškerá opatření směřující k zajištění včasného á řádného provádění díla, zejména</w:t>
      </w:r>
      <w:r>
        <w:t xml:space="preserve"> </w:t>
      </w:r>
      <w:r w:rsidRPr="009F73FC">
        <w:t>může provést potřebné činnosti anebo odstranit vzniklé vady sám nebo prostřednictvím třetí</w:t>
      </w:r>
      <w:r>
        <w:t xml:space="preserve"> </w:t>
      </w:r>
      <w:r w:rsidRPr="009F73FC">
        <w:t>osoby, aniž by tím byla dotčena odpovědnost zhotovitele za splnění jeho závazků.</w:t>
      </w:r>
    </w:p>
    <w:p w14:paraId="042D004C" w14:textId="0DDC7F4F" w:rsidR="003037C5" w:rsidRDefault="003037C5" w:rsidP="0080031B">
      <w:pPr>
        <w:pStyle w:val="Odstavecseseznamem"/>
      </w:pPr>
      <w:r w:rsidRPr="009F73FC">
        <w:t>Zjist</w:t>
      </w:r>
      <w:r>
        <w:t>i-</w:t>
      </w:r>
      <w:proofErr w:type="spellStart"/>
      <w:r w:rsidRPr="009F73FC">
        <w:t>li</w:t>
      </w:r>
      <w:proofErr w:type="spellEnd"/>
      <w:r w:rsidRPr="009F73FC">
        <w:t xml:space="preserve"> </w:t>
      </w:r>
      <w:r>
        <w:t>o</w:t>
      </w:r>
      <w:r w:rsidRPr="009F73FC">
        <w:t xml:space="preserve">bjednatel nebo </w:t>
      </w:r>
      <w:r>
        <w:t>z</w:t>
      </w:r>
      <w:r w:rsidRPr="009F73FC">
        <w:t xml:space="preserve">ástupci </w:t>
      </w:r>
      <w:r>
        <w:t>o</w:t>
      </w:r>
      <w:r w:rsidRPr="009F73FC">
        <w:t xml:space="preserve">bjednatele </w:t>
      </w:r>
      <w:r>
        <w:t>v</w:t>
      </w:r>
      <w:r w:rsidRPr="009F73FC">
        <w:t xml:space="preserve"> průběhu provádění díla </w:t>
      </w:r>
      <w:r>
        <w:t>z</w:t>
      </w:r>
      <w:r w:rsidRPr="009F73FC">
        <w:t>hotovitelem, že je</w:t>
      </w:r>
      <w:r>
        <w:t xml:space="preserve"> </w:t>
      </w:r>
      <w:r w:rsidRPr="009F73FC">
        <w:t xml:space="preserve">ohroženo provedení díla nebo jeho části ve smlouvou stanovených termínech, je </w:t>
      </w:r>
      <w:r>
        <w:t>o</w:t>
      </w:r>
      <w:r w:rsidRPr="009F73FC">
        <w:t>bjednatel</w:t>
      </w:r>
      <w:r>
        <w:t xml:space="preserve"> </w:t>
      </w:r>
      <w:r w:rsidRPr="009F73FC">
        <w:t>oprávněn zápisem ve</w:t>
      </w:r>
      <w:r>
        <w:t> </w:t>
      </w:r>
      <w:r w:rsidRPr="009F73FC">
        <w:t xml:space="preserve">stavebním deníku stanovit </w:t>
      </w:r>
      <w:r>
        <w:t>z</w:t>
      </w:r>
      <w:r w:rsidRPr="009F73FC">
        <w:t>hotoviteli provozní dobu, tj. dobu provádění</w:t>
      </w:r>
      <w:r>
        <w:t xml:space="preserve"> </w:t>
      </w:r>
      <w:r w:rsidRPr="009F73FC">
        <w:t>prací, vč. nařízení práce o</w:t>
      </w:r>
      <w:r>
        <w:t> </w:t>
      </w:r>
      <w:r w:rsidRPr="009F73FC">
        <w:t xml:space="preserve">sobotách, nedělích či svátcích, stejně jako </w:t>
      </w:r>
      <w:r>
        <w:t>v</w:t>
      </w:r>
      <w:r w:rsidRPr="009F73FC">
        <w:t xml:space="preserve"> prodloužených směnách</w:t>
      </w:r>
      <w:r>
        <w:t xml:space="preserve"> </w:t>
      </w:r>
      <w:r w:rsidRPr="009F73FC">
        <w:t>tak, aby byly stanovené termíny dodrženy.</w:t>
      </w:r>
    </w:p>
    <w:p w14:paraId="422E8D6E" w14:textId="399B8FFF" w:rsidR="003037C5" w:rsidRDefault="003037C5" w:rsidP="0080031B">
      <w:pPr>
        <w:pStyle w:val="Odstavecseseznamem"/>
      </w:pPr>
      <w:r w:rsidRPr="009F73FC">
        <w:t xml:space="preserve">Zhotovitel se zavazuje realizovat dílo prostřednictvím </w:t>
      </w:r>
      <w:r w:rsidR="004B698C">
        <w:t xml:space="preserve">kvalifikovaných </w:t>
      </w:r>
      <w:r w:rsidRPr="009F73FC">
        <w:t>osob</w:t>
      </w:r>
      <w:r w:rsidR="004B698C">
        <w:t>.</w:t>
      </w:r>
    </w:p>
    <w:p w14:paraId="534F8C2C" w14:textId="00BAF97C" w:rsidR="003037C5" w:rsidRPr="009F73FC" w:rsidRDefault="003037C5" w:rsidP="0080031B">
      <w:pPr>
        <w:pStyle w:val="Odstavecseseznamem"/>
      </w:pPr>
      <w:r w:rsidRPr="009F73FC">
        <w:t>Zhotovitel se zavazuje realizovat práce vyžadující zvláštní způsobilost nebo povolení</w:t>
      </w:r>
      <w:r>
        <w:t xml:space="preserve"> </w:t>
      </w:r>
      <w:r w:rsidRPr="009F73FC">
        <w:t>podle příslušných předpisů osobami, které tuto podmínku splňují.</w:t>
      </w:r>
    </w:p>
    <w:p w14:paraId="46250682" w14:textId="2DBB0D7E" w:rsidR="003037C5" w:rsidRDefault="003037C5" w:rsidP="0080031B">
      <w:pPr>
        <w:pStyle w:val="Odstavecseseznamem"/>
      </w:pPr>
      <w:r w:rsidRPr="003037C5">
        <w:t>V případě, že zhotovitel bude používat stavební stroje, které vyvolávají vibrace a otřesy, zajistí si taková opatření, aby na blízkých stávajících objektech nedošlo vlivem stavební činnosti ke škodám.</w:t>
      </w:r>
      <w:r w:rsidR="003C2601">
        <w:t xml:space="preserve"> </w:t>
      </w:r>
      <w:r w:rsidRPr="003037C5">
        <w:t>V</w:t>
      </w:r>
      <w:r w:rsidR="003C2601">
        <w:t> </w:t>
      </w:r>
      <w:r w:rsidRPr="003037C5">
        <w:t>opačném případě ponese plnou odpovědnost za způsobené škody a tyto škody uhradí.</w:t>
      </w:r>
    </w:p>
    <w:p w14:paraId="5BF61E7B" w14:textId="157DD651" w:rsidR="001F5476" w:rsidRDefault="001F5476" w:rsidP="0080031B">
      <w:pPr>
        <w:pStyle w:val="Odstavecseseznamem"/>
      </w:pPr>
      <w:r w:rsidRPr="009F73FC">
        <w:t xml:space="preserve">Zhotovitel je povinen o všech pracích a činnostech prováděných </w:t>
      </w:r>
      <w:r>
        <w:t>v</w:t>
      </w:r>
      <w:r w:rsidRPr="009F73FC">
        <w:t xml:space="preserve"> souvislosti se stavbou vést</w:t>
      </w:r>
      <w:r>
        <w:t xml:space="preserve"> </w:t>
      </w:r>
      <w:r w:rsidRPr="00435BE5">
        <w:t xml:space="preserve">stavební deník počínaje dnem </w:t>
      </w:r>
      <w:r>
        <w:t>zahájení prací</w:t>
      </w:r>
      <w:r w:rsidRPr="00435BE5">
        <w:t>, do kterého bude zaznamenávat jména a příjmení</w:t>
      </w:r>
      <w:r>
        <w:t xml:space="preserve"> </w:t>
      </w:r>
      <w:r w:rsidRPr="00435BE5">
        <w:t>pracovníků přítomných na staveništi, postup a rozsah prací, dodávky materiálu na staveništi,</w:t>
      </w:r>
      <w:r>
        <w:t xml:space="preserve"> </w:t>
      </w:r>
      <w:r w:rsidRPr="00435BE5">
        <w:t>přehled strojů a</w:t>
      </w:r>
      <w:r>
        <w:t> </w:t>
      </w:r>
      <w:r w:rsidRPr="00435BE5">
        <w:t>zařízení na staveništi a jejich nasazení, klimatické podmínky, případné více</w:t>
      </w:r>
      <w:r>
        <w:t xml:space="preserve"> </w:t>
      </w:r>
      <w:r w:rsidRPr="00435BE5">
        <w:t>či</w:t>
      </w:r>
      <w:r>
        <w:t xml:space="preserve"> </w:t>
      </w:r>
      <w:r w:rsidRPr="00435BE5">
        <w:t xml:space="preserve">méněpráce, překážky </w:t>
      </w:r>
      <w:r>
        <w:t>v</w:t>
      </w:r>
      <w:r w:rsidRPr="00435BE5">
        <w:t xml:space="preserve"> provádění díla, jakož i veškeré další údaje zaznamenávající či ovlivňující</w:t>
      </w:r>
      <w:r>
        <w:t xml:space="preserve"> </w:t>
      </w:r>
      <w:r w:rsidRPr="00435BE5">
        <w:t xml:space="preserve">průběh prací. </w:t>
      </w:r>
    </w:p>
    <w:p w14:paraId="79F2355D" w14:textId="5A9DD43D" w:rsidR="001F5476" w:rsidRDefault="001F5476" w:rsidP="0080031B">
      <w:pPr>
        <w:pStyle w:val="Odstavecseseznamem"/>
      </w:pPr>
      <w:r w:rsidRPr="009F73FC">
        <w:t>Objednatel a jím pověřené osoby jsou oprávněny stavební deník kontrolovat a</w:t>
      </w:r>
      <w:r>
        <w:t xml:space="preserve"> </w:t>
      </w:r>
      <w:r w:rsidRPr="009F73FC">
        <w:t>k</w:t>
      </w:r>
      <w:r>
        <w:t> </w:t>
      </w:r>
      <w:r w:rsidRPr="009F73FC">
        <w:t>zápisům</w:t>
      </w:r>
      <w:r>
        <w:t xml:space="preserve"> </w:t>
      </w:r>
      <w:r w:rsidRPr="009F73FC">
        <w:t>připojovat své stanovisko.</w:t>
      </w:r>
    </w:p>
    <w:p w14:paraId="73E41C25" w14:textId="1FB4C5EA" w:rsidR="001A0815" w:rsidRDefault="001A0815" w:rsidP="0080031B">
      <w:pPr>
        <w:pStyle w:val="Odstavecseseznamem"/>
      </w:pPr>
      <w:proofErr w:type="gramStart"/>
      <w:r>
        <w:t>Poruší</w:t>
      </w:r>
      <w:proofErr w:type="gramEnd"/>
      <w:r>
        <w:t>-li zhotovitel v průběhu provádění díla povinnosti vyplývající z této smlouvy, objednatel zašle zhotoviteli</w:t>
      </w:r>
      <w:r w:rsidR="00E60EE4">
        <w:t xml:space="preserve"> výzvu k nápravě s jednoznačným popisem času, místa a způsobu porušení smlouvy. Zhotovitel je povinen provést nápravu do 48 hodin ode dne doručení výzvy.</w:t>
      </w:r>
    </w:p>
    <w:p w14:paraId="6B801CEB" w14:textId="6E0B3B95" w:rsidR="00DD7CEE" w:rsidRDefault="00DD7CEE" w:rsidP="00764E34">
      <w:pPr>
        <w:pStyle w:val="Nadpis2"/>
        <w:ind w:firstLine="414"/>
      </w:pPr>
      <w:r>
        <w:t>Práva z vadného plnění a záruka za jakost</w:t>
      </w:r>
    </w:p>
    <w:p w14:paraId="0E972A7C" w14:textId="77777777" w:rsidR="00DD7CEE" w:rsidRPr="00DD7CEE" w:rsidRDefault="00DD7CEE" w:rsidP="0080031B">
      <w:pPr>
        <w:pStyle w:val="Odstavecseseznamem"/>
        <w:numPr>
          <w:ilvl w:val="0"/>
          <w:numId w:val="30"/>
        </w:numPr>
      </w:pPr>
      <w:r w:rsidRPr="00DD7CEE">
        <w:t>Dílo má vadu, jestliže jeho provedení neodpovídá požadavkům uvedeným v této smlouvě, příslušným právním předpisům, platným technickým normám nebo jiné dokumentaci vztahující se k provedení díla nebo pokud neumožňuje užívání, k němuž bylo určeno a provedeno.</w:t>
      </w:r>
    </w:p>
    <w:p w14:paraId="58458AF9" w14:textId="37665603" w:rsidR="00DD7CEE" w:rsidRPr="00DD7CEE" w:rsidRDefault="00DD7CEE" w:rsidP="0080031B">
      <w:pPr>
        <w:pStyle w:val="Odstavecseseznamem"/>
      </w:pPr>
      <w:r w:rsidRPr="00DD7CEE">
        <w:t xml:space="preserve">Objednatel má právo z vadného plnění z vad, které má dílo při převzetí objednatelem, byť se vada projeví až později. Objednatel má právo z vadného plnění také z vad vzniklých po převzetí díla </w:t>
      </w:r>
      <w:r w:rsidRPr="00DD7CEE">
        <w:lastRenderedPageBreak/>
        <w:t xml:space="preserve">objednatelem, pokud je zhotovitel způsobil porušením své povinnosti. Projeví-li se vada v průběhu </w:t>
      </w:r>
      <w:r>
        <w:t>šesti</w:t>
      </w:r>
      <w:r w:rsidRPr="00DD7CEE">
        <w:t xml:space="preserve"> měsíců od převzetí díla objednatelem, má se zato, že dílo bylo vadné již při převzetí.</w:t>
      </w:r>
    </w:p>
    <w:p w14:paraId="7EF14792" w14:textId="210D66BB" w:rsidR="00DD7CEE" w:rsidRPr="00DD7CEE" w:rsidRDefault="00DD7CEE" w:rsidP="0080031B">
      <w:pPr>
        <w:pStyle w:val="Odstavecseseznamem"/>
      </w:pPr>
      <w:r w:rsidRPr="00DD7CEE">
        <w:t>Zhotovitel poskytuje objednateli na provedené dílo záruku za jakost (dále jen „záruka“) ve smyslu §</w:t>
      </w:r>
      <w:r w:rsidR="00020948">
        <w:t> </w:t>
      </w:r>
      <w:r w:rsidRPr="00DD7CEE">
        <w:t xml:space="preserve">2619 a § 2113 a násl. občanského zákoníku, </w:t>
      </w:r>
      <w:r w:rsidRPr="00020948">
        <w:rPr>
          <w:b/>
        </w:rPr>
        <w:t>a to v délce 60 měsíců na provedené práce a dodávky</w:t>
      </w:r>
      <w:r w:rsidRPr="00DD7CEE">
        <w:t xml:space="preserve"> (dále též „záruční doba“).</w:t>
      </w:r>
    </w:p>
    <w:p w14:paraId="0953B96F" w14:textId="51550254" w:rsidR="00DD7CEE" w:rsidRDefault="00DD7CEE" w:rsidP="0080031B">
      <w:pPr>
        <w:pStyle w:val="Odstavecseseznamem"/>
      </w:pPr>
      <w:r w:rsidRPr="00DD7CEE">
        <w:t xml:space="preserve">Záruční doba počíná běžet dnem následujícím po </w:t>
      </w:r>
      <w:r w:rsidR="00020948">
        <w:t>převzetí</w:t>
      </w:r>
      <w:r w:rsidRPr="00DD7CEE">
        <w:t xml:space="preserve"> díla; jestliže však objednatel převzal dílo nebo část díla s drobnými vadami, které samy o sobě ani ve spojení s jinými nebrání užívání stavby funkčně nebo esteticky, ani její užívání podstatným způsobem neomezují, počíná záruční doba běžet dnem následujícím po odstranění poslední z vad uvedených v předávacím protokole o předání díla.</w:t>
      </w:r>
    </w:p>
    <w:p w14:paraId="59A60EE6" w14:textId="77777777" w:rsidR="00020948" w:rsidRPr="000E0562" w:rsidRDefault="00020948" w:rsidP="0080031B">
      <w:pPr>
        <w:pStyle w:val="Odstavecseseznamem"/>
      </w:pPr>
      <w:r w:rsidRPr="000E0562">
        <w:t>Záruční doba se staví po dobu, po kterou nemůže objednatel dílo řádně užívat pro vady, za které</w:t>
      </w:r>
      <w:r>
        <w:t xml:space="preserve"> </w:t>
      </w:r>
      <w:r w:rsidRPr="000E0562">
        <w:t xml:space="preserve">nese odpovědnost zhotovitel. Pro nahlašování a odstraňování vad </w:t>
      </w:r>
      <w:r>
        <w:t>v</w:t>
      </w:r>
      <w:r w:rsidRPr="000E0562">
        <w:t xml:space="preserve"> rámci záruky platí podmínky</w:t>
      </w:r>
      <w:r>
        <w:t xml:space="preserve"> </w:t>
      </w:r>
      <w:r w:rsidRPr="000E0562">
        <w:t xml:space="preserve">uvedené </w:t>
      </w:r>
      <w:r>
        <w:t>v</w:t>
      </w:r>
      <w:r w:rsidRPr="000E0562">
        <w:t xml:space="preserve"> odst. 4 a násl. tohoto článku smlouvy.</w:t>
      </w:r>
    </w:p>
    <w:p w14:paraId="529663A6" w14:textId="5DA192FA" w:rsidR="00020948" w:rsidRPr="000E0562" w:rsidRDefault="00020948" w:rsidP="0080031B">
      <w:pPr>
        <w:pStyle w:val="Odstavecseseznamem"/>
      </w:pPr>
      <w:r w:rsidRPr="000E0562">
        <w:t>Vady díla budou zhotovitelem</w:t>
      </w:r>
      <w:r>
        <w:t xml:space="preserve"> </w:t>
      </w:r>
      <w:r w:rsidRPr="000E0562">
        <w:t>odstraněny bezplatně.</w:t>
      </w:r>
    </w:p>
    <w:p w14:paraId="6E79A5D4" w14:textId="49F7D669" w:rsidR="00020948" w:rsidRPr="000E0562" w:rsidRDefault="00020948" w:rsidP="0080031B">
      <w:pPr>
        <w:pStyle w:val="Odstavecseseznamem"/>
      </w:pPr>
      <w:r w:rsidRPr="000E0562">
        <w:t>Veškeré vady díla bude objednatel povinen uplatnit u zhotovitele bez zbytečného odkladu poté,</w:t>
      </w:r>
      <w:r>
        <w:t xml:space="preserve"> </w:t>
      </w:r>
      <w:r w:rsidRPr="000E0562">
        <w:t>kdy vadu zjistil, a</w:t>
      </w:r>
      <w:r>
        <w:t xml:space="preserve"> </w:t>
      </w:r>
      <w:r w:rsidRPr="000E0562">
        <w:t xml:space="preserve">to formou písemného oznámení obsahujícího specifikaci zjištěné vady. </w:t>
      </w:r>
    </w:p>
    <w:p w14:paraId="4BDB9DA4" w14:textId="1CFA22AC" w:rsidR="00020948" w:rsidRDefault="00020948" w:rsidP="0080031B">
      <w:pPr>
        <w:pStyle w:val="Odstavecseseznamem"/>
      </w:pPr>
      <w:r w:rsidRPr="002F2691">
        <w:t>Zhotovitel započne s odstraněním vady nejpozději do 3</w:t>
      </w:r>
      <w:r w:rsidR="00424D26">
        <w:t xml:space="preserve"> pracovních</w:t>
      </w:r>
      <w:r w:rsidRPr="002F2691">
        <w:t xml:space="preserve"> dnů od doručení oznámení o vadě, pokud</w:t>
      </w:r>
      <w:r>
        <w:t xml:space="preserve"> </w:t>
      </w:r>
      <w:r w:rsidRPr="002F2691">
        <w:t>se</w:t>
      </w:r>
      <w:r>
        <w:t> </w:t>
      </w:r>
      <w:r w:rsidRPr="002F2691">
        <w:t>smluvní strany nedohodnou písemně jinak. Nezapočne</w:t>
      </w:r>
      <w:r>
        <w:t>-l</w:t>
      </w:r>
      <w:r w:rsidRPr="002F2691">
        <w:t>i zhotovitel</w:t>
      </w:r>
      <w:r>
        <w:t xml:space="preserve"> </w:t>
      </w:r>
      <w:r w:rsidRPr="002F2691">
        <w:t>s</w:t>
      </w:r>
      <w:r>
        <w:t> </w:t>
      </w:r>
      <w:r w:rsidRPr="002F2691">
        <w:t>odstraněním vady ve stanovené lhůtě, je objednatel oprávněn zajistit odstranění vady na náklady</w:t>
      </w:r>
      <w:r>
        <w:t xml:space="preserve"> </w:t>
      </w:r>
      <w:r w:rsidRPr="002F2691">
        <w:t>zhotovitele u jiné odborn</w:t>
      </w:r>
      <w:r>
        <w:t>é</w:t>
      </w:r>
      <w:r w:rsidRPr="002F2691">
        <w:t xml:space="preserve"> osoby. Vada bude odstraněna nejpozději do </w:t>
      </w:r>
      <w:r w:rsidR="00424D26">
        <w:t>7 pracovních</w:t>
      </w:r>
      <w:r w:rsidRPr="002F2691">
        <w:t xml:space="preserve"> dnů ode dne doručení</w:t>
      </w:r>
      <w:r>
        <w:t xml:space="preserve"> </w:t>
      </w:r>
      <w:r w:rsidRPr="002F2691">
        <w:t>oznámení o vadě, pokud</w:t>
      </w:r>
      <w:r>
        <w:t xml:space="preserve"> </w:t>
      </w:r>
      <w:r w:rsidRPr="002F2691">
        <w:t>se smluvní strany nedohodnou písemně jinak. K dohodám dle tohoto odstavce je oprávněna pouze</w:t>
      </w:r>
      <w:r>
        <w:t xml:space="preserve"> </w:t>
      </w:r>
      <w:r w:rsidRPr="002F2691">
        <w:t>osoba oprávněná jednat ve věcech realizace stavby, příp. jiný</w:t>
      </w:r>
      <w:r>
        <w:t xml:space="preserve"> </w:t>
      </w:r>
      <w:r w:rsidRPr="002F2691">
        <w:t>oprávněný zástupce objednatele.</w:t>
      </w:r>
      <w:r>
        <w:t xml:space="preserve"> </w:t>
      </w:r>
      <w:r w:rsidRPr="002F2691">
        <w:t>Provedenou opravu vady zhotovitel objednateli předá písemně. Na provedenou opravu poskyt</w:t>
      </w:r>
      <w:r w:rsidR="00424D26">
        <w:t>uje</w:t>
      </w:r>
      <w:r>
        <w:t xml:space="preserve"> </w:t>
      </w:r>
      <w:r w:rsidRPr="002F2691">
        <w:t>Zhotovitel záruku za jakost ve stejné d</w:t>
      </w:r>
      <w:r>
        <w:t>é</w:t>
      </w:r>
      <w:r w:rsidRPr="002F2691">
        <w:t>lce</w:t>
      </w:r>
      <w:r>
        <w:t>.</w:t>
      </w:r>
    </w:p>
    <w:p w14:paraId="71B9DE47" w14:textId="043349D6" w:rsidR="00F71ECF" w:rsidRDefault="00F71ECF" w:rsidP="00764E34">
      <w:pPr>
        <w:pStyle w:val="Nadpis2"/>
        <w:ind w:firstLine="414"/>
      </w:pPr>
      <w:r>
        <w:t>Zánik smlouvy</w:t>
      </w:r>
    </w:p>
    <w:p w14:paraId="5DDAD559" w14:textId="77777777" w:rsidR="00F71ECF" w:rsidRPr="00462447" w:rsidRDefault="00F71ECF" w:rsidP="0080031B">
      <w:pPr>
        <w:pStyle w:val="Odstavecseseznamem"/>
        <w:numPr>
          <w:ilvl w:val="0"/>
          <w:numId w:val="29"/>
        </w:numPr>
      </w:pPr>
      <w:r w:rsidRPr="00462447">
        <w:t>Smluvní strany mohou ukončit smluvní vztah písemnou dohodou.</w:t>
      </w:r>
    </w:p>
    <w:p w14:paraId="059D4A8F" w14:textId="6D5E3B41" w:rsidR="00F71ECF" w:rsidRPr="00462447" w:rsidRDefault="00F71ECF" w:rsidP="00B32C0D">
      <w:pPr>
        <w:pStyle w:val="Odstavecseseznamem"/>
        <w:spacing w:after="0"/>
        <w:ind w:left="357" w:hanging="357"/>
      </w:pPr>
      <w:bookmarkStart w:id="3" w:name="_Hlk111798274"/>
      <w:r w:rsidRPr="00462447">
        <w:t xml:space="preserve">Smluvní strany jsou </w:t>
      </w:r>
      <w:r w:rsidRPr="00F71ECF">
        <w:t>oprávněny</w:t>
      </w:r>
      <w:r w:rsidRPr="00462447">
        <w:t xml:space="preserve"> odstoupit od smlouvy v případě jejího podstatného porušení</w:t>
      </w:r>
      <w:r>
        <w:t xml:space="preserve"> </w:t>
      </w:r>
      <w:r w:rsidRPr="00462447">
        <w:t>druhou smluvní stranou, přičemž podstatným porušením smlouvy se rozumí zejm</w:t>
      </w:r>
      <w:r>
        <w:t>é</w:t>
      </w:r>
      <w:r w:rsidRPr="00462447">
        <w:t>na:</w:t>
      </w:r>
    </w:p>
    <w:p w14:paraId="7E421122" w14:textId="77AA070F" w:rsidR="00F71ECF" w:rsidRPr="00462447" w:rsidRDefault="00F71ECF" w:rsidP="0049668D">
      <w:pPr>
        <w:pStyle w:val="druhstyl"/>
        <w:numPr>
          <w:ilvl w:val="0"/>
          <w:numId w:val="43"/>
        </w:numPr>
      </w:pPr>
      <w:r w:rsidRPr="00462447">
        <w:t>neprovedení díla v</w:t>
      </w:r>
      <w:r>
        <w:t>e lhůtě k dokončení díla</w:t>
      </w:r>
      <w:r w:rsidR="00424D26">
        <w:t xml:space="preserve"> v případě prodlení delším než </w:t>
      </w:r>
      <w:r w:rsidR="007F470A">
        <w:t>40 dnů</w:t>
      </w:r>
    </w:p>
    <w:p w14:paraId="4798469A" w14:textId="50DDCFBF" w:rsidR="00F71ECF" w:rsidRPr="00462447" w:rsidRDefault="00F71ECF" w:rsidP="0049668D">
      <w:pPr>
        <w:pStyle w:val="druhstyl"/>
      </w:pPr>
      <w:r w:rsidRPr="00462447">
        <w:t>n</w:t>
      </w:r>
      <w:r>
        <w:t>e</w:t>
      </w:r>
      <w:r w:rsidRPr="00462447">
        <w:t>př</w:t>
      </w:r>
      <w:r>
        <w:t>e</w:t>
      </w:r>
      <w:r w:rsidRPr="00462447">
        <w:t xml:space="preserve">dání kopie pojistné smlouvy na požadované pojištění </w:t>
      </w:r>
    </w:p>
    <w:p w14:paraId="37D96886" w14:textId="6877B19E" w:rsidR="00F71ECF" w:rsidRPr="00462447" w:rsidRDefault="00F71ECF" w:rsidP="0049668D">
      <w:pPr>
        <w:pStyle w:val="druhstyl"/>
      </w:pPr>
      <w:r w:rsidRPr="00462447">
        <w:t>nepřevzetí staveniště zhotovitelem na výzvu objednatele</w:t>
      </w:r>
      <w:r w:rsidR="00D57C14">
        <w:t xml:space="preserve"> – nezahájení prací</w:t>
      </w:r>
    </w:p>
    <w:p w14:paraId="6BEF4476" w14:textId="52E5F56E" w:rsidR="00D57C14" w:rsidRDefault="00D57C14" w:rsidP="0049668D">
      <w:pPr>
        <w:pStyle w:val="druhstyl"/>
      </w:pPr>
      <w:r w:rsidRPr="00462447">
        <w:t>nedodržení pokynů objednatele</w:t>
      </w:r>
      <w:r>
        <w:t xml:space="preserve"> k nápravě porušení smluvních ujednání,</w:t>
      </w:r>
      <w:r w:rsidRPr="00462447">
        <w:t xml:space="preserve"> právních předpisů nebo technických norem týkajících</w:t>
      </w:r>
      <w:r>
        <w:t xml:space="preserve"> </w:t>
      </w:r>
      <w:r w:rsidRPr="00462447">
        <w:t>se provádění</w:t>
      </w:r>
      <w:r>
        <w:t xml:space="preserve"> </w:t>
      </w:r>
      <w:r w:rsidRPr="00462447">
        <w:t>díla</w:t>
      </w:r>
      <w:r w:rsidR="003C2601">
        <w:t xml:space="preserve"> ve lhůtě do 48 hodin od výzvy k nápravě</w:t>
      </w:r>
      <w:r w:rsidR="003C2601" w:rsidRPr="00462447">
        <w:t>,</w:t>
      </w:r>
    </w:p>
    <w:p w14:paraId="00795100" w14:textId="5B05608A" w:rsidR="00F71ECF" w:rsidRPr="00462447" w:rsidRDefault="00F71ECF" w:rsidP="0049668D">
      <w:pPr>
        <w:pStyle w:val="druhstyl"/>
      </w:pPr>
      <w:r w:rsidRPr="00462447">
        <w:t>nedodržení smluvních ujednání o záruce za jakost,</w:t>
      </w:r>
    </w:p>
    <w:p w14:paraId="55FBFB89" w14:textId="6CAE119D" w:rsidR="0049668D" w:rsidRPr="0037115B" w:rsidRDefault="005971C6" w:rsidP="0037115B">
      <w:pPr>
        <w:pStyle w:val="druhstyl"/>
        <w:rPr>
          <w:rStyle w:val="OdstavecseseznamemChar"/>
          <w:iCs/>
          <w:snapToGrid w:val="0"/>
        </w:rPr>
      </w:pPr>
      <w:r>
        <w:t>nevyrozumění o zakrytí části díla.</w:t>
      </w:r>
      <w:bookmarkEnd w:id="3"/>
    </w:p>
    <w:p w14:paraId="3083F82F" w14:textId="570AD78C" w:rsidR="00F71ECF" w:rsidRPr="00462447" w:rsidRDefault="00F71ECF" w:rsidP="0049668D">
      <w:pPr>
        <w:pStyle w:val="druhstyl"/>
        <w:numPr>
          <w:ilvl w:val="0"/>
          <w:numId w:val="47"/>
        </w:numPr>
        <w:ind w:left="426"/>
      </w:pPr>
      <w:r w:rsidRPr="0049668D">
        <w:rPr>
          <w:rStyle w:val="OdstavecseseznamemChar"/>
        </w:rPr>
        <w:t>Objednatel je dále oprávněn od této smlouvy odstoupit v těchto případech</w:t>
      </w:r>
      <w:r w:rsidRPr="00462447">
        <w:t>:</w:t>
      </w:r>
    </w:p>
    <w:p w14:paraId="71B85D08" w14:textId="161EE90B" w:rsidR="00F71ECF" w:rsidRPr="00462447" w:rsidRDefault="00F71ECF" w:rsidP="00863455">
      <w:pPr>
        <w:pStyle w:val="druhstyl"/>
        <w:numPr>
          <w:ilvl w:val="1"/>
          <w:numId w:val="49"/>
        </w:numPr>
      </w:pPr>
      <w:r w:rsidRPr="00462447">
        <w:t>dojde</w:t>
      </w:r>
      <w:r>
        <w:t>-</w:t>
      </w:r>
      <w:r w:rsidRPr="00462447">
        <w:t xml:space="preserve">li k neoprávněnému zastavení prací z rozhodnutí zhotovitele </w:t>
      </w:r>
    </w:p>
    <w:p w14:paraId="48D5F8BD" w14:textId="3ADF195F" w:rsidR="00F71ECF" w:rsidRPr="00462447" w:rsidRDefault="00F71ECF" w:rsidP="00863455">
      <w:pPr>
        <w:pStyle w:val="druhstyl"/>
        <w:numPr>
          <w:ilvl w:val="1"/>
          <w:numId w:val="49"/>
        </w:numPr>
      </w:pPr>
      <w:r w:rsidRPr="00462447">
        <w:t>bylo</w:t>
      </w:r>
      <w:r>
        <w:t>-</w:t>
      </w:r>
      <w:r w:rsidRPr="00462447">
        <w:t xml:space="preserve">li příslušným soudem rozhodnuto o tom, že zhotovitel je </w:t>
      </w:r>
      <w:r>
        <w:t>v</w:t>
      </w:r>
      <w:r w:rsidRPr="00462447">
        <w:t xml:space="preserve"> úpadku ve smyslu zákona</w:t>
      </w:r>
      <w:r>
        <w:t xml:space="preserve"> </w:t>
      </w:r>
      <w:r w:rsidRPr="00462447">
        <w:t>č.</w:t>
      </w:r>
      <w:r w:rsidR="005971C6">
        <w:t> </w:t>
      </w:r>
      <w:r w:rsidRPr="00462447">
        <w:t>182/2006 Sb., o úpadku a způsobech jeho řešení (insolvenční zákon), ve znění pozdějších</w:t>
      </w:r>
      <w:r>
        <w:t xml:space="preserve"> </w:t>
      </w:r>
      <w:r w:rsidRPr="00462447">
        <w:t>předpisů (a</w:t>
      </w:r>
      <w:r>
        <w:t xml:space="preserve"> </w:t>
      </w:r>
      <w:r w:rsidRPr="00462447">
        <w:t>to bez ohledu na právní moc tohoto rozhodnutí);</w:t>
      </w:r>
    </w:p>
    <w:p w14:paraId="53B435D0" w14:textId="1BDD2B34" w:rsidR="00F71ECF" w:rsidRPr="00462447" w:rsidRDefault="00F71ECF" w:rsidP="00863455">
      <w:pPr>
        <w:pStyle w:val="druhstyl"/>
        <w:numPr>
          <w:ilvl w:val="1"/>
          <w:numId w:val="49"/>
        </w:numPr>
      </w:pPr>
      <w:r w:rsidRPr="00462447">
        <w:t>podá</w:t>
      </w:r>
      <w:r>
        <w:t>-</w:t>
      </w:r>
      <w:r w:rsidRPr="00462447">
        <w:t>li zhotovitel sám na sebe insolvenční návrh.</w:t>
      </w:r>
    </w:p>
    <w:p w14:paraId="18F082E9" w14:textId="17559962" w:rsidR="00F71ECF" w:rsidRDefault="00F71ECF" w:rsidP="00C841CC">
      <w:pPr>
        <w:pStyle w:val="Odstavecseseznamem"/>
        <w:numPr>
          <w:ilvl w:val="0"/>
          <w:numId w:val="47"/>
        </w:numPr>
        <w:ind w:left="426"/>
      </w:pPr>
      <w:r w:rsidRPr="00462447">
        <w:t>Odstoupením od smlouvy není dotčeno právo oprávněné smluvní strany na zaplacení smluvní</w:t>
      </w:r>
      <w:r>
        <w:t xml:space="preserve"> </w:t>
      </w:r>
      <w:r w:rsidRPr="00462447">
        <w:t>pokuty ani na náhradu škody vzniklé porušením smlouvy. Odstoupením od smlouvy není dotčena</w:t>
      </w:r>
      <w:r>
        <w:t xml:space="preserve"> </w:t>
      </w:r>
      <w:r w:rsidRPr="00462447">
        <w:t xml:space="preserve">smluvní </w:t>
      </w:r>
      <w:r w:rsidRPr="00462447">
        <w:lastRenderedPageBreak/>
        <w:t xml:space="preserve">záruka na vady, </w:t>
      </w:r>
      <w:r w:rsidRPr="00565D63">
        <w:t>která</w:t>
      </w:r>
      <w:r w:rsidRPr="00462447">
        <w:t xml:space="preserve"> se uplatní </w:t>
      </w:r>
      <w:r>
        <w:t>v</w:t>
      </w:r>
      <w:r w:rsidRPr="00462447">
        <w:t xml:space="preserve"> rozsahu stanoveném touto smlouvou na dosud</w:t>
      </w:r>
      <w:r>
        <w:t xml:space="preserve"> </w:t>
      </w:r>
      <w:r w:rsidRPr="00462447">
        <w:t>provedenou část díla. Odstoupením od smlouvy není dotčena odpovědnost za vady, které existují</w:t>
      </w:r>
      <w:r>
        <w:t xml:space="preserve"> </w:t>
      </w:r>
      <w:r w:rsidRPr="00462447">
        <w:t>na doposud zhotovené části díla ke dni odstoupení.</w:t>
      </w:r>
    </w:p>
    <w:p w14:paraId="49EA0D35" w14:textId="0B2C3F28" w:rsidR="0073749A" w:rsidRDefault="00D57C14" w:rsidP="00764E34">
      <w:pPr>
        <w:pStyle w:val="Nadpis2"/>
        <w:ind w:firstLine="556"/>
      </w:pPr>
      <w:r>
        <w:t>Smluvní pokuty</w:t>
      </w:r>
    </w:p>
    <w:p w14:paraId="0BB2EC7D" w14:textId="5B3AAD6F" w:rsidR="00D57C14" w:rsidRDefault="00D57C14" w:rsidP="00CA3CEF">
      <w:pPr>
        <w:pStyle w:val="Odstavecseseznamem"/>
        <w:numPr>
          <w:ilvl w:val="0"/>
          <w:numId w:val="32"/>
        </w:numPr>
        <w:spacing w:after="0"/>
        <w:ind w:left="357" w:hanging="357"/>
      </w:pPr>
      <w:r>
        <w:t>Objednateli vzniká nárok na smluvní pokutu ve výši 10</w:t>
      </w:r>
      <w:r w:rsidR="00104281">
        <w:t xml:space="preserve"> </w:t>
      </w:r>
      <w:r>
        <w:t xml:space="preserve">% z ceny díla bez DPH v případě </w:t>
      </w:r>
      <w:r w:rsidRPr="00462447">
        <w:t>dojde</w:t>
      </w:r>
      <w:r>
        <w:t>-</w:t>
      </w:r>
      <w:r w:rsidRPr="00462447">
        <w:t xml:space="preserve">li </w:t>
      </w:r>
    </w:p>
    <w:p w14:paraId="687490C3" w14:textId="58C1993A" w:rsidR="00D57C14" w:rsidRDefault="00D57C14" w:rsidP="0049668D">
      <w:pPr>
        <w:pStyle w:val="druhstyl"/>
        <w:numPr>
          <w:ilvl w:val="0"/>
          <w:numId w:val="42"/>
        </w:numPr>
      </w:pPr>
      <w:r w:rsidRPr="00462447">
        <w:t>k neoprávněnému zastavení prací z rozhodnutí zhotovitele</w:t>
      </w:r>
      <w:r w:rsidR="003C2601">
        <w:t xml:space="preserve"> bez sdělení rozhodných skutečností objednateli</w:t>
      </w:r>
      <w:r>
        <w:t>,</w:t>
      </w:r>
    </w:p>
    <w:p w14:paraId="3171BF80" w14:textId="313BCFF3" w:rsidR="00D57C14" w:rsidRPr="00462447" w:rsidRDefault="00D57C14" w:rsidP="0049668D">
      <w:pPr>
        <w:pStyle w:val="druhstyl"/>
      </w:pPr>
      <w:r w:rsidRPr="00462447">
        <w:t>n</w:t>
      </w:r>
      <w:r>
        <w:t>e</w:t>
      </w:r>
      <w:r w:rsidRPr="00462447">
        <w:t>př</w:t>
      </w:r>
      <w:r>
        <w:t>e</w:t>
      </w:r>
      <w:r w:rsidRPr="00462447">
        <w:t>dání kopie pojistné smlouvy na požadované pojištění</w:t>
      </w:r>
      <w:r>
        <w:t>,</w:t>
      </w:r>
    </w:p>
    <w:p w14:paraId="73CC6DCF" w14:textId="5EA5753E" w:rsidR="00D57C14" w:rsidRPr="00462447" w:rsidRDefault="00D57C14" w:rsidP="0049668D">
      <w:pPr>
        <w:pStyle w:val="druhstyl"/>
      </w:pPr>
      <w:r w:rsidRPr="00462447">
        <w:t>nepřevzetí staveniště zhotovitelem na výzvu objednatele</w:t>
      </w:r>
      <w:r>
        <w:t xml:space="preserve"> – nezahájení prací,</w:t>
      </w:r>
    </w:p>
    <w:p w14:paraId="049D9603" w14:textId="0C98BD2B" w:rsidR="00D57C14" w:rsidRDefault="00D57C14" w:rsidP="0049668D">
      <w:pPr>
        <w:pStyle w:val="druhstyl"/>
      </w:pPr>
      <w:r w:rsidRPr="00462447">
        <w:t>nedodržení pokynů objednatele</w:t>
      </w:r>
      <w:r>
        <w:t xml:space="preserve"> k nápravě porušení smluvních ujednání,</w:t>
      </w:r>
      <w:r w:rsidRPr="00462447">
        <w:t xml:space="preserve"> právních předpisů nebo technických norem týkajících</w:t>
      </w:r>
      <w:r>
        <w:t xml:space="preserve"> </w:t>
      </w:r>
      <w:r w:rsidRPr="00462447">
        <w:t>se provádění</w:t>
      </w:r>
      <w:r>
        <w:t xml:space="preserve"> </w:t>
      </w:r>
      <w:r w:rsidRPr="00462447">
        <w:t>díla</w:t>
      </w:r>
      <w:r w:rsidR="001A0815">
        <w:t xml:space="preserve"> ve lhůtě do 48 hodin od výzvy k nápravě</w:t>
      </w:r>
      <w:r w:rsidRPr="00462447">
        <w:t>,</w:t>
      </w:r>
    </w:p>
    <w:p w14:paraId="2C90B5A7" w14:textId="36A91AB0" w:rsidR="00D57C14" w:rsidRPr="00462447" w:rsidRDefault="00D57C14" w:rsidP="0049668D">
      <w:pPr>
        <w:pStyle w:val="druhstyl"/>
      </w:pPr>
      <w:r w:rsidRPr="00462447">
        <w:t>nedodržení smluvních ujednání o záruce za jakost,</w:t>
      </w:r>
    </w:p>
    <w:p w14:paraId="469582DC" w14:textId="5D9B8EF3" w:rsidR="00D57C14" w:rsidRDefault="00D57C14" w:rsidP="0049668D">
      <w:pPr>
        <w:pStyle w:val="druhstyl"/>
      </w:pPr>
      <w:r>
        <w:t>nevyrozumění o zakrytí části díla.</w:t>
      </w:r>
    </w:p>
    <w:p w14:paraId="33C7DDB7" w14:textId="2BD6A331" w:rsidR="001A0815" w:rsidRDefault="001A0815" w:rsidP="0080031B">
      <w:pPr>
        <w:pStyle w:val="Odstavecseseznamem"/>
      </w:pPr>
      <w:r>
        <w:t>Objednateli vzniká nárok na smluvní pokutu ve výši 0,5 % z ceny díla bez DPH za každý den prodlení s provedením díla.</w:t>
      </w:r>
    </w:p>
    <w:p w14:paraId="643F55C2" w14:textId="302D4F56" w:rsidR="001A0815" w:rsidRDefault="001A0815" w:rsidP="0080031B">
      <w:pPr>
        <w:pStyle w:val="Odstavecseseznamem"/>
      </w:pPr>
      <w:r>
        <w:t>Zhotoviteli vzniká nárok na smluvní pokutu ve výši 0,</w:t>
      </w:r>
      <w:r w:rsidR="008B5BD0">
        <w:t>0</w:t>
      </w:r>
      <w:r>
        <w:t>5 % z ceny díla bez DPH za každý den prodlení objednatele s úhradou ceny za dílo.</w:t>
      </w:r>
    </w:p>
    <w:p w14:paraId="75C5F922" w14:textId="4CE9E346" w:rsidR="001A0815" w:rsidRDefault="001A0815" w:rsidP="0080031B">
      <w:pPr>
        <w:pStyle w:val="Odstavecseseznamem"/>
      </w:pPr>
      <w:r>
        <w:t>V případě, že závazek provést dílo zanikne před řádným ukončením díla, nezaniká nárok na smluvní pokutu, pokud vznikl dřívějším porušením povinnosti. Zánik závazku pozdním splněním neznamená zánik nároku na smluvní pokutu za prodlení s plněním. Sjednané smluvní pokuty zaplatí povinná strana nezávisle na zavinění a na tom, zda a v jaké výši vznikne druhé straně škoda. Smluvní pokuty se nezapočítávají na náhradu případně vzniklé škody. Náhradu škody lze vymáhat samostatně vedle smluvní pokuty v plné výši.</w:t>
      </w:r>
    </w:p>
    <w:p w14:paraId="74D0415F" w14:textId="493E06CE" w:rsidR="00546FCF" w:rsidRPr="00462447" w:rsidRDefault="00F935F2" w:rsidP="00DB727E">
      <w:pPr>
        <w:pStyle w:val="Odstavecseseznamem"/>
      </w:pPr>
      <w:bookmarkStart w:id="4" w:name="_Hlk111798247"/>
      <w:r>
        <w:t>Smluvní pokutu je objednatel oprávněn započíst proti pohledávce zhotovitele na zaplacení ceny díla.</w:t>
      </w:r>
    </w:p>
    <w:bookmarkEnd w:id="4"/>
    <w:p w14:paraId="4196DD5B" w14:textId="4D0731FD" w:rsidR="0046177D" w:rsidRPr="003106A3" w:rsidRDefault="001406BE" w:rsidP="00764E34">
      <w:pPr>
        <w:pStyle w:val="Nadpis2"/>
        <w:ind w:firstLine="556"/>
      </w:pPr>
      <w:r>
        <w:t>Z</w:t>
      </w:r>
      <w:r w:rsidR="0046177D" w:rsidRPr="00F1230F">
        <w:t>ávěrečná ustanovení</w:t>
      </w:r>
    </w:p>
    <w:p w14:paraId="003ECBB4" w14:textId="4F8468EE" w:rsidR="001A0815" w:rsidRPr="000E0562" w:rsidRDefault="001A0815" w:rsidP="0080031B">
      <w:pPr>
        <w:pStyle w:val="Odstavecseseznamem"/>
        <w:numPr>
          <w:ilvl w:val="0"/>
          <w:numId w:val="34"/>
        </w:numPr>
      </w:pPr>
      <w:bookmarkStart w:id="5" w:name="_Hlk111798213"/>
      <w:r>
        <w:t>Smluvní strany se zavazují ve věci realizace</w:t>
      </w:r>
      <w:r w:rsidR="00E60EE4">
        <w:t xml:space="preserve"> díla</w:t>
      </w:r>
      <w:r>
        <w:t xml:space="preserve"> komunikovat písemnou formou elektronicky na</w:t>
      </w:r>
      <w:r w:rsidR="00D62570">
        <w:t> </w:t>
      </w:r>
      <w:r>
        <w:t>e</w:t>
      </w:r>
      <w:r w:rsidR="007F470A">
        <w:noBreakHyphen/>
      </w:r>
      <w:r>
        <w:t xml:space="preserve">mailové adresy uvedené v úvodu smlouvy. </w:t>
      </w:r>
      <w:r w:rsidR="00E60EE4">
        <w:t>Písemnost</w:t>
      </w:r>
      <w:r>
        <w:t xml:space="preserve"> je doručena okamžikem přijetí </w:t>
      </w:r>
      <w:r w:rsidR="00E60EE4">
        <w:t xml:space="preserve">e-mailové </w:t>
      </w:r>
      <w:r>
        <w:t xml:space="preserve">zprávy </w:t>
      </w:r>
      <w:r w:rsidR="00E60EE4">
        <w:t xml:space="preserve">cílovým </w:t>
      </w:r>
      <w:r>
        <w:t>serverem.</w:t>
      </w:r>
      <w:r w:rsidR="00E60EE4">
        <w:t xml:space="preserve"> Zejména se jedná o výzvu objednatele k zahájení prací, výzvu objednatele k nápravě porušení smluvních podmínek, oznámení nutnosti přerušit dílo či provést změnu v zadání, oznámení zakrytí provedených prací, oznámení vady, uplatnění smluvní pokuty, odstoupení od smlouvy a další. </w:t>
      </w:r>
      <w:r w:rsidR="00CA3CEF">
        <w:t>P</w:t>
      </w:r>
      <w:r w:rsidR="00CC4A20">
        <w:t xml:space="preserve">ísemnost </w:t>
      </w:r>
      <w:r w:rsidR="00CA3CEF">
        <w:t xml:space="preserve">lze </w:t>
      </w:r>
      <w:r w:rsidR="00CC4A20">
        <w:t>doručit také do datové schránky, kdy tato se považuje za doručenou v souladu s</w:t>
      </w:r>
      <w:r w:rsidR="00CA3CEF">
        <w:t> ustanoveními</w:t>
      </w:r>
      <w:r w:rsidR="00CC4A20">
        <w:t xml:space="preserve"> zákona č. 300/2008 Sb.</w:t>
      </w:r>
      <w:r w:rsidR="00CA3CEF">
        <w:t xml:space="preserve"> V případě listinné zásilky je tato doručena nejpozději třetí den po jejím odesláním provozovatelem poštovních služeb.</w:t>
      </w:r>
    </w:p>
    <w:bookmarkEnd w:id="5"/>
    <w:p w14:paraId="53B6C838" w14:textId="2D107352" w:rsidR="0046177D" w:rsidRPr="00F1230F" w:rsidRDefault="0046177D" w:rsidP="0080031B">
      <w:pPr>
        <w:pStyle w:val="Odstavecseseznamem"/>
      </w:pPr>
      <w:r w:rsidRPr="00F1230F">
        <w:t xml:space="preserve">Změnit nebo </w:t>
      </w:r>
      <w:r w:rsidRPr="00E60EE4">
        <w:t>doplnit</w:t>
      </w:r>
      <w:r w:rsidRPr="00F1230F">
        <w:t xml:space="preserve"> smlouvu mohou smluvní strany pouze formou písemných dodatků, které budou vzestupně číslovány, výslovně prohlášeny za dodatek této smlouvy a podepsány oprávněnými zástupci smluvních stran.</w:t>
      </w:r>
    </w:p>
    <w:p w14:paraId="262BF638" w14:textId="2B3E8649" w:rsidR="0046177D" w:rsidRPr="00F1230F" w:rsidRDefault="0046177D" w:rsidP="0080031B">
      <w:pPr>
        <w:pStyle w:val="Odstavecseseznamem"/>
      </w:pPr>
      <w:r w:rsidRPr="00F1230F">
        <w:rPr>
          <w:lang w:eastAsia="ar-SA"/>
        </w:rPr>
        <w:t>Statutární město Ostrava, městský obvod Mariánské Hory a Hulváky ve smyslu § 1728 odst. 2 zákona č. 89/2012 Sb., občanský zákoník, sděluje, že tato smlouva bude dle § 5 zákona č. 340/2015 Sb., o</w:t>
      </w:r>
      <w:r w:rsidR="00A33FB6">
        <w:rPr>
          <w:lang w:eastAsia="ar-SA"/>
        </w:rPr>
        <w:t> </w:t>
      </w:r>
      <w:r w:rsidRPr="00F1230F">
        <w:rPr>
          <w:lang w:eastAsia="ar-SA"/>
        </w:rPr>
        <w:t>zvláštních podmínkách účinnosti některých smluv, uveřejňování těchto smluv a o registru smluv (zákon o registru smluv), registrována v registru smluv, jehož správcem je Ministerstvo vnitra České republiky.</w:t>
      </w:r>
      <w:r w:rsidRPr="00F1230F">
        <w:t xml:space="preserve"> Smluvní strany prohlašují, že skutečnosti uvedené v této smlouvě nepovažují za obchodní </w:t>
      </w:r>
      <w:r w:rsidRPr="00F1230F">
        <w:lastRenderedPageBreak/>
        <w:t>tajemství ve smyslu příslušných ustanovení právních předpisů a udělují souhlas k jejich užití a zveřejnění bez stanovení dalších podmínek.</w:t>
      </w:r>
    </w:p>
    <w:p w14:paraId="7F918F11" w14:textId="444A90F1" w:rsidR="0046177D" w:rsidRPr="00F1230F" w:rsidRDefault="0046177D" w:rsidP="0080031B">
      <w:pPr>
        <w:pStyle w:val="Odstavecseseznamem"/>
      </w:pPr>
      <w:r w:rsidRPr="00F1230F">
        <w:t>Tato smlouva nabývá platnosti podpisem obou smluvních stran a účinnosti nejdříve dnem zveřejnění v</w:t>
      </w:r>
      <w:r w:rsidR="00A748C1">
        <w:t> </w:t>
      </w:r>
      <w:r w:rsidRPr="00F1230F">
        <w:t xml:space="preserve">registru smluv dle zákona č. 340/2015 Sb. </w:t>
      </w:r>
    </w:p>
    <w:p w14:paraId="0E2A7F62" w14:textId="4DC94D20" w:rsidR="0046177D" w:rsidRPr="00E7345C" w:rsidRDefault="0046177D" w:rsidP="0080031B">
      <w:pPr>
        <w:pStyle w:val="Odstavecseseznamem"/>
        <w:rPr>
          <w:color w:val="000000" w:themeColor="text1"/>
        </w:rPr>
      </w:pPr>
      <w:r w:rsidRPr="00E7345C">
        <w:rPr>
          <w:color w:val="000000" w:themeColor="text1"/>
        </w:rPr>
        <w:t xml:space="preserve">Smlouva je vyhotovena ve </w:t>
      </w:r>
      <w:r w:rsidR="00F935F2" w:rsidRPr="00E7345C">
        <w:rPr>
          <w:color w:val="000000" w:themeColor="text1"/>
        </w:rPr>
        <w:t>t</w:t>
      </w:r>
      <w:r w:rsidRPr="00E7345C">
        <w:rPr>
          <w:color w:val="000000" w:themeColor="text1"/>
        </w:rPr>
        <w:t xml:space="preserve">řech stejnopisech s platností originálu podepsaných oprávněnými zástupci smluvních stran, přičemž objednatel </w:t>
      </w:r>
      <w:proofErr w:type="gramStart"/>
      <w:r w:rsidRPr="00E7345C">
        <w:rPr>
          <w:color w:val="000000" w:themeColor="text1"/>
        </w:rPr>
        <w:t>obdrží</w:t>
      </w:r>
      <w:proofErr w:type="gramEnd"/>
      <w:r w:rsidRPr="00E7345C">
        <w:rPr>
          <w:color w:val="000000" w:themeColor="text1"/>
        </w:rPr>
        <w:t xml:space="preserve"> </w:t>
      </w:r>
      <w:r w:rsidR="00F935F2" w:rsidRPr="00E7345C">
        <w:rPr>
          <w:color w:val="000000" w:themeColor="text1"/>
        </w:rPr>
        <w:t>dvě</w:t>
      </w:r>
      <w:r w:rsidRPr="00E7345C">
        <w:rPr>
          <w:color w:val="000000" w:themeColor="text1"/>
        </w:rPr>
        <w:t xml:space="preserve"> a zhotovitel jedno vyhotovení</w:t>
      </w:r>
      <w:r w:rsidR="00E7345C" w:rsidRPr="00E7345C">
        <w:rPr>
          <w:color w:val="000000" w:themeColor="text1"/>
        </w:rPr>
        <w:t xml:space="preserve"> nebo bude vyhotovena v digitální podobě.</w:t>
      </w:r>
    </w:p>
    <w:p w14:paraId="0F657DFD" w14:textId="77777777" w:rsidR="0046177D" w:rsidRPr="005D05B4" w:rsidRDefault="0046177D" w:rsidP="0080031B">
      <w:pPr>
        <w:pStyle w:val="Odstavecseseznamem"/>
      </w:pPr>
      <w:r w:rsidRPr="005D05B4">
        <w:t>Zhotovitel nemůže bez souhlasu objednatele postoupit svá práva a povinnosti plynoucí ze smlouvy třetí osobě.</w:t>
      </w:r>
    </w:p>
    <w:p w14:paraId="6BCDF52C" w14:textId="77777777" w:rsidR="0046177D" w:rsidRPr="005D05B4" w:rsidRDefault="0046177D" w:rsidP="0080031B">
      <w:pPr>
        <w:pStyle w:val="Odstavecseseznamem"/>
      </w:pPr>
      <w:r w:rsidRPr="005D05B4">
        <w:t xml:space="preserve">Nedílnou součástí smlouvy jsou tyto přílohy: </w:t>
      </w:r>
    </w:p>
    <w:p w14:paraId="57438BA0" w14:textId="072CCF2E" w:rsidR="0046177D" w:rsidRDefault="0046177D" w:rsidP="0080031B">
      <w:r w:rsidRPr="001C4358">
        <w:t>Příloha č. 1:</w:t>
      </w:r>
      <w:r w:rsidR="006B1FE0" w:rsidRPr="001C4358">
        <w:t xml:space="preserve"> </w:t>
      </w:r>
      <w:r w:rsidR="001C4358" w:rsidRPr="001C4358">
        <w:t>S</w:t>
      </w:r>
      <w:r w:rsidR="00A33FB6" w:rsidRPr="001C4358">
        <w:t xml:space="preserve">ituační </w:t>
      </w:r>
      <w:r w:rsidR="001C4358" w:rsidRPr="001C4358">
        <w:t>snímky</w:t>
      </w:r>
      <w:r w:rsidR="006B1FE0" w:rsidRPr="001C4358">
        <w:t xml:space="preserve"> </w:t>
      </w:r>
      <w:r w:rsidR="001C4358" w:rsidRPr="001C4358">
        <w:t>jednotlivých objektů (lokalit)</w:t>
      </w:r>
    </w:p>
    <w:p w14:paraId="1910C87F" w14:textId="5A587A8C" w:rsidR="009B1386" w:rsidRDefault="009B1386" w:rsidP="0080031B">
      <w:r>
        <w:t>Příloha č. 2: Cenová nabídka</w:t>
      </w:r>
      <w:r w:rsidR="00CA3CEF">
        <w:t xml:space="preserve"> </w:t>
      </w:r>
    </w:p>
    <w:p w14:paraId="087CBD86" w14:textId="79BFDD41" w:rsidR="0046177D" w:rsidRPr="00F1230F" w:rsidRDefault="0046177D" w:rsidP="00764E34">
      <w:pPr>
        <w:pStyle w:val="Nadpis2"/>
        <w:ind w:firstLine="556"/>
      </w:pPr>
      <w:r w:rsidRPr="00F1230F">
        <w:t>Doložka</w:t>
      </w:r>
    </w:p>
    <w:p w14:paraId="347F6B2A" w14:textId="4AF11F19" w:rsidR="0046177D" w:rsidRPr="005A527F" w:rsidRDefault="0046177D" w:rsidP="0080031B">
      <w:pPr>
        <w:rPr>
          <w:b/>
        </w:rPr>
      </w:pPr>
      <w:r w:rsidRPr="00F1230F">
        <w:t>Doložka platnosti právního jednání dle § 41 zákona č. 128/2000 Sb., o obcích (obecní zřízení) ve znění pozdějších předpisů: O uzavření této smlouvy rozhodla Rada městského obvodu Mariánské Hory a Hulváky na své</w:t>
      </w:r>
      <w:r w:rsidR="00CC573A">
        <w:t xml:space="preserve"> </w:t>
      </w:r>
      <w:r w:rsidR="0061674D">
        <w:t>48.</w:t>
      </w:r>
      <w:r w:rsidRPr="00F1230F">
        <w:t xml:space="preserve"> schůzi konané dne </w:t>
      </w:r>
      <w:r w:rsidR="0061674D">
        <w:t>2.9.2024</w:t>
      </w:r>
      <w:r w:rsidRPr="00F1230F">
        <w:t xml:space="preserve"> pod č. </w:t>
      </w:r>
      <w:proofErr w:type="gramStart"/>
      <w:r w:rsidRPr="00F1230F">
        <w:t xml:space="preserve">usnesení </w:t>
      </w:r>
      <w:r w:rsidR="0061674D">
        <w:rPr>
          <w:b/>
        </w:rPr>
        <w:t xml:space="preserve"> 0628</w:t>
      </w:r>
      <w:proofErr w:type="gramEnd"/>
      <w:r w:rsidRPr="005A527F">
        <w:rPr>
          <w:b/>
        </w:rPr>
        <w:t>/</w:t>
      </w:r>
      <w:proofErr w:type="spellStart"/>
      <w:r w:rsidRPr="005A527F">
        <w:rPr>
          <w:b/>
        </w:rPr>
        <w:t>RMOb</w:t>
      </w:r>
      <w:proofErr w:type="spellEnd"/>
      <w:r w:rsidRPr="005A527F">
        <w:rPr>
          <w:b/>
        </w:rPr>
        <w:t>-MH</w:t>
      </w:r>
      <w:r w:rsidR="00D455C3">
        <w:rPr>
          <w:b/>
        </w:rPr>
        <w:t>/</w:t>
      </w:r>
      <w:r w:rsidR="0061674D">
        <w:rPr>
          <w:b/>
        </w:rPr>
        <w:t>2226</w:t>
      </w:r>
      <w:r w:rsidR="00D455C3">
        <w:rPr>
          <w:b/>
        </w:rPr>
        <w:t>/</w:t>
      </w:r>
      <w:r w:rsidR="0061674D">
        <w:rPr>
          <w:b/>
        </w:rPr>
        <w:t>48</w:t>
      </w:r>
    </w:p>
    <w:p w14:paraId="173EE78D" w14:textId="77777777" w:rsidR="0046177D" w:rsidRPr="00F1230F" w:rsidRDefault="0046177D" w:rsidP="005A527F">
      <w:pPr>
        <w:pStyle w:val="Bezmezer"/>
        <w:tabs>
          <w:tab w:val="left" w:pos="567"/>
        </w:tabs>
        <w:jc w:val="both"/>
        <w:rPr>
          <w:b/>
          <w:sz w:val="24"/>
          <w:szCs w:val="24"/>
        </w:rPr>
      </w:pPr>
    </w:p>
    <w:p w14:paraId="6345D606" w14:textId="35326A6D" w:rsidR="0046177D" w:rsidRPr="00F1230F" w:rsidRDefault="0046177D" w:rsidP="00CA3CEF">
      <w:pPr>
        <w:pStyle w:val="Identifikace"/>
        <w:ind w:left="0"/>
      </w:pPr>
      <w:r w:rsidRPr="00F1230F">
        <w:t>V Ostravě dne</w:t>
      </w:r>
      <w:r w:rsidRPr="00F1230F">
        <w:tab/>
      </w:r>
      <w:r w:rsidRPr="00F1230F">
        <w:tab/>
      </w:r>
      <w:r w:rsidRPr="00F1230F">
        <w:tab/>
      </w:r>
      <w:r w:rsidR="00DC6BB2">
        <w:tab/>
      </w:r>
      <w:r w:rsidR="00DC6BB2">
        <w:tab/>
      </w:r>
      <w:r w:rsidR="00DC6BB2">
        <w:tab/>
      </w:r>
      <w:r w:rsidRPr="00F1230F">
        <w:t>V </w:t>
      </w:r>
      <w:r w:rsidR="00DC6BB2">
        <w:t>Ostravě</w:t>
      </w:r>
      <w:r w:rsidR="00D77B31">
        <w:t xml:space="preserve"> </w:t>
      </w:r>
      <w:r w:rsidRPr="00F1230F">
        <w:t>dne</w:t>
      </w:r>
    </w:p>
    <w:p w14:paraId="0930A12A" w14:textId="77777777" w:rsidR="0046177D" w:rsidRPr="00F1230F" w:rsidRDefault="0046177D" w:rsidP="00CA3CEF">
      <w:pPr>
        <w:pStyle w:val="Identifikace"/>
        <w:ind w:left="0"/>
      </w:pPr>
    </w:p>
    <w:p w14:paraId="29A37AD6" w14:textId="40D18A74" w:rsidR="0046177D" w:rsidRDefault="0046177D" w:rsidP="00CA3CEF">
      <w:pPr>
        <w:pStyle w:val="Identifikace"/>
        <w:ind w:left="0"/>
      </w:pPr>
    </w:p>
    <w:p w14:paraId="41B95716" w14:textId="77777777" w:rsidR="00DC6BB2" w:rsidRPr="00F1230F" w:rsidRDefault="00DC6BB2" w:rsidP="00CA3CEF">
      <w:pPr>
        <w:pStyle w:val="Identifikace"/>
        <w:ind w:left="0"/>
      </w:pPr>
    </w:p>
    <w:p w14:paraId="7FAC2E84" w14:textId="77777777" w:rsidR="0046177D" w:rsidRPr="00F1230F" w:rsidRDefault="0046177D" w:rsidP="00CA3CEF">
      <w:pPr>
        <w:pStyle w:val="Identifikace"/>
        <w:ind w:left="0"/>
      </w:pPr>
    </w:p>
    <w:p w14:paraId="4D64BB16" w14:textId="1654E944" w:rsidR="00DC6BB2" w:rsidRPr="00F1230F" w:rsidRDefault="0046177D" w:rsidP="00CA3CEF">
      <w:pPr>
        <w:pStyle w:val="Identifikace"/>
        <w:ind w:left="0"/>
      </w:pPr>
      <w:r w:rsidRPr="00F1230F">
        <w:t>__________________________</w:t>
      </w:r>
      <w:r w:rsidR="00DC6BB2">
        <w:tab/>
      </w:r>
      <w:r w:rsidR="00DC6BB2">
        <w:tab/>
      </w:r>
      <w:r w:rsidR="00DC6BB2">
        <w:tab/>
      </w:r>
      <w:r w:rsidR="00DC6BB2" w:rsidRPr="00F1230F">
        <w:t>__________________________</w:t>
      </w:r>
    </w:p>
    <w:p w14:paraId="0369C3EB" w14:textId="021C64D5" w:rsidR="0046177D" w:rsidRPr="00F1230F" w:rsidRDefault="00DC6BB2" w:rsidP="00CA3CEF">
      <w:pPr>
        <w:pStyle w:val="Identifikace"/>
        <w:ind w:left="0"/>
      </w:pPr>
      <w:r>
        <w:t>za objednatele</w:t>
      </w:r>
      <w:r w:rsidR="0046177D" w:rsidRPr="00F1230F">
        <w:tab/>
      </w:r>
      <w:r w:rsidR="0046177D" w:rsidRPr="00F1230F">
        <w:tab/>
      </w:r>
      <w:r w:rsidR="0046177D" w:rsidRPr="00F1230F">
        <w:tab/>
      </w:r>
      <w:r w:rsidR="0046177D" w:rsidRPr="00F1230F">
        <w:tab/>
      </w:r>
      <w:r>
        <w:tab/>
      </w:r>
      <w:r>
        <w:tab/>
      </w:r>
      <w:r w:rsidR="0046177D" w:rsidRPr="00F1230F">
        <w:t xml:space="preserve">za </w:t>
      </w:r>
      <w:r>
        <w:t>z</w:t>
      </w:r>
      <w:r w:rsidR="00CA3CEF">
        <w:t>h</w:t>
      </w:r>
      <w:r>
        <w:t>otovitele</w:t>
      </w:r>
    </w:p>
    <w:p w14:paraId="0B8DBEA1" w14:textId="5651EDCC" w:rsidR="0046177D" w:rsidRPr="00F1230F" w:rsidRDefault="00080B42" w:rsidP="00CA3CEF">
      <w:pPr>
        <w:pStyle w:val="Identifikace"/>
        <w:ind w:left="0"/>
      </w:pPr>
      <w:r>
        <w:t>Mgr. Patrik Hujdus</w:t>
      </w:r>
      <w:r w:rsidR="00D455C3">
        <w:t>, LL.M.</w:t>
      </w:r>
      <w:r w:rsidR="00DC6BB2">
        <w:tab/>
      </w:r>
      <w:r w:rsidR="00DC6BB2">
        <w:tab/>
      </w:r>
      <w:r w:rsidR="00DC6BB2">
        <w:tab/>
      </w:r>
      <w:r w:rsidR="00DC6BB2">
        <w:tab/>
      </w:r>
      <w:r w:rsidR="006529BF">
        <w:t>Ing. Michal Hrubý</w:t>
      </w:r>
    </w:p>
    <w:p w14:paraId="28AF7C8E" w14:textId="70130674" w:rsidR="0027350D" w:rsidRDefault="0046177D" w:rsidP="00CA3CEF">
      <w:pPr>
        <w:pStyle w:val="Identifikace"/>
        <w:ind w:left="0"/>
      </w:pPr>
      <w:r w:rsidRPr="00F1230F">
        <w:t>starosta</w:t>
      </w:r>
      <w:r w:rsidR="00DC6BB2">
        <w:tab/>
      </w:r>
      <w:r w:rsidR="00DC6BB2">
        <w:tab/>
      </w:r>
      <w:r w:rsidR="00DC6BB2">
        <w:tab/>
      </w:r>
      <w:r w:rsidR="00DC6BB2">
        <w:tab/>
      </w:r>
      <w:r w:rsidR="00DC6BB2">
        <w:tab/>
      </w:r>
      <w:r w:rsidR="00DC6BB2">
        <w:tab/>
      </w:r>
      <w:r w:rsidR="00DC6BB2">
        <w:tab/>
      </w:r>
      <w:r w:rsidR="006529BF">
        <w:t>předseda představenstva</w:t>
      </w:r>
    </w:p>
    <w:sectPr w:rsidR="0027350D" w:rsidSect="00863DE4">
      <w:headerReference w:type="default" r:id="rId8"/>
      <w:footerReference w:type="default" r:id="rId9"/>
      <w:pgSz w:w="12240" w:h="15840"/>
      <w:pgMar w:top="1560" w:right="1417" w:bottom="2127" w:left="1417" w:header="709" w:footer="87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F5F7E8" w14:textId="77777777" w:rsidR="00F2238F" w:rsidRDefault="00F2238F" w:rsidP="0080031B">
      <w:r>
        <w:separator/>
      </w:r>
    </w:p>
    <w:p w14:paraId="61347BA9" w14:textId="77777777" w:rsidR="00F2238F" w:rsidRDefault="00F2238F" w:rsidP="0080031B"/>
    <w:p w14:paraId="3578F051" w14:textId="77777777" w:rsidR="00F2238F" w:rsidRDefault="00F2238F" w:rsidP="0080031B"/>
    <w:p w14:paraId="7BA818CE" w14:textId="77777777" w:rsidR="00F2238F" w:rsidRDefault="00F2238F" w:rsidP="0080031B"/>
    <w:p w14:paraId="7ACC9EAD" w14:textId="77777777" w:rsidR="00F2238F" w:rsidRDefault="00F2238F" w:rsidP="0080031B"/>
    <w:p w14:paraId="16F05F31" w14:textId="77777777" w:rsidR="00F2238F" w:rsidRDefault="00F2238F" w:rsidP="0080031B"/>
    <w:p w14:paraId="1E809685" w14:textId="77777777" w:rsidR="00F2238F" w:rsidRDefault="00F2238F"/>
    <w:p w14:paraId="461B3D3D" w14:textId="77777777" w:rsidR="00F2238F" w:rsidRDefault="00F2238F"/>
    <w:p w14:paraId="1E092D98" w14:textId="77777777" w:rsidR="00F2238F" w:rsidRDefault="00F2238F" w:rsidP="00CA3CEF"/>
  </w:endnote>
  <w:endnote w:type="continuationSeparator" w:id="0">
    <w:p w14:paraId="2E039241" w14:textId="77777777" w:rsidR="00F2238F" w:rsidRDefault="00F2238F" w:rsidP="0080031B">
      <w:r>
        <w:continuationSeparator/>
      </w:r>
    </w:p>
    <w:p w14:paraId="5A0E9071" w14:textId="77777777" w:rsidR="00F2238F" w:rsidRDefault="00F2238F" w:rsidP="0080031B"/>
    <w:p w14:paraId="7BC82E2B" w14:textId="77777777" w:rsidR="00F2238F" w:rsidRDefault="00F2238F" w:rsidP="0080031B"/>
    <w:p w14:paraId="49A00FC5" w14:textId="77777777" w:rsidR="00F2238F" w:rsidRDefault="00F2238F" w:rsidP="0080031B"/>
    <w:p w14:paraId="1C89E4FD" w14:textId="77777777" w:rsidR="00F2238F" w:rsidRDefault="00F2238F" w:rsidP="0080031B"/>
    <w:p w14:paraId="71229161" w14:textId="77777777" w:rsidR="00F2238F" w:rsidRDefault="00F2238F" w:rsidP="0080031B"/>
    <w:p w14:paraId="56301D6A" w14:textId="77777777" w:rsidR="00F2238F" w:rsidRDefault="00F2238F"/>
    <w:p w14:paraId="0EE549FF" w14:textId="77777777" w:rsidR="00F2238F" w:rsidRDefault="00F2238F"/>
    <w:p w14:paraId="0D5470FD" w14:textId="77777777" w:rsidR="00F2238F" w:rsidRDefault="00F2238F" w:rsidP="00CA3CE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B50DE7" w14:textId="7A0F4B98" w:rsidR="001A0815" w:rsidRDefault="001A0815" w:rsidP="0080031B">
    <w:pPr>
      <w:pStyle w:val="Zpat"/>
      <w:rPr>
        <w:rStyle w:val="slostrnky"/>
        <w:rFonts w:ascii="Arial" w:hAnsi="Arial" w:cs="Arial"/>
        <w:color w:val="003C69"/>
        <w:sz w:val="16"/>
      </w:rPr>
    </w:pPr>
    <w:r>
      <w:rPr>
        <w:noProof/>
      </w:rPr>
      <w:drawing>
        <wp:anchor distT="0" distB="0" distL="114935" distR="114935" simplePos="0" relativeHeight="251661312" behindDoc="1" locked="0" layoutInCell="1" allowOverlap="1" wp14:anchorId="07D5B608" wp14:editId="630FA5B9">
          <wp:simplePos x="0" y="0"/>
          <wp:positionH relativeFrom="column">
            <wp:posOffset>4695190</wp:posOffset>
          </wp:positionH>
          <wp:positionV relativeFrom="paragraph">
            <wp:posOffset>-363220</wp:posOffset>
          </wp:positionV>
          <wp:extent cx="1795145" cy="610235"/>
          <wp:effectExtent l="0" t="0" r="0" b="0"/>
          <wp:wrapNone/>
          <wp:docPr id="463433039" name="Obrázek 4634330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5145" cy="61023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Style w:val="slostrnky"/>
        <w:rFonts w:ascii="Arial" w:hAnsi="Arial" w:cs="Arial"/>
        <w:color w:val="003C69"/>
        <w:sz w:val="16"/>
      </w:rPr>
      <w:t>Přemyslovců 63, 709 36 Ostrava</w:t>
    </w:r>
    <w:r>
      <w:rPr>
        <w:rStyle w:val="slostrnky"/>
        <w:rFonts w:ascii="Arial" w:hAnsi="Arial" w:cs="Arial"/>
        <w:color w:val="003C69"/>
        <w:sz w:val="16"/>
      </w:rPr>
      <w:tab/>
    </w:r>
    <w:r>
      <w:rPr>
        <w:rStyle w:val="slostrnky"/>
        <w:rFonts w:ascii="Arial" w:hAnsi="Arial" w:cs="Arial"/>
        <w:b/>
        <w:color w:val="003C69"/>
        <w:sz w:val="16"/>
      </w:rPr>
      <w:t>IČ</w:t>
    </w:r>
    <w:r>
      <w:rPr>
        <w:rStyle w:val="slostrnky"/>
        <w:rFonts w:ascii="Arial" w:hAnsi="Arial" w:cs="Arial"/>
        <w:color w:val="003C69"/>
        <w:sz w:val="16"/>
      </w:rPr>
      <w:t xml:space="preserve"> 00845 451 </w:t>
    </w:r>
    <w:r>
      <w:rPr>
        <w:rStyle w:val="slostrnky"/>
        <w:rFonts w:ascii="Arial" w:hAnsi="Arial" w:cs="Arial"/>
        <w:b/>
        <w:color w:val="003C69"/>
        <w:sz w:val="16"/>
      </w:rPr>
      <w:t>DIČ</w:t>
    </w:r>
    <w:r>
      <w:rPr>
        <w:rStyle w:val="slostrnky"/>
        <w:rFonts w:ascii="Arial" w:hAnsi="Arial" w:cs="Arial"/>
        <w:color w:val="003C69"/>
        <w:sz w:val="16"/>
      </w:rPr>
      <w:t xml:space="preserve"> CZ 00845 451</w:t>
    </w:r>
  </w:p>
  <w:p w14:paraId="79A961DA" w14:textId="7067DD9F" w:rsidR="00A1204C" w:rsidRDefault="001A0815" w:rsidP="002F577C">
    <w:pPr>
      <w:pStyle w:val="Zpat"/>
      <w:ind w:hanging="426"/>
    </w:pPr>
    <w:r w:rsidRPr="00807942">
      <w:rPr>
        <w:rStyle w:val="slostrnky"/>
        <w:rFonts w:cs="Arial"/>
        <w:color w:val="003C69"/>
        <w:sz w:val="16"/>
      </w:rPr>
      <w:fldChar w:fldCharType="begin"/>
    </w:r>
    <w:r w:rsidRPr="00807942">
      <w:rPr>
        <w:rStyle w:val="slostrnky"/>
        <w:rFonts w:cs="Arial"/>
        <w:color w:val="003C69"/>
        <w:sz w:val="16"/>
      </w:rPr>
      <w:instrText xml:space="preserve"> PAGE </w:instrText>
    </w:r>
    <w:r w:rsidRPr="00807942">
      <w:rPr>
        <w:rStyle w:val="slostrnky"/>
        <w:rFonts w:cs="Arial"/>
        <w:color w:val="003C69"/>
        <w:sz w:val="16"/>
      </w:rPr>
      <w:fldChar w:fldCharType="separate"/>
    </w:r>
    <w:r w:rsidRPr="00807942">
      <w:rPr>
        <w:rStyle w:val="slostrnky"/>
        <w:rFonts w:cs="Arial"/>
        <w:color w:val="003C69"/>
        <w:sz w:val="16"/>
      </w:rPr>
      <w:t>1</w:t>
    </w:r>
    <w:r w:rsidRPr="00807942">
      <w:rPr>
        <w:rStyle w:val="slostrnky"/>
        <w:rFonts w:cs="Arial"/>
        <w:color w:val="003C69"/>
        <w:sz w:val="16"/>
      </w:rPr>
      <w:fldChar w:fldCharType="end"/>
    </w:r>
    <w:r w:rsidRPr="00807942">
      <w:rPr>
        <w:rStyle w:val="slostrnky"/>
        <w:rFonts w:ascii="Arial" w:hAnsi="Arial" w:cs="Arial"/>
        <w:color w:val="003C69"/>
        <w:sz w:val="16"/>
      </w:rPr>
      <w:t>/</w:t>
    </w:r>
    <w:r w:rsidRPr="00807942">
      <w:rPr>
        <w:rStyle w:val="slostrnky"/>
        <w:rFonts w:cs="Arial"/>
        <w:color w:val="003C69"/>
        <w:sz w:val="16"/>
      </w:rPr>
      <w:fldChar w:fldCharType="begin"/>
    </w:r>
    <w:r w:rsidRPr="00807942">
      <w:rPr>
        <w:rStyle w:val="slostrnky"/>
        <w:rFonts w:cs="Arial"/>
        <w:color w:val="003C69"/>
        <w:sz w:val="16"/>
      </w:rPr>
      <w:instrText xml:space="preserve"> NUMPAGES \*Arabic </w:instrText>
    </w:r>
    <w:r w:rsidRPr="00807942">
      <w:rPr>
        <w:rStyle w:val="slostrnky"/>
        <w:rFonts w:cs="Arial"/>
        <w:color w:val="003C69"/>
        <w:sz w:val="16"/>
      </w:rPr>
      <w:fldChar w:fldCharType="separate"/>
    </w:r>
    <w:r w:rsidRPr="00807942">
      <w:rPr>
        <w:rStyle w:val="slostrnky"/>
        <w:rFonts w:cs="Arial"/>
        <w:color w:val="003C69"/>
        <w:sz w:val="16"/>
      </w:rPr>
      <w:t>2</w:t>
    </w:r>
    <w:r w:rsidRPr="00807942">
      <w:rPr>
        <w:rStyle w:val="slostrnky"/>
        <w:rFonts w:cs="Arial"/>
        <w:color w:val="003C69"/>
        <w:sz w:val="16"/>
      </w:rPr>
      <w:fldChar w:fldCharType="end"/>
    </w:r>
    <w:r w:rsidR="002F577C">
      <w:rPr>
        <w:rStyle w:val="slostrnky"/>
        <w:rFonts w:cs="Arial"/>
        <w:color w:val="003C69"/>
        <w:sz w:val="16"/>
      </w:rPr>
      <w:t xml:space="preserve">    </w:t>
    </w:r>
    <w:r w:rsidRPr="00807942">
      <w:rPr>
        <w:rStyle w:val="slostrnky"/>
        <w:rFonts w:ascii="Arial" w:hAnsi="Arial" w:cs="Arial"/>
        <w:b/>
        <w:color w:val="003C69"/>
        <w:sz w:val="16"/>
      </w:rPr>
      <w:t>www.marianskehory.cz</w:t>
    </w:r>
    <w:r w:rsidRPr="00807942">
      <w:rPr>
        <w:rStyle w:val="slostrnky"/>
        <w:rFonts w:ascii="Arial" w:hAnsi="Arial" w:cs="Arial"/>
        <w:color w:val="003C69"/>
        <w:sz w:val="16"/>
      </w:rPr>
      <w:tab/>
    </w:r>
    <w:r w:rsidRPr="00807942">
      <w:rPr>
        <w:rStyle w:val="slostrnky"/>
        <w:rFonts w:ascii="Arial" w:hAnsi="Arial" w:cs="Arial"/>
        <w:b/>
        <w:color w:val="003C69"/>
        <w:sz w:val="16"/>
      </w:rPr>
      <w:t xml:space="preserve">Číslo </w:t>
    </w:r>
    <w:proofErr w:type="gramStart"/>
    <w:r w:rsidRPr="00807942">
      <w:rPr>
        <w:rStyle w:val="slostrnky"/>
        <w:rFonts w:ascii="Arial" w:hAnsi="Arial" w:cs="Arial"/>
        <w:b/>
        <w:color w:val="003C69"/>
        <w:sz w:val="16"/>
      </w:rPr>
      <w:t>účtu</w:t>
    </w:r>
    <w:r w:rsidRPr="00807942">
      <w:rPr>
        <w:rStyle w:val="slostrnky"/>
        <w:rFonts w:ascii="Arial" w:hAnsi="Arial" w:cs="Arial"/>
        <w:color w:val="003C69"/>
        <w:sz w:val="16"/>
      </w:rPr>
      <w:t xml:space="preserve">  </w:t>
    </w:r>
    <w:r w:rsidR="003918C3">
      <w:rPr>
        <w:rStyle w:val="slostrnky"/>
        <w:rFonts w:ascii="Arial" w:hAnsi="Arial" w:cs="Arial"/>
        <w:color w:val="003C69"/>
        <w:sz w:val="16"/>
      </w:rPr>
      <w:t>19</w:t>
    </w:r>
    <w:proofErr w:type="gramEnd"/>
    <w:r w:rsidRPr="00807942">
      <w:rPr>
        <w:rStyle w:val="slostrnky"/>
        <w:rFonts w:ascii="Arial" w:hAnsi="Arial" w:cs="Arial"/>
        <w:color w:val="003C69"/>
        <w:sz w:val="16"/>
      </w:rPr>
      <w:t>-1649321399/0800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C657C9" w14:textId="77777777" w:rsidR="00F2238F" w:rsidRDefault="00F2238F" w:rsidP="0080031B">
      <w:r>
        <w:separator/>
      </w:r>
    </w:p>
    <w:p w14:paraId="79229A26" w14:textId="77777777" w:rsidR="00F2238F" w:rsidRDefault="00F2238F" w:rsidP="0080031B"/>
    <w:p w14:paraId="3F80A5BB" w14:textId="77777777" w:rsidR="00F2238F" w:rsidRDefault="00F2238F" w:rsidP="0080031B"/>
    <w:p w14:paraId="4562CF93" w14:textId="77777777" w:rsidR="00F2238F" w:rsidRDefault="00F2238F" w:rsidP="0080031B"/>
    <w:p w14:paraId="7AC20FAB" w14:textId="77777777" w:rsidR="00F2238F" w:rsidRDefault="00F2238F" w:rsidP="0080031B"/>
    <w:p w14:paraId="01E00817" w14:textId="77777777" w:rsidR="00F2238F" w:rsidRDefault="00F2238F" w:rsidP="0080031B"/>
    <w:p w14:paraId="0AA2FC4D" w14:textId="77777777" w:rsidR="00F2238F" w:rsidRDefault="00F2238F"/>
    <w:p w14:paraId="29B5D451" w14:textId="77777777" w:rsidR="00F2238F" w:rsidRDefault="00F2238F"/>
    <w:p w14:paraId="3F9EF6B1" w14:textId="77777777" w:rsidR="00F2238F" w:rsidRDefault="00F2238F" w:rsidP="00CA3CEF"/>
  </w:footnote>
  <w:footnote w:type="continuationSeparator" w:id="0">
    <w:p w14:paraId="28C6FB65" w14:textId="77777777" w:rsidR="00F2238F" w:rsidRDefault="00F2238F" w:rsidP="0080031B">
      <w:r>
        <w:continuationSeparator/>
      </w:r>
    </w:p>
    <w:p w14:paraId="74A7089C" w14:textId="77777777" w:rsidR="00F2238F" w:rsidRDefault="00F2238F" w:rsidP="0080031B"/>
    <w:p w14:paraId="47024E58" w14:textId="77777777" w:rsidR="00F2238F" w:rsidRDefault="00F2238F" w:rsidP="0080031B"/>
    <w:p w14:paraId="3E84619B" w14:textId="77777777" w:rsidR="00F2238F" w:rsidRDefault="00F2238F" w:rsidP="0080031B"/>
    <w:p w14:paraId="77A156C4" w14:textId="77777777" w:rsidR="00F2238F" w:rsidRDefault="00F2238F" w:rsidP="0080031B"/>
    <w:p w14:paraId="038A86C8" w14:textId="77777777" w:rsidR="00F2238F" w:rsidRDefault="00F2238F" w:rsidP="0080031B"/>
    <w:p w14:paraId="74615795" w14:textId="77777777" w:rsidR="00F2238F" w:rsidRDefault="00F2238F"/>
    <w:p w14:paraId="5569E06B" w14:textId="77777777" w:rsidR="00F2238F" w:rsidRDefault="00F2238F"/>
    <w:p w14:paraId="59D35B49" w14:textId="77777777" w:rsidR="00F2238F" w:rsidRDefault="00F2238F" w:rsidP="00CA3CE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1EAD87" w14:textId="3854F395" w:rsidR="001A0815" w:rsidRPr="0027350D" w:rsidRDefault="001A0815" w:rsidP="0080031B">
    <w:pPr>
      <w:pStyle w:val="Hlavika"/>
    </w:pPr>
    <w:r w:rsidRPr="00C02104">
      <w:rPr>
        <w:noProof/>
      </w:rPr>
      <mc:AlternateContent>
        <mc:Choice Requires="wps">
          <w:drawing>
            <wp:anchor distT="0" distB="0" distL="114935" distR="114935" simplePos="0" relativeHeight="251659264" behindDoc="1" locked="0" layoutInCell="1" allowOverlap="1" wp14:anchorId="13F13D99" wp14:editId="66D7FB2D">
              <wp:simplePos x="0" y="0"/>
              <wp:positionH relativeFrom="column">
                <wp:posOffset>3500120</wp:posOffset>
              </wp:positionH>
              <wp:positionV relativeFrom="paragraph">
                <wp:posOffset>-65405</wp:posOffset>
              </wp:positionV>
              <wp:extent cx="2717165" cy="683260"/>
              <wp:effectExtent l="0" t="0" r="0" b="0"/>
              <wp:wrapNone/>
              <wp:docPr id="8" name="Textové po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17165" cy="6832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C510A4" w14:textId="03CF19C6" w:rsidR="001A0815" w:rsidRPr="00530558" w:rsidRDefault="001A0815" w:rsidP="0080031B">
                          <w:pPr>
                            <w:pStyle w:val="Hlavika4"/>
                            <w:rPr>
                              <w:rStyle w:val="Zdraznn"/>
                            </w:rPr>
                          </w:pPr>
                          <w:r>
                            <w:rPr>
                              <w:rStyle w:val="Zdraznn"/>
                            </w:rPr>
                            <w:t>Smlouva o dílo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F13D99" id="_x0000_t202" coordsize="21600,21600" o:spt="202" path="m,l,21600r21600,l21600,xe">
              <v:stroke joinstyle="miter"/>
              <v:path gradientshapeok="t" o:connecttype="rect"/>
            </v:shapetype>
            <v:shape id="Textové pole 8" o:spid="_x0000_s1026" type="#_x0000_t202" style="position:absolute;left:0;text-align:left;margin-left:275.6pt;margin-top:-5.15pt;width:213.95pt;height:53.8pt;z-index:-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" stroked="f">
              <v:fill opacity="0"/>
              <v:textbox inset="0,0,0,0">
                <w:txbxContent>
                  <w:p w14:paraId="56C510A4" w14:textId="03CF19C6" w:rsidR="001A0815" w:rsidRPr="00530558" w:rsidRDefault="001A0815" w:rsidP="0080031B">
                    <w:pPr>
                      <w:pStyle w:val="Hlavika4"/>
                      <w:rPr>
                        <w:rStyle w:val="Zdraznn"/>
                      </w:rPr>
                    </w:pPr>
                    <w:r>
                      <w:rPr>
                        <w:rStyle w:val="Zdraznn"/>
                      </w:rPr>
                      <w:t>Smlouva o dílo</w:t>
                    </w:r>
                  </w:p>
                </w:txbxContent>
              </v:textbox>
            </v:shape>
          </w:pict>
        </mc:Fallback>
      </mc:AlternateContent>
    </w:r>
    <w:r w:rsidRPr="00C02104">
      <w:t>Statutární</w:t>
    </w:r>
    <w:r w:rsidRPr="0027350D">
      <w:t xml:space="preserve"> město </w:t>
    </w:r>
    <w:r w:rsidRPr="0027350D">
      <w:rPr>
        <w:rStyle w:val="Zdraznnintenzivn"/>
        <w:b/>
      </w:rPr>
      <w:t>Ostrava</w:t>
    </w:r>
  </w:p>
  <w:p w14:paraId="01B0B795" w14:textId="0C3B7E21" w:rsidR="00A1204C" w:rsidRDefault="001A0815" w:rsidP="0080031B">
    <w:pPr>
      <w:pStyle w:val="Hlavika2"/>
    </w:pPr>
    <w:r w:rsidRPr="0027350D">
      <w:t xml:space="preserve">Městský obvod </w:t>
    </w:r>
    <w:r w:rsidRPr="0027350D">
      <w:rPr>
        <w:rStyle w:val="Zdraznnjemn"/>
      </w:rPr>
      <w:t>Mariánské</w:t>
    </w:r>
    <w:r w:rsidRPr="0027350D">
      <w:t xml:space="preserve"> Hory a Hulváky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A840291E"/>
    <w:name w:val="WW8Num2"/>
    <w:lvl w:ilvl="0">
      <w:start w:val="1"/>
      <w:numFmt w:val="decimal"/>
      <w:lvlText w:val="%1."/>
      <w:lvlJc w:val="left"/>
      <w:pPr>
        <w:tabs>
          <w:tab w:val="num" w:pos="-66"/>
        </w:tabs>
        <w:ind w:left="-66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654"/>
        </w:tabs>
        <w:ind w:left="654" w:hanging="360"/>
      </w:pPr>
    </w:lvl>
    <w:lvl w:ilvl="2">
      <w:start w:val="1"/>
      <w:numFmt w:val="decimal"/>
      <w:lvlText w:val="%3."/>
      <w:lvlJc w:val="left"/>
      <w:pPr>
        <w:tabs>
          <w:tab w:val="num" w:pos="1014"/>
        </w:tabs>
        <w:ind w:left="1014" w:hanging="360"/>
      </w:pPr>
    </w:lvl>
    <w:lvl w:ilvl="3">
      <w:start w:val="1"/>
      <w:numFmt w:val="decimal"/>
      <w:lvlText w:val="%4."/>
      <w:lvlJc w:val="left"/>
      <w:pPr>
        <w:tabs>
          <w:tab w:val="num" w:pos="1374"/>
        </w:tabs>
        <w:ind w:left="1374" w:hanging="360"/>
      </w:pPr>
    </w:lvl>
    <w:lvl w:ilvl="4">
      <w:start w:val="1"/>
      <w:numFmt w:val="decimal"/>
      <w:lvlText w:val="%5."/>
      <w:lvlJc w:val="left"/>
      <w:pPr>
        <w:tabs>
          <w:tab w:val="num" w:pos="1734"/>
        </w:tabs>
        <w:ind w:left="1734" w:hanging="360"/>
      </w:pPr>
    </w:lvl>
    <w:lvl w:ilvl="5">
      <w:start w:val="1"/>
      <w:numFmt w:val="decimal"/>
      <w:lvlText w:val="%6."/>
      <w:lvlJc w:val="left"/>
      <w:pPr>
        <w:tabs>
          <w:tab w:val="num" w:pos="2094"/>
        </w:tabs>
        <w:ind w:left="2094" w:hanging="360"/>
      </w:pPr>
    </w:lvl>
    <w:lvl w:ilvl="6">
      <w:start w:val="1"/>
      <w:numFmt w:val="decimal"/>
      <w:lvlText w:val="%7."/>
      <w:lvlJc w:val="left"/>
      <w:pPr>
        <w:tabs>
          <w:tab w:val="num" w:pos="2454"/>
        </w:tabs>
        <w:ind w:left="2454" w:hanging="360"/>
      </w:pPr>
    </w:lvl>
    <w:lvl w:ilvl="7">
      <w:start w:val="1"/>
      <w:numFmt w:val="decimal"/>
      <w:lvlText w:val="%8."/>
      <w:lvlJc w:val="left"/>
      <w:pPr>
        <w:tabs>
          <w:tab w:val="num" w:pos="2814"/>
        </w:tabs>
        <w:ind w:left="2814" w:hanging="360"/>
      </w:pPr>
    </w:lvl>
    <w:lvl w:ilvl="8">
      <w:start w:val="1"/>
      <w:numFmt w:val="decimal"/>
      <w:lvlText w:val="%9."/>
      <w:lvlJc w:val="left"/>
      <w:pPr>
        <w:tabs>
          <w:tab w:val="num" w:pos="3174"/>
        </w:tabs>
        <w:ind w:left="3174" w:hanging="360"/>
      </w:pPr>
    </w:lvl>
  </w:abstractNum>
  <w:abstractNum w:abstractNumId="1" w15:restartNumberingAfterBreak="0">
    <w:nsid w:val="0266328B"/>
    <w:multiLevelType w:val="hybridMultilevel"/>
    <w:tmpl w:val="81703CEE"/>
    <w:lvl w:ilvl="0" w:tplc="270C43BE">
      <w:start w:val="1"/>
      <w:numFmt w:val="upperRoman"/>
      <w:pStyle w:val="Nadpis2"/>
      <w:lvlText w:val="Článek 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106025"/>
    <w:multiLevelType w:val="hybridMultilevel"/>
    <w:tmpl w:val="8F64780C"/>
    <w:lvl w:ilvl="0" w:tplc="FFFFFFFF">
      <w:start w:val="1"/>
      <w:numFmt w:val="lowerLetter"/>
      <w:lvlText w:val="%1)"/>
      <w:lvlJc w:val="left"/>
      <w:pPr>
        <w:ind w:left="2292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786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0D0D41"/>
    <w:multiLevelType w:val="hybridMultilevel"/>
    <w:tmpl w:val="FEEC3DF2"/>
    <w:lvl w:ilvl="0" w:tplc="F6D4EE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F71FF2"/>
    <w:multiLevelType w:val="hybridMultilevel"/>
    <w:tmpl w:val="64D0F19C"/>
    <w:lvl w:ilvl="0" w:tplc="2D465C44">
      <w:start w:val="1"/>
      <w:numFmt w:val="lowerLetter"/>
      <w:lvlText w:val="%1)"/>
      <w:lvlJc w:val="left"/>
      <w:pPr>
        <w:ind w:left="229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862037"/>
    <w:multiLevelType w:val="hybridMultilevel"/>
    <w:tmpl w:val="22BCE1CA"/>
    <w:lvl w:ilvl="0" w:tplc="6502900A">
      <w:start w:val="1"/>
      <w:numFmt w:val="decimal"/>
      <w:pStyle w:val="Odstavecseseznamem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919EF1D0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DD70106"/>
    <w:multiLevelType w:val="singleLevel"/>
    <w:tmpl w:val="F31641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7" w15:restartNumberingAfterBreak="0">
    <w:nsid w:val="22E6150B"/>
    <w:multiLevelType w:val="hybridMultilevel"/>
    <w:tmpl w:val="2392F0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3F65B6"/>
    <w:multiLevelType w:val="hybridMultilevel"/>
    <w:tmpl w:val="6C4CF6D6"/>
    <w:lvl w:ilvl="0" w:tplc="F52632E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bCs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BE51FBD"/>
    <w:multiLevelType w:val="hybridMultilevel"/>
    <w:tmpl w:val="0458F0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834A38"/>
    <w:multiLevelType w:val="hybridMultilevel"/>
    <w:tmpl w:val="A810E7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183E6E"/>
    <w:multiLevelType w:val="hybridMultilevel"/>
    <w:tmpl w:val="CCDCB7AC"/>
    <w:lvl w:ilvl="0" w:tplc="AEC65D3C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AC2925"/>
    <w:multiLevelType w:val="hybridMultilevel"/>
    <w:tmpl w:val="E0140A1A"/>
    <w:lvl w:ilvl="0" w:tplc="133C5C4A">
      <w:start w:val="3"/>
      <w:numFmt w:val="decimal"/>
      <w:lvlText w:val="%1."/>
      <w:lvlJc w:val="left"/>
      <w:pPr>
        <w:ind w:left="786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1C6057"/>
    <w:multiLevelType w:val="hybridMultilevel"/>
    <w:tmpl w:val="591282F4"/>
    <w:lvl w:ilvl="0" w:tplc="C0087364">
      <w:start w:val="1"/>
      <w:numFmt w:val="lowerLetter"/>
      <w:lvlText w:val="%1)"/>
      <w:lvlJc w:val="left"/>
      <w:pPr>
        <w:ind w:left="1068" w:hanging="70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B70CD0"/>
    <w:multiLevelType w:val="hybridMultilevel"/>
    <w:tmpl w:val="8C623028"/>
    <w:lvl w:ilvl="0" w:tplc="7E062F06">
      <w:start w:val="1"/>
      <w:numFmt w:val="decimal"/>
      <w:lvlText w:val="%1."/>
      <w:lvlJc w:val="left"/>
      <w:pPr>
        <w:ind w:left="1146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53843647"/>
    <w:multiLevelType w:val="hybridMultilevel"/>
    <w:tmpl w:val="FC66A1A0"/>
    <w:lvl w:ilvl="0" w:tplc="7E062F06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56287798"/>
    <w:multiLevelType w:val="hybridMultilevel"/>
    <w:tmpl w:val="B77474C2"/>
    <w:lvl w:ilvl="0" w:tplc="C3B6A3A2">
      <w:start w:val="1"/>
      <w:numFmt w:val="bullet"/>
      <w:pStyle w:val="Smlouva-slo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B264A5"/>
    <w:multiLevelType w:val="hybridMultilevel"/>
    <w:tmpl w:val="8BC8198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481FC2"/>
    <w:multiLevelType w:val="hybridMultilevel"/>
    <w:tmpl w:val="0B3ECD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B07A28"/>
    <w:multiLevelType w:val="hybridMultilevel"/>
    <w:tmpl w:val="40182782"/>
    <w:lvl w:ilvl="0" w:tplc="C0087364">
      <w:start w:val="1"/>
      <w:numFmt w:val="lowerLetter"/>
      <w:lvlText w:val="%1)"/>
      <w:lvlJc w:val="left"/>
      <w:pPr>
        <w:ind w:left="1068" w:hanging="70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561D53"/>
    <w:multiLevelType w:val="hybridMultilevel"/>
    <w:tmpl w:val="95B02922"/>
    <w:lvl w:ilvl="0" w:tplc="69A431E8">
      <w:start w:val="1"/>
      <w:numFmt w:val="lowerLetter"/>
      <w:pStyle w:val="druhstyl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778A4776"/>
    <w:multiLevelType w:val="hybridMultilevel"/>
    <w:tmpl w:val="6A92D98A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7C8303BA"/>
    <w:multiLevelType w:val="hybridMultilevel"/>
    <w:tmpl w:val="54EE9B72"/>
    <w:lvl w:ilvl="0" w:tplc="133C5C4A">
      <w:start w:val="3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91561208">
    <w:abstractNumId w:val="11"/>
  </w:num>
  <w:num w:numId="2" w16cid:durableId="1433816530">
    <w:abstractNumId w:val="1"/>
  </w:num>
  <w:num w:numId="3" w16cid:durableId="1663043183">
    <w:abstractNumId w:val="5"/>
  </w:num>
  <w:num w:numId="4" w16cid:durableId="2085029020">
    <w:abstractNumId w:val="16"/>
  </w:num>
  <w:num w:numId="5" w16cid:durableId="1363747837">
    <w:abstractNumId w:val="5"/>
    <w:lvlOverride w:ilvl="0">
      <w:startOverride w:val="1"/>
    </w:lvlOverride>
  </w:num>
  <w:num w:numId="6" w16cid:durableId="2019577376">
    <w:abstractNumId w:val="5"/>
    <w:lvlOverride w:ilvl="0">
      <w:startOverride w:val="1"/>
    </w:lvlOverride>
  </w:num>
  <w:num w:numId="7" w16cid:durableId="1473402823">
    <w:abstractNumId w:val="5"/>
    <w:lvlOverride w:ilvl="0">
      <w:startOverride w:val="1"/>
    </w:lvlOverride>
  </w:num>
  <w:num w:numId="8" w16cid:durableId="1330249819">
    <w:abstractNumId w:val="3"/>
  </w:num>
  <w:num w:numId="9" w16cid:durableId="1107430974">
    <w:abstractNumId w:val="17"/>
  </w:num>
  <w:num w:numId="10" w16cid:durableId="63533723">
    <w:abstractNumId w:val="5"/>
    <w:lvlOverride w:ilvl="0">
      <w:startOverride w:val="1"/>
    </w:lvlOverride>
  </w:num>
  <w:num w:numId="11" w16cid:durableId="273369661">
    <w:abstractNumId w:val="5"/>
    <w:lvlOverride w:ilvl="0">
      <w:startOverride w:val="1"/>
    </w:lvlOverride>
  </w:num>
  <w:num w:numId="12" w16cid:durableId="1527522486">
    <w:abstractNumId w:val="5"/>
    <w:lvlOverride w:ilvl="0">
      <w:startOverride w:val="1"/>
    </w:lvlOverride>
  </w:num>
  <w:num w:numId="13" w16cid:durableId="1275866234">
    <w:abstractNumId w:val="5"/>
    <w:lvlOverride w:ilvl="0">
      <w:startOverride w:val="1"/>
    </w:lvlOverride>
  </w:num>
  <w:num w:numId="14" w16cid:durableId="1787969313">
    <w:abstractNumId w:val="5"/>
    <w:lvlOverride w:ilvl="0">
      <w:startOverride w:val="1"/>
    </w:lvlOverride>
  </w:num>
  <w:num w:numId="15" w16cid:durableId="1434202153">
    <w:abstractNumId w:val="5"/>
    <w:lvlOverride w:ilvl="0">
      <w:startOverride w:val="1"/>
    </w:lvlOverride>
  </w:num>
  <w:num w:numId="16" w16cid:durableId="465048208">
    <w:abstractNumId w:val="10"/>
  </w:num>
  <w:num w:numId="17" w16cid:durableId="1891917527">
    <w:abstractNumId w:val="5"/>
    <w:lvlOverride w:ilvl="0">
      <w:startOverride w:val="1"/>
    </w:lvlOverride>
  </w:num>
  <w:num w:numId="18" w16cid:durableId="595940087">
    <w:abstractNumId w:val="5"/>
    <w:lvlOverride w:ilvl="0">
      <w:startOverride w:val="1"/>
    </w:lvlOverride>
  </w:num>
  <w:num w:numId="19" w16cid:durableId="513231730">
    <w:abstractNumId w:val="20"/>
  </w:num>
  <w:num w:numId="20" w16cid:durableId="69083411">
    <w:abstractNumId w:val="6"/>
  </w:num>
  <w:num w:numId="21" w16cid:durableId="1158305847">
    <w:abstractNumId w:val="7"/>
  </w:num>
  <w:num w:numId="22" w16cid:durableId="1833905807">
    <w:abstractNumId w:val="5"/>
    <w:lvlOverride w:ilvl="0">
      <w:startOverride w:val="1"/>
    </w:lvlOverride>
  </w:num>
  <w:num w:numId="23" w16cid:durableId="1957252282">
    <w:abstractNumId w:val="5"/>
    <w:lvlOverride w:ilvl="0">
      <w:startOverride w:val="1"/>
    </w:lvlOverride>
  </w:num>
  <w:num w:numId="24" w16cid:durableId="1317957905">
    <w:abstractNumId w:val="5"/>
    <w:lvlOverride w:ilvl="0">
      <w:startOverride w:val="1"/>
    </w:lvlOverride>
  </w:num>
  <w:num w:numId="25" w16cid:durableId="1028532438">
    <w:abstractNumId w:val="18"/>
  </w:num>
  <w:num w:numId="26" w16cid:durableId="740176951">
    <w:abstractNumId w:val="5"/>
  </w:num>
  <w:num w:numId="27" w16cid:durableId="891967102">
    <w:abstractNumId w:val="5"/>
    <w:lvlOverride w:ilvl="0">
      <w:startOverride w:val="1"/>
    </w:lvlOverride>
  </w:num>
  <w:num w:numId="28" w16cid:durableId="1185945283">
    <w:abstractNumId w:val="9"/>
  </w:num>
  <w:num w:numId="29" w16cid:durableId="1023017655">
    <w:abstractNumId w:val="5"/>
    <w:lvlOverride w:ilvl="0">
      <w:startOverride w:val="1"/>
    </w:lvlOverride>
  </w:num>
  <w:num w:numId="30" w16cid:durableId="361591320">
    <w:abstractNumId w:val="5"/>
    <w:lvlOverride w:ilvl="0">
      <w:startOverride w:val="1"/>
    </w:lvlOverride>
  </w:num>
  <w:num w:numId="31" w16cid:durableId="999499719">
    <w:abstractNumId w:val="21"/>
  </w:num>
  <w:num w:numId="32" w16cid:durableId="3017130">
    <w:abstractNumId w:val="5"/>
    <w:lvlOverride w:ilvl="0">
      <w:startOverride w:val="1"/>
    </w:lvlOverride>
  </w:num>
  <w:num w:numId="33" w16cid:durableId="183327347">
    <w:abstractNumId w:val="5"/>
  </w:num>
  <w:num w:numId="34" w16cid:durableId="64302219">
    <w:abstractNumId w:val="5"/>
    <w:lvlOverride w:ilvl="0">
      <w:startOverride w:val="1"/>
    </w:lvlOverride>
  </w:num>
  <w:num w:numId="35" w16cid:durableId="1623343310">
    <w:abstractNumId w:val="19"/>
  </w:num>
  <w:num w:numId="36" w16cid:durableId="1138182475">
    <w:abstractNumId w:val="13"/>
  </w:num>
  <w:num w:numId="37" w16cid:durableId="471599170">
    <w:abstractNumId w:val="20"/>
    <w:lvlOverride w:ilvl="0">
      <w:startOverride w:val="1"/>
    </w:lvlOverride>
  </w:num>
  <w:num w:numId="38" w16cid:durableId="1067457882">
    <w:abstractNumId w:val="20"/>
    <w:lvlOverride w:ilvl="0">
      <w:startOverride w:val="1"/>
    </w:lvlOverride>
  </w:num>
  <w:num w:numId="39" w16cid:durableId="906843398">
    <w:abstractNumId w:val="20"/>
    <w:lvlOverride w:ilvl="0">
      <w:startOverride w:val="1"/>
    </w:lvlOverride>
  </w:num>
  <w:num w:numId="40" w16cid:durableId="1665163229">
    <w:abstractNumId w:val="8"/>
  </w:num>
  <w:num w:numId="41" w16cid:durableId="1687829566">
    <w:abstractNumId w:val="20"/>
    <w:lvlOverride w:ilvl="0">
      <w:startOverride w:val="1"/>
    </w:lvlOverride>
  </w:num>
  <w:num w:numId="42" w16cid:durableId="1590382749">
    <w:abstractNumId w:val="20"/>
    <w:lvlOverride w:ilvl="0">
      <w:startOverride w:val="1"/>
    </w:lvlOverride>
  </w:num>
  <w:num w:numId="43" w16cid:durableId="1816724427">
    <w:abstractNumId w:val="20"/>
    <w:lvlOverride w:ilvl="0">
      <w:startOverride w:val="1"/>
    </w:lvlOverride>
  </w:num>
  <w:num w:numId="44" w16cid:durableId="741752759">
    <w:abstractNumId w:val="20"/>
    <w:lvlOverride w:ilvl="0">
      <w:startOverride w:val="1"/>
    </w:lvlOverride>
  </w:num>
  <w:num w:numId="45" w16cid:durableId="1595937519">
    <w:abstractNumId w:val="15"/>
  </w:num>
  <w:num w:numId="46" w16cid:durableId="1063068152">
    <w:abstractNumId w:val="14"/>
  </w:num>
  <w:num w:numId="47" w16cid:durableId="661347518">
    <w:abstractNumId w:val="12"/>
  </w:num>
  <w:num w:numId="48" w16cid:durableId="1491092811">
    <w:abstractNumId w:val="4"/>
  </w:num>
  <w:num w:numId="49" w16cid:durableId="1499078783">
    <w:abstractNumId w:val="2"/>
  </w:num>
  <w:num w:numId="50" w16cid:durableId="760953478">
    <w:abstractNumId w:val="2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558"/>
    <w:rsid w:val="00000F93"/>
    <w:rsid w:val="00003BFC"/>
    <w:rsid w:val="00016DE5"/>
    <w:rsid w:val="00020948"/>
    <w:rsid w:val="000228CB"/>
    <w:rsid w:val="000248AA"/>
    <w:rsid w:val="00024A92"/>
    <w:rsid w:val="00030E53"/>
    <w:rsid w:val="0004213E"/>
    <w:rsid w:val="00046DDB"/>
    <w:rsid w:val="00054ABC"/>
    <w:rsid w:val="00067168"/>
    <w:rsid w:val="00067318"/>
    <w:rsid w:val="00072CD2"/>
    <w:rsid w:val="00080B2A"/>
    <w:rsid w:val="00080B42"/>
    <w:rsid w:val="000B7F2C"/>
    <w:rsid w:val="000C0869"/>
    <w:rsid w:val="000C3A30"/>
    <w:rsid w:val="000D38AF"/>
    <w:rsid w:val="000E0CFF"/>
    <w:rsid w:val="000E1191"/>
    <w:rsid w:val="000F4E5F"/>
    <w:rsid w:val="00104281"/>
    <w:rsid w:val="00115A2D"/>
    <w:rsid w:val="0012215D"/>
    <w:rsid w:val="00137E44"/>
    <w:rsid w:val="001406BE"/>
    <w:rsid w:val="00141C7C"/>
    <w:rsid w:val="0015172F"/>
    <w:rsid w:val="00160A55"/>
    <w:rsid w:val="00174DAF"/>
    <w:rsid w:val="001859F7"/>
    <w:rsid w:val="00195E1D"/>
    <w:rsid w:val="001A0815"/>
    <w:rsid w:val="001B39DF"/>
    <w:rsid w:val="001C033C"/>
    <w:rsid w:val="001C2D6D"/>
    <w:rsid w:val="001C316F"/>
    <w:rsid w:val="001C4358"/>
    <w:rsid w:val="001C5A52"/>
    <w:rsid w:val="001D105B"/>
    <w:rsid w:val="001D14E0"/>
    <w:rsid w:val="001D583B"/>
    <w:rsid w:val="001E392C"/>
    <w:rsid w:val="001E77A9"/>
    <w:rsid w:val="001F3E06"/>
    <w:rsid w:val="001F5476"/>
    <w:rsid w:val="0020403D"/>
    <w:rsid w:val="00213AFF"/>
    <w:rsid w:val="00221924"/>
    <w:rsid w:val="00227A16"/>
    <w:rsid w:val="00232141"/>
    <w:rsid w:val="00232FA0"/>
    <w:rsid w:val="002420D1"/>
    <w:rsid w:val="00272464"/>
    <w:rsid w:val="0027350D"/>
    <w:rsid w:val="002755A1"/>
    <w:rsid w:val="002835D4"/>
    <w:rsid w:val="00297563"/>
    <w:rsid w:val="002A0718"/>
    <w:rsid w:val="002A13CC"/>
    <w:rsid w:val="002B1F8D"/>
    <w:rsid w:val="002D1EF6"/>
    <w:rsid w:val="002E4D11"/>
    <w:rsid w:val="002E7F05"/>
    <w:rsid w:val="002F577C"/>
    <w:rsid w:val="003037C5"/>
    <w:rsid w:val="003064DB"/>
    <w:rsid w:val="00320B53"/>
    <w:rsid w:val="0032249D"/>
    <w:rsid w:val="00322AC4"/>
    <w:rsid w:val="00346286"/>
    <w:rsid w:val="00361617"/>
    <w:rsid w:val="00365650"/>
    <w:rsid w:val="003667E4"/>
    <w:rsid w:val="0037115B"/>
    <w:rsid w:val="003838D5"/>
    <w:rsid w:val="003918C3"/>
    <w:rsid w:val="003A3E5C"/>
    <w:rsid w:val="003A5D65"/>
    <w:rsid w:val="003B2FA5"/>
    <w:rsid w:val="003C2601"/>
    <w:rsid w:val="003E4BD2"/>
    <w:rsid w:val="00406F7A"/>
    <w:rsid w:val="00424D26"/>
    <w:rsid w:val="00425D6B"/>
    <w:rsid w:val="004546D4"/>
    <w:rsid w:val="0045490C"/>
    <w:rsid w:val="00455DFA"/>
    <w:rsid w:val="0046177D"/>
    <w:rsid w:val="00474F00"/>
    <w:rsid w:val="00483E74"/>
    <w:rsid w:val="004856D5"/>
    <w:rsid w:val="0049668D"/>
    <w:rsid w:val="004A0965"/>
    <w:rsid w:val="004A3571"/>
    <w:rsid w:val="004A41AF"/>
    <w:rsid w:val="004B698C"/>
    <w:rsid w:val="004C6966"/>
    <w:rsid w:val="004D556D"/>
    <w:rsid w:val="004F16D6"/>
    <w:rsid w:val="0050511A"/>
    <w:rsid w:val="00512CF5"/>
    <w:rsid w:val="0051758D"/>
    <w:rsid w:val="00530558"/>
    <w:rsid w:val="00546FCF"/>
    <w:rsid w:val="00565D63"/>
    <w:rsid w:val="00584E38"/>
    <w:rsid w:val="0058695B"/>
    <w:rsid w:val="00590B7C"/>
    <w:rsid w:val="005971C6"/>
    <w:rsid w:val="005A024E"/>
    <w:rsid w:val="005A527F"/>
    <w:rsid w:val="005F0AA1"/>
    <w:rsid w:val="006059B8"/>
    <w:rsid w:val="0061674D"/>
    <w:rsid w:val="006213F4"/>
    <w:rsid w:val="006529BF"/>
    <w:rsid w:val="006646F6"/>
    <w:rsid w:val="00675F77"/>
    <w:rsid w:val="00676069"/>
    <w:rsid w:val="00677979"/>
    <w:rsid w:val="00680645"/>
    <w:rsid w:val="00690EED"/>
    <w:rsid w:val="006A2F39"/>
    <w:rsid w:val="006A5DAD"/>
    <w:rsid w:val="006A6D6A"/>
    <w:rsid w:val="006B1FE0"/>
    <w:rsid w:val="006E6438"/>
    <w:rsid w:val="006E7AC3"/>
    <w:rsid w:val="006F17F0"/>
    <w:rsid w:val="00720962"/>
    <w:rsid w:val="00724BFE"/>
    <w:rsid w:val="00725DE9"/>
    <w:rsid w:val="00733126"/>
    <w:rsid w:val="0073749A"/>
    <w:rsid w:val="00742D3A"/>
    <w:rsid w:val="0076493A"/>
    <w:rsid w:val="00764E34"/>
    <w:rsid w:val="00792279"/>
    <w:rsid w:val="007A304F"/>
    <w:rsid w:val="007B2348"/>
    <w:rsid w:val="007E7655"/>
    <w:rsid w:val="007F470A"/>
    <w:rsid w:val="0080031B"/>
    <w:rsid w:val="00803069"/>
    <w:rsid w:val="00807399"/>
    <w:rsid w:val="00807942"/>
    <w:rsid w:val="00821135"/>
    <w:rsid w:val="00821216"/>
    <w:rsid w:val="00823DC0"/>
    <w:rsid w:val="0083008F"/>
    <w:rsid w:val="00835775"/>
    <w:rsid w:val="00855580"/>
    <w:rsid w:val="00861A2D"/>
    <w:rsid w:val="008626E5"/>
    <w:rsid w:val="00863455"/>
    <w:rsid w:val="00863DE4"/>
    <w:rsid w:val="008A1278"/>
    <w:rsid w:val="008B5BD0"/>
    <w:rsid w:val="008B7546"/>
    <w:rsid w:val="008B76F3"/>
    <w:rsid w:val="008D53F7"/>
    <w:rsid w:val="009063D1"/>
    <w:rsid w:val="00914800"/>
    <w:rsid w:val="00915660"/>
    <w:rsid w:val="009418CF"/>
    <w:rsid w:val="009476CB"/>
    <w:rsid w:val="00954D77"/>
    <w:rsid w:val="00982401"/>
    <w:rsid w:val="009832B1"/>
    <w:rsid w:val="009A02A1"/>
    <w:rsid w:val="009B1386"/>
    <w:rsid w:val="009D72F6"/>
    <w:rsid w:val="009F1360"/>
    <w:rsid w:val="009F4166"/>
    <w:rsid w:val="009F7BF2"/>
    <w:rsid w:val="00A02366"/>
    <w:rsid w:val="00A1204C"/>
    <w:rsid w:val="00A32360"/>
    <w:rsid w:val="00A33FB6"/>
    <w:rsid w:val="00A51CCD"/>
    <w:rsid w:val="00A578E1"/>
    <w:rsid w:val="00A748C1"/>
    <w:rsid w:val="00A85D96"/>
    <w:rsid w:val="00AA6715"/>
    <w:rsid w:val="00AB2EE3"/>
    <w:rsid w:val="00AC0553"/>
    <w:rsid w:val="00AD0094"/>
    <w:rsid w:val="00AD2BB1"/>
    <w:rsid w:val="00AE0272"/>
    <w:rsid w:val="00AE346F"/>
    <w:rsid w:val="00AF0BFC"/>
    <w:rsid w:val="00B11AA4"/>
    <w:rsid w:val="00B21C7E"/>
    <w:rsid w:val="00B26F0C"/>
    <w:rsid w:val="00B32C0D"/>
    <w:rsid w:val="00B51A64"/>
    <w:rsid w:val="00B74CB5"/>
    <w:rsid w:val="00BA09AC"/>
    <w:rsid w:val="00BA3E58"/>
    <w:rsid w:val="00BB4544"/>
    <w:rsid w:val="00BE5FE7"/>
    <w:rsid w:val="00BF5CB2"/>
    <w:rsid w:val="00BF7F5D"/>
    <w:rsid w:val="00C02104"/>
    <w:rsid w:val="00C10B0E"/>
    <w:rsid w:val="00C12A06"/>
    <w:rsid w:val="00C134D3"/>
    <w:rsid w:val="00C32A5E"/>
    <w:rsid w:val="00C332C0"/>
    <w:rsid w:val="00C37AF7"/>
    <w:rsid w:val="00C45C52"/>
    <w:rsid w:val="00C51E47"/>
    <w:rsid w:val="00C5476A"/>
    <w:rsid w:val="00C75E63"/>
    <w:rsid w:val="00C841CC"/>
    <w:rsid w:val="00C84645"/>
    <w:rsid w:val="00C9771C"/>
    <w:rsid w:val="00CA3CEF"/>
    <w:rsid w:val="00CB2824"/>
    <w:rsid w:val="00CB4B7D"/>
    <w:rsid w:val="00CC1D35"/>
    <w:rsid w:val="00CC4A20"/>
    <w:rsid w:val="00CC4B3D"/>
    <w:rsid w:val="00CC573A"/>
    <w:rsid w:val="00CF274B"/>
    <w:rsid w:val="00CF3FC0"/>
    <w:rsid w:val="00D128E6"/>
    <w:rsid w:val="00D303A7"/>
    <w:rsid w:val="00D37207"/>
    <w:rsid w:val="00D455C3"/>
    <w:rsid w:val="00D57C14"/>
    <w:rsid w:val="00D57E83"/>
    <w:rsid w:val="00D617B8"/>
    <w:rsid w:val="00D62570"/>
    <w:rsid w:val="00D727A2"/>
    <w:rsid w:val="00D77B31"/>
    <w:rsid w:val="00DB45D4"/>
    <w:rsid w:val="00DB727E"/>
    <w:rsid w:val="00DC6BB2"/>
    <w:rsid w:val="00DD5F8A"/>
    <w:rsid w:val="00DD7CEE"/>
    <w:rsid w:val="00DE241A"/>
    <w:rsid w:val="00DE385A"/>
    <w:rsid w:val="00DE6580"/>
    <w:rsid w:val="00DF2EE6"/>
    <w:rsid w:val="00E056EE"/>
    <w:rsid w:val="00E1643E"/>
    <w:rsid w:val="00E21968"/>
    <w:rsid w:val="00E32A6F"/>
    <w:rsid w:val="00E425B4"/>
    <w:rsid w:val="00E60415"/>
    <w:rsid w:val="00E60EE4"/>
    <w:rsid w:val="00E7315A"/>
    <w:rsid w:val="00E7345C"/>
    <w:rsid w:val="00E7371F"/>
    <w:rsid w:val="00E74247"/>
    <w:rsid w:val="00E91DC4"/>
    <w:rsid w:val="00EB32A9"/>
    <w:rsid w:val="00EC0165"/>
    <w:rsid w:val="00EC0865"/>
    <w:rsid w:val="00EC0E5A"/>
    <w:rsid w:val="00EC7C6D"/>
    <w:rsid w:val="00ED368D"/>
    <w:rsid w:val="00ED4C29"/>
    <w:rsid w:val="00EE1307"/>
    <w:rsid w:val="00EE236B"/>
    <w:rsid w:val="00EE5809"/>
    <w:rsid w:val="00F0590A"/>
    <w:rsid w:val="00F0657F"/>
    <w:rsid w:val="00F12B80"/>
    <w:rsid w:val="00F166A4"/>
    <w:rsid w:val="00F21551"/>
    <w:rsid w:val="00F2238F"/>
    <w:rsid w:val="00F43742"/>
    <w:rsid w:val="00F62883"/>
    <w:rsid w:val="00F71ECF"/>
    <w:rsid w:val="00F84EBD"/>
    <w:rsid w:val="00F935F2"/>
    <w:rsid w:val="00F97C67"/>
    <w:rsid w:val="00FA4C10"/>
    <w:rsid w:val="00FB770E"/>
    <w:rsid w:val="00FC3C16"/>
    <w:rsid w:val="00FE3D4F"/>
    <w:rsid w:val="00FF4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D6B25E"/>
  <w15:chartTrackingRefBased/>
  <w15:docId w15:val="{6781B503-0192-4BA1-9D1E-B2CA4F0E1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utoRedefine/>
    <w:qFormat/>
    <w:rsid w:val="0080031B"/>
    <w:pPr>
      <w:spacing w:after="0" w:line="240" w:lineRule="auto"/>
      <w:jc w:val="both"/>
    </w:pPr>
    <w:rPr>
      <w:rFonts w:ascii="Times New Roman" w:eastAsia="Times New Roman" w:hAnsi="Times New Roman" w:cs="Times New Roman"/>
      <w:bCs/>
      <w:iCs/>
      <w:snapToGrid w:val="0"/>
      <w:lang w:eastAsia="cs-CZ"/>
    </w:rPr>
  </w:style>
  <w:style w:type="paragraph" w:styleId="Nadpis1">
    <w:name w:val="heading 1"/>
    <w:aliases w:val="Smluvní strana"/>
    <w:basedOn w:val="Odstavecseseznamem"/>
    <w:next w:val="Normln"/>
    <w:link w:val="Nadpis1Char"/>
    <w:uiPriority w:val="9"/>
    <w:qFormat/>
    <w:rsid w:val="00272464"/>
    <w:pPr>
      <w:numPr>
        <w:numId w:val="1"/>
      </w:numPr>
      <w:tabs>
        <w:tab w:val="num" w:pos="360"/>
      </w:tabs>
      <w:spacing w:after="0"/>
      <w:ind w:left="426" w:hanging="426"/>
      <w:outlineLvl w:val="0"/>
    </w:pPr>
    <w:rPr>
      <w:rFonts w:ascii="Arial" w:hAnsi="Arial" w:cs="Arial"/>
      <w:b/>
      <w:bCs w:val="0"/>
    </w:rPr>
  </w:style>
  <w:style w:type="paragraph" w:styleId="Nadpis2">
    <w:name w:val="heading 2"/>
    <w:aliases w:val="Článek"/>
    <w:basedOn w:val="Normln"/>
    <w:next w:val="Normln"/>
    <w:link w:val="Nadpis2Char"/>
    <w:uiPriority w:val="9"/>
    <w:unhideWhenUsed/>
    <w:qFormat/>
    <w:rsid w:val="00AE346F"/>
    <w:pPr>
      <w:numPr>
        <w:numId w:val="2"/>
      </w:numPr>
      <w:spacing w:before="240"/>
      <w:outlineLvl w:val="1"/>
    </w:pPr>
    <w:rPr>
      <w:rFonts w:ascii="Arial" w:hAnsi="Arial" w:cs="Arial"/>
      <w:b/>
      <w:bCs w:val="0"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unhideWhenUsed/>
    <w:rsid w:val="0027246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rsid w:val="0027246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 w:val="0"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unhideWhenUsed/>
    <w:rsid w:val="0027246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unhideWhenUsed/>
    <w:rsid w:val="0027246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5A527F"/>
    <w:pPr>
      <w:spacing w:before="240" w:after="60"/>
      <w:outlineLvl w:val="6"/>
    </w:pPr>
    <w:rPr>
      <w:rFonts w:ascii="Calibri" w:hAnsi="Calibri"/>
      <w:iCs w:val="0"/>
      <w:snapToGrid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A527F"/>
    <w:pPr>
      <w:spacing w:before="240" w:after="60"/>
      <w:outlineLvl w:val="7"/>
    </w:pPr>
    <w:rPr>
      <w:rFonts w:ascii="Calibri" w:hAnsi="Calibri"/>
      <w:i/>
      <w:snapToGrid/>
      <w:sz w:val="24"/>
      <w:szCs w:val="24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A527F"/>
    <w:pPr>
      <w:spacing w:before="240" w:after="60"/>
      <w:outlineLvl w:val="8"/>
    </w:pPr>
    <w:rPr>
      <w:rFonts w:ascii="Cambria" w:hAnsi="Cambria"/>
      <w:iCs w:val="0"/>
      <w:snapToGrid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53055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530558"/>
    <w:rPr>
      <w:rFonts w:ascii="Times New Roman" w:eastAsia="Times New Roman" w:hAnsi="Times New Roman" w:cs="Times New Roman"/>
      <w:iCs/>
      <w:snapToGrid w:val="0"/>
      <w:lang w:eastAsia="cs-CZ"/>
    </w:rPr>
  </w:style>
  <w:style w:type="paragraph" w:styleId="Zpat">
    <w:name w:val="footer"/>
    <w:basedOn w:val="Normln"/>
    <w:link w:val="ZpatChar"/>
    <w:unhideWhenUsed/>
    <w:rsid w:val="0053055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530558"/>
    <w:rPr>
      <w:rFonts w:ascii="Times New Roman" w:eastAsia="Times New Roman" w:hAnsi="Times New Roman" w:cs="Times New Roman"/>
      <w:iCs/>
      <w:snapToGrid w:val="0"/>
      <w:lang w:eastAsia="cs-CZ"/>
    </w:rPr>
  </w:style>
  <w:style w:type="character" w:styleId="Zdraznn">
    <w:name w:val="Emphasis"/>
    <w:uiPriority w:val="20"/>
    <w:qFormat/>
    <w:rsid w:val="004856D5"/>
    <w:rPr>
      <w:rFonts w:cs="Tahoma"/>
      <w:b/>
      <w:color w:val="00ADD0"/>
      <w:sz w:val="40"/>
      <w:szCs w:val="40"/>
    </w:rPr>
  </w:style>
  <w:style w:type="character" w:styleId="Zdraznnjemn">
    <w:name w:val="Subtle Emphasis"/>
    <w:uiPriority w:val="19"/>
    <w:rsid w:val="00365650"/>
    <w:rPr>
      <w:rFonts w:ascii="Arial" w:hAnsi="Arial" w:cs="Arial"/>
      <w:bCs/>
      <w:color w:val="003C69"/>
      <w:sz w:val="20"/>
      <w:szCs w:val="20"/>
    </w:rPr>
  </w:style>
  <w:style w:type="character" w:styleId="Zdraznnintenzivn">
    <w:name w:val="Intense Emphasis"/>
    <w:uiPriority w:val="21"/>
    <w:rsid w:val="00365650"/>
    <w:rPr>
      <w:rFonts w:ascii="Arial" w:hAnsi="Arial" w:cs="Arial"/>
      <w:b/>
      <w:color w:val="003C69"/>
      <w:sz w:val="20"/>
      <w:szCs w:val="20"/>
    </w:rPr>
  </w:style>
  <w:style w:type="paragraph" w:styleId="Bezmezer">
    <w:name w:val="No Spacing"/>
    <w:uiPriority w:val="1"/>
    <w:rsid w:val="00272464"/>
    <w:pPr>
      <w:spacing w:after="0" w:line="240" w:lineRule="auto"/>
    </w:pPr>
  </w:style>
  <w:style w:type="character" w:customStyle="1" w:styleId="Nadpis1Char">
    <w:name w:val="Nadpis 1 Char"/>
    <w:aliases w:val="Smluvní strana Char"/>
    <w:basedOn w:val="Standardnpsmoodstavce"/>
    <w:link w:val="Nadpis1"/>
    <w:uiPriority w:val="9"/>
    <w:rsid w:val="00272464"/>
    <w:rPr>
      <w:rFonts w:ascii="Arial" w:eastAsia="Times New Roman" w:hAnsi="Arial" w:cs="Arial"/>
      <w:b/>
      <w:bCs/>
      <w:iCs/>
      <w:snapToGrid w:val="0"/>
      <w:lang w:eastAsia="cs-CZ"/>
    </w:rPr>
  </w:style>
  <w:style w:type="character" w:customStyle="1" w:styleId="Nadpis2Char">
    <w:name w:val="Nadpis 2 Char"/>
    <w:aliases w:val="Článek Char"/>
    <w:basedOn w:val="Standardnpsmoodstavce"/>
    <w:link w:val="Nadpis2"/>
    <w:uiPriority w:val="9"/>
    <w:rsid w:val="00AE346F"/>
    <w:rPr>
      <w:rFonts w:ascii="Arial" w:eastAsia="Times New Roman" w:hAnsi="Arial" w:cs="Arial"/>
      <w:b/>
      <w:bCs/>
      <w:iCs/>
      <w:snapToGrid w:val="0"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272464"/>
    <w:rPr>
      <w:rFonts w:asciiTheme="majorHAnsi" w:eastAsiaTheme="majorEastAsia" w:hAnsiTheme="majorHAnsi" w:cstheme="majorBidi"/>
      <w:iCs/>
      <w:snapToGrid w:val="0"/>
      <w:color w:val="1F3763" w:themeColor="accent1" w:themeShade="7F"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272464"/>
    <w:rPr>
      <w:rFonts w:asciiTheme="majorHAnsi" w:eastAsiaTheme="majorEastAsia" w:hAnsiTheme="majorHAnsi" w:cstheme="majorBidi"/>
      <w:i/>
      <w:snapToGrid w:val="0"/>
      <w:color w:val="2F5496" w:themeColor="accent1" w:themeShade="BF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272464"/>
    <w:rPr>
      <w:rFonts w:asciiTheme="majorHAnsi" w:eastAsiaTheme="majorEastAsia" w:hAnsiTheme="majorHAnsi" w:cstheme="majorBidi"/>
      <w:iCs/>
      <w:snapToGrid w:val="0"/>
      <w:color w:val="2F5496" w:themeColor="accent1" w:themeShade="BF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rsid w:val="00272464"/>
    <w:rPr>
      <w:rFonts w:asciiTheme="majorHAnsi" w:eastAsiaTheme="majorEastAsia" w:hAnsiTheme="majorHAnsi" w:cstheme="majorBidi"/>
      <w:iCs/>
      <w:snapToGrid w:val="0"/>
      <w:color w:val="1F3763" w:themeColor="accent1" w:themeShade="7F"/>
      <w:lang w:eastAsia="cs-CZ"/>
    </w:rPr>
  </w:style>
  <w:style w:type="paragraph" w:styleId="Nzev">
    <w:name w:val="Title"/>
    <w:aliases w:val="Název smlouvy"/>
    <w:basedOn w:val="Normln"/>
    <w:next w:val="Normln"/>
    <w:link w:val="NzevChar"/>
    <w:uiPriority w:val="10"/>
    <w:qFormat/>
    <w:rsid w:val="00272464"/>
    <w:pPr>
      <w:contextualSpacing/>
    </w:pPr>
    <w:rPr>
      <w:rFonts w:ascii="Arial" w:eastAsiaTheme="majorEastAsia" w:hAnsi="Arial" w:cs="Arial"/>
      <w:b/>
      <w:bCs w:val="0"/>
      <w:spacing w:val="-10"/>
      <w:kern w:val="28"/>
      <w:sz w:val="40"/>
      <w:szCs w:val="40"/>
    </w:rPr>
  </w:style>
  <w:style w:type="character" w:customStyle="1" w:styleId="NzevChar">
    <w:name w:val="Název Char"/>
    <w:aliases w:val="Název smlouvy Char"/>
    <w:basedOn w:val="Standardnpsmoodstavce"/>
    <w:link w:val="Nzev"/>
    <w:uiPriority w:val="10"/>
    <w:rsid w:val="00272464"/>
    <w:rPr>
      <w:rFonts w:ascii="Arial" w:eastAsiaTheme="majorEastAsia" w:hAnsi="Arial" w:cs="Arial"/>
      <w:b/>
      <w:bCs/>
      <w:iCs/>
      <w:snapToGrid w:val="0"/>
      <w:spacing w:val="-10"/>
      <w:kern w:val="28"/>
      <w:sz w:val="40"/>
      <w:szCs w:val="40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72464"/>
    <w:rPr>
      <w:rFonts w:ascii="Arial" w:hAnsi="Arial" w:cs="Arial"/>
      <w:b/>
      <w:bCs w:val="0"/>
    </w:rPr>
  </w:style>
  <w:style w:type="character" w:customStyle="1" w:styleId="PodnadpisChar">
    <w:name w:val="Podnadpis Char"/>
    <w:basedOn w:val="Standardnpsmoodstavce"/>
    <w:link w:val="Podnadpis"/>
    <w:uiPriority w:val="11"/>
    <w:rsid w:val="00272464"/>
    <w:rPr>
      <w:rFonts w:ascii="Arial" w:eastAsia="Times New Roman" w:hAnsi="Arial" w:cs="Arial"/>
      <w:b/>
      <w:bCs/>
      <w:iCs/>
      <w:snapToGrid w:val="0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0C3A30"/>
    <w:pPr>
      <w:numPr>
        <w:numId w:val="33"/>
      </w:numPr>
      <w:spacing w:after="200" w:line="264" w:lineRule="auto"/>
      <w:contextualSpacing/>
    </w:pPr>
  </w:style>
  <w:style w:type="paragraph" w:customStyle="1" w:styleId="Identifikace">
    <w:name w:val="Identifikace"/>
    <w:basedOn w:val="Normln"/>
    <w:link w:val="IdentifikaceChar"/>
    <w:qFormat/>
    <w:rsid w:val="007B2348"/>
    <w:pPr>
      <w:ind w:left="425"/>
    </w:pPr>
  </w:style>
  <w:style w:type="paragraph" w:customStyle="1" w:styleId="Hlavika">
    <w:name w:val="Hlavička"/>
    <w:basedOn w:val="Zhlav"/>
    <w:link w:val="HlavikaChar"/>
    <w:qFormat/>
    <w:rsid w:val="00C02104"/>
    <w:pPr>
      <w:tabs>
        <w:tab w:val="clear" w:pos="4536"/>
        <w:tab w:val="clear" w:pos="9072"/>
        <w:tab w:val="left" w:pos="3015"/>
      </w:tabs>
      <w:spacing w:line="240" w:lineRule="exact"/>
      <w:ind w:left="426" w:hanging="426"/>
      <w:contextualSpacing/>
    </w:pPr>
    <w:rPr>
      <w:rFonts w:ascii="Arial" w:hAnsi="Arial" w:cs="Arial"/>
      <w:b/>
      <w:bCs w:val="0"/>
      <w:color w:val="003C69"/>
      <w:sz w:val="20"/>
      <w:szCs w:val="20"/>
    </w:rPr>
  </w:style>
  <w:style w:type="character" w:customStyle="1" w:styleId="IdentifikaceChar">
    <w:name w:val="Identifikace Char"/>
    <w:basedOn w:val="Standardnpsmoodstavce"/>
    <w:link w:val="Identifikace"/>
    <w:rsid w:val="007B2348"/>
    <w:rPr>
      <w:rFonts w:ascii="Times New Roman" w:eastAsia="Times New Roman" w:hAnsi="Times New Roman" w:cs="Times New Roman"/>
      <w:iCs/>
      <w:snapToGrid w:val="0"/>
      <w:lang w:eastAsia="cs-CZ"/>
    </w:rPr>
  </w:style>
  <w:style w:type="paragraph" w:customStyle="1" w:styleId="Hlavika2">
    <w:name w:val="Hlavička 2"/>
    <w:basedOn w:val="Zhlav"/>
    <w:link w:val="Hlavika2Char"/>
    <w:rsid w:val="0027350D"/>
    <w:pPr>
      <w:tabs>
        <w:tab w:val="clear" w:pos="4536"/>
        <w:tab w:val="clear" w:pos="9072"/>
      </w:tabs>
      <w:spacing w:line="240" w:lineRule="exact"/>
      <w:contextualSpacing/>
    </w:pPr>
    <w:rPr>
      <w:rFonts w:ascii="Arial" w:hAnsi="Arial" w:cs="Arial"/>
      <w:color w:val="003C69"/>
      <w:sz w:val="20"/>
      <w:szCs w:val="20"/>
    </w:rPr>
  </w:style>
  <w:style w:type="character" w:customStyle="1" w:styleId="HlavikaChar">
    <w:name w:val="Hlavička Char"/>
    <w:basedOn w:val="Standardnpsmoodstavce"/>
    <w:link w:val="Hlavika"/>
    <w:rsid w:val="00C02104"/>
    <w:rPr>
      <w:rFonts w:ascii="Arial" w:eastAsia="Times New Roman" w:hAnsi="Arial" w:cs="Arial"/>
      <w:b/>
      <w:bCs/>
      <w:iCs/>
      <w:snapToGrid w:val="0"/>
      <w:color w:val="003C69"/>
      <w:sz w:val="20"/>
      <w:szCs w:val="20"/>
      <w:lang w:eastAsia="cs-CZ"/>
    </w:rPr>
  </w:style>
  <w:style w:type="paragraph" w:customStyle="1" w:styleId="Hlavika3">
    <w:name w:val="Hlavička 3"/>
    <w:basedOn w:val="Hlavika2"/>
    <w:link w:val="Hlavika3Char"/>
    <w:rsid w:val="0027350D"/>
  </w:style>
  <w:style w:type="character" w:customStyle="1" w:styleId="Hlavika2Char">
    <w:name w:val="Hlavička 2 Char"/>
    <w:basedOn w:val="ZhlavChar"/>
    <w:link w:val="Hlavika2"/>
    <w:rsid w:val="0027350D"/>
    <w:rPr>
      <w:rFonts w:ascii="Arial" w:eastAsia="Times New Roman" w:hAnsi="Arial" w:cs="Arial"/>
      <w:iCs/>
      <w:snapToGrid w:val="0"/>
      <w:color w:val="003C69"/>
      <w:sz w:val="20"/>
      <w:szCs w:val="20"/>
      <w:lang w:eastAsia="cs-CZ"/>
    </w:rPr>
  </w:style>
  <w:style w:type="paragraph" w:customStyle="1" w:styleId="Hlavika4">
    <w:name w:val="Hlavička 4"/>
    <w:basedOn w:val="Normln"/>
    <w:link w:val="Hlavika4Char"/>
    <w:rsid w:val="0027350D"/>
    <w:pPr>
      <w:jc w:val="center"/>
    </w:pPr>
  </w:style>
  <w:style w:type="character" w:customStyle="1" w:styleId="Hlavika3Char">
    <w:name w:val="Hlavička 3 Char"/>
    <w:basedOn w:val="Hlavika2Char"/>
    <w:link w:val="Hlavika3"/>
    <w:rsid w:val="0027350D"/>
    <w:rPr>
      <w:rFonts w:ascii="Arial" w:eastAsia="Times New Roman" w:hAnsi="Arial" w:cs="Arial"/>
      <w:iCs/>
      <w:snapToGrid w:val="0"/>
      <w:color w:val="003C69"/>
      <w:sz w:val="20"/>
      <w:szCs w:val="20"/>
      <w:lang w:eastAsia="cs-CZ"/>
    </w:rPr>
  </w:style>
  <w:style w:type="character" w:customStyle="1" w:styleId="Hlavika4Char">
    <w:name w:val="Hlavička 4 Char"/>
    <w:basedOn w:val="Standardnpsmoodstavce"/>
    <w:link w:val="Hlavika4"/>
    <w:rsid w:val="0027350D"/>
    <w:rPr>
      <w:rFonts w:ascii="Times New Roman" w:eastAsia="Times New Roman" w:hAnsi="Times New Roman" w:cs="Times New Roman"/>
      <w:iCs/>
      <w:snapToGrid w:val="0"/>
      <w:lang w:eastAsia="cs-CZ"/>
    </w:rPr>
  </w:style>
  <w:style w:type="character" w:styleId="slostrnky">
    <w:name w:val="page number"/>
    <w:basedOn w:val="Standardnpsmoodstavce"/>
    <w:rsid w:val="00ED4C29"/>
  </w:style>
  <w:style w:type="paragraph" w:customStyle="1" w:styleId="Smlouva-slo">
    <w:name w:val="Smlouva-číslo"/>
    <w:basedOn w:val="Normln"/>
    <w:rsid w:val="0046177D"/>
    <w:pPr>
      <w:numPr>
        <w:numId w:val="4"/>
      </w:numPr>
      <w:suppressAutoHyphens/>
      <w:spacing w:before="120" w:line="240" w:lineRule="atLeast"/>
    </w:pPr>
    <w:rPr>
      <w:snapToGrid/>
      <w:lang w:eastAsia="ar-SA"/>
    </w:rPr>
  </w:style>
  <w:style w:type="character" w:customStyle="1" w:styleId="tsubjname">
    <w:name w:val="tsubjname"/>
    <w:basedOn w:val="Standardnpsmoodstavce"/>
    <w:rsid w:val="00000F93"/>
  </w:style>
  <w:style w:type="character" w:customStyle="1" w:styleId="Nadpis7Char">
    <w:name w:val="Nadpis 7 Char"/>
    <w:basedOn w:val="Standardnpsmoodstavce"/>
    <w:link w:val="Nadpis7"/>
    <w:uiPriority w:val="9"/>
    <w:semiHidden/>
    <w:rsid w:val="005A527F"/>
    <w:rPr>
      <w:rFonts w:ascii="Calibri" w:eastAsia="Times New Roman" w:hAnsi="Calibri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A527F"/>
    <w:rPr>
      <w:rFonts w:ascii="Calibri" w:eastAsia="Times New Roman" w:hAnsi="Calibri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A527F"/>
    <w:rPr>
      <w:rFonts w:ascii="Cambria" w:eastAsia="Times New Roman" w:hAnsi="Cambria" w:cs="Times New Roman"/>
      <w:lang w:eastAsia="cs-CZ"/>
    </w:rPr>
  </w:style>
  <w:style w:type="character" w:customStyle="1" w:styleId="Absatz-Standardschriftart">
    <w:name w:val="Absatz-Standardschriftart"/>
    <w:rsid w:val="005A527F"/>
  </w:style>
  <w:style w:type="character" w:customStyle="1" w:styleId="WW-Absatz-Standardschriftart">
    <w:name w:val="WW-Absatz-Standardschriftart"/>
    <w:rsid w:val="005A527F"/>
  </w:style>
  <w:style w:type="character" w:customStyle="1" w:styleId="WW-Absatz-Standardschriftart1">
    <w:name w:val="WW-Absatz-Standardschriftart1"/>
    <w:rsid w:val="005A527F"/>
  </w:style>
  <w:style w:type="character" w:customStyle="1" w:styleId="WW-Absatz-Standardschriftart11">
    <w:name w:val="WW-Absatz-Standardschriftart11"/>
    <w:rsid w:val="005A527F"/>
  </w:style>
  <w:style w:type="character" w:customStyle="1" w:styleId="WW-Absatz-Standardschriftart111">
    <w:name w:val="WW-Absatz-Standardschriftart111"/>
    <w:rsid w:val="005A527F"/>
  </w:style>
  <w:style w:type="character" w:customStyle="1" w:styleId="WW-Absatz-Standardschriftart1111">
    <w:name w:val="WW-Absatz-Standardschriftart1111"/>
    <w:rsid w:val="005A527F"/>
  </w:style>
  <w:style w:type="character" w:customStyle="1" w:styleId="WW-Absatz-Standardschriftart11111">
    <w:name w:val="WW-Absatz-Standardschriftart11111"/>
    <w:rsid w:val="005A527F"/>
  </w:style>
  <w:style w:type="character" w:customStyle="1" w:styleId="WW-Absatz-Standardschriftart111111">
    <w:name w:val="WW-Absatz-Standardschriftart111111"/>
    <w:rsid w:val="005A527F"/>
  </w:style>
  <w:style w:type="character" w:customStyle="1" w:styleId="WW-Absatz-Standardschriftart1111111">
    <w:name w:val="WW-Absatz-Standardschriftart1111111"/>
    <w:rsid w:val="005A527F"/>
  </w:style>
  <w:style w:type="character" w:customStyle="1" w:styleId="WW-Absatz-Standardschriftart11111111">
    <w:name w:val="WW-Absatz-Standardschriftart11111111"/>
    <w:rsid w:val="005A527F"/>
  </w:style>
  <w:style w:type="character" w:customStyle="1" w:styleId="WW-Absatz-Standardschriftart111111111">
    <w:name w:val="WW-Absatz-Standardschriftart111111111"/>
    <w:rsid w:val="005A527F"/>
  </w:style>
  <w:style w:type="character" w:customStyle="1" w:styleId="WW-Absatz-Standardschriftart1111111111">
    <w:name w:val="WW-Absatz-Standardschriftart1111111111"/>
    <w:rsid w:val="005A527F"/>
  </w:style>
  <w:style w:type="character" w:customStyle="1" w:styleId="WW-Absatz-Standardschriftart11111111111">
    <w:name w:val="WW-Absatz-Standardschriftart11111111111"/>
    <w:rsid w:val="005A527F"/>
  </w:style>
  <w:style w:type="character" w:customStyle="1" w:styleId="WW-Absatz-Standardschriftart111111111111">
    <w:name w:val="WW-Absatz-Standardschriftart111111111111"/>
    <w:rsid w:val="005A527F"/>
  </w:style>
  <w:style w:type="character" w:customStyle="1" w:styleId="WW-Absatz-Standardschriftart1111111111111">
    <w:name w:val="WW-Absatz-Standardschriftart1111111111111"/>
    <w:rsid w:val="005A527F"/>
  </w:style>
  <w:style w:type="character" w:customStyle="1" w:styleId="WW-Absatz-Standardschriftart11111111111111">
    <w:name w:val="WW-Absatz-Standardschriftart11111111111111"/>
    <w:rsid w:val="005A527F"/>
  </w:style>
  <w:style w:type="character" w:customStyle="1" w:styleId="WW-Absatz-Standardschriftart111111111111111">
    <w:name w:val="WW-Absatz-Standardschriftart111111111111111"/>
    <w:rsid w:val="005A527F"/>
  </w:style>
  <w:style w:type="character" w:customStyle="1" w:styleId="WW-Absatz-Standardschriftart1111111111111111">
    <w:name w:val="WW-Absatz-Standardschriftart1111111111111111"/>
    <w:rsid w:val="005A527F"/>
  </w:style>
  <w:style w:type="character" w:customStyle="1" w:styleId="WW-Absatz-Standardschriftart11111111111111111">
    <w:name w:val="WW-Absatz-Standardschriftart11111111111111111"/>
    <w:rsid w:val="005A527F"/>
  </w:style>
  <w:style w:type="character" w:customStyle="1" w:styleId="WW-Absatz-Standardschriftart111111111111111111">
    <w:name w:val="WW-Absatz-Standardschriftart111111111111111111"/>
    <w:rsid w:val="005A527F"/>
  </w:style>
  <w:style w:type="character" w:customStyle="1" w:styleId="WW-Absatz-Standardschriftart1111111111111111111">
    <w:name w:val="WW-Absatz-Standardschriftart1111111111111111111"/>
    <w:rsid w:val="005A527F"/>
  </w:style>
  <w:style w:type="character" w:customStyle="1" w:styleId="WW-Absatz-Standardschriftart11111111111111111111">
    <w:name w:val="WW-Absatz-Standardschriftart11111111111111111111"/>
    <w:rsid w:val="005A527F"/>
  </w:style>
  <w:style w:type="character" w:customStyle="1" w:styleId="WW-Absatz-Standardschriftart111111111111111111111">
    <w:name w:val="WW-Absatz-Standardschriftart111111111111111111111"/>
    <w:rsid w:val="005A527F"/>
  </w:style>
  <w:style w:type="character" w:customStyle="1" w:styleId="WW-Absatz-Standardschriftart1111111111111111111111">
    <w:name w:val="WW-Absatz-Standardschriftart1111111111111111111111"/>
    <w:rsid w:val="005A527F"/>
  </w:style>
  <w:style w:type="character" w:customStyle="1" w:styleId="WW-Absatz-Standardschriftart11111111111111111111111">
    <w:name w:val="WW-Absatz-Standardschriftart11111111111111111111111"/>
    <w:rsid w:val="005A527F"/>
  </w:style>
  <w:style w:type="character" w:customStyle="1" w:styleId="WW-Absatz-Standardschriftart111111111111111111111111">
    <w:name w:val="WW-Absatz-Standardschriftart111111111111111111111111"/>
    <w:rsid w:val="005A527F"/>
  </w:style>
  <w:style w:type="character" w:customStyle="1" w:styleId="WW-Absatz-Standardschriftart1111111111111111111111111">
    <w:name w:val="WW-Absatz-Standardschriftart1111111111111111111111111"/>
    <w:rsid w:val="005A527F"/>
  </w:style>
  <w:style w:type="character" w:customStyle="1" w:styleId="WW8Num1z0">
    <w:name w:val="WW8Num1z0"/>
    <w:rsid w:val="005A527F"/>
    <w:rPr>
      <w:b/>
    </w:rPr>
  </w:style>
  <w:style w:type="character" w:customStyle="1" w:styleId="WW8Num2z0">
    <w:name w:val="WW8Num2z0"/>
    <w:rsid w:val="005A527F"/>
    <w:rPr>
      <w:b/>
    </w:rPr>
  </w:style>
  <w:style w:type="character" w:customStyle="1" w:styleId="WW8Num3z0">
    <w:name w:val="WW8Num3z0"/>
    <w:rsid w:val="005A527F"/>
    <w:rPr>
      <w:b/>
    </w:rPr>
  </w:style>
  <w:style w:type="character" w:customStyle="1" w:styleId="Standardnpsmoodstavce1">
    <w:name w:val="Standardní písmo odstavce1"/>
    <w:rsid w:val="005A527F"/>
  </w:style>
  <w:style w:type="character" w:styleId="Hypertextovodkaz">
    <w:name w:val="Hyperlink"/>
    <w:rsid w:val="005A527F"/>
    <w:rPr>
      <w:color w:val="0000FF"/>
      <w:u w:val="single"/>
    </w:rPr>
  </w:style>
  <w:style w:type="character" w:customStyle="1" w:styleId="Symbolyproslovn">
    <w:name w:val="Symboly pro číslování"/>
    <w:rsid w:val="005A527F"/>
  </w:style>
  <w:style w:type="paragraph" w:customStyle="1" w:styleId="Nadpis">
    <w:name w:val="Nadpis"/>
    <w:basedOn w:val="Normln"/>
    <w:next w:val="Zkladntext"/>
    <w:rsid w:val="005A527F"/>
    <w:pPr>
      <w:keepNext/>
      <w:spacing w:before="240" w:after="120"/>
    </w:pPr>
    <w:rPr>
      <w:rFonts w:ascii="Arial" w:eastAsia="Lucida Sans Unicode" w:hAnsi="Arial" w:cs="Tahoma"/>
      <w:iCs w:val="0"/>
      <w:snapToGrid/>
      <w:sz w:val="28"/>
      <w:szCs w:val="28"/>
    </w:rPr>
  </w:style>
  <w:style w:type="paragraph" w:styleId="Zkladntext">
    <w:name w:val="Body Text"/>
    <w:basedOn w:val="Normln"/>
    <w:link w:val="ZkladntextChar"/>
    <w:rsid w:val="005A527F"/>
    <w:pPr>
      <w:spacing w:after="120"/>
    </w:pPr>
    <w:rPr>
      <w:rFonts w:ascii="Calibri" w:hAnsi="Calibri"/>
      <w:iCs w:val="0"/>
      <w:snapToGrid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5A527F"/>
    <w:rPr>
      <w:rFonts w:ascii="Calibri" w:eastAsia="Times New Roman" w:hAnsi="Calibri" w:cs="Times New Roman"/>
      <w:sz w:val="24"/>
      <w:szCs w:val="24"/>
      <w:lang w:eastAsia="cs-CZ"/>
    </w:rPr>
  </w:style>
  <w:style w:type="paragraph" w:styleId="Seznam">
    <w:name w:val="List"/>
    <w:basedOn w:val="Zkladntext"/>
    <w:rsid w:val="005A527F"/>
    <w:rPr>
      <w:rFonts w:cs="Tahoma"/>
    </w:rPr>
  </w:style>
  <w:style w:type="paragraph" w:customStyle="1" w:styleId="Popisek">
    <w:name w:val="Popisek"/>
    <w:basedOn w:val="Normln"/>
    <w:rsid w:val="005A527F"/>
    <w:pPr>
      <w:suppressLineNumbers/>
      <w:spacing w:before="120" w:after="120"/>
    </w:pPr>
    <w:rPr>
      <w:rFonts w:ascii="Calibri" w:hAnsi="Calibri" w:cs="Tahoma"/>
      <w:i/>
      <w:snapToGrid/>
      <w:sz w:val="20"/>
      <w:szCs w:val="20"/>
    </w:rPr>
  </w:style>
  <w:style w:type="paragraph" w:customStyle="1" w:styleId="Rejstk">
    <w:name w:val="Rejstřík"/>
    <w:basedOn w:val="Normln"/>
    <w:rsid w:val="005A527F"/>
    <w:pPr>
      <w:suppressLineNumbers/>
    </w:pPr>
    <w:rPr>
      <w:rFonts w:ascii="Calibri" w:hAnsi="Calibri" w:cs="Tahoma"/>
      <w:iCs w:val="0"/>
      <w:snapToGrid/>
      <w:sz w:val="24"/>
      <w:szCs w:val="24"/>
    </w:rPr>
  </w:style>
  <w:style w:type="paragraph" w:customStyle="1" w:styleId="Obsahtabulky">
    <w:name w:val="Obsah tabulky"/>
    <w:basedOn w:val="Normln"/>
    <w:rsid w:val="005A527F"/>
    <w:pPr>
      <w:suppressLineNumbers/>
    </w:pPr>
    <w:rPr>
      <w:rFonts w:ascii="Calibri" w:hAnsi="Calibri"/>
      <w:iCs w:val="0"/>
      <w:snapToGrid/>
      <w:sz w:val="24"/>
      <w:szCs w:val="24"/>
    </w:rPr>
  </w:style>
  <w:style w:type="paragraph" w:customStyle="1" w:styleId="Nadpistabulky">
    <w:name w:val="Nadpis tabulky"/>
    <w:basedOn w:val="Obsahtabulky"/>
    <w:rsid w:val="005A527F"/>
    <w:pPr>
      <w:jc w:val="center"/>
    </w:pPr>
    <w:rPr>
      <w:b/>
      <w:bCs w:val="0"/>
    </w:rPr>
  </w:style>
  <w:style w:type="paragraph" w:styleId="Rozloendokumentu">
    <w:name w:val="Document Map"/>
    <w:aliases w:val="Rozvržení dokumentu"/>
    <w:basedOn w:val="Normln"/>
    <w:link w:val="RozloendokumentuChar1"/>
    <w:rsid w:val="005A527F"/>
    <w:rPr>
      <w:rFonts w:ascii="Tahoma" w:hAnsi="Tahoma" w:cs="Tahoma"/>
      <w:iCs w:val="0"/>
      <w:snapToGrid/>
      <w:sz w:val="16"/>
      <w:szCs w:val="16"/>
    </w:rPr>
  </w:style>
  <w:style w:type="character" w:customStyle="1" w:styleId="RozloendokumentuChar">
    <w:name w:val="Rozložení dokumentu Char"/>
    <w:basedOn w:val="Standardnpsmoodstavce"/>
    <w:uiPriority w:val="99"/>
    <w:semiHidden/>
    <w:rsid w:val="005A527F"/>
    <w:rPr>
      <w:rFonts w:ascii="Segoe UI" w:eastAsia="Times New Roman" w:hAnsi="Segoe UI" w:cs="Segoe UI"/>
      <w:iCs/>
      <w:snapToGrid w:val="0"/>
      <w:sz w:val="16"/>
      <w:szCs w:val="16"/>
      <w:lang w:eastAsia="cs-CZ"/>
    </w:rPr>
  </w:style>
  <w:style w:type="character" w:customStyle="1" w:styleId="RozloendokumentuChar1">
    <w:name w:val="Rozložení dokumentu Char1"/>
    <w:aliases w:val="Rozvržení dokumentu Char"/>
    <w:link w:val="Rozloendokumentu"/>
    <w:rsid w:val="005A527F"/>
    <w:rPr>
      <w:rFonts w:ascii="Tahoma" w:eastAsia="Times New Roman" w:hAnsi="Tahoma" w:cs="Tahoma"/>
      <w:sz w:val="16"/>
      <w:szCs w:val="16"/>
      <w:lang w:eastAsia="cs-CZ"/>
    </w:rPr>
  </w:style>
  <w:style w:type="paragraph" w:styleId="Zkladntext2">
    <w:name w:val="Body Text 2"/>
    <w:basedOn w:val="Normln"/>
    <w:link w:val="Zkladntext2Char"/>
    <w:rsid w:val="005A527F"/>
    <w:pPr>
      <w:spacing w:after="120" w:line="480" w:lineRule="auto"/>
    </w:pPr>
    <w:rPr>
      <w:rFonts w:ascii="Calibri" w:hAnsi="Calibri"/>
      <w:iCs w:val="0"/>
      <w:snapToGrid/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rsid w:val="005A527F"/>
    <w:rPr>
      <w:rFonts w:ascii="Calibri" w:eastAsia="Times New Roman" w:hAnsi="Calibri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rsid w:val="005A527F"/>
    <w:pPr>
      <w:overflowPunct w:val="0"/>
      <w:autoSpaceDE w:val="0"/>
      <w:autoSpaceDN w:val="0"/>
      <w:adjustRightInd w:val="0"/>
      <w:textAlignment w:val="baseline"/>
    </w:pPr>
    <w:rPr>
      <w:rFonts w:ascii="Calibri" w:hAnsi="Calibri"/>
      <w:iCs w:val="0"/>
      <w:snapToGrid/>
      <w:sz w:val="24"/>
      <w:szCs w:val="24"/>
    </w:rPr>
  </w:style>
  <w:style w:type="paragraph" w:styleId="Textbubliny">
    <w:name w:val="Balloon Text"/>
    <w:basedOn w:val="Normln"/>
    <w:link w:val="TextbublinyChar"/>
    <w:rsid w:val="005A527F"/>
    <w:rPr>
      <w:rFonts w:ascii="Segoe UI" w:hAnsi="Segoe UI" w:cs="Segoe UI"/>
      <w:iCs w:val="0"/>
      <w:snapToGrid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5A527F"/>
    <w:rPr>
      <w:rFonts w:ascii="Segoe UI" w:eastAsia="Times New Roman" w:hAnsi="Segoe UI" w:cs="Segoe UI"/>
      <w:sz w:val="18"/>
      <w:szCs w:val="18"/>
      <w:lang w:eastAsia="cs-CZ"/>
    </w:rPr>
  </w:style>
  <w:style w:type="character" w:styleId="Siln">
    <w:name w:val="Strong"/>
    <w:uiPriority w:val="22"/>
    <w:rsid w:val="005A527F"/>
    <w:rPr>
      <w:b/>
      <w:bCs/>
    </w:rPr>
  </w:style>
  <w:style w:type="paragraph" w:styleId="Citt">
    <w:name w:val="Quote"/>
    <w:basedOn w:val="Normln"/>
    <w:next w:val="Normln"/>
    <w:link w:val="CittChar"/>
    <w:uiPriority w:val="29"/>
    <w:rsid w:val="005A527F"/>
    <w:rPr>
      <w:rFonts w:ascii="Calibri" w:hAnsi="Calibri"/>
      <w:i/>
      <w:iCs w:val="0"/>
      <w:snapToGrid/>
      <w:sz w:val="24"/>
      <w:szCs w:val="24"/>
    </w:rPr>
  </w:style>
  <w:style w:type="character" w:customStyle="1" w:styleId="CittChar">
    <w:name w:val="Citát Char"/>
    <w:basedOn w:val="Standardnpsmoodstavce"/>
    <w:link w:val="Citt"/>
    <w:uiPriority w:val="29"/>
    <w:rsid w:val="005A527F"/>
    <w:rPr>
      <w:rFonts w:ascii="Calibri" w:eastAsia="Times New Roman" w:hAnsi="Calibri" w:cs="Times New Roman"/>
      <w:i/>
      <w:sz w:val="24"/>
      <w:szCs w:val="24"/>
      <w:lang w:eastAsia="cs-CZ"/>
    </w:rPr>
  </w:style>
  <w:style w:type="paragraph" w:styleId="Vrazncitt">
    <w:name w:val="Intense Quote"/>
    <w:basedOn w:val="Normln"/>
    <w:next w:val="Normln"/>
    <w:link w:val="VrazncittChar"/>
    <w:uiPriority w:val="30"/>
    <w:rsid w:val="005A527F"/>
    <w:pPr>
      <w:ind w:left="720" w:right="720"/>
    </w:pPr>
    <w:rPr>
      <w:rFonts w:ascii="Calibri" w:hAnsi="Calibri"/>
      <w:b/>
      <w:i/>
      <w:iCs w:val="0"/>
      <w:snapToGrid/>
      <w:sz w:val="24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A527F"/>
    <w:rPr>
      <w:rFonts w:ascii="Calibri" w:eastAsia="Times New Roman" w:hAnsi="Calibri" w:cs="Times New Roman"/>
      <w:b/>
      <w:i/>
      <w:sz w:val="24"/>
      <w:lang w:eastAsia="cs-CZ"/>
    </w:rPr>
  </w:style>
  <w:style w:type="character" w:styleId="Odkazjemn">
    <w:name w:val="Subtle Reference"/>
    <w:uiPriority w:val="31"/>
    <w:rsid w:val="005A527F"/>
    <w:rPr>
      <w:sz w:val="24"/>
      <w:szCs w:val="24"/>
      <w:u w:val="single"/>
    </w:rPr>
  </w:style>
  <w:style w:type="character" w:styleId="Odkazintenzivn">
    <w:name w:val="Intense Reference"/>
    <w:uiPriority w:val="32"/>
    <w:qFormat/>
    <w:rsid w:val="005A527F"/>
    <w:rPr>
      <w:b/>
      <w:sz w:val="24"/>
      <w:u w:val="single"/>
    </w:rPr>
  </w:style>
  <w:style w:type="character" w:styleId="Nzevknihy">
    <w:name w:val="Book Title"/>
    <w:uiPriority w:val="33"/>
    <w:qFormat/>
    <w:rsid w:val="005A527F"/>
    <w:rPr>
      <w:rFonts w:ascii="Cambria" w:eastAsia="Times New Roman" w:hAnsi="Cambria"/>
      <w:b/>
      <w:i/>
      <w:sz w:val="24"/>
      <w:szCs w:val="24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5A527F"/>
    <w:pPr>
      <w:keepNext/>
      <w:numPr>
        <w:numId w:val="0"/>
      </w:numPr>
      <w:spacing w:before="240" w:after="60" w:line="240" w:lineRule="auto"/>
      <w:contextualSpacing w:val="0"/>
      <w:outlineLvl w:val="9"/>
    </w:pPr>
    <w:rPr>
      <w:rFonts w:ascii="Cambria" w:hAnsi="Cambria" w:cs="Times New Roman"/>
      <w:iCs w:val="0"/>
      <w:snapToGrid/>
      <w:kern w:val="32"/>
      <w:sz w:val="32"/>
      <w:szCs w:val="32"/>
    </w:rPr>
  </w:style>
  <w:style w:type="table" w:styleId="Mkatabulky">
    <w:name w:val="Table Grid"/>
    <w:basedOn w:val="Normlntabulka"/>
    <w:rsid w:val="005A527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1A0815"/>
    <w:rPr>
      <w:color w:val="605E5C"/>
      <w:shd w:val="clear" w:color="auto" w:fill="E1DFDD"/>
    </w:rPr>
  </w:style>
  <w:style w:type="paragraph" w:customStyle="1" w:styleId="druhstyl">
    <w:name w:val="druhý styl"/>
    <w:basedOn w:val="Odstavecseseznamem"/>
    <w:link w:val="druhstylChar"/>
    <w:autoRedefine/>
    <w:qFormat/>
    <w:rsid w:val="0049668D"/>
    <w:pPr>
      <w:numPr>
        <w:numId w:val="19"/>
      </w:numPr>
      <w:spacing w:after="0"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0C3A30"/>
    <w:rPr>
      <w:rFonts w:ascii="Times New Roman" w:eastAsia="Times New Roman" w:hAnsi="Times New Roman" w:cs="Times New Roman"/>
      <w:iCs/>
      <w:snapToGrid w:val="0"/>
      <w:lang w:eastAsia="cs-CZ"/>
    </w:rPr>
  </w:style>
  <w:style w:type="character" w:customStyle="1" w:styleId="druhstylChar">
    <w:name w:val="druhý styl Char"/>
    <w:basedOn w:val="OdstavecseseznamemChar"/>
    <w:link w:val="druhstyl"/>
    <w:rsid w:val="0049668D"/>
    <w:rPr>
      <w:rFonts w:ascii="Times New Roman" w:eastAsia="Times New Roman" w:hAnsi="Times New Roman" w:cs="Times New Roman"/>
      <w:bCs/>
      <w:iCs/>
      <w:snapToGrid w:val="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73CDB5-0A23-4B1F-A71F-CF296244B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4130</Words>
  <Characters>24373</Characters>
  <Application>Microsoft Office Word</Application>
  <DocSecurity>0</DocSecurity>
  <Lines>203</Lines>
  <Paragraphs>56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Bednařík Vojtěch</dc:creator>
  <cp:keywords/>
  <dc:description/>
  <cp:lastModifiedBy>Potocký Vojtěch</cp:lastModifiedBy>
  <cp:revision>3</cp:revision>
  <cp:lastPrinted>2024-06-20T08:09:00Z</cp:lastPrinted>
  <dcterms:created xsi:type="dcterms:W3CDTF">2024-09-11T06:55:00Z</dcterms:created>
  <dcterms:modified xsi:type="dcterms:W3CDTF">2024-09-11T06:56:00Z</dcterms:modified>
</cp:coreProperties>
</file>