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84498" w14:textId="355A43CB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A72525">
        <w:rPr>
          <w:rFonts w:ascii="Arial" w:hAnsi="Arial" w:cs="Arial"/>
          <w:b/>
          <w:sz w:val="24"/>
          <w:szCs w:val="24"/>
        </w:rPr>
        <w:t>2024/4066/NM</w:t>
      </w:r>
    </w:p>
    <w:p w14:paraId="06B8D81D" w14:textId="1F2EE5AE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A72525">
        <w:rPr>
          <w:rFonts w:ascii="Arial" w:hAnsi="Arial" w:cs="Arial"/>
          <w:b/>
          <w:sz w:val="24"/>
          <w:szCs w:val="24"/>
        </w:rPr>
        <w:t>241142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5AB16EA7" w:rsidR="00135BB1" w:rsidRPr="00587D3E" w:rsidRDefault="006A526B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AVT Group a.s</w:t>
      </w:r>
    </w:p>
    <w:p w14:paraId="03EBA5F8" w14:textId="3AA84B42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6A526B">
        <w:rPr>
          <w:rFonts w:ascii="Arial" w:hAnsi="Arial" w:cs="Arial"/>
          <w:sz w:val="24"/>
          <w:szCs w:val="24"/>
        </w:rPr>
        <w:t>V Lomech 2376/</w:t>
      </w:r>
      <w:proofErr w:type="gramStart"/>
      <w:r w:rsidR="006A526B">
        <w:rPr>
          <w:rFonts w:ascii="Arial" w:hAnsi="Arial" w:cs="Arial"/>
          <w:sz w:val="24"/>
          <w:szCs w:val="24"/>
        </w:rPr>
        <w:t>10a</w:t>
      </w:r>
      <w:proofErr w:type="gramEnd"/>
      <w:r w:rsidR="006A526B">
        <w:rPr>
          <w:rFonts w:ascii="Arial" w:hAnsi="Arial" w:cs="Arial"/>
          <w:sz w:val="24"/>
          <w:szCs w:val="24"/>
        </w:rPr>
        <w:t>, 149 00 Praha 4</w:t>
      </w:r>
    </w:p>
    <w:p w14:paraId="03EBA5F9" w14:textId="733CF2C1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D05107">
        <w:rPr>
          <w:rFonts w:ascii="Arial" w:hAnsi="Arial" w:cs="Arial"/>
          <w:color w:val="1A1A18"/>
          <w:szCs w:val="24"/>
        </w:rPr>
        <w:t>01691988</w:t>
      </w:r>
      <w:r w:rsidR="007825B1" w:rsidRPr="00587D3E">
        <w:rPr>
          <w:rFonts w:ascii="Arial" w:hAnsi="Arial" w:cs="Arial"/>
          <w:szCs w:val="24"/>
        </w:rPr>
        <w:t>, DIČ:</w:t>
      </w:r>
      <w:r w:rsidR="00D05107">
        <w:rPr>
          <w:rFonts w:ascii="Arial" w:hAnsi="Arial" w:cs="Arial"/>
          <w:szCs w:val="24"/>
        </w:rPr>
        <w:t>CZ01691988</w:t>
      </w:r>
    </w:p>
    <w:p w14:paraId="1579206B" w14:textId="412C04B5" w:rsidR="000C5A20" w:rsidRPr="00587D3E" w:rsidRDefault="000C5A20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Bankovní účet: </w:t>
      </w:r>
      <w:proofErr w:type="spellStart"/>
      <w:r w:rsidR="00445398">
        <w:rPr>
          <w:rFonts w:ascii="Arial" w:hAnsi="Arial" w:cs="Arial"/>
          <w:sz w:val="24"/>
          <w:szCs w:val="24"/>
        </w:rPr>
        <w:t>xxxxxxxxxxxxxxxxxxxxxxxxxxxxxxxxx</w:t>
      </w:r>
      <w:proofErr w:type="spellEnd"/>
    </w:p>
    <w:p w14:paraId="03EBA5FA" w14:textId="73E1B0F6" w:rsidR="00135BB1" w:rsidRPr="00587D3E" w:rsidRDefault="002E350C" w:rsidP="00807875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87D3E">
        <w:rPr>
          <w:rFonts w:ascii="Arial" w:hAnsi="Arial" w:cs="Arial"/>
          <w:sz w:val="24"/>
          <w:szCs w:val="24"/>
        </w:rPr>
        <w:t>Z</w:t>
      </w:r>
      <w:r w:rsidR="00135BB1" w:rsidRPr="00587D3E">
        <w:rPr>
          <w:rFonts w:ascii="Arial" w:hAnsi="Arial" w:cs="Arial"/>
          <w:sz w:val="24"/>
          <w:szCs w:val="24"/>
        </w:rPr>
        <w:t>ast</w:t>
      </w:r>
      <w:proofErr w:type="spellEnd"/>
      <w:r w:rsidRPr="00587D3E">
        <w:rPr>
          <w:rFonts w:ascii="Arial" w:hAnsi="Arial" w:cs="Arial"/>
          <w:sz w:val="24"/>
          <w:szCs w:val="24"/>
        </w:rPr>
        <w:t>.:</w:t>
      </w:r>
      <w:r w:rsidR="00793435" w:rsidRPr="00793435">
        <w:t xml:space="preserve"> </w:t>
      </w:r>
      <w:r w:rsidR="00793435" w:rsidRPr="00793435">
        <w:rPr>
          <w:rFonts w:ascii="Arial" w:hAnsi="Arial" w:cs="Arial"/>
          <w:sz w:val="24"/>
          <w:szCs w:val="24"/>
        </w:rPr>
        <w:t>Ing. Petrem Vlčkem, jediným členem představenstva</w:t>
      </w:r>
    </w:p>
    <w:p w14:paraId="52312F92" w14:textId="77777777" w:rsidR="00793435" w:rsidRPr="00793435" w:rsidRDefault="00793435" w:rsidP="0079343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793435">
        <w:rPr>
          <w:rFonts w:ascii="Arial" w:hAnsi="Arial" w:cs="Arial"/>
          <w:sz w:val="24"/>
          <w:szCs w:val="24"/>
        </w:rPr>
        <w:t xml:space="preserve">zapsaná v obchodním rejstříku vedeném Městským soudem v Praze oddíl B, vložka </w:t>
      </w:r>
    </w:p>
    <w:p w14:paraId="7F053B61" w14:textId="77777777" w:rsidR="00793435" w:rsidRDefault="00793435" w:rsidP="0079343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793435">
        <w:rPr>
          <w:rFonts w:ascii="Arial" w:hAnsi="Arial" w:cs="Arial"/>
          <w:sz w:val="24"/>
          <w:szCs w:val="24"/>
        </w:rPr>
        <w:t xml:space="preserve">19128 </w:t>
      </w:r>
    </w:p>
    <w:p w14:paraId="03EBA5FD" w14:textId="71A5C1B5" w:rsidR="00135BB1" w:rsidRPr="00587D3E" w:rsidRDefault="00135BB1" w:rsidP="0079343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41A8B8B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 xml:space="preserve">VZ </w:t>
      </w:r>
      <w:r w:rsidR="001F26C9">
        <w:rPr>
          <w:rFonts w:ascii="Arial" w:hAnsi="Arial" w:cs="Arial"/>
          <w:sz w:val="24"/>
          <w:szCs w:val="24"/>
        </w:rPr>
        <w:t>240203, N006/24/V00024522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proofErr w:type="gramStart"/>
      <w:r w:rsidR="002759C2" w:rsidRPr="00587D3E">
        <w:rPr>
          <w:rFonts w:ascii="Arial" w:hAnsi="Arial" w:cs="Arial"/>
          <w:sz w:val="24"/>
          <w:szCs w:val="24"/>
        </w:rPr>
        <w:t>tvoří</w:t>
      </w:r>
      <w:proofErr w:type="gramEnd"/>
      <w:r w:rsidR="002759C2" w:rsidRPr="00587D3E">
        <w:rPr>
          <w:rFonts w:ascii="Arial" w:hAnsi="Arial" w:cs="Arial"/>
          <w:sz w:val="24"/>
          <w:szCs w:val="24"/>
        </w:rPr>
        <w:t xml:space="preserve">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34EF636A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A743E4">
        <w:rPr>
          <w:rFonts w:cs="Arial"/>
          <w:szCs w:val="24"/>
        </w:rPr>
        <w:t>do 1.10.2024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</w:t>
      </w:r>
      <w:r w:rsidR="00A01A91">
        <w:rPr>
          <w:rFonts w:cs="Arial"/>
          <w:szCs w:val="24"/>
        </w:rPr>
        <w:t>¨¨</w:t>
      </w:r>
      <w:proofErr w:type="spellStart"/>
      <w:r w:rsidRPr="00587D3E">
        <w:rPr>
          <w:rFonts w:cs="Arial"/>
          <w:szCs w:val="24"/>
        </w:rPr>
        <w:t>ícího</w:t>
      </w:r>
      <w:proofErr w:type="spellEnd"/>
      <w:r w:rsidRPr="00587D3E">
        <w:rPr>
          <w:rFonts w:cs="Arial"/>
          <w:szCs w:val="24"/>
        </w:rPr>
        <w:t xml:space="preserve">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241C895D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>výši</w:t>
      </w:r>
      <w:r w:rsidR="00E45069">
        <w:rPr>
          <w:rFonts w:cs="Arial"/>
          <w:szCs w:val="24"/>
        </w:rPr>
        <w:t xml:space="preserve"> </w:t>
      </w:r>
      <w:r w:rsidR="00A743E4">
        <w:rPr>
          <w:rFonts w:cs="Arial"/>
          <w:szCs w:val="24"/>
        </w:rPr>
        <w:t>667.880, -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E45069">
        <w:rPr>
          <w:rFonts w:cs="Arial"/>
          <w:szCs w:val="24"/>
        </w:rPr>
        <w:t>140.254,80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3B71A3">
        <w:rPr>
          <w:rFonts w:cs="Arial"/>
          <w:szCs w:val="24"/>
        </w:rPr>
        <w:t>808.134,80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77777777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15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>. Záruční doba činí 24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</w:t>
      </w:r>
      <w:proofErr w:type="spellStart"/>
      <w:r w:rsidR="00135BB1" w:rsidRPr="00587D3E">
        <w:rPr>
          <w:rFonts w:ascii="Arial" w:hAnsi="Arial" w:cs="Arial"/>
          <w:sz w:val="24"/>
          <w:szCs w:val="24"/>
        </w:rPr>
        <w:t>ust</w:t>
      </w:r>
      <w:proofErr w:type="spellEnd"/>
      <w:r w:rsidR="00135BB1" w:rsidRPr="00587D3E">
        <w:rPr>
          <w:rFonts w:ascii="Arial" w:hAnsi="Arial" w:cs="Arial"/>
          <w:sz w:val="24"/>
          <w:szCs w:val="24"/>
        </w:rPr>
        <w:t xml:space="preserve">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proofErr w:type="gramStart"/>
      <w:r w:rsidR="006C302C" w:rsidRPr="00587D3E">
        <w:rPr>
          <w:rFonts w:ascii="Arial" w:hAnsi="Arial" w:cs="Arial"/>
          <w:sz w:val="24"/>
          <w:szCs w:val="24"/>
        </w:rPr>
        <w:t>0,1%</w:t>
      </w:r>
      <w:proofErr w:type="gramEnd"/>
      <w:r w:rsidR="006C302C" w:rsidRPr="00587D3E">
        <w:rPr>
          <w:rFonts w:ascii="Arial" w:hAnsi="Arial" w:cs="Arial"/>
          <w:sz w:val="24"/>
          <w:szCs w:val="24"/>
        </w:rPr>
        <w:t xml:space="preserve">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 xml:space="preserve">NM </w:t>
      </w:r>
      <w:proofErr w:type="gramStart"/>
      <w:r w:rsidR="007B0EBB" w:rsidRPr="00587D3E">
        <w:rPr>
          <w:rFonts w:ascii="Arial" w:hAnsi="Arial" w:cs="Arial"/>
          <w:sz w:val="24"/>
          <w:szCs w:val="24"/>
        </w:rPr>
        <w:t>obdrží</w:t>
      </w:r>
      <w:proofErr w:type="gramEnd"/>
      <w:r w:rsidR="007B0EBB" w:rsidRPr="00587D3E">
        <w:rPr>
          <w:rFonts w:ascii="Arial" w:hAnsi="Arial" w:cs="Arial"/>
          <w:sz w:val="24"/>
          <w:szCs w:val="24"/>
        </w:rPr>
        <w:t xml:space="preserve">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74D38561" w:rsidR="006B0546" w:rsidRPr="00587D3E" w:rsidRDefault="00743C2E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xxxxxxxxxxxxxxx</w:t>
            </w:r>
            <w:proofErr w:type="spellEnd"/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7B9CD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0C422E6E" w14:textId="77777777" w:rsidR="00743C2E" w:rsidRDefault="00743C2E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7C6DBCAC" w:rsidR="00743C2E" w:rsidRPr="00587D3E" w:rsidRDefault="00743C2E" w:rsidP="001F11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xxxxxxxxxxxxxx</w:t>
            </w:r>
            <w:proofErr w:type="spellEnd"/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7D3E">
              <w:rPr>
                <w:rFonts w:ascii="Arial" w:hAnsi="Arial" w:cs="Arial"/>
                <w:i/>
                <w:sz w:val="24"/>
                <w:szCs w:val="24"/>
              </w:rPr>
              <w:t>jméno a funkce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77777777" w:rsidR="00EB6B79" w:rsidRPr="00587D3E" w:rsidRDefault="00EB6B79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87D3E">
              <w:rPr>
                <w:rFonts w:ascii="Arial" w:hAnsi="Arial" w:cs="Arial"/>
                <w:i/>
                <w:sz w:val="24"/>
                <w:szCs w:val="24"/>
              </w:rPr>
              <w:t>jméno a funkce</w:t>
            </w:r>
          </w:p>
          <w:p w14:paraId="03EBA659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6102E5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1539A9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248C2F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B6F283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B2F984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31F0D0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45F631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E8A846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32AF10F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A701344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10BE08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A883A48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BCB28C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F42545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3BBB59C" w14:textId="77777777" w:rsidR="003B71A3" w:rsidRDefault="003B71A3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2079179" w14:textId="77777777" w:rsidR="003B71A3" w:rsidRDefault="003B71A3" w:rsidP="000A30B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B22533" w14:textId="084011F4" w:rsidR="00AB52DC" w:rsidRPr="00F47DBB" w:rsidRDefault="00AB52DC" w:rsidP="000A30B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47DBB">
        <w:rPr>
          <w:rFonts w:ascii="Arial" w:hAnsi="Arial" w:cs="Arial"/>
          <w:b/>
          <w:bCs/>
          <w:sz w:val="24"/>
          <w:szCs w:val="24"/>
        </w:rPr>
        <w:t>Pří</w:t>
      </w:r>
      <w:r w:rsidR="00617E1E" w:rsidRPr="00F47DBB">
        <w:rPr>
          <w:rFonts w:ascii="Arial" w:hAnsi="Arial" w:cs="Arial"/>
          <w:b/>
          <w:bCs/>
          <w:sz w:val="24"/>
          <w:szCs w:val="24"/>
        </w:rPr>
        <w:t xml:space="preserve">loha č.1 </w:t>
      </w:r>
    </w:p>
    <w:p w14:paraId="409ECC71" w14:textId="77777777" w:rsidR="00617E1E" w:rsidRDefault="00617E1E" w:rsidP="000A30B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993"/>
        <w:gridCol w:w="2463"/>
        <w:gridCol w:w="1484"/>
        <w:gridCol w:w="1404"/>
        <w:gridCol w:w="1523"/>
        <w:gridCol w:w="804"/>
        <w:gridCol w:w="1677"/>
      </w:tblGrid>
      <w:tr w:rsidR="00F47DBB" w:rsidRPr="007E46D3" w14:paraId="4C963E28" w14:textId="77777777" w:rsidTr="00F47DBB">
        <w:trPr>
          <w:trHeight w:val="435"/>
        </w:trPr>
        <w:tc>
          <w:tcPr>
            <w:tcW w:w="4940" w:type="dxa"/>
            <w:gridSpan w:val="3"/>
            <w:noWrap/>
            <w:hideMark/>
          </w:tcPr>
          <w:p w14:paraId="3A6A8B98" w14:textId="77777777" w:rsidR="00F47DBB" w:rsidRPr="007E46D3" w:rsidRDefault="00F47DBB" w:rsidP="007E46D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gramStart"/>
            <w:r w:rsidRPr="007E46D3">
              <w:rPr>
                <w:rFonts w:ascii="Arial" w:hAnsi="Arial" w:cs="Arial"/>
                <w:b/>
                <w:bCs/>
                <w:sz w:val="24"/>
                <w:szCs w:val="24"/>
              </w:rPr>
              <w:t>Položkový  seznam</w:t>
            </w:r>
            <w:proofErr w:type="gramEnd"/>
            <w:r w:rsidRPr="007E46D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multimediálních zařízení</w:t>
            </w:r>
          </w:p>
        </w:tc>
        <w:tc>
          <w:tcPr>
            <w:tcW w:w="1404" w:type="dxa"/>
            <w:noWrap/>
            <w:hideMark/>
          </w:tcPr>
          <w:p w14:paraId="247A127F" w14:textId="77777777" w:rsidR="00F47DBB" w:rsidRPr="007E46D3" w:rsidRDefault="00F47DBB" w:rsidP="007E46D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23" w:type="dxa"/>
            <w:noWrap/>
            <w:hideMark/>
          </w:tcPr>
          <w:p w14:paraId="7A246887" w14:textId="77777777" w:rsidR="00F47DBB" w:rsidRPr="007E46D3" w:rsidRDefault="00F47DBB" w:rsidP="007E46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noWrap/>
            <w:hideMark/>
          </w:tcPr>
          <w:p w14:paraId="61CAED70" w14:textId="77777777" w:rsidR="00F47DBB" w:rsidRPr="007E46D3" w:rsidRDefault="00F47DBB" w:rsidP="007E46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7" w:type="dxa"/>
            <w:noWrap/>
            <w:hideMark/>
          </w:tcPr>
          <w:p w14:paraId="4103DF31" w14:textId="77777777" w:rsidR="00F47DBB" w:rsidRPr="007E46D3" w:rsidRDefault="00F47DBB" w:rsidP="007E46D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DBB" w:rsidRPr="007E46D3" w14:paraId="14063FE4" w14:textId="77777777" w:rsidTr="00F47DBB">
        <w:trPr>
          <w:trHeight w:val="300"/>
        </w:trPr>
        <w:tc>
          <w:tcPr>
            <w:tcW w:w="993" w:type="dxa"/>
            <w:vMerge w:val="restart"/>
            <w:noWrap/>
            <w:hideMark/>
          </w:tcPr>
          <w:p w14:paraId="3ADB58D4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ID položky</w:t>
            </w:r>
          </w:p>
        </w:tc>
        <w:tc>
          <w:tcPr>
            <w:tcW w:w="2463" w:type="dxa"/>
            <w:vMerge w:val="restart"/>
            <w:noWrap/>
            <w:hideMark/>
          </w:tcPr>
          <w:p w14:paraId="0BEB7DC2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Název výrobku</w:t>
            </w:r>
          </w:p>
        </w:tc>
        <w:tc>
          <w:tcPr>
            <w:tcW w:w="1484" w:type="dxa"/>
            <w:vMerge w:val="restart"/>
            <w:noWrap/>
            <w:hideMark/>
          </w:tcPr>
          <w:p w14:paraId="64442C8D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Výrobce</w:t>
            </w:r>
          </w:p>
        </w:tc>
        <w:tc>
          <w:tcPr>
            <w:tcW w:w="1404" w:type="dxa"/>
            <w:vMerge w:val="restart"/>
            <w:noWrap/>
            <w:hideMark/>
          </w:tcPr>
          <w:p w14:paraId="266E1C74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Typové označení výrobku</w:t>
            </w:r>
          </w:p>
        </w:tc>
        <w:tc>
          <w:tcPr>
            <w:tcW w:w="1523" w:type="dxa"/>
            <w:vMerge w:val="restart"/>
            <w:hideMark/>
          </w:tcPr>
          <w:p w14:paraId="694651F3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nabídková cena</w:t>
            </w:r>
            <w:r w:rsidRPr="00F47DBB">
              <w:rPr>
                <w:rFonts w:ascii="Calibri Light" w:hAnsi="Calibri Light" w:cs="Calibri Light"/>
              </w:rPr>
              <w:br/>
              <w:t>za kus bez DPH</w:t>
            </w:r>
          </w:p>
        </w:tc>
        <w:tc>
          <w:tcPr>
            <w:tcW w:w="804" w:type="dxa"/>
            <w:vMerge w:val="restart"/>
            <w:hideMark/>
          </w:tcPr>
          <w:p w14:paraId="49C2BFE1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počet kusů</w:t>
            </w:r>
          </w:p>
        </w:tc>
        <w:tc>
          <w:tcPr>
            <w:tcW w:w="1677" w:type="dxa"/>
            <w:vMerge w:val="restart"/>
            <w:hideMark/>
          </w:tcPr>
          <w:p w14:paraId="4F47E418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cena celkem za položku bez DPH</w:t>
            </w:r>
          </w:p>
        </w:tc>
      </w:tr>
      <w:tr w:rsidR="00F47DBB" w:rsidRPr="007E46D3" w14:paraId="020E9A31" w14:textId="77777777" w:rsidTr="00F47DBB">
        <w:trPr>
          <w:trHeight w:val="315"/>
        </w:trPr>
        <w:tc>
          <w:tcPr>
            <w:tcW w:w="993" w:type="dxa"/>
            <w:vMerge/>
            <w:hideMark/>
          </w:tcPr>
          <w:p w14:paraId="4ECDD921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463" w:type="dxa"/>
            <w:vMerge/>
            <w:hideMark/>
          </w:tcPr>
          <w:p w14:paraId="4A0FB5E2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84" w:type="dxa"/>
            <w:vMerge/>
            <w:hideMark/>
          </w:tcPr>
          <w:p w14:paraId="57C17259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04" w:type="dxa"/>
            <w:vMerge/>
            <w:hideMark/>
          </w:tcPr>
          <w:p w14:paraId="334C929B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23" w:type="dxa"/>
            <w:vMerge/>
            <w:hideMark/>
          </w:tcPr>
          <w:p w14:paraId="1BA108B8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804" w:type="dxa"/>
            <w:vMerge/>
            <w:hideMark/>
          </w:tcPr>
          <w:p w14:paraId="0BD84E78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677" w:type="dxa"/>
            <w:vMerge/>
            <w:hideMark/>
          </w:tcPr>
          <w:p w14:paraId="0446F9FC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F47DBB" w:rsidRPr="007E46D3" w14:paraId="4493404E" w14:textId="77777777" w:rsidTr="00F47DBB">
        <w:trPr>
          <w:trHeight w:val="300"/>
        </w:trPr>
        <w:tc>
          <w:tcPr>
            <w:tcW w:w="993" w:type="dxa"/>
            <w:noWrap/>
            <w:hideMark/>
          </w:tcPr>
          <w:p w14:paraId="053E06F2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HW001</w:t>
            </w:r>
          </w:p>
        </w:tc>
        <w:tc>
          <w:tcPr>
            <w:tcW w:w="2463" w:type="dxa"/>
            <w:noWrap/>
            <w:hideMark/>
          </w:tcPr>
          <w:p w14:paraId="379D2DC9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 xml:space="preserve">Sluchátko </w:t>
            </w:r>
            <w:proofErr w:type="spellStart"/>
            <w:r w:rsidRPr="00F47DBB">
              <w:rPr>
                <w:rFonts w:ascii="Calibri Light" w:hAnsi="Calibri Light" w:cs="Calibri Light"/>
              </w:rPr>
              <w:t>antivandal</w:t>
            </w:r>
            <w:proofErr w:type="spellEnd"/>
          </w:p>
        </w:tc>
        <w:tc>
          <w:tcPr>
            <w:tcW w:w="1484" w:type="dxa"/>
            <w:noWrap/>
            <w:hideMark/>
          </w:tcPr>
          <w:p w14:paraId="23F24783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 w:rsidRPr="00F47DBB">
              <w:rPr>
                <w:rFonts w:ascii="Calibri Light" w:hAnsi="Calibri Light" w:cs="Calibri Light"/>
              </w:rPr>
              <w:t>Molitor</w:t>
            </w:r>
            <w:proofErr w:type="spellEnd"/>
            <w:r w:rsidRPr="00F47DBB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F47DBB">
              <w:rPr>
                <w:rFonts w:ascii="Calibri Light" w:hAnsi="Calibri Light" w:cs="Calibri Light"/>
              </w:rPr>
              <w:t>Berlin</w:t>
            </w:r>
            <w:proofErr w:type="spellEnd"/>
          </w:p>
        </w:tc>
        <w:tc>
          <w:tcPr>
            <w:tcW w:w="1404" w:type="dxa"/>
            <w:noWrap/>
            <w:hideMark/>
          </w:tcPr>
          <w:p w14:paraId="20AE2C6E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 xml:space="preserve">USO </w:t>
            </w:r>
            <w:proofErr w:type="spellStart"/>
            <w:r w:rsidRPr="00F47DBB">
              <w:rPr>
                <w:rFonts w:ascii="Calibri Light" w:hAnsi="Calibri Light" w:cs="Calibri Light"/>
              </w:rPr>
              <w:t>Handset</w:t>
            </w:r>
            <w:proofErr w:type="spellEnd"/>
            <w:r w:rsidRPr="00F47DBB">
              <w:rPr>
                <w:rFonts w:ascii="Calibri Light" w:hAnsi="Calibri Light" w:cs="Calibri Light"/>
              </w:rPr>
              <w:t xml:space="preserve"> standard</w:t>
            </w:r>
          </w:p>
        </w:tc>
        <w:tc>
          <w:tcPr>
            <w:tcW w:w="1523" w:type="dxa"/>
            <w:noWrap/>
            <w:hideMark/>
          </w:tcPr>
          <w:p w14:paraId="54EB4882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8 050 Kč</w:t>
            </w:r>
          </w:p>
        </w:tc>
        <w:tc>
          <w:tcPr>
            <w:tcW w:w="804" w:type="dxa"/>
            <w:noWrap/>
            <w:hideMark/>
          </w:tcPr>
          <w:p w14:paraId="6149872E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1677" w:type="dxa"/>
            <w:noWrap/>
            <w:hideMark/>
          </w:tcPr>
          <w:p w14:paraId="5CD3D563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96 600 Kč</w:t>
            </w:r>
          </w:p>
        </w:tc>
      </w:tr>
      <w:tr w:rsidR="00F47DBB" w:rsidRPr="007E46D3" w14:paraId="0BAFC429" w14:textId="77777777" w:rsidTr="00F47DBB">
        <w:trPr>
          <w:trHeight w:val="300"/>
        </w:trPr>
        <w:tc>
          <w:tcPr>
            <w:tcW w:w="993" w:type="dxa"/>
            <w:noWrap/>
            <w:hideMark/>
          </w:tcPr>
          <w:p w14:paraId="6016D364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HW002</w:t>
            </w:r>
          </w:p>
        </w:tc>
        <w:tc>
          <w:tcPr>
            <w:tcW w:w="2463" w:type="dxa"/>
            <w:hideMark/>
          </w:tcPr>
          <w:p w14:paraId="66B8821C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DMX kontrolér</w:t>
            </w:r>
          </w:p>
        </w:tc>
        <w:tc>
          <w:tcPr>
            <w:tcW w:w="1484" w:type="dxa"/>
            <w:noWrap/>
            <w:hideMark/>
          </w:tcPr>
          <w:p w14:paraId="4F6463C2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 w:rsidRPr="00F47DBB">
              <w:rPr>
                <w:rFonts w:ascii="Calibri Light" w:hAnsi="Calibri Light" w:cs="Calibri Light"/>
              </w:rPr>
              <w:t>Visual</w:t>
            </w:r>
            <w:proofErr w:type="spellEnd"/>
            <w:r w:rsidRPr="00F47DBB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F47DBB">
              <w:rPr>
                <w:rFonts w:ascii="Calibri Light" w:hAnsi="Calibri Light" w:cs="Calibri Light"/>
              </w:rPr>
              <w:t>Productions</w:t>
            </w:r>
            <w:proofErr w:type="spellEnd"/>
          </w:p>
        </w:tc>
        <w:tc>
          <w:tcPr>
            <w:tcW w:w="1404" w:type="dxa"/>
            <w:noWrap/>
            <w:hideMark/>
          </w:tcPr>
          <w:p w14:paraId="5953DF6B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 w:rsidRPr="00F47DBB">
              <w:rPr>
                <w:rFonts w:ascii="Calibri Light" w:hAnsi="Calibri Light" w:cs="Calibri Light"/>
              </w:rPr>
              <w:t>Cuety</w:t>
            </w:r>
            <w:proofErr w:type="spellEnd"/>
            <w:r w:rsidRPr="00F47DBB">
              <w:rPr>
                <w:rFonts w:ascii="Calibri Light" w:hAnsi="Calibri Light" w:cs="Calibri Light"/>
              </w:rPr>
              <w:t xml:space="preserve"> LPU-2</w:t>
            </w:r>
          </w:p>
        </w:tc>
        <w:tc>
          <w:tcPr>
            <w:tcW w:w="1523" w:type="dxa"/>
            <w:noWrap/>
            <w:hideMark/>
          </w:tcPr>
          <w:p w14:paraId="01AEF2D4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10 680 Kč</w:t>
            </w:r>
          </w:p>
        </w:tc>
        <w:tc>
          <w:tcPr>
            <w:tcW w:w="804" w:type="dxa"/>
            <w:noWrap/>
            <w:hideMark/>
          </w:tcPr>
          <w:p w14:paraId="2FA65229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1</w:t>
            </w:r>
          </w:p>
        </w:tc>
        <w:tc>
          <w:tcPr>
            <w:tcW w:w="1677" w:type="dxa"/>
            <w:noWrap/>
            <w:hideMark/>
          </w:tcPr>
          <w:p w14:paraId="1AAAA9A5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10 680 Kč</w:t>
            </w:r>
          </w:p>
        </w:tc>
      </w:tr>
      <w:tr w:rsidR="00F47DBB" w:rsidRPr="007E46D3" w14:paraId="4B024519" w14:textId="77777777" w:rsidTr="00F47DBB">
        <w:trPr>
          <w:trHeight w:val="300"/>
        </w:trPr>
        <w:tc>
          <w:tcPr>
            <w:tcW w:w="993" w:type="dxa"/>
            <w:noWrap/>
            <w:hideMark/>
          </w:tcPr>
          <w:p w14:paraId="7104FF8E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HW003</w:t>
            </w:r>
          </w:p>
        </w:tc>
        <w:tc>
          <w:tcPr>
            <w:tcW w:w="2463" w:type="dxa"/>
            <w:noWrap/>
            <w:hideMark/>
          </w:tcPr>
          <w:p w14:paraId="67CCE04C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Dotyková obrazovka</w:t>
            </w:r>
          </w:p>
        </w:tc>
        <w:tc>
          <w:tcPr>
            <w:tcW w:w="1484" w:type="dxa"/>
            <w:noWrap/>
            <w:hideMark/>
          </w:tcPr>
          <w:p w14:paraId="39C5AB3C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 xml:space="preserve">Elo </w:t>
            </w:r>
            <w:proofErr w:type="spellStart"/>
            <w:r w:rsidRPr="00F47DBB">
              <w:rPr>
                <w:rFonts w:ascii="Calibri Light" w:hAnsi="Calibri Light" w:cs="Calibri Light"/>
              </w:rPr>
              <w:t>Touch</w:t>
            </w:r>
            <w:proofErr w:type="spellEnd"/>
          </w:p>
        </w:tc>
        <w:tc>
          <w:tcPr>
            <w:tcW w:w="1404" w:type="dxa"/>
            <w:noWrap/>
            <w:hideMark/>
          </w:tcPr>
          <w:p w14:paraId="6F46FEA7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E343671</w:t>
            </w:r>
          </w:p>
        </w:tc>
        <w:tc>
          <w:tcPr>
            <w:tcW w:w="1523" w:type="dxa"/>
            <w:noWrap/>
            <w:hideMark/>
          </w:tcPr>
          <w:p w14:paraId="11A42F0D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20 700 Kč</w:t>
            </w:r>
          </w:p>
        </w:tc>
        <w:tc>
          <w:tcPr>
            <w:tcW w:w="804" w:type="dxa"/>
            <w:noWrap/>
            <w:hideMark/>
          </w:tcPr>
          <w:p w14:paraId="62ADCC3A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5</w:t>
            </w:r>
          </w:p>
        </w:tc>
        <w:tc>
          <w:tcPr>
            <w:tcW w:w="1677" w:type="dxa"/>
            <w:noWrap/>
            <w:hideMark/>
          </w:tcPr>
          <w:p w14:paraId="4080CA5A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103 500 Kč</w:t>
            </w:r>
          </w:p>
        </w:tc>
      </w:tr>
      <w:tr w:rsidR="00F47DBB" w:rsidRPr="007E46D3" w14:paraId="1C72475F" w14:textId="77777777" w:rsidTr="00F47DBB">
        <w:trPr>
          <w:trHeight w:val="300"/>
        </w:trPr>
        <w:tc>
          <w:tcPr>
            <w:tcW w:w="993" w:type="dxa"/>
            <w:noWrap/>
            <w:hideMark/>
          </w:tcPr>
          <w:p w14:paraId="3121B610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HW004</w:t>
            </w:r>
          </w:p>
        </w:tc>
        <w:tc>
          <w:tcPr>
            <w:tcW w:w="2463" w:type="dxa"/>
            <w:hideMark/>
          </w:tcPr>
          <w:p w14:paraId="75523F74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 xml:space="preserve">Efektové světlo </w:t>
            </w:r>
          </w:p>
        </w:tc>
        <w:tc>
          <w:tcPr>
            <w:tcW w:w="1484" w:type="dxa"/>
            <w:noWrap/>
            <w:hideMark/>
          </w:tcPr>
          <w:p w14:paraId="6F593575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 w:rsidRPr="00F47DBB">
              <w:rPr>
                <w:rFonts w:ascii="Calibri Light" w:hAnsi="Calibri Light" w:cs="Calibri Light"/>
              </w:rPr>
              <w:t>American</w:t>
            </w:r>
            <w:proofErr w:type="spellEnd"/>
            <w:r w:rsidRPr="00F47DBB">
              <w:rPr>
                <w:rFonts w:ascii="Calibri Light" w:hAnsi="Calibri Light" w:cs="Calibri Light"/>
              </w:rPr>
              <w:t xml:space="preserve"> DJ</w:t>
            </w:r>
          </w:p>
        </w:tc>
        <w:tc>
          <w:tcPr>
            <w:tcW w:w="1404" w:type="dxa"/>
            <w:noWrap/>
            <w:hideMark/>
          </w:tcPr>
          <w:p w14:paraId="4C64AE22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DJ H2O DMX IR</w:t>
            </w:r>
          </w:p>
        </w:tc>
        <w:tc>
          <w:tcPr>
            <w:tcW w:w="1523" w:type="dxa"/>
            <w:noWrap/>
            <w:hideMark/>
          </w:tcPr>
          <w:p w14:paraId="4D792618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8 900 Kč</w:t>
            </w:r>
          </w:p>
        </w:tc>
        <w:tc>
          <w:tcPr>
            <w:tcW w:w="804" w:type="dxa"/>
            <w:noWrap/>
            <w:hideMark/>
          </w:tcPr>
          <w:p w14:paraId="3BB73518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1677" w:type="dxa"/>
            <w:noWrap/>
            <w:hideMark/>
          </w:tcPr>
          <w:p w14:paraId="7E7CB368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71 200 Kč</w:t>
            </w:r>
          </w:p>
        </w:tc>
      </w:tr>
      <w:tr w:rsidR="00F47DBB" w:rsidRPr="007E46D3" w14:paraId="574E5175" w14:textId="77777777" w:rsidTr="00F47DBB">
        <w:trPr>
          <w:trHeight w:val="300"/>
        </w:trPr>
        <w:tc>
          <w:tcPr>
            <w:tcW w:w="993" w:type="dxa"/>
            <w:noWrap/>
            <w:hideMark/>
          </w:tcPr>
          <w:p w14:paraId="6728D4FC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HW005</w:t>
            </w:r>
          </w:p>
        </w:tc>
        <w:tc>
          <w:tcPr>
            <w:tcW w:w="2463" w:type="dxa"/>
            <w:noWrap/>
            <w:hideMark/>
          </w:tcPr>
          <w:p w14:paraId="247FC0B5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Multimediální 4K přehrávač s GPIO </w:t>
            </w:r>
          </w:p>
        </w:tc>
        <w:tc>
          <w:tcPr>
            <w:tcW w:w="1484" w:type="dxa"/>
            <w:noWrap/>
            <w:hideMark/>
          </w:tcPr>
          <w:p w14:paraId="5410AE94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 w:rsidRPr="00F47DBB">
              <w:rPr>
                <w:rFonts w:ascii="Calibri Light" w:hAnsi="Calibri Light" w:cs="Calibri Light"/>
              </w:rPr>
              <w:t>BrightSign</w:t>
            </w:r>
            <w:proofErr w:type="spellEnd"/>
          </w:p>
        </w:tc>
        <w:tc>
          <w:tcPr>
            <w:tcW w:w="1404" w:type="dxa"/>
            <w:noWrap/>
            <w:hideMark/>
          </w:tcPr>
          <w:p w14:paraId="1F0640E7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HD1025</w:t>
            </w:r>
          </w:p>
        </w:tc>
        <w:tc>
          <w:tcPr>
            <w:tcW w:w="1523" w:type="dxa"/>
            <w:noWrap/>
            <w:hideMark/>
          </w:tcPr>
          <w:p w14:paraId="4DF4AF4A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16 900 Kč</w:t>
            </w:r>
          </w:p>
        </w:tc>
        <w:tc>
          <w:tcPr>
            <w:tcW w:w="804" w:type="dxa"/>
            <w:noWrap/>
            <w:hideMark/>
          </w:tcPr>
          <w:p w14:paraId="3EF58DC3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20</w:t>
            </w:r>
          </w:p>
        </w:tc>
        <w:tc>
          <w:tcPr>
            <w:tcW w:w="1677" w:type="dxa"/>
            <w:noWrap/>
            <w:hideMark/>
          </w:tcPr>
          <w:p w14:paraId="6D4C508C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338 000 Kč</w:t>
            </w:r>
          </w:p>
        </w:tc>
      </w:tr>
      <w:tr w:rsidR="00F47DBB" w:rsidRPr="007E46D3" w14:paraId="56933FC0" w14:textId="77777777" w:rsidTr="00F47DBB">
        <w:trPr>
          <w:trHeight w:val="315"/>
        </w:trPr>
        <w:tc>
          <w:tcPr>
            <w:tcW w:w="993" w:type="dxa"/>
            <w:noWrap/>
            <w:hideMark/>
          </w:tcPr>
          <w:p w14:paraId="7297E30C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HW006</w:t>
            </w:r>
          </w:p>
        </w:tc>
        <w:tc>
          <w:tcPr>
            <w:tcW w:w="2463" w:type="dxa"/>
            <w:noWrap/>
            <w:hideMark/>
          </w:tcPr>
          <w:p w14:paraId="47EE32A1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 xml:space="preserve">Spínaná zásuvka se vzdálenou správou </w:t>
            </w:r>
          </w:p>
        </w:tc>
        <w:tc>
          <w:tcPr>
            <w:tcW w:w="1484" w:type="dxa"/>
            <w:noWrap/>
            <w:hideMark/>
          </w:tcPr>
          <w:p w14:paraId="18191A4A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NETIO</w:t>
            </w:r>
          </w:p>
        </w:tc>
        <w:tc>
          <w:tcPr>
            <w:tcW w:w="1404" w:type="dxa"/>
            <w:noWrap/>
            <w:hideMark/>
          </w:tcPr>
          <w:p w14:paraId="16124D85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proofErr w:type="spellStart"/>
            <w:r w:rsidRPr="00F47DBB">
              <w:rPr>
                <w:rFonts w:ascii="Calibri Light" w:hAnsi="Calibri Light" w:cs="Calibri Light"/>
              </w:rPr>
              <w:t>PowerBOX</w:t>
            </w:r>
            <w:proofErr w:type="spellEnd"/>
            <w:r w:rsidRPr="00F47DBB">
              <w:rPr>
                <w:rFonts w:ascii="Calibri Light" w:hAnsi="Calibri Light" w:cs="Calibri Light"/>
              </w:rPr>
              <w:t xml:space="preserve"> 3PE</w:t>
            </w:r>
          </w:p>
        </w:tc>
        <w:tc>
          <w:tcPr>
            <w:tcW w:w="1523" w:type="dxa"/>
            <w:noWrap/>
            <w:hideMark/>
          </w:tcPr>
          <w:p w14:paraId="5734A97A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4 790 Kč</w:t>
            </w:r>
          </w:p>
        </w:tc>
        <w:tc>
          <w:tcPr>
            <w:tcW w:w="804" w:type="dxa"/>
            <w:noWrap/>
            <w:hideMark/>
          </w:tcPr>
          <w:p w14:paraId="1A569613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1677" w:type="dxa"/>
            <w:noWrap/>
            <w:hideMark/>
          </w:tcPr>
          <w:p w14:paraId="06C807D6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  <w:r w:rsidRPr="00F47DBB">
              <w:rPr>
                <w:rFonts w:ascii="Calibri Light" w:hAnsi="Calibri Light" w:cs="Calibri Light"/>
              </w:rPr>
              <w:t>47 900 Kč</w:t>
            </w:r>
          </w:p>
        </w:tc>
      </w:tr>
      <w:tr w:rsidR="00F47DBB" w:rsidRPr="007E46D3" w14:paraId="5A882995" w14:textId="77777777" w:rsidTr="00F47DBB">
        <w:trPr>
          <w:trHeight w:val="315"/>
        </w:trPr>
        <w:tc>
          <w:tcPr>
            <w:tcW w:w="993" w:type="dxa"/>
            <w:noWrap/>
            <w:hideMark/>
          </w:tcPr>
          <w:p w14:paraId="6A019099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463" w:type="dxa"/>
            <w:noWrap/>
            <w:hideMark/>
          </w:tcPr>
          <w:p w14:paraId="59153458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84" w:type="dxa"/>
            <w:noWrap/>
            <w:hideMark/>
          </w:tcPr>
          <w:p w14:paraId="1D85E9FD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04" w:type="dxa"/>
            <w:noWrap/>
            <w:hideMark/>
          </w:tcPr>
          <w:p w14:paraId="356E5678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523" w:type="dxa"/>
            <w:noWrap/>
            <w:hideMark/>
          </w:tcPr>
          <w:p w14:paraId="64F7FEFA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804" w:type="dxa"/>
            <w:noWrap/>
            <w:hideMark/>
          </w:tcPr>
          <w:p w14:paraId="18FD9E4E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677" w:type="dxa"/>
            <w:noWrap/>
            <w:hideMark/>
          </w:tcPr>
          <w:p w14:paraId="54AED5E0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F47DBB" w:rsidRPr="007E46D3" w14:paraId="1AF5E508" w14:textId="77777777" w:rsidTr="00F47DBB">
        <w:trPr>
          <w:trHeight w:val="330"/>
        </w:trPr>
        <w:tc>
          <w:tcPr>
            <w:tcW w:w="993" w:type="dxa"/>
            <w:noWrap/>
            <w:hideMark/>
          </w:tcPr>
          <w:p w14:paraId="34B01D4F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463" w:type="dxa"/>
            <w:noWrap/>
            <w:hideMark/>
          </w:tcPr>
          <w:p w14:paraId="636133EB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84" w:type="dxa"/>
            <w:noWrap/>
            <w:hideMark/>
          </w:tcPr>
          <w:p w14:paraId="23119E82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404" w:type="dxa"/>
            <w:noWrap/>
            <w:hideMark/>
          </w:tcPr>
          <w:p w14:paraId="75FA966C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2327" w:type="dxa"/>
            <w:gridSpan w:val="2"/>
            <w:noWrap/>
            <w:hideMark/>
          </w:tcPr>
          <w:p w14:paraId="2969AC17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F47DBB">
              <w:rPr>
                <w:rFonts w:ascii="Calibri Light" w:hAnsi="Calibri Light" w:cs="Calibri Light"/>
                <w:b/>
                <w:bCs/>
              </w:rPr>
              <w:t>cena celkem bez DPH:</w:t>
            </w:r>
          </w:p>
        </w:tc>
        <w:tc>
          <w:tcPr>
            <w:tcW w:w="1677" w:type="dxa"/>
            <w:noWrap/>
            <w:hideMark/>
          </w:tcPr>
          <w:p w14:paraId="55FBB5C3" w14:textId="77777777" w:rsidR="00F47DBB" w:rsidRPr="00F47DBB" w:rsidRDefault="00F47DBB" w:rsidP="007E46D3">
            <w:pPr>
              <w:spacing w:line="276" w:lineRule="auto"/>
              <w:jc w:val="both"/>
              <w:rPr>
                <w:rFonts w:ascii="Calibri Light" w:hAnsi="Calibri Light" w:cs="Calibri Light"/>
                <w:b/>
                <w:bCs/>
              </w:rPr>
            </w:pPr>
            <w:r w:rsidRPr="00F47DBB">
              <w:rPr>
                <w:rFonts w:ascii="Calibri Light" w:hAnsi="Calibri Light" w:cs="Calibri Light"/>
                <w:b/>
                <w:bCs/>
              </w:rPr>
              <w:t>667 880 Kč</w:t>
            </w:r>
          </w:p>
        </w:tc>
      </w:tr>
    </w:tbl>
    <w:p w14:paraId="0FF1D9DF" w14:textId="77777777" w:rsidR="00617E1E" w:rsidRPr="00587D3E" w:rsidRDefault="00617E1E" w:rsidP="000A30B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17E1E" w:rsidRPr="00587D3E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F985D" w14:textId="77777777" w:rsidR="00A671AA" w:rsidRDefault="00A671AA">
      <w:r>
        <w:separator/>
      </w:r>
    </w:p>
  </w:endnote>
  <w:endnote w:type="continuationSeparator" w:id="0">
    <w:p w14:paraId="6BF8B197" w14:textId="77777777" w:rsidR="00A671AA" w:rsidRDefault="00A671AA">
      <w:r>
        <w:continuationSeparator/>
      </w:r>
    </w:p>
  </w:endnote>
  <w:endnote w:type="continuationNotice" w:id="1">
    <w:p w14:paraId="2CCBB5C1" w14:textId="77777777" w:rsidR="00A671AA" w:rsidRDefault="00A67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A93A0" w14:textId="77777777" w:rsidR="00A671AA" w:rsidRDefault="00A671AA">
      <w:r>
        <w:separator/>
      </w:r>
    </w:p>
  </w:footnote>
  <w:footnote w:type="continuationSeparator" w:id="0">
    <w:p w14:paraId="28F12598" w14:textId="77777777" w:rsidR="00A671AA" w:rsidRDefault="00A671AA">
      <w:r>
        <w:continuationSeparator/>
      </w:r>
    </w:p>
  </w:footnote>
  <w:footnote w:type="continuationNotice" w:id="1">
    <w:p w14:paraId="0696BD44" w14:textId="77777777" w:rsidR="00A671AA" w:rsidRDefault="00A671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86964"/>
    <w:rsid w:val="00094D44"/>
    <w:rsid w:val="000A00EB"/>
    <w:rsid w:val="000A30BA"/>
    <w:rsid w:val="000B4ACC"/>
    <w:rsid w:val="000C5A20"/>
    <w:rsid w:val="000C61F6"/>
    <w:rsid w:val="00134E01"/>
    <w:rsid w:val="00135BB1"/>
    <w:rsid w:val="00161EF1"/>
    <w:rsid w:val="00171B43"/>
    <w:rsid w:val="00185DC3"/>
    <w:rsid w:val="001861E1"/>
    <w:rsid w:val="00195BDA"/>
    <w:rsid w:val="001A2B7A"/>
    <w:rsid w:val="001D0730"/>
    <w:rsid w:val="001D40F1"/>
    <w:rsid w:val="001F1372"/>
    <w:rsid w:val="001F26C9"/>
    <w:rsid w:val="002116E8"/>
    <w:rsid w:val="00216EA3"/>
    <w:rsid w:val="00236196"/>
    <w:rsid w:val="0025451D"/>
    <w:rsid w:val="00254CB7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30EE3"/>
    <w:rsid w:val="00332377"/>
    <w:rsid w:val="00337FF2"/>
    <w:rsid w:val="00377A24"/>
    <w:rsid w:val="00391EBA"/>
    <w:rsid w:val="003A16C2"/>
    <w:rsid w:val="003B71A3"/>
    <w:rsid w:val="003B7458"/>
    <w:rsid w:val="00410EB7"/>
    <w:rsid w:val="00436EBE"/>
    <w:rsid w:val="00440B47"/>
    <w:rsid w:val="00445398"/>
    <w:rsid w:val="00446BF8"/>
    <w:rsid w:val="00456EB1"/>
    <w:rsid w:val="00483A50"/>
    <w:rsid w:val="004B33AB"/>
    <w:rsid w:val="004C2C7D"/>
    <w:rsid w:val="004D04A4"/>
    <w:rsid w:val="004D1D92"/>
    <w:rsid w:val="004E1DA6"/>
    <w:rsid w:val="00536C02"/>
    <w:rsid w:val="00553625"/>
    <w:rsid w:val="00587D3E"/>
    <w:rsid w:val="005B1086"/>
    <w:rsid w:val="005E3F58"/>
    <w:rsid w:val="00617E1E"/>
    <w:rsid w:val="0064696D"/>
    <w:rsid w:val="0065096B"/>
    <w:rsid w:val="00653D99"/>
    <w:rsid w:val="0069320A"/>
    <w:rsid w:val="006A526B"/>
    <w:rsid w:val="006B0546"/>
    <w:rsid w:val="006C302C"/>
    <w:rsid w:val="006F58B8"/>
    <w:rsid w:val="006F5B9A"/>
    <w:rsid w:val="006F6820"/>
    <w:rsid w:val="0070490D"/>
    <w:rsid w:val="00734455"/>
    <w:rsid w:val="00734668"/>
    <w:rsid w:val="00743C2E"/>
    <w:rsid w:val="007677E5"/>
    <w:rsid w:val="007825B1"/>
    <w:rsid w:val="00793435"/>
    <w:rsid w:val="007B0EBB"/>
    <w:rsid w:val="007B16BA"/>
    <w:rsid w:val="007B2994"/>
    <w:rsid w:val="007C4A67"/>
    <w:rsid w:val="007E46D3"/>
    <w:rsid w:val="007E5BDA"/>
    <w:rsid w:val="00807875"/>
    <w:rsid w:val="0082484E"/>
    <w:rsid w:val="008274ED"/>
    <w:rsid w:val="00866BCE"/>
    <w:rsid w:val="0087702E"/>
    <w:rsid w:val="008872C1"/>
    <w:rsid w:val="008A289C"/>
    <w:rsid w:val="008B65C0"/>
    <w:rsid w:val="008D28E2"/>
    <w:rsid w:val="008E0B43"/>
    <w:rsid w:val="00930F9F"/>
    <w:rsid w:val="0093262F"/>
    <w:rsid w:val="00957820"/>
    <w:rsid w:val="00996521"/>
    <w:rsid w:val="009A6026"/>
    <w:rsid w:val="009F2B03"/>
    <w:rsid w:val="00A01A91"/>
    <w:rsid w:val="00A23393"/>
    <w:rsid w:val="00A34FC3"/>
    <w:rsid w:val="00A55667"/>
    <w:rsid w:val="00A671AA"/>
    <w:rsid w:val="00A72525"/>
    <w:rsid w:val="00A743E4"/>
    <w:rsid w:val="00AA51BA"/>
    <w:rsid w:val="00AB52DC"/>
    <w:rsid w:val="00AB7062"/>
    <w:rsid w:val="00AE50A2"/>
    <w:rsid w:val="00B07093"/>
    <w:rsid w:val="00B2055B"/>
    <w:rsid w:val="00B634FA"/>
    <w:rsid w:val="00B7420F"/>
    <w:rsid w:val="00B83F93"/>
    <w:rsid w:val="00B860CE"/>
    <w:rsid w:val="00BA07EA"/>
    <w:rsid w:val="00BD7B58"/>
    <w:rsid w:val="00C34B54"/>
    <w:rsid w:val="00C73BB9"/>
    <w:rsid w:val="00C80D98"/>
    <w:rsid w:val="00CB1B2A"/>
    <w:rsid w:val="00CC0185"/>
    <w:rsid w:val="00CC6DDA"/>
    <w:rsid w:val="00CE0D2D"/>
    <w:rsid w:val="00D05107"/>
    <w:rsid w:val="00D51A52"/>
    <w:rsid w:val="00DC724C"/>
    <w:rsid w:val="00DF2D45"/>
    <w:rsid w:val="00E03E97"/>
    <w:rsid w:val="00E36A0C"/>
    <w:rsid w:val="00E40CD7"/>
    <w:rsid w:val="00E417A2"/>
    <w:rsid w:val="00E45069"/>
    <w:rsid w:val="00E452B7"/>
    <w:rsid w:val="00E5272F"/>
    <w:rsid w:val="00E56029"/>
    <w:rsid w:val="00E57A41"/>
    <w:rsid w:val="00E639DF"/>
    <w:rsid w:val="00E7166C"/>
    <w:rsid w:val="00E85932"/>
    <w:rsid w:val="00E86086"/>
    <w:rsid w:val="00EA035E"/>
    <w:rsid w:val="00EB4971"/>
    <w:rsid w:val="00EB6B79"/>
    <w:rsid w:val="00EE58A5"/>
    <w:rsid w:val="00EE5D21"/>
    <w:rsid w:val="00EF20C4"/>
    <w:rsid w:val="00EF659E"/>
    <w:rsid w:val="00F03C53"/>
    <w:rsid w:val="00F22E89"/>
    <w:rsid w:val="00F403C2"/>
    <w:rsid w:val="00F46AA2"/>
    <w:rsid w:val="00F47DBB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table" w:styleId="Mkatabulky">
    <w:name w:val="Table Grid"/>
    <w:basedOn w:val="Normlntabulka"/>
    <w:rsid w:val="000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4799C79A-F1B7-44F6-B856-A343B64AC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4</cp:revision>
  <cp:lastPrinted>2007-01-18T13:22:00Z</cp:lastPrinted>
  <dcterms:created xsi:type="dcterms:W3CDTF">2024-09-10T07:31:00Z</dcterms:created>
  <dcterms:modified xsi:type="dcterms:W3CDTF">2024-09-10T07:32:00Z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ContentTypeId">
    <vt:lpwstr>0x0101000102B703E3432243878F4D1976682466</vt:lpwstr>
  </property>
</Properties>
</file>