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CC9B8" w14:textId="77777777" w:rsidR="00FF3256" w:rsidRPr="00A42D75" w:rsidRDefault="003608C5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 wp14:anchorId="4C6965EE" wp14:editId="02783514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38444" w14:textId="77777777" w:rsidR="00A42D75" w:rsidRPr="009008C5" w:rsidRDefault="00A42D75" w:rsidP="00FF3256">
      <w:pPr>
        <w:ind w:firstLine="708"/>
        <w:rPr>
          <w:rFonts w:ascii="Arial" w:hAnsi="Arial" w:cs="Arial"/>
        </w:rPr>
      </w:pPr>
    </w:p>
    <w:p w14:paraId="0EB5F82D" w14:textId="77777777" w:rsidR="002C7722" w:rsidRDefault="004619E4" w:rsidP="002C772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</w:t>
      </w:r>
      <w:r w:rsidR="002C7722">
        <w:rPr>
          <w:rFonts w:ascii="Arial" w:hAnsi="Arial"/>
          <w:b/>
          <w:color w:val="000000"/>
        </w:rPr>
        <w:t>S/05658/UL/24</w:t>
      </w:r>
    </w:p>
    <w:p w14:paraId="75FE9728" w14:textId="77777777" w:rsidR="002C14FC" w:rsidRDefault="004619E4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05658/UL/24</w:t>
      </w:r>
    </w:p>
    <w:p w14:paraId="42F9DE4E" w14:textId="77777777" w:rsidR="002C14FC" w:rsidRDefault="004619E4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1245/53/24</w:t>
      </w:r>
    </w:p>
    <w:p w14:paraId="06D22B15" w14:textId="77777777" w:rsidR="00761467" w:rsidRPr="009008C5" w:rsidRDefault="00761467" w:rsidP="00A42D75">
      <w:pPr>
        <w:spacing w:after="0" w:line="240" w:lineRule="auto"/>
        <w:jc w:val="right"/>
        <w:rPr>
          <w:rFonts w:ascii="Arial" w:hAnsi="Arial" w:cs="Arial"/>
          <w:b/>
        </w:rPr>
      </w:pPr>
    </w:p>
    <w:p w14:paraId="47CB88D0" w14:textId="77777777"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14:paraId="664C78A4" w14:textId="77777777"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14:paraId="1EBD06B1" w14:textId="77777777"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14:paraId="54B68958" w14:textId="77777777"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14:paraId="79BFD506" w14:textId="77777777"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14:paraId="4F5C4223" w14:textId="77777777" w:rsidR="002F681E" w:rsidRPr="009008C5" w:rsidRDefault="003608C5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SCHKO České středohoří</w:t>
      </w:r>
    </w:p>
    <w:p w14:paraId="21621567" w14:textId="77777777"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14:paraId="4ADBDE58" w14:textId="77777777"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14:paraId="6FEDAC35" w14:textId="77777777"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Michalská 260/14, 412 01 Litoměřice</w:t>
      </w:r>
    </w:p>
    <w:p w14:paraId="0BF47015" w14:textId="5E219698" w:rsidR="00A42D75" w:rsidRPr="009008C5" w:rsidRDefault="00E6249C" w:rsidP="009843BB">
      <w:pPr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="009843BB">
        <w:rPr>
          <w:rFonts w:ascii="Arial" w:hAnsi="Arial" w:cs="Arial"/>
        </w:rPr>
        <w:t>Ing. Vladislav Kopecký, vedoucí Oddělení péče o přírodu a krajinu</w:t>
      </w:r>
    </w:p>
    <w:p w14:paraId="347F18A7" w14:textId="6F7B22DF" w:rsidR="000E481A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V rozsahu této Dohody osoba pověřená k jednání s </w:t>
      </w:r>
      <w:r w:rsidR="00E15785">
        <w:rPr>
          <w:rFonts w:ascii="Arial" w:hAnsi="Arial" w:cs="Arial"/>
        </w:rPr>
        <w:t>vlastníkem/nájemcem/pachtýřem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 w:rsidR="009D741B" w:rsidRPr="009D741B">
        <w:rPr>
          <w:rFonts w:ascii="Arial" w:hAnsi="Arial" w:cs="Arial"/>
          <w:highlight w:val="black"/>
        </w:rPr>
        <w:t>xxxxxxxxxxxxxxxxx</w:t>
      </w:r>
    </w:p>
    <w:p w14:paraId="0AE191C4" w14:textId="77777777"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14:paraId="0AA1D08B" w14:textId="77777777"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14:paraId="7CCA0AC8" w14:textId="77777777"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14:paraId="6E0C93E3" w14:textId="77777777"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Vlastník/Nájemce/Pachtýř/Hospodařící subjekt</w:t>
      </w:r>
    </w:p>
    <w:p w14:paraId="739267C5" w14:textId="2576E0CF" w:rsidR="002C7722" w:rsidRDefault="003608C5" w:rsidP="00E6249C">
      <w:pPr>
        <w:spacing w:before="40" w:after="0"/>
        <w:rPr>
          <w:rFonts w:ascii="Arial" w:hAnsi="Arial" w:cs="Arial"/>
        </w:rPr>
      </w:pPr>
      <w:r>
        <w:rPr>
          <w:rFonts w:ascii="Arial" w:hAnsi="Arial" w:cs="Arial"/>
          <w:b/>
        </w:rPr>
        <w:t>Scorzonera - spolek pro ochranu přírody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70820171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Havlíčkova 204, Roudnice nad Labem, 41301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 w:rsidR="009D741B" w:rsidRPr="009D741B">
        <w:rPr>
          <w:rFonts w:ascii="Arial" w:hAnsi="Arial" w:cs="Arial"/>
          <w:highlight w:val="black"/>
        </w:rPr>
        <w:t>xxxxxxxxxxxxxxxx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h9ezkex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RNDr. Jan Novák, Ph.D</w:t>
      </w:r>
      <w:r w:rsidR="007A5BB5">
        <w:rPr>
          <w:rFonts w:ascii="Arial" w:hAnsi="Arial" w:cs="Arial"/>
        </w:rPr>
        <w:t xml:space="preserve"> </w:t>
      </w:r>
    </w:p>
    <w:p w14:paraId="52A3D798" w14:textId="77777777" w:rsidR="00E83E5F" w:rsidRPr="009008C5" w:rsidRDefault="007A5BB5" w:rsidP="00E6249C">
      <w:pPr>
        <w:spacing w:before="40" w:after="0"/>
      </w:pPr>
      <w:r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>:</w:t>
      </w:r>
      <w:r w:rsidR="002C7722" w:rsidRPr="002C7722">
        <w:rPr>
          <w:rFonts w:ascii="Arial" w:hAnsi="Arial" w:cs="Arial"/>
        </w:rPr>
        <w:t xml:space="preserve"> </w:t>
      </w:r>
      <w:r w:rsidR="002C7722" w:rsidRPr="009008C5">
        <w:rPr>
          <w:rFonts w:ascii="Arial" w:hAnsi="Arial" w:cs="Arial"/>
        </w:rPr>
        <w:br/>
      </w:r>
      <w:r w:rsidR="00E83E5F" w:rsidRPr="009008C5">
        <w:rPr>
          <w:rFonts w:ascii="Arial" w:hAnsi="Arial" w:cs="Arial"/>
        </w:rPr>
        <w:t xml:space="preserve"> </w:t>
      </w:r>
      <w:r w:rsidR="003608C5">
        <w:rPr>
          <w:rFonts w:ascii="Arial" w:hAnsi="Arial" w:cs="Arial"/>
        </w:rPr>
        <w:t>RNDr. Jan Novák, Ph.D</w:t>
      </w:r>
      <w:r w:rsidR="002C7722">
        <w:rPr>
          <w:rFonts w:ascii="Arial" w:hAnsi="Arial" w:cs="Arial"/>
        </w:rPr>
        <w:t>.</w:t>
      </w:r>
      <w:r w:rsidR="00E02224">
        <w:rPr>
          <w:rFonts w:ascii="Arial" w:hAnsi="Arial" w:cs="Arial"/>
        </w:rPr>
        <w:t xml:space="preserve"> </w:t>
      </w:r>
    </w:p>
    <w:p w14:paraId="7292B2C4" w14:textId="7B2220F8"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="00E15785">
        <w:rPr>
          <w:rFonts w:ascii="Arial" w:hAnsi="Arial" w:cs="Arial"/>
        </w:rPr>
        <w:t>vlastník/nájemce/pachtýř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</w:p>
    <w:p w14:paraId="00E0ED29" w14:textId="77777777"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>
        <w:rPr>
          <w:rFonts w:ascii="Arial" w:hAnsi="Arial" w:cs="Arial"/>
          <w:b/>
        </w:rPr>
        <w:t>vlastník/nájemce/pachtýř/hospodařící subjekt</w:t>
      </w:r>
      <w:r w:rsidRPr="009008C5">
        <w:rPr>
          <w:rFonts w:ascii="Arial" w:hAnsi="Arial" w:cs="Arial"/>
          <w:b/>
        </w:rPr>
        <w:t>)</w:t>
      </w:r>
    </w:p>
    <w:p w14:paraId="4FF6FD5C" w14:textId="49AA0EB0"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E15785">
        <w:rPr>
          <w:rFonts w:ascii="Arial" w:hAnsi="Arial" w:cs="Arial"/>
        </w:rPr>
        <w:t>vlastník/nájemce/pachtýř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14:paraId="5162867E" w14:textId="77777777"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14:paraId="4BCE6D6F" w14:textId="423567FB"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 w:rsidR="00330185">
        <w:t xml:space="preserve"> </w:t>
      </w:r>
      <w:r w:rsidRPr="007A2884">
        <w:t>z důvodu ochrany přírody dle §</w:t>
      </w:r>
      <w:r w:rsidR="0066382C">
        <w:t xml:space="preserve"> </w:t>
      </w:r>
      <w:r w:rsidRPr="007A2884">
        <w:t>68 odst. 2 zákona č. 114/1992 Sb.</w:t>
      </w:r>
    </w:p>
    <w:p w14:paraId="4949171C" w14:textId="77777777"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</w:p>
    <w:p w14:paraId="14087A92" w14:textId="342766A5"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>
        <w:t>vlastník/nájemce/pachtýř/hospodařící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E15785">
        <w:t>vlastníkovi/nájemci/pachtýři</w:t>
      </w:r>
      <w:r w:rsidR="00332689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14:paraId="2452EE02" w14:textId="77777777"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14:paraId="1C819AB2" w14:textId="22D04BD7"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E15785">
        <w:rPr>
          <w:rFonts w:ascii="Arial" w:hAnsi="Arial" w:cs="Arial"/>
          <w:sz w:val="22"/>
          <w:szCs w:val="22"/>
        </w:rPr>
        <w:t>vlastník/nájemce/pachtýř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14:paraId="33185B95" w14:textId="19B4E679" w:rsidR="00653A3C" w:rsidRPr="00653A3C" w:rsidRDefault="006F0752" w:rsidP="006F0752">
      <w:pPr>
        <w:spacing w:before="120" w:after="120"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2C7722">
        <w:rPr>
          <w:rFonts w:ascii="Arial" w:hAnsi="Arial" w:cs="Arial"/>
          <w:b/>
        </w:rPr>
        <w:t>osení v EVL Bílé stráně</w:t>
      </w:r>
      <w:r w:rsidR="003608C5">
        <w:rPr>
          <w:rFonts w:ascii="Arial" w:hAnsi="Arial" w:cs="Arial"/>
          <w:b/>
        </w:rPr>
        <w:t xml:space="preserve"> u Litoměřic - část Satan, Kamýk, Pokratice a na Kostelním vrchu</w:t>
      </w:r>
    </w:p>
    <w:p w14:paraId="487E3074" w14:textId="77777777" w:rsidR="002C7722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na </w:t>
      </w:r>
      <w:r w:rsidRPr="002C7722">
        <w:rPr>
          <w:rFonts w:ascii="Arial" w:hAnsi="Arial" w:cs="Arial"/>
          <w:sz w:val="22"/>
          <w:szCs w:val="22"/>
        </w:rPr>
        <w:t>pozemcích</w:t>
      </w:r>
      <w:r w:rsidR="002C7722">
        <w:rPr>
          <w:rFonts w:ascii="Arial" w:hAnsi="Arial" w:cs="Arial"/>
          <w:sz w:val="22"/>
          <w:szCs w:val="22"/>
        </w:rPr>
        <w:t xml:space="preserve">: </w:t>
      </w:r>
    </w:p>
    <w:p w14:paraId="2C15BD5D" w14:textId="77777777" w:rsidR="002C7722" w:rsidRDefault="002C7722" w:rsidP="00653A3C">
      <w:pPr>
        <w:pStyle w:val="Odstavecseseznamem"/>
        <w:ind w:left="360"/>
        <w:rPr>
          <w:rFonts w:ascii="Arial" w:hAnsi="Arial" w:cs="Arial"/>
          <w:sz w:val="20"/>
          <w:szCs w:val="22"/>
        </w:rPr>
      </w:pPr>
      <w:r>
        <w:rPr>
          <w:rFonts w:ascii="Arial" w:eastAsia="Arial Unicode MS" w:hAnsi="Arial" w:cs="Arial"/>
          <w:sz w:val="22"/>
        </w:rPr>
        <w:t xml:space="preserve">p. č. </w:t>
      </w:r>
      <w:r w:rsidRPr="002C7722">
        <w:rPr>
          <w:rFonts w:ascii="Arial" w:eastAsia="Arial Unicode MS" w:hAnsi="Arial" w:cs="Arial"/>
          <w:sz w:val="22"/>
        </w:rPr>
        <w:t>1459/1 k. ú. Žitenice</w:t>
      </w:r>
      <w:r w:rsidR="00653A3C" w:rsidRPr="002C7722">
        <w:rPr>
          <w:rFonts w:ascii="Arial" w:hAnsi="Arial" w:cs="Arial"/>
          <w:sz w:val="20"/>
          <w:szCs w:val="22"/>
        </w:rPr>
        <w:t xml:space="preserve"> </w:t>
      </w:r>
    </w:p>
    <w:p w14:paraId="590E6FDA" w14:textId="77777777" w:rsidR="002C7722" w:rsidRPr="002C7722" w:rsidRDefault="002C7722" w:rsidP="00653A3C">
      <w:pPr>
        <w:pStyle w:val="Odstavecseseznamem"/>
        <w:ind w:left="360"/>
        <w:rPr>
          <w:rFonts w:ascii="Arial" w:hAnsi="Arial" w:cs="Arial"/>
          <w:color w:val="000000"/>
          <w:sz w:val="22"/>
        </w:rPr>
      </w:pPr>
      <w:r w:rsidRPr="002C7722">
        <w:rPr>
          <w:rFonts w:ascii="Arial" w:eastAsia="Arial Unicode MS" w:hAnsi="Arial" w:cs="Arial"/>
          <w:sz w:val="22"/>
        </w:rPr>
        <w:t xml:space="preserve">p. č. 664 a </w:t>
      </w:r>
      <w:r w:rsidRPr="002C7722">
        <w:rPr>
          <w:rFonts w:ascii="Arial" w:hAnsi="Arial" w:cs="Arial"/>
          <w:sz w:val="22"/>
        </w:rPr>
        <w:t xml:space="preserve">665 k. ú. </w:t>
      </w:r>
      <w:r w:rsidRPr="002C7722">
        <w:rPr>
          <w:rFonts w:ascii="Arial" w:hAnsi="Arial" w:cs="Arial"/>
          <w:color w:val="000000"/>
          <w:sz w:val="22"/>
        </w:rPr>
        <w:t>Kamýk u Litoměřic</w:t>
      </w:r>
    </w:p>
    <w:p w14:paraId="19E5DA96" w14:textId="77777777" w:rsidR="002C7722" w:rsidRPr="002C7722" w:rsidRDefault="002C7722" w:rsidP="00653A3C">
      <w:pPr>
        <w:pStyle w:val="Odstavecseseznamem"/>
        <w:ind w:left="360"/>
        <w:rPr>
          <w:rFonts w:ascii="Arial" w:hAnsi="Arial" w:cs="Arial"/>
          <w:color w:val="000000"/>
          <w:sz w:val="22"/>
        </w:rPr>
      </w:pPr>
      <w:r w:rsidRPr="002C7722">
        <w:rPr>
          <w:rFonts w:ascii="Arial" w:eastAsia="Arial Unicode MS" w:hAnsi="Arial" w:cs="Arial"/>
          <w:sz w:val="22"/>
        </w:rPr>
        <w:t>p. č. 214/1 k. ú. Skalice u Žitenic</w:t>
      </w:r>
    </w:p>
    <w:p w14:paraId="21FF5E8C" w14:textId="77777777" w:rsidR="002C7722" w:rsidRPr="002C7722" w:rsidRDefault="002C7722" w:rsidP="00653A3C">
      <w:pPr>
        <w:pStyle w:val="Odstavecseseznamem"/>
        <w:ind w:left="360"/>
        <w:rPr>
          <w:rFonts w:ascii="Arial" w:eastAsia="Arial Unicode MS" w:hAnsi="Arial" w:cs="Arial"/>
          <w:sz w:val="22"/>
        </w:rPr>
      </w:pPr>
      <w:r w:rsidRPr="002C7722">
        <w:rPr>
          <w:rFonts w:ascii="Arial" w:eastAsia="Arial Unicode MS" w:hAnsi="Arial" w:cs="Arial"/>
          <w:sz w:val="22"/>
        </w:rPr>
        <w:t>p. č. 660/1 k. ú. Libochovany</w:t>
      </w:r>
    </w:p>
    <w:p w14:paraId="5CDAE139" w14:textId="77777777" w:rsidR="002C7722" w:rsidRPr="002C7722" w:rsidRDefault="002C7722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53FF22AB" w14:textId="77777777"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v termínu od účinnosti Dohody do </w:t>
      </w:r>
      <w:r>
        <w:rPr>
          <w:rFonts w:ascii="Arial" w:hAnsi="Arial" w:cs="Arial"/>
          <w:b/>
          <w:sz w:val="22"/>
          <w:szCs w:val="22"/>
        </w:rPr>
        <w:t>31.</w:t>
      </w:r>
      <w:r w:rsidR="002C772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10.</w:t>
      </w:r>
      <w:r w:rsidR="002C7722">
        <w:rPr>
          <w:rFonts w:ascii="Arial" w:hAnsi="Arial" w:cs="Arial"/>
          <w:b/>
          <w:sz w:val="22"/>
          <w:szCs w:val="22"/>
        </w:rPr>
        <w:t xml:space="preserve"> </w:t>
      </w:r>
      <w:r w:rsidRPr="002C7722">
        <w:rPr>
          <w:rFonts w:ascii="Arial" w:hAnsi="Arial" w:cs="Arial"/>
          <w:b/>
          <w:sz w:val="22"/>
          <w:szCs w:val="22"/>
        </w:rPr>
        <w:t xml:space="preserve">2024 </w:t>
      </w:r>
      <w:r w:rsidRPr="002C7722">
        <w:rPr>
          <w:rFonts w:ascii="Arial" w:hAnsi="Arial" w:cs="Arial"/>
          <w:sz w:val="22"/>
          <w:szCs w:val="22"/>
        </w:rPr>
        <w:t>a</w:t>
      </w:r>
      <w:r w:rsidRPr="002C7722">
        <w:rPr>
          <w:rFonts w:ascii="Arial" w:hAnsi="Arial" w:cs="Arial"/>
          <w:b/>
          <w:sz w:val="22"/>
          <w:szCs w:val="22"/>
        </w:rPr>
        <w:t xml:space="preserve"> </w:t>
      </w:r>
      <w:r w:rsidRPr="002C7722">
        <w:rPr>
          <w:rFonts w:ascii="Arial" w:hAnsi="Arial" w:cs="Arial"/>
          <w:sz w:val="22"/>
          <w:szCs w:val="22"/>
        </w:rPr>
        <w:t xml:space="preserve">dále </w:t>
      </w:r>
      <w:r w:rsidRPr="00653A3C">
        <w:rPr>
          <w:rFonts w:ascii="Arial" w:hAnsi="Arial" w:cs="Arial"/>
          <w:sz w:val="22"/>
          <w:szCs w:val="22"/>
        </w:rPr>
        <w:t>podle příloh dle čl. VI., odst. 3 této Dohody.</w:t>
      </w:r>
    </w:p>
    <w:p w14:paraId="2E8E029C" w14:textId="77777777" w:rsidR="00497852" w:rsidRDefault="00653A3C" w:rsidP="006F0752">
      <w:pPr>
        <w:pStyle w:val="Odstavecseseznamem"/>
        <w:spacing w:before="120" w:after="120"/>
        <w:ind w:left="357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</w:t>
      </w:r>
      <w:r w:rsidR="00EC4D82">
        <w:rPr>
          <w:rFonts w:ascii="Arial" w:hAnsi="Arial" w:cs="Arial"/>
          <w:sz w:val="22"/>
          <w:szCs w:val="22"/>
        </w:rPr>
        <w:t>em</w:t>
      </w:r>
    </w:p>
    <w:p w14:paraId="7DE1E796" w14:textId="1906EA06" w:rsidR="00653A3C" w:rsidRPr="00653A3C" w:rsidRDefault="00653A3C" w:rsidP="006F0752">
      <w:pPr>
        <w:pStyle w:val="Odstavecseseznamem"/>
        <w:spacing w:before="120" w:after="12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č. D02 004</w:t>
      </w:r>
      <w:r w:rsidR="002D1679">
        <w:rPr>
          <w:rFonts w:ascii="Arial" w:hAnsi="Arial" w:cs="Arial"/>
          <w:sz w:val="22"/>
          <w:szCs w:val="22"/>
        </w:rPr>
        <w:t>.</w:t>
      </w:r>
    </w:p>
    <w:p w14:paraId="5E7E7427" w14:textId="77777777"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14:paraId="343AF661" w14:textId="77777777" w:rsidR="00653A3C" w:rsidRDefault="00653A3C" w:rsidP="006F0752">
      <w:pPr>
        <w:pStyle w:val="Odstavecseseznamem"/>
        <w:spacing w:before="120"/>
        <w:ind w:left="0" w:firstLine="357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14:paraId="550AA487" w14:textId="77777777" w:rsidR="002C7722" w:rsidRPr="00653A3C" w:rsidRDefault="002C7722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</w:p>
    <w:p w14:paraId="1456BF37" w14:textId="77777777" w:rsidR="002C7722" w:rsidRPr="006424D8" w:rsidRDefault="002C7722" w:rsidP="002C7722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AOPK ČR z pozice orgánu ochrany přírody příslušného k 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Dohoda nahrazuje povolující správní akty dle § 90 odst. 21 zákona č. 114/1992 Sb., které jsou potřebné k realizaci managementových opatření.</w:t>
      </w:r>
    </w:p>
    <w:p w14:paraId="5EF2513C" w14:textId="77777777" w:rsidR="002C7722" w:rsidRPr="006424D8" w:rsidRDefault="002C7722" w:rsidP="002C7722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A to při splnění následujících podmínek:</w:t>
      </w:r>
    </w:p>
    <w:p w14:paraId="112343BD" w14:textId="160AA501" w:rsidR="002C7722" w:rsidRPr="006424D8" w:rsidRDefault="002C7722" w:rsidP="002C7722">
      <w:pPr>
        <w:pStyle w:val="Odstavecseseznamem"/>
        <w:spacing w:after="120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6424D8">
        <w:rPr>
          <w:rFonts w:ascii="Arial" w:hAnsi="Arial" w:cs="Arial"/>
          <w:bCs/>
          <w:sz w:val="22"/>
          <w:szCs w:val="22"/>
        </w:rPr>
        <w:t xml:space="preserve">- výjimky ze základních ochranných podmínek chráněných krajinných oblastí podle § 43 odst. 1 </w:t>
      </w:r>
      <w:r w:rsidRPr="006424D8">
        <w:rPr>
          <w:rFonts w:ascii="Arial" w:hAnsi="Arial" w:cs="Arial"/>
          <w:sz w:val="22"/>
          <w:szCs w:val="22"/>
        </w:rPr>
        <w:t xml:space="preserve">zákona č. 114/1992 Sb. </w:t>
      </w:r>
      <w:r w:rsidRPr="006424D8">
        <w:rPr>
          <w:rFonts w:ascii="Arial" w:hAnsi="Arial" w:cs="Arial"/>
          <w:bCs/>
          <w:sz w:val="22"/>
          <w:szCs w:val="22"/>
        </w:rPr>
        <w:t xml:space="preserve">– </w:t>
      </w:r>
      <w:r w:rsidRPr="006424D8">
        <w:rPr>
          <w:rFonts w:ascii="Arial" w:hAnsi="Arial" w:cs="Arial"/>
          <w:sz w:val="22"/>
          <w:szCs w:val="22"/>
        </w:rPr>
        <w:t xml:space="preserve">vstup mimo cesty vyznačené se souhlasem orgánu ochrany přírody </w:t>
      </w:r>
      <w:r w:rsidRPr="006424D8">
        <w:rPr>
          <w:rFonts w:ascii="Arial" w:hAnsi="Arial" w:cs="Arial"/>
          <w:bCs/>
          <w:sz w:val="22"/>
          <w:szCs w:val="22"/>
        </w:rPr>
        <w:t>a vjezdy a setrvání s motorovými vozidly mimo silnice a místní komunikace a místa vyhrazená se souhlasem orgánu ochrany přírody v CHKO budou probíhat pouze v nezbytně nutné míře za účelem zajištění managementového opatření. Vjíždění a setrvání motorovými vozidly bude probíhat pouze za vhodných klimatických podmínek, aby nedošlo k poškození půdního povrchu.</w:t>
      </w:r>
    </w:p>
    <w:p w14:paraId="10EA7471" w14:textId="77777777" w:rsidR="002C7722" w:rsidRPr="006424D8" w:rsidRDefault="002C7722" w:rsidP="002C7722">
      <w:pPr>
        <w:pStyle w:val="Odstavecseseznamem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lastRenderedPageBreak/>
        <w:t>- výjimky z ochranných podmínek zvláště chráněných druhů (ZCHD) podle § 56 odst. 1 zákona č. 114/1992 Sb – zasahování do přirozeného vývoje ZCHD bude probíhat pouze v nezbytně nutné míře výhradně za účelem zajištění managementového opatření dle specifikace uvedené v této dohodě a jejích přílohách.</w:t>
      </w:r>
    </w:p>
    <w:p w14:paraId="0D81D12B" w14:textId="77777777" w:rsidR="002C7722" w:rsidRPr="006424D8" w:rsidRDefault="002C7722" w:rsidP="002C7722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Tato Dohoda dle § 90 odst. 21 zákona č. 114/1992 Sb. nenahrazuje povolující správní akty v rozsahu činností prováděných mimo managementová opatření, jakož i činností prováděných v rozporu s podmínkami stanovenými v tomto odstavci. Takové činnosti jsou nadále omezené zákonem č. 114/1992 Sb.</w:t>
      </w:r>
    </w:p>
    <w:p w14:paraId="4842285A" w14:textId="5054BC51" w:rsidR="002C7722" w:rsidRPr="006424D8" w:rsidRDefault="002C7722" w:rsidP="002C7722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Vlastník/nájemce/pachtýř/hospodařící subjekt</w:t>
      </w:r>
      <w:r w:rsidRPr="006424D8">
        <w:rPr>
          <w:rFonts w:ascii="Arial" w:hAnsi="Arial" w:cs="Arial"/>
          <w:sz w:val="22"/>
          <w:szCs w:val="22"/>
        </w:rPr>
        <w:t xml:space="preserve"> se zavazuje dodržet veškeré podmínky stanovené v odst. 2 tohoto článku. V případě porušení podmínek se </w:t>
      </w:r>
      <w:r w:rsidR="00E15785">
        <w:rPr>
          <w:rFonts w:ascii="Arial" w:hAnsi="Arial" w:cs="Arial"/>
          <w:sz w:val="22"/>
          <w:szCs w:val="22"/>
        </w:rPr>
        <w:t>vlastník/nájemce/pachtýř</w:t>
      </w:r>
      <w:r w:rsidRPr="006424D8">
        <w:rPr>
          <w:rFonts w:ascii="Arial" w:hAnsi="Arial" w:cs="Arial"/>
          <w:sz w:val="22"/>
          <w:szCs w:val="22"/>
        </w:rPr>
        <w:t xml:space="preserve"> zavazuje nést veškerou odpovědnost a důsledky takového jednání výlučně na své náklady zj. zjednání nápravy dle pokynů AOPK ČR jakožto příslušného orgánu ochrany přírody. V případě nedodržení podmínek si účastnici dohody ujednali, že poskytnutý finanční příspěvek dle čl. III. této Dohody bude přiměřeně zkrácen podle § 19 odst. 4 vyhlášky č. 395/1992 Sb., kterou se provádějí některá ustanovení zákona č. 114/1992 Sb. (dále jen „vyhl. č. 395/1992 Sb.“).</w:t>
      </w:r>
    </w:p>
    <w:p w14:paraId="2D12D458" w14:textId="77777777"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14:paraId="46691108" w14:textId="77777777"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>
        <w:t>vlastník/nájemce/pachtýř/hospodařící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Pr="002C7722">
        <w:rPr>
          <w:b/>
        </w:rPr>
        <w:t>103 144,40</w:t>
      </w:r>
      <w:r w:rsidR="001E0AC4" w:rsidRPr="002C7722">
        <w:rPr>
          <w:b/>
        </w:rPr>
        <w:t xml:space="preserve"> </w:t>
      </w:r>
      <w:r w:rsidRPr="002C7722">
        <w:rPr>
          <w:b/>
        </w:rPr>
        <w:t>Kč</w:t>
      </w:r>
      <w:r w:rsidRPr="00A42D75">
        <w:t>.</w:t>
      </w:r>
    </w:p>
    <w:p w14:paraId="47BF2A4F" w14:textId="77777777"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14:paraId="0BC700B4" w14:textId="60F8D275"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>
        <w:t>vlas</w:t>
      </w:r>
      <w:r w:rsidR="00E15785">
        <w:t>tníkovi/nájemci/pachtýři</w:t>
      </w:r>
      <w:r>
        <w:t xml:space="preserve"> </w:t>
      </w:r>
      <w:r w:rsidRPr="00FC5123">
        <w:t xml:space="preserve">finanční příspěvek na péči v celkové výši </w:t>
      </w:r>
      <w:r>
        <w:t>103 144,40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E15785">
        <w:t>vlastníkovi/nájemci/pachtýři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14:paraId="6C72B15C" w14:textId="1B00947D"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E15785">
        <w:t>vlastník/nájemce/pachtýř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E15785">
        <w:t>vlastník/nájemce/pachtýř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E15785">
        <w:t>vlastník/nájemce/pachtýř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14:paraId="070B0A91" w14:textId="3342B37B"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vlastnické/nájemní/pachtovní právo </w:t>
      </w:r>
      <w:r w:rsidR="008A7634">
        <w:t xml:space="preserve">nebo právo k hospodaření </w:t>
      </w:r>
      <w:r w:rsidRPr="00996436">
        <w:t xml:space="preserve">k dotčeným pozemkům, finanční příspěvek se přiměřeně zkrátí. O skutečnosti uvedené v přechozí větě je </w:t>
      </w:r>
      <w:r w:rsidR="00E15785">
        <w:t>vlastník/nájemce/pachtýř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vlastnického/nájemního/pachtovního práva v době platnosti této </w:t>
      </w:r>
      <w:r w:rsidRPr="00996436">
        <w:lastRenderedPageBreak/>
        <w:t xml:space="preserve">Dohody vyjde najevo po vyplacení finančního příspěvku, je </w:t>
      </w:r>
      <w:r>
        <w:t>vlastník/nájemce/pachtýř/hospodařící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14:paraId="345A97D8" w14:textId="4267A646"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>
        <w:rPr>
          <w:rFonts w:eastAsia="Arial Unicode MS"/>
        </w:rPr>
        <w:t>vlastníkovi/nájemci/pachtýři/hospodařícímu subjektu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vystaví a doručí AOPK ČR nejpozději do 10 pracovních dnů po provedení kontroly. Vyúčtování musí mít tyto náležitosti: jméno a adresa/název a sídlo </w:t>
      </w:r>
      <w:r>
        <w:rPr>
          <w:rFonts w:eastAsia="Arial Unicode MS"/>
        </w:rPr>
        <w:t>vlastníka/nájemce/pachtýře</w:t>
      </w:r>
      <w:r w:rsidRPr="00C17F8F">
        <w:rPr>
          <w:rFonts w:eastAsia="Arial Unicode MS"/>
        </w:rPr>
        <w:t xml:space="preserve"> IČ/datum narození, bankovní spojení a číslo účtu, předmět a číslo Dohody, výše finančního příspěvku. </w:t>
      </w:r>
      <w:r w:rsidR="00C64683">
        <w:rPr>
          <w:rFonts w:eastAsia="Arial Unicode MS"/>
        </w:rPr>
        <w:t xml:space="preserve"> </w:t>
      </w:r>
    </w:p>
    <w:p w14:paraId="12800FDD" w14:textId="59820C4F"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E15785">
        <w:rPr>
          <w:rFonts w:eastAsia="Arial Unicode MS"/>
        </w:rPr>
        <w:t xml:space="preserve">vlastníkovi/nájemci/pachtýři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14:paraId="55ED5552" w14:textId="109865C6"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E15785">
        <w:rPr>
          <w:rFonts w:eastAsia="Arial Unicode MS"/>
        </w:rPr>
        <w:t>vlastník/nájemce/pachtýř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bookmarkStart w:id="0" w:name="_GoBack"/>
      <w:bookmarkEnd w:id="0"/>
      <w:r w:rsidR="00E15785">
        <w:rPr>
          <w:rFonts w:eastAsia="Arial Unicode MS"/>
        </w:rPr>
        <w:t>Vlastník/Nájemce/Pachtýř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14:paraId="0CEF01EF" w14:textId="77777777"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14:paraId="4829EAD1" w14:textId="77777777"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14:paraId="0B222839" w14:textId="77777777"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14:paraId="386DD372" w14:textId="77777777"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14:paraId="685593DA" w14:textId="77777777"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14:paraId="3616116D" w14:textId="77777777"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14:paraId="07A74669" w14:textId="77777777"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31.</w:t>
      </w:r>
      <w:r w:rsidR="002C7722">
        <w:rPr>
          <w:b/>
        </w:rPr>
        <w:t xml:space="preserve"> </w:t>
      </w:r>
      <w:r>
        <w:rPr>
          <w:b/>
        </w:rPr>
        <w:t>10.</w:t>
      </w:r>
      <w:r w:rsidR="002C7722">
        <w:rPr>
          <w:b/>
        </w:rPr>
        <w:t xml:space="preserve"> </w:t>
      </w:r>
      <w:r>
        <w:rPr>
          <w:b/>
        </w:rPr>
        <w:t>2024</w:t>
      </w:r>
      <w:r w:rsidRPr="00C8184C">
        <w:t>.</w:t>
      </w:r>
    </w:p>
    <w:p w14:paraId="3744EC62" w14:textId="77777777"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14:paraId="6A2D34F4" w14:textId="77777777" w:rsidR="00A42D75" w:rsidRPr="00A42D75" w:rsidRDefault="000F7827" w:rsidP="000F7827">
      <w:pPr>
        <w:pStyle w:val="Nadpis1"/>
      </w:pPr>
      <w:r>
        <w:lastRenderedPageBreak/>
        <w:br/>
      </w:r>
      <w:r w:rsidR="00A42D75" w:rsidRPr="00A42D75">
        <w:t>Ostatní a závěrečná ujednání</w:t>
      </w:r>
    </w:p>
    <w:p w14:paraId="63556E2C" w14:textId="77777777"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14:paraId="5F707FA6" w14:textId="06F8518E" w:rsidR="00A42D75" w:rsidRPr="00A42D75" w:rsidRDefault="00E15785" w:rsidP="00B9212C">
      <w:pPr>
        <w:pStyle w:val="Nadpis2"/>
        <w:ind w:left="397" w:hanging="397"/>
      </w:pPr>
      <w:r>
        <w:t>Vlastník/Nájemce/Pachtýř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 w:rsidR="003608C5">
        <w:t>Vlastník/</w:t>
      </w:r>
      <w:r w:rsidR="002C7722">
        <w:t xml:space="preserve"> </w:t>
      </w:r>
      <w:r w:rsidR="003608C5">
        <w:t>Nájemce/Pachtýř/Hospodařící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14:paraId="79DDF232" w14:textId="77777777"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14:paraId="52A161C6" w14:textId="77777777"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>příloha č.</w:t>
      </w:r>
      <w:r w:rsidR="002C7722">
        <w:t xml:space="preserve"> </w:t>
      </w:r>
      <w:r>
        <w:t xml:space="preserve">1 - Rozpočet a specifikace </w:t>
      </w:r>
      <w:r w:rsidR="00C17F8F">
        <w:t>opatření</w:t>
      </w:r>
      <w:r>
        <w:t>.</w:t>
      </w:r>
    </w:p>
    <w:p w14:paraId="1430BB47" w14:textId="77777777"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14:paraId="2C8D5E2C" w14:textId="77777777" w:rsidR="00A42D75" w:rsidRPr="00A42D75" w:rsidRDefault="00A42D75" w:rsidP="00B9212C">
      <w:pPr>
        <w:pStyle w:val="Nadpis2"/>
        <w:ind w:left="397" w:hanging="397"/>
      </w:pPr>
      <w:r>
        <w:t>Tato Dohoda může být měněna a doplňována pouze písemnými a očíslovanými dodatky podepsanými oprávněnými zástupci účastníků Dohody.</w:t>
      </w:r>
    </w:p>
    <w:p w14:paraId="46628D7C" w14:textId="77777777"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14:paraId="4DDA9D2C" w14:textId="77777777"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755"/>
        <w:gridCol w:w="2705"/>
        <w:gridCol w:w="2835"/>
      </w:tblGrid>
      <w:tr w:rsidR="000F7827" w14:paraId="52419668" w14:textId="77777777" w:rsidTr="002C7722">
        <w:tc>
          <w:tcPr>
            <w:tcW w:w="1777" w:type="dxa"/>
          </w:tcPr>
          <w:p w14:paraId="56CC73A1" w14:textId="77777777"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2C7722">
              <w:rPr>
                <w:rFonts w:ascii="Arial" w:hAnsi="Arial" w:cs="Arial"/>
              </w:rPr>
              <w:t>Litoměřicích</w:t>
            </w:r>
          </w:p>
        </w:tc>
        <w:tc>
          <w:tcPr>
            <w:tcW w:w="1755" w:type="dxa"/>
          </w:tcPr>
          <w:p w14:paraId="7C7CCEBC" w14:textId="1ABE74F5" w:rsidR="000F7827" w:rsidRDefault="000F7827" w:rsidP="004F7FEA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4F7FEA">
              <w:rPr>
                <w:rFonts w:ascii="Arial" w:hAnsi="Arial" w:cs="Arial"/>
              </w:rPr>
              <w:t>6. 9. 2024</w:t>
            </w:r>
          </w:p>
        </w:tc>
        <w:tc>
          <w:tcPr>
            <w:tcW w:w="2705" w:type="dxa"/>
          </w:tcPr>
          <w:p w14:paraId="5B140E09" w14:textId="77777777" w:rsidR="000F7827" w:rsidRDefault="00605CF1" w:rsidP="002C7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2C7722">
              <w:rPr>
                <w:rFonts w:ascii="Arial" w:hAnsi="Arial" w:cs="Arial"/>
              </w:rPr>
              <w:t>Roudnici nad Labem</w:t>
            </w:r>
          </w:p>
        </w:tc>
        <w:tc>
          <w:tcPr>
            <w:tcW w:w="2835" w:type="dxa"/>
          </w:tcPr>
          <w:p w14:paraId="2B6B6655" w14:textId="20C0E946" w:rsidR="000F7827" w:rsidRDefault="004F7FEA" w:rsidP="004F7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 6. 9. 2024</w:t>
            </w:r>
          </w:p>
        </w:tc>
      </w:tr>
      <w:tr w:rsidR="004619E4" w14:paraId="61DCA837" w14:textId="77777777" w:rsidTr="002C7722">
        <w:tc>
          <w:tcPr>
            <w:tcW w:w="1777" w:type="dxa"/>
          </w:tcPr>
          <w:p w14:paraId="3933F138" w14:textId="77777777" w:rsidR="004619E4" w:rsidRPr="00A42D75" w:rsidRDefault="004619E4" w:rsidP="00B6134D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</w:tcPr>
          <w:p w14:paraId="18B9B83B" w14:textId="77777777" w:rsidR="004619E4" w:rsidRPr="00A42D75" w:rsidRDefault="004619E4" w:rsidP="004619E4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</w:tcPr>
          <w:p w14:paraId="27DD5C78" w14:textId="77777777" w:rsidR="004619E4" w:rsidRDefault="004619E4" w:rsidP="002C772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2312170" w14:textId="77777777" w:rsidR="004619E4" w:rsidRPr="00A42D75" w:rsidRDefault="004619E4" w:rsidP="00A42D75">
            <w:pPr>
              <w:rPr>
                <w:rFonts w:ascii="Arial" w:hAnsi="Arial" w:cs="Arial"/>
              </w:rPr>
            </w:pPr>
          </w:p>
        </w:tc>
      </w:tr>
      <w:tr w:rsidR="006F0752" w14:paraId="2A2FC3EC" w14:textId="77777777" w:rsidTr="00D2408C">
        <w:trPr>
          <w:trHeight w:val="454"/>
        </w:trPr>
        <w:tc>
          <w:tcPr>
            <w:tcW w:w="1777" w:type="dxa"/>
            <w:vAlign w:val="center"/>
          </w:tcPr>
          <w:p w14:paraId="692E40C9" w14:textId="77777777" w:rsidR="006F0752" w:rsidRDefault="006F0752" w:rsidP="006F0752">
            <w:pPr>
              <w:jc w:val="center"/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1755" w:type="dxa"/>
            <w:vAlign w:val="center"/>
          </w:tcPr>
          <w:p w14:paraId="2E78540F" w14:textId="77777777" w:rsidR="006F0752" w:rsidRDefault="006F0752" w:rsidP="006F07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40" w:type="dxa"/>
            <w:gridSpan w:val="2"/>
            <w:vAlign w:val="center"/>
          </w:tcPr>
          <w:p w14:paraId="593D92A6" w14:textId="04645856" w:rsidR="006F0752" w:rsidRDefault="00E15785" w:rsidP="00E157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vlastník/nájemce/pachtýř</w:t>
            </w:r>
          </w:p>
        </w:tc>
      </w:tr>
      <w:tr w:rsidR="000F7827" w14:paraId="56F307B7" w14:textId="77777777" w:rsidTr="002C7722">
        <w:trPr>
          <w:trHeight w:val="1145"/>
        </w:trPr>
        <w:tc>
          <w:tcPr>
            <w:tcW w:w="3532" w:type="dxa"/>
            <w:gridSpan w:val="2"/>
          </w:tcPr>
          <w:p w14:paraId="057BF181" w14:textId="77777777"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5540" w:type="dxa"/>
            <w:gridSpan w:val="2"/>
          </w:tcPr>
          <w:p w14:paraId="7EECA140" w14:textId="77777777"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14:paraId="2CFB7DD2" w14:textId="77777777" w:rsidTr="002C7722">
        <w:tc>
          <w:tcPr>
            <w:tcW w:w="3532" w:type="dxa"/>
            <w:gridSpan w:val="2"/>
          </w:tcPr>
          <w:p w14:paraId="447BCDDF" w14:textId="77777777" w:rsidR="000F7827" w:rsidRDefault="003608C5" w:rsidP="00EC4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Vladislav Kopecký</w:t>
            </w:r>
            <w:r w:rsidR="006F0752">
              <w:rPr>
                <w:rFonts w:ascii="Arial" w:hAnsi="Arial" w:cs="Arial"/>
              </w:rPr>
              <w:t>,</w:t>
            </w:r>
          </w:p>
          <w:p w14:paraId="5C95CE69" w14:textId="77777777" w:rsidR="006F0752" w:rsidRPr="009008C5" w:rsidRDefault="006F0752" w:rsidP="00EC4D82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Oddělení péče o přírodu a krajinu</w:t>
            </w:r>
          </w:p>
          <w:p w14:paraId="7A1C6948" w14:textId="4BFA5CFD" w:rsidR="00E54961" w:rsidRDefault="00E54961" w:rsidP="00EC4D82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540" w:type="dxa"/>
            <w:gridSpan w:val="2"/>
          </w:tcPr>
          <w:p w14:paraId="2EFFF8E0" w14:textId="77777777" w:rsidR="000F7827" w:rsidRDefault="002C7722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 Jan Novák, Ph.D.</w:t>
            </w:r>
          </w:p>
        </w:tc>
      </w:tr>
    </w:tbl>
    <w:p w14:paraId="4716AFF7" w14:textId="77777777"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D8E96" w14:textId="77777777" w:rsidR="003608C5" w:rsidRDefault="003608C5" w:rsidP="00F22E78">
      <w:pPr>
        <w:spacing w:after="0" w:line="240" w:lineRule="auto"/>
      </w:pPr>
      <w:r>
        <w:separator/>
      </w:r>
    </w:p>
  </w:endnote>
  <w:endnote w:type="continuationSeparator" w:id="0">
    <w:p w14:paraId="1B981F72" w14:textId="77777777" w:rsidR="003608C5" w:rsidRDefault="003608C5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641700"/>
      <w:docPartObj>
        <w:docPartGallery w:val="Page Numbers (Bottom of Page)"/>
        <w:docPartUnique/>
      </w:docPartObj>
    </w:sdtPr>
    <w:sdtEndPr/>
    <w:sdtContent>
      <w:p w14:paraId="02D05D93" w14:textId="1FF22DC7" w:rsidR="002C7722" w:rsidRDefault="002C77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28F">
          <w:rPr>
            <w:noProof/>
          </w:rPr>
          <w:t>5</w:t>
        </w:r>
        <w:r>
          <w:fldChar w:fldCharType="end"/>
        </w:r>
      </w:p>
    </w:sdtContent>
  </w:sdt>
  <w:p w14:paraId="0EA294E4" w14:textId="77777777" w:rsidR="002C7722" w:rsidRDefault="002C7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208585"/>
      <w:docPartObj>
        <w:docPartGallery w:val="Page Numbers (Bottom of Page)"/>
        <w:docPartUnique/>
      </w:docPartObj>
    </w:sdtPr>
    <w:sdtEndPr/>
    <w:sdtContent>
      <w:p w14:paraId="611A31B7" w14:textId="0C4243D2" w:rsidR="002C7722" w:rsidRDefault="002C77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28F">
          <w:rPr>
            <w:noProof/>
          </w:rPr>
          <w:t>1</w:t>
        </w:r>
        <w:r>
          <w:fldChar w:fldCharType="end"/>
        </w:r>
      </w:p>
    </w:sdtContent>
  </w:sdt>
  <w:p w14:paraId="44F22D52" w14:textId="77777777" w:rsidR="002C7722" w:rsidRDefault="002C7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DCC8D" w14:textId="77777777" w:rsidR="003608C5" w:rsidRDefault="003608C5" w:rsidP="00F22E78">
      <w:pPr>
        <w:spacing w:after="0" w:line="240" w:lineRule="auto"/>
      </w:pPr>
      <w:r>
        <w:separator/>
      </w:r>
    </w:p>
  </w:footnote>
  <w:footnote w:type="continuationSeparator" w:id="0">
    <w:p w14:paraId="09A129E1" w14:textId="77777777" w:rsidR="003608C5" w:rsidRDefault="003608C5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93DE" w14:textId="77777777"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066291" wp14:editId="0EFFFF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0C075" w14:textId="77777777"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11304" w14:textId="77777777" w:rsidR="00F22E78" w:rsidRDefault="00F22E78">
    <w:pPr>
      <w:pStyle w:val="Zhlav"/>
    </w:pPr>
  </w:p>
  <w:p w14:paraId="09A3629D" w14:textId="77777777" w:rsidR="00F22E78" w:rsidRDefault="00F22E78">
    <w:pPr>
      <w:pStyle w:val="Zhlav"/>
    </w:pPr>
  </w:p>
  <w:p w14:paraId="5C0AD290" w14:textId="77777777"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B4CAD"/>
    <w:rsid w:val="001D0B30"/>
    <w:rsid w:val="001D1F6A"/>
    <w:rsid w:val="001D7BF3"/>
    <w:rsid w:val="001E07C7"/>
    <w:rsid w:val="001E0AC4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2100"/>
    <w:rsid w:val="002855CB"/>
    <w:rsid w:val="00292721"/>
    <w:rsid w:val="002B0565"/>
    <w:rsid w:val="002C06FA"/>
    <w:rsid w:val="002C14FC"/>
    <w:rsid w:val="002C33CD"/>
    <w:rsid w:val="002C7722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C283E"/>
    <w:rsid w:val="003D3E90"/>
    <w:rsid w:val="003E31D9"/>
    <w:rsid w:val="003E4841"/>
    <w:rsid w:val="003E709D"/>
    <w:rsid w:val="003F5602"/>
    <w:rsid w:val="004009A5"/>
    <w:rsid w:val="004459B2"/>
    <w:rsid w:val="004509BB"/>
    <w:rsid w:val="00452779"/>
    <w:rsid w:val="004619E4"/>
    <w:rsid w:val="00465F79"/>
    <w:rsid w:val="00496AC6"/>
    <w:rsid w:val="00497852"/>
    <w:rsid w:val="004C006E"/>
    <w:rsid w:val="004C171B"/>
    <w:rsid w:val="004D02D7"/>
    <w:rsid w:val="004D6AD0"/>
    <w:rsid w:val="004F7FEA"/>
    <w:rsid w:val="00504CBB"/>
    <w:rsid w:val="00513A25"/>
    <w:rsid w:val="00521853"/>
    <w:rsid w:val="0053457F"/>
    <w:rsid w:val="00561624"/>
    <w:rsid w:val="0056679B"/>
    <w:rsid w:val="00573852"/>
    <w:rsid w:val="005A2D73"/>
    <w:rsid w:val="005B1561"/>
    <w:rsid w:val="005E428F"/>
    <w:rsid w:val="00605CF1"/>
    <w:rsid w:val="00617F1D"/>
    <w:rsid w:val="00632261"/>
    <w:rsid w:val="00644630"/>
    <w:rsid w:val="00653A3C"/>
    <w:rsid w:val="0066382C"/>
    <w:rsid w:val="00673074"/>
    <w:rsid w:val="006E64D3"/>
    <w:rsid w:val="006F0752"/>
    <w:rsid w:val="006F55FC"/>
    <w:rsid w:val="00710E72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843BB"/>
    <w:rsid w:val="009867FE"/>
    <w:rsid w:val="009A7195"/>
    <w:rsid w:val="009D741B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D6034"/>
    <w:rsid w:val="00B009D5"/>
    <w:rsid w:val="00B1098C"/>
    <w:rsid w:val="00B123FC"/>
    <w:rsid w:val="00B15D42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D23321"/>
    <w:rsid w:val="00D265A3"/>
    <w:rsid w:val="00D46BFC"/>
    <w:rsid w:val="00D63031"/>
    <w:rsid w:val="00D85087"/>
    <w:rsid w:val="00DD45CC"/>
    <w:rsid w:val="00DD4BE2"/>
    <w:rsid w:val="00DD63D2"/>
    <w:rsid w:val="00DE0A95"/>
    <w:rsid w:val="00DE3A9E"/>
    <w:rsid w:val="00DE64C1"/>
    <w:rsid w:val="00E02224"/>
    <w:rsid w:val="00E0634D"/>
    <w:rsid w:val="00E15785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B1D3E"/>
    <w:rsid w:val="00EB5A35"/>
    <w:rsid w:val="00EB7897"/>
    <w:rsid w:val="00EB7E84"/>
    <w:rsid w:val="00EC4D82"/>
    <w:rsid w:val="00EC76D3"/>
    <w:rsid w:val="00F0150A"/>
    <w:rsid w:val="00F22E78"/>
    <w:rsid w:val="00F23927"/>
    <w:rsid w:val="00F67B22"/>
    <w:rsid w:val="00F71634"/>
    <w:rsid w:val="00F834DB"/>
    <w:rsid w:val="00FA27DC"/>
    <w:rsid w:val="00FB249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BE9CAF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0752"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1df795ae-2c70-464b-8ca3-4eb6d5c688a6"/>
    <ds:schemaRef ds:uri="http://purl.org/dc/dcmitype/"/>
    <ds:schemaRef ds:uri="63f5bd56-79c6-432a-8457-3215e7a0eadc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1883</Words>
  <Characters>11115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Vladislav Kopecký</cp:lastModifiedBy>
  <cp:revision>15</cp:revision>
  <cp:lastPrinted>2024-09-02T07:56:00Z</cp:lastPrinted>
  <dcterms:created xsi:type="dcterms:W3CDTF">2024-08-09T12:24:00Z</dcterms:created>
  <dcterms:modified xsi:type="dcterms:W3CDTF">2024-09-10T08:28:00Z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