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38955F" w14:textId="77777777" w:rsidR="00BC0803" w:rsidRPr="000C3987" w:rsidRDefault="00BC0803" w:rsidP="00BC0803">
      <w:pPr>
        <w:pStyle w:val="nazevsmlouv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76" w:lineRule="auto"/>
        <w:outlineLvl w:val="0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 xml:space="preserve">Příkazní smlouva </w:t>
      </w:r>
      <w:r w:rsidR="000B56BF">
        <w:rPr>
          <w:rFonts w:ascii="Verdana" w:hAnsi="Verdana"/>
          <w:i w:val="0"/>
          <w:sz w:val="18"/>
          <w:szCs w:val="18"/>
        </w:rPr>
        <w:t xml:space="preserve">č. </w:t>
      </w:r>
      <w:r w:rsidR="000B56BF" w:rsidRPr="000B56BF">
        <w:rPr>
          <w:rFonts w:ascii="Verdana" w:hAnsi="Verdana"/>
          <w:i w:val="0"/>
          <w:sz w:val="18"/>
          <w:szCs w:val="18"/>
        </w:rPr>
        <w:t>24/030/S</w:t>
      </w:r>
    </w:p>
    <w:p w14:paraId="5CC754A5" w14:textId="77777777" w:rsidR="00BC0803" w:rsidRPr="000C3987" w:rsidRDefault="00BC0803" w:rsidP="00BC0803">
      <w:pPr>
        <w:pStyle w:val="nazevsmlouv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76" w:lineRule="auto"/>
        <w:outlineLvl w:val="0"/>
        <w:rPr>
          <w:rFonts w:ascii="Verdana" w:hAnsi="Verdana"/>
          <w:b w:val="0"/>
          <w:i w:val="0"/>
          <w:sz w:val="18"/>
          <w:szCs w:val="18"/>
        </w:rPr>
      </w:pPr>
      <w:r w:rsidRPr="000C3987">
        <w:rPr>
          <w:rFonts w:ascii="Verdana" w:hAnsi="Verdana"/>
          <w:b w:val="0"/>
          <w:i w:val="0"/>
          <w:sz w:val="18"/>
          <w:szCs w:val="18"/>
        </w:rPr>
        <w:t>(dále jen „</w:t>
      </w:r>
      <w:r w:rsidRPr="000C3987">
        <w:rPr>
          <w:rFonts w:ascii="Verdana" w:hAnsi="Verdana"/>
          <w:i w:val="0"/>
          <w:sz w:val="18"/>
          <w:szCs w:val="18"/>
        </w:rPr>
        <w:t>smlouva</w:t>
      </w:r>
      <w:r w:rsidRPr="000C3987">
        <w:rPr>
          <w:rFonts w:ascii="Verdana" w:hAnsi="Verdana"/>
          <w:b w:val="0"/>
          <w:i w:val="0"/>
          <w:sz w:val="18"/>
          <w:szCs w:val="18"/>
        </w:rPr>
        <w:t>“)</w:t>
      </w:r>
    </w:p>
    <w:p w14:paraId="660736F3" w14:textId="77777777" w:rsidR="00BC0803" w:rsidRPr="000C3987" w:rsidRDefault="00BC0803" w:rsidP="00BC0803">
      <w:pPr>
        <w:pStyle w:val="nazevsmlouv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76" w:lineRule="auto"/>
        <w:outlineLvl w:val="0"/>
        <w:rPr>
          <w:rFonts w:ascii="Verdana" w:hAnsi="Verdana"/>
          <w:i w:val="0"/>
          <w:sz w:val="18"/>
          <w:szCs w:val="18"/>
        </w:rPr>
      </w:pPr>
    </w:p>
    <w:p w14:paraId="3DD3EF87" w14:textId="77777777" w:rsidR="00BC0803" w:rsidRPr="000C3987" w:rsidRDefault="00BC0803" w:rsidP="00BC0803">
      <w:pPr>
        <w:pStyle w:val="Nzev"/>
        <w:spacing w:line="276" w:lineRule="auto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uzavřená podle § 2430 a násl. zákona č. 89/2012 Sb., občanský zákoník (dále jen „občanský zákoník“) o provádění odborného technického dozoru a koordinaci všech prací probíhajících při realizaci stavby:</w:t>
      </w:r>
    </w:p>
    <w:p w14:paraId="0698F36D" w14:textId="77777777" w:rsidR="00BC0803" w:rsidRPr="000C3987" w:rsidRDefault="00BC0803" w:rsidP="00BC0803">
      <w:pPr>
        <w:pStyle w:val="Bezmezer"/>
        <w:jc w:val="center"/>
        <w:rPr>
          <w:rFonts w:ascii="Verdana" w:hAnsi="Verdana"/>
          <w:b/>
          <w:color w:val="000000"/>
          <w:sz w:val="18"/>
          <w:szCs w:val="18"/>
        </w:rPr>
      </w:pPr>
      <w:r w:rsidRPr="000C3987">
        <w:rPr>
          <w:rFonts w:ascii="Verdana" w:hAnsi="Verdana"/>
          <w:b/>
          <w:color w:val="000000"/>
          <w:sz w:val="18"/>
          <w:szCs w:val="18"/>
        </w:rPr>
        <w:t xml:space="preserve"> „</w:t>
      </w:r>
      <w:r w:rsidR="00EC060D" w:rsidRPr="00EC060D">
        <w:rPr>
          <w:rFonts w:ascii="Verdana" w:hAnsi="Verdana"/>
          <w:b/>
          <w:color w:val="000000"/>
          <w:sz w:val="18"/>
          <w:szCs w:val="18"/>
        </w:rPr>
        <w:t>HPS/</w:t>
      </w:r>
      <w:proofErr w:type="gramStart"/>
      <w:r w:rsidR="00EC060D" w:rsidRPr="00EC060D">
        <w:rPr>
          <w:rFonts w:ascii="Verdana" w:hAnsi="Verdana"/>
          <w:b/>
          <w:color w:val="000000"/>
          <w:sz w:val="18"/>
          <w:szCs w:val="18"/>
        </w:rPr>
        <w:t>Vinohrady - Obnova</w:t>
      </w:r>
      <w:proofErr w:type="gramEnd"/>
      <w:r w:rsidR="00EC060D" w:rsidRPr="00EC060D">
        <w:rPr>
          <w:rFonts w:ascii="Verdana" w:hAnsi="Verdana"/>
          <w:b/>
          <w:color w:val="000000"/>
          <w:sz w:val="18"/>
          <w:szCs w:val="18"/>
        </w:rPr>
        <w:t xml:space="preserve"> a výměna povrchu cest na hřbitově Vršovice</w:t>
      </w:r>
      <w:r w:rsidRPr="000C3987">
        <w:rPr>
          <w:rFonts w:ascii="Verdana" w:hAnsi="Verdana"/>
          <w:b/>
          <w:color w:val="000000"/>
          <w:sz w:val="18"/>
          <w:szCs w:val="18"/>
        </w:rPr>
        <w:t xml:space="preserve">“ </w:t>
      </w:r>
    </w:p>
    <w:p w14:paraId="34BF46DC" w14:textId="77777777" w:rsidR="00BC0803" w:rsidRPr="000C3987" w:rsidRDefault="00BC0803" w:rsidP="00BC0803">
      <w:pPr>
        <w:jc w:val="center"/>
        <w:rPr>
          <w:rFonts w:ascii="Verdana" w:hAnsi="Verdana"/>
          <w:b/>
          <w:sz w:val="18"/>
          <w:szCs w:val="18"/>
        </w:rPr>
      </w:pPr>
    </w:p>
    <w:p w14:paraId="290E2A7C" w14:textId="77777777" w:rsidR="00BC0803" w:rsidRPr="000C3987" w:rsidRDefault="00BC0803" w:rsidP="00BC0803">
      <w:pPr>
        <w:pStyle w:val="mandant"/>
        <w:spacing w:before="0" w:line="276" w:lineRule="auto"/>
        <w:ind w:left="0" w:firstLine="0"/>
        <w:outlineLvl w:val="0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Příkazce:</w:t>
      </w:r>
    </w:p>
    <w:p w14:paraId="1F80923E" w14:textId="77777777" w:rsidR="00BC0803" w:rsidRPr="000C3987" w:rsidRDefault="00BC0803" w:rsidP="00BC0803">
      <w:pPr>
        <w:pStyle w:val="mandant"/>
        <w:spacing w:before="0" w:line="276" w:lineRule="auto"/>
        <w:ind w:left="0" w:firstLine="0"/>
        <w:outlineLvl w:val="0"/>
        <w:rPr>
          <w:rFonts w:ascii="Verdana" w:hAnsi="Verdana"/>
          <w:i w:val="0"/>
          <w:sz w:val="18"/>
          <w:szCs w:val="18"/>
        </w:rPr>
      </w:pPr>
    </w:p>
    <w:p w14:paraId="22771B08" w14:textId="77777777" w:rsidR="000C3987" w:rsidRPr="000C3987" w:rsidRDefault="000C3987" w:rsidP="00BC0803">
      <w:pPr>
        <w:pStyle w:val="mandant"/>
        <w:spacing w:before="0" w:line="276" w:lineRule="auto"/>
        <w:outlineLvl w:val="0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 xml:space="preserve">Hřbitovy a pohřební služby hl. m. Prahy, příspěvková organizace </w:t>
      </w:r>
    </w:p>
    <w:p w14:paraId="4E54D8D3" w14:textId="77777777" w:rsidR="00BC0803" w:rsidRPr="000C3987" w:rsidRDefault="00BC0803" w:rsidP="00BC0803">
      <w:pPr>
        <w:pStyle w:val="mandant"/>
        <w:spacing w:before="0" w:line="276" w:lineRule="auto"/>
        <w:outlineLvl w:val="0"/>
        <w:rPr>
          <w:rFonts w:ascii="Verdana" w:hAnsi="Verdana"/>
          <w:b w:val="0"/>
          <w:i w:val="0"/>
          <w:color w:val="auto"/>
          <w:sz w:val="18"/>
          <w:szCs w:val="18"/>
        </w:rPr>
      </w:pPr>
      <w:r w:rsidRPr="000C3987">
        <w:rPr>
          <w:rFonts w:ascii="Verdana" w:hAnsi="Verdana"/>
          <w:b w:val="0"/>
          <w:i w:val="0"/>
          <w:color w:val="auto"/>
          <w:sz w:val="18"/>
          <w:szCs w:val="18"/>
        </w:rPr>
        <w:t xml:space="preserve">se sídlem: </w:t>
      </w:r>
      <w:r w:rsidRPr="000C3987">
        <w:rPr>
          <w:rFonts w:ascii="Verdana" w:hAnsi="Verdana"/>
          <w:b w:val="0"/>
          <w:i w:val="0"/>
          <w:color w:val="auto"/>
          <w:sz w:val="18"/>
          <w:szCs w:val="18"/>
        </w:rPr>
        <w:tab/>
      </w:r>
      <w:r w:rsidRPr="000C3987">
        <w:rPr>
          <w:rFonts w:ascii="Verdana" w:hAnsi="Verdana"/>
          <w:b w:val="0"/>
          <w:i w:val="0"/>
          <w:color w:val="auto"/>
          <w:sz w:val="18"/>
          <w:szCs w:val="18"/>
        </w:rPr>
        <w:tab/>
      </w:r>
      <w:r w:rsidRPr="000C3987">
        <w:rPr>
          <w:rFonts w:ascii="Verdana" w:hAnsi="Verdana"/>
          <w:b w:val="0"/>
          <w:i w:val="0"/>
          <w:color w:val="auto"/>
          <w:sz w:val="18"/>
          <w:szCs w:val="18"/>
        </w:rPr>
        <w:tab/>
      </w:r>
      <w:r w:rsidRPr="000C3987">
        <w:rPr>
          <w:rFonts w:ascii="Verdana" w:hAnsi="Verdana"/>
          <w:b w:val="0"/>
          <w:i w:val="0"/>
          <w:color w:val="auto"/>
          <w:sz w:val="18"/>
          <w:szCs w:val="18"/>
        </w:rPr>
        <w:tab/>
      </w:r>
      <w:r w:rsidR="000C3987" w:rsidRPr="000C3987">
        <w:rPr>
          <w:rFonts w:ascii="Verdana" w:hAnsi="Verdana"/>
          <w:b w:val="0"/>
          <w:i w:val="0"/>
          <w:color w:val="auto"/>
          <w:sz w:val="18"/>
          <w:szCs w:val="18"/>
        </w:rPr>
        <w:t>Pobřežní 72/339, 186 00 Praha 8</w:t>
      </w:r>
    </w:p>
    <w:p w14:paraId="280EE51B" w14:textId="77777777" w:rsidR="00BC0803" w:rsidRPr="00A30E3F" w:rsidRDefault="00BC0803" w:rsidP="00BC0803">
      <w:pPr>
        <w:pStyle w:val="mandant"/>
        <w:spacing w:before="0" w:line="276" w:lineRule="auto"/>
        <w:rPr>
          <w:rFonts w:ascii="Verdana" w:hAnsi="Verdana"/>
          <w:b w:val="0"/>
          <w:i w:val="0"/>
          <w:color w:val="auto"/>
          <w:sz w:val="18"/>
          <w:szCs w:val="18"/>
        </w:rPr>
      </w:pPr>
      <w:r w:rsidRPr="00A30E3F">
        <w:rPr>
          <w:rFonts w:ascii="Verdana" w:hAnsi="Verdana"/>
          <w:b w:val="0"/>
          <w:i w:val="0"/>
          <w:color w:val="auto"/>
          <w:sz w:val="18"/>
          <w:szCs w:val="18"/>
        </w:rPr>
        <w:t>zastoupen</w:t>
      </w:r>
      <w:r w:rsidR="00D13F7A" w:rsidRPr="00A30E3F">
        <w:rPr>
          <w:rFonts w:ascii="Verdana" w:hAnsi="Verdana"/>
          <w:b w:val="0"/>
          <w:i w:val="0"/>
          <w:color w:val="auto"/>
          <w:sz w:val="18"/>
          <w:szCs w:val="18"/>
        </w:rPr>
        <w:t>é</w:t>
      </w:r>
      <w:r w:rsidRPr="00A30E3F">
        <w:rPr>
          <w:rFonts w:ascii="Verdana" w:hAnsi="Verdana"/>
          <w:b w:val="0"/>
          <w:i w:val="0"/>
          <w:color w:val="auto"/>
          <w:sz w:val="18"/>
          <w:szCs w:val="18"/>
        </w:rPr>
        <w:t xml:space="preserve">: </w:t>
      </w:r>
      <w:r w:rsidRPr="00A30E3F">
        <w:rPr>
          <w:rFonts w:ascii="Verdana" w:hAnsi="Verdana"/>
          <w:b w:val="0"/>
          <w:i w:val="0"/>
          <w:color w:val="auto"/>
          <w:sz w:val="18"/>
          <w:szCs w:val="18"/>
        </w:rPr>
        <w:tab/>
      </w:r>
      <w:r w:rsidRPr="00A30E3F">
        <w:rPr>
          <w:rFonts w:ascii="Verdana" w:hAnsi="Verdana"/>
          <w:b w:val="0"/>
          <w:i w:val="0"/>
          <w:color w:val="auto"/>
          <w:sz w:val="18"/>
          <w:szCs w:val="18"/>
        </w:rPr>
        <w:tab/>
      </w:r>
      <w:r w:rsidRPr="00A30E3F">
        <w:rPr>
          <w:rFonts w:ascii="Verdana" w:hAnsi="Verdana"/>
          <w:b w:val="0"/>
          <w:i w:val="0"/>
          <w:color w:val="auto"/>
          <w:sz w:val="18"/>
          <w:szCs w:val="18"/>
        </w:rPr>
        <w:tab/>
      </w:r>
      <w:r w:rsidR="00EC060D">
        <w:rPr>
          <w:rStyle w:val="Zstupntext"/>
          <w:rFonts w:ascii="Verdana" w:hAnsi="Verdana"/>
          <w:b w:val="0"/>
          <w:i w:val="0"/>
          <w:color w:val="auto"/>
          <w:sz w:val="18"/>
          <w:szCs w:val="18"/>
        </w:rPr>
        <w:t>Ing. Miroslavem Vackem</w:t>
      </w:r>
      <w:r w:rsidR="00224E32" w:rsidRPr="00A30E3F">
        <w:rPr>
          <w:rStyle w:val="Zstupntext"/>
          <w:rFonts w:ascii="Verdana" w:hAnsi="Verdana"/>
          <w:b w:val="0"/>
          <w:i w:val="0"/>
          <w:color w:val="auto"/>
          <w:sz w:val="18"/>
          <w:szCs w:val="18"/>
        </w:rPr>
        <w:t xml:space="preserve">, </w:t>
      </w:r>
      <w:r w:rsidR="00EC060D">
        <w:rPr>
          <w:rStyle w:val="Zstupntext"/>
          <w:rFonts w:ascii="Verdana" w:hAnsi="Verdana"/>
          <w:b w:val="0"/>
          <w:i w:val="0"/>
          <w:color w:val="auto"/>
          <w:sz w:val="18"/>
          <w:szCs w:val="18"/>
        </w:rPr>
        <w:t>pověřeným řízením organizace</w:t>
      </w:r>
      <w:r w:rsidRPr="00A30E3F">
        <w:rPr>
          <w:rFonts w:ascii="Verdana" w:hAnsi="Verdana"/>
          <w:b w:val="0"/>
          <w:i w:val="0"/>
          <w:color w:val="auto"/>
          <w:sz w:val="18"/>
          <w:szCs w:val="18"/>
        </w:rPr>
        <w:t xml:space="preserve"> </w:t>
      </w:r>
    </w:p>
    <w:p w14:paraId="5E77F71A" w14:textId="5B360A6A" w:rsidR="00BC0803" w:rsidRPr="000C3987" w:rsidRDefault="00BC0803" w:rsidP="00BC0803">
      <w:pPr>
        <w:pStyle w:val="mandant"/>
        <w:spacing w:before="0" w:line="276" w:lineRule="auto"/>
        <w:rPr>
          <w:rFonts w:ascii="Verdana" w:hAnsi="Verdana"/>
          <w:b w:val="0"/>
          <w:i w:val="0"/>
          <w:color w:val="auto"/>
          <w:sz w:val="18"/>
          <w:szCs w:val="18"/>
        </w:rPr>
      </w:pPr>
      <w:r w:rsidRPr="00A30E3F">
        <w:rPr>
          <w:rFonts w:ascii="Verdana" w:hAnsi="Verdana"/>
          <w:b w:val="0"/>
          <w:i w:val="0"/>
          <w:color w:val="auto"/>
          <w:sz w:val="18"/>
          <w:szCs w:val="18"/>
        </w:rPr>
        <w:t xml:space="preserve">osoba oprávněná k jednání ve věcech technických: </w:t>
      </w:r>
      <w:r w:rsidR="00987D48">
        <w:rPr>
          <w:rFonts w:ascii="Verdana" w:hAnsi="Verdana"/>
          <w:b w:val="0"/>
          <w:i w:val="0"/>
          <w:color w:val="auto"/>
          <w:sz w:val="18"/>
          <w:szCs w:val="18"/>
        </w:rPr>
        <w:t>XXXXXXXXXX</w:t>
      </w:r>
      <w:r w:rsidR="00020C53">
        <w:rPr>
          <w:rFonts w:ascii="Verdana" w:hAnsi="Verdana"/>
          <w:b w:val="0"/>
          <w:i w:val="0"/>
          <w:color w:val="auto"/>
          <w:sz w:val="18"/>
          <w:szCs w:val="18"/>
        </w:rPr>
        <w:t xml:space="preserve">, vedoucí </w:t>
      </w:r>
      <w:proofErr w:type="spellStart"/>
      <w:r w:rsidR="00020C53">
        <w:rPr>
          <w:rFonts w:ascii="Verdana" w:hAnsi="Verdana"/>
          <w:b w:val="0"/>
          <w:i w:val="0"/>
          <w:color w:val="auto"/>
          <w:sz w:val="18"/>
          <w:szCs w:val="18"/>
        </w:rPr>
        <w:t>tech</w:t>
      </w:r>
      <w:proofErr w:type="spellEnd"/>
      <w:r w:rsidR="00020C53">
        <w:rPr>
          <w:rFonts w:ascii="Verdana" w:hAnsi="Verdana"/>
          <w:b w:val="0"/>
          <w:i w:val="0"/>
          <w:color w:val="auto"/>
          <w:sz w:val="18"/>
          <w:szCs w:val="18"/>
        </w:rPr>
        <w:t>. úseku</w:t>
      </w:r>
    </w:p>
    <w:p w14:paraId="3B4F866C" w14:textId="77777777" w:rsidR="00BC0803" w:rsidRPr="000C3987" w:rsidRDefault="00BC0803" w:rsidP="00BC0803">
      <w:pPr>
        <w:spacing w:line="276" w:lineRule="auto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IČ</w:t>
      </w:r>
      <w:r w:rsidR="00EC060D">
        <w:rPr>
          <w:rFonts w:ascii="Verdana" w:hAnsi="Verdana"/>
          <w:sz w:val="18"/>
          <w:szCs w:val="18"/>
        </w:rPr>
        <w:t>O</w:t>
      </w:r>
      <w:r w:rsidRPr="000C3987">
        <w:rPr>
          <w:rFonts w:ascii="Verdana" w:hAnsi="Verdana"/>
          <w:sz w:val="18"/>
          <w:szCs w:val="18"/>
        </w:rPr>
        <w:t>:</w:t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="000C3987" w:rsidRPr="000C3987">
        <w:rPr>
          <w:rFonts w:ascii="Verdana" w:hAnsi="Verdana"/>
          <w:sz w:val="18"/>
          <w:szCs w:val="18"/>
        </w:rPr>
        <w:t>45245801</w:t>
      </w:r>
    </w:p>
    <w:p w14:paraId="74E4BF3D" w14:textId="77777777" w:rsidR="00BC0803" w:rsidRPr="000C3987" w:rsidRDefault="00BC0803" w:rsidP="00BC0803">
      <w:pPr>
        <w:spacing w:line="276" w:lineRule="auto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DIČ:</w:t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proofErr w:type="gramStart"/>
      <w:r w:rsidRPr="000C3987">
        <w:rPr>
          <w:rFonts w:ascii="Verdana" w:hAnsi="Verdana"/>
          <w:sz w:val="18"/>
          <w:szCs w:val="18"/>
        </w:rPr>
        <w:tab/>
        <w:t xml:space="preserve">  </w:t>
      </w:r>
      <w:r w:rsidRPr="000C3987">
        <w:rPr>
          <w:rFonts w:ascii="Verdana" w:hAnsi="Verdana"/>
          <w:sz w:val="18"/>
          <w:szCs w:val="18"/>
        </w:rPr>
        <w:tab/>
      </w:r>
      <w:proofErr w:type="gramEnd"/>
      <w:r w:rsidR="000C3987" w:rsidRPr="000C3987">
        <w:rPr>
          <w:rFonts w:ascii="Verdana" w:hAnsi="Verdana"/>
          <w:sz w:val="18"/>
          <w:szCs w:val="18"/>
        </w:rPr>
        <w:t>CZ45245801</w:t>
      </w:r>
    </w:p>
    <w:p w14:paraId="0689777B" w14:textId="77777777" w:rsidR="00BC0803" w:rsidRPr="000C3987" w:rsidRDefault="00BC0803" w:rsidP="00BC0803">
      <w:pPr>
        <w:spacing w:line="276" w:lineRule="auto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bankovní spojení:</w:t>
      </w:r>
      <w:r w:rsidRPr="000C3987">
        <w:rPr>
          <w:rFonts w:ascii="Verdana" w:hAnsi="Verdana"/>
          <w:sz w:val="18"/>
          <w:szCs w:val="18"/>
        </w:rPr>
        <w:tab/>
        <w:t xml:space="preserve">    </w:t>
      </w:r>
      <w:r w:rsidRPr="000C3987">
        <w:rPr>
          <w:rFonts w:ascii="Verdana" w:hAnsi="Verdana"/>
          <w:sz w:val="18"/>
          <w:szCs w:val="18"/>
        </w:rPr>
        <w:tab/>
      </w:r>
      <w:r w:rsidR="000C3987" w:rsidRPr="000C3987">
        <w:rPr>
          <w:rFonts w:ascii="Verdana" w:hAnsi="Verdana"/>
          <w:sz w:val="18"/>
          <w:szCs w:val="18"/>
        </w:rPr>
        <w:t>ČSOB, a.s., č. účtu: 685329/0300</w:t>
      </w:r>
    </w:p>
    <w:p w14:paraId="62B967F2" w14:textId="77777777" w:rsidR="00BC0803" w:rsidRPr="000C3987" w:rsidRDefault="00BC0803" w:rsidP="00BC0803">
      <w:pPr>
        <w:pStyle w:val="mandant"/>
        <w:spacing w:before="0" w:line="276" w:lineRule="auto"/>
        <w:ind w:left="5565" w:firstLine="115"/>
        <w:rPr>
          <w:rFonts w:ascii="Verdana" w:hAnsi="Verdana"/>
          <w:b w:val="0"/>
          <w:i w:val="0"/>
          <w:sz w:val="18"/>
          <w:szCs w:val="18"/>
        </w:rPr>
      </w:pPr>
      <w:r w:rsidRPr="000C3987">
        <w:rPr>
          <w:rFonts w:ascii="Verdana" w:hAnsi="Verdana"/>
          <w:b w:val="0"/>
          <w:i w:val="0"/>
          <w:sz w:val="18"/>
          <w:szCs w:val="18"/>
        </w:rPr>
        <w:t xml:space="preserve">          </w:t>
      </w:r>
    </w:p>
    <w:p w14:paraId="7DD5ACF1" w14:textId="77777777" w:rsidR="00BC0803" w:rsidRPr="000C3987" w:rsidRDefault="00BC0803" w:rsidP="00BC0803">
      <w:pPr>
        <w:pStyle w:val="mandant"/>
        <w:spacing w:before="0" w:line="276" w:lineRule="auto"/>
        <w:ind w:left="0" w:firstLine="0"/>
        <w:outlineLvl w:val="0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Příkazník:</w:t>
      </w:r>
    </w:p>
    <w:p w14:paraId="09588753" w14:textId="77777777" w:rsidR="00BC0803" w:rsidRPr="000C3987" w:rsidRDefault="00BC0803" w:rsidP="00BC0803">
      <w:pPr>
        <w:pStyle w:val="mandant"/>
        <w:spacing w:before="0" w:line="276" w:lineRule="auto"/>
        <w:ind w:left="0" w:firstLine="0"/>
        <w:outlineLvl w:val="0"/>
        <w:rPr>
          <w:rFonts w:ascii="Verdana" w:hAnsi="Verdana"/>
          <w:i w:val="0"/>
          <w:sz w:val="18"/>
          <w:szCs w:val="18"/>
        </w:rPr>
      </w:pPr>
    </w:p>
    <w:p w14:paraId="1EA8B7B0" w14:textId="77777777" w:rsidR="00500A1E" w:rsidRDefault="00500A1E" w:rsidP="00BC0803">
      <w:pPr>
        <w:spacing w:line="276" w:lineRule="auto"/>
        <w:rPr>
          <w:rFonts w:ascii="Verdana" w:hAnsi="Verdana"/>
          <w:b/>
          <w:sz w:val="18"/>
          <w:szCs w:val="18"/>
        </w:rPr>
      </w:pPr>
      <w:r w:rsidRPr="00500A1E">
        <w:rPr>
          <w:rFonts w:ascii="Verdana" w:hAnsi="Verdana"/>
          <w:b/>
          <w:sz w:val="18"/>
          <w:szCs w:val="18"/>
        </w:rPr>
        <w:t xml:space="preserve">FRAM </w:t>
      </w:r>
      <w:proofErr w:type="spellStart"/>
      <w:r w:rsidRPr="00500A1E">
        <w:rPr>
          <w:rFonts w:ascii="Verdana" w:hAnsi="Verdana"/>
          <w:b/>
          <w:sz w:val="18"/>
          <w:szCs w:val="18"/>
        </w:rPr>
        <w:t>Consult</w:t>
      </w:r>
      <w:proofErr w:type="spellEnd"/>
      <w:r w:rsidRPr="00500A1E">
        <w:rPr>
          <w:rFonts w:ascii="Verdana" w:hAnsi="Verdana"/>
          <w:b/>
          <w:sz w:val="18"/>
          <w:szCs w:val="18"/>
        </w:rPr>
        <w:t xml:space="preserve"> a.s.</w:t>
      </w:r>
    </w:p>
    <w:p w14:paraId="1A40E12E" w14:textId="4F3617D3" w:rsidR="00BC0803" w:rsidRPr="000C3987" w:rsidRDefault="00BC0803" w:rsidP="00BC0803">
      <w:pPr>
        <w:spacing w:line="276" w:lineRule="auto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se sídlem:</w:t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="00500A1E" w:rsidRPr="00500A1E">
        <w:rPr>
          <w:rFonts w:ascii="Verdana" w:hAnsi="Verdana"/>
          <w:sz w:val="18"/>
          <w:szCs w:val="18"/>
        </w:rPr>
        <w:t>Olšanská 2643/</w:t>
      </w:r>
      <w:proofErr w:type="gramStart"/>
      <w:r w:rsidR="00500A1E" w:rsidRPr="00500A1E">
        <w:rPr>
          <w:rFonts w:ascii="Verdana" w:hAnsi="Verdana"/>
          <w:sz w:val="18"/>
          <w:szCs w:val="18"/>
        </w:rPr>
        <w:t>1a</w:t>
      </w:r>
      <w:proofErr w:type="gramEnd"/>
      <w:r w:rsidR="00500A1E" w:rsidRPr="00500A1E">
        <w:rPr>
          <w:rFonts w:ascii="Verdana" w:hAnsi="Verdana"/>
          <w:sz w:val="18"/>
          <w:szCs w:val="18"/>
        </w:rPr>
        <w:t>, 130 00 Praha 3</w:t>
      </w:r>
    </w:p>
    <w:p w14:paraId="460B5C61" w14:textId="4412BFD4" w:rsidR="00BC0803" w:rsidRPr="000C3987" w:rsidRDefault="00BC0803" w:rsidP="00BC0803">
      <w:pPr>
        <w:spacing w:line="276" w:lineRule="auto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 xml:space="preserve">osoba oprávněná ke smluvnímu jednání: </w:t>
      </w:r>
      <w:r w:rsidR="00987D48">
        <w:rPr>
          <w:rFonts w:ascii="Verdana" w:hAnsi="Verdana"/>
          <w:sz w:val="18"/>
          <w:szCs w:val="18"/>
        </w:rPr>
        <w:t>XXXXXXXXXXX</w:t>
      </w:r>
      <w:r w:rsidR="00500A1E" w:rsidRPr="00500A1E">
        <w:rPr>
          <w:rFonts w:ascii="Verdana" w:hAnsi="Verdana"/>
          <w:sz w:val="18"/>
          <w:szCs w:val="18"/>
        </w:rPr>
        <w:t>, předsedou představenstva</w:t>
      </w:r>
    </w:p>
    <w:p w14:paraId="3CE3D7B2" w14:textId="0EE2E44F" w:rsidR="00BC0803" w:rsidRPr="000C3987" w:rsidRDefault="00BC0803" w:rsidP="00BC0803">
      <w:pPr>
        <w:spacing w:line="276" w:lineRule="auto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IČ</w:t>
      </w:r>
      <w:r w:rsidR="00EC060D">
        <w:rPr>
          <w:rFonts w:ascii="Verdana" w:hAnsi="Verdana"/>
          <w:sz w:val="18"/>
          <w:szCs w:val="18"/>
        </w:rPr>
        <w:t>O</w:t>
      </w:r>
      <w:r w:rsidRPr="000C3987">
        <w:rPr>
          <w:rFonts w:ascii="Verdana" w:hAnsi="Verdana"/>
          <w:sz w:val="18"/>
          <w:szCs w:val="18"/>
        </w:rPr>
        <w:t>:</w:t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="00500A1E" w:rsidRPr="00500A1E">
        <w:rPr>
          <w:rFonts w:ascii="Verdana" w:hAnsi="Verdana"/>
          <w:sz w:val="18"/>
          <w:szCs w:val="18"/>
        </w:rPr>
        <w:t>64948790</w:t>
      </w:r>
    </w:p>
    <w:p w14:paraId="0BD69512" w14:textId="6099BFC8" w:rsidR="00BC0803" w:rsidRPr="000C3987" w:rsidRDefault="00BC0803" w:rsidP="00BC0803">
      <w:pPr>
        <w:spacing w:line="276" w:lineRule="auto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DIČ:</w:t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="00500A1E" w:rsidRPr="00500A1E">
        <w:rPr>
          <w:rFonts w:ascii="Verdana" w:hAnsi="Verdana"/>
          <w:sz w:val="18"/>
          <w:szCs w:val="18"/>
        </w:rPr>
        <w:t>CZ64948790</w:t>
      </w:r>
    </w:p>
    <w:p w14:paraId="42217901" w14:textId="262F5BC5" w:rsidR="00BC0803" w:rsidRPr="000C3987" w:rsidRDefault="00BC0803" w:rsidP="00BC0803">
      <w:pPr>
        <w:spacing w:line="276" w:lineRule="auto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bankovní spojení:</w:t>
      </w:r>
      <w:r w:rsidRPr="000C3987">
        <w:rPr>
          <w:rFonts w:ascii="Verdana" w:hAnsi="Verdana"/>
          <w:sz w:val="18"/>
          <w:szCs w:val="18"/>
        </w:rPr>
        <w:tab/>
        <w:t xml:space="preserve"> </w:t>
      </w:r>
      <w:r w:rsidRPr="000C3987">
        <w:rPr>
          <w:rFonts w:ascii="Verdana" w:hAnsi="Verdana"/>
          <w:sz w:val="18"/>
          <w:szCs w:val="18"/>
        </w:rPr>
        <w:tab/>
      </w:r>
      <w:r w:rsidR="00500A1E" w:rsidRPr="00500A1E">
        <w:rPr>
          <w:rFonts w:ascii="Verdana" w:hAnsi="Verdana"/>
          <w:sz w:val="18"/>
          <w:szCs w:val="18"/>
        </w:rPr>
        <w:t>ČSOB, a.s., pobočka Praha 2</w:t>
      </w:r>
      <w:r w:rsidRPr="000C3987">
        <w:rPr>
          <w:rFonts w:ascii="Verdana" w:hAnsi="Verdana"/>
          <w:sz w:val="18"/>
          <w:szCs w:val="18"/>
        </w:rPr>
        <w:tab/>
      </w:r>
    </w:p>
    <w:p w14:paraId="192BEE50" w14:textId="7B5C132B" w:rsidR="00BC0803" w:rsidRPr="000C3987" w:rsidRDefault="00BC0803" w:rsidP="00BC0803">
      <w:pPr>
        <w:spacing w:line="276" w:lineRule="auto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č. účtu:</w:t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="00500A1E" w:rsidRPr="00500A1E">
        <w:rPr>
          <w:rFonts w:ascii="Verdana" w:hAnsi="Verdana"/>
          <w:sz w:val="18"/>
          <w:szCs w:val="18"/>
        </w:rPr>
        <w:t>105614463/0300</w:t>
      </w:r>
    </w:p>
    <w:p w14:paraId="45622976" w14:textId="1DACE9BD" w:rsidR="00BC0803" w:rsidRDefault="00BC0803" w:rsidP="00BC0803">
      <w:pPr>
        <w:spacing w:line="276" w:lineRule="auto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tel.:</w:t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="00987D48">
        <w:rPr>
          <w:rFonts w:ascii="Verdana" w:hAnsi="Verdana"/>
          <w:sz w:val="18"/>
          <w:szCs w:val="18"/>
        </w:rPr>
        <w:t>XXXXXXXXXXXXXX</w:t>
      </w:r>
    </w:p>
    <w:p w14:paraId="61DD68C2" w14:textId="4F9BA831" w:rsidR="002672AC" w:rsidRPr="000C3987" w:rsidRDefault="002672AC" w:rsidP="00BC0803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e-mail: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987D48">
        <w:rPr>
          <w:rFonts w:ascii="Verdana" w:hAnsi="Verdana"/>
          <w:sz w:val="18"/>
          <w:szCs w:val="18"/>
        </w:rPr>
        <w:t>XXXXXXXXXXXXXX</w:t>
      </w:r>
    </w:p>
    <w:p w14:paraId="0608D2F7" w14:textId="77777777" w:rsidR="00BC0803" w:rsidRPr="000C3987" w:rsidRDefault="00BC0803" w:rsidP="00BC0803">
      <w:pPr>
        <w:spacing w:line="276" w:lineRule="auto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</w:p>
    <w:p w14:paraId="1B920435" w14:textId="77777777" w:rsidR="00BC0803" w:rsidRPr="000C3987" w:rsidRDefault="00BC0803" w:rsidP="00BC0803">
      <w:pPr>
        <w:pStyle w:val="mandant"/>
        <w:spacing w:before="0" w:line="276" w:lineRule="auto"/>
        <w:ind w:left="0" w:firstLine="0"/>
        <w:rPr>
          <w:rFonts w:ascii="Verdana" w:hAnsi="Verdana"/>
          <w:b w:val="0"/>
          <w:i w:val="0"/>
          <w:sz w:val="18"/>
          <w:szCs w:val="18"/>
        </w:rPr>
      </w:pPr>
      <w:r w:rsidRPr="000C3987">
        <w:rPr>
          <w:rFonts w:ascii="Verdana" w:hAnsi="Verdana"/>
          <w:b w:val="0"/>
          <w:i w:val="0"/>
          <w:sz w:val="18"/>
          <w:szCs w:val="18"/>
        </w:rPr>
        <w:t xml:space="preserve">(společně dále také jen </w:t>
      </w:r>
      <w:r w:rsidRPr="000C3987">
        <w:rPr>
          <w:rFonts w:ascii="Verdana" w:hAnsi="Verdana"/>
          <w:i w:val="0"/>
          <w:sz w:val="18"/>
          <w:szCs w:val="18"/>
        </w:rPr>
        <w:t>„smluvní strany“</w:t>
      </w:r>
      <w:r w:rsidRPr="000C3987">
        <w:rPr>
          <w:rFonts w:ascii="Verdana" w:hAnsi="Verdana"/>
          <w:b w:val="0"/>
          <w:i w:val="0"/>
          <w:sz w:val="18"/>
          <w:szCs w:val="18"/>
        </w:rPr>
        <w:t>)</w:t>
      </w:r>
    </w:p>
    <w:p w14:paraId="4BB81AC1" w14:textId="77777777" w:rsidR="00BC0803" w:rsidRPr="000C3987" w:rsidRDefault="00BC0803" w:rsidP="00BC0803">
      <w:pPr>
        <w:pStyle w:val="mandant"/>
        <w:spacing w:before="0" w:line="276" w:lineRule="auto"/>
        <w:ind w:left="0" w:firstLine="0"/>
        <w:rPr>
          <w:rFonts w:ascii="Verdana" w:hAnsi="Verdana"/>
          <w:b w:val="0"/>
          <w:i w:val="0"/>
          <w:sz w:val="18"/>
          <w:szCs w:val="18"/>
        </w:rPr>
      </w:pPr>
    </w:p>
    <w:p w14:paraId="70E72C1C" w14:textId="77777777" w:rsidR="00BC0803" w:rsidRPr="000C3987" w:rsidRDefault="00BC0803" w:rsidP="00BC0803">
      <w:pPr>
        <w:pStyle w:val="bodysmlouvy"/>
        <w:numPr>
          <w:ilvl w:val="0"/>
          <w:numId w:val="18"/>
        </w:numPr>
        <w:spacing w:before="0" w:line="276" w:lineRule="auto"/>
        <w:ind w:left="0" w:firstLine="0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Předmět smlouvy</w:t>
      </w:r>
    </w:p>
    <w:p w14:paraId="6F9431BE" w14:textId="77777777" w:rsidR="00BC0803" w:rsidRPr="000C3987" w:rsidRDefault="00BC0803" w:rsidP="00BC0803">
      <w:pPr>
        <w:pStyle w:val="bodysmlouvy"/>
        <w:spacing w:before="0" w:line="276" w:lineRule="auto"/>
        <w:jc w:val="both"/>
        <w:rPr>
          <w:rFonts w:ascii="Verdana" w:hAnsi="Verdana"/>
          <w:i w:val="0"/>
          <w:sz w:val="18"/>
          <w:szCs w:val="18"/>
        </w:rPr>
      </w:pPr>
    </w:p>
    <w:p w14:paraId="234544BB" w14:textId="77777777" w:rsidR="00BC0803" w:rsidRPr="000C3987" w:rsidRDefault="00BC0803" w:rsidP="00BC0803">
      <w:pPr>
        <w:spacing w:line="266" w:lineRule="auto"/>
        <w:jc w:val="center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pacing w:val="-2"/>
          <w:sz w:val="18"/>
          <w:szCs w:val="18"/>
        </w:rPr>
        <w:t xml:space="preserve">Příkazník se zavazuje obstarat jménem a na účet příkazce </w:t>
      </w:r>
      <w:r w:rsidRPr="000C3987">
        <w:rPr>
          <w:rFonts w:ascii="Verdana" w:hAnsi="Verdana"/>
          <w:b/>
          <w:spacing w:val="-2"/>
          <w:sz w:val="18"/>
          <w:szCs w:val="18"/>
        </w:rPr>
        <w:t>odborný technický dozor</w:t>
      </w:r>
      <w:r w:rsidR="00475422">
        <w:rPr>
          <w:rFonts w:ascii="Verdana" w:hAnsi="Verdana"/>
          <w:b/>
          <w:spacing w:val="-2"/>
          <w:sz w:val="18"/>
          <w:szCs w:val="18"/>
        </w:rPr>
        <w:t xml:space="preserve"> a koordinátora BOZP</w:t>
      </w:r>
      <w:r w:rsidRPr="000C3987">
        <w:rPr>
          <w:rFonts w:ascii="Verdana" w:hAnsi="Verdana"/>
          <w:spacing w:val="-2"/>
          <w:sz w:val="18"/>
          <w:szCs w:val="18"/>
        </w:rPr>
        <w:t xml:space="preserve"> spojený</w:t>
      </w:r>
      <w:r w:rsidR="00475422">
        <w:rPr>
          <w:rFonts w:ascii="Verdana" w:hAnsi="Verdana"/>
          <w:spacing w:val="-2"/>
          <w:sz w:val="18"/>
          <w:szCs w:val="18"/>
        </w:rPr>
        <w:t xml:space="preserve"> </w:t>
      </w:r>
      <w:r w:rsidRPr="000C3987">
        <w:rPr>
          <w:rFonts w:ascii="Verdana" w:hAnsi="Verdana"/>
          <w:spacing w:val="-2"/>
          <w:sz w:val="18"/>
          <w:szCs w:val="18"/>
        </w:rPr>
        <w:t xml:space="preserve">s realizací stavby: </w:t>
      </w:r>
    </w:p>
    <w:p w14:paraId="336A7368" w14:textId="77777777" w:rsidR="00BC0803" w:rsidRPr="000C3987" w:rsidRDefault="00BC0803" w:rsidP="00BC0803">
      <w:pPr>
        <w:pStyle w:val="Bezmezer"/>
        <w:jc w:val="center"/>
        <w:rPr>
          <w:rFonts w:ascii="Verdana" w:hAnsi="Verdana"/>
          <w:b/>
          <w:color w:val="000000"/>
          <w:sz w:val="18"/>
          <w:szCs w:val="18"/>
        </w:rPr>
      </w:pPr>
      <w:r w:rsidRPr="000C3987">
        <w:rPr>
          <w:rFonts w:ascii="Verdana" w:hAnsi="Verdana"/>
          <w:b/>
          <w:color w:val="000000"/>
          <w:sz w:val="18"/>
          <w:szCs w:val="18"/>
        </w:rPr>
        <w:t>„</w:t>
      </w:r>
      <w:r w:rsidR="002672AC" w:rsidRPr="002672AC">
        <w:rPr>
          <w:rFonts w:ascii="Verdana" w:hAnsi="Verdana" w:cs="Calibri"/>
          <w:b/>
          <w:bCs/>
          <w:i/>
          <w:sz w:val="18"/>
          <w:szCs w:val="18"/>
        </w:rPr>
        <w:t>HPS/</w:t>
      </w:r>
      <w:proofErr w:type="gramStart"/>
      <w:r w:rsidR="002672AC" w:rsidRPr="002672AC">
        <w:rPr>
          <w:rFonts w:ascii="Verdana" w:hAnsi="Verdana" w:cs="Calibri"/>
          <w:b/>
          <w:bCs/>
          <w:i/>
          <w:sz w:val="18"/>
          <w:szCs w:val="18"/>
        </w:rPr>
        <w:t>Vinohrady - Obnova</w:t>
      </w:r>
      <w:proofErr w:type="gramEnd"/>
      <w:r w:rsidR="002672AC" w:rsidRPr="002672AC">
        <w:rPr>
          <w:rFonts w:ascii="Verdana" w:hAnsi="Verdana" w:cs="Calibri"/>
          <w:b/>
          <w:bCs/>
          <w:i/>
          <w:sz w:val="18"/>
          <w:szCs w:val="18"/>
        </w:rPr>
        <w:t xml:space="preserve"> a výměna povrchu cest na hřbitově Vršovice</w:t>
      </w:r>
      <w:r w:rsidRPr="000C3987">
        <w:rPr>
          <w:rFonts w:ascii="Verdana" w:hAnsi="Verdana"/>
          <w:b/>
          <w:color w:val="000000"/>
          <w:sz w:val="18"/>
          <w:szCs w:val="18"/>
        </w:rPr>
        <w:t xml:space="preserve">“ </w:t>
      </w:r>
    </w:p>
    <w:p w14:paraId="15DA1C79" w14:textId="77777777" w:rsidR="00BC0803" w:rsidRPr="000C3987" w:rsidRDefault="00BC0803" w:rsidP="00BC0803">
      <w:pPr>
        <w:jc w:val="center"/>
        <w:rPr>
          <w:rFonts w:ascii="Verdana" w:hAnsi="Verdana"/>
          <w:b/>
          <w:snapToGrid w:val="0"/>
          <w:sz w:val="18"/>
          <w:szCs w:val="18"/>
        </w:rPr>
      </w:pPr>
    </w:p>
    <w:p w14:paraId="6B831091" w14:textId="77777777" w:rsidR="00475422" w:rsidRPr="000C3987" w:rsidRDefault="00475422" w:rsidP="00475422">
      <w:pPr>
        <w:rPr>
          <w:rFonts w:ascii="Verdana" w:hAnsi="Verdana"/>
          <w:i/>
          <w:spacing w:val="-2"/>
          <w:sz w:val="18"/>
          <w:szCs w:val="18"/>
        </w:rPr>
      </w:pPr>
      <w:r w:rsidRPr="000C3987">
        <w:rPr>
          <w:rFonts w:ascii="Verdana" w:hAnsi="Verdana"/>
          <w:spacing w:val="-2"/>
          <w:sz w:val="18"/>
          <w:szCs w:val="18"/>
        </w:rPr>
        <w:t>Příkazník se zavazuje k provedení především:</w:t>
      </w:r>
    </w:p>
    <w:p w14:paraId="1E1F76E0" w14:textId="77777777" w:rsidR="00475422" w:rsidRPr="000C3987" w:rsidRDefault="00475422" w:rsidP="00475422">
      <w:pPr>
        <w:pStyle w:val="odstavec-odraz"/>
        <w:numPr>
          <w:ilvl w:val="1"/>
          <w:numId w:val="19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při realizaci stavby zajišťované </w:t>
      </w:r>
      <w:r>
        <w:rPr>
          <w:rFonts w:ascii="Verdana" w:hAnsi="Verdana"/>
          <w:i w:val="0"/>
          <w:spacing w:val="-2"/>
          <w:sz w:val="18"/>
          <w:szCs w:val="18"/>
        </w:rPr>
        <w:t>HPS, p. o.</w:t>
      </w:r>
      <w:r w:rsidRPr="000C3987">
        <w:rPr>
          <w:rFonts w:ascii="Verdana" w:hAnsi="Verdana"/>
          <w:i w:val="0"/>
          <w:spacing w:val="-2"/>
          <w:sz w:val="18"/>
          <w:szCs w:val="18"/>
        </w:rPr>
        <w:t>, zajistit:</w:t>
      </w:r>
    </w:p>
    <w:p w14:paraId="38202DF1" w14:textId="77777777" w:rsidR="00475422" w:rsidRPr="000C3987" w:rsidRDefault="00475422" w:rsidP="00475422">
      <w:pPr>
        <w:pStyle w:val="odstavec-odraz"/>
        <w:spacing w:after="0" w:line="276" w:lineRule="auto"/>
        <w:ind w:left="567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bCs/>
          <w:i w:val="0"/>
          <w:spacing w:val="-2"/>
          <w:sz w:val="18"/>
          <w:szCs w:val="18"/>
        </w:rPr>
        <w:t>a)</w:t>
      </w:r>
      <w:r w:rsidRPr="000C3987">
        <w:rPr>
          <w:rFonts w:ascii="Verdana" w:hAnsi="Verdana"/>
          <w:i w:val="0"/>
          <w:spacing w:val="-2"/>
          <w:sz w:val="18"/>
          <w:szCs w:val="18"/>
        </w:rPr>
        <w:tab/>
        <w:t xml:space="preserve">kompletní výkon odborného technického dozoru </w:t>
      </w:r>
    </w:p>
    <w:p w14:paraId="458F43BA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dohled na zajištění souladu výstavby s podmínkami smlouvy o dílo zhotovitele stavby a projektovou dokumentací</w:t>
      </w:r>
    </w:p>
    <w:p w14:paraId="242613DC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vyžadování předepsaných zkoušek materiálů, konstrukcí a prací, kontrola jejich výsledků a vyžadování dokladů, které prokazují kvalitu vykonaných prací a dodávek (atesty, protokoly, doklady apod.) dohled nad kvalitním provedením a funkčností předmětu plnění v rozsahu a standardu odpovídajícím smlouvě se zhotovitelem, projektové dokumentaci, technické úrovni, právním předpisům a dohodě stran</w:t>
      </w:r>
    </w:p>
    <w:p w14:paraId="63D497DE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kontrola dodržování harmonogramu výstavby, v případě skluzu výstavby vyžádání okamžité nápravy ze strany zhotovitele díla a zajištění nápravných opatření</w:t>
      </w:r>
    </w:p>
    <w:p w14:paraId="6DD2FB49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kontrola částí díla, které budou zakryty, případně nepřístupné</w:t>
      </w:r>
    </w:p>
    <w:p w14:paraId="51FEFEFA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svolání a vedení kontrolních dnů stavby v potřebných intervalech, nejméně jedenkrát za týden</w:t>
      </w:r>
    </w:p>
    <w:p w14:paraId="3E88A68B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v případě zjevného chybného projektového řešení i navrhovaní možných </w:t>
      </w:r>
      <w:proofErr w:type="gramStart"/>
      <w:r w:rsidRPr="000C3987">
        <w:rPr>
          <w:rFonts w:ascii="Verdana" w:hAnsi="Verdana"/>
          <w:i w:val="0"/>
          <w:spacing w:val="-2"/>
          <w:sz w:val="18"/>
          <w:szCs w:val="18"/>
        </w:rPr>
        <w:t>řešení- k</w:t>
      </w:r>
      <w:proofErr w:type="gramEnd"/>
      <w:r w:rsidRPr="000C3987">
        <w:rPr>
          <w:rFonts w:ascii="Verdana" w:hAnsi="Verdana"/>
          <w:i w:val="0"/>
          <w:spacing w:val="-2"/>
          <w:sz w:val="18"/>
          <w:szCs w:val="18"/>
        </w:rPr>
        <w:t> odsouhlasení objednateli, tvorba a kontrola potřebných stavebních detailů pro zajištění správného provedení realizace a tím i správnosti celkového stavebního díla</w:t>
      </w:r>
    </w:p>
    <w:p w14:paraId="1B6A07A7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lastRenderedPageBreak/>
        <w:t>kontrola čerpání finančních prostředků, věcné a cenové správnosti oceňovacích podkladů</w:t>
      </w:r>
    </w:p>
    <w:p w14:paraId="4DB44D63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odsouhlasení platebních dokladů vystavených zhotovitelem stavby</w:t>
      </w:r>
    </w:p>
    <w:p w14:paraId="19099FE4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kontrola vedení stavebního deníku a zastupování příkazce při jednáních na stavbě a při dal-ších jednáních, vedených v souvislosti s realizací stavby v rozsahu plné moci</w:t>
      </w:r>
    </w:p>
    <w:p w14:paraId="2147A7E6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b/>
          <w:i w:val="0"/>
          <w:spacing w:val="-2"/>
          <w:sz w:val="18"/>
          <w:szCs w:val="18"/>
        </w:rPr>
      </w:pPr>
      <w:r w:rsidRPr="000C3987">
        <w:rPr>
          <w:rFonts w:ascii="Verdana" w:hAnsi="Verdana"/>
          <w:b/>
          <w:i w:val="0"/>
          <w:spacing w:val="-2"/>
          <w:sz w:val="18"/>
          <w:szCs w:val="18"/>
        </w:rPr>
        <w:t>trvalé a neodkladné informování příkazce o všech závažných okolnostech stavby</w:t>
      </w:r>
    </w:p>
    <w:p w14:paraId="5500F3A0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b/>
          <w:i w:val="0"/>
          <w:spacing w:val="-2"/>
          <w:sz w:val="18"/>
          <w:szCs w:val="18"/>
        </w:rPr>
      </w:pPr>
      <w:r w:rsidRPr="000C3987">
        <w:rPr>
          <w:rFonts w:ascii="Verdana" w:hAnsi="Verdana"/>
          <w:b/>
          <w:i w:val="0"/>
          <w:spacing w:val="-2"/>
          <w:sz w:val="18"/>
          <w:szCs w:val="18"/>
        </w:rPr>
        <w:t>zajišťování opatření k odstranění závad zjištěných v dokumentaci stavby a při provádění díla</w:t>
      </w:r>
    </w:p>
    <w:p w14:paraId="208F2F7F" w14:textId="77777777" w:rsidR="00475422" w:rsidRPr="000C3987" w:rsidRDefault="00475422" w:rsidP="00475422">
      <w:pPr>
        <w:pStyle w:val="odstavec-odraz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b/>
          <w:i w:val="0"/>
          <w:spacing w:val="-2"/>
          <w:sz w:val="18"/>
          <w:szCs w:val="18"/>
        </w:rPr>
      </w:pPr>
      <w:r w:rsidRPr="000C3987">
        <w:rPr>
          <w:rFonts w:ascii="Verdana" w:hAnsi="Verdana"/>
          <w:b/>
          <w:i w:val="0"/>
          <w:spacing w:val="-2"/>
          <w:sz w:val="18"/>
          <w:szCs w:val="18"/>
        </w:rPr>
        <w:t>vedení zápisů z kontrolních dnů stavby také v el. podobě a jejich rozesílání zúčastněným osobám</w:t>
      </w:r>
    </w:p>
    <w:p w14:paraId="301DE3F8" w14:textId="77777777" w:rsidR="00475422" w:rsidRPr="000C3987" w:rsidRDefault="00475422" w:rsidP="00475422">
      <w:pPr>
        <w:pStyle w:val="odstavec-a"/>
        <w:spacing w:before="0" w:after="0" w:line="276" w:lineRule="auto"/>
        <w:ind w:left="567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bCs/>
          <w:i w:val="0"/>
          <w:spacing w:val="-2"/>
          <w:sz w:val="18"/>
          <w:szCs w:val="18"/>
        </w:rPr>
        <w:t>b)</w:t>
      </w:r>
      <w:r w:rsidRPr="000C3987">
        <w:rPr>
          <w:rFonts w:ascii="Verdana" w:hAnsi="Verdana"/>
          <w:i w:val="0"/>
          <w:spacing w:val="-2"/>
          <w:sz w:val="18"/>
          <w:szCs w:val="18"/>
        </w:rPr>
        <w:tab/>
        <w:t>kompletní zajištění přejímacího řízení, zejména:</w:t>
      </w:r>
    </w:p>
    <w:p w14:paraId="05BF69DA" w14:textId="77777777" w:rsidR="00475422" w:rsidRPr="000C3987" w:rsidRDefault="00475422" w:rsidP="00475422">
      <w:pPr>
        <w:pStyle w:val="odstavec-odraz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soustředění potřebných listinných dokladů od zhotovitele díla (revizní zprávy, atesty, protokoly, dokumentace skutečného provedení stavby a předání všech dokladů příkazci)</w:t>
      </w:r>
    </w:p>
    <w:p w14:paraId="1B4C91FC" w14:textId="77777777" w:rsidR="00475422" w:rsidRPr="000C3987" w:rsidRDefault="00475422" w:rsidP="00475422">
      <w:pPr>
        <w:pStyle w:val="odstavec-odraz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sestavení přejímacího protokolu</w:t>
      </w:r>
    </w:p>
    <w:p w14:paraId="63893674" w14:textId="77777777" w:rsidR="00475422" w:rsidRPr="000C3987" w:rsidRDefault="00475422" w:rsidP="00475422">
      <w:pPr>
        <w:pStyle w:val="odstavec-odraz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zajištění soupisu veškerých vad, nedodělků a změn</w:t>
      </w:r>
    </w:p>
    <w:p w14:paraId="21FAEC0A" w14:textId="77777777" w:rsidR="00475422" w:rsidRPr="000C3987" w:rsidRDefault="00475422" w:rsidP="00475422">
      <w:pPr>
        <w:pStyle w:val="odstavec-odraz"/>
        <w:spacing w:after="0" w:line="276" w:lineRule="auto"/>
        <w:ind w:left="567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bCs/>
          <w:i w:val="0"/>
          <w:spacing w:val="-2"/>
          <w:sz w:val="18"/>
          <w:szCs w:val="18"/>
        </w:rPr>
        <w:t>c)</w:t>
      </w:r>
      <w:r w:rsidRPr="000C3987">
        <w:rPr>
          <w:rFonts w:ascii="Verdana" w:hAnsi="Verdana"/>
          <w:i w:val="0"/>
          <w:spacing w:val="-2"/>
          <w:sz w:val="18"/>
          <w:szCs w:val="18"/>
        </w:rPr>
        <w:tab/>
        <w:t>ke spolupráci při kolaudaci stavby</w:t>
      </w:r>
    </w:p>
    <w:p w14:paraId="323E04B0" w14:textId="77777777" w:rsidR="00475422" w:rsidRPr="000C3987" w:rsidRDefault="00475422" w:rsidP="00475422">
      <w:pPr>
        <w:pStyle w:val="odstavec-odraz"/>
        <w:numPr>
          <w:ilvl w:val="0"/>
          <w:numId w:val="22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účast při jednání kolaudační komise</w:t>
      </w:r>
    </w:p>
    <w:p w14:paraId="1046B19A" w14:textId="77777777" w:rsidR="00475422" w:rsidRDefault="00475422" w:rsidP="00475422">
      <w:pPr>
        <w:pStyle w:val="odstavec-odraz"/>
        <w:numPr>
          <w:ilvl w:val="0"/>
          <w:numId w:val="22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dohled nad odstraněním případných kolaudačních závad </w:t>
      </w:r>
    </w:p>
    <w:p w14:paraId="03181660" w14:textId="77777777" w:rsidR="00475422" w:rsidRPr="00F275EF" w:rsidRDefault="00475422" w:rsidP="00475422">
      <w:pPr>
        <w:pStyle w:val="odstavec-odraz"/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>
        <w:rPr>
          <w:rFonts w:ascii="Verdana" w:hAnsi="Verdana"/>
          <w:i w:val="0"/>
          <w:spacing w:val="-2"/>
          <w:sz w:val="18"/>
          <w:szCs w:val="18"/>
        </w:rPr>
        <w:t xml:space="preserve">d) </w:t>
      </w:r>
      <w:r>
        <w:rPr>
          <w:rFonts w:ascii="Verdana" w:hAnsi="Verdana"/>
          <w:i w:val="0"/>
          <w:spacing w:val="-2"/>
          <w:sz w:val="18"/>
          <w:szCs w:val="18"/>
        </w:rPr>
        <w:tab/>
      </w:r>
      <w:r w:rsidRPr="00F275EF">
        <w:rPr>
          <w:rFonts w:ascii="Verdana" w:hAnsi="Verdana"/>
          <w:i w:val="0"/>
          <w:spacing w:val="-2"/>
          <w:sz w:val="18"/>
          <w:szCs w:val="18"/>
        </w:rPr>
        <w:t>Jako koordinátor je povinen při přípravě stavby:</w:t>
      </w:r>
    </w:p>
    <w:p w14:paraId="4E1F018B" w14:textId="77777777" w:rsidR="00475422" w:rsidRPr="00F275EF" w:rsidRDefault="00475422" w:rsidP="00475422">
      <w:pPr>
        <w:pStyle w:val="odstavec-odraz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F275EF">
        <w:rPr>
          <w:rFonts w:ascii="Verdana" w:hAnsi="Verdana"/>
          <w:i w:val="0"/>
          <w:spacing w:val="-2"/>
          <w:sz w:val="18"/>
          <w:szCs w:val="18"/>
        </w:rPr>
        <w:t>dodržovat povinnosti dle § 18 zákona č. 309/2006 Sb., o zajištění dalších podmínek bezpečnosti a ochrany zdraví při práci (dále jen zákon BOZP)</w:t>
      </w:r>
    </w:p>
    <w:p w14:paraId="168B12D5" w14:textId="77777777" w:rsidR="00475422" w:rsidRPr="00F275EF" w:rsidRDefault="00475422" w:rsidP="00475422">
      <w:pPr>
        <w:pStyle w:val="odstavec-odraz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F275EF">
        <w:rPr>
          <w:rFonts w:ascii="Verdana" w:hAnsi="Verdana"/>
          <w:i w:val="0"/>
          <w:spacing w:val="-2"/>
          <w:sz w:val="18"/>
          <w:szCs w:val="18"/>
        </w:rPr>
        <w:t>povinnosti uložené prováděcími předpisy,</w:t>
      </w:r>
    </w:p>
    <w:p w14:paraId="705E3DFB" w14:textId="77777777" w:rsidR="00475422" w:rsidRPr="00F275EF" w:rsidRDefault="00475422" w:rsidP="00475422">
      <w:pPr>
        <w:pStyle w:val="odstavec-odraz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F275EF">
        <w:rPr>
          <w:rFonts w:ascii="Verdana" w:hAnsi="Verdana"/>
          <w:i w:val="0"/>
          <w:spacing w:val="-2"/>
          <w:sz w:val="18"/>
          <w:szCs w:val="18"/>
        </w:rPr>
        <w:t>jménem příkazce zaslat oznámení dle § 15 odst. 1 zákona BOZP,</w:t>
      </w:r>
    </w:p>
    <w:p w14:paraId="6A7CC6C2" w14:textId="77777777" w:rsidR="00475422" w:rsidRPr="00F275EF" w:rsidRDefault="00475422" w:rsidP="00475422">
      <w:pPr>
        <w:pStyle w:val="odstavec-odraz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F275EF">
        <w:rPr>
          <w:rFonts w:ascii="Verdana" w:hAnsi="Verdana"/>
          <w:i w:val="0"/>
          <w:spacing w:val="-2"/>
          <w:sz w:val="18"/>
          <w:szCs w:val="18"/>
        </w:rPr>
        <w:t>zajistit vyhotovení plánu dle § 15 odst. 2 zákona BOZP,</w:t>
      </w:r>
    </w:p>
    <w:p w14:paraId="4FE1F4FD" w14:textId="77777777" w:rsidR="00475422" w:rsidRPr="00F275EF" w:rsidRDefault="00475422" w:rsidP="00475422">
      <w:pPr>
        <w:pStyle w:val="odstavec-odraz"/>
        <w:numPr>
          <w:ilvl w:val="0"/>
          <w:numId w:val="21"/>
        </w:numPr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F275EF">
        <w:rPr>
          <w:rFonts w:ascii="Verdana" w:hAnsi="Verdana"/>
          <w:i w:val="0"/>
          <w:spacing w:val="-2"/>
          <w:sz w:val="18"/>
          <w:szCs w:val="18"/>
        </w:rPr>
        <w:t>seznámit před zahájením stavby příkazce a zhotovitele stavby s plánem dle § 15</w:t>
      </w:r>
      <w:r w:rsidRPr="00F275EF">
        <w:rPr>
          <w:rFonts w:ascii="Verdana" w:hAnsi="Verdana"/>
          <w:i w:val="0"/>
          <w:spacing w:val="-2"/>
          <w:sz w:val="18"/>
          <w:szCs w:val="18"/>
        </w:rPr>
        <w:br/>
        <w:t>odst. 2 zákona BOZP</w:t>
      </w:r>
      <w:r>
        <w:rPr>
          <w:rFonts w:ascii="Verdana" w:hAnsi="Verdana"/>
          <w:i w:val="0"/>
          <w:spacing w:val="-2"/>
          <w:sz w:val="18"/>
          <w:szCs w:val="18"/>
        </w:rPr>
        <w:t>.</w:t>
      </w:r>
    </w:p>
    <w:p w14:paraId="2A80790F" w14:textId="77777777" w:rsidR="00475422" w:rsidRPr="000C3987" w:rsidRDefault="00475422" w:rsidP="00475422">
      <w:pPr>
        <w:pStyle w:val="odstavec-odraz"/>
        <w:spacing w:after="0" w:line="276" w:lineRule="auto"/>
        <w:ind w:left="1571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</w:p>
    <w:p w14:paraId="1DB1048D" w14:textId="77777777" w:rsidR="00475422" w:rsidRPr="000C3987" w:rsidRDefault="00475422" w:rsidP="00475422">
      <w:pPr>
        <w:pStyle w:val="odstavec-odraz"/>
        <w:spacing w:after="0" w:line="276" w:lineRule="auto"/>
        <w:ind w:left="1571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</w:p>
    <w:p w14:paraId="2B084F5E" w14:textId="77777777" w:rsidR="00475422" w:rsidRPr="000C3987" w:rsidRDefault="00475422" w:rsidP="00475422">
      <w:pPr>
        <w:pStyle w:val="odstavec-odraz"/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(dále společně také jen </w:t>
      </w:r>
      <w:r w:rsidRPr="000C3987">
        <w:rPr>
          <w:rFonts w:ascii="Verdana" w:hAnsi="Verdana"/>
          <w:b/>
          <w:i w:val="0"/>
          <w:spacing w:val="-2"/>
          <w:sz w:val="18"/>
          <w:szCs w:val="18"/>
        </w:rPr>
        <w:t>„výkon odborného technického dozoru</w:t>
      </w:r>
      <w:r>
        <w:rPr>
          <w:rFonts w:ascii="Verdana" w:hAnsi="Verdana"/>
          <w:b/>
          <w:i w:val="0"/>
          <w:spacing w:val="-2"/>
          <w:sz w:val="18"/>
          <w:szCs w:val="18"/>
        </w:rPr>
        <w:t xml:space="preserve"> </w:t>
      </w:r>
      <w:r>
        <w:rPr>
          <w:b/>
          <w:i w:val="0"/>
          <w:spacing w:val="-2"/>
          <w:sz w:val="22"/>
          <w:szCs w:val="22"/>
        </w:rPr>
        <w:t>a BOZP</w:t>
      </w:r>
      <w:r w:rsidRPr="000C3987">
        <w:rPr>
          <w:rFonts w:ascii="Verdana" w:hAnsi="Verdana"/>
          <w:b/>
          <w:i w:val="0"/>
          <w:spacing w:val="-2"/>
          <w:sz w:val="18"/>
          <w:szCs w:val="18"/>
        </w:rPr>
        <w:t>“</w:t>
      </w:r>
      <w:r w:rsidRPr="000C3987">
        <w:rPr>
          <w:rFonts w:ascii="Verdana" w:hAnsi="Verdana"/>
          <w:i w:val="0"/>
          <w:spacing w:val="-2"/>
          <w:sz w:val="18"/>
          <w:szCs w:val="18"/>
        </w:rPr>
        <w:t>)</w:t>
      </w:r>
    </w:p>
    <w:p w14:paraId="78D9A130" w14:textId="77777777" w:rsidR="00475422" w:rsidRPr="000C3987" w:rsidRDefault="00475422" w:rsidP="00475422">
      <w:pPr>
        <w:pStyle w:val="odstavec-odraz"/>
        <w:spacing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</w:p>
    <w:p w14:paraId="500998AF" w14:textId="77777777" w:rsidR="00475422" w:rsidRPr="000C3987" w:rsidRDefault="00475422" w:rsidP="00475422">
      <w:pPr>
        <w:pStyle w:val="bodysmlouvy"/>
        <w:spacing w:before="0" w:line="276" w:lineRule="auto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II.</w:t>
      </w:r>
      <w:r w:rsidRPr="000C3987">
        <w:rPr>
          <w:rFonts w:ascii="Verdana" w:hAnsi="Verdana"/>
          <w:i w:val="0"/>
          <w:sz w:val="18"/>
          <w:szCs w:val="18"/>
        </w:rPr>
        <w:tab/>
        <w:t>Termín plnění</w:t>
      </w:r>
    </w:p>
    <w:p w14:paraId="1B33614B" w14:textId="77777777" w:rsidR="00475422" w:rsidRPr="000C3987" w:rsidRDefault="00475422" w:rsidP="00475422">
      <w:pPr>
        <w:pStyle w:val="bodysmlouvy"/>
        <w:spacing w:before="0" w:line="276" w:lineRule="auto"/>
        <w:rPr>
          <w:rFonts w:ascii="Verdana" w:hAnsi="Verdana"/>
          <w:i w:val="0"/>
          <w:sz w:val="18"/>
          <w:szCs w:val="18"/>
        </w:rPr>
      </w:pPr>
    </w:p>
    <w:p w14:paraId="1D284D6B" w14:textId="77777777" w:rsidR="00475422" w:rsidRPr="000C3987" w:rsidRDefault="00475422" w:rsidP="00475422">
      <w:pPr>
        <w:pStyle w:val="odstavcebodsmlouvy"/>
        <w:numPr>
          <w:ilvl w:val="0"/>
          <w:numId w:val="23"/>
        </w:numPr>
        <w:spacing w:before="0" w:after="0" w:line="269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Smlouva je platná dnem podpisu smluvních stran a účinná, za předpokladu jejího uveřejnění v registru smluv v zákonné lhůtě, ode dne předání dosud zpracovaných projektů a dokladů vázaných k zajištění činnosti proti podpisu příkazníka. Předání těchto podkladů bude zaprotokolováno.</w:t>
      </w:r>
    </w:p>
    <w:p w14:paraId="2E2ECD2D" w14:textId="77777777" w:rsidR="00475422" w:rsidRPr="000C3987" w:rsidRDefault="00475422" w:rsidP="00475422">
      <w:pPr>
        <w:pStyle w:val="odstavcebodsmlouvy"/>
        <w:spacing w:before="0" w:after="0" w:line="276" w:lineRule="auto"/>
        <w:ind w:left="567" w:firstLine="0"/>
        <w:rPr>
          <w:rFonts w:ascii="Verdana" w:hAnsi="Verdana"/>
          <w:i w:val="0"/>
          <w:spacing w:val="-2"/>
          <w:sz w:val="18"/>
          <w:szCs w:val="18"/>
        </w:rPr>
      </w:pPr>
    </w:p>
    <w:p w14:paraId="5481FFE1" w14:textId="77777777" w:rsidR="00475422" w:rsidRPr="000C3987" w:rsidRDefault="00475422" w:rsidP="00475422">
      <w:pPr>
        <w:pStyle w:val="odstavcebodsmlouvy"/>
        <w:numPr>
          <w:ilvl w:val="0"/>
          <w:numId w:val="23"/>
        </w:numPr>
        <w:spacing w:before="0" w:after="0" w:line="276" w:lineRule="auto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Smlouva se uzavírá na dobu spojenou s realizací stavby:</w:t>
      </w:r>
    </w:p>
    <w:p w14:paraId="1A422DFC" w14:textId="77777777" w:rsidR="00475422" w:rsidRDefault="00475422" w:rsidP="00475422">
      <w:pPr>
        <w:pStyle w:val="Odstavecseseznamem"/>
        <w:spacing w:line="266" w:lineRule="auto"/>
        <w:ind w:left="567"/>
        <w:rPr>
          <w:rFonts w:ascii="Verdana" w:hAnsi="Verdana"/>
          <w:b/>
          <w:bCs/>
          <w:snapToGrid w:val="0"/>
          <w:sz w:val="18"/>
          <w:szCs w:val="18"/>
        </w:rPr>
      </w:pPr>
      <w:r w:rsidRPr="000C3987">
        <w:rPr>
          <w:rFonts w:ascii="Verdana" w:hAnsi="Verdana"/>
          <w:b/>
          <w:bCs/>
          <w:snapToGrid w:val="0"/>
          <w:sz w:val="18"/>
          <w:szCs w:val="18"/>
        </w:rPr>
        <w:t>„</w:t>
      </w:r>
      <w:r w:rsidR="00CB31A2" w:rsidRPr="002672AC">
        <w:rPr>
          <w:rFonts w:ascii="Verdana" w:hAnsi="Verdana" w:cs="Calibri"/>
          <w:b/>
          <w:bCs/>
          <w:i/>
          <w:sz w:val="18"/>
          <w:szCs w:val="18"/>
        </w:rPr>
        <w:t>HPS/</w:t>
      </w:r>
      <w:proofErr w:type="gramStart"/>
      <w:r w:rsidR="00CB31A2" w:rsidRPr="002672AC">
        <w:rPr>
          <w:rFonts w:ascii="Verdana" w:hAnsi="Verdana" w:cs="Calibri"/>
          <w:b/>
          <w:bCs/>
          <w:i/>
          <w:sz w:val="18"/>
          <w:szCs w:val="18"/>
        </w:rPr>
        <w:t>Vinohrady - Obnova</w:t>
      </w:r>
      <w:proofErr w:type="gramEnd"/>
      <w:r w:rsidR="00CB31A2" w:rsidRPr="002672AC">
        <w:rPr>
          <w:rFonts w:ascii="Verdana" w:hAnsi="Verdana" w:cs="Calibri"/>
          <w:b/>
          <w:bCs/>
          <w:i/>
          <w:sz w:val="18"/>
          <w:szCs w:val="18"/>
        </w:rPr>
        <w:t xml:space="preserve"> a výměna povrchu cest na hřbitově Vršovice</w:t>
      </w:r>
      <w:r w:rsidRPr="000C3987">
        <w:rPr>
          <w:rFonts w:ascii="Verdana" w:hAnsi="Verdana"/>
          <w:b/>
          <w:bCs/>
          <w:snapToGrid w:val="0"/>
          <w:sz w:val="18"/>
          <w:szCs w:val="18"/>
        </w:rPr>
        <w:t>“</w:t>
      </w:r>
    </w:p>
    <w:p w14:paraId="77EAEED1" w14:textId="77777777" w:rsidR="00475422" w:rsidRPr="000C3987" w:rsidRDefault="00475422" w:rsidP="00475422">
      <w:pPr>
        <w:pStyle w:val="Odstavecseseznamem"/>
        <w:spacing w:line="266" w:lineRule="auto"/>
        <w:ind w:left="567"/>
        <w:rPr>
          <w:rFonts w:ascii="Verdana" w:hAnsi="Verdana"/>
          <w:b/>
          <w:snapToGrid w:val="0"/>
          <w:sz w:val="18"/>
          <w:szCs w:val="18"/>
        </w:rPr>
      </w:pPr>
    </w:p>
    <w:p w14:paraId="0AD8B2B4" w14:textId="77777777" w:rsidR="00475422" w:rsidRPr="000C3987" w:rsidRDefault="00475422" w:rsidP="00475422">
      <w:pPr>
        <w:spacing w:line="276" w:lineRule="auto"/>
        <w:ind w:left="567" w:firstLine="1"/>
        <w:rPr>
          <w:rFonts w:ascii="Verdana" w:hAnsi="Verdana"/>
          <w:i/>
          <w:spacing w:val="-2"/>
          <w:sz w:val="18"/>
          <w:szCs w:val="18"/>
        </w:rPr>
      </w:pPr>
      <w:r w:rsidRPr="000C3987">
        <w:rPr>
          <w:rFonts w:ascii="Verdana" w:hAnsi="Verdana"/>
          <w:spacing w:val="-2"/>
          <w:sz w:val="18"/>
          <w:szCs w:val="18"/>
        </w:rPr>
        <w:t xml:space="preserve">Zahájení prací: </w:t>
      </w:r>
      <w:proofErr w:type="gramStart"/>
      <w:r w:rsidRPr="000C3987">
        <w:rPr>
          <w:rFonts w:ascii="Verdana" w:hAnsi="Verdana"/>
          <w:spacing w:val="-2"/>
          <w:sz w:val="18"/>
          <w:szCs w:val="18"/>
        </w:rPr>
        <w:tab/>
        <w:t xml:space="preserve">  </w:t>
      </w:r>
      <w:r w:rsidRPr="000C3987">
        <w:rPr>
          <w:rFonts w:ascii="Verdana" w:hAnsi="Verdana"/>
          <w:spacing w:val="-2"/>
          <w:sz w:val="18"/>
          <w:szCs w:val="18"/>
        </w:rPr>
        <w:tab/>
      </w:r>
      <w:proofErr w:type="gramEnd"/>
      <w:r w:rsidR="00B455FC">
        <w:rPr>
          <w:rFonts w:ascii="Verdana" w:hAnsi="Verdana"/>
          <w:spacing w:val="-2"/>
          <w:sz w:val="18"/>
          <w:szCs w:val="18"/>
        </w:rPr>
        <w:t>srpen</w:t>
      </w:r>
      <w:r w:rsidRPr="000C3987">
        <w:rPr>
          <w:rFonts w:ascii="Verdana" w:hAnsi="Verdana"/>
          <w:spacing w:val="-2"/>
          <w:sz w:val="18"/>
          <w:szCs w:val="18"/>
        </w:rPr>
        <w:t xml:space="preserve"> 202</w:t>
      </w:r>
      <w:r w:rsidR="00B455FC">
        <w:rPr>
          <w:rFonts w:ascii="Verdana" w:hAnsi="Verdana"/>
          <w:spacing w:val="-2"/>
          <w:sz w:val="18"/>
          <w:szCs w:val="18"/>
        </w:rPr>
        <w:t>4</w:t>
      </w:r>
      <w:r w:rsidRPr="000C3987">
        <w:rPr>
          <w:rFonts w:ascii="Verdana" w:hAnsi="Verdana"/>
          <w:spacing w:val="-2"/>
          <w:sz w:val="18"/>
          <w:szCs w:val="18"/>
        </w:rPr>
        <w:t xml:space="preserve"> nebo po podpisu smlouvy</w:t>
      </w:r>
    </w:p>
    <w:p w14:paraId="364C50B9" w14:textId="77777777" w:rsidR="00475422" w:rsidRPr="000C3987" w:rsidRDefault="00475422" w:rsidP="00475422">
      <w:pPr>
        <w:pStyle w:val="odstavcebodsmlouvy"/>
        <w:spacing w:before="0" w:after="0" w:line="276" w:lineRule="auto"/>
        <w:ind w:left="2832" w:hanging="2265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Ukončení prací:</w:t>
      </w:r>
      <w:r w:rsidRPr="000C3987">
        <w:rPr>
          <w:rFonts w:ascii="Verdana" w:hAnsi="Verdana"/>
          <w:i w:val="0"/>
          <w:spacing w:val="-2"/>
          <w:sz w:val="18"/>
          <w:szCs w:val="18"/>
        </w:rPr>
        <w:tab/>
      </w:r>
      <w:r>
        <w:rPr>
          <w:rFonts w:ascii="Verdana" w:hAnsi="Verdana"/>
          <w:i w:val="0"/>
          <w:spacing w:val="-2"/>
          <w:sz w:val="18"/>
          <w:szCs w:val="18"/>
        </w:rPr>
        <w:t xml:space="preserve">do </w:t>
      </w:r>
      <w:r w:rsidR="00B455FC">
        <w:rPr>
          <w:rFonts w:ascii="Verdana" w:hAnsi="Verdana"/>
          <w:i w:val="0"/>
          <w:spacing w:val="-2"/>
          <w:sz w:val="18"/>
          <w:szCs w:val="18"/>
        </w:rPr>
        <w:t>24</w:t>
      </w:r>
      <w:r>
        <w:rPr>
          <w:rFonts w:ascii="Verdana" w:hAnsi="Verdana"/>
          <w:i w:val="0"/>
          <w:spacing w:val="-2"/>
          <w:sz w:val="18"/>
          <w:szCs w:val="18"/>
        </w:rPr>
        <w:t xml:space="preserve"> kalendářních měsíců</w:t>
      </w: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 nebo po předání díla zhotovitelem objednateli bez vad a nedodělků </w:t>
      </w:r>
    </w:p>
    <w:p w14:paraId="28C19EED" w14:textId="77777777" w:rsidR="00475422" w:rsidRPr="000C3987" w:rsidRDefault="00475422" w:rsidP="00475422">
      <w:pPr>
        <w:pStyle w:val="odstavcebodsmlouvy"/>
        <w:spacing w:before="0" w:after="0" w:line="276" w:lineRule="auto"/>
        <w:ind w:left="567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</w:p>
    <w:p w14:paraId="26FABC25" w14:textId="77777777" w:rsidR="00475422" w:rsidRPr="000C3987" w:rsidRDefault="00475422" w:rsidP="00475422">
      <w:pPr>
        <w:pStyle w:val="odstavcebodsmlouvy"/>
        <w:numPr>
          <w:ilvl w:val="0"/>
          <w:numId w:val="23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Příkazník prohlašuje, že k plnění činností dle příkazní smlouvy má potřebné oprávnění k podnikání a zajistí plnění osobami odborně způsobilými. Pro případ, že příkazník neprovede příkaz osobně, ale svěří jeho provedení jinému, odpovídá, jako by příkaz prováděl sám. </w:t>
      </w:r>
    </w:p>
    <w:p w14:paraId="7C10AD4E" w14:textId="77777777" w:rsidR="00475422" w:rsidRDefault="00475422" w:rsidP="00475422">
      <w:pPr>
        <w:pStyle w:val="odstavcebodsmlouvy"/>
        <w:spacing w:before="0" w:after="0" w:line="276" w:lineRule="auto"/>
        <w:ind w:left="567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</w:p>
    <w:p w14:paraId="69F5FA46" w14:textId="77777777" w:rsidR="0027221E" w:rsidRDefault="0027221E" w:rsidP="00475422">
      <w:pPr>
        <w:pStyle w:val="odstavcebodsmlouvy"/>
        <w:spacing w:before="0" w:after="0" w:line="276" w:lineRule="auto"/>
        <w:ind w:left="567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</w:p>
    <w:p w14:paraId="1C8F3722" w14:textId="77777777" w:rsidR="0027221E" w:rsidRPr="000C3987" w:rsidRDefault="0027221E" w:rsidP="00475422">
      <w:pPr>
        <w:pStyle w:val="odstavcebodsmlouvy"/>
        <w:spacing w:before="0" w:after="0" w:line="276" w:lineRule="auto"/>
        <w:ind w:left="567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</w:p>
    <w:p w14:paraId="3D42D5D0" w14:textId="77777777" w:rsidR="00475422" w:rsidRPr="000C3987" w:rsidRDefault="00475422" w:rsidP="00475422">
      <w:pPr>
        <w:pStyle w:val="bodysmlouvy"/>
        <w:spacing w:before="0" w:line="276" w:lineRule="auto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III.</w:t>
      </w:r>
      <w:r w:rsidRPr="000C3987">
        <w:rPr>
          <w:rFonts w:ascii="Verdana" w:hAnsi="Verdana"/>
          <w:i w:val="0"/>
          <w:sz w:val="18"/>
          <w:szCs w:val="18"/>
        </w:rPr>
        <w:tab/>
        <w:t>Odměna a platební podmínky</w:t>
      </w:r>
    </w:p>
    <w:p w14:paraId="48116AD2" w14:textId="77777777" w:rsidR="00475422" w:rsidRPr="000C3987" w:rsidRDefault="00475422" w:rsidP="00475422">
      <w:pPr>
        <w:pStyle w:val="bodysmlouvy"/>
        <w:spacing w:before="0" w:line="276" w:lineRule="auto"/>
        <w:rPr>
          <w:rFonts w:ascii="Verdana" w:hAnsi="Verdana"/>
          <w:i w:val="0"/>
          <w:sz w:val="18"/>
          <w:szCs w:val="18"/>
        </w:rPr>
      </w:pPr>
    </w:p>
    <w:p w14:paraId="5F3BE775" w14:textId="710A60A1" w:rsidR="00475422" w:rsidRPr="00F275EF" w:rsidRDefault="00475422" w:rsidP="00475422">
      <w:pPr>
        <w:pStyle w:val="odstavcebodsmlouvy"/>
        <w:numPr>
          <w:ilvl w:val="0"/>
          <w:numId w:val="24"/>
        </w:numPr>
        <w:spacing w:before="0" w:after="0" w:line="276" w:lineRule="auto"/>
        <w:jc w:val="both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 xml:space="preserve">Odměnu za provádění výkonu odborného technického dozoru tvořící předmět této smlouvy sjednávají smluvní strany dohodou ve výši: </w:t>
      </w:r>
      <w:r w:rsidR="00D13A8B">
        <w:rPr>
          <w:rFonts w:ascii="Verdana" w:hAnsi="Verdana"/>
          <w:i w:val="0"/>
          <w:sz w:val="18"/>
          <w:szCs w:val="18"/>
        </w:rPr>
        <w:t>781 200</w:t>
      </w:r>
      <w:r w:rsidRPr="000C3987">
        <w:rPr>
          <w:rFonts w:ascii="Verdana" w:hAnsi="Verdana"/>
          <w:i w:val="0"/>
          <w:sz w:val="18"/>
          <w:szCs w:val="18"/>
        </w:rPr>
        <w:t>,- Kč</w:t>
      </w:r>
      <w:r w:rsidRPr="000C3987">
        <w:rPr>
          <w:rFonts w:ascii="Verdana" w:hAnsi="Verdana"/>
          <w:i w:val="0"/>
          <w:color w:val="FF0000"/>
          <w:sz w:val="18"/>
          <w:szCs w:val="18"/>
        </w:rPr>
        <w:t xml:space="preserve"> </w:t>
      </w:r>
      <w:r w:rsidRPr="000C3987">
        <w:rPr>
          <w:rFonts w:ascii="Verdana" w:hAnsi="Verdana"/>
          <w:i w:val="0"/>
          <w:color w:val="auto"/>
          <w:sz w:val="18"/>
          <w:szCs w:val="18"/>
        </w:rPr>
        <w:t xml:space="preserve">+ </w:t>
      </w:r>
      <w:r w:rsidR="00D13A8B">
        <w:rPr>
          <w:rFonts w:ascii="Verdana" w:hAnsi="Verdana"/>
          <w:i w:val="0"/>
          <w:sz w:val="18"/>
          <w:szCs w:val="18"/>
        </w:rPr>
        <w:t>164 052</w:t>
      </w:r>
      <w:r w:rsidRPr="000C3987">
        <w:rPr>
          <w:rFonts w:ascii="Verdana" w:hAnsi="Verdana"/>
          <w:i w:val="0"/>
          <w:sz w:val="18"/>
          <w:szCs w:val="18"/>
        </w:rPr>
        <w:t xml:space="preserve">,- </w:t>
      </w:r>
      <w:r w:rsidRPr="000C3987">
        <w:rPr>
          <w:rFonts w:ascii="Verdana" w:hAnsi="Verdana"/>
          <w:i w:val="0"/>
          <w:color w:val="auto"/>
          <w:sz w:val="18"/>
          <w:szCs w:val="18"/>
        </w:rPr>
        <w:t xml:space="preserve">Kč DPH v platné výši. </w:t>
      </w:r>
      <w:r w:rsidRPr="000C3987">
        <w:rPr>
          <w:rFonts w:ascii="Verdana" w:hAnsi="Verdana"/>
          <w:i w:val="0"/>
          <w:color w:val="auto"/>
          <w:sz w:val="18"/>
          <w:szCs w:val="18"/>
        </w:rPr>
        <w:lastRenderedPageBreak/>
        <w:t>Odměna zahrnuje veškeré náklady příkazníka spojené s </w:t>
      </w:r>
      <w:r w:rsidRPr="000C3987">
        <w:rPr>
          <w:rFonts w:ascii="Verdana" w:hAnsi="Verdana"/>
          <w:i w:val="0"/>
          <w:sz w:val="18"/>
          <w:szCs w:val="18"/>
        </w:rPr>
        <w:t xml:space="preserve">výkonem odborného technického dozoru </w:t>
      </w:r>
      <w:r w:rsidRPr="000C3987">
        <w:rPr>
          <w:rFonts w:ascii="Verdana" w:hAnsi="Verdana"/>
          <w:i w:val="0"/>
          <w:color w:val="auto"/>
          <w:sz w:val="18"/>
          <w:szCs w:val="18"/>
        </w:rPr>
        <w:t>dle této smlouvy. Odměna je stanovená jako nejvyšší přípustná.</w:t>
      </w:r>
    </w:p>
    <w:p w14:paraId="182B664C" w14:textId="77777777" w:rsidR="00475422" w:rsidRDefault="00475422" w:rsidP="00475422">
      <w:pPr>
        <w:pStyle w:val="odstavcebodsmlouvy"/>
        <w:spacing w:before="0" w:after="0" w:line="276" w:lineRule="auto"/>
        <w:jc w:val="both"/>
        <w:rPr>
          <w:rFonts w:ascii="Verdana" w:hAnsi="Verdana"/>
          <w:i w:val="0"/>
          <w:color w:val="auto"/>
          <w:sz w:val="18"/>
          <w:szCs w:val="18"/>
        </w:rPr>
      </w:pPr>
    </w:p>
    <w:tbl>
      <w:tblPr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1"/>
        <w:gridCol w:w="1953"/>
        <w:gridCol w:w="1805"/>
        <w:gridCol w:w="1953"/>
      </w:tblGrid>
      <w:tr w:rsidR="00475422" w14:paraId="21143752" w14:textId="77777777">
        <w:tc>
          <w:tcPr>
            <w:tcW w:w="3418" w:type="dxa"/>
            <w:shd w:val="clear" w:color="auto" w:fill="auto"/>
            <w:vAlign w:val="center"/>
          </w:tcPr>
          <w:p w14:paraId="54002F93" w14:textId="77777777" w:rsidR="00475422" w:rsidRDefault="00475422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Nabídková cena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2DFC8F" w14:textId="77777777" w:rsidR="00475422" w:rsidRDefault="00475422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Nabídková cena v Kč bez DPH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3ED1D7" w14:textId="77777777" w:rsidR="00475422" w:rsidRDefault="00475422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DPH v sazbě </w:t>
            </w: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21%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7E05016A" w14:textId="77777777" w:rsidR="00475422" w:rsidRDefault="00475422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Nabídková cena v Kč včetně DPH</w:t>
            </w:r>
          </w:p>
        </w:tc>
      </w:tr>
      <w:tr w:rsidR="00500A1E" w14:paraId="397C2A58" w14:textId="77777777" w:rsidTr="001C766B">
        <w:tc>
          <w:tcPr>
            <w:tcW w:w="3418" w:type="dxa"/>
            <w:shd w:val="clear" w:color="auto" w:fill="auto"/>
            <w:vAlign w:val="center"/>
          </w:tcPr>
          <w:p w14:paraId="1F9B095A" w14:textId="77777777" w:rsidR="00500A1E" w:rsidRDefault="00500A1E" w:rsidP="00500A1E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TDS a Investorsko-inženýrskou činnost spojenou s prováděním stavby </w:t>
            </w:r>
            <w:r w:rsidRPr="00CB31A2">
              <w:rPr>
                <w:rFonts w:ascii="Verdana" w:hAnsi="Verdana"/>
                <w:b/>
                <w:bCs/>
                <w:sz w:val="18"/>
                <w:szCs w:val="18"/>
              </w:rPr>
              <w:t>„</w:t>
            </w:r>
            <w:r w:rsidRPr="002672AC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>HPS/</w:t>
            </w:r>
            <w:proofErr w:type="gramStart"/>
            <w:r w:rsidRPr="002672AC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>Vinohrady - Obnova</w:t>
            </w:r>
            <w:proofErr w:type="gramEnd"/>
            <w:r w:rsidRPr="002672AC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 xml:space="preserve"> a výměna povrchu cest na hřbitově Vršovice</w:t>
            </w:r>
            <w:r>
              <w:rPr>
                <w:rFonts w:ascii="Verdana" w:hAnsi="Verdana"/>
                <w:b/>
                <w:snapToGrid w:val="0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C27CE4" w14:textId="01A13E81" w:rsidR="00500A1E" w:rsidRPr="001C766B" w:rsidRDefault="00500A1E" w:rsidP="00500A1E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1C766B">
              <w:rPr>
                <w:rFonts w:ascii="Verdana" w:hAnsi="Verdana"/>
                <w:sz w:val="18"/>
                <w:szCs w:val="18"/>
              </w:rPr>
              <w:t>545 600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3DFD56" w14:textId="0CEAEDF1" w:rsidR="00500A1E" w:rsidRPr="001C766B" w:rsidRDefault="001C766B" w:rsidP="00500A1E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sz w:val="18"/>
                <w:szCs w:val="18"/>
                <w:highlight w:val="green"/>
              </w:rPr>
            </w:pPr>
            <w:r>
              <w:rPr>
                <w:rFonts w:ascii="Verdana" w:hAnsi="Verdana"/>
                <w:sz w:val="18"/>
                <w:szCs w:val="18"/>
              </w:rPr>
              <w:t>114 576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2CA329" w14:textId="652C4B2D" w:rsidR="00500A1E" w:rsidRPr="001C766B" w:rsidRDefault="001C766B" w:rsidP="00500A1E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sz w:val="18"/>
                <w:szCs w:val="18"/>
                <w:highlight w:val="green"/>
              </w:rPr>
            </w:pPr>
            <w:r>
              <w:rPr>
                <w:rFonts w:ascii="Verdana" w:hAnsi="Verdana"/>
                <w:sz w:val="18"/>
                <w:szCs w:val="18"/>
              </w:rPr>
              <w:t>660 176</w:t>
            </w:r>
          </w:p>
        </w:tc>
      </w:tr>
      <w:tr w:rsidR="001C766B" w14:paraId="0029540A" w14:textId="77777777" w:rsidTr="001C766B">
        <w:tc>
          <w:tcPr>
            <w:tcW w:w="3418" w:type="dxa"/>
            <w:shd w:val="clear" w:color="auto" w:fill="auto"/>
            <w:vAlign w:val="center"/>
          </w:tcPr>
          <w:p w14:paraId="6B7152A0" w14:textId="77777777" w:rsidR="001C766B" w:rsidRDefault="001C766B" w:rsidP="001C76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Koordinátor bezpečnosti práce spojenou s prováděním stavby </w:t>
            </w:r>
            <w:r>
              <w:rPr>
                <w:rFonts w:ascii="Verdana" w:hAnsi="Verdana"/>
                <w:b/>
                <w:snapToGrid w:val="0"/>
                <w:sz w:val="18"/>
                <w:szCs w:val="18"/>
              </w:rPr>
              <w:t>„</w:t>
            </w:r>
            <w:r w:rsidRPr="002672AC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>HPS/</w:t>
            </w:r>
            <w:proofErr w:type="gramStart"/>
            <w:r w:rsidRPr="002672AC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>Vinohrady - Obnova</w:t>
            </w:r>
            <w:proofErr w:type="gramEnd"/>
            <w:r w:rsidRPr="002672AC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 xml:space="preserve"> a výměna povrchu cest na hřbitově Vršovice</w:t>
            </w:r>
            <w:r>
              <w:rPr>
                <w:rFonts w:ascii="Verdana" w:hAnsi="Verdana"/>
                <w:b/>
                <w:snapToGrid w:val="0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7BAA19" w14:textId="56CB3FFF" w:rsidR="001C766B" w:rsidRPr="001C766B" w:rsidRDefault="001C766B" w:rsidP="001C766B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1C766B">
              <w:rPr>
                <w:rFonts w:ascii="Verdana" w:hAnsi="Verdana"/>
                <w:sz w:val="18"/>
                <w:szCs w:val="18"/>
              </w:rPr>
              <w:t>235 600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398987" w14:textId="09960850" w:rsidR="001C766B" w:rsidRPr="001C766B" w:rsidRDefault="001C766B" w:rsidP="001C766B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sz w:val="18"/>
                <w:szCs w:val="18"/>
                <w:highlight w:val="green"/>
              </w:rPr>
            </w:pPr>
            <w:r>
              <w:rPr>
                <w:rFonts w:ascii="Verdana" w:hAnsi="Verdana"/>
                <w:sz w:val="18"/>
                <w:szCs w:val="18"/>
              </w:rPr>
              <w:t>49 476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5DD10A" w14:textId="0639330C" w:rsidR="001C766B" w:rsidRPr="001C766B" w:rsidRDefault="001C766B" w:rsidP="001C766B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sz w:val="18"/>
                <w:szCs w:val="18"/>
                <w:highlight w:val="green"/>
              </w:rPr>
            </w:pPr>
            <w:r>
              <w:rPr>
                <w:rFonts w:ascii="Verdana" w:hAnsi="Verdana"/>
                <w:sz w:val="18"/>
                <w:szCs w:val="18"/>
              </w:rPr>
              <w:t>285 076</w:t>
            </w:r>
          </w:p>
        </w:tc>
      </w:tr>
      <w:tr w:rsidR="001C766B" w14:paraId="57ADC819" w14:textId="77777777" w:rsidTr="001C766B">
        <w:tc>
          <w:tcPr>
            <w:tcW w:w="3418" w:type="dxa"/>
            <w:shd w:val="clear" w:color="auto" w:fill="auto"/>
            <w:vAlign w:val="center"/>
          </w:tcPr>
          <w:p w14:paraId="4C89AA38" w14:textId="77777777" w:rsidR="001C766B" w:rsidRDefault="001C766B" w:rsidP="001C766B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Celková cena za výkon TDS a BOZP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541517" w14:textId="274D96EE" w:rsidR="001C766B" w:rsidRPr="001C766B" w:rsidRDefault="001C766B" w:rsidP="001C766B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  <w:highlight w:val="green"/>
              </w:rPr>
            </w:pPr>
            <w:r w:rsidRPr="001C766B">
              <w:rPr>
                <w:rFonts w:ascii="Verdana" w:hAnsi="Verdana"/>
                <w:b/>
                <w:bCs/>
                <w:sz w:val="18"/>
                <w:szCs w:val="18"/>
              </w:rPr>
              <w:t>781 200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9E70D" w14:textId="094AD87D" w:rsidR="001C766B" w:rsidRPr="001C766B" w:rsidRDefault="001C766B" w:rsidP="001C766B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  <w:highlight w:val="green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164 052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1B370" w14:textId="35C557BE" w:rsidR="001C766B" w:rsidRPr="001C766B" w:rsidRDefault="00D13A8B" w:rsidP="001C766B">
            <w:pPr>
              <w:tabs>
                <w:tab w:val="left" w:pos="426"/>
                <w:tab w:val="left" w:pos="5103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  <w:highlight w:val="green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945 252</w:t>
            </w:r>
          </w:p>
        </w:tc>
      </w:tr>
    </w:tbl>
    <w:p w14:paraId="40E23D06" w14:textId="77777777" w:rsidR="00475422" w:rsidRPr="000C3987" w:rsidRDefault="00475422" w:rsidP="00475422">
      <w:pPr>
        <w:pStyle w:val="odstavcebodsmlouvy"/>
        <w:spacing w:before="0" w:after="0" w:line="276" w:lineRule="auto"/>
        <w:jc w:val="both"/>
        <w:rPr>
          <w:rFonts w:ascii="Verdana" w:hAnsi="Verdana"/>
          <w:i w:val="0"/>
          <w:sz w:val="18"/>
          <w:szCs w:val="18"/>
        </w:rPr>
      </w:pPr>
    </w:p>
    <w:p w14:paraId="424BF622" w14:textId="77777777" w:rsidR="00475422" w:rsidRPr="000C3987" w:rsidRDefault="00475422" w:rsidP="00475422">
      <w:pPr>
        <w:pStyle w:val="odstavcebodsmlouvy"/>
        <w:numPr>
          <w:ilvl w:val="0"/>
          <w:numId w:val="24"/>
        </w:numPr>
        <w:spacing w:before="0" w:after="0" w:line="276" w:lineRule="auto"/>
        <w:jc w:val="both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Smluvní strany se dohodly na tom, že odměna za provádění výkonu odborného technického dozoru bude uskutečňována postupně formou dílčího měsíčního plnění. Podkladem pro fakturaci bude příkazcem odsouhlasený výkon s popisem činnosti, který je příkazník povinen předkládat 1x měsíčně příkazci za uplynulé měsíční období, a to nejpozději do 14. dne následujícího měsíce.</w:t>
      </w:r>
    </w:p>
    <w:p w14:paraId="772E3FDA" w14:textId="77777777" w:rsidR="00475422" w:rsidRPr="000C3987" w:rsidRDefault="00475422" w:rsidP="00475422">
      <w:pPr>
        <w:pStyle w:val="odstavcebodsmlouvy"/>
        <w:numPr>
          <w:ilvl w:val="0"/>
          <w:numId w:val="24"/>
        </w:numPr>
        <w:spacing w:before="0" w:after="0" w:line="276" w:lineRule="auto"/>
        <w:jc w:val="both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Příkazce je oprávněn provádět průběžnou kontrolu plnění. Jestliže příkazce odmítne převzetí přehledu za uplynulé měsíční období, sepíše o tom zápis, v němž smluvní strany uvedou svá stanoviska a jejich zdůvodnění.</w:t>
      </w:r>
    </w:p>
    <w:p w14:paraId="445495AA" w14:textId="77777777" w:rsidR="00475422" w:rsidRPr="000C3987" w:rsidRDefault="00475422" w:rsidP="00475422">
      <w:pPr>
        <w:pStyle w:val="odstavcebodsmlouvy"/>
        <w:numPr>
          <w:ilvl w:val="0"/>
          <w:numId w:val="24"/>
        </w:numPr>
        <w:spacing w:before="0" w:after="0" w:line="276" w:lineRule="auto"/>
        <w:jc w:val="both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Fakturaci je možno sdružovat do delších časových období a podkladem pro provedení platby je daňový doklad vystavený příkazníkem; tímto ustanovením není dotčena povinnost příkazníka dle čl. III. odst. 2 této smlouvy.</w:t>
      </w:r>
    </w:p>
    <w:p w14:paraId="7BFE842E" w14:textId="77777777" w:rsidR="00475422" w:rsidRPr="000C3987" w:rsidRDefault="00475422" w:rsidP="00475422">
      <w:pPr>
        <w:pStyle w:val="odstavcebodsmlouvy"/>
        <w:numPr>
          <w:ilvl w:val="0"/>
          <w:numId w:val="24"/>
        </w:numPr>
        <w:spacing w:before="0" w:after="0" w:line="276" w:lineRule="auto"/>
        <w:jc w:val="both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Splatnost faktur je 30 dní od doručení a je podmíněna doložením přehledu za uplynulé měsíční období. V případě, že přehled nebude příkazníkem doložen, příkazce není povinen k zaplacení faktury, a to až do doložení přehledu za období, kterého se faktura týká. Po tuto dobu není příkazce v prodlení se zaplacením faktury a následná splatnost faktury je 14 dnů od doručení přehledu příkazci. To platí obdobně i pro případ, že faktura nebude mít zákonem stanovené náležitosti.</w:t>
      </w:r>
    </w:p>
    <w:p w14:paraId="6E21C85A" w14:textId="77777777" w:rsidR="00475422" w:rsidRPr="000C3987" w:rsidRDefault="00475422" w:rsidP="00475422">
      <w:pPr>
        <w:pStyle w:val="odstavcebodsmlouvy"/>
        <w:numPr>
          <w:ilvl w:val="0"/>
          <w:numId w:val="24"/>
        </w:numPr>
        <w:spacing w:before="0" w:after="0" w:line="276" w:lineRule="auto"/>
        <w:jc w:val="both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V pochybnostech se má za to, že faktura byla doručena třetího dne po datu jejího odeslání.</w:t>
      </w:r>
    </w:p>
    <w:p w14:paraId="2110176A" w14:textId="77777777" w:rsidR="00475422" w:rsidRPr="000C3987" w:rsidRDefault="00475422" w:rsidP="00475422">
      <w:pPr>
        <w:pStyle w:val="odstavcebodsmlouvy"/>
        <w:spacing w:before="0" w:after="0" w:line="276" w:lineRule="auto"/>
        <w:ind w:left="567" w:firstLine="0"/>
        <w:jc w:val="both"/>
        <w:rPr>
          <w:rFonts w:ascii="Verdana" w:hAnsi="Verdana"/>
          <w:i w:val="0"/>
          <w:sz w:val="18"/>
          <w:szCs w:val="18"/>
        </w:rPr>
      </w:pPr>
    </w:p>
    <w:p w14:paraId="015EF496" w14:textId="77777777" w:rsidR="00475422" w:rsidRPr="000C3987" w:rsidRDefault="00475422" w:rsidP="00475422">
      <w:pPr>
        <w:pStyle w:val="bodysmlouvy"/>
        <w:spacing w:before="0" w:line="276" w:lineRule="auto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IV.</w:t>
      </w:r>
      <w:r w:rsidRPr="000C3987">
        <w:rPr>
          <w:rFonts w:ascii="Verdana" w:hAnsi="Verdana"/>
          <w:i w:val="0"/>
          <w:sz w:val="18"/>
          <w:szCs w:val="18"/>
        </w:rPr>
        <w:tab/>
        <w:t>Zvláštní ujednání</w:t>
      </w:r>
    </w:p>
    <w:p w14:paraId="32D9BF03" w14:textId="77777777" w:rsidR="00475422" w:rsidRPr="000C3987" w:rsidRDefault="00475422" w:rsidP="00475422">
      <w:pPr>
        <w:pStyle w:val="bodysmlouvy"/>
        <w:spacing w:before="0" w:line="276" w:lineRule="auto"/>
        <w:rPr>
          <w:rFonts w:ascii="Verdana" w:hAnsi="Verdana"/>
          <w:i w:val="0"/>
          <w:sz w:val="18"/>
          <w:szCs w:val="18"/>
        </w:rPr>
      </w:pPr>
    </w:p>
    <w:p w14:paraId="6681A97C" w14:textId="77777777" w:rsidR="00475422" w:rsidRPr="00A30E3F" w:rsidRDefault="00475422" w:rsidP="00475422">
      <w:pPr>
        <w:pStyle w:val="odstavcebodsmlouvy"/>
        <w:numPr>
          <w:ilvl w:val="0"/>
          <w:numId w:val="25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Příkazce se zavazuje zaplatit za provádění odborného technického dozoru sjednanou odměnu a </w:t>
      </w:r>
      <w:r w:rsidRPr="00A30E3F">
        <w:rPr>
          <w:rFonts w:ascii="Verdana" w:hAnsi="Verdana"/>
          <w:i w:val="0"/>
          <w:spacing w:val="-2"/>
          <w:sz w:val="18"/>
          <w:szCs w:val="18"/>
        </w:rPr>
        <w:t>poskytnout příkazníkovi součinnost, potřebnou ke splnění jeho závazku.</w:t>
      </w:r>
    </w:p>
    <w:p w14:paraId="174FE5C2" w14:textId="069D1A49" w:rsidR="00475422" w:rsidRPr="000C3987" w:rsidRDefault="00475422" w:rsidP="00475422">
      <w:pPr>
        <w:pStyle w:val="odstavcebodsmlouvy"/>
        <w:spacing w:before="0" w:after="0" w:line="276" w:lineRule="auto"/>
        <w:ind w:left="567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A30E3F">
        <w:rPr>
          <w:rFonts w:ascii="Verdana" w:hAnsi="Verdana"/>
          <w:i w:val="0"/>
          <w:spacing w:val="-2"/>
          <w:sz w:val="18"/>
          <w:szCs w:val="18"/>
        </w:rPr>
        <w:t xml:space="preserve">Pro tuto součinnost příkazce pověřuje zástupce HPS, p. o. </w:t>
      </w:r>
      <w:r w:rsidR="006D0C61">
        <w:rPr>
          <w:rFonts w:ascii="Verdana" w:hAnsi="Verdana"/>
          <w:i w:val="0"/>
          <w:spacing w:val="-2"/>
          <w:sz w:val="18"/>
          <w:szCs w:val="18"/>
        </w:rPr>
        <w:t>XXXXXXXXXXXXXX</w:t>
      </w:r>
      <w:r w:rsidRPr="00A30E3F">
        <w:rPr>
          <w:rFonts w:ascii="Verdana" w:hAnsi="Verdana"/>
          <w:i w:val="0"/>
          <w:spacing w:val="-2"/>
          <w:sz w:val="18"/>
          <w:szCs w:val="18"/>
        </w:rPr>
        <w:t xml:space="preserve">, </w:t>
      </w:r>
      <w:proofErr w:type="spellStart"/>
      <w:r w:rsidRPr="00A30E3F">
        <w:rPr>
          <w:rFonts w:ascii="Verdana" w:hAnsi="Verdana"/>
          <w:i w:val="0"/>
          <w:spacing w:val="-2"/>
          <w:sz w:val="18"/>
          <w:szCs w:val="18"/>
        </w:rPr>
        <w:t>tel</w:t>
      </w:r>
      <w:r w:rsidR="006D0C61">
        <w:rPr>
          <w:rFonts w:ascii="Verdana" w:hAnsi="Verdana"/>
          <w:i w:val="0"/>
          <w:spacing w:val="-2"/>
          <w:sz w:val="18"/>
          <w:szCs w:val="18"/>
        </w:rPr>
        <w:t>XXXXXXXXXXX</w:t>
      </w:r>
      <w:proofErr w:type="spellEnd"/>
      <w:r w:rsidRPr="00A30E3F">
        <w:rPr>
          <w:rFonts w:ascii="Verdana" w:hAnsi="Verdana"/>
          <w:i w:val="0"/>
          <w:spacing w:val="-2"/>
          <w:sz w:val="18"/>
          <w:szCs w:val="18"/>
        </w:rPr>
        <w:t xml:space="preserve">, e-mail: </w:t>
      </w:r>
      <w:r w:rsidR="006D0C61">
        <w:rPr>
          <w:rFonts w:ascii="Verdana" w:hAnsi="Verdana"/>
          <w:i w:val="0"/>
          <w:spacing w:val="-2"/>
          <w:sz w:val="18"/>
          <w:szCs w:val="18"/>
        </w:rPr>
        <w:t>XXXXXXXXXX</w:t>
      </w:r>
      <w:bookmarkStart w:id="0" w:name="_GoBack"/>
      <w:bookmarkEnd w:id="0"/>
      <w:r w:rsidRPr="00A30E3F">
        <w:rPr>
          <w:rFonts w:ascii="Verdana" w:hAnsi="Verdana"/>
          <w:i w:val="0"/>
          <w:spacing w:val="-2"/>
          <w:sz w:val="18"/>
          <w:szCs w:val="18"/>
        </w:rPr>
        <w:t>.cz, který</w:t>
      </w: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 bude po dobu realizace uplatňovat veškeré požadavky a připomínky k průběhu výstavby a činnosti příkazníka.</w:t>
      </w:r>
    </w:p>
    <w:p w14:paraId="6F2E0E41" w14:textId="77777777" w:rsidR="00475422" w:rsidRPr="000C3987" w:rsidRDefault="00475422" w:rsidP="00475422">
      <w:pPr>
        <w:pStyle w:val="odstavcebodsmlouvy"/>
        <w:numPr>
          <w:ilvl w:val="0"/>
          <w:numId w:val="25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 xml:space="preserve">Příkazce předá při podpisu této smlouvy příkazníkovi tyto podklady pro výkon jeho činnosti: ohlášení stavebních úprav, ev. stavební povolení, </w:t>
      </w:r>
      <w:r w:rsidRPr="000C3987">
        <w:rPr>
          <w:rFonts w:ascii="Verdana" w:hAnsi="Verdana"/>
          <w:i w:val="0"/>
          <w:spacing w:val="-2"/>
          <w:sz w:val="18"/>
          <w:szCs w:val="18"/>
        </w:rPr>
        <w:t>uzavřené smlouvy vztahující se ke stavbě, projektovou dokumentaci stavby.</w:t>
      </w:r>
    </w:p>
    <w:p w14:paraId="54E5B817" w14:textId="77777777" w:rsidR="00475422" w:rsidRPr="000C3987" w:rsidRDefault="00475422" w:rsidP="00475422">
      <w:pPr>
        <w:pStyle w:val="odstavcebodsmlouvy"/>
        <w:numPr>
          <w:ilvl w:val="0"/>
          <w:numId w:val="25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Příkazník je povinen informovat příkazce o postupu prací a všech důležitých okolnostech, které s realizací staveb souvisejí. Příkazce je povinen bez zbytečného odkladu sdělit své stanovisko k otázkám důležitým pro postup příkazníka při plnění jeho úkolů.</w:t>
      </w:r>
    </w:p>
    <w:p w14:paraId="0BD43A87" w14:textId="77777777" w:rsidR="00475422" w:rsidRPr="000C3987" w:rsidRDefault="00475422" w:rsidP="00475422">
      <w:pPr>
        <w:pStyle w:val="odstavcebodsmlouvy"/>
        <w:numPr>
          <w:ilvl w:val="0"/>
          <w:numId w:val="25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Příkazník se zavazuje plnit příkazy příkazce poctivě a pečlivě podle svých schopností a dále se zavazuje respektovat pokyny příkazce, přičemž od těchto se může odchýlit jen tehdy, je-li to nezbytné v zájmu příkazce a nemůže-li včas obdržet jeho souhlas. V takovém případě příkazník neprodleně informuje příkazce o vzniklé situaci. Pokud obdrží příkazník od příkazce pokyn zřejmě nesprávný, upozorní ho na to a splní takový pokyn jen tehdy, když na něm příkazce trvá. </w:t>
      </w:r>
    </w:p>
    <w:p w14:paraId="67D5FD4B" w14:textId="77777777" w:rsidR="00475422" w:rsidRPr="000C3987" w:rsidRDefault="00475422" w:rsidP="00475422">
      <w:pPr>
        <w:pStyle w:val="odstavcebodsmlouvy"/>
        <w:numPr>
          <w:ilvl w:val="0"/>
          <w:numId w:val="25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Příkazník bude při výkonu stavebního dozoru provádět aktivní a důslednou ochranu zájmů </w:t>
      </w:r>
      <w:proofErr w:type="gramStart"/>
      <w:r w:rsidRPr="000C3987">
        <w:rPr>
          <w:rFonts w:ascii="Verdana" w:hAnsi="Verdana"/>
          <w:i w:val="0"/>
          <w:spacing w:val="-2"/>
          <w:sz w:val="18"/>
          <w:szCs w:val="18"/>
        </w:rPr>
        <w:t>příkazce - investora</w:t>
      </w:r>
      <w:proofErr w:type="gramEnd"/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, předcházet konfliktům jejich včasným podchycováním a řešením, </w:t>
      </w:r>
      <w:r w:rsidRPr="000C3987">
        <w:rPr>
          <w:rFonts w:ascii="Verdana" w:hAnsi="Verdana"/>
          <w:i w:val="0"/>
          <w:spacing w:val="-2"/>
          <w:sz w:val="18"/>
          <w:szCs w:val="18"/>
        </w:rPr>
        <w:lastRenderedPageBreak/>
        <w:t>uplatňovat odborně-teoretické, praktické, ekonomické a právní akty vyskytující se v procesu investiční výstavby, prokazovat schopnost globálního pohledu na stavby ve všech jejích souvislostech a vazbách.</w:t>
      </w:r>
    </w:p>
    <w:p w14:paraId="1763258D" w14:textId="77777777" w:rsidR="00475422" w:rsidRPr="000C3987" w:rsidRDefault="00475422" w:rsidP="00475422">
      <w:pPr>
        <w:pStyle w:val="odstavcebodsmlouvy"/>
        <w:numPr>
          <w:ilvl w:val="0"/>
          <w:numId w:val="25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Příkazník přenechá příkazci veškerý užitek z obstarané záležitosti.</w:t>
      </w:r>
    </w:p>
    <w:p w14:paraId="51A45D00" w14:textId="77777777" w:rsidR="00475422" w:rsidRPr="000C3987" w:rsidRDefault="00475422" w:rsidP="00475422">
      <w:pPr>
        <w:pStyle w:val="odstavcebodsmlouvy"/>
        <w:numPr>
          <w:ilvl w:val="0"/>
          <w:numId w:val="25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Odchylně od § 2437 odst. 1 občanského zákoníku se ujednává, že příkazce není povinen nahradit příkazníkovi škodu, která mu vznikla v souvislosti s plněním příkazu. Dále se odchylně od § 2438 odst. 2 ujednává, že příkazce není povinen poskytnout příkazníkovi odměnu, i když výsledek nenastal, v případě, že splnění příkazu zmařila náhoda, ke které příkazník nedal podnět. </w:t>
      </w:r>
    </w:p>
    <w:p w14:paraId="2990AD7B" w14:textId="77777777" w:rsidR="00475422" w:rsidRPr="000C3987" w:rsidRDefault="00475422" w:rsidP="00475422">
      <w:pPr>
        <w:pStyle w:val="odstavcebodsmlouvy"/>
        <w:spacing w:before="0" w:after="0" w:line="276" w:lineRule="auto"/>
        <w:ind w:left="567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</w:p>
    <w:p w14:paraId="2E5C116A" w14:textId="77777777" w:rsidR="00475422" w:rsidRPr="000C3987" w:rsidRDefault="00475422" w:rsidP="00475422">
      <w:pPr>
        <w:pStyle w:val="bodysmlouvy"/>
        <w:spacing w:before="0" w:line="276" w:lineRule="auto"/>
        <w:outlineLvl w:val="0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V.</w:t>
      </w:r>
      <w:r w:rsidRPr="000C3987">
        <w:rPr>
          <w:rFonts w:ascii="Verdana" w:hAnsi="Verdana"/>
          <w:i w:val="0"/>
          <w:sz w:val="18"/>
          <w:szCs w:val="18"/>
        </w:rPr>
        <w:tab/>
        <w:t>Odstoupení od smlouvy</w:t>
      </w:r>
    </w:p>
    <w:p w14:paraId="1D14DF29" w14:textId="77777777" w:rsidR="00475422" w:rsidRPr="000C3987" w:rsidRDefault="00475422" w:rsidP="00475422">
      <w:pPr>
        <w:pStyle w:val="bodysmlouvy"/>
        <w:spacing w:before="0" w:line="276" w:lineRule="auto"/>
        <w:outlineLvl w:val="0"/>
        <w:rPr>
          <w:rFonts w:ascii="Verdana" w:hAnsi="Verdana"/>
          <w:i w:val="0"/>
          <w:sz w:val="18"/>
          <w:szCs w:val="18"/>
        </w:rPr>
      </w:pPr>
    </w:p>
    <w:p w14:paraId="44C1DE98" w14:textId="77777777" w:rsidR="00475422" w:rsidRPr="000C3987" w:rsidRDefault="00475422" w:rsidP="00475422">
      <w:pPr>
        <w:pStyle w:val="odstavcebodsmlouvy"/>
        <w:numPr>
          <w:ilvl w:val="0"/>
          <w:numId w:val="26"/>
        </w:numPr>
        <w:spacing w:before="0" w:after="0" w:line="276" w:lineRule="auto"/>
        <w:jc w:val="both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Smluvní strany se pro případ odstoupení od smlouvy dohodly, že ve smyslu § 2002 odst. 1 občanského zákoníku pokládají za podstatné porušení smlouvy:</w:t>
      </w:r>
    </w:p>
    <w:p w14:paraId="5C85379F" w14:textId="77777777" w:rsidR="00475422" w:rsidRPr="000C3987" w:rsidRDefault="00475422" w:rsidP="00475422">
      <w:pPr>
        <w:pStyle w:val="odstavcebodsmlouvy"/>
        <w:numPr>
          <w:ilvl w:val="1"/>
          <w:numId w:val="26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prodlení příkazníka s dodáním přehledu za uplynulé měsíční období ve smluvených termínech o více jak 14 dní, pokud toto prodlení nebylo zcela ani zčásti způsobeno zaviněním příkazce či mimořádnou nepředvídatelnou a nepřekonatelnou překážkou vzniklou nezávisle na jeho vůli,</w:t>
      </w:r>
    </w:p>
    <w:p w14:paraId="7DB3B6C2" w14:textId="77777777" w:rsidR="00475422" w:rsidRPr="000C3987" w:rsidRDefault="00475422" w:rsidP="00475422">
      <w:pPr>
        <w:pStyle w:val="odstavcebodsmlouvy"/>
        <w:numPr>
          <w:ilvl w:val="1"/>
          <w:numId w:val="26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bezdůvodné přerušení prací příkazníka, které je delší než 1 týden,</w:t>
      </w:r>
    </w:p>
    <w:p w14:paraId="7277352C" w14:textId="77777777" w:rsidR="00475422" w:rsidRPr="000C3987" w:rsidRDefault="00475422" w:rsidP="00475422">
      <w:pPr>
        <w:pStyle w:val="odstavcebodsmlouvy"/>
        <w:numPr>
          <w:ilvl w:val="1"/>
          <w:numId w:val="26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závažné porušení povinností příkazníka vyplývající z této smlouvy nebo obecně závazných předpisů, norem, pokynů příkazce,</w:t>
      </w:r>
    </w:p>
    <w:p w14:paraId="623FCD32" w14:textId="77777777" w:rsidR="00475422" w:rsidRPr="000C3987" w:rsidRDefault="00475422" w:rsidP="00475422">
      <w:pPr>
        <w:pStyle w:val="odstavcebodsmlouvy"/>
        <w:numPr>
          <w:ilvl w:val="1"/>
          <w:numId w:val="26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méně závažné, avšak opakované nekvalitní a neodborné provádění prací příkazníkem,</w:t>
      </w:r>
    </w:p>
    <w:p w14:paraId="44AFECE0" w14:textId="77777777" w:rsidR="00475422" w:rsidRPr="000C3987" w:rsidRDefault="00475422" w:rsidP="00475422">
      <w:pPr>
        <w:pStyle w:val="odstavcebodsmlouvy"/>
        <w:numPr>
          <w:ilvl w:val="1"/>
          <w:numId w:val="26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zahájení insolvenčního řízení s příkazníkem a vydání rozhodnutí o prohlášení konkursu na majetek příkazníka,</w:t>
      </w:r>
    </w:p>
    <w:p w14:paraId="2C1F34ED" w14:textId="77777777" w:rsidR="00475422" w:rsidRPr="000C3987" w:rsidRDefault="00475422" w:rsidP="00475422">
      <w:pPr>
        <w:pStyle w:val="odstavcebodsmlouvy"/>
        <w:numPr>
          <w:ilvl w:val="1"/>
          <w:numId w:val="26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prodlení příkazce s úhradou faktury o více než 14 kalendářních dnů,</w:t>
      </w:r>
    </w:p>
    <w:p w14:paraId="443E42FC" w14:textId="77777777" w:rsidR="00475422" w:rsidRPr="000C3987" w:rsidRDefault="00475422" w:rsidP="00475422">
      <w:pPr>
        <w:pStyle w:val="odstavcebodsmlouvy"/>
        <w:numPr>
          <w:ilvl w:val="1"/>
          <w:numId w:val="26"/>
        </w:numPr>
        <w:spacing w:before="0" w:after="0" w:line="276" w:lineRule="auto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>zmaření účelu smlouvy.</w:t>
      </w:r>
    </w:p>
    <w:p w14:paraId="239CA40D" w14:textId="77777777" w:rsidR="00475422" w:rsidRPr="000C3987" w:rsidRDefault="00475422" w:rsidP="00475422">
      <w:pPr>
        <w:pStyle w:val="odstavcebodsmlouvy"/>
        <w:spacing w:before="0" w:after="0" w:line="276" w:lineRule="auto"/>
        <w:ind w:left="567" w:firstLine="0"/>
        <w:jc w:val="both"/>
        <w:rPr>
          <w:rFonts w:ascii="Verdana" w:hAnsi="Verdana"/>
          <w:i w:val="0"/>
          <w:spacing w:val="-2"/>
          <w:sz w:val="18"/>
          <w:szCs w:val="18"/>
        </w:rPr>
      </w:pPr>
      <w:r w:rsidRPr="000C3987">
        <w:rPr>
          <w:rFonts w:ascii="Verdana" w:hAnsi="Verdana"/>
          <w:i w:val="0"/>
          <w:spacing w:val="-2"/>
          <w:sz w:val="18"/>
          <w:szCs w:val="18"/>
        </w:rPr>
        <w:t xml:space="preserve">V ostatních případech se jedná o nepodstatné porušení této smlouvy. V případech podstatného porušení této smlouvy je smluvní strana oprávněna od této smlouvy kdykoliv ihned odstoupit. Není-li stanoven jiný postup v této smlouvě, pak v případech nepodstatného porušení smlouvy vyzve příkazce příkazníka k odstranění závadného stavu, k němuž stanoví příkazníkovi lhůtu, která nebude delší než 15 dnů od oznámení takové výzvy. Nebude-li závadný stav z nepodstatného porušení smlouvy v této lhůtě odstraněn, je oprávněn příkazce odstoupit od této smlouvy. </w:t>
      </w:r>
    </w:p>
    <w:p w14:paraId="4B4E4CC8" w14:textId="77777777" w:rsidR="00475422" w:rsidRPr="000C3987" w:rsidRDefault="00475422" w:rsidP="00475422">
      <w:pPr>
        <w:pStyle w:val="odstavcebodsmlouvy"/>
        <w:numPr>
          <w:ilvl w:val="0"/>
          <w:numId w:val="26"/>
        </w:numPr>
        <w:spacing w:before="0" w:after="0" w:line="276" w:lineRule="auto"/>
        <w:jc w:val="both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V případě odstoupení od smlouvy ze strany příkazce z jiných důvodů než z důvodů uvedených v čl. V odst. 1 písm. a), c), d) a g) této smlouvy uhradí příkazce příkazníkovi veškeré náklady spojené s realizací, a to dle skutečně vynaložených prací.</w:t>
      </w:r>
    </w:p>
    <w:p w14:paraId="15E46821" w14:textId="77777777" w:rsidR="00475422" w:rsidRPr="000C3987" w:rsidRDefault="00475422" w:rsidP="00475422">
      <w:pPr>
        <w:pStyle w:val="odstavcebodsmlouvy"/>
        <w:numPr>
          <w:ilvl w:val="0"/>
          <w:numId w:val="26"/>
        </w:numPr>
        <w:spacing w:before="0" w:after="0" w:line="276" w:lineRule="auto"/>
        <w:jc w:val="both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V případě odstoupení od smlouvy ze strany příkazce je příkazník povinen činnost dle této smlouvy okamžitě zastavit.</w:t>
      </w:r>
    </w:p>
    <w:p w14:paraId="767B7ACC" w14:textId="77777777" w:rsidR="00475422" w:rsidRPr="000C3987" w:rsidRDefault="00475422" w:rsidP="00475422">
      <w:pPr>
        <w:pStyle w:val="odstavcebodsmlouvy"/>
        <w:spacing w:before="0" w:after="0" w:line="276" w:lineRule="auto"/>
        <w:ind w:left="567" w:firstLine="0"/>
        <w:jc w:val="both"/>
        <w:rPr>
          <w:rFonts w:ascii="Verdana" w:hAnsi="Verdana"/>
          <w:i w:val="0"/>
          <w:sz w:val="18"/>
          <w:szCs w:val="18"/>
        </w:rPr>
      </w:pPr>
    </w:p>
    <w:p w14:paraId="7A22E8E1" w14:textId="77777777" w:rsidR="00475422" w:rsidRPr="000C3987" w:rsidRDefault="00475422" w:rsidP="00475422">
      <w:pPr>
        <w:pStyle w:val="bodysmlouvy"/>
        <w:spacing w:before="0" w:line="276" w:lineRule="auto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VI.</w:t>
      </w:r>
      <w:r w:rsidRPr="000C3987">
        <w:rPr>
          <w:rFonts w:ascii="Verdana" w:hAnsi="Verdana"/>
          <w:i w:val="0"/>
          <w:sz w:val="18"/>
          <w:szCs w:val="18"/>
        </w:rPr>
        <w:tab/>
        <w:t>Smluvní pokuty</w:t>
      </w:r>
    </w:p>
    <w:p w14:paraId="284CFAD9" w14:textId="77777777" w:rsidR="00475422" w:rsidRPr="000C3987" w:rsidRDefault="00475422" w:rsidP="00475422">
      <w:pPr>
        <w:pStyle w:val="bodysmlouvy"/>
        <w:spacing w:before="0" w:line="276" w:lineRule="auto"/>
        <w:jc w:val="both"/>
        <w:rPr>
          <w:rFonts w:ascii="Verdana" w:hAnsi="Verdana"/>
          <w:i w:val="0"/>
          <w:sz w:val="18"/>
          <w:szCs w:val="18"/>
        </w:rPr>
      </w:pPr>
    </w:p>
    <w:p w14:paraId="2C401B18" w14:textId="77777777" w:rsidR="00475422" w:rsidRPr="000C3987" w:rsidRDefault="00475422" w:rsidP="00475422">
      <w:pPr>
        <w:spacing w:line="276" w:lineRule="auto"/>
        <w:ind w:left="568" w:hanging="568"/>
        <w:jc w:val="both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1.</w:t>
      </w:r>
      <w:r w:rsidRPr="000C3987">
        <w:rPr>
          <w:rFonts w:ascii="Verdana" w:hAnsi="Verdana"/>
          <w:sz w:val="18"/>
          <w:szCs w:val="18"/>
        </w:rPr>
        <w:tab/>
        <w:t xml:space="preserve">Příkazník při nedodržení termínu doložení přehledu za uplynulé měsíční období uhradí příkazci smluvní pokutu ve výši </w:t>
      </w:r>
      <w:proofErr w:type="gramStart"/>
      <w:r w:rsidRPr="000C3987">
        <w:rPr>
          <w:rFonts w:ascii="Verdana" w:hAnsi="Verdana"/>
          <w:sz w:val="18"/>
          <w:szCs w:val="18"/>
        </w:rPr>
        <w:t>0,2%</w:t>
      </w:r>
      <w:proofErr w:type="gramEnd"/>
      <w:r w:rsidRPr="000C3987">
        <w:rPr>
          <w:rFonts w:ascii="Verdana" w:hAnsi="Verdana"/>
          <w:sz w:val="18"/>
          <w:szCs w:val="18"/>
        </w:rPr>
        <w:t xml:space="preserve"> z odměny (bez DPH) uvedené v čl. III. odst. 1 této smlouvy za každý den prodlení.</w:t>
      </w:r>
    </w:p>
    <w:p w14:paraId="325C2D67" w14:textId="77777777" w:rsidR="00475422" w:rsidRPr="000C3987" w:rsidRDefault="00475422" w:rsidP="00475422">
      <w:pPr>
        <w:spacing w:line="276" w:lineRule="auto"/>
        <w:ind w:left="568" w:hanging="568"/>
        <w:jc w:val="both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2.</w:t>
      </w:r>
      <w:r w:rsidRPr="000C3987">
        <w:rPr>
          <w:rFonts w:ascii="Verdana" w:hAnsi="Verdana"/>
          <w:sz w:val="18"/>
          <w:szCs w:val="18"/>
        </w:rPr>
        <w:tab/>
        <w:t>Příkazník při nedodržení povinností uvedených v čl. I. této smlouvy uhradí příkazci smluvní pokutu ve výši 1 000,- Kč za nedodržení každé jednotlivé povinnosti.</w:t>
      </w:r>
    </w:p>
    <w:p w14:paraId="15469F6A" w14:textId="77777777" w:rsidR="00475422" w:rsidRPr="000C3987" w:rsidRDefault="00475422" w:rsidP="00475422">
      <w:pPr>
        <w:spacing w:line="276" w:lineRule="auto"/>
        <w:ind w:left="568" w:hanging="568"/>
        <w:jc w:val="both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3.</w:t>
      </w:r>
      <w:r w:rsidRPr="000C3987">
        <w:rPr>
          <w:rFonts w:ascii="Verdana" w:hAnsi="Verdana"/>
          <w:sz w:val="18"/>
          <w:szCs w:val="18"/>
        </w:rPr>
        <w:tab/>
        <w:t>Smluvní pokuta nemá vliv na právo na náhradu škody vzniklé nesplněním smluvních povinností a náhrada škody je v plné výši nárokovatelná vedle smluvní pokuty. Odstoupení od smlouvy nemá vliv na povinnost k úhradě smluvní pokuty.</w:t>
      </w:r>
    </w:p>
    <w:p w14:paraId="515E5490" w14:textId="77777777" w:rsidR="00475422" w:rsidRPr="000C3987" w:rsidRDefault="00475422" w:rsidP="00475422">
      <w:pPr>
        <w:spacing w:line="276" w:lineRule="auto"/>
        <w:ind w:left="568" w:hanging="568"/>
        <w:jc w:val="both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4.</w:t>
      </w:r>
      <w:r w:rsidRPr="000C3987">
        <w:rPr>
          <w:rFonts w:ascii="Verdana" w:hAnsi="Verdana"/>
          <w:sz w:val="18"/>
          <w:szCs w:val="18"/>
        </w:rPr>
        <w:tab/>
        <w:t xml:space="preserve">Příkazce se zavazuje při prodlení se zaplacením faktur zaplatit příkazníkovi smluvní pokutu ve výši </w:t>
      </w:r>
      <w:proofErr w:type="gramStart"/>
      <w:r w:rsidRPr="000C3987">
        <w:rPr>
          <w:rFonts w:ascii="Verdana" w:hAnsi="Verdana"/>
          <w:sz w:val="18"/>
          <w:szCs w:val="18"/>
        </w:rPr>
        <w:t>0,2%</w:t>
      </w:r>
      <w:proofErr w:type="gramEnd"/>
      <w:r w:rsidRPr="000C3987">
        <w:rPr>
          <w:rFonts w:ascii="Verdana" w:hAnsi="Verdana"/>
          <w:sz w:val="18"/>
          <w:szCs w:val="18"/>
        </w:rPr>
        <w:t xml:space="preserve"> z dlužné částky (bez DPH) za každý den prodlení.</w:t>
      </w:r>
    </w:p>
    <w:p w14:paraId="2ADEF4DA" w14:textId="77777777" w:rsidR="00475422" w:rsidRPr="000C3987" w:rsidRDefault="00475422" w:rsidP="00475422">
      <w:pPr>
        <w:spacing w:line="276" w:lineRule="auto"/>
        <w:ind w:left="568" w:hanging="568"/>
        <w:rPr>
          <w:rFonts w:ascii="Verdana" w:hAnsi="Verdana"/>
          <w:sz w:val="18"/>
          <w:szCs w:val="18"/>
        </w:rPr>
      </w:pPr>
    </w:p>
    <w:p w14:paraId="46640F2F" w14:textId="77777777" w:rsidR="00475422" w:rsidRPr="000C3987" w:rsidRDefault="00475422" w:rsidP="00475422">
      <w:pPr>
        <w:spacing w:line="276" w:lineRule="auto"/>
        <w:ind w:left="568" w:hanging="568"/>
        <w:rPr>
          <w:rFonts w:ascii="Verdana" w:hAnsi="Verdana"/>
          <w:sz w:val="18"/>
          <w:szCs w:val="18"/>
        </w:rPr>
      </w:pPr>
    </w:p>
    <w:p w14:paraId="07A75C90" w14:textId="77777777" w:rsidR="00475422" w:rsidRPr="000C3987" w:rsidRDefault="00475422" w:rsidP="00475422">
      <w:pPr>
        <w:pStyle w:val="bodysmlouvy"/>
        <w:tabs>
          <w:tab w:val="left" w:pos="3364"/>
          <w:tab w:val="left" w:pos="3485"/>
          <w:tab w:val="center" w:pos="5359"/>
        </w:tabs>
        <w:spacing w:before="0" w:line="276" w:lineRule="auto"/>
        <w:rPr>
          <w:rFonts w:ascii="Verdana" w:hAnsi="Verdana"/>
          <w:i w:val="0"/>
          <w:sz w:val="18"/>
          <w:szCs w:val="18"/>
        </w:rPr>
      </w:pPr>
      <w:r w:rsidRPr="000C3987">
        <w:rPr>
          <w:rFonts w:ascii="Verdana" w:hAnsi="Verdana"/>
          <w:i w:val="0"/>
          <w:sz w:val="18"/>
          <w:szCs w:val="18"/>
        </w:rPr>
        <w:t>VII.   Závěrečná ujednání</w:t>
      </w:r>
    </w:p>
    <w:p w14:paraId="3A96B5A9" w14:textId="77777777" w:rsidR="00475422" w:rsidRPr="000C3987" w:rsidRDefault="00475422" w:rsidP="00475422">
      <w:pPr>
        <w:pStyle w:val="bodysmlouvy"/>
        <w:tabs>
          <w:tab w:val="left" w:pos="3261"/>
          <w:tab w:val="left" w:pos="3686"/>
        </w:tabs>
        <w:spacing w:before="0" w:line="276" w:lineRule="auto"/>
        <w:jc w:val="both"/>
        <w:rPr>
          <w:rFonts w:ascii="Verdana" w:hAnsi="Verdana"/>
          <w:i w:val="0"/>
          <w:sz w:val="18"/>
          <w:szCs w:val="18"/>
        </w:rPr>
      </w:pPr>
    </w:p>
    <w:p w14:paraId="42C3FAD2" w14:textId="77777777" w:rsidR="00475422" w:rsidRPr="000C3987" w:rsidRDefault="00475422" w:rsidP="00475422">
      <w:pPr>
        <w:spacing w:line="276" w:lineRule="auto"/>
        <w:ind w:left="568" w:hanging="568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lastRenderedPageBreak/>
        <w:t>1.</w:t>
      </w:r>
      <w:r w:rsidRPr="000C3987">
        <w:rPr>
          <w:rFonts w:ascii="Verdana" w:hAnsi="Verdana"/>
          <w:sz w:val="18"/>
          <w:szCs w:val="18"/>
        </w:rPr>
        <w:tab/>
        <w:t>Smluvní strany mohou tuto smlouvu písemně vypovědět, a to ve lhůtě 1 měsíce i bez udání důvodů. Výpovědní doba začíná běžet od prvého dne měsíce následujícího po doručení výpovědi druhé smluvní straně.</w:t>
      </w:r>
    </w:p>
    <w:p w14:paraId="737A2FBD" w14:textId="77777777" w:rsidR="00475422" w:rsidRPr="000C3987" w:rsidRDefault="00475422" w:rsidP="00475422">
      <w:pPr>
        <w:spacing w:line="276" w:lineRule="auto"/>
        <w:ind w:left="568" w:hanging="568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2.</w:t>
      </w:r>
      <w:r w:rsidRPr="000C3987">
        <w:rPr>
          <w:rFonts w:ascii="Verdana" w:hAnsi="Verdana"/>
          <w:sz w:val="18"/>
          <w:szCs w:val="18"/>
        </w:rPr>
        <w:tab/>
        <w:t>Smluvní strany prohlašují, že si smlouvu před podpisem přečetly a dále, že jsou seznámeny s jejím obsahem a rozumí textu smlouvy.</w:t>
      </w:r>
    </w:p>
    <w:p w14:paraId="3186639E" w14:textId="77777777" w:rsidR="00475422" w:rsidRPr="000C3987" w:rsidRDefault="00475422" w:rsidP="00475422">
      <w:pPr>
        <w:spacing w:line="276" w:lineRule="auto"/>
        <w:ind w:left="568" w:hanging="568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3.</w:t>
      </w:r>
      <w:r w:rsidRPr="000C3987">
        <w:rPr>
          <w:rFonts w:ascii="Verdana" w:hAnsi="Verdana"/>
          <w:sz w:val="18"/>
          <w:szCs w:val="18"/>
        </w:rPr>
        <w:tab/>
        <w:t xml:space="preserve">Smluvní strany se dohodly, že tuto smlouvu lze měnit a doplňovat jen formou písemných dodatků, stvrzených oprávněnými zástupci obou smluvních stran. </w:t>
      </w:r>
    </w:p>
    <w:p w14:paraId="0BA864EA" w14:textId="77777777" w:rsidR="00475422" w:rsidRPr="000C3987" w:rsidRDefault="00475422" w:rsidP="00475422">
      <w:pPr>
        <w:numPr>
          <w:ilvl w:val="0"/>
          <w:numId w:val="26"/>
        </w:numPr>
        <w:suppressAutoHyphens w:val="0"/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Veškerá ostatní ujednání či jednostranná sdělení, než která jsou uvedena v předchozím odstavci (např. o zajištění a utvrzení dluhů, pokynech, požadavcích, příkazech), musí být uskutečněna písemně, jinak jsou neplatná, dovolá-li se toho druhá ze smluvních stran, vůči níž úkon zakládá povinnost, a to i v případech, kdy tak zákon nevyžaduje.</w:t>
      </w:r>
    </w:p>
    <w:p w14:paraId="5634278B" w14:textId="77777777" w:rsidR="00475422" w:rsidRPr="000C3987" w:rsidRDefault="00475422" w:rsidP="00475422">
      <w:pPr>
        <w:numPr>
          <w:ilvl w:val="0"/>
          <w:numId w:val="26"/>
        </w:numPr>
        <w:suppressAutoHyphens w:val="0"/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Ostatní práva a povinnosti smluvních stran touto smlouvou výslovně neřešená se řídí příslušnými ustanoveními občanského zákoníku a dalších platných právních předpisů.</w:t>
      </w:r>
    </w:p>
    <w:p w14:paraId="29DDE4BA" w14:textId="77777777" w:rsidR="00475422" w:rsidRPr="000C3987" w:rsidRDefault="00475422" w:rsidP="00475422">
      <w:pPr>
        <w:numPr>
          <w:ilvl w:val="0"/>
          <w:numId w:val="26"/>
        </w:numPr>
        <w:suppressAutoHyphens w:val="0"/>
        <w:spacing w:line="269" w:lineRule="auto"/>
        <w:jc w:val="both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 xml:space="preserve">Tato smlouva nabývá platnosti dnem podpisu oběma smluvními stranami a účinnosti předáním podkladů vázaných k zajištění činnosti dle čl. II odst. 1 a za předpokladu jejího uveřejnění v registru smluv v zákonné lhůtě. </w:t>
      </w:r>
    </w:p>
    <w:p w14:paraId="409C7642" w14:textId="77777777" w:rsidR="00475422" w:rsidRPr="000C3987" w:rsidRDefault="00475422" w:rsidP="00475422">
      <w:pPr>
        <w:numPr>
          <w:ilvl w:val="0"/>
          <w:numId w:val="26"/>
        </w:numPr>
        <w:suppressAutoHyphens w:val="0"/>
        <w:spacing w:line="269" w:lineRule="auto"/>
        <w:jc w:val="both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 xml:space="preserve">Tato smlouva podléhá v souladu se zákonem č. 340/2015 Sb., o registru smluv, uveřejnění v registru smluv, které zajistí HPS, p. </w:t>
      </w:r>
      <w:proofErr w:type="gramStart"/>
      <w:r w:rsidRPr="000C3987">
        <w:rPr>
          <w:rFonts w:ascii="Verdana" w:hAnsi="Verdana"/>
          <w:sz w:val="18"/>
          <w:szCs w:val="18"/>
        </w:rPr>
        <w:t>o..</w:t>
      </w:r>
      <w:proofErr w:type="gramEnd"/>
      <w:r w:rsidRPr="000C3987">
        <w:rPr>
          <w:rFonts w:ascii="Verdana" w:hAnsi="Verdana"/>
          <w:sz w:val="18"/>
          <w:szCs w:val="18"/>
        </w:rPr>
        <w:t xml:space="preserve"> Společnost bere na vědomí, že HPS, p. o. je povinným subjektem ve smyslu </w:t>
      </w:r>
      <w:proofErr w:type="spellStart"/>
      <w:r w:rsidRPr="000C3987">
        <w:rPr>
          <w:rFonts w:ascii="Verdana" w:hAnsi="Verdana"/>
          <w:sz w:val="18"/>
          <w:szCs w:val="18"/>
        </w:rPr>
        <w:t>ust</w:t>
      </w:r>
      <w:proofErr w:type="spellEnd"/>
      <w:r w:rsidRPr="000C3987">
        <w:rPr>
          <w:rFonts w:ascii="Verdana" w:hAnsi="Verdana"/>
          <w:sz w:val="18"/>
          <w:szCs w:val="18"/>
        </w:rPr>
        <w:t>. § 2 odst. 1 zák. č. 106/1999 Sb., o svobodném přístupu k informacím, ve znění pozdějších předpisů, a že v důsledku tohoto svého postavení je povinna na žádost poskytnout informace o skutečnostech uvedených v této smlouvě, resp. o samotném jejím uzavření. Dále společnost souhlasí s tím, aby smlouva a případné dodatky této smlouvy byly v plném rozsahu zveřejněny na webových stránkách určených HPS, p. o., resp. na profilu zadavatele a dále prohlašuje, že skutečnosti uvedené ve smlouvě nepovažuje za obchodní tajemství ve smyslu § 504 zákona č. 89/2012 Sb., občanského zákoníku uděluje svolení k jejich užití a zveřejnění bez stanovení jakýchkoliv dalších podmínek.</w:t>
      </w:r>
    </w:p>
    <w:p w14:paraId="4D718EC7" w14:textId="77777777" w:rsidR="00475422" w:rsidRPr="000C3987" w:rsidRDefault="00475422" w:rsidP="00475422">
      <w:pPr>
        <w:numPr>
          <w:ilvl w:val="0"/>
          <w:numId w:val="26"/>
        </w:numPr>
        <w:suppressAutoHyphens w:val="0"/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Pokud by se některé ustanovení této smlouvy ukázalo jako zcela nebo zčásti právně neúčinné, není tímto dotčena platnost ostatních ujednání. V takovém případě je třeba smlouvu vykládat (provádět) dle jejího obsahu (účelu).</w:t>
      </w:r>
    </w:p>
    <w:p w14:paraId="187F491A" w14:textId="77777777" w:rsidR="00475422" w:rsidRPr="000C3987" w:rsidRDefault="00475422" w:rsidP="00475422">
      <w:pPr>
        <w:numPr>
          <w:ilvl w:val="0"/>
          <w:numId w:val="26"/>
        </w:numPr>
        <w:suppressAutoHyphens w:val="0"/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Tato smlouva je vyhotovena v</w:t>
      </w:r>
      <w:r>
        <w:rPr>
          <w:rFonts w:ascii="Verdana" w:hAnsi="Verdana"/>
          <w:sz w:val="18"/>
          <w:szCs w:val="18"/>
        </w:rPr>
        <w:t>e 3</w:t>
      </w:r>
      <w:r w:rsidRPr="000C3987">
        <w:rPr>
          <w:rFonts w:ascii="Verdana" w:hAnsi="Verdana"/>
          <w:sz w:val="18"/>
          <w:szCs w:val="18"/>
        </w:rPr>
        <w:t xml:space="preserve"> originálech, přičemž příkazce obdrží </w:t>
      </w:r>
      <w:r>
        <w:rPr>
          <w:rFonts w:ascii="Verdana" w:hAnsi="Verdana"/>
          <w:sz w:val="18"/>
          <w:szCs w:val="18"/>
        </w:rPr>
        <w:t>2</w:t>
      </w:r>
      <w:r w:rsidRPr="000C3987">
        <w:rPr>
          <w:rFonts w:ascii="Verdana" w:hAnsi="Verdana"/>
          <w:sz w:val="18"/>
          <w:szCs w:val="18"/>
        </w:rPr>
        <w:t xml:space="preserve"> stejnopisy a příkazník </w:t>
      </w:r>
      <w:r>
        <w:rPr>
          <w:rFonts w:ascii="Verdana" w:hAnsi="Verdana"/>
          <w:sz w:val="18"/>
          <w:szCs w:val="18"/>
        </w:rPr>
        <w:t>1</w:t>
      </w:r>
      <w:r w:rsidRPr="000C3987">
        <w:rPr>
          <w:rFonts w:ascii="Verdana" w:hAnsi="Verdana"/>
          <w:sz w:val="18"/>
          <w:szCs w:val="18"/>
        </w:rPr>
        <w:t xml:space="preserve"> stejnopis.</w:t>
      </w:r>
    </w:p>
    <w:p w14:paraId="662437FE" w14:textId="77777777" w:rsidR="00475422" w:rsidRPr="000C3987" w:rsidRDefault="00475422" w:rsidP="00475422">
      <w:pPr>
        <w:numPr>
          <w:ilvl w:val="0"/>
          <w:numId w:val="26"/>
        </w:numPr>
        <w:suppressAutoHyphens w:val="0"/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>Nedílnou součástí této smlouvy jsou následující přílohy:</w:t>
      </w:r>
    </w:p>
    <w:p w14:paraId="16850B67" w14:textId="77777777" w:rsidR="00475422" w:rsidRPr="000C3987" w:rsidRDefault="00475422" w:rsidP="00475422">
      <w:pPr>
        <w:spacing w:line="276" w:lineRule="auto"/>
        <w:ind w:left="568" w:hanging="568"/>
        <w:rPr>
          <w:rFonts w:ascii="Verdana" w:hAnsi="Verdana"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  <w:t>Příloha č. 1 – krycí list nabídky</w:t>
      </w:r>
    </w:p>
    <w:p w14:paraId="09133920" w14:textId="77777777" w:rsidR="00BC0803" w:rsidRPr="000C3987" w:rsidRDefault="00BC0803" w:rsidP="00BC0803">
      <w:pPr>
        <w:spacing w:line="276" w:lineRule="auto"/>
        <w:ind w:left="568" w:hanging="568"/>
        <w:rPr>
          <w:rFonts w:ascii="Verdana" w:hAnsi="Verdana"/>
          <w:sz w:val="18"/>
          <w:szCs w:val="18"/>
        </w:rPr>
      </w:pPr>
    </w:p>
    <w:p w14:paraId="418337C6" w14:textId="77777777" w:rsidR="00F70CAA" w:rsidRDefault="00F70CAA" w:rsidP="00BC0803">
      <w:pPr>
        <w:pStyle w:val="Zkladntext"/>
        <w:jc w:val="both"/>
        <w:outlineLvl w:val="0"/>
        <w:rPr>
          <w:rFonts w:ascii="Verdana" w:hAnsi="Verdana"/>
          <w:sz w:val="18"/>
          <w:szCs w:val="18"/>
        </w:rPr>
      </w:pPr>
    </w:p>
    <w:p w14:paraId="61FF74C7" w14:textId="77777777" w:rsidR="00BC0803" w:rsidRPr="000C3987" w:rsidRDefault="00BC0803" w:rsidP="00BC0803">
      <w:pPr>
        <w:pStyle w:val="Zkladntext"/>
        <w:jc w:val="both"/>
        <w:outlineLvl w:val="0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 xml:space="preserve">V Praze </w:t>
      </w:r>
      <w:proofErr w:type="gramStart"/>
      <w:r w:rsidRPr="000C3987">
        <w:rPr>
          <w:rFonts w:ascii="Verdana" w:hAnsi="Verdana"/>
          <w:sz w:val="18"/>
          <w:szCs w:val="18"/>
        </w:rPr>
        <w:t xml:space="preserve">dne:   </w:t>
      </w:r>
      <w:proofErr w:type="gramEnd"/>
      <w:r w:rsidRPr="000C3987">
        <w:rPr>
          <w:rFonts w:ascii="Verdana" w:hAnsi="Verdana"/>
          <w:sz w:val="18"/>
          <w:szCs w:val="18"/>
        </w:rPr>
        <w:t xml:space="preserve">             </w:t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="00F70CAA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>V Praze dne:</w:t>
      </w:r>
    </w:p>
    <w:p w14:paraId="202FEBEF" w14:textId="77777777" w:rsidR="00BC0803" w:rsidRDefault="00BC0803" w:rsidP="00BC0803">
      <w:pPr>
        <w:pStyle w:val="Zkladntext"/>
        <w:jc w:val="both"/>
        <w:rPr>
          <w:rFonts w:ascii="Verdana" w:hAnsi="Verdana"/>
          <w:i/>
          <w:sz w:val="18"/>
          <w:szCs w:val="18"/>
        </w:rPr>
      </w:pPr>
    </w:p>
    <w:p w14:paraId="02FF2859" w14:textId="77777777" w:rsidR="00D13A8B" w:rsidRDefault="00D13A8B" w:rsidP="00BC0803">
      <w:pPr>
        <w:pStyle w:val="Zkladntext"/>
        <w:jc w:val="both"/>
        <w:rPr>
          <w:rFonts w:ascii="Verdana" w:hAnsi="Verdana"/>
          <w:i/>
          <w:sz w:val="18"/>
          <w:szCs w:val="18"/>
        </w:rPr>
      </w:pPr>
    </w:p>
    <w:p w14:paraId="62237766" w14:textId="77777777" w:rsidR="00D13A8B" w:rsidRDefault="00D13A8B" w:rsidP="00BC0803">
      <w:pPr>
        <w:pStyle w:val="Zkladntext"/>
        <w:jc w:val="both"/>
        <w:rPr>
          <w:rFonts w:ascii="Verdana" w:hAnsi="Verdana"/>
          <w:i/>
          <w:sz w:val="18"/>
          <w:szCs w:val="18"/>
        </w:rPr>
      </w:pPr>
    </w:p>
    <w:p w14:paraId="2BCCF653" w14:textId="77777777" w:rsidR="00D13A8B" w:rsidRPr="000C3987" w:rsidRDefault="00D13A8B" w:rsidP="00BC0803">
      <w:pPr>
        <w:pStyle w:val="Zkladntext"/>
        <w:jc w:val="both"/>
        <w:rPr>
          <w:rFonts w:ascii="Verdana" w:hAnsi="Verdana"/>
          <w:i/>
          <w:sz w:val="18"/>
          <w:szCs w:val="18"/>
        </w:rPr>
      </w:pPr>
    </w:p>
    <w:p w14:paraId="697AEA0B" w14:textId="77777777" w:rsidR="00BC0803" w:rsidRPr="00D13A8B" w:rsidRDefault="00BC0803" w:rsidP="00BC0803">
      <w:pPr>
        <w:pStyle w:val="Zkladntext"/>
        <w:ind w:firstLine="709"/>
        <w:jc w:val="both"/>
        <w:rPr>
          <w:rFonts w:ascii="Verdana" w:hAnsi="Verdana"/>
          <w:i/>
          <w:sz w:val="18"/>
          <w:szCs w:val="18"/>
        </w:rPr>
      </w:pP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</w:r>
      <w:r w:rsidRPr="000C3987">
        <w:rPr>
          <w:rFonts w:ascii="Verdana" w:hAnsi="Verdana"/>
          <w:sz w:val="18"/>
          <w:szCs w:val="18"/>
        </w:rPr>
        <w:tab/>
        <w:t xml:space="preserve">                                                                                      </w:t>
      </w:r>
      <w:r w:rsidRPr="00D13A8B">
        <w:rPr>
          <w:rFonts w:ascii="Verdana" w:hAnsi="Verdana"/>
          <w:sz w:val="18"/>
          <w:szCs w:val="18"/>
        </w:rPr>
        <w:t>…………………………………………</w:t>
      </w:r>
      <w:r w:rsidRPr="00D13A8B">
        <w:rPr>
          <w:rFonts w:ascii="Verdana" w:hAnsi="Verdana"/>
          <w:sz w:val="18"/>
          <w:szCs w:val="18"/>
        </w:rPr>
        <w:tab/>
      </w:r>
      <w:r w:rsidRPr="00D13A8B">
        <w:rPr>
          <w:rFonts w:ascii="Verdana" w:hAnsi="Verdana"/>
          <w:sz w:val="18"/>
          <w:szCs w:val="18"/>
        </w:rPr>
        <w:tab/>
      </w:r>
      <w:r w:rsidRPr="00D13A8B">
        <w:rPr>
          <w:rFonts w:ascii="Verdana" w:hAnsi="Verdana"/>
          <w:sz w:val="18"/>
          <w:szCs w:val="18"/>
        </w:rPr>
        <w:tab/>
      </w:r>
      <w:r w:rsidR="00F70CAA" w:rsidRPr="00D13A8B">
        <w:rPr>
          <w:rFonts w:ascii="Verdana" w:hAnsi="Verdana"/>
          <w:sz w:val="18"/>
          <w:szCs w:val="18"/>
        </w:rPr>
        <w:tab/>
      </w:r>
      <w:r w:rsidRPr="00D13A8B">
        <w:rPr>
          <w:rFonts w:ascii="Verdana" w:hAnsi="Verdana"/>
          <w:sz w:val="18"/>
          <w:szCs w:val="18"/>
        </w:rPr>
        <w:t>…………………………………………</w:t>
      </w:r>
    </w:p>
    <w:p w14:paraId="2B718702" w14:textId="30C28764" w:rsidR="00BC0803" w:rsidRPr="00D13A8B" w:rsidRDefault="00EC060D" w:rsidP="00BC0803">
      <w:pPr>
        <w:pStyle w:val="Zkladntext"/>
        <w:jc w:val="both"/>
        <w:outlineLvl w:val="0"/>
        <w:rPr>
          <w:rFonts w:ascii="Verdana" w:hAnsi="Verdana"/>
          <w:bCs/>
          <w:sz w:val="18"/>
          <w:szCs w:val="18"/>
        </w:rPr>
      </w:pPr>
      <w:r w:rsidRPr="00D13A8B">
        <w:rPr>
          <w:rFonts w:ascii="Verdana" w:hAnsi="Verdana"/>
          <w:bCs/>
          <w:sz w:val="18"/>
          <w:szCs w:val="18"/>
        </w:rPr>
        <w:t>Ing. Miroslav Vacek</w:t>
      </w:r>
      <w:r w:rsidR="00D13A8B" w:rsidRPr="00D13A8B">
        <w:rPr>
          <w:rFonts w:ascii="Verdana" w:hAnsi="Verdana"/>
          <w:bCs/>
          <w:sz w:val="18"/>
          <w:szCs w:val="18"/>
        </w:rPr>
        <w:tab/>
      </w:r>
      <w:r w:rsidR="00D13A8B" w:rsidRPr="00D13A8B">
        <w:rPr>
          <w:rFonts w:ascii="Verdana" w:hAnsi="Verdana"/>
          <w:bCs/>
          <w:sz w:val="18"/>
          <w:szCs w:val="18"/>
        </w:rPr>
        <w:tab/>
      </w:r>
      <w:r w:rsidR="00D13A8B" w:rsidRPr="00D13A8B">
        <w:rPr>
          <w:rFonts w:ascii="Verdana" w:hAnsi="Verdana"/>
          <w:bCs/>
          <w:sz w:val="18"/>
          <w:szCs w:val="18"/>
        </w:rPr>
        <w:tab/>
      </w:r>
      <w:r w:rsidR="00D13A8B" w:rsidRPr="00D13A8B">
        <w:rPr>
          <w:rFonts w:ascii="Verdana" w:hAnsi="Verdana"/>
          <w:bCs/>
          <w:sz w:val="18"/>
          <w:szCs w:val="18"/>
        </w:rPr>
        <w:tab/>
      </w:r>
      <w:r w:rsidR="00D13A8B" w:rsidRPr="00D13A8B">
        <w:rPr>
          <w:rFonts w:ascii="Verdana" w:hAnsi="Verdana"/>
          <w:bCs/>
          <w:sz w:val="18"/>
          <w:szCs w:val="18"/>
        </w:rPr>
        <w:tab/>
      </w:r>
      <w:r w:rsidR="00987D48">
        <w:rPr>
          <w:rFonts w:ascii="Verdana" w:hAnsi="Verdana"/>
          <w:bCs/>
          <w:sz w:val="18"/>
          <w:szCs w:val="18"/>
        </w:rPr>
        <w:t>XXXXXXXXXXXXXX</w:t>
      </w:r>
    </w:p>
    <w:p w14:paraId="3D55177E" w14:textId="5830F51C" w:rsidR="00BC0803" w:rsidRPr="00D13A8B" w:rsidRDefault="00EC060D" w:rsidP="00BC0803">
      <w:pPr>
        <w:pStyle w:val="Zkladntext"/>
        <w:jc w:val="both"/>
        <w:outlineLvl w:val="0"/>
        <w:rPr>
          <w:rFonts w:ascii="Verdana" w:hAnsi="Verdana"/>
          <w:bCs/>
          <w:sz w:val="18"/>
          <w:szCs w:val="18"/>
        </w:rPr>
      </w:pPr>
      <w:r w:rsidRPr="00D13A8B">
        <w:rPr>
          <w:rFonts w:ascii="Verdana" w:hAnsi="Verdana"/>
          <w:bCs/>
          <w:sz w:val="18"/>
          <w:szCs w:val="18"/>
        </w:rPr>
        <w:t>pověřený řízením organizace</w:t>
      </w:r>
      <w:r w:rsidR="00BC0803" w:rsidRPr="00D13A8B">
        <w:rPr>
          <w:rFonts w:ascii="Verdana" w:hAnsi="Verdana"/>
          <w:bCs/>
          <w:sz w:val="18"/>
          <w:szCs w:val="18"/>
        </w:rPr>
        <w:tab/>
      </w:r>
      <w:r w:rsidR="00BC0803" w:rsidRPr="00D13A8B">
        <w:rPr>
          <w:rFonts w:ascii="Verdana" w:hAnsi="Verdana"/>
          <w:bCs/>
          <w:sz w:val="18"/>
          <w:szCs w:val="18"/>
        </w:rPr>
        <w:tab/>
      </w:r>
      <w:r w:rsidR="00BC0803" w:rsidRPr="00D13A8B">
        <w:rPr>
          <w:rFonts w:ascii="Verdana" w:hAnsi="Verdana"/>
          <w:bCs/>
          <w:sz w:val="18"/>
          <w:szCs w:val="18"/>
        </w:rPr>
        <w:tab/>
      </w:r>
      <w:r w:rsidR="00BC0803" w:rsidRPr="00D13A8B">
        <w:rPr>
          <w:rFonts w:ascii="Verdana" w:hAnsi="Verdana"/>
          <w:bCs/>
          <w:sz w:val="18"/>
          <w:szCs w:val="18"/>
        </w:rPr>
        <w:tab/>
      </w:r>
      <w:r w:rsidR="00D13A8B" w:rsidRPr="00D13A8B">
        <w:rPr>
          <w:rFonts w:ascii="Verdana" w:hAnsi="Verdana"/>
          <w:bCs/>
          <w:sz w:val="18"/>
          <w:szCs w:val="18"/>
        </w:rPr>
        <w:t>předseda představenstva</w:t>
      </w:r>
      <w:r w:rsidR="00BC0803" w:rsidRPr="00D13A8B">
        <w:rPr>
          <w:rFonts w:ascii="Verdana" w:hAnsi="Verdana"/>
          <w:bCs/>
          <w:sz w:val="18"/>
          <w:szCs w:val="18"/>
        </w:rPr>
        <w:tab/>
      </w:r>
      <w:r w:rsidR="00BC0803" w:rsidRPr="00D13A8B">
        <w:rPr>
          <w:rFonts w:ascii="Verdana" w:hAnsi="Verdana"/>
          <w:bCs/>
          <w:sz w:val="18"/>
          <w:szCs w:val="18"/>
        </w:rPr>
        <w:tab/>
      </w:r>
    </w:p>
    <w:p w14:paraId="0473065B" w14:textId="77777777" w:rsidR="00BC0803" w:rsidRPr="00D13A8B" w:rsidRDefault="00BC0803" w:rsidP="00BC0803">
      <w:pPr>
        <w:pStyle w:val="Zkladntext"/>
        <w:outlineLvl w:val="0"/>
        <w:rPr>
          <w:rFonts w:ascii="Verdana" w:hAnsi="Verdana"/>
          <w:bCs/>
          <w:sz w:val="18"/>
          <w:szCs w:val="18"/>
        </w:rPr>
      </w:pPr>
      <w:r w:rsidRPr="00D13A8B">
        <w:rPr>
          <w:rFonts w:ascii="Verdana" w:hAnsi="Verdana"/>
          <w:bCs/>
          <w:i/>
          <w:sz w:val="18"/>
          <w:szCs w:val="18"/>
        </w:rPr>
        <w:tab/>
      </w:r>
      <w:r w:rsidRPr="00D13A8B">
        <w:rPr>
          <w:rFonts w:ascii="Verdana" w:hAnsi="Verdana"/>
          <w:bCs/>
          <w:i/>
          <w:sz w:val="18"/>
          <w:szCs w:val="18"/>
        </w:rPr>
        <w:tab/>
      </w:r>
      <w:r w:rsidRPr="00D13A8B">
        <w:rPr>
          <w:rFonts w:ascii="Verdana" w:hAnsi="Verdana"/>
          <w:bCs/>
          <w:i/>
          <w:sz w:val="18"/>
          <w:szCs w:val="18"/>
        </w:rPr>
        <w:tab/>
      </w:r>
      <w:r w:rsidRPr="00D13A8B">
        <w:rPr>
          <w:rFonts w:ascii="Verdana" w:hAnsi="Verdana"/>
          <w:bCs/>
          <w:i/>
          <w:sz w:val="18"/>
          <w:szCs w:val="18"/>
        </w:rPr>
        <w:tab/>
      </w:r>
    </w:p>
    <w:p w14:paraId="4BC792C5" w14:textId="77777777" w:rsidR="00BC0803" w:rsidRPr="00D13A8B" w:rsidRDefault="00BC0803" w:rsidP="00BC0803">
      <w:pPr>
        <w:pStyle w:val="Zkladntext"/>
        <w:outlineLvl w:val="0"/>
        <w:rPr>
          <w:rFonts w:ascii="Verdana" w:hAnsi="Verdana"/>
          <w:bCs/>
          <w:i/>
          <w:sz w:val="18"/>
          <w:szCs w:val="18"/>
        </w:rPr>
      </w:pPr>
      <w:r w:rsidRPr="00D13A8B">
        <w:rPr>
          <w:rFonts w:ascii="Verdana" w:hAnsi="Verdana"/>
          <w:bCs/>
          <w:i/>
          <w:sz w:val="18"/>
          <w:szCs w:val="18"/>
        </w:rPr>
        <w:tab/>
      </w:r>
      <w:r w:rsidRPr="00D13A8B">
        <w:rPr>
          <w:rFonts w:ascii="Verdana" w:hAnsi="Verdana"/>
          <w:bCs/>
          <w:i/>
          <w:sz w:val="18"/>
          <w:szCs w:val="18"/>
        </w:rPr>
        <w:tab/>
      </w:r>
      <w:r w:rsidRPr="00D13A8B">
        <w:rPr>
          <w:rFonts w:ascii="Verdana" w:hAnsi="Verdana"/>
          <w:bCs/>
          <w:i/>
          <w:sz w:val="18"/>
          <w:szCs w:val="18"/>
        </w:rPr>
        <w:tab/>
      </w:r>
    </w:p>
    <w:p w14:paraId="425674DF" w14:textId="77777777" w:rsidR="00BC0803" w:rsidRPr="000C3987" w:rsidRDefault="00BC0803" w:rsidP="0027221E">
      <w:pPr>
        <w:pStyle w:val="Zkladntext"/>
        <w:jc w:val="both"/>
        <w:outlineLvl w:val="0"/>
        <w:rPr>
          <w:rFonts w:ascii="Verdana" w:hAnsi="Verdana"/>
          <w:sz w:val="18"/>
          <w:szCs w:val="18"/>
        </w:rPr>
      </w:pPr>
      <w:r w:rsidRPr="00D13A8B">
        <w:rPr>
          <w:rFonts w:ascii="Verdana" w:hAnsi="Verdana"/>
          <w:bCs/>
          <w:sz w:val="18"/>
          <w:szCs w:val="18"/>
        </w:rPr>
        <w:t>za příkazce</w:t>
      </w:r>
      <w:r w:rsidRPr="00D13A8B">
        <w:rPr>
          <w:rFonts w:ascii="Verdana" w:hAnsi="Verdana"/>
          <w:bCs/>
          <w:sz w:val="18"/>
          <w:szCs w:val="18"/>
        </w:rPr>
        <w:tab/>
      </w:r>
      <w:r w:rsidRPr="00D13A8B">
        <w:rPr>
          <w:rFonts w:ascii="Verdana" w:hAnsi="Verdana"/>
          <w:bCs/>
          <w:sz w:val="18"/>
          <w:szCs w:val="18"/>
        </w:rPr>
        <w:tab/>
      </w:r>
      <w:r w:rsidRPr="00D13A8B">
        <w:rPr>
          <w:rFonts w:ascii="Verdana" w:hAnsi="Verdana"/>
          <w:bCs/>
          <w:sz w:val="18"/>
          <w:szCs w:val="18"/>
        </w:rPr>
        <w:tab/>
      </w:r>
      <w:r w:rsidRPr="00D13A8B">
        <w:rPr>
          <w:rFonts w:ascii="Verdana" w:hAnsi="Verdana"/>
          <w:bCs/>
          <w:sz w:val="18"/>
          <w:szCs w:val="18"/>
        </w:rPr>
        <w:tab/>
      </w:r>
      <w:r w:rsidRPr="00D13A8B">
        <w:rPr>
          <w:rFonts w:ascii="Verdana" w:hAnsi="Verdana"/>
          <w:bCs/>
          <w:sz w:val="18"/>
          <w:szCs w:val="18"/>
        </w:rPr>
        <w:tab/>
      </w:r>
      <w:r w:rsidR="00F70CAA" w:rsidRPr="00D13A8B">
        <w:rPr>
          <w:rFonts w:ascii="Verdana" w:hAnsi="Verdana"/>
          <w:bCs/>
          <w:sz w:val="18"/>
          <w:szCs w:val="18"/>
        </w:rPr>
        <w:tab/>
      </w:r>
      <w:r w:rsidRPr="00D13A8B">
        <w:rPr>
          <w:rFonts w:ascii="Verdana" w:hAnsi="Verdana"/>
          <w:bCs/>
          <w:sz w:val="18"/>
          <w:szCs w:val="18"/>
        </w:rPr>
        <w:t>za příkazníka</w:t>
      </w:r>
      <w:r w:rsidRPr="000C3987">
        <w:rPr>
          <w:rFonts w:ascii="Verdana" w:hAnsi="Verdana"/>
          <w:bCs/>
          <w:sz w:val="18"/>
          <w:szCs w:val="18"/>
        </w:rPr>
        <w:tab/>
      </w:r>
    </w:p>
    <w:sectPr w:rsidR="00BC0803" w:rsidRPr="000C3987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6A557" w14:textId="77777777" w:rsidR="008F32FA" w:rsidRDefault="008F32FA">
      <w:r>
        <w:separator/>
      </w:r>
    </w:p>
  </w:endnote>
  <w:endnote w:type="continuationSeparator" w:id="0">
    <w:p w14:paraId="1CBAA7BA" w14:textId="77777777" w:rsidR="008F32FA" w:rsidRDefault="008F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262">
    <w:charset w:val="EE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Yu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BEC67" w14:textId="77777777" w:rsidR="008953DC" w:rsidRPr="000C3987" w:rsidRDefault="008953DC">
    <w:pPr>
      <w:pStyle w:val="Zpat"/>
      <w:jc w:val="center"/>
      <w:rPr>
        <w:rFonts w:ascii="Verdana" w:hAnsi="Verdana" w:cs="Palatino Linotype"/>
        <w:sz w:val="18"/>
        <w:szCs w:val="18"/>
      </w:rPr>
    </w:pPr>
    <w:r w:rsidRPr="000C3987">
      <w:rPr>
        <w:rFonts w:ascii="Verdana" w:hAnsi="Verdana" w:cs="Calibri"/>
        <w:sz w:val="18"/>
        <w:szCs w:val="18"/>
      </w:rPr>
      <w:fldChar w:fldCharType="begin"/>
    </w:r>
    <w:r w:rsidRPr="000C3987">
      <w:rPr>
        <w:rFonts w:ascii="Verdana" w:hAnsi="Verdana" w:cs="Calibri"/>
        <w:sz w:val="18"/>
        <w:szCs w:val="18"/>
      </w:rPr>
      <w:instrText xml:space="preserve"> PAGE </w:instrText>
    </w:r>
    <w:r w:rsidRPr="000C3987">
      <w:rPr>
        <w:rFonts w:ascii="Verdana" w:hAnsi="Verdana" w:cs="Calibri"/>
        <w:sz w:val="18"/>
        <w:szCs w:val="18"/>
      </w:rPr>
      <w:fldChar w:fldCharType="separate"/>
    </w:r>
    <w:r w:rsidR="0003758F">
      <w:rPr>
        <w:rFonts w:ascii="Verdana" w:hAnsi="Verdana" w:cs="Calibri"/>
        <w:noProof/>
        <w:sz w:val="18"/>
        <w:szCs w:val="18"/>
      </w:rPr>
      <w:t>7</w:t>
    </w:r>
    <w:r w:rsidRPr="000C3987">
      <w:rPr>
        <w:rFonts w:ascii="Verdana" w:hAnsi="Verdana" w:cs="Calibri"/>
        <w:sz w:val="18"/>
        <w:szCs w:val="18"/>
      </w:rPr>
      <w:fldChar w:fldCharType="end"/>
    </w:r>
  </w:p>
  <w:p w14:paraId="3619101F" w14:textId="77777777" w:rsidR="008953DC" w:rsidRDefault="008953DC">
    <w:pPr>
      <w:pStyle w:val="Zpat"/>
      <w:jc w:val="both"/>
      <w:rPr>
        <w:rFonts w:ascii="Palatino Linotype" w:hAnsi="Palatino Linotype" w:cs="Palatino Linotyp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5759" w14:textId="77777777" w:rsidR="008F32FA" w:rsidRDefault="008F32FA">
      <w:r>
        <w:separator/>
      </w:r>
    </w:p>
  </w:footnote>
  <w:footnote w:type="continuationSeparator" w:id="0">
    <w:p w14:paraId="0DE448D8" w14:textId="77777777" w:rsidR="008F32FA" w:rsidRDefault="008F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2706E" w14:textId="77777777" w:rsidR="008953DC" w:rsidRDefault="008953DC">
    <w:pPr>
      <w:pStyle w:val="Zhlav"/>
      <w:jc w:val="center"/>
      <w:rPr>
        <w:rFonts w:ascii="Palatino Linotype" w:hAnsi="Palatino Linotype" w:cs="Palatino Linotype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eznamsodrkami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pStyle w:val="Seznamsodrkami1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1069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9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7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70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70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70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7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9"/>
        </w:tabs>
        <w:ind w:left="6829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font1262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font1262"/>
        <w:color w:val="000000"/>
        <w:sz w:val="22"/>
        <w:szCs w:val="22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font1262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font1262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1069"/>
      </w:pPr>
      <w:rPr>
        <w:rFonts w:ascii="Book Antiqua" w:hAnsi="Book Antiqua" w:cs="Book Antiqua" w:hint="default"/>
        <w:bCs/>
        <w:sz w:val="22"/>
        <w:szCs w:val="22"/>
        <w:highlight w:val="gree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1429"/>
      </w:pPr>
      <w:rPr>
        <w:rFonts w:ascii="Book Antiqua" w:hAnsi="Book Antiqua" w:cs="Book Antiqua" w:hint="default"/>
        <w:bCs/>
        <w:sz w:val="22"/>
        <w:szCs w:val="22"/>
        <w:highlight w:val="gree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1429"/>
      </w:pPr>
      <w:rPr>
        <w:rFonts w:ascii="Book Antiqua" w:hAnsi="Book Antiqua" w:cs="Book Antiqua" w:hint="default"/>
        <w:bCs/>
        <w:sz w:val="22"/>
        <w:szCs w:val="22"/>
        <w:highlight w:val="gree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789"/>
      </w:pPr>
      <w:rPr>
        <w:rFonts w:ascii="Book Antiqua" w:hAnsi="Book Antiqua" w:cs="Book Antiqua" w:hint="default"/>
        <w:bCs/>
        <w:sz w:val="22"/>
        <w:szCs w:val="22"/>
        <w:highlight w:val="gree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789"/>
      </w:pPr>
      <w:rPr>
        <w:rFonts w:ascii="Book Antiqua" w:hAnsi="Book Antiqua" w:cs="Book Antiqua" w:hint="default"/>
        <w:bCs/>
        <w:sz w:val="22"/>
        <w:szCs w:val="22"/>
        <w:highlight w:val="gree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2149"/>
      </w:pPr>
      <w:rPr>
        <w:rFonts w:ascii="Book Antiqua" w:hAnsi="Book Antiqua" w:cs="Book Antiqua" w:hint="default"/>
        <w:bCs/>
        <w:sz w:val="22"/>
        <w:szCs w:val="22"/>
        <w:highlight w:val="gree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2149"/>
      </w:pPr>
      <w:rPr>
        <w:rFonts w:ascii="Book Antiqua" w:hAnsi="Book Antiqua" w:cs="Book Antiqua" w:hint="default"/>
        <w:bCs/>
        <w:sz w:val="22"/>
        <w:szCs w:val="22"/>
        <w:highlight w:val="gree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2509"/>
      </w:pPr>
      <w:rPr>
        <w:rFonts w:ascii="Book Antiqua" w:hAnsi="Book Antiqua" w:cs="Book Antiqua" w:hint="default"/>
        <w:bCs/>
        <w:sz w:val="22"/>
        <w:szCs w:val="22"/>
        <w:highlight w:val="gree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2509"/>
      </w:pPr>
      <w:rPr>
        <w:rFonts w:ascii="Book Antiqua" w:hAnsi="Book Antiqua" w:cs="Book Antiqua" w:hint="default"/>
        <w:bCs/>
        <w:sz w:val="22"/>
        <w:szCs w:val="22"/>
        <w:highlight w:val="gree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font1262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font1262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font126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025B7D5C"/>
    <w:multiLevelType w:val="hybridMultilevel"/>
    <w:tmpl w:val="83ACBC98"/>
    <w:lvl w:ilvl="0" w:tplc="0E1A5594">
      <w:start w:val="4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03A45007"/>
    <w:multiLevelType w:val="hybridMultilevel"/>
    <w:tmpl w:val="CBAAEFF6"/>
    <w:lvl w:ilvl="0" w:tplc="B254F02C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4B6570B"/>
    <w:multiLevelType w:val="hybridMultilevel"/>
    <w:tmpl w:val="04966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A947F0"/>
    <w:multiLevelType w:val="hybridMultilevel"/>
    <w:tmpl w:val="18AE2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477B8"/>
    <w:multiLevelType w:val="hybridMultilevel"/>
    <w:tmpl w:val="50DC6AFC"/>
    <w:lvl w:ilvl="0" w:tplc="B254F02C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EEE1A19"/>
    <w:multiLevelType w:val="hybridMultilevel"/>
    <w:tmpl w:val="1C86A7AE"/>
    <w:lvl w:ilvl="0" w:tplc="AFB65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166B9D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5C4A07"/>
    <w:multiLevelType w:val="hybridMultilevel"/>
    <w:tmpl w:val="67A46198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F69E7"/>
    <w:multiLevelType w:val="hybridMultilevel"/>
    <w:tmpl w:val="440294F4"/>
    <w:lvl w:ilvl="0" w:tplc="3BD4A576">
      <w:start w:val="4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86A44"/>
    <w:multiLevelType w:val="multilevel"/>
    <w:tmpl w:val="97366A5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927"/>
        </w:tabs>
        <w:ind w:left="851" w:hanging="284"/>
      </w:pPr>
      <w:rPr>
        <w:rFonts w:ascii="Times New Roman" w:hint="default"/>
        <w:b w:val="0"/>
        <w:i/>
        <w:color w:val="000000"/>
        <w:sz w:val="20"/>
      </w:rPr>
    </w:lvl>
    <w:lvl w:ilvl="2">
      <w:start w:val="1"/>
      <w:numFmt w:val="bullet"/>
      <w:lvlText w:val="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A6E2D0F"/>
    <w:multiLevelType w:val="multilevel"/>
    <w:tmpl w:val="F9A0FE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i/>
        <w:sz w:val="20"/>
      </w:rPr>
    </w:lvl>
    <w:lvl w:ilvl="2">
      <w:start w:val="1"/>
      <w:numFmt w:val="bullet"/>
      <w:lvlText w:val="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F0D7B1D"/>
    <w:multiLevelType w:val="hybridMultilevel"/>
    <w:tmpl w:val="23D4E612"/>
    <w:lvl w:ilvl="0" w:tplc="560A2F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E3A4C"/>
    <w:multiLevelType w:val="hybridMultilevel"/>
    <w:tmpl w:val="445010A6"/>
    <w:lvl w:ilvl="0" w:tplc="980C8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2053"/>
    <w:multiLevelType w:val="hybridMultilevel"/>
    <w:tmpl w:val="6AEE8D30"/>
    <w:lvl w:ilvl="0" w:tplc="B254F02C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06D74E2"/>
    <w:multiLevelType w:val="hybridMultilevel"/>
    <w:tmpl w:val="F704D5B6"/>
    <w:lvl w:ilvl="0" w:tplc="48B26A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0"/>
        <w:szCs w:val="20"/>
      </w:rPr>
    </w:lvl>
    <w:lvl w:ilvl="1" w:tplc="B254F0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/>
        <w:i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0170EC"/>
    <w:multiLevelType w:val="multilevel"/>
    <w:tmpl w:val="A2C61A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1701"/>
        </w:tabs>
        <w:ind w:left="1701" w:hanging="51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bullet"/>
      <w:suff w:val="space"/>
      <w:lvlText w:val="–"/>
      <w:lvlJc w:val="left"/>
      <w:pPr>
        <w:ind w:left="2098" w:hanging="397"/>
      </w:pPr>
      <w:rPr>
        <w:rFonts w:ascii="Times New Roman" w:hAnsi="Times New Roman" w:hint="default"/>
        <w:b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75F345D0"/>
    <w:multiLevelType w:val="hybridMultilevel"/>
    <w:tmpl w:val="74CC3A8C"/>
    <w:lvl w:ilvl="0" w:tplc="68F4BB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0"/>
        <w:szCs w:val="20"/>
      </w:rPr>
    </w:lvl>
    <w:lvl w:ilvl="1" w:tplc="1550F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3"/>
  </w:num>
  <w:num w:numId="15">
    <w:abstractNumId w:val="20"/>
  </w:num>
  <w:num w:numId="16">
    <w:abstractNumId w:val="24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4"/>
  </w:num>
  <w:num w:numId="22">
    <w:abstractNumId w:val="17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9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89"/>
    <w:rsid w:val="00020C53"/>
    <w:rsid w:val="000314BA"/>
    <w:rsid w:val="0003758F"/>
    <w:rsid w:val="000608DA"/>
    <w:rsid w:val="00096D81"/>
    <w:rsid w:val="000B56BF"/>
    <w:rsid w:val="000C293F"/>
    <w:rsid w:val="000C3987"/>
    <w:rsid w:val="00106F14"/>
    <w:rsid w:val="00113E7C"/>
    <w:rsid w:val="0013335C"/>
    <w:rsid w:val="0015136E"/>
    <w:rsid w:val="00164250"/>
    <w:rsid w:val="00166BAB"/>
    <w:rsid w:val="00174C2A"/>
    <w:rsid w:val="001A490A"/>
    <w:rsid w:val="001C61F6"/>
    <w:rsid w:val="001C766B"/>
    <w:rsid w:val="0021120C"/>
    <w:rsid w:val="002169F0"/>
    <w:rsid w:val="00224E32"/>
    <w:rsid w:val="00233065"/>
    <w:rsid w:val="002508C8"/>
    <w:rsid w:val="00253CEB"/>
    <w:rsid w:val="002672AC"/>
    <w:rsid w:val="0027221E"/>
    <w:rsid w:val="0029730E"/>
    <w:rsid w:val="002A6FD7"/>
    <w:rsid w:val="002C1329"/>
    <w:rsid w:val="002C336E"/>
    <w:rsid w:val="0031489C"/>
    <w:rsid w:val="00324053"/>
    <w:rsid w:val="003404C7"/>
    <w:rsid w:val="003B545B"/>
    <w:rsid w:val="003B7B21"/>
    <w:rsid w:val="003D1117"/>
    <w:rsid w:val="004129E2"/>
    <w:rsid w:val="00412DB4"/>
    <w:rsid w:val="004401F8"/>
    <w:rsid w:val="00443ECB"/>
    <w:rsid w:val="004713EA"/>
    <w:rsid w:val="00475422"/>
    <w:rsid w:val="00500A1E"/>
    <w:rsid w:val="00515D92"/>
    <w:rsid w:val="005343E3"/>
    <w:rsid w:val="00535D7B"/>
    <w:rsid w:val="00582440"/>
    <w:rsid w:val="005A3B25"/>
    <w:rsid w:val="0060551D"/>
    <w:rsid w:val="00626AF2"/>
    <w:rsid w:val="006371DE"/>
    <w:rsid w:val="0068399F"/>
    <w:rsid w:val="00683AC7"/>
    <w:rsid w:val="00691524"/>
    <w:rsid w:val="006B3997"/>
    <w:rsid w:val="006B3CDA"/>
    <w:rsid w:val="006D0C61"/>
    <w:rsid w:val="006D3C3C"/>
    <w:rsid w:val="007541A6"/>
    <w:rsid w:val="00792C6D"/>
    <w:rsid w:val="007A7A18"/>
    <w:rsid w:val="007B0CDC"/>
    <w:rsid w:val="007C0AF7"/>
    <w:rsid w:val="007D6C56"/>
    <w:rsid w:val="007F618E"/>
    <w:rsid w:val="008408B3"/>
    <w:rsid w:val="008468E8"/>
    <w:rsid w:val="0089390D"/>
    <w:rsid w:val="008953DC"/>
    <w:rsid w:val="008C7274"/>
    <w:rsid w:val="008D3B05"/>
    <w:rsid w:val="008F32FA"/>
    <w:rsid w:val="008F3574"/>
    <w:rsid w:val="0090755C"/>
    <w:rsid w:val="009343EC"/>
    <w:rsid w:val="00937E49"/>
    <w:rsid w:val="009459F2"/>
    <w:rsid w:val="00955990"/>
    <w:rsid w:val="00987D48"/>
    <w:rsid w:val="009E025C"/>
    <w:rsid w:val="00A049FB"/>
    <w:rsid w:val="00A30E3F"/>
    <w:rsid w:val="00A35F10"/>
    <w:rsid w:val="00A80088"/>
    <w:rsid w:val="00AD176F"/>
    <w:rsid w:val="00AF6C75"/>
    <w:rsid w:val="00B0649F"/>
    <w:rsid w:val="00B2211F"/>
    <w:rsid w:val="00B455FC"/>
    <w:rsid w:val="00BC0803"/>
    <w:rsid w:val="00BC5AD0"/>
    <w:rsid w:val="00BF411C"/>
    <w:rsid w:val="00C002E9"/>
    <w:rsid w:val="00C25AFF"/>
    <w:rsid w:val="00CB31A2"/>
    <w:rsid w:val="00CD3C0A"/>
    <w:rsid w:val="00CD4072"/>
    <w:rsid w:val="00D0700D"/>
    <w:rsid w:val="00D13A8B"/>
    <w:rsid w:val="00D13F7A"/>
    <w:rsid w:val="00D636D2"/>
    <w:rsid w:val="00DD71A9"/>
    <w:rsid w:val="00DF0B79"/>
    <w:rsid w:val="00E40C7B"/>
    <w:rsid w:val="00E51C20"/>
    <w:rsid w:val="00E52A2C"/>
    <w:rsid w:val="00E672CA"/>
    <w:rsid w:val="00E9351B"/>
    <w:rsid w:val="00EB7588"/>
    <w:rsid w:val="00EC060D"/>
    <w:rsid w:val="00EC559B"/>
    <w:rsid w:val="00ED23EB"/>
    <w:rsid w:val="00EE2580"/>
    <w:rsid w:val="00F03789"/>
    <w:rsid w:val="00F05FB9"/>
    <w:rsid w:val="00F236DF"/>
    <w:rsid w:val="00F275EF"/>
    <w:rsid w:val="00F30E8F"/>
    <w:rsid w:val="00F70CAA"/>
    <w:rsid w:val="00F93EB8"/>
    <w:rsid w:val="00F94C9B"/>
    <w:rsid w:val="00FB09D6"/>
    <w:rsid w:val="00FB48AF"/>
    <w:rsid w:val="00FC5DD1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EE3E7"/>
  <w15:chartTrackingRefBased/>
  <w15:docId w15:val="{36F5298A-1C17-41F6-9F9B-43D34138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autoSpaceDE w:val="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 w:val="0"/>
      <w:i w:val="0"/>
      <w:sz w:val="24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Calibri" w:hAnsi="Calibri" w:cs="font1262"/>
      <w:sz w:val="22"/>
      <w:szCs w:val="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alibri" w:hAnsi="Calibri" w:cs="font1262"/>
      <w:color w:val="000000"/>
      <w:sz w:val="22"/>
      <w:szCs w:val="22"/>
      <w:shd w:val="clear" w:color="auto" w:fil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alibri" w:hAnsi="Calibri" w:cs="font1262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alibri" w:hAnsi="Calibri" w:cs="font1262"/>
      <w:sz w:val="22"/>
      <w:szCs w:val="22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Book Antiqua" w:hAnsi="Book Antiqua" w:cs="Book Antiqua" w:hint="default"/>
      <w:bCs/>
      <w:sz w:val="22"/>
      <w:szCs w:val="22"/>
      <w:highlight w:val="green"/>
    </w:rPr>
  </w:style>
  <w:style w:type="character" w:customStyle="1" w:styleId="WW8Num11z0">
    <w:name w:val="WW8Num11z0"/>
    <w:rPr>
      <w:rFonts w:ascii="Calibri" w:hAnsi="Calibri" w:cs="font1262"/>
      <w:sz w:val="22"/>
      <w:szCs w:val="2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Calibri" w:hAnsi="Calibri" w:cs="font1262"/>
      <w:sz w:val="22"/>
      <w:szCs w:val="22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Calibri" w:hAnsi="Calibri" w:cs="font126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4z0">
    <w:name w:val="WW8Num14z0"/>
    <w:rPr>
      <w:rFonts w:ascii="Calibri" w:hAnsi="Calibri" w:cs="font1262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alibri" w:hAnsi="Calibri" w:cs="font1262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Standardnpsmoodstavce3">
    <w:name w:val="Standardní písmo odstavce3"/>
  </w:style>
  <w:style w:type="character" w:styleId="Hypertextovodkaz">
    <w:name w:val="Hyperlink"/>
    <w:rPr>
      <w:color w:val="0563C1"/>
      <w:u w:val="single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61">
    <w:name w:val="ListLabel 61"/>
    <w:rPr>
      <w:b/>
      <w:i w:val="0"/>
    </w:rPr>
  </w:style>
  <w:style w:type="character" w:customStyle="1" w:styleId="ListLabel7">
    <w:name w:val="ListLabel 7"/>
    <w:rPr>
      <w:rFonts w:eastAsia="Calibri" w:cs="font1262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82">
    <w:name w:val="ListLabel 82"/>
    <w:rPr>
      <w:rFonts w:eastAsia="Calibri" w:cs="font1262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56">
    <w:name w:val="ListLabel 56"/>
    <w:rPr>
      <w:rFonts w:eastAsia="Calibri" w:cs="font1262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78">
    <w:name w:val="ListLabel 78"/>
    <w:rPr>
      <w:rFonts w:eastAsia="Calibri" w:cs="font1262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74">
    <w:name w:val="ListLabel 74"/>
    <w:rPr>
      <w:rFonts w:eastAsia="Calibri" w:cs="font1262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86">
    <w:name w:val="ListLabel 86"/>
    <w:rPr>
      <w:rFonts w:eastAsia="Calibri" w:cs="font1262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WW8Num32z0">
    <w:name w:val="WW8Num32z0"/>
    <w:rPr>
      <w:rFonts w:ascii="Book Antiqua" w:hAnsi="Book Antiqua" w:cs="Book Antiqua" w:hint="default"/>
      <w:bCs/>
      <w:sz w:val="22"/>
      <w:szCs w:val="22"/>
      <w:highlight w:val="gree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autoSpaceDE w:val="0"/>
      <w:jc w:val="both"/>
    </w:pPr>
    <w:rPr>
      <w:b/>
      <w:bCs/>
      <w:i/>
      <w:iCs/>
      <w:sz w:val="20"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Zhlav">
    <w:name w:val="header"/>
    <w:basedOn w:val="Normln"/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Seznamsodrkami1">
    <w:name w:val="Seznam s odrážkami1"/>
    <w:basedOn w:val="Normln"/>
    <w:pPr>
      <w:numPr>
        <w:numId w:val="3"/>
      </w:numPr>
    </w:pPr>
  </w:style>
  <w:style w:type="paragraph" w:customStyle="1" w:styleId="Seznamsodrkami21">
    <w:name w:val="Seznam s odrážkami 21"/>
    <w:basedOn w:val="Seznamsodrkami1"/>
    <w:pPr>
      <w:numPr>
        <w:numId w:val="2"/>
      </w:numPr>
      <w:spacing w:after="120"/>
      <w:ind w:left="720" w:firstLine="0"/>
      <w:jc w:val="both"/>
    </w:pPr>
    <w:rPr>
      <w:rFonts w:ascii="Garamond" w:hAnsi="Garamond" w:cs="Garamond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99"/>
    <w:qFormat/>
    <w:pPr>
      <w:autoSpaceDE w:val="0"/>
      <w:ind w:left="720"/>
      <w:contextualSpacing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Styl3">
    <w:name w:val="Styl3"/>
    <w:basedOn w:val="Normln"/>
    <w:qFormat/>
    <w:pPr>
      <w:spacing w:before="120" w:after="120" w:line="276" w:lineRule="auto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Styl11">
    <w:name w:val="Styl11"/>
    <w:basedOn w:val="Normln"/>
    <w:pPr>
      <w:autoSpaceDE w:val="0"/>
      <w:spacing w:after="120" w:line="276" w:lineRule="auto"/>
      <w:jc w:val="both"/>
    </w:pPr>
    <w:rPr>
      <w:rFonts w:ascii="Palatino Linotype" w:hAnsi="Palatino Linotype" w:cs="Palatino Linotype"/>
      <w:kern w:val="2"/>
      <w:sz w:val="22"/>
      <w:szCs w:val="22"/>
    </w:rPr>
  </w:style>
  <w:style w:type="paragraph" w:customStyle="1" w:styleId="Styl1">
    <w:name w:val="Styl1"/>
    <w:basedOn w:val="Normln"/>
    <w:pPr>
      <w:keepNext/>
      <w:spacing w:before="480" w:after="360"/>
      <w:jc w:val="both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pPr>
      <w:spacing w:after="160"/>
      <w:ind w:left="720"/>
      <w:contextualSpacing/>
    </w:pPr>
  </w:style>
  <w:style w:type="paragraph" w:customStyle="1" w:styleId="Times10">
    <w:name w:val="Times10"/>
    <w:basedOn w:val="Normln"/>
    <w:pPr>
      <w:suppressAutoHyphens w:val="0"/>
    </w:pPr>
    <w:rPr>
      <w:sz w:val="20"/>
      <w:szCs w:val="30"/>
    </w:rPr>
  </w:style>
  <w:style w:type="paragraph" w:styleId="Nzev">
    <w:name w:val="Title"/>
    <w:basedOn w:val="Normln"/>
    <w:next w:val="Zkladntext"/>
    <w:link w:val="NzevChar"/>
    <w:qFormat/>
    <w:pPr>
      <w:suppressAutoHyphens w:val="0"/>
      <w:jc w:val="center"/>
    </w:pPr>
    <w:rPr>
      <w:b/>
      <w:bCs/>
      <w:sz w:val="28"/>
    </w:rPr>
  </w:style>
  <w:style w:type="paragraph" w:customStyle="1" w:styleId="NoSpacing1">
    <w:name w:val="No Spacing1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nek">
    <w:name w:val="Článek"/>
    <w:basedOn w:val="NoSpacing1"/>
    <w:pPr>
      <w:keepNext/>
      <w:keepLines/>
      <w:spacing w:before="480" w:after="240"/>
      <w:contextualSpacing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Bezmezer1">
    <w:name w:val="Bez mezer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Odkaznakoment">
    <w:name w:val="annotation reference"/>
    <w:uiPriority w:val="99"/>
    <w:semiHidden/>
    <w:unhideWhenUsed/>
    <w:rsid w:val="000608D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608DA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0608DA"/>
    <w:rPr>
      <w:lang w:eastAsia="zh-CN"/>
    </w:rPr>
  </w:style>
  <w:style w:type="character" w:styleId="Nevyeenzmnka">
    <w:name w:val="Unresolved Mention"/>
    <w:uiPriority w:val="99"/>
    <w:semiHidden/>
    <w:unhideWhenUsed/>
    <w:rsid w:val="00CD3C0A"/>
    <w:rPr>
      <w:color w:val="605E5C"/>
      <w:shd w:val="clear" w:color="auto" w:fill="E1DFDD"/>
    </w:rPr>
  </w:style>
  <w:style w:type="character" w:customStyle="1" w:styleId="WW8Num23z8">
    <w:name w:val="WW8Num23z8"/>
    <w:rsid w:val="00E9351B"/>
  </w:style>
  <w:style w:type="table" w:styleId="Mkatabulky">
    <w:name w:val="Table Grid"/>
    <w:basedOn w:val="Normlntabulka"/>
    <w:uiPriority w:val="99"/>
    <w:rsid w:val="00BC08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zevChar">
    <w:name w:val="Název Char"/>
    <w:link w:val="Nzev"/>
    <w:locked/>
    <w:rsid w:val="00BC0803"/>
    <w:rPr>
      <w:b/>
      <w:bCs/>
      <w:sz w:val="28"/>
      <w:szCs w:val="24"/>
      <w:lang w:eastAsia="zh-CN"/>
    </w:rPr>
  </w:style>
  <w:style w:type="paragraph" w:customStyle="1" w:styleId="nazevsmlouvy">
    <w:name w:val="nazev smlouvy"/>
    <w:rsid w:val="00BC0803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pacing w:before="240" w:after="240" w:line="360" w:lineRule="auto"/>
      <w:jc w:val="center"/>
    </w:pPr>
    <w:rPr>
      <w:b/>
      <w:i/>
      <w:color w:val="000000"/>
      <w:sz w:val="36"/>
    </w:rPr>
  </w:style>
  <w:style w:type="paragraph" w:customStyle="1" w:styleId="odstavcebodsmlouvy">
    <w:name w:val="odstavce bodů smlouvy"/>
    <w:rsid w:val="00BC0803"/>
    <w:pPr>
      <w:spacing w:before="120" w:after="120"/>
      <w:ind w:left="289" w:hanging="289"/>
    </w:pPr>
    <w:rPr>
      <w:i/>
      <w:color w:val="000000"/>
      <w:sz w:val="24"/>
    </w:rPr>
  </w:style>
  <w:style w:type="paragraph" w:customStyle="1" w:styleId="mandant">
    <w:name w:val="mandant"/>
    <w:rsid w:val="00BC0803"/>
    <w:pPr>
      <w:spacing w:before="120"/>
      <w:ind w:left="1021" w:hanging="1021"/>
    </w:pPr>
    <w:rPr>
      <w:b/>
      <w:i/>
      <w:color w:val="000000"/>
      <w:sz w:val="26"/>
    </w:rPr>
  </w:style>
  <w:style w:type="paragraph" w:customStyle="1" w:styleId="odstavec-a">
    <w:name w:val="odstavec - a)"/>
    <w:rsid w:val="00BC0803"/>
    <w:pPr>
      <w:spacing w:before="120" w:after="120"/>
      <w:ind w:left="454" w:hanging="170"/>
    </w:pPr>
    <w:rPr>
      <w:i/>
      <w:color w:val="000000"/>
      <w:sz w:val="24"/>
    </w:rPr>
  </w:style>
  <w:style w:type="paragraph" w:customStyle="1" w:styleId="bodysmlouvy">
    <w:name w:val="body smlouvy"/>
    <w:rsid w:val="00BC0803"/>
    <w:pPr>
      <w:spacing w:before="240"/>
      <w:jc w:val="center"/>
    </w:pPr>
    <w:rPr>
      <w:b/>
      <w:i/>
      <w:color w:val="000000"/>
      <w:spacing w:val="40"/>
      <w:sz w:val="28"/>
    </w:rPr>
  </w:style>
  <w:style w:type="paragraph" w:customStyle="1" w:styleId="odstavec-odraz">
    <w:name w:val="odstavec - odraz"/>
    <w:basedOn w:val="odstavec-a"/>
    <w:rsid w:val="00BC0803"/>
    <w:pPr>
      <w:spacing w:before="0"/>
      <w:ind w:left="708" w:hanging="198"/>
    </w:pPr>
  </w:style>
  <w:style w:type="paragraph" w:styleId="Bezmezer">
    <w:name w:val="No Spacing"/>
    <w:uiPriority w:val="1"/>
    <w:qFormat/>
    <w:rsid w:val="00BC0803"/>
    <w:rPr>
      <w:sz w:val="24"/>
      <w:szCs w:val="24"/>
    </w:rPr>
  </w:style>
  <w:style w:type="character" w:styleId="Zstupntext">
    <w:name w:val="Placeholder Text"/>
    <w:uiPriority w:val="99"/>
    <w:semiHidden/>
    <w:rsid w:val="00BC0803"/>
    <w:rPr>
      <w:color w:val="808080"/>
    </w:rPr>
  </w:style>
  <w:style w:type="character" w:customStyle="1" w:styleId="Styl5">
    <w:name w:val="Styl5"/>
    <w:uiPriority w:val="1"/>
    <w:rsid w:val="00BC0803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2134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Links>
    <vt:vector size="6" baseType="variant">
      <vt:variant>
        <vt:i4>3014666</vt:i4>
      </vt:variant>
      <vt:variant>
        <vt:i4>0</vt:i4>
      </vt:variant>
      <vt:variant>
        <vt:i4>0</vt:i4>
      </vt:variant>
      <vt:variant>
        <vt:i4>5</vt:i4>
      </vt:variant>
      <vt:variant>
        <vt:lpwstr>mailto:pokorny@hrbitovy.cz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Vanacova</dc:creator>
  <cp:keywords/>
  <cp:lastModifiedBy>Věra Čmoková</cp:lastModifiedBy>
  <cp:revision>4</cp:revision>
  <cp:lastPrinted>2022-08-12T06:23:00Z</cp:lastPrinted>
  <dcterms:created xsi:type="dcterms:W3CDTF">2024-09-10T09:56:00Z</dcterms:created>
  <dcterms:modified xsi:type="dcterms:W3CDTF">2024-09-10T09:59:00Z</dcterms:modified>
</cp:coreProperties>
</file>