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6DF01CEE" w:rsidR="00C34CE1" w:rsidRDefault="005B22B1">
      <w:r>
        <w:rPr>
          <w:rFonts w:ascii="Calibri" w:hAnsi="Calibri" w:cs="Calibri"/>
          <w:b/>
          <w:bCs/>
        </w:rPr>
        <w:t>M</w:t>
      </w:r>
      <w:r w:rsidR="00777E76">
        <w:rPr>
          <w:rFonts w:ascii="Calibri" w:hAnsi="Calibri" w:cs="Calibri"/>
          <w:b/>
          <w:bCs/>
        </w:rPr>
        <w:t>ě</w:t>
      </w:r>
      <w:r w:rsidR="00C34CE1" w:rsidRPr="00777E76">
        <w:rPr>
          <w:rFonts w:ascii="Calibri" w:hAnsi="Calibri" w:cs="Calibri"/>
          <w:b/>
          <w:bCs/>
        </w:rPr>
        <w:t>sto</w:t>
      </w:r>
      <w:r w:rsidR="00C34CE1">
        <w:rPr>
          <w:rFonts w:ascii="Calibri" w:hAnsi="Calibri" w:cs="Calibri" w:hint="eastAsia"/>
          <w:b/>
          <w:bCs/>
        </w:rPr>
        <w:t xml:space="preserve"> Doma</w:t>
      </w:r>
      <w:r w:rsidR="00C34CE1" w:rsidRPr="00777E76">
        <w:rPr>
          <w:rFonts w:ascii="Calibri" w:hAnsi="Calibri" w:cs="Calibri"/>
          <w:b/>
          <w:bCs/>
        </w:rPr>
        <w:t>ž</w:t>
      </w:r>
      <w:r w:rsidR="00C34CE1">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04DBB993" w14:textId="77777777" w:rsidR="00C34CE1" w:rsidRDefault="00C34CE1" w:rsidP="00777E76">
      <w:r>
        <w:rPr>
          <w:rFonts w:ascii="Calibri" w:hAnsi="Calibri" w:cs="Calibri"/>
        </w:rPr>
        <w:t>fax: 379 722 763</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312183AE" w:rsidR="00C34CE1" w:rsidRDefault="00C34CE1">
      <w:r>
        <w:rPr>
          <w:rFonts w:ascii="Calibri" w:hAnsi="Calibri" w:cs="Calibri"/>
        </w:rPr>
        <w:t>Zhotovitel:</w:t>
      </w:r>
      <w:r w:rsidR="00137426">
        <w:rPr>
          <w:rFonts w:ascii="Calibri" w:hAnsi="Calibri" w:cs="Calibri"/>
        </w:rPr>
        <w:t xml:space="preserve"> </w:t>
      </w:r>
    </w:p>
    <w:p w14:paraId="09D5D23F" w14:textId="779D4438" w:rsidR="0003015B" w:rsidRPr="0003015B" w:rsidRDefault="0003015B">
      <w:pPr>
        <w:rPr>
          <w:rFonts w:asciiTheme="minorHAnsi" w:hAnsiTheme="minorHAnsi" w:cs="Calibri"/>
          <w:b/>
        </w:rPr>
      </w:pPr>
      <w:r w:rsidRPr="0003015B">
        <w:rPr>
          <w:rFonts w:asciiTheme="minorHAnsi" w:hAnsiTheme="minorHAnsi"/>
          <w:b/>
        </w:rPr>
        <w:t xml:space="preserve">Stavební práce </w:t>
      </w:r>
      <w:proofErr w:type="spellStart"/>
      <w:r w:rsidRPr="0003015B">
        <w:rPr>
          <w:rFonts w:asciiTheme="minorHAnsi" w:hAnsiTheme="minorHAnsi"/>
          <w:b/>
        </w:rPr>
        <w:t>Klenc</w:t>
      </w:r>
      <w:proofErr w:type="spellEnd"/>
      <w:r w:rsidRPr="0003015B">
        <w:rPr>
          <w:rFonts w:asciiTheme="minorHAnsi" w:hAnsiTheme="minorHAnsi"/>
          <w:b/>
        </w:rPr>
        <w:t xml:space="preserve"> </w:t>
      </w:r>
      <w:proofErr w:type="spellStart"/>
      <w:r w:rsidRPr="0003015B">
        <w:rPr>
          <w:rFonts w:asciiTheme="minorHAnsi" w:hAnsiTheme="minorHAnsi"/>
          <w:b/>
        </w:rPr>
        <w:t>s.r.o</w:t>
      </w:r>
      <w:proofErr w:type="spellEnd"/>
    </w:p>
    <w:p w14:paraId="4645DB7C" w14:textId="7EBD258B" w:rsidR="00C34CE1" w:rsidRPr="0003015B" w:rsidRDefault="0003015B">
      <w:pPr>
        <w:rPr>
          <w:rFonts w:asciiTheme="minorHAnsi" w:hAnsiTheme="minorHAnsi"/>
        </w:rPr>
      </w:pPr>
      <w:r>
        <w:rPr>
          <w:rFonts w:ascii="Calibri" w:hAnsi="Calibri" w:cs="Calibri"/>
        </w:rPr>
        <w:t xml:space="preserve">se sídlem: Šťáhlavice 191, 332 04 </w:t>
      </w:r>
      <w:r w:rsidRPr="0003015B">
        <w:rPr>
          <w:rFonts w:asciiTheme="minorHAnsi" w:hAnsiTheme="minorHAnsi"/>
        </w:rPr>
        <w:t>Šťáhlavy</w:t>
      </w:r>
    </w:p>
    <w:p w14:paraId="01020EF9" w14:textId="383FFCD3" w:rsidR="00C34CE1" w:rsidRDefault="00C34CE1">
      <w:r>
        <w:rPr>
          <w:rFonts w:ascii="Calibri" w:hAnsi="Calibri" w:cs="Calibri"/>
        </w:rPr>
        <w:t xml:space="preserve">adresa pro doručování: </w:t>
      </w:r>
      <w:r w:rsidR="0003015B">
        <w:rPr>
          <w:rFonts w:ascii="Calibri" w:hAnsi="Calibri" w:cs="Calibri"/>
        </w:rPr>
        <w:t xml:space="preserve">Šťáhlavice 191, 332 04 </w:t>
      </w:r>
      <w:r w:rsidR="0003015B" w:rsidRPr="0003015B">
        <w:rPr>
          <w:rFonts w:asciiTheme="minorHAnsi" w:hAnsiTheme="minorHAnsi"/>
        </w:rPr>
        <w:t>Šťáhlavy</w:t>
      </w:r>
      <w:r>
        <w:rPr>
          <w:rFonts w:ascii="Calibri" w:hAnsi="Calibri" w:cs="Calibri"/>
        </w:rPr>
        <w:tab/>
      </w:r>
    </w:p>
    <w:p w14:paraId="470521A6" w14:textId="49654AC4" w:rsidR="00C34CE1" w:rsidRDefault="0003015B">
      <w:r>
        <w:rPr>
          <w:rFonts w:ascii="Calibri" w:hAnsi="Calibri" w:cs="Calibri"/>
        </w:rPr>
        <w:t xml:space="preserve">zastoupený: Jindřich </w:t>
      </w:r>
      <w:proofErr w:type="spellStart"/>
      <w:r>
        <w:rPr>
          <w:rFonts w:ascii="Calibri" w:hAnsi="Calibri" w:cs="Calibri"/>
        </w:rPr>
        <w:t>Klenc</w:t>
      </w:r>
      <w:proofErr w:type="spellEnd"/>
      <w:r>
        <w:rPr>
          <w:rFonts w:ascii="Calibri" w:hAnsi="Calibri" w:cs="Calibri"/>
        </w:rPr>
        <w:t xml:space="preserve"> - jednatel</w:t>
      </w:r>
    </w:p>
    <w:p w14:paraId="2AE8CA2E" w14:textId="2780EC8F" w:rsidR="00C34CE1" w:rsidRDefault="00C34CE1">
      <w:pPr>
        <w:rPr>
          <w:rFonts w:ascii="Calibri" w:hAnsi="Calibri" w:cs="Calibri"/>
        </w:rPr>
      </w:pPr>
      <w:r>
        <w:rPr>
          <w:rFonts w:ascii="Calibri" w:hAnsi="Calibri" w:cs="Calibri"/>
        </w:rPr>
        <w:t>zástupce p</w:t>
      </w:r>
      <w:r w:rsidR="0003015B">
        <w:rPr>
          <w:rFonts w:ascii="Calibri" w:hAnsi="Calibri" w:cs="Calibri"/>
        </w:rPr>
        <w:t xml:space="preserve">ověřený ve věcech technických: Jindřich </w:t>
      </w:r>
      <w:proofErr w:type="spellStart"/>
      <w:r w:rsidR="0003015B">
        <w:rPr>
          <w:rFonts w:ascii="Calibri" w:hAnsi="Calibri" w:cs="Calibri"/>
        </w:rPr>
        <w:t>Klenc</w:t>
      </w:r>
      <w:proofErr w:type="spellEnd"/>
    </w:p>
    <w:p w14:paraId="0BDD1C3A" w14:textId="77777777" w:rsidR="00605EE7" w:rsidRDefault="00605EE7" w:rsidP="00605EE7">
      <w:pPr>
        <w:pStyle w:val="Zhlavazpat"/>
        <w:tabs>
          <w:tab w:val="clear" w:pos="4819"/>
          <w:tab w:val="clear" w:pos="9638"/>
          <w:tab w:val="left" w:pos="426"/>
          <w:tab w:val="left" w:pos="2977"/>
          <w:tab w:val="left" w:pos="3402"/>
        </w:tabs>
      </w:pPr>
      <w:r w:rsidRPr="000D42A7">
        <w:rPr>
          <w:rFonts w:ascii="Calibri" w:hAnsi="Calibri" w:cs="Calibri"/>
          <w:b/>
          <w:bCs/>
          <w:color w:val="000000"/>
        </w:rPr>
        <w:t>[</w:t>
      </w:r>
      <w:r w:rsidRPr="000D42A7">
        <w:rPr>
          <w:rFonts w:ascii="Calibri" w:hAnsi="Calibri" w:cs="Calibri"/>
          <w:bCs/>
          <w:color w:val="000000"/>
        </w:rPr>
        <w:t>•je/</w:t>
      </w:r>
      <w:r w:rsidRPr="0003015B">
        <w:rPr>
          <w:rFonts w:ascii="Calibri" w:hAnsi="Calibri" w:cs="Calibri"/>
          <w:bCs/>
          <w:strike/>
          <w:color w:val="000000"/>
        </w:rPr>
        <w:t>není</w:t>
      </w:r>
      <w:r w:rsidRPr="000D42A7">
        <w:rPr>
          <w:rFonts w:ascii="Calibri" w:hAnsi="Calibri" w:cs="Calibri"/>
          <w:b/>
          <w:bCs/>
          <w:color w:val="000000"/>
        </w:rPr>
        <w:t xml:space="preserve">] </w:t>
      </w:r>
      <w:r w:rsidRPr="000D42A7">
        <w:rPr>
          <w:rFonts w:ascii="Calibri" w:hAnsi="Calibri" w:cs="Calibri"/>
          <w:bCs/>
          <w:color w:val="000000"/>
        </w:rPr>
        <w:t>plátcem daně z přidané hodnoty (• nehodící se škrtněte)</w:t>
      </w:r>
    </w:p>
    <w:p w14:paraId="3FA102BB" w14:textId="3F55F1A9" w:rsidR="00C34CE1" w:rsidRDefault="00C34CE1" w:rsidP="00777E76">
      <w:r>
        <w:rPr>
          <w:rFonts w:ascii="Calibri" w:hAnsi="Calibri" w:cs="Calibri"/>
        </w:rPr>
        <w:t xml:space="preserve">tel. č.: </w:t>
      </w:r>
      <w:r w:rsidR="0003015B">
        <w:rPr>
          <w:rFonts w:ascii="Calibri" w:hAnsi="Calibri" w:cs="Calibri"/>
        </w:rPr>
        <w:t>775900602</w:t>
      </w:r>
      <w:r>
        <w:rPr>
          <w:rFonts w:ascii="Calibri" w:hAnsi="Calibri" w:cs="Calibri"/>
        </w:rPr>
        <w:tab/>
      </w:r>
    </w:p>
    <w:p w14:paraId="1EF2865E" w14:textId="01B72CD9" w:rsidR="00C34CE1" w:rsidRDefault="00C34CE1" w:rsidP="00777E76">
      <w:r>
        <w:rPr>
          <w:rFonts w:ascii="Calibri" w:hAnsi="Calibri" w:cs="Calibri"/>
        </w:rPr>
        <w:t xml:space="preserve">fax: </w:t>
      </w:r>
      <w:r w:rsidR="0003015B">
        <w:rPr>
          <w:rFonts w:ascii="Calibri" w:hAnsi="Calibri" w:cs="Calibri"/>
        </w:rPr>
        <w:t>---</w:t>
      </w:r>
    </w:p>
    <w:p w14:paraId="59199419" w14:textId="57EDA654" w:rsidR="00C34CE1" w:rsidRDefault="00C34CE1" w:rsidP="00777E76">
      <w:r>
        <w:rPr>
          <w:rFonts w:ascii="Calibri" w:hAnsi="Calibri" w:cs="Calibri"/>
        </w:rPr>
        <w:t>e-mail:</w:t>
      </w:r>
      <w:r w:rsidR="00604D5F">
        <w:rPr>
          <w:rFonts w:ascii="Calibri" w:hAnsi="Calibri" w:cs="Calibri"/>
        </w:rPr>
        <w:t xml:space="preserve"> *****</w:t>
      </w:r>
    </w:p>
    <w:p w14:paraId="2B2483E1" w14:textId="77777777" w:rsidR="0003015B" w:rsidRDefault="0003015B" w:rsidP="0003015B">
      <w:r>
        <w:rPr>
          <w:rFonts w:ascii="Calibri" w:hAnsi="Calibri" w:cs="Calibri"/>
        </w:rPr>
        <w:t>IČO: 09131531</w:t>
      </w:r>
    </w:p>
    <w:p w14:paraId="2909C7F4" w14:textId="32E42B80" w:rsidR="00C34CE1" w:rsidRDefault="0003015B" w:rsidP="0003015B">
      <w:r>
        <w:rPr>
          <w:rFonts w:ascii="Calibri" w:hAnsi="Calibri" w:cs="Calibri"/>
        </w:rPr>
        <w:t>DIČ: CZ09131531</w:t>
      </w:r>
      <w:r w:rsidR="00C34CE1">
        <w:rPr>
          <w:rFonts w:ascii="Calibri" w:hAnsi="Calibri" w:cs="Calibri"/>
        </w:rPr>
        <w:tab/>
        <w:t xml:space="preserve">     </w:t>
      </w:r>
    </w:p>
    <w:p w14:paraId="08D0B748" w14:textId="4700B6DE" w:rsidR="0003015B" w:rsidRDefault="0003015B" w:rsidP="0003015B">
      <w:r>
        <w:rPr>
          <w:rFonts w:ascii="Calibri" w:hAnsi="Calibri" w:cs="Calibri"/>
        </w:rPr>
        <w:t xml:space="preserve">bankovní spojení: </w:t>
      </w:r>
      <w:r w:rsidR="00604D5F">
        <w:rPr>
          <w:rFonts w:ascii="Calibri" w:hAnsi="Calibri" w:cs="Calibri"/>
        </w:rPr>
        <w:t>*****</w:t>
      </w:r>
    </w:p>
    <w:p w14:paraId="4A140A04" w14:textId="0AD8C43F" w:rsidR="0003015B" w:rsidRDefault="0003015B" w:rsidP="0003015B">
      <w:proofErr w:type="spellStart"/>
      <w:r>
        <w:rPr>
          <w:rFonts w:ascii="Calibri" w:hAnsi="Calibri" w:cs="Calibri"/>
        </w:rPr>
        <w:t>č.ú</w:t>
      </w:r>
      <w:proofErr w:type="spellEnd"/>
      <w:r>
        <w:rPr>
          <w:rFonts w:ascii="Calibri" w:hAnsi="Calibri" w:cs="Calibri"/>
        </w:rPr>
        <w:t xml:space="preserve">.: </w:t>
      </w:r>
      <w:r w:rsidR="00604D5F">
        <w:rPr>
          <w:rFonts w:ascii="Calibri" w:hAnsi="Calibri" w:cs="Calibri"/>
        </w:rPr>
        <w:t>*****</w:t>
      </w:r>
    </w:p>
    <w:p w14:paraId="745484A6" w14:textId="597C18F9" w:rsidR="00C34CE1" w:rsidRDefault="00C34CE1">
      <w:pPr>
        <w:spacing w:line="264" w:lineRule="auto"/>
        <w:jc w:val="both"/>
      </w:pPr>
      <w:r>
        <w:rPr>
          <w:rFonts w:ascii="Calibri" w:hAnsi="Calibri" w:cs="Calibri"/>
          <w:bCs/>
          <w:color w:val="000000"/>
        </w:rPr>
        <w:t xml:space="preserve">zapsaný v obchodním rejstříku vedeném u </w:t>
      </w:r>
      <w:r w:rsidR="0003015B">
        <w:rPr>
          <w:rFonts w:ascii="Calibri" w:hAnsi="Calibri" w:cs="Calibri"/>
          <w:bCs/>
          <w:color w:val="000000"/>
        </w:rPr>
        <w:t xml:space="preserve">Krajského </w:t>
      </w:r>
      <w:r>
        <w:rPr>
          <w:rFonts w:ascii="Calibri" w:hAnsi="Calibri" w:cs="Calibri"/>
          <w:bCs/>
          <w:color w:val="000000"/>
        </w:rPr>
        <w:t xml:space="preserve">soudu v </w:t>
      </w:r>
      <w:r w:rsidR="0003015B">
        <w:rPr>
          <w:rFonts w:ascii="Calibri" w:hAnsi="Calibri" w:cs="Calibri"/>
          <w:bCs/>
          <w:color w:val="000000"/>
        </w:rPr>
        <w:t>Plzni</w:t>
      </w:r>
      <w:r>
        <w:rPr>
          <w:rFonts w:ascii="Calibri" w:hAnsi="Calibri" w:cs="Calibri"/>
          <w:bCs/>
          <w:color w:val="000000"/>
        </w:rPr>
        <w:t xml:space="preserve">, spisová značka </w:t>
      </w:r>
      <w:r w:rsidR="0003015B">
        <w:rPr>
          <w:rFonts w:ascii="Calibri" w:hAnsi="Calibri" w:cs="Calibri"/>
          <w:bCs/>
          <w:color w:val="000000"/>
        </w:rPr>
        <w:t>C39286</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lastRenderedPageBreak/>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456FB309" w:rsidR="00C34CE1" w:rsidRPr="0014487C"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605EE7">
        <w:rPr>
          <w:rFonts w:ascii="Calibri" w:hAnsi="Calibri" w:cs="Calibri"/>
        </w:rPr>
        <w:t>Domažlice, oprava jižní fasády ZŠ Komenského č. p. 11“</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605EE7">
        <w:rPr>
          <w:rFonts w:ascii="Calibri" w:eastAsia="Times New Roman" w:hAnsi="Calibri" w:cs="Calibri"/>
          <w:shd w:val="clear" w:color="auto" w:fill="FFFFFF"/>
          <w:lang w:bidi="ar-SA"/>
        </w:rPr>
        <w:t xml:space="preserve"> Ing. Tomášem </w:t>
      </w:r>
      <w:proofErr w:type="spellStart"/>
      <w:r w:rsidR="00605EE7">
        <w:rPr>
          <w:rFonts w:ascii="Calibri" w:eastAsia="Times New Roman" w:hAnsi="Calibri" w:cs="Calibri"/>
          <w:shd w:val="clear" w:color="auto" w:fill="FFFFFF"/>
          <w:lang w:bidi="ar-SA"/>
        </w:rPr>
        <w:t>Kostohryzem</w:t>
      </w:r>
      <w:proofErr w:type="spellEnd"/>
      <w:r w:rsidR="00605EE7" w:rsidRPr="009E6D07">
        <w:rPr>
          <w:rStyle w:val="Standardnpsmoodstavce2"/>
          <w:rFonts w:ascii="Calibri" w:eastAsia="Times New Roman" w:hAnsi="Calibri" w:cs="Calibri"/>
          <w:b/>
          <w:shd w:val="clear" w:color="auto" w:fill="FFFFFF"/>
          <w:lang w:eastAsia="ar-SA" w:bidi="ar-SA"/>
        </w:rPr>
        <w:t>,</w:t>
      </w:r>
      <w:r w:rsidR="00605EE7">
        <w:rPr>
          <w:rStyle w:val="Standardnpsmoodstavce2"/>
          <w:rFonts w:ascii="Calibri" w:eastAsia="Times New Roman" w:hAnsi="Calibri" w:cs="Calibri"/>
          <w:shd w:val="clear" w:color="auto" w:fill="FFFFFF"/>
          <w:lang w:eastAsia="ar-SA" w:bidi="ar-SA"/>
        </w:rPr>
        <w:t xml:space="preserve"> fyzické osoby podnikající, se sídlem </w:t>
      </w:r>
      <w:r w:rsidR="00605EE7">
        <w:rPr>
          <w:rStyle w:val="Standardnpsmoodstavce2"/>
          <w:rFonts w:ascii="Calibri" w:eastAsia="Times New Roman" w:hAnsi="Calibri" w:cs="Calibri"/>
          <w:lang w:eastAsia="ar-SA" w:bidi="ar-SA"/>
        </w:rPr>
        <w:t xml:space="preserve">V koutě 4, Štěnovice, PSČ 332 09, </w:t>
      </w:r>
      <w:r w:rsidR="00605EE7" w:rsidRPr="004962D3">
        <w:rPr>
          <w:rStyle w:val="Standardnpsmoodstavce2"/>
          <w:rFonts w:asciiTheme="minorHAnsi" w:eastAsia="Times New Roman" w:hAnsiTheme="minorHAnsi" w:cs="Calibri"/>
          <w:lang w:eastAsia="ar-SA" w:bidi="ar-SA"/>
        </w:rPr>
        <w:t xml:space="preserve">IČO </w:t>
      </w:r>
      <w:r w:rsidR="00605EE7" w:rsidRPr="004962D3">
        <w:rPr>
          <w:rFonts w:asciiTheme="minorHAnsi" w:hAnsiTheme="minorHAnsi"/>
        </w:rPr>
        <w:t>62669192</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4F096E1B"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č.</w:t>
      </w:r>
      <w:r w:rsidR="00605EE7">
        <w:rPr>
          <w:rFonts w:ascii="Calibri" w:hAnsi="Calibri" w:cs="Calibri"/>
        </w:rPr>
        <w:t xml:space="preserve"> st.</w:t>
      </w:r>
      <w:r>
        <w:rPr>
          <w:rFonts w:ascii="Calibri" w:hAnsi="Calibri" w:cs="Calibri"/>
        </w:rPr>
        <w:t xml:space="preserve"> </w:t>
      </w:r>
      <w:r w:rsidR="005C6D82">
        <w:rPr>
          <w:rFonts w:ascii="Calibri" w:hAnsi="Calibri" w:cs="Calibri"/>
        </w:rPr>
        <w:t>499/1</w:t>
      </w:r>
      <w:r>
        <w:rPr>
          <w:rFonts w:ascii="Calibri" w:hAnsi="Calibri" w:cs="Calibri"/>
        </w:rPr>
        <w:t xml:space="preserve">, vedený na listu vlastnictví č. </w:t>
      </w:r>
      <w:r w:rsidR="005C6D82">
        <w:rPr>
          <w:rFonts w:ascii="Calibri" w:hAnsi="Calibri" w:cs="Calibri"/>
        </w:rPr>
        <w:t>1</w:t>
      </w:r>
      <w:r>
        <w:rPr>
          <w:rFonts w:ascii="Calibri" w:hAnsi="Calibri" w:cs="Calibri"/>
        </w:rPr>
        <w:t xml:space="preserve"> Katastrálním úřadem pro Plzeňský kraj, katastrální pracoviště Domažlice pro obec </w:t>
      </w:r>
      <w:r w:rsidR="005C6D82">
        <w:rPr>
          <w:rFonts w:ascii="Calibri" w:hAnsi="Calibri" w:cs="Calibri"/>
        </w:rPr>
        <w:t>Domažlice</w:t>
      </w:r>
      <w:r>
        <w:rPr>
          <w:rFonts w:ascii="Calibri" w:hAnsi="Calibri" w:cs="Calibri"/>
        </w:rPr>
        <w:t xml:space="preserve"> a katastrální území </w:t>
      </w:r>
      <w:r w:rsidR="005C6D82">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14:paraId="03B9102E" w14:textId="77777777" w:rsidR="00592FC8" w:rsidRPr="00592FC8" w:rsidRDefault="00C34CE1" w:rsidP="00523A67">
      <w:pPr>
        <w:numPr>
          <w:ilvl w:val="0"/>
          <w:numId w:val="1"/>
        </w:numPr>
        <w:spacing w:after="120" w:line="276" w:lineRule="auto"/>
        <w:ind w:left="283" w:hanging="340"/>
        <w:jc w:val="both"/>
        <w:rPr>
          <w:rFonts w:ascii="Calibri" w:eastAsia="Times New Roman" w:hAnsi="Calibri" w:cs="Times New Roman"/>
          <w:color w:val="000000"/>
          <w:kern w:val="0"/>
          <w:lang w:eastAsia="cs-CZ" w:bidi="ar-SA"/>
        </w:rPr>
      </w:pPr>
      <w:r w:rsidRPr="00592FC8">
        <w:rPr>
          <w:rFonts w:ascii="Calibri" w:hAnsi="Calibri" w:cs="Calibri"/>
        </w:rPr>
        <w:t xml:space="preserve">Předmětem této smlouvy je rovněž vypracování dokumentace skutečného zaměření stavby </w:t>
      </w:r>
      <w:r w:rsidR="00860CCD" w:rsidRPr="00592FC8">
        <w:rPr>
          <w:rFonts w:ascii="Calibri" w:hAnsi="Calibri" w:cs="Calibri"/>
        </w:rPr>
        <w:t xml:space="preserve">v elektronické podobě </w:t>
      </w:r>
      <w:r w:rsidRPr="00592FC8">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sidRPr="00592FC8">
        <w:rPr>
          <w:rFonts w:ascii="Calibri" w:hAnsi="Calibri" w:cs="Calibri"/>
        </w:rPr>
        <w:t>North</w:t>
      </w:r>
      <w:proofErr w:type="spellEnd"/>
      <w:r w:rsidRPr="00592FC8">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739977FF" w14:textId="1A9F812C" w:rsidR="00592FC8" w:rsidRPr="00592FC8" w:rsidRDefault="00592FC8" w:rsidP="009B659C">
      <w:pPr>
        <w:numPr>
          <w:ilvl w:val="0"/>
          <w:numId w:val="1"/>
        </w:numPr>
        <w:spacing w:after="120" w:line="276" w:lineRule="auto"/>
        <w:ind w:left="283" w:hanging="340"/>
        <w:jc w:val="both"/>
        <w:rPr>
          <w:rFonts w:ascii="Calibri" w:eastAsia="Times New Roman" w:hAnsi="Calibri" w:cs="Calibri"/>
          <w:lang w:bidi="ar-SA"/>
        </w:rPr>
      </w:pPr>
      <w:r w:rsidRPr="00592FC8">
        <w:rPr>
          <w:rFonts w:ascii="Calibri" w:eastAsia="Times New Roman" w:hAnsi="Calibri"/>
          <w:bCs/>
          <w:color w:val="000000"/>
        </w:rPr>
        <w:t>Město Domažlice získalo finanční podporu z dotačního programu Plzeňského kraje - „Podpora revitalizace objektů kulturního dědictví v obcích Plzeňského kraje“ pro rok 2024,</w:t>
      </w:r>
      <w:r>
        <w:rPr>
          <w:rFonts w:ascii="Calibri" w:eastAsia="Times New Roman" w:hAnsi="Calibri"/>
          <w:bCs/>
          <w:color w:val="000000"/>
        </w:rPr>
        <w:t xml:space="preserve"> </w:t>
      </w:r>
      <w:r w:rsidRPr="00592FC8">
        <w:rPr>
          <w:rFonts w:ascii="Calibri" w:eastAsia="Times New Roman" w:hAnsi="Calibri"/>
          <w:bCs/>
          <w:color w:val="000000"/>
        </w:rPr>
        <w:t>Název akce: Domažlice, budova ZŠ Komenského</w:t>
      </w:r>
    </w:p>
    <w:p w14:paraId="614FEABA" w14:textId="77777777" w:rsidR="00592FC8" w:rsidRDefault="00592FC8" w:rsidP="00592FC8">
      <w:pPr>
        <w:spacing w:after="120" w:line="276" w:lineRule="auto"/>
        <w:jc w:val="both"/>
      </w:pP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w:t>
      </w:r>
      <w:r w:rsidRPr="005C6D82">
        <w:rPr>
          <w:rFonts w:ascii="Calibri" w:hAnsi="Calibri" w:cs="Calibri"/>
        </w:rPr>
        <w:t>do 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9113354" w14:textId="0AAC3290"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w:t>
      </w:r>
      <w:r w:rsidR="005C6D82">
        <w:rPr>
          <w:rFonts w:ascii="Calibri" w:hAnsi="Calibri" w:cs="Calibri"/>
        </w:rPr>
        <w:t xml:space="preserve"> 04.04.2025 </w:t>
      </w:r>
    </w:p>
    <w:p w14:paraId="63EAE37F" w14:textId="30A724E1"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5C6D82">
        <w:rPr>
          <w:rFonts w:ascii="Calibri" w:hAnsi="Calibri" w:cs="Calibri"/>
        </w:rPr>
        <w:t>04.08.2025</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w:t>
      </w:r>
      <w:r w:rsidRPr="005C6D82">
        <w:rPr>
          <w:rFonts w:ascii="Calibri" w:hAnsi="Calibri" w:cs="Calibri"/>
        </w:rPr>
        <w:t>do 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 xml:space="preserve">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w:t>
      </w:r>
      <w:r>
        <w:rPr>
          <w:rFonts w:ascii="Calibri" w:hAnsi="Calibri" w:cs="Calibri"/>
        </w:rPr>
        <w:lastRenderedPageBreak/>
        <w:t>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56D66EA3" w:rsidR="00C34CE1" w:rsidRDefault="00C34CE1">
      <w:pPr>
        <w:pStyle w:val="WW-Vchoz"/>
        <w:spacing w:after="120"/>
        <w:jc w:val="center"/>
        <w:rPr>
          <w:rFonts w:ascii="Calibri" w:eastAsia="Times New Roman" w:hAnsi="Calibri" w:cs="Calibri"/>
          <w:b/>
        </w:rPr>
      </w:pPr>
      <w:r>
        <w:rPr>
          <w:rFonts w:ascii="Calibri" w:eastAsia="Times New Roman" w:hAnsi="Calibri" w:cs="Calibri"/>
          <w:b/>
        </w:rPr>
        <w:t xml:space="preserve">cena celkem bez DPH: </w:t>
      </w:r>
      <w:r w:rsidR="00AD34B1">
        <w:rPr>
          <w:rFonts w:ascii="Calibri" w:eastAsia="Times New Roman" w:hAnsi="Calibri" w:cs="Calibri"/>
          <w:b/>
        </w:rPr>
        <w:t xml:space="preserve">  3 792 954,61 </w:t>
      </w:r>
      <w:r>
        <w:rPr>
          <w:rFonts w:ascii="Calibri" w:eastAsia="Times New Roman" w:hAnsi="Calibri" w:cs="Calibri"/>
          <w:b/>
        </w:rPr>
        <w:t>Kč</w:t>
      </w:r>
    </w:p>
    <w:p w14:paraId="290E1D87" w14:textId="0AFC761F" w:rsidR="00CA3DF3" w:rsidRPr="00AD34B1" w:rsidRDefault="00CA3DF3">
      <w:pPr>
        <w:pStyle w:val="WW-Vchoz"/>
        <w:spacing w:after="120"/>
        <w:jc w:val="center"/>
        <w:rPr>
          <w:rFonts w:ascii="Calibri" w:hAnsi="Calibri" w:cs="Calibri"/>
          <w:b/>
          <w:color w:val="000000"/>
        </w:rPr>
      </w:pPr>
      <w:r>
        <w:rPr>
          <w:rFonts w:ascii="Calibri" w:eastAsia="Times New Roman" w:hAnsi="Calibri" w:cs="Calibri"/>
          <w:b/>
        </w:rPr>
        <w:t xml:space="preserve">          </w:t>
      </w:r>
      <w:r w:rsidR="00AD34B1">
        <w:rPr>
          <w:rFonts w:ascii="Calibri" w:eastAsia="Times New Roman" w:hAnsi="Calibri" w:cs="Calibri"/>
          <w:b/>
        </w:rPr>
        <w:t xml:space="preserve">     </w:t>
      </w:r>
      <w:r>
        <w:rPr>
          <w:rFonts w:ascii="Calibri" w:eastAsia="Times New Roman" w:hAnsi="Calibri" w:cs="Calibri"/>
          <w:b/>
        </w:rPr>
        <w:t>DPH</w:t>
      </w:r>
      <w:r w:rsidR="00AD34B1">
        <w:rPr>
          <w:rFonts w:ascii="Calibri" w:eastAsia="Times New Roman" w:hAnsi="Calibri" w:cs="Calibri"/>
          <w:b/>
        </w:rPr>
        <w:t xml:space="preserve">:     </w:t>
      </w:r>
      <w:r w:rsidR="00AD34B1" w:rsidRPr="00AD34B1">
        <w:rPr>
          <w:rFonts w:ascii="Calibri" w:hAnsi="Calibri" w:cs="Calibri"/>
          <w:b/>
          <w:color w:val="000000"/>
        </w:rPr>
        <w:t>796</w:t>
      </w:r>
      <w:r w:rsidR="00AD34B1">
        <w:rPr>
          <w:rFonts w:ascii="Calibri" w:hAnsi="Calibri" w:cs="Calibri"/>
          <w:b/>
          <w:color w:val="000000"/>
        </w:rPr>
        <w:t xml:space="preserve"> </w:t>
      </w:r>
      <w:r w:rsidR="00AD34B1" w:rsidRPr="00AD34B1">
        <w:rPr>
          <w:rFonts w:ascii="Calibri" w:hAnsi="Calibri" w:cs="Calibri"/>
          <w:b/>
          <w:color w:val="000000"/>
        </w:rPr>
        <w:t xml:space="preserve">520,47 </w:t>
      </w:r>
      <w:r w:rsidRPr="00AD34B1">
        <w:rPr>
          <w:rFonts w:ascii="Calibri" w:hAnsi="Calibri" w:cs="Calibri"/>
          <w:b/>
          <w:color w:val="000000"/>
        </w:rPr>
        <w:t>Kč</w:t>
      </w:r>
    </w:p>
    <w:p w14:paraId="4DA2DF2E" w14:textId="1A3C9966" w:rsidR="00CA3DF3" w:rsidRDefault="00AD34B1" w:rsidP="00AD34B1">
      <w:pPr>
        <w:pStyle w:val="WW-Vchoz"/>
        <w:spacing w:after="120"/>
        <w:jc w:val="center"/>
        <w:rPr>
          <w:rFonts w:ascii="Calibri" w:eastAsia="Times New Roman" w:hAnsi="Calibri" w:cs="Calibri"/>
          <w:b/>
        </w:rPr>
      </w:pPr>
      <w:r>
        <w:rPr>
          <w:rFonts w:ascii="Calibri" w:eastAsia="Times New Roman" w:hAnsi="Calibri" w:cs="Calibri"/>
          <w:b/>
        </w:rPr>
        <w:t xml:space="preserve"> </w:t>
      </w:r>
      <w:r w:rsidR="00CA3DF3" w:rsidRPr="00AD34B1">
        <w:rPr>
          <w:rFonts w:ascii="Calibri" w:eastAsia="Times New Roman" w:hAnsi="Calibri" w:cs="Calibri"/>
          <w:b/>
        </w:rPr>
        <w:t xml:space="preserve">cena celkem vč. DPH: </w:t>
      </w:r>
      <w:r>
        <w:rPr>
          <w:rFonts w:ascii="Calibri" w:eastAsia="Times New Roman" w:hAnsi="Calibri" w:cs="Calibri"/>
          <w:b/>
        </w:rPr>
        <w:t xml:space="preserve">  </w:t>
      </w:r>
      <w:r w:rsidRPr="00AD34B1">
        <w:rPr>
          <w:rFonts w:ascii="Calibri" w:hAnsi="Calibri" w:cs="Calibri"/>
          <w:b/>
          <w:color w:val="000000"/>
        </w:rPr>
        <w:t>4 589 475,08</w:t>
      </w:r>
      <w:r w:rsidR="00CA3DF3">
        <w:rPr>
          <w:rFonts w:ascii="Calibri" w:eastAsia="Times New Roman" w:hAnsi="Calibri" w:cs="Calibri"/>
          <w:b/>
        </w:rPr>
        <w:t xml:space="preserve"> Kč</w:t>
      </w:r>
    </w:p>
    <w:p w14:paraId="3BBE11BF" w14:textId="1E972FB6" w:rsidR="00CA3DF3" w:rsidRDefault="00CA3DF3">
      <w:pPr>
        <w:pStyle w:val="WW-Vchoz"/>
        <w:spacing w:after="120"/>
        <w:jc w:val="center"/>
      </w:pPr>
      <w:r>
        <w:rPr>
          <w:rFonts w:ascii="Calibri" w:eastAsia="Times New Roman" w:hAnsi="Calibri" w:cs="Calibri"/>
          <w:b/>
        </w:rPr>
        <w:t xml:space="preserve"> </w:t>
      </w:r>
    </w:p>
    <w:p w14:paraId="3704F009" w14:textId="2651927E" w:rsidR="00C34CE1" w:rsidRDefault="00C34CE1">
      <w:pPr>
        <w:pStyle w:val="WW-Vchoz"/>
        <w:spacing w:after="120"/>
        <w:jc w:val="center"/>
      </w:pPr>
      <w:r>
        <w:rPr>
          <w:rFonts w:ascii="Calibri" w:eastAsia="Times New Roman" w:hAnsi="Calibri" w:cs="Calibri"/>
          <w:b/>
        </w:rPr>
        <w:t xml:space="preserve">(slovy: </w:t>
      </w:r>
      <w:r w:rsidR="00871B76" w:rsidRPr="00871B76">
        <w:rPr>
          <w:rFonts w:ascii="Calibri" w:eastAsia="Times New Roman" w:hAnsi="Calibri" w:cs="Calibri"/>
          <w:b/>
        </w:rPr>
        <w:t>tři miliony sedm set devadesát dva tisíc devět set padesát čtyři korun českých šedesát jeden haléřů</w:t>
      </w:r>
      <w:r>
        <w:rPr>
          <w:rFonts w:ascii="Calibri" w:hAnsi="Calibri" w:cs="Calibri"/>
          <w:color w:val="000000"/>
        </w:rPr>
        <w:t xml:space="preserve"> </w:t>
      </w:r>
      <w:r w:rsidR="00871B76">
        <w:rPr>
          <w:rFonts w:ascii="Calibri" w:eastAsia="Times New Roman" w:hAnsi="Calibri" w:cs="Calibri"/>
          <w:b/>
        </w:rPr>
        <w:t>b</w:t>
      </w:r>
      <w:r>
        <w:rPr>
          <w:rFonts w:ascii="Calibri" w:eastAsia="Times New Roman" w:hAnsi="Calibri" w:cs="Calibri"/>
          <w:b/>
        </w:rPr>
        <w:t>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 xml:space="preserve">Pro účely této smlouvy se cenou díla rozumí vždy cena díla bez DPH. K výše uvedené ceně díla </w:t>
      </w:r>
      <w:r>
        <w:rPr>
          <w:rFonts w:ascii="Calibri" w:hAnsi="Calibri" w:cs="Calibri"/>
        </w:rPr>
        <w:lastRenderedPageBreak/>
        <w:t>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lastRenderedPageBreak/>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lastRenderedPageBreak/>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4B045282"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F5687B">
        <w:rPr>
          <w:rFonts w:ascii="Calibri" w:hAnsi="Calibri" w:cs="Calibri"/>
        </w:rPr>
        <w:t>430.000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000B20FF"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F5687B">
        <w:rPr>
          <w:rFonts w:ascii="Calibri" w:hAnsi="Calibri" w:cs="Calibri"/>
        </w:rPr>
        <w:t>215.000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Bankovní zárukou budou zajištěny veškeré nároky objednatele vůči zhotoviteli, které vzniknou na </w:t>
      </w:r>
      <w:r w:rsidRPr="000B43DE">
        <w:rPr>
          <w:rFonts w:ascii="Calibri" w:hAnsi="Calibri" w:cs="Calibri"/>
        </w:rPr>
        <w:lastRenderedPageBreak/>
        <w:t>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32CB756C" w:rsidR="00C34CE1" w:rsidRDefault="00C34CE1">
      <w:pPr>
        <w:pStyle w:val="WW-Vchoz"/>
        <w:spacing w:after="120"/>
        <w:jc w:val="center"/>
        <w:rPr>
          <w:rFonts w:ascii="Calibri" w:hAnsi="Calibri" w:cs="Calibri"/>
          <w:highlight w:val="yellow"/>
        </w:rPr>
      </w:pPr>
    </w:p>
    <w:p w14:paraId="42647DC9" w14:textId="77777777" w:rsidR="00510D4F" w:rsidRDefault="00510D4F">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lastRenderedPageBreak/>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397441E8"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A46C6B">
        <w:rPr>
          <w:rFonts w:ascii="Calibri" w:hAnsi="Calibri" w:cs="Calibri"/>
        </w:rPr>
        <w:t>5.000.000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 xml:space="preserve">Doklady uvedené v odst. 3 a 4 tohoto článku slouží jako nezávazný podklad pro sepis dodatku ke </w:t>
      </w:r>
      <w:r>
        <w:rPr>
          <w:rFonts w:ascii="Calibri" w:eastAsia="Times New Roman" w:hAnsi="Calibri" w:cs="Calibri"/>
        </w:rPr>
        <w:lastRenderedPageBreak/>
        <w:t>smlouvě, jehož uzavřením dojde k samotné změně rozsahu díla.</w:t>
      </w:r>
    </w:p>
    <w:p w14:paraId="248EC49B" w14:textId="6D358DCA"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A46C6B">
        <w:rPr>
          <w:rFonts w:ascii="Calibri"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lastRenderedPageBreak/>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 xml:space="preserve">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w:t>
      </w:r>
      <w:r>
        <w:rPr>
          <w:rFonts w:ascii="Calibri" w:eastAsia="Times New Roman" w:hAnsi="Calibri" w:cs="Calibri"/>
        </w:rPr>
        <w:lastRenderedPageBreak/>
        <w:t>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1B188938"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w:t>
      </w:r>
      <w:r w:rsidR="00AC1F8D">
        <w:rPr>
          <w:rFonts w:ascii="Calibri" w:eastAsia="Times New Roman" w:hAnsi="Calibri" w:cs="Calibri"/>
        </w:rPr>
        <w:t> </w:t>
      </w:r>
      <w:r>
        <w:rPr>
          <w:rFonts w:ascii="Calibri" w:eastAsia="Times New Roman" w:hAnsi="Calibri" w:cs="Calibri"/>
        </w:rPr>
        <w:t>kontrolních</w:t>
      </w:r>
      <w:r w:rsidR="00AC1F8D">
        <w:rPr>
          <w:rFonts w:ascii="Calibri" w:eastAsia="Times New Roman" w:hAnsi="Calibri" w:cs="Calibri"/>
        </w:rPr>
        <w:t xml:space="preserve"> dnů</w:t>
      </w:r>
      <w:r>
        <w:rPr>
          <w:rFonts w:ascii="Calibri" w:eastAsia="Times New Roman" w:hAnsi="Calibri" w:cs="Calibri"/>
        </w:rPr>
        <w:t xml:space="preserve">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lastRenderedPageBreak/>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lastRenderedPageBreak/>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lastRenderedPageBreak/>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Zhotovitel je v případě provádění jakýchkoliv prací, které budou později zakryty, povinen pořídit podrobnou fotodokumentaci provádění těchto prací, a to v době, kdy budou tyto práce prováděny. </w:t>
      </w:r>
      <w:r>
        <w:rPr>
          <w:rFonts w:ascii="Calibri" w:hAnsi="Calibri" w:cs="Calibri"/>
        </w:rPr>
        <w:lastRenderedPageBreak/>
        <w:t>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lastRenderedPageBreak/>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lastRenderedPageBreak/>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 xml:space="preserve">dílo bude způsobilé k použití pro sjednaný účel, a nebyl-li (třeba jen v některém ohledu) účel sjednán, pak pro účel, pro který se obdobná díla obvykle užívají, to vše i s ohledem na práva </w:t>
      </w:r>
      <w:r w:rsidRPr="0089623E">
        <w:rPr>
          <w:rFonts w:ascii="Calibri" w:hAnsi="Calibri" w:cs="Calibri"/>
        </w:rPr>
        <w:lastRenderedPageBreak/>
        <w:t>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357093D4"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w:t>
      </w:r>
      <w:r w:rsidR="00DB2B9B">
        <w:rPr>
          <w:rFonts w:ascii="Calibri" w:hAnsi="Calibri" w:cs="Calibri"/>
        </w:rPr>
        <w:t>é</w:t>
      </w:r>
      <w:r w:rsidRPr="0089623E">
        <w:rPr>
          <w:rFonts w:ascii="Calibri" w:hAnsi="Calibri" w:cs="Calibri"/>
        </w:rPr>
        <w:t xml:space="preserve">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lastRenderedPageBreak/>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lastRenderedPageBreak/>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33487FDE"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A46C6B">
        <w:rPr>
          <w:rFonts w:asciiTheme="minorHAnsi" w:eastAsia="HG Mincho Light J" w:hAnsiTheme="minorHAnsi"/>
        </w:rPr>
        <w:t xml:space="preserve">0,05 </w:t>
      </w:r>
      <w:r w:rsidRPr="00F77F3D">
        <w:rPr>
          <w:rFonts w:asciiTheme="minorHAnsi" w:eastAsia="HG Mincho Light J" w:hAnsiTheme="minorHAnsi"/>
        </w:rPr>
        <w:t>% z ceny díla bez DPH za každý, byť započatý, den prodlení,</w:t>
      </w:r>
    </w:p>
    <w:p w14:paraId="407C73D2" w14:textId="770E466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A46C6B">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35F19D4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A46C6B">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7064CBA3"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A46C6B">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645472D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A46C6B">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395D1176"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A46C6B">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w:t>
      </w:r>
      <w:r w:rsidRPr="007F6203">
        <w:rPr>
          <w:rFonts w:ascii="Calibri" w:eastAsia="HG Mincho Light J" w:hAnsi="Calibri" w:cs="Calibri"/>
        </w:rPr>
        <w:lastRenderedPageBreak/>
        <w:t xml:space="preserve">jistoty je zhotovitel povinen uhradit objednateli smluvní pokutu ve výši </w:t>
      </w:r>
      <w:r w:rsidR="00A46C6B">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10A94394" w14:textId="4E8CAFDC" w:rsidR="007F6203" w:rsidRDefault="006B0360"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předáním bankovní záruky č. 2 objednateli oproti termínu uvedenému </w:t>
      </w:r>
      <w:r w:rsidRPr="007F6203">
        <w:rPr>
          <w:rStyle w:val="Standardnpsmoodstavce1"/>
          <w:rFonts w:ascii="Calibri" w:eastAsia="HG Mincho Light J" w:hAnsi="Calibri" w:cs="Calibri"/>
        </w:rPr>
        <w:t xml:space="preserve">v </w:t>
      </w:r>
      <w:r w:rsidR="00C34CE1" w:rsidRPr="007F6203">
        <w:rPr>
          <w:rStyle w:val="Standardnpsmoodstavce1"/>
          <w:rFonts w:ascii="Calibri" w:eastAsia="HG Mincho Light J" w:hAnsi="Calibri" w:cs="Calibri"/>
        </w:rPr>
        <w:t xml:space="preserve">čl. V odst. 4 </w:t>
      </w:r>
      <w:r w:rsidRPr="007F6203">
        <w:rPr>
          <w:rStyle w:val="Standardnpsmoodstavce1"/>
          <w:rFonts w:ascii="Calibri" w:eastAsia="HG Mincho Light J" w:hAnsi="Calibri" w:cs="Calibri"/>
        </w:rPr>
        <w:t xml:space="preserve">této </w:t>
      </w:r>
      <w:r w:rsidR="00C34CE1" w:rsidRPr="007F6203">
        <w:rPr>
          <w:rStyle w:val="Standardnpsmoodstavce1"/>
          <w:rFonts w:ascii="Calibri" w:eastAsia="HG Mincho Light J" w:hAnsi="Calibri" w:cs="Calibri"/>
        </w:rPr>
        <w:t>smlouvy</w:t>
      </w:r>
      <w:r w:rsidRPr="007F6203">
        <w:rPr>
          <w:rStyle w:val="Standardnpsmoodstavce1"/>
          <w:rFonts w:ascii="Calibri" w:eastAsia="HG Mincho Light J" w:hAnsi="Calibri" w:cs="Calibri"/>
        </w:rPr>
        <w:t xml:space="preserve">, </w:t>
      </w:r>
      <w:r w:rsidRPr="007F6203">
        <w:rPr>
          <w:rFonts w:ascii="Calibri" w:eastAsia="HG Mincho Light J" w:hAnsi="Calibri" w:cs="Calibri"/>
        </w:rPr>
        <w:t xml:space="preserve">a to ve výši </w:t>
      </w:r>
      <w:r w:rsidR="0075386C">
        <w:rPr>
          <w:rFonts w:ascii="Calibri" w:eastAsia="HG Mincho Light J" w:hAnsi="Calibri" w:cs="Calibri"/>
        </w:rPr>
        <w:t>0,05</w:t>
      </w:r>
      <w:r w:rsidRPr="007F6203">
        <w:rPr>
          <w:rFonts w:ascii="Calibri" w:eastAsia="HG Mincho Light J" w:hAnsi="Calibri" w:cs="Calibri"/>
        </w:rPr>
        <w:t xml:space="preserve"> % z </w:t>
      </w:r>
      <w:r w:rsidRPr="007F6203">
        <w:rPr>
          <w:rStyle w:val="Standardnpsmoodstavce1"/>
          <w:rFonts w:ascii="Calibri" w:eastAsia="HG Mincho Light J" w:hAnsi="Calibri" w:cs="Calibri"/>
        </w:rPr>
        <w:t xml:space="preserve">výše zajištění č. 2 </w:t>
      </w:r>
      <w:r w:rsidRPr="007F6203">
        <w:rPr>
          <w:rFonts w:ascii="Calibri" w:eastAsia="HG Mincho Light J" w:hAnsi="Calibri" w:cs="Calibri"/>
        </w:rPr>
        <w:t xml:space="preserve">za každý započatý den prodlení, přičemž smluvní strany sjednávají, že maximální výše této smluvní pokuty může dosáhnout </w:t>
      </w:r>
      <w:r w:rsidRPr="007F6203">
        <w:rPr>
          <w:rStyle w:val="Standardnpsmoodstavce1"/>
          <w:rFonts w:ascii="Calibri" w:eastAsia="HG Mincho Light J" w:hAnsi="Calibri" w:cs="Calibri"/>
        </w:rPr>
        <w:t>výše zajištění č. 2; tato smluvní pokuta</w:t>
      </w:r>
      <w:r w:rsidR="00C34CE1" w:rsidRPr="007F6203">
        <w:rPr>
          <w:rStyle w:val="Standardnpsmoodstavce1"/>
          <w:rFonts w:ascii="Calibri" w:eastAsia="HG Mincho Light J" w:hAnsi="Calibri" w:cs="Calibri"/>
        </w:rPr>
        <w:t xml:space="preserve"> slouží k pokrytí nákladů objednatele na zajištění plnění </w:t>
      </w:r>
      <w:r w:rsidR="00E6145C" w:rsidRPr="007F6203">
        <w:rPr>
          <w:rStyle w:val="Standardnpsmoodstavce1"/>
          <w:rFonts w:ascii="Calibri" w:eastAsia="HG Mincho Light J" w:hAnsi="Calibri" w:cs="Calibri"/>
        </w:rPr>
        <w:t>záru</w:t>
      </w:r>
      <w:r w:rsidR="00C34CE1" w:rsidRPr="007F6203">
        <w:rPr>
          <w:rStyle w:val="Standardnpsmoodstavce1"/>
          <w:rFonts w:ascii="Calibri" w:eastAsia="HG Mincho Light J" w:hAnsi="Calibri" w:cs="Calibri"/>
        </w:rPr>
        <w:t>čních povinností zhotovitele po zbylou dobu běhu záruční lhůty,</w:t>
      </w:r>
    </w:p>
    <w:p w14:paraId="4892408F" w14:textId="7C012E9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75386C">
        <w:rPr>
          <w:rFonts w:ascii="Calibri" w:eastAsia="HG Mincho Light J" w:hAnsi="Calibri" w:cs="Calibri"/>
        </w:rPr>
        <w:t>5.000</w:t>
      </w:r>
      <w:r w:rsidR="00842CB6">
        <w:rPr>
          <w:rFonts w:ascii="Calibri" w:hAnsi="Calibri" w:cs="Calibri"/>
        </w:rPr>
        <w:t xml:space="preserve"> </w:t>
      </w:r>
      <w:r w:rsidRPr="007F6203">
        <w:rPr>
          <w:rFonts w:ascii="Calibri" w:hAnsi="Calibri" w:cs="Calibri"/>
          <w:color w:val="000000"/>
        </w:rPr>
        <w:t>Kč,</w:t>
      </w:r>
    </w:p>
    <w:p w14:paraId="2DC385D7" w14:textId="3081B42C"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75386C">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w:t>
      </w:r>
      <w:r>
        <w:rPr>
          <w:rFonts w:ascii="Calibri" w:eastAsia="Times New Roman" w:hAnsi="Calibri" w:cs="Calibri"/>
        </w:rPr>
        <w:lastRenderedPageBreak/>
        <w:t xml:space="preserve">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 xml:space="preserve">V případě, že od této smlouvy oprávněně odstoupí objednatel před řádným dokončením díla, je </w:t>
      </w:r>
      <w:r>
        <w:rPr>
          <w:rFonts w:ascii="Calibri" w:eastAsia="Times New Roman" w:hAnsi="Calibri" w:cs="Calibri"/>
        </w:rPr>
        <w:lastRenderedPageBreak/>
        <w:t>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lastRenderedPageBreak/>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 xml:space="preserve">Veškeré dohody učiněné před podpisem smlouvy a v jejím obsahu nezahrnuté pozbývají dnem </w:t>
      </w:r>
      <w:r>
        <w:rPr>
          <w:rFonts w:ascii="Calibri" w:hAnsi="Calibri" w:cs="Calibri"/>
        </w:rPr>
        <w:lastRenderedPageBreak/>
        <w:t>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26C8FFA3"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w:t>
      </w:r>
      <w:r w:rsidR="002B7C27">
        <w:rPr>
          <w:rFonts w:ascii="Calibri" w:eastAsia="Times New Roman" w:hAnsi="Calibri" w:cs="Calibri"/>
          <w:shd w:val="clear" w:color="auto" w:fill="FFFFFF"/>
          <w:lang w:bidi="ar-SA"/>
        </w:rPr>
        <w:t xml:space="preserve">Ing. Tomášem </w:t>
      </w:r>
      <w:proofErr w:type="spellStart"/>
      <w:r w:rsidR="002B7C27">
        <w:rPr>
          <w:rFonts w:ascii="Calibri" w:eastAsia="Times New Roman" w:hAnsi="Calibri" w:cs="Calibri"/>
          <w:shd w:val="clear" w:color="auto" w:fill="FFFFFF"/>
          <w:lang w:bidi="ar-SA"/>
        </w:rPr>
        <w:t>Kostohryzem</w:t>
      </w:r>
      <w:proofErr w:type="spellEnd"/>
      <w:r w:rsidR="002B7C27" w:rsidRPr="009E6D07">
        <w:rPr>
          <w:rStyle w:val="Standardnpsmoodstavce2"/>
          <w:rFonts w:ascii="Calibri" w:eastAsia="Times New Roman" w:hAnsi="Calibri" w:cs="Calibri"/>
          <w:b/>
          <w:shd w:val="clear" w:color="auto" w:fill="FFFFFF"/>
          <w:lang w:eastAsia="ar-SA" w:bidi="ar-SA"/>
        </w:rPr>
        <w:t>,</w:t>
      </w:r>
      <w:r w:rsidR="002B7C27">
        <w:rPr>
          <w:rStyle w:val="Standardnpsmoodstavce2"/>
          <w:rFonts w:ascii="Calibri" w:eastAsia="Times New Roman" w:hAnsi="Calibri" w:cs="Calibri"/>
          <w:shd w:val="clear" w:color="auto" w:fill="FFFFFF"/>
          <w:lang w:eastAsia="ar-SA" w:bidi="ar-SA"/>
        </w:rPr>
        <w:t xml:space="preserve"> fyzické osoby podnikající, se sídlem </w:t>
      </w:r>
      <w:r w:rsidR="002B7C27">
        <w:rPr>
          <w:rStyle w:val="Standardnpsmoodstavce2"/>
          <w:rFonts w:ascii="Calibri" w:eastAsia="Times New Roman" w:hAnsi="Calibri" w:cs="Calibri"/>
          <w:lang w:eastAsia="ar-SA" w:bidi="ar-SA"/>
        </w:rPr>
        <w:t xml:space="preserve">V koutě 4, Štěnovice, PSČ 332 09, </w:t>
      </w:r>
      <w:r w:rsidR="002B7C27" w:rsidRPr="004962D3">
        <w:rPr>
          <w:rStyle w:val="Standardnpsmoodstavce2"/>
          <w:rFonts w:asciiTheme="minorHAnsi" w:eastAsia="Times New Roman" w:hAnsiTheme="minorHAnsi" w:cs="Calibri"/>
          <w:lang w:eastAsia="ar-SA" w:bidi="ar-SA"/>
        </w:rPr>
        <w:t xml:space="preserve">IČO </w:t>
      </w:r>
      <w:r w:rsidR="002B7C27" w:rsidRPr="004962D3">
        <w:rPr>
          <w:rFonts w:asciiTheme="minorHAnsi" w:hAnsiTheme="minorHAnsi"/>
        </w:rPr>
        <w:t>62669192</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644A9E58"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604D5F">
        <w:rPr>
          <w:rFonts w:ascii="Calibri" w:hAnsi="Calibri" w:cs="Calibri"/>
          <w:color w:val="000000"/>
        </w:rPr>
        <w:t xml:space="preserve"> 09.09.2024</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510D4F">
        <w:rPr>
          <w:rFonts w:ascii="Calibri" w:hAnsi="Calibri" w:cs="Calibri"/>
          <w:color w:val="000000"/>
        </w:rPr>
        <w:t>Šťáhlavice</w:t>
      </w:r>
      <w:r w:rsidR="00604D5F">
        <w:rPr>
          <w:rFonts w:ascii="Calibri" w:hAnsi="Calibri" w:cs="Calibri"/>
          <w:color w:val="000000"/>
        </w:rPr>
        <w:t xml:space="preserve"> 05.09.2024</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570446D6"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510D4F" w:rsidRPr="00510D4F">
        <w:rPr>
          <w:rFonts w:asciiTheme="minorHAnsi" w:hAnsiTheme="minorHAnsi"/>
        </w:rPr>
        <w:t xml:space="preserve">Stavební práce </w:t>
      </w:r>
      <w:proofErr w:type="spellStart"/>
      <w:r w:rsidR="00510D4F" w:rsidRPr="00510D4F">
        <w:rPr>
          <w:rFonts w:asciiTheme="minorHAnsi" w:hAnsiTheme="minorHAnsi"/>
        </w:rPr>
        <w:t>Klenc</w:t>
      </w:r>
      <w:proofErr w:type="spellEnd"/>
      <w:r w:rsidR="00510D4F" w:rsidRPr="00510D4F">
        <w:rPr>
          <w:rFonts w:asciiTheme="minorHAnsi" w:hAnsiTheme="minorHAnsi"/>
        </w:rPr>
        <w:t xml:space="preserve"> s.r.o.</w:t>
      </w:r>
      <w:r w:rsidR="004D336D">
        <w:rPr>
          <w:rFonts w:ascii="Calibri" w:eastAsia="Calibri" w:hAnsi="Calibri" w:cs="Calibri"/>
        </w:rPr>
        <w:t xml:space="preserve">                     </w:t>
      </w:r>
      <w:r w:rsidR="004D336D">
        <w:rPr>
          <w:rFonts w:ascii="Calibri" w:hAnsi="Calibri" w:cs="Calibri"/>
          <w:bCs/>
          <w:color w:val="000000"/>
        </w:rPr>
        <w:t xml:space="preserve"> </w:t>
      </w:r>
    </w:p>
    <w:p w14:paraId="62EAE6EA" w14:textId="195ED262" w:rsidR="004D336D" w:rsidRDefault="00830844" w:rsidP="00510D4F">
      <w:pPr>
        <w:spacing w:line="264" w:lineRule="auto"/>
        <w:jc w:val="both"/>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510D4F">
        <w:rPr>
          <w:rFonts w:ascii="Calibri" w:hAnsi="Calibri" w:cs="Calibri"/>
          <w:bCs/>
          <w:color w:val="000000"/>
        </w:rPr>
        <w:t>J</w:t>
      </w:r>
      <w:r w:rsidR="00510D4F">
        <w:rPr>
          <w:rFonts w:ascii="Calibri" w:hAnsi="Calibri" w:cs="Calibri"/>
        </w:rPr>
        <w:t xml:space="preserve">indřich </w:t>
      </w:r>
      <w:proofErr w:type="spellStart"/>
      <w:r w:rsidR="00510D4F">
        <w:rPr>
          <w:rFonts w:ascii="Calibri" w:hAnsi="Calibri" w:cs="Calibri"/>
        </w:rPr>
        <w:t>Klenc</w:t>
      </w:r>
      <w:proofErr w:type="spellEnd"/>
      <w:r w:rsidR="00510D4F">
        <w:rPr>
          <w:rFonts w:ascii="Calibri" w:hAnsi="Calibri" w:cs="Calibri"/>
        </w:rPr>
        <w:t>, jednatel</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43396F92" w14:textId="33E017A5" w:rsidR="00842CB6" w:rsidRDefault="00842CB6">
      <w:pPr>
        <w:pStyle w:val="WW-Vchoz"/>
        <w:jc w:val="center"/>
      </w:pPr>
    </w:p>
    <w:p w14:paraId="1A86B82C" w14:textId="34CCB16F" w:rsidR="00C34CE1" w:rsidRDefault="00510D4F">
      <w:pPr>
        <w:pStyle w:val="WW-Vchoz"/>
        <w:jc w:val="center"/>
      </w:pPr>
      <w:r>
        <w:rPr>
          <w:rFonts w:ascii="Calibri" w:hAnsi="Calibri" w:cs="Calibri"/>
          <w:b/>
          <w:bCs/>
        </w:rPr>
        <w:t>D</w:t>
      </w:r>
      <w:r w:rsidR="00C34CE1">
        <w:rPr>
          <w:rFonts w:ascii="Calibri" w:hAnsi="Calibri" w:cs="Calibri"/>
          <w:b/>
          <w:bCs/>
        </w:rPr>
        <w:t>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1DA9EC9C"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w:t>
      </w:r>
      <w:r w:rsidR="005B22B1">
        <w:rPr>
          <w:rFonts w:ascii="Calibri" w:hAnsi="Calibri" w:cs="Calibri"/>
        </w:rPr>
        <w:t>m</w:t>
      </w:r>
      <w:r>
        <w:rPr>
          <w:rFonts w:ascii="Calibri" w:hAnsi="Calibri" w:cs="Calibri"/>
        </w:rPr>
        <w:t xml:space="preserve">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19F65102" w:rsidR="00C34CE1" w:rsidRDefault="00C34CE1">
      <w:pPr>
        <w:pStyle w:val="WW-Vchoz"/>
      </w:pPr>
      <w:r>
        <w:rPr>
          <w:rFonts w:ascii="Calibri" w:hAnsi="Calibri" w:cs="Calibri"/>
          <w:bCs/>
        </w:rPr>
        <w:t>Tato smlouva byla schválena na</w:t>
      </w:r>
      <w:r w:rsidR="00510D4F">
        <w:rPr>
          <w:rFonts w:ascii="Calibri" w:hAnsi="Calibri" w:cs="Calibri"/>
          <w:bCs/>
        </w:rPr>
        <w:t xml:space="preserve"> 60.</w:t>
      </w:r>
      <w:r>
        <w:rPr>
          <w:rFonts w:ascii="Calibri" w:hAnsi="Calibri" w:cs="Calibri"/>
          <w:bCs/>
        </w:rPr>
        <w:t xml:space="preserve"> schůzi rady města dne </w:t>
      </w:r>
      <w:r w:rsidR="00510D4F">
        <w:rPr>
          <w:rFonts w:ascii="Calibri" w:hAnsi="Calibri" w:cs="Calibri"/>
          <w:bCs/>
        </w:rPr>
        <w:t>13.08.2024</w:t>
      </w:r>
      <w:r>
        <w:rPr>
          <w:rFonts w:ascii="Calibri" w:hAnsi="Calibri" w:cs="Calibri"/>
          <w:bCs/>
        </w:rPr>
        <w:t xml:space="preserve"> usnesením číslo </w:t>
      </w:r>
      <w:r w:rsidR="00510D4F">
        <w:rPr>
          <w:rFonts w:ascii="Calibri" w:hAnsi="Calibri" w:cs="Calibri"/>
          <w:bCs/>
        </w:rPr>
        <w:t>2428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50E24D79" w:rsidR="00C34CE1" w:rsidRDefault="00C34CE1">
      <w:pPr>
        <w:pStyle w:val="WW-Vchoz"/>
      </w:pPr>
      <w:r>
        <w:rPr>
          <w:rFonts w:ascii="Calibri" w:hAnsi="Calibri" w:cs="Calibri"/>
        </w:rPr>
        <w:t>Domažlic</w:t>
      </w:r>
      <w:r w:rsidR="000801E8">
        <w:rPr>
          <w:rFonts w:ascii="Calibri" w:hAnsi="Calibri" w:cs="Calibri"/>
        </w:rPr>
        <w:t>e</w:t>
      </w:r>
      <w:r w:rsidR="00604D5F">
        <w:rPr>
          <w:rFonts w:ascii="Calibri" w:hAnsi="Calibri" w:cs="Calibri"/>
        </w:rPr>
        <w:t xml:space="preserve"> </w:t>
      </w:r>
      <w:r w:rsidR="00604D5F">
        <w:rPr>
          <w:rFonts w:ascii="Calibri" w:hAnsi="Calibri" w:cs="Calibri"/>
          <w:color w:val="000000"/>
        </w:rPr>
        <w:t>05.09.2024</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14673C9B" w:rsidR="00C34CE1" w:rsidRDefault="00C34CE1">
      <w:pPr>
        <w:pStyle w:val="WW-Vchoz"/>
        <w:ind w:left="2836" w:hanging="2836"/>
      </w:pPr>
      <w:r>
        <w:rPr>
          <w:rFonts w:ascii="Calibri" w:hAnsi="Calibri" w:cs="Calibri"/>
        </w:rPr>
        <w:t>Domažlic</w:t>
      </w:r>
      <w:r w:rsidR="000801E8">
        <w:rPr>
          <w:rFonts w:ascii="Calibri" w:hAnsi="Calibri" w:cs="Calibri"/>
        </w:rPr>
        <w:t>e</w:t>
      </w:r>
      <w:r w:rsidR="00604D5F">
        <w:rPr>
          <w:rFonts w:ascii="Calibri" w:hAnsi="Calibri" w:cs="Calibri"/>
        </w:rPr>
        <w:t xml:space="preserve"> </w:t>
      </w:r>
      <w:r w:rsidR="00604D5F">
        <w:rPr>
          <w:rFonts w:ascii="Calibri" w:hAnsi="Calibri" w:cs="Calibri"/>
          <w:color w:val="000000"/>
        </w:rPr>
        <w:t>05.09.2024</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A46C6B" w:rsidRDefault="00A46C6B">
      <w:r>
        <w:separator/>
      </w:r>
    </w:p>
  </w:endnote>
  <w:endnote w:type="continuationSeparator" w:id="0">
    <w:p w14:paraId="23801E5B" w14:textId="77777777" w:rsidR="00A46C6B" w:rsidRDefault="00A4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msmincho"/>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charset w:val="00"/>
    <w:family w:val="auto"/>
    <w:pitch w:val="variable"/>
  </w:font>
  <w:font w:name="DejaVu Sans">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7E06971" w:rsidR="00A46C6B" w:rsidRDefault="00A46C6B">
    <w:pPr>
      <w:pStyle w:val="Zpat"/>
      <w:jc w:val="center"/>
    </w:pPr>
    <w:r>
      <w:fldChar w:fldCharType="begin"/>
    </w:r>
    <w:r>
      <w:instrText xml:space="preserve"> PAGE </w:instrText>
    </w:r>
    <w:r>
      <w:fldChar w:fldCharType="separate"/>
    </w:r>
    <w:r w:rsidR="00510D4F">
      <w:rPr>
        <w:noProof/>
      </w:rPr>
      <w:t>28</w:t>
    </w:r>
    <w:r>
      <w:fldChar w:fldCharType="end"/>
    </w:r>
  </w:p>
  <w:p w14:paraId="5D48F8F4" w14:textId="77777777" w:rsidR="00A46C6B" w:rsidRDefault="00A46C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A46C6B" w:rsidRDefault="00A46C6B">
      <w:r>
        <w:separator/>
      </w:r>
    </w:p>
  </w:footnote>
  <w:footnote w:type="continuationSeparator" w:id="0">
    <w:p w14:paraId="4177F8E6" w14:textId="77777777" w:rsidR="00A46C6B" w:rsidRDefault="00A4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3015B"/>
    <w:rsid w:val="00040EA4"/>
    <w:rsid w:val="00047991"/>
    <w:rsid w:val="000801E8"/>
    <w:rsid w:val="0008573F"/>
    <w:rsid w:val="000B43DE"/>
    <w:rsid w:val="000B48AE"/>
    <w:rsid w:val="000D42A7"/>
    <w:rsid w:val="00122A08"/>
    <w:rsid w:val="00137426"/>
    <w:rsid w:val="0014487C"/>
    <w:rsid w:val="001653CA"/>
    <w:rsid w:val="0017569A"/>
    <w:rsid w:val="001760FE"/>
    <w:rsid w:val="001F39E9"/>
    <w:rsid w:val="002100ED"/>
    <w:rsid w:val="002372D4"/>
    <w:rsid w:val="002939BD"/>
    <w:rsid w:val="002A1D47"/>
    <w:rsid w:val="002A76FE"/>
    <w:rsid w:val="002B7C27"/>
    <w:rsid w:val="00313FE6"/>
    <w:rsid w:val="00331421"/>
    <w:rsid w:val="00336AD1"/>
    <w:rsid w:val="003407BA"/>
    <w:rsid w:val="00354E21"/>
    <w:rsid w:val="003A0A1A"/>
    <w:rsid w:val="003B0372"/>
    <w:rsid w:val="003F2511"/>
    <w:rsid w:val="00455BE0"/>
    <w:rsid w:val="004A01EF"/>
    <w:rsid w:val="004D336D"/>
    <w:rsid w:val="00510D4F"/>
    <w:rsid w:val="00564574"/>
    <w:rsid w:val="00582716"/>
    <w:rsid w:val="00592FC8"/>
    <w:rsid w:val="005A186C"/>
    <w:rsid w:val="005B1F8A"/>
    <w:rsid w:val="005B22B1"/>
    <w:rsid w:val="005C6D82"/>
    <w:rsid w:val="005D6EEF"/>
    <w:rsid w:val="00604D5F"/>
    <w:rsid w:val="00605EE7"/>
    <w:rsid w:val="00620055"/>
    <w:rsid w:val="00646366"/>
    <w:rsid w:val="006B0360"/>
    <w:rsid w:val="006E60DC"/>
    <w:rsid w:val="00700256"/>
    <w:rsid w:val="0075386C"/>
    <w:rsid w:val="00777E76"/>
    <w:rsid w:val="007837A2"/>
    <w:rsid w:val="007E58D7"/>
    <w:rsid w:val="007E7A32"/>
    <w:rsid w:val="007F6203"/>
    <w:rsid w:val="00827541"/>
    <w:rsid w:val="00830844"/>
    <w:rsid w:val="00842CB6"/>
    <w:rsid w:val="00860CCD"/>
    <w:rsid w:val="00871B76"/>
    <w:rsid w:val="00893400"/>
    <w:rsid w:val="00895721"/>
    <w:rsid w:val="008A6376"/>
    <w:rsid w:val="008D595C"/>
    <w:rsid w:val="00902B3B"/>
    <w:rsid w:val="009B3677"/>
    <w:rsid w:val="009E3DB4"/>
    <w:rsid w:val="00A030F3"/>
    <w:rsid w:val="00A46C6B"/>
    <w:rsid w:val="00A562AF"/>
    <w:rsid w:val="00A67999"/>
    <w:rsid w:val="00A71BA8"/>
    <w:rsid w:val="00AC1F8D"/>
    <w:rsid w:val="00AD34B1"/>
    <w:rsid w:val="00AF6142"/>
    <w:rsid w:val="00B3528A"/>
    <w:rsid w:val="00B506F8"/>
    <w:rsid w:val="00BF6133"/>
    <w:rsid w:val="00C00C60"/>
    <w:rsid w:val="00C34CE1"/>
    <w:rsid w:val="00C97298"/>
    <w:rsid w:val="00CA3DF3"/>
    <w:rsid w:val="00CF4DED"/>
    <w:rsid w:val="00D03F61"/>
    <w:rsid w:val="00D706ED"/>
    <w:rsid w:val="00DB2B9B"/>
    <w:rsid w:val="00DC0EB5"/>
    <w:rsid w:val="00DD6344"/>
    <w:rsid w:val="00DE2B81"/>
    <w:rsid w:val="00E6145C"/>
    <w:rsid w:val="00F333DC"/>
    <w:rsid w:val="00F5687B"/>
    <w:rsid w:val="00F77F3D"/>
    <w:rsid w:val="00F91FA7"/>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97AA-25A7-4329-93B6-67FA9BFC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10550</Words>
  <Characters>62248</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28</cp:revision>
  <cp:lastPrinted>2024-06-17T12:06:00Z</cp:lastPrinted>
  <dcterms:created xsi:type="dcterms:W3CDTF">2024-06-06T06:09:00Z</dcterms:created>
  <dcterms:modified xsi:type="dcterms:W3CDTF">2024-09-10T06:15:00Z</dcterms:modified>
</cp:coreProperties>
</file>