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BD8A" w14:textId="77777777" w:rsidR="00053702" w:rsidRPr="001A0080" w:rsidRDefault="00053702" w:rsidP="00053702">
      <w:pPr>
        <w:pStyle w:val="Nzev"/>
        <w:rPr>
          <w:rFonts w:ascii="NewsGot" w:hAnsi="NewsGot" w:cs="Arial"/>
          <w:caps/>
          <w:sz w:val="28"/>
          <w:szCs w:val="22"/>
        </w:rPr>
      </w:pPr>
      <w:r w:rsidRPr="001A0080">
        <w:rPr>
          <w:rFonts w:ascii="NewsGot" w:hAnsi="NewsGot" w:cs="Arial"/>
          <w:caps/>
          <w:sz w:val="28"/>
          <w:szCs w:val="22"/>
        </w:rPr>
        <w:t>Smlouva o vypořádání závazků</w:t>
      </w:r>
    </w:p>
    <w:p w14:paraId="3D5F0211" w14:textId="77777777" w:rsidR="0042172D" w:rsidRPr="001A0080" w:rsidRDefault="0042172D" w:rsidP="00A67FAD">
      <w:pPr>
        <w:pStyle w:val="Zkladntext"/>
        <w:spacing w:after="0"/>
        <w:jc w:val="center"/>
        <w:rPr>
          <w:rFonts w:ascii="NewsGot" w:hAnsi="NewsGot" w:cs="Arial"/>
          <w:sz w:val="22"/>
          <w:szCs w:val="22"/>
        </w:rPr>
      </w:pPr>
    </w:p>
    <w:p w14:paraId="00DF2317" w14:textId="77777777" w:rsidR="00053702" w:rsidRPr="001A0080" w:rsidRDefault="00053702" w:rsidP="00053702">
      <w:pPr>
        <w:pStyle w:val="Zkladntext"/>
        <w:spacing w:after="0"/>
        <w:jc w:val="center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0B51E5D3" w14:textId="77777777" w:rsidR="00A67FAD" w:rsidRPr="001A0080" w:rsidRDefault="00A67FAD" w:rsidP="00053702">
      <w:pPr>
        <w:pStyle w:val="Pokraovnseznamu"/>
        <w:spacing w:after="0"/>
        <w:ind w:left="0"/>
        <w:jc w:val="both"/>
        <w:rPr>
          <w:rFonts w:ascii="NewsGot" w:hAnsi="NewsGot" w:cs="Arial"/>
          <w:sz w:val="22"/>
          <w:szCs w:val="22"/>
        </w:rPr>
      </w:pPr>
    </w:p>
    <w:p w14:paraId="5FEA9988" w14:textId="77777777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b/>
          <w:sz w:val="22"/>
          <w:szCs w:val="22"/>
        </w:rPr>
      </w:pPr>
      <w:r w:rsidRPr="001A0080">
        <w:rPr>
          <w:rFonts w:ascii="NewsGot" w:hAnsi="NewsGot" w:cs="Arial"/>
          <w:b/>
          <w:sz w:val="22"/>
          <w:szCs w:val="22"/>
        </w:rPr>
        <w:t>Zoologická zahrada hl. m. Prahy</w:t>
      </w:r>
    </w:p>
    <w:p w14:paraId="4610DF7E" w14:textId="77777777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Sídlo: U Trojského zámku 120/3, 171 00 Praha 7 - Troja</w:t>
      </w:r>
    </w:p>
    <w:p w14:paraId="105AC848" w14:textId="77777777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právní forma: příspěvková organizace</w:t>
      </w:r>
    </w:p>
    <w:p w14:paraId="05C22E07" w14:textId="77777777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IČO: 00064459</w:t>
      </w:r>
    </w:p>
    <w:p w14:paraId="056C7B0B" w14:textId="77777777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DIČ: CZ00064459</w:t>
      </w:r>
    </w:p>
    <w:p w14:paraId="2DB906D3" w14:textId="77777777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Zastoupená: Mgr. Miroslavem Bobkem, ředitelem</w:t>
      </w:r>
    </w:p>
    <w:p w14:paraId="2E479E7A" w14:textId="394E8618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(dále jen „</w:t>
      </w:r>
      <w:r w:rsidR="00C948BB">
        <w:rPr>
          <w:rFonts w:ascii="NewsGot" w:hAnsi="NewsGot" w:cs="Arial"/>
          <w:bCs/>
          <w:sz w:val="22"/>
          <w:szCs w:val="22"/>
        </w:rPr>
        <w:t>objednavatel</w:t>
      </w:r>
      <w:r w:rsidRPr="001A0080">
        <w:rPr>
          <w:rFonts w:ascii="NewsGot" w:hAnsi="NewsGot" w:cs="Arial"/>
          <w:b/>
          <w:bCs/>
          <w:sz w:val="22"/>
          <w:szCs w:val="22"/>
        </w:rPr>
        <w:t>“</w:t>
      </w:r>
      <w:r w:rsidRPr="001A0080">
        <w:rPr>
          <w:rFonts w:ascii="NewsGot" w:hAnsi="NewsGot" w:cs="Arial"/>
          <w:sz w:val="22"/>
          <w:szCs w:val="22"/>
        </w:rPr>
        <w:t xml:space="preserve">) </w:t>
      </w:r>
    </w:p>
    <w:p w14:paraId="0C976F49" w14:textId="77777777" w:rsidR="00255B63" w:rsidRPr="001A0080" w:rsidRDefault="00255B63" w:rsidP="00255B63">
      <w:pPr>
        <w:pStyle w:val="Default"/>
        <w:spacing w:before="120" w:after="240"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 xml:space="preserve">a </w:t>
      </w:r>
    </w:p>
    <w:p w14:paraId="28950981" w14:textId="46692FAB" w:rsidR="00255B63" w:rsidRPr="001A0080" w:rsidRDefault="00A50A7B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proofErr w:type="spellStart"/>
      <w:r>
        <w:rPr>
          <w:rFonts w:ascii="NewsGot" w:hAnsi="NewsGot" w:cs="Arial"/>
          <w:b/>
          <w:bCs/>
          <w:sz w:val="22"/>
          <w:szCs w:val="22"/>
        </w:rPr>
        <w:t>MusicData</w:t>
      </w:r>
      <w:proofErr w:type="spellEnd"/>
      <w:r>
        <w:rPr>
          <w:rFonts w:ascii="NewsGot" w:hAnsi="NewsGot" w:cs="Arial"/>
          <w:b/>
          <w:bCs/>
          <w:sz w:val="22"/>
          <w:szCs w:val="22"/>
        </w:rPr>
        <w:t xml:space="preserve"> s.r.o.</w:t>
      </w:r>
    </w:p>
    <w:p w14:paraId="789A665D" w14:textId="51A43EA2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8D561A">
        <w:rPr>
          <w:rFonts w:ascii="NewsGot" w:hAnsi="NewsGot" w:cs="Arial"/>
          <w:sz w:val="22"/>
          <w:szCs w:val="22"/>
        </w:rPr>
        <w:t>Sídlo:</w:t>
      </w:r>
      <w:r w:rsidR="00C948BB" w:rsidRPr="008D561A">
        <w:rPr>
          <w:rFonts w:ascii="NewsGot" w:hAnsi="NewsGot" w:cs="Arial"/>
          <w:sz w:val="22"/>
          <w:szCs w:val="22"/>
        </w:rPr>
        <w:t xml:space="preserve"> </w:t>
      </w:r>
      <w:r w:rsidR="00A50A7B" w:rsidRPr="008D561A">
        <w:rPr>
          <w:rFonts w:ascii="NewsGot" w:hAnsi="NewsGot" w:cs="Arial"/>
          <w:sz w:val="22"/>
          <w:szCs w:val="22"/>
        </w:rPr>
        <w:t>Pražská 674/156, Bosonohy, 642 00 Brno</w:t>
      </w:r>
      <w:r w:rsidR="008D561A">
        <w:rPr>
          <w:rFonts w:ascii="NewsGot" w:hAnsi="NewsGot" w:cs="Arial"/>
          <w:sz w:val="22"/>
          <w:szCs w:val="22"/>
        </w:rPr>
        <w:t xml:space="preserve"> </w:t>
      </w:r>
      <w:r w:rsidR="008D561A" w:rsidRPr="008D561A">
        <w:rPr>
          <w:rFonts w:ascii="NewsGot" w:hAnsi="NewsGot" w:cs="Arial"/>
          <w:sz w:val="22"/>
          <w:szCs w:val="22"/>
        </w:rPr>
        <w:t xml:space="preserve">(původní adresa </w:t>
      </w:r>
      <w:proofErr w:type="spellStart"/>
      <w:r w:rsidR="008D561A" w:rsidRPr="008D561A">
        <w:rPr>
          <w:rFonts w:ascii="NewsGot" w:hAnsi="NewsGot" w:cs="Arial"/>
          <w:sz w:val="22"/>
          <w:szCs w:val="22"/>
        </w:rPr>
        <w:t>Oplátova</w:t>
      </w:r>
      <w:proofErr w:type="spellEnd"/>
      <w:r w:rsidR="008D561A" w:rsidRPr="008D561A">
        <w:rPr>
          <w:rFonts w:ascii="NewsGot" w:hAnsi="NewsGot" w:cs="Arial"/>
          <w:sz w:val="22"/>
          <w:szCs w:val="22"/>
        </w:rPr>
        <w:t xml:space="preserve"> 708/37, 637 00 Brno)</w:t>
      </w:r>
    </w:p>
    <w:p w14:paraId="5655E915" w14:textId="74E8DC34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IČO:</w:t>
      </w:r>
      <w:r w:rsidR="00C948BB">
        <w:rPr>
          <w:rFonts w:ascii="NewsGot" w:hAnsi="NewsGot" w:cs="Arial"/>
          <w:sz w:val="22"/>
          <w:szCs w:val="22"/>
        </w:rPr>
        <w:t xml:space="preserve"> </w:t>
      </w:r>
      <w:r w:rsidR="00A50A7B">
        <w:rPr>
          <w:rFonts w:ascii="NewsGot" w:hAnsi="NewsGot" w:cs="Arial"/>
          <w:sz w:val="22"/>
          <w:szCs w:val="22"/>
        </w:rPr>
        <w:t>26227142</w:t>
      </w:r>
    </w:p>
    <w:p w14:paraId="38DBA8AA" w14:textId="4B8ACEF8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DIČ:</w:t>
      </w:r>
      <w:r w:rsidR="00C948BB">
        <w:rPr>
          <w:rFonts w:ascii="NewsGot" w:hAnsi="NewsGot" w:cs="Arial"/>
          <w:sz w:val="22"/>
          <w:szCs w:val="22"/>
        </w:rPr>
        <w:t xml:space="preserve"> CZ</w:t>
      </w:r>
      <w:r w:rsidR="00A50A7B">
        <w:rPr>
          <w:rFonts w:ascii="NewsGot" w:hAnsi="NewsGot" w:cs="Arial"/>
          <w:sz w:val="22"/>
          <w:szCs w:val="22"/>
        </w:rPr>
        <w:t>26227142</w:t>
      </w:r>
    </w:p>
    <w:p w14:paraId="5DE25A06" w14:textId="25039E86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2139BD">
        <w:rPr>
          <w:rFonts w:ascii="NewsGot" w:hAnsi="NewsGot" w:cs="Arial"/>
          <w:sz w:val="22"/>
          <w:szCs w:val="22"/>
        </w:rPr>
        <w:t>Zastoupená:</w:t>
      </w:r>
      <w:r w:rsidR="002139BD">
        <w:rPr>
          <w:rFonts w:ascii="NewsGot" w:hAnsi="NewsGot" w:cs="Arial"/>
          <w:sz w:val="22"/>
          <w:szCs w:val="22"/>
        </w:rPr>
        <w:t xml:space="preserve"> panem Tomášem </w:t>
      </w:r>
      <w:proofErr w:type="spellStart"/>
      <w:r w:rsidR="002139BD">
        <w:rPr>
          <w:rFonts w:ascii="NewsGot" w:hAnsi="NewsGot" w:cs="Arial"/>
          <w:sz w:val="22"/>
          <w:szCs w:val="22"/>
        </w:rPr>
        <w:t>Ouředníčkem</w:t>
      </w:r>
      <w:proofErr w:type="spellEnd"/>
      <w:r w:rsidR="002139BD">
        <w:rPr>
          <w:rFonts w:ascii="NewsGot" w:hAnsi="NewsGot" w:cs="Arial"/>
          <w:sz w:val="22"/>
          <w:szCs w:val="22"/>
        </w:rPr>
        <w:t>, jednatelem</w:t>
      </w:r>
      <w:r w:rsidRPr="001A0080">
        <w:rPr>
          <w:rFonts w:ascii="NewsGot" w:hAnsi="NewsGot" w:cs="Arial"/>
          <w:sz w:val="22"/>
          <w:szCs w:val="22"/>
        </w:rPr>
        <w:t xml:space="preserve"> </w:t>
      </w:r>
    </w:p>
    <w:p w14:paraId="4FA470F8" w14:textId="564983BE" w:rsidR="00255B63" w:rsidRPr="001A0080" w:rsidRDefault="00255B63" w:rsidP="00255B63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(dále jen „</w:t>
      </w:r>
      <w:r w:rsidR="00C948BB" w:rsidRPr="00C948BB">
        <w:rPr>
          <w:rFonts w:ascii="NewsGot" w:hAnsi="NewsGot" w:cs="Arial"/>
          <w:bCs/>
          <w:sz w:val="22"/>
          <w:szCs w:val="22"/>
        </w:rPr>
        <w:t>dodavatel</w:t>
      </w:r>
      <w:r w:rsidRPr="001A0080">
        <w:rPr>
          <w:rFonts w:ascii="NewsGot" w:hAnsi="NewsGot" w:cs="Arial"/>
          <w:b/>
          <w:bCs/>
          <w:sz w:val="22"/>
          <w:szCs w:val="22"/>
        </w:rPr>
        <w:t>“</w:t>
      </w:r>
      <w:r w:rsidRPr="001A0080">
        <w:rPr>
          <w:rFonts w:ascii="NewsGot" w:hAnsi="NewsGot" w:cs="Arial"/>
          <w:sz w:val="22"/>
          <w:szCs w:val="22"/>
        </w:rPr>
        <w:t xml:space="preserve">) </w:t>
      </w:r>
    </w:p>
    <w:p w14:paraId="728EBD4C" w14:textId="77777777" w:rsidR="00A67FAD" w:rsidRPr="001A0080" w:rsidRDefault="00A67FAD" w:rsidP="00A67FAD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</w:p>
    <w:p w14:paraId="6900F954" w14:textId="77777777" w:rsidR="00DA2A20" w:rsidRPr="001A0080" w:rsidRDefault="00DA2A20" w:rsidP="00764D6E">
      <w:pPr>
        <w:spacing w:after="0" w:line="240" w:lineRule="auto"/>
        <w:rPr>
          <w:rFonts w:ascii="NewsGot" w:hAnsi="NewsGot" w:cs="Arial"/>
        </w:rPr>
      </w:pPr>
    </w:p>
    <w:p w14:paraId="6569FAEF" w14:textId="77777777" w:rsidR="005826C5" w:rsidRPr="001A0080" w:rsidRDefault="005826C5" w:rsidP="001A0080">
      <w:pPr>
        <w:spacing w:after="0" w:line="286" w:lineRule="exact"/>
        <w:jc w:val="center"/>
        <w:rPr>
          <w:rFonts w:ascii="NewsGot" w:hAnsi="NewsGot" w:cs="Arial"/>
          <w:b/>
        </w:rPr>
      </w:pPr>
      <w:r w:rsidRPr="001A0080">
        <w:rPr>
          <w:rFonts w:ascii="NewsGot" w:hAnsi="NewsGot" w:cs="Arial"/>
          <w:b/>
        </w:rPr>
        <w:t>I.</w:t>
      </w:r>
    </w:p>
    <w:p w14:paraId="2DCC807C" w14:textId="77777777" w:rsidR="005826C5" w:rsidRPr="001A0080" w:rsidRDefault="005826C5" w:rsidP="001A0080">
      <w:pPr>
        <w:spacing w:after="0" w:line="286" w:lineRule="exact"/>
        <w:jc w:val="center"/>
        <w:rPr>
          <w:rFonts w:ascii="NewsGot" w:hAnsi="NewsGot" w:cs="Arial"/>
          <w:b/>
        </w:rPr>
      </w:pPr>
      <w:r w:rsidRPr="001A0080">
        <w:rPr>
          <w:rFonts w:ascii="NewsGot" w:hAnsi="NewsGot" w:cs="Arial"/>
          <w:b/>
        </w:rPr>
        <w:t>Popis skutkového stavu</w:t>
      </w:r>
    </w:p>
    <w:p w14:paraId="1969F0D6" w14:textId="77777777" w:rsidR="00764D6E" w:rsidRPr="001A0080" w:rsidRDefault="00764D6E" w:rsidP="001A0080">
      <w:pPr>
        <w:spacing w:after="0" w:line="286" w:lineRule="exact"/>
        <w:jc w:val="center"/>
        <w:rPr>
          <w:rFonts w:ascii="NewsGot" w:hAnsi="NewsGot" w:cs="Arial"/>
        </w:rPr>
      </w:pPr>
    </w:p>
    <w:p w14:paraId="104908C7" w14:textId="0C062501" w:rsidR="005826C5" w:rsidRPr="001A0080" w:rsidRDefault="00053702" w:rsidP="001A0080">
      <w:pPr>
        <w:pStyle w:val="Odstavecseseznamem"/>
        <w:numPr>
          <w:ilvl w:val="0"/>
          <w:numId w:val="1"/>
        </w:numPr>
        <w:spacing w:after="120" w:line="286" w:lineRule="exact"/>
        <w:ind w:left="357" w:hanging="357"/>
        <w:contextualSpacing w:val="0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 xml:space="preserve">Smluvní strany </w:t>
      </w:r>
      <w:r w:rsidR="000916D7">
        <w:rPr>
          <w:rFonts w:ascii="NewsGot" w:hAnsi="NewsGot" w:cs="Arial"/>
        </w:rPr>
        <w:t>vstoupily do závazkového vztahu na základě objednávky č.</w:t>
      </w:r>
      <w:r w:rsidR="00A50A7B">
        <w:rPr>
          <w:rFonts w:ascii="NewsGot" w:hAnsi="NewsGot" w:cs="Arial"/>
        </w:rPr>
        <w:t xml:space="preserve"> 51</w:t>
      </w:r>
      <w:r w:rsidR="000916D7">
        <w:rPr>
          <w:rFonts w:ascii="NewsGot" w:hAnsi="NewsGot" w:cs="Arial"/>
        </w:rPr>
        <w:t xml:space="preserve">/2023/230 ze dne </w:t>
      </w:r>
      <w:r w:rsidR="00A50A7B">
        <w:rPr>
          <w:rFonts w:ascii="NewsGot" w:hAnsi="NewsGot" w:cs="Arial"/>
        </w:rPr>
        <w:t>22. 11</w:t>
      </w:r>
      <w:r w:rsidR="000916D7">
        <w:rPr>
          <w:rFonts w:ascii="NewsGot" w:hAnsi="NewsGot" w:cs="Arial"/>
        </w:rPr>
        <w:t xml:space="preserve">. 2023, </w:t>
      </w:r>
      <w:r w:rsidR="005826C5" w:rsidRPr="001A0080">
        <w:rPr>
          <w:rFonts w:ascii="NewsGot" w:hAnsi="NewsGot" w:cs="Arial"/>
        </w:rPr>
        <w:t>jejímž předmětem bylo</w:t>
      </w:r>
      <w:r w:rsidR="00645C69" w:rsidRPr="001A0080">
        <w:rPr>
          <w:rFonts w:ascii="NewsGot" w:hAnsi="NewsGot" w:cs="Arial"/>
        </w:rPr>
        <w:t xml:space="preserve"> </w:t>
      </w:r>
      <w:r w:rsidR="00A50A7B">
        <w:rPr>
          <w:rFonts w:ascii="NewsGot" w:hAnsi="NewsGot" w:cs="Arial"/>
        </w:rPr>
        <w:t xml:space="preserve">dodání 1 ks Mobilního ozvučovacího systému </w:t>
      </w:r>
      <w:proofErr w:type="spellStart"/>
      <w:r w:rsidR="00A50A7B">
        <w:rPr>
          <w:rFonts w:ascii="NewsGot" w:hAnsi="NewsGot" w:cs="Arial"/>
        </w:rPr>
        <w:t>Mipro</w:t>
      </w:r>
      <w:proofErr w:type="spellEnd"/>
      <w:r w:rsidR="00A50A7B">
        <w:rPr>
          <w:rFonts w:ascii="NewsGot" w:hAnsi="NewsGot" w:cs="Arial"/>
        </w:rPr>
        <w:t xml:space="preserve"> MI MA-505PA DPM2 sestava 2, 2 ks Přepravního obalu MI SC-50, 2 ks reproduktorového stojanu MI MS-70, 2 ks Mobilního ozvučovacího systému </w:t>
      </w:r>
      <w:proofErr w:type="spellStart"/>
      <w:r w:rsidR="00A50A7B">
        <w:rPr>
          <w:rFonts w:ascii="NewsGot" w:hAnsi="NewsGot" w:cs="Arial"/>
        </w:rPr>
        <w:t>Mipro</w:t>
      </w:r>
      <w:proofErr w:type="spellEnd"/>
      <w:r w:rsidR="00A50A7B">
        <w:rPr>
          <w:rFonts w:ascii="NewsGot" w:hAnsi="NewsGot" w:cs="Arial"/>
        </w:rPr>
        <w:t xml:space="preserve"> MI MA-200 sestava 1 a 6 ks Přepravního obalu Mi Sc-20 </w:t>
      </w:r>
      <w:r w:rsidR="000916D7">
        <w:rPr>
          <w:rFonts w:ascii="NewsGot" w:hAnsi="NewsGot" w:cs="Arial"/>
        </w:rPr>
        <w:t>(dále jen „</w:t>
      </w:r>
      <w:r w:rsidR="000916D7">
        <w:rPr>
          <w:rFonts w:ascii="NewsGot" w:hAnsi="NewsGot" w:cs="Arial"/>
          <w:b/>
        </w:rPr>
        <w:t>Objednávka</w:t>
      </w:r>
      <w:r w:rsidR="000916D7">
        <w:rPr>
          <w:rFonts w:ascii="NewsGot" w:hAnsi="NewsGot" w:cs="Arial"/>
        </w:rPr>
        <w:t>“).</w:t>
      </w:r>
      <w:r w:rsidR="00E6011A">
        <w:rPr>
          <w:rFonts w:ascii="NewsGot" w:hAnsi="NewsGot" w:cs="Arial"/>
        </w:rPr>
        <w:t xml:space="preserve"> </w:t>
      </w:r>
    </w:p>
    <w:p w14:paraId="5CE27543" w14:textId="71E42D1D" w:rsidR="00C40933" w:rsidRPr="001A0080" w:rsidRDefault="000916D7" w:rsidP="001A0080">
      <w:pPr>
        <w:pStyle w:val="Odstavecseseznamem"/>
        <w:numPr>
          <w:ilvl w:val="0"/>
          <w:numId w:val="1"/>
        </w:numPr>
        <w:spacing w:after="120" w:line="286" w:lineRule="exact"/>
        <w:ind w:left="357" w:hanging="357"/>
        <w:contextualSpacing w:val="0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 xml:space="preserve">Objednatel </w:t>
      </w:r>
      <w:r w:rsidR="00C40933" w:rsidRPr="001A0080">
        <w:rPr>
          <w:rFonts w:ascii="NewsGot" w:hAnsi="NewsGot" w:cs="Arial"/>
        </w:rPr>
        <w:t>je povinným subjektem pro zveřejňování v Registru smluv dle</w:t>
      </w:r>
      <w:r w:rsidR="00751C06" w:rsidRPr="001A0080">
        <w:rPr>
          <w:rFonts w:ascii="NewsGot" w:hAnsi="NewsGot" w:cs="Arial"/>
        </w:rPr>
        <w:t xml:space="preserve"> </w:t>
      </w:r>
      <w:r>
        <w:rPr>
          <w:rFonts w:ascii="NewsGot" w:hAnsi="NewsGot" w:cs="Arial"/>
        </w:rPr>
        <w:t>Objednávky</w:t>
      </w:r>
      <w:r w:rsidR="00751C06" w:rsidRPr="001A0080">
        <w:rPr>
          <w:rFonts w:ascii="NewsGot" w:hAnsi="NewsGot" w:cs="Arial"/>
        </w:rPr>
        <w:t xml:space="preserve"> uvedené v ustanovení odst. 1. tohoto </w:t>
      </w:r>
      <w:r w:rsidR="00657C9A" w:rsidRPr="001A0080">
        <w:rPr>
          <w:rFonts w:ascii="NewsGot" w:hAnsi="NewsGot" w:cs="Arial"/>
        </w:rPr>
        <w:t>článku a má</w:t>
      </w:r>
      <w:r w:rsidR="00C40933" w:rsidRPr="001A0080">
        <w:rPr>
          <w:rFonts w:ascii="NewsGot" w:hAnsi="NewsGot" w:cs="Arial"/>
        </w:rPr>
        <w:t xml:space="preserve"> povinnost uzavřenou </w:t>
      </w:r>
      <w:r>
        <w:rPr>
          <w:rFonts w:ascii="NewsGot" w:hAnsi="NewsGot" w:cs="Arial"/>
        </w:rPr>
        <w:t>Objednávku</w:t>
      </w:r>
      <w:r w:rsidR="00C40933" w:rsidRPr="001A0080">
        <w:rPr>
          <w:rFonts w:ascii="NewsGot" w:hAnsi="NewsGot" w:cs="Arial"/>
        </w:rPr>
        <w:t xml:space="preserve"> zveřejnit postupem podle </w:t>
      </w:r>
      <w:r w:rsidR="00751C06" w:rsidRPr="001A0080">
        <w:rPr>
          <w:rFonts w:ascii="NewsGot" w:hAnsi="NewsGot" w:cs="Arial"/>
        </w:rPr>
        <w:t>zákona č. 340/2015 Sb., o registru smluv, ve znění pozdějších předpisů (dále jen „ZRS</w:t>
      </w:r>
      <w:r w:rsidR="00282F5C" w:rsidRPr="001A0080">
        <w:rPr>
          <w:rFonts w:ascii="NewsGot" w:hAnsi="NewsGot" w:cs="Arial"/>
        </w:rPr>
        <w:t>“</w:t>
      </w:r>
      <w:r w:rsidR="00751C06" w:rsidRPr="001A0080">
        <w:rPr>
          <w:rFonts w:ascii="NewsGot" w:hAnsi="NewsGot" w:cs="Arial"/>
        </w:rPr>
        <w:t>)</w:t>
      </w:r>
      <w:r w:rsidR="00C40933" w:rsidRPr="001A0080">
        <w:rPr>
          <w:rFonts w:ascii="NewsGot" w:hAnsi="NewsGot" w:cs="Arial"/>
        </w:rPr>
        <w:t xml:space="preserve">. </w:t>
      </w:r>
    </w:p>
    <w:p w14:paraId="76B9634D" w14:textId="1F4A43AE" w:rsidR="00CF5BE9" w:rsidRPr="001A0080" w:rsidRDefault="00CF5BE9" w:rsidP="001A0080">
      <w:pPr>
        <w:pStyle w:val="Odstavecseseznamem"/>
        <w:numPr>
          <w:ilvl w:val="0"/>
          <w:numId w:val="1"/>
        </w:numPr>
        <w:spacing w:after="120" w:line="286" w:lineRule="exact"/>
        <w:ind w:left="357" w:hanging="357"/>
        <w:contextualSpacing w:val="0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 xml:space="preserve">Obě smluvní strany shodně konstatují, že do okamžiku sjednání této smlouvy nedošlo k uveřejnění </w:t>
      </w:r>
      <w:r w:rsidR="000916D7">
        <w:rPr>
          <w:rFonts w:ascii="NewsGot" w:hAnsi="NewsGot" w:cs="Arial"/>
        </w:rPr>
        <w:t xml:space="preserve">Objednávky </w:t>
      </w:r>
      <w:r w:rsidRPr="001A0080">
        <w:rPr>
          <w:rFonts w:ascii="NewsGot" w:hAnsi="NewsGot" w:cs="Arial"/>
        </w:rPr>
        <w:t>uvedené v odst. 1</w:t>
      </w:r>
      <w:r w:rsidR="00053702" w:rsidRPr="001A0080">
        <w:rPr>
          <w:rFonts w:ascii="NewsGot" w:hAnsi="NewsGot" w:cs="Arial"/>
        </w:rPr>
        <w:t xml:space="preserve"> tohoto článku</w:t>
      </w:r>
      <w:r w:rsidRPr="001A0080">
        <w:rPr>
          <w:rFonts w:ascii="NewsGot" w:hAnsi="NewsGot" w:cs="Arial"/>
        </w:rPr>
        <w:t xml:space="preserve"> v </w:t>
      </w:r>
      <w:r w:rsidR="00053702" w:rsidRPr="001A0080">
        <w:rPr>
          <w:rFonts w:ascii="NewsGot" w:hAnsi="NewsGot" w:cs="Arial"/>
        </w:rPr>
        <w:t>R</w:t>
      </w:r>
      <w:r w:rsidRPr="001A0080">
        <w:rPr>
          <w:rFonts w:ascii="NewsGot" w:hAnsi="NewsGot" w:cs="Arial"/>
        </w:rPr>
        <w:t>egistru smluv</w:t>
      </w:r>
      <w:r w:rsidR="00C508CD" w:rsidRPr="001A0080">
        <w:rPr>
          <w:rFonts w:ascii="NewsGot" w:hAnsi="NewsGot" w:cs="Arial"/>
        </w:rPr>
        <w:t xml:space="preserve"> v souladu se ZRS</w:t>
      </w:r>
      <w:r w:rsidRPr="001A0080">
        <w:rPr>
          <w:rFonts w:ascii="NewsGot" w:hAnsi="NewsGot" w:cs="Arial"/>
        </w:rPr>
        <w:t>, a že jsou si vědomy právních následků s tím spojených.</w:t>
      </w:r>
    </w:p>
    <w:p w14:paraId="41238A9E" w14:textId="76D704C3" w:rsidR="00CF5BE9" w:rsidRPr="001A0080" w:rsidRDefault="00CF5BE9" w:rsidP="001A0080">
      <w:pPr>
        <w:pStyle w:val="Odstavecseseznamem"/>
        <w:numPr>
          <w:ilvl w:val="0"/>
          <w:numId w:val="1"/>
        </w:numPr>
        <w:spacing w:after="120" w:line="286" w:lineRule="exact"/>
        <w:ind w:left="357" w:hanging="357"/>
        <w:contextualSpacing w:val="0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>V zájmu úpravy vzájemných práv a povinností vyplývající</w:t>
      </w:r>
      <w:r w:rsidR="00053702" w:rsidRPr="001A0080">
        <w:rPr>
          <w:rFonts w:ascii="NewsGot" w:hAnsi="NewsGot" w:cs="Arial"/>
        </w:rPr>
        <w:t>c</w:t>
      </w:r>
      <w:r w:rsidRPr="001A0080">
        <w:rPr>
          <w:rFonts w:ascii="NewsGot" w:hAnsi="NewsGot" w:cs="Arial"/>
        </w:rPr>
        <w:t>h z </w:t>
      </w:r>
      <w:r w:rsidR="000916D7">
        <w:rPr>
          <w:rFonts w:ascii="NewsGot" w:hAnsi="NewsGot" w:cs="Arial"/>
        </w:rPr>
        <w:t>Objednávky</w:t>
      </w:r>
      <w:r w:rsidRPr="001A0080">
        <w:rPr>
          <w:rFonts w:ascii="NewsGot" w:hAnsi="NewsGot" w:cs="Arial"/>
        </w:rPr>
        <w:t>, s ohledem na skutečnost, že obě strany</w:t>
      </w:r>
      <w:r w:rsidR="000916D7">
        <w:rPr>
          <w:rFonts w:ascii="NewsGot" w:hAnsi="NewsGot" w:cs="Arial"/>
        </w:rPr>
        <w:t xml:space="preserve"> jednaly s vědomím závaznosti</w:t>
      </w:r>
      <w:r w:rsidR="00131AF0" w:rsidRPr="001A0080">
        <w:rPr>
          <w:rFonts w:ascii="NewsGot" w:hAnsi="NewsGot" w:cs="Arial"/>
        </w:rPr>
        <w:t xml:space="preserve"> </w:t>
      </w:r>
      <w:r w:rsidR="000916D7">
        <w:rPr>
          <w:rFonts w:ascii="NewsGot" w:hAnsi="NewsGot" w:cs="Arial"/>
        </w:rPr>
        <w:t xml:space="preserve">Objednávky </w:t>
      </w:r>
      <w:r w:rsidR="00131AF0" w:rsidRPr="001A0080">
        <w:rPr>
          <w:rFonts w:ascii="NewsGot" w:hAnsi="NewsGot" w:cs="Arial"/>
        </w:rPr>
        <w:t>a</w:t>
      </w:r>
      <w:r w:rsidR="00966923" w:rsidRPr="001A0080">
        <w:rPr>
          <w:rFonts w:ascii="NewsGot" w:hAnsi="NewsGot" w:cs="Arial"/>
        </w:rPr>
        <w:t> </w:t>
      </w:r>
      <w:r w:rsidR="00131AF0" w:rsidRPr="001A0080">
        <w:rPr>
          <w:rFonts w:ascii="NewsGot" w:hAnsi="NewsGot" w:cs="Arial"/>
        </w:rPr>
        <w:t>v souladu s jejím obsahem</w:t>
      </w:r>
      <w:r w:rsidRPr="001A0080">
        <w:rPr>
          <w:rFonts w:ascii="NewsGot" w:hAnsi="NewsGot" w:cs="Arial"/>
        </w:rPr>
        <w:t xml:space="preserve"> plnily</w:t>
      </w:r>
      <w:r w:rsidR="00A67FAD" w:rsidRPr="001A0080">
        <w:rPr>
          <w:rFonts w:ascii="NewsGot" w:hAnsi="NewsGot" w:cs="Arial"/>
        </w:rPr>
        <w:t>, co si vzájemně ujednaly, a ve </w:t>
      </w:r>
      <w:r w:rsidRPr="001A0080">
        <w:rPr>
          <w:rFonts w:ascii="NewsGot" w:hAnsi="NewsGot" w:cs="Arial"/>
        </w:rPr>
        <w:t>snaze napravit stav</w:t>
      </w:r>
      <w:r w:rsidR="00053702" w:rsidRPr="001A0080">
        <w:rPr>
          <w:rFonts w:ascii="NewsGot" w:hAnsi="NewsGot" w:cs="Arial"/>
        </w:rPr>
        <w:t xml:space="preserve"> vzniklý</w:t>
      </w:r>
      <w:r w:rsidRPr="001A0080">
        <w:rPr>
          <w:rFonts w:ascii="NewsGot" w:hAnsi="NewsGot" w:cs="Arial"/>
        </w:rPr>
        <w:t xml:space="preserve"> v důsledku neuveřejnění </w:t>
      </w:r>
      <w:r w:rsidR="000916D7">
        <w:rPr>
          <w:rFonts w:ascii="NewsGot" w:hAnsi="NewsGot" w:cs="Arial"/>
        </w:rPr>
        <w:t>Objednávky</w:t>
      </w:r>
      <w:r w:rsidRPr="001A0080">
        <w:rPr>
          <w:rFonts w:ascii="NewsGot" w:hAnsi="NewsGot" w:cs="Arial"/>
        </w:rPr>
        <w:t xml:space="preserve"> v </w:t>
      </w:r>
      <w:r w:rsidR="00053702" w:rsidRPr="001A0080">
        <w:rPr>
          <w:rFonts w:ascii="NewsGot" w:hAnsi="NewsGot" w:cs="Arial"/>
        </w:rPr>
        <w:t>R</w:t>
      </w:r>
      <w:r w:rsidRPr="001A0080">
        <w:rPr>
          <w:rFonts w:ascii="NewsGot" w:hAnsi="NewsGot" w:cs="Arial"/>
        </w:rPr>
        <w:t xml:space="preserve">egistru </w:t>
      </w:r>
      <w:r w:rsidR="00053702" w:rsidRPr="001A0080">
        <w:rPr>
          <w:rFonts w:ascii="NewsGot" w:hAnsi="NewsGot" w:cs="Arial"/>
        </w:rPr>
        <w:t>smluv, sjednávají smlu</w:t>
      </w:r>
      <w:r w:rsidRPr="001A0080">
        <w:rPr>
          <w:rFonts w:ascii="NewsGot" w:hAnsi="NewsGot" w:cs="Arial"/>
        </w:rPr>
        <w:t xml:space="preserve">vní strany tuto </w:t>
      </w:r>
      <w:r w:rsidRPr="00934D2F">
        <w:rPr>
          <w:rFonts w:ascii="NewsGot" w:hAnsi="NewsGot" w:cs="Arial"/>
        </w:rPr>
        <w:t>smlouvu</w:t>
      </w:r>
      <w:r w:rsidR="00284D15">
        <w:rPr>
          <w:rFonts w:ascii="NewsGot" w:hAnsi="NewsGot" w:cs="Arial"/>
        </w:rPr>
        <w:t xml:space="preserve"> </w:t>
      </w:r>
      <w:r w:rsidR="00053702" w:rsidRPr="001A0080">
        <w:rPr>
          <w:rFonts w:ascii="NewsGot" w:hAnsi="NewsGot" w:cs="Arial"/>
        </w:rPr>
        <w:t>ve znění</w:t>
      </w:r>
      <w:r w:rsidRPr="001A0080">
        <w:rPr>
          <w:rFonts w:ascii="NewsGot" w:hAnsi="NewsGot" w:cs="Arial"/>
        </w:rPr>
        <w:t>, jak je dále uvedeno</w:t>
      </w:r>
      <w:r w:rsidR="00053702" w:rsidRPr="001A0080">
        <w:rPr>
          <w:rFonts w:ascii="NewsGot" w:hAnsi="NewsGot" w:cs="Arial"/>
        </w:rPr>
        <w:t>.</w:t>
      </w:r>
    </w:p>
    <w:p w14:paraId="0B899CCE" w14:textId="77777777" w:rsidR="00CF5BE9" w:rsidRPr="001A0080" w:rsidRDefault="00CF5BE9" w:rsidP="001A0080">
      <w:pPr>
        <w:pStyle w:val="Default"/>
        <w:spacing w:line="286" w:lineRule="exact"/>
        <w:rPr>
          <w:rFonts w:ascii="NewsGot" w:hAnsi="NewsGot" w:cs="Arial"/>
          <w:sz w:val="22"/>
          <w:szCs w:val="22"/>
        </w:rPr>
      </w:pPr>
    </w:p>
    <w:p w14:paraId="3951304D" w14:textId="77777777" w:rsidR="00764D6E" w:rsidRPr="001A0080" w:rsidRDefault="00764D6E" w:rsidP="001A0080">
      <w:pPr>
        <w:spacing w:after="0" w:line="286" w:lineRule="exact"/>
        <w:jc w:val="center"/>
        <w:rPr>
          <w:rFonts w:ascii="NewsGot" w:hAnsi="NewsGot" w:cs="Arial"/>
          <w:b/>
        </w:rPr>
      </w:pPr>
      <w:r w:rsidRPr="001A0080">
        <w:rPr>
          <w:rFonts w:ascii="NewsGot" w:hAnsi="NewsGot" w:cs="Arial"/>
          <w:b/>
        </w:rPr>
        <w:t>II.</w:t>
      </w:r>
    </w:p>
    <w:p w14:paraId="7AB6CCEA" w14:textId="77777777" w:rsidR="00764D6E" w:rsidRPr="001A0080" w:rsidRDefault="00764D6E" w:rsidP="001A0080">
      <w:pPr>
        <w:spacing w:after="0" w:line="286" w:lineRule="exact"/>
        <w:jc w:val="center"/>
        <w:rPr>
          <w:rFonts w:ascii="NewsGot" w:hAnsi="NewsGot" w:cs="Arial"/>
          <w:b/>
        </w:rPr>
      </w:pPr>
      <w:r w:rsidRPr="001A0080">
        <w:rPr>
          <w:rFonts w:ascii="NewsGot" w:hAnsi="NewsGot" w:cs="Arial"/>
          <w:b/>
        </w:rPr>
        <w:t>Práva a závazky smluvních stran</w:t>
      </w:r>
    </w:p>
    <w:p w14:paraId="51E03022" w14:textId="77777777" w:rsidR="00764D6E" w:rsidRPr="001A0080" w:rsidRDefault="00764D6E" w:rsidP="001A0080">
      <w:pPr>
        <w:spacing w:after="0" w:line="286" w:lineRule="exact"/>
        <w:jc w:val="center"/>
        <w:rPr>
          <w:rFonts w:ascii="NewsGot" w:hAnsi="NewsGot" w:cs="Arial"/>
        </w:rPr>
      </w:pPr>
    </w:p>
    <w:p w14:paraId="20A35D66" w14:textId="0AE12259" w:rsidR="00764D6E" w:rsidRPr="001A0080" w:rsidRDefault="00764D6E" w:rsidP="001A0080">
      <w:pPr>
        <w:pStyle w:val="Odstavecseseznamem"/>
        <w:numPr>
          <w:ilvl w:val="0"/>
          <w:numId w:val="4"/>
        </w:numPr>
        <w:spacing w:after="120" w:line="286" w:lineRule="exact"/>
        <w:ind w:left="357" w:hanging="357"/>
        <w:contextualSpacing w:val="0"/>
        <w:jc w:val="both"/>
        <w:rPr>
          <w:rFonts w:ascii="NewsGot" w:hAnsi="NewsGot" w:cs="Arial"/>
          <w:strike/>
        </w:rPr>
      </w:pPr>
      <w:r w:rsidRPr="001A0080">
        <w:rPr>
          <w:rFonts w:ascii="NewsGot" w:hAnsi="NewsGot" w:cs="Arial"/>
        </w:rPr>
        <w:t xml:space="preserve">Smluvní strany si tímto ujednáním vzájemně stvrzují, </w:t>
      </w:r>
      <w:r w:rsidR="0042172D" w:rsidRPr="001A0080">
        <w:rPr>
          <w:rFonts w:ascii="NewsGot" w:hAnsi="NewsGot" w:cs="Arial"/>
        </w:rPr>
        <w:t xml:space="preserve">že </w:t>
      </w:r>
      <w:r w:rsidR="000E77EA" w:rsidRPr="001A0080">
        <w:rPr>
          <w:rFonts w:ascii="NewsGot" w:hAnsi="NewsGot" w:cs="Arial"/>
        </w:rPr>
        <w:t>obsah vzájemných práv a </w:t>
      </w:r>
      <w:r w:rsidRPr="001A0080">
        <w:rPr>
          <w:rFonts w:ascii="NewsGot" w:hAnsi="NewsGot" w:cs="Arial"/>
        </w:rPr>
        <w:t>povinností</w:t>
      </w:r>
      <w:r w:rsidR="0042172D" w:rsidRPr="001A0080">
        <w:rPr>
          <w:rFonts w:ascii="NewsGot" w:hAnsi="NewsGot" w:cs="Arial"/>
        </w:rPr>
        <w:t>, který touto smlouvou nově sjednávají,</w:t>
      </w:r>
      <w:r w:rsidRPr="001A0080">
        <w:rPr>
          <w:rFonts w:ascii="NewsGot" w:hAnsi="NewsGot" w:cs="Arial"/>
        </w:rPr>
        <w:t xml:space="preserve"> je zcela a beze zbytku vyjádřen textem </w:t>
      </w:r>
      <w:r w:rsidR="00D84ABF">
        <w:rPr>
          <w:rFonts w:ascii="NewsGot" w:hAnsi="NewsGot" w:cs="Arial"/>
        </w:rPr>
        <w:t>původní Objednávky</w:t>
      </w:r>
      <w:r w:rsidRPr="001A0080">
        <w:rPr>
          <w:rFonts w:ascii="NewsGot" w:hAnsi="NewsGot" w:cs="Arial"/>
        </w:rPr>
        <w:t>, která tvoří pro tyto účely přílohu této smlouvy.</w:t>
      </w:r>
      <w:r w:rsidR="003931FB" w:rsidRPr="001A0080">
        <w:rPr>
          <w:rFonts w:ascii="NewsGot" w:hAnsi="NewsGot" w:cs="Arial"/>
        </w:rPr>
        <w:t xml:space="preserve"> Lhůty se rovněž řídí původně </w:t>
      </w:r>
      <w:r w:rsidR="00D84ABF">
        <w:rPr>
          <w:rFonts w:ascii="NewsGot" w:hAnsi="NewsGot" w:cs="Arial"/>
        </w:rPr>
        <w:t>vystavenou Objednávkou.</w:t>
      </w:r>
    </w:p>
    <w:p w14:paraId="3642CBC0" w14:textId="00E444DE" w:rsidR="00764D6E" w:rsidRPr="001A0080" w:rsidRDefault="00764D6E" w:rsidP="001A0080">
      <w:pPr>
        <w:pStyle w:val="Odstavecseseznamem"/>
        <w:numPr>
          <w:ilvl w:val="0"/>
          <w:numId w:val="4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lastRenderedPageBreak/>
        <w:t xml:space="preserve">Smluvní strany prohlašují, že veškerá vzájemně poskytnutá plnění na základě původně </w:t>
      </w:r>
      <w:r w:rsidR="00D84ABF">
        <w:rPr>
          <w:rFonts w:ascii="NewsGot" w:hAnsi="NewsGot" w:cs="Arial"/>
        </w:rPr>
        <w:t>vystavené Objednávky</w:t>
      </w:r>
      <w:r w:rsidRPr="001A0080">
        <w:rPr>
          <w:rFonts w:ascii="NewsGot" w:hAnsi="NewsGot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3B8F5958" w14:textId="77777777" w:rsidR="00764D6E" w:rsidRPr="001A0080" w:rsidRDefault="00764D6E" w:rsidP="001A0080">
      <w:pPr>
        <w:pStyle w:val="Odstavecseseznamem"/>
        <w:numPr>
          <w:ilvl w:val="0"/>
          <w:numId w:val="4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 xml:space="preserve">Smluvní strany prohlašují, že veškerá </w:t>
      </w:r>
      <w:r w:rsidR="00131AF0" w:rsidRPr="001A0080">
        <w:rPr>
          <w:rFonts w:ascii="NewsGot" w:hAnsi="NewsGot" w:cs="Arial"/>
        </w:rPr>
        <w:t xml:space="preserve">budoucí </w:t>
      </w:r>
      <w:r w:rsidRPr="001A0080">
        <w:rPr>
          <w:rFonts w:ascii="NewsGot" w:hAnsi="NewsGot" w:cs="Arial"/>
        </w:rPr>
        <w:t>plnění</w:t>
      </w:r>
      <w:r w:rsidR="00CD506A" w:rsidRPr="001A0080">
        <w:rPr>
          <w:rFonts w:ascii="NewsGot" w:hAnsi="NewsGot" w:cs="Arial"/>
        </w:rPr>
        <w:t xml:space="preserve"> z této smlouvy, která mají být od okamžiku jejího uveřejnění v</w:t>
      </w:r>
      <w:r w:rsidR="00A75845" w:rsidRPr="001A0080">
        <w:rPr>
          <w:rFonts w:ascii="NewsGot" w:hAnsi="NewsGot" w:cs="Arial"/>
        </w:rPr>
        <w:t> </w:t>
      </w:r>
      <w:r w:rsidR="00CD506A" w:rsidRPr="001A0080">
        <w:rPr>
          <w:rFonts w:ascii="NewsGot" w:hAnsi="NewsGot" w:cs="Arial"/>
        </w:rPr>
        <w:t>R</w:t>
      </w:r>
      <w:r w:rsidR="00A75845" w:rsidRPr="001A0080">
        <w:rPr>
          <w:rFonts w:ascii="NewsGot" w:hAnsi="NewsGot" w:cs="Arial"/>
        </w:rPr>
        <w:t>egistru smluv</w:t>
      </w:r>
      <w:r w:rsidR="00CD506A" w:rsidRPr="001A0080">
        <w:rPr>
          <w:rFonts w:ascii="NewsGot" w:hAnsi="NewsGot" w:cs="Arial"/>
        </w:rPr>
        <w:t xml:space="preserve"> plněna v souladu s obsahem vzájemných závazků vyjádřeným v příloze této smlouvy, budou splněna podle sjednaných podmínek.</w:t>
      </w:r>
    </w:p>
    <w:p w14:paraId="05636196" w14:textId="77777777" w:rsidR="00CD506A" w:rsidRPr="001A0080" w:rsidRDefault="00E12EF9" w:rsidP="001A0080">
      <w:pPr>
        <w:pStyle w:val="Odstavecseseznamem"/>
        <w:numPr>
          <w:ilvl w:val="0"/>
          <w:numId w:val="4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 xml:space="preserve">Smluvní strana, která je povinným subjektem pro zveřejňování v registru smluv dle </w:t>
      </w:r>
      <w:r w:rsidR="00282F5C" w:rsidRPr="001A0080">
        <w:rPr>
          <w:rFonts w:ascii="NewsGot" w:hAnsi="NewsGot" w:cs="Arial"/>
        </w:rPr>
        <w:t>ZRS</w:t>
      </w:r>
      <w:r w:rsidR="006A0D50" w:rsidRPr="001A0080">
        <w:rPr>
          <w:rFonts w:ascii="NewsGot" w:hAnsi="NewsGot" w:cs="Arial"/>
        </w:rPr>
        <w:t xml:space="preserve"> </w:t>
      </w:r>
      <w:r w:rsidR="002C2DB4" w:rsidRPr="001A0080">
        <w:rPr>
          <w:rFonts w:ascii="NewsGot" w:hAnsi="NewsGot" w:cs="Arial"/>
        </w:rPr>
        <w:t>smlouvy uvedené v čl. I. odst. 1 této smlouvy</w:t>
      </w:r>
      <w:r w:rsidR="00645C69" w:rsidRPr="001A0080">
        <w:rPr>
          <w:rFonts w:ascii="NewsGot" w:hAnsi="NewsGot" w:cs="Arial"/>
        </w:rPr>
        <w:t>,</w:t>
      </w:r>
      <w:r w:rsidRPr="001A0080">
        <w:rPr>
          <w:rFonts w:ascii="NewsGot" w:hAnsi="NewsGot" w:cs="Arial"/>
        </w:rPr>
        <w:t xml:space="preserve"> </w:t>
      </w:r>
      <w:r w:rsidR="00CD506A" w:rsidRPr="001A0080">
        <w:rPr>
          <w:rFonts w:ascii="NewsGot" w:hAnsi="NewsGot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1A0080">
        <w:rPr>
          <w:rFonts w:ascii="NewsGot" w:hAnsi="NewsGot" w:cs="Arial"/>
        </w:rPr>
        <w:t>ZRS.</w:t>
      </w:r>
    </w:p>
    <w:p w14:paraId="50A35816" w14:textId="77777777" w:rsidR="00CD506A" w:rsidRPr="001A0080" w:rsidRDefault="00CD506A" w:rsidP="001A0080">
      <w:pPr>
        <w:pStyle w:val="Default"/>
        <w:spacing w:line="286" w:lineRule="exact"/>
        <w:rPr>
          <w:rFonts w:ascii="NewsGot" w:hAnsi="NewsGot" w:cs="Arial"/>
          <w:sz w:val="22"/>
          <w:szCs w:val="22"/>
        </w:rPr>
      </w:pPr>
    </w:p>
    <w:p w14:paraId="25771E5C" w14:textId="77777777" w:rsidR="00CD506A" w:rsidRPr="001A0080" w:rsidRDefault="00CD506A" w:rsidP="001A0080">
      <w:pPr>
        <w:spacing w:after="0" w:line="286" w:lineRule="exact"/>
        <w:jc w:val="center"/>
        <w:rPr>
          <w:rFonts w:ascii="NewsGot" w:hAnsi="NewsGot" w:cs="Arial"/>
          <w:b/>
        </w:rPr>
      </w:pPr>
      <w:r w:rsidRPr="001A0080">
        <w:rPr>
          <w:rFonts w:ascii="NewsGot" w:hAnsi="NewsGot" w:cs="Arial"/>
          <w:b/>
        </w:rPr>
        <w:t>III.</w:t>
      </w:r>
    </w:p>
    <w:p w14:paraId="65D46525" w14:textId="77777777" w:rsidR="00CD506A" w:rsidRPr="001A0080" w:rsidRDefault="00CD506A" w:rsidP="001A0080">
      <w:pPr>
        <w:spacing w:after="0" w:line="286" w:lineRule="exact"/>
        <w:jc w:val="center"/>
        <w:rPr>
          <w:rFonts w:ascii="NewsGot" w:hAnsi="NewsGot" w:cs="Arial"/>
          <w:b/>
        </w:rPr>
      </w:pPr>
      <w:r w:rsidRPr="001A0080">
        <w:rPr>
          <w:rFonts w:ascii="NewsGot" w:hAnsi="NewsGot" w:cs="Arial"/>
          <w:b/>
        </w:rPr>
        <w:t>Závěrečná ustanovení</w:t>
      </w:r>
    </w:p>
    <w:p w14:paraId="20391F59" w14:textId="77777777" w:rsidR="001021AF" w:rsidRPr="001A0080" w:rsidRDefault="001021AF" w:rsidP="001A0080">
      <w:pPr>
        <w:spacing w:after="0" w:line="286" w:lineRule="exact"/>
        <w:jc w:val="center"/>
        <w:rPr>
          <w:rFonts w:ascii="NewsGot" w:hAnsi="NewsGot" w:cs="Arial"/>
        </w:rPr>
      </w:pPr>
    </w:p>
    <w:p w14:paraId="4A746A2E" w14:textId="77777777" w:rsidR="00CA7E9C" w:rsidRPr="001A0080" w:rsidRDefault="00053702" w:rsidP="001A0080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 xml:space="preserve">Tato smlouva o vypořádání závazků </w:t>
      </w:r>
      <w:r w:rsidR="005E7A72" w:rsidRPr="001A0080">
        <w:rPr>
          <w:rFonts w:ascii="NewsGot" w:eastAsia="Times New Roman" w:hAnsi="NewsGot" w:cs="Arial"/>
          <w:sz w:val="21"/>
          <w:szCs w:val="21"/>
          <w:lang w:eastAsia="cs-CZ"/>
        </w:rPr>
        <w:t xml:space="preserve">nabývá platnosti dnem podpisu obou smluvních stran </w:t>
      </w:r>
      <w:r w:rsidR="005E7A72" w:rsidRPr="001A0080">
        <w:rPr>
          <w:rFonts w:ascii="NewsGot" w:hAnsi="NewsGot" w:cs="Arial"/>
        </w:rPr>
        <w:t>a</w:t>
      </w:r>
      <w:r w:rsidR="00D4271A" w:rsidRPr="001A0080">
        <w:rPr>
          <w:rFonts w:ascii="NewsGot" w:hAnsi="NewsGot" w:cs="Arial"/>
        </w:rPr>
        <w:t> </w:t>
      </w:r>
      <w:r w:rsidRPr="001A0080">
        <w:rPr>
          <w:rFonts w:ascii="NewsGot" w:hAnsi="NewsGot" w:cs="Arial"/>
        </w:rPr>
        <w:t xml:space="preserve">účinnosti dnem </w:t>
      </w:r>
      <w:r w:rsidR="005E7A72" w:rsidRPr="001A0080">
        <w:rPr>
          <w:rFonts w:ascii="NewsGot" w:hAnsi="NewsGot" w:cs="Arial"/>
        </w:rPr>
        <w:t>u</w:t>
      </w:r>
      <w:r w:rsidR="00131AF0" w:rsidRPr="001A0080">
        <w:rPr>
          <w:rFonts w:ascii="NewsGot" w:hAnsi="NewsGot" w:cs="Arial"/>
        </w:rPr>
        <w:t>veřejnění v R</w:t>
      </w:r>
      <w:r w:rsidRPr="001A0080">
        <w:rPr>
          <w:rFonts w:ascii="NewsGot" w:hAnsi="NewsGot" w:cs="Arial"/>
        </w:rPr>
        <w:t>egistru smluv.</w:t>
      </w:r>
    </w:p>
    <w:p w14:paraId="6F1A402C" w14:textId="2884D1EF" w:rsidR="00D4271A" w:rsidRPr="001A0080" w:rsidRDefault="00D84ABF" w:rsidP="001A0080">
      <w:pPr>
        <w:numPr>
          <w:ilvl w:val="0"/>
          <w:numId w:val="8"/>
        </w:numPr>
        <w:spacing w:after="120" w:line="286" w:lineRule="exact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 xml:space="preserve">Dodavatel </w:t>
      </w:r>
      <w:r w:rsidR="00D4271A" w:rsidRPr="001A0080">
        <w:rPr>
          <w:rFonts w:ascii="NewsGot" w:hAnsi="NewsGot" w:cs="Arial"/>
        </w:rPr>
        <w:t xml:space="preserve">bere na vědomí, že </w:t>
      </w:r>
      <w:r>
        <w:rPr>
          <w:rFonts w:ascii="NewsGot" w:hAnsi="NewsGot" w:cs="Arial"/>
        </w:rPr>
        <w:t>objednavatel je</w:t>
      </w:r>
      <w:r w:rsidR="00D4271A" w:rsidRPr="001A0080">
        <w:rPr>
          <w:rFonts w:ascii="NewsGot" w:hAnsi="NewsGot" w:cs="Arial"/>
        </w:rPr>
        <w:t xml:space="preserve"> vázán zákonem č. 340/2015 sb., o registru smluv, a souhlasí s tím, že text této smlouvy, případně jejich dodatků, bude zveřejněn prostřednictvím</w:t>
      </w:r>
      <w:r>
        <w:rPr>
          <w:rFonts w:ascii="NewsGot" w:hAnsi="NewsGot" w:cs="Arial"/>
        </w:rPr>
        <w:t xml:space="preserve"> objednavatele v</w:t>
      </w:r>
      <w:r w:rsidR="00572739" w:rsidRPr="001A0080">
        <w:rPr>
          <w:rFonts w:ascii="NewsGot" w:hAnsi="NewsGot" w:cs="Arial"/>
        </w:rPr>
        <w:t xml:space="preserve"> R</w:t>
      </w:r>
      <w:r w:rsidR="00D4271A" w:rsidRPr="001A0080">
        <w:rPr>
          <w:rFonts w:ascii="NewsGot" w:hAnsi="NewsGot" w:cs="Arial"/>
        </w:rPr>
        <w:t xml:space="preserve">egistru smluv. </w:t>
      </w:r>
    </w:p>
    <w:p w14:paraId="5D1CD38A" w14:textId="77777777" w:rsidR="00D4271A" w:rsidRPr="001A0080" w:rsidRDefault="00D4271A" w:rsidP="00B77611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>Smluvní strany souhlasí se zveřejněním této smlouvy v plném rozsahu včetně osobních údajů ve smlouvě obsažených, jakož i všech úkonů a okolností s 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této smlouvy nepovažují za obchodní tajemství.</w:t>
      </w:r>
    </w:p>
    <w:p w14:paraId="35EC4334" w14:textId="2E1F85BD" w:rsidR="0053633E" w:rsidRPr="001A0080" w:rsidRDefault="00D84ABF" w:rsidP="001A0080">
      <w:pPr>
        <w:numPr>
          <w:ilvl w:val="0"/>
          <w:numId w:val="8"/>
        </w:numPr>
        <w:spacing w:after="120" w:line="286" w:lineRule="exact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 xml:space="preserve">Dodavatel </w:t>
      </w:r>
      <w:r w:rsidR="0053633E" w:rsidRPr="001A0080">
        <w:rPr>
          <w:rFonts w:ascii="NewsGot" w:hAnsi="NewsGot" w:cs="Arial"/>
        </w:rPr>
        <w:t>si je vědom, že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43DAF536" w14:textId="77777777" w:rsidR="00CB01A5" w:rsidRPr="001A0080" w:rsidRDefault="00CB01A5" w:rsidP="001A0080">
      <w:pPr>
        <w:numPr>
          <w:ilvl w:val="0"/>
          <w:numId w:val="8"/>
        </w:numPr>
        <w:spacing w:after="120" w:line="286" w:lineRule="exact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 xml:space="preserve">Smlouvu lze měnit pouze písemnými </w:t>
      </w:r>
      <w:r w:rsidR="006E1EEC" w:rsidRPr="001A0080">
        <w:rPr>
          <w:rFonts w:ascii="NewsGot" w:hAnsi="NewsGot" w:cs="Arial"/>
        </w:rPr>
        <w:t xml:space="preserve">číslovanými </w:t>
      </w:r>
      <w:r w:rsidRPr="001A0080">
        <w:rPr>
          <w:rFonts w:ascii="NewsGot" w:hAnsi="NewsGot" w:cs="Arial"/>
        </w:rPr>
        <w:t>dodatky podepsanými oběma smluvními stranami.</w:t>
      </w:r>
    </w:p>
    <w:p w14:paraId="41FDF1DB" w14:textId="7E4423FF" w:rsidR="00D4271A" w:rsidRPr="00A50A7B" w:rsidRDefault="00D4271A" w:rsidP="001A0080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A50A7B">
        <w:rPr>
          <w:rFonts w:ascii="NewsGot" w:hAnsi="NewsGot" w:cs="Arial"/>
        </w:rPr>
        <w:t xml:space="preserve">Nedílnou součástí této smlouvy je Příloha č. </w:t>
      </w:r>
      <w:r w:rsidR="00A50A7B" w:rsidRPr="00A50A7B">
        <w:rPr>
          <w:rFonts w:ascii="NewsGot" w:hAnsi="NewsGot" w:cs="Arial"/>
        </w:rPr>
        <w:t>1 – Objednávka č. 51</w:t>
      </w:r>
      <w:r w:rsidR="00D84ABF" w:rsidRPr="00A50A7B">
        <w:rPr>
          <w:rFonts w:ascii="NewsGot" w:hAnsi="NewsGot" w:cs="Arial"/>
        </w:rPr>
        <w:t>/2023/230.</w:t>
      </w:r>
    </w:p>
    <w:p w14:paraId="46344536" w14:textId="77777777" w:rsidR="00053702" w:rsidRPr="001A0080" w:rsidRDefault="00053702" w:rsidP="001A0080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1A0080">
        <w:rPr>
          <w:rFonts w:ascii="NewsGot" w:hAnsi="NewsGot" w:cs="Arial"/>
        </w:rPr>
        <w:t xml:space="preserve">Tato smlouva o vypořádání závazků je vyhotovena ve dvou stejnopisech, každý s hodnotou originálu, přičemž </w:t>
      </w:r>
      <w:r w:rsidR="00131AF0" w:rsidRPr="001A0080">
        <w:rPr>
          <w:rFonts w:ascii="NewsGot" w:hAnsi="NewsGot" w:cs="Arial"/>
        </w:rPr>
        <w:t>každá ze smluvních stran obdrží jeden stejnopis.</w:t>
      </w:r>
    </w:p>
    <w:p w14:paraId="5E4FFC9C" w14:textId="77777777" w:rsidR="00A67FAD" w:rsidRPr="001A0080" w:rsidRDefault="00A67FAD" w:rsidP="001A0080">
      <w:pPr>
        <w:spacing w:line="286" w:lineRule="exact"/>
        <w:jc w:val="both"/>
        <w:rPr>
          <w:rFonts w:ascii="NewsGot" w:hAnsi="NewsGot" w:cs="Arial"/>
        </w:rPr>
      </w:pPr>
    </w:p>
    <w:p w14:paraId="3D9ADE43" w14:textId="0F74D9FD" w:rsidR="00A67FAD" w:rsidRPr="001A0080" w:rsidRDefault="00A67FAD" w:rsidP="001A0080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color w:val="auto"/>
          <w:sz w:val="22"/>
          <w:szCs w:val="22"/>
        </w:rPr>
        <w:t>V</w:t>
      </w:r>
      <w:r w:rsidR="00D84ABF">
        <w:rPr>
          <w:rFonts w:ascii="NewsGot" w:hAnsi="NewsGot" w:cs="Arial"/>
          <w:color w:val="auto"/>
          <w:sz w:val="22"/>
          <w:szCs w:val="22"/>
        </w:rPr>
        <w:t xml:space="preserve"> Praze</w:t>
      </w:r>
      <w:r w:rsidRPr="001A0080">
        <w:rPr>
          <w:rFonts w:ascii="NewsGot" w:hAnsi="NewsGot" w:cs="Arial"/>
          <w:color w:val="auto"/>
          <w:sz w:val="22"/>
          <w:szCs w:val="22"/>
        </w:rPr>
        <w:t xml:space="preserve"> dne</w:t>
      </w:r>
      <w:r w:rsidR="009F46D5" w:rsidRPr="001A0080">
        <w:rPr>
          <w:rFonts w:ascii="NewsGot" w:hAnsi="NewsGot" w:cs="Arial"/>
          <w:color w:val="auto"/>
          <w:sz w:val="22"/>
          <w:szCs w:val="22"/>
        </w:rPr>
        <w:t>:</w:t>
      </w:r>
      <w:r w:rsidR="00691A93">
        <w:rPr>
          <w:rFonts w:ascii="NewsGot" w:hAnsi="NewsGot" w:cs="Arial"/>
          <w:color w:val="auto"/>
          <w:sz w:val="22"/>
          <w:szCs w:val="22"/>
        </w:rPr>
        <w:t xml:space="preserve"> 27.08.2024</w:t>
      </w:r>
      <w:r w:rsidR="009F46D5" w:rsidRPr="001A0080">
        <w:rPr>
          <w:rFonts w:ascii="NewsGot" w:hAnsi="NewsGot" w:cs="Arial"/>
          <w:color w:val="auto"/>
          <w:sz w:val="22"/>
          <w:szCs w:val="22"/>
        </w:rPr>
        <w:tab/>
      </w:r>
      <w:r w:rsidRPr="001A0080">
        <w:rPr>
          <w:rFonts w:ascii="NewsGot" w:hAnsi="NewsGot" w:cs="Arial"/>
          <w:color w:val="auto"/>
          <w:sz w:val="22"/>
          <w:szCs w:val="22"/>
        </w:rPr>
        <w:t>V dne</w:t>
      </w:r>
      <w:r w:rsidR="009F46D5" w:rsidRPr="001A0080">
        <w:rPr>
          <w:rFonts w:ascii="NewsGot" w:hAnsi="NewsGot" w:cs="Arial"/>
          <w:color w:val="auto"/>
          <w:sz w:val="22"/>
          <w:szCs w:val="22"/>
        </w:rPr>
        <w:t>:</w:t>
      </w:r>
      <w:r w:rsidR="00691A93">
        <w:rPr>
          <w:rFonts w:ascii="NewsGot" w:hAnsi="NewsGot" w:cs="Arial"/>
          <w:color w:val="auto"/>
          <w:sz w:val="22"/>
          <w:szCs w:val="22"/>
        </w:rPr>
        <w:t xml:space="preserve"> 30.08.2024</w:t>
      </w:r>
      <w:bookmarkStart w:id="0" w:name="_GoBack"/>
      <w:bookmarkEnd w:id="0"/>
    </w:p>
    <w:p w14:paraId="794D9843" w14:textId="77777777" w:rsidR="00A67FAD" w:rsidRPr="001A0080" w:rsidRDefault="00A67FAD" w:rsidP="001A0080">
      <w:pPr>
        <w:pStyle w:val="Default"/>
        <w:spacing w:line="286" w:lineRule="exact"/>
        <w:jc w:val="both"/>
        <w:rPr>
          <w:rFonts w:ascii="NewsGot" w:hAnsi="NewsGot" w:cs="Arial"/>
          <w:sz w:val="22"/>
          <w:szCs w:val="22"/>
        </w:rPr>
      </w:pPr>
    </w:p>
    <w:p w14:paraId="30D74012" w14:textId="11FB8F67" w:rsidR="00A67FAD" w:rsidRPr="001A0080" w:rsidRDefault="00D84ABF" w:rsidP="001A0080">
      <w:pPr>
        <w:pStyle w:val="Default"/>
        <w:spacing w:line="286" w:lineRule="exact"/>
        <w:jc w:val="both"/>
        <w:rPr>
          <w:rFonts w:ascii="NewsGot" w:hAnsi="NewsGot" w:cs="Arial"/>
          <w:sz w:val="22"/>
          <w:szCs w:val="22"/>
        </w:rPr>
      </w:pPr>
      <w:r>
        <w:rPr>
          <w:rFonts w:ascii="NewsGot" w:hAnsi="NewsGot" w:cs="Arial"/>
          <w:sz w:val="22"/>
          <w:szCs w:val="22"/>
        </w:rPr>
        <w:t>Za Zoologickou zahradu hl. m. Prahy</w:t>
      </w:r>
    </w:p>
    <w:p w14:paraId="7584577E" w14:textId="77777777" w:rsidR="00D84ABF" w:rsidRDefault="00D84ABF" w:rsidP="001A0080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sz w:val="22"/>
          <w:szCs w:val="22"/>
        </w:rPr>
      </w:pPr>
    </w:p>
    <w:p w14:paraId="2FFF6061" w14:textId="77777777" w:rsidR="00D84ABF" w:rsidRDefault="00D84ABF" w:rsidP="001A0080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sz w:val="22"/>
          <w:szCs w:val="22"/>
        </w:rPr>
      </w:pPr>
    </w:p>
    <w:p w14:paraId="4CC1C496" w14:textId="57C34619" w:rsidR="00A67FAD" w:rsidRPr="001A0080" w:rsidRDefault="00A67FAD" w:rsidP="001A0080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……………………………………</w:t>
      </w:r>
      <w:r w:rsidRPr="001A0080">
        <w:rPr>
          <w:rFonts w:ascii="NewsGot" w:hAnsi="NewsGot" w:cs="Arial"/>
          <w:sz w:val="22"/>
          <w:szCs w:val="22"/>
        </w:rPr>
        <w:tab/>
        <w:t>…………………………………………</w:t>
      </w:r>
    </w:p>
    <w:p w14:paraId="409F845C" w14:textId="0E525D27" w:rsidR="00A67FAD" w:rsidRPr="001A0080" w:rsidRDefault="00D84ABF" w:rsidP="001A0080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color w:val="auto"/>
          <w:sz w:val="22"/>
          <w:szCs w:val="22"/>
        </w:rPr>
      </w:pPr>
      <w:r>
        <w:rPr>
          <w:rFonts w:ascii="NewsGot" w:hAnsi="NewsGot" w:cs="Arial"/>
          <w:sz w:val="22"/>
          <w:szCs w:val="22"/>
        </w:rPr>
        <w:t>Mgr. Miroslav Bobek, ředitel</w:t>
      </w:r>
      <w:r w:rsidR="00A67FAD" w:rsidRPr="001A0080">
        <w:rPr>
          <w:rFonts w:ascii="NewsGot" w:hAnsi="NewsGot" w:cs="Arial"/>
          <w:sz w:val="22"/>
          <w:szCs w:val="22"/>
        </w:rPr>
        <w:tab/>
      </w:r>
      <w:r w:rsidR="00934D2F">
        <w:rPr>
          <w:rFonts w:ascii="NewsGot" w:hAnsi="NewsGot" w:cs="Arial"/>
          <w:sz w:val="22"/>
          <w:szCs w:val="22"/>
        </w:rPr>
        <w:t xml:space="preserve">Tomáš </w:t>
      </w:r>
      <w:proofErr w:type="spellStart"/>
      <w:r w:rsidR="00934D2F">
        <w:rPr>
          <w:rFonts w:ascii="NewsGot" w:hAnsi="NewsGot" w:cs="Arial"/>
          <w:sz w:val="22"/>
          <w:szCs w:val="22"/>
        </w:rPr>
        <w:t>Ouředníček</w:t>
      </w:r>
      <w:proofErr w:type="spellEnd"/>
      <w:r w:rsidR="00934D2F">
        <w:rPr>
          <w:rFonts w:ascii="NewsGot" w:hAnsi="NewsGot" w:cs="Arial"/>
          <w:sz w:val="22"/>
          <w:szCs w:val="22"/>
        </w:rPr>
        <w:t>, jednatel</w:t>
      </w:r>
    </w:p>
    <w:p w14:paraId="42A59D68" w14:textId="77777777" w:rsidR="00A67FAD" w:rsidRPr="001A0080" w:rsidRDefault="00A67FAD" w:rsidP="001A0080">
      <w:pPr>
        <w:pStyle w:val="Default"/>
        <w:spacing w:line="286" w:lineRule="exact"/>
        <w:jc w:val="both"/>
        <w:rPr>
          <w:rFonts w:ascii="NewsGot" w:hAnsi="NewsGot" w:cs="Arial"/>
          <w:sz w:val="22"/>
          <w:szCs w:val="22"/>
        </w:rPr>
      </w:pPr>
    </w:p>
    <w:p w14:paraId="66946C68" w14:textId="671F396D" w:rsidR="00CD506A" w:rsidRPr="001A0080" w:rsidRDefault="00053702" w:rsidP="001A0080">
      <w:pPr>
        <w:spacing w:line="286" w:lineRule="exact"/>
        <w:jc w:val="both"/>
        <w:rPr>
          <w:rFonts w:ascii="NewsGot" w:hAnsi="NewsGot" w:cs="Arial"/>
        </w:rPr>
      </w:pPr>
      <w:r w:rsidRPr="00D84ABF">
        <w:rPr>
          <w:rFonts w:ascii="NewsGot" w:hAnsi="NewsGot" w:cs="Arial"/>
        </w:rPr>
        <w:t xml:space="preserve">Příloha č. </w:t>
      </w:r>
      <w:r w:rsidR="00D84ABF" w:rsidRPr="00D84ABF">
        <w:rPr>
          <w:rFonts w:ascii="NewsGot" w:hAnsi="NewsGot" w:cs="Arial"/>
        </w:rPr>
        <w:t>1</w:t>
      </w:r>
      <w:r w:rsidRPr="00D84ABF">
        <w:rPr>
          <w:rFonts w:ascii="NewsGot" w:hAnsi="NewsGot" w:cs="Arial"/>
        </w:rPr>
        <w:t xml:space="preserve"> – </w:t>
      </w:r>
      <w:r w:rsidR="00D84ABF" w:rsidRPr="00D84ABF">
        <w:rPr>
          <w:rFonts w:ascii="NewsGot" w:hAnsi="NewsGot" w:cs="Arial"/>
        </w:rPr>
        <w:t>Objednávka</w:t>
      </w:r>
      <w:r w:rsidR="00D84ABF">
        <w:rPr>
          <w:rFonts w:ascii="NewsGot" w:hAnsi="NewsGot" w:cs="Arial"/>
        </w:rPr>
        <w:t xml:space="preserve"> č. </w:t>
      </w:r>
      <w:r w:rsidR="00A50A7B">
        <w:rPr>
          <w:rFonts w:ascii="NewsGot" w:hAnsi="NewsGot" w:cs="Arial"/>
        </w:rPr>
        <w:t>51</w:t>
      </w:r>
      <w:r w:rsidR="00D84ABF">
        <w:rPr>
          <w:rFonts w:ascii="NewsGot" w:hAnsi="NewsGot" w:cs="Arial"/>
        </w:rPr>
        <w:t>/2023/230</w:t>
      </w:r>
    </w:p>
    <w:sectPr w:rsidR="00CD506A" w:rsidRPr="001A008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37B4" w14:textId="77777777" w:rsidR="00CB4051" w:rsidRDefault="00CB4051" w:rsidP="000425BE">
      <w:pPr>
        <w:spacing w:after="0" w:line="240" w:lineRule="auto"/>
      </w:pPr>
      <w:r>
        <w:separator/>
      </w:r>
    </w:p>
  </w:endnote>
  <w:endnote w:type="continuationSeparator" w:id="0">
    <w:p w14:paraId="2FA794E4" w14:textId="77777777" w:rsidR="00CB4051" w:rsidRDefault="00CB4051" w:rsidP="000425BE">
      <w:pPr>
        <w:spacing w:after="0" w:line="240" w:lineRule="auto"/>
      </w:pPr>
      <w:r>
        <w:continuationSeparator/>
      </w:r>
    </w:p>
  </w:endnote>
  <w:endnote w:type="continuationNotice" w:id="1">
    <w:p w14:paraId="01CD1AC6" w14:textId="77777777" w:rsidR="00CB4051" w:rsidRDefault="00CB4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479E" w14:textId="124140A0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91A93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91A9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610D5F59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BE04D" w14:textId="77777777" w:rsidR="00CB4051" w:rsidRDefault="00CB4051" w:rsidP="000425BE">
      <w:pPr>
        <w:spacing w:after="0" w:line="240" w:lineRule="auto"/>
      </w:pPr>
      <w:r>
        <w:separator/>
      </w:r>
    </w:p>
  </w:footnote>
  <w:footnote w:type="continuationSeparator" w:id="0">
    <w:p w14:paraId="23327F2C" w14:textId="77777777" w:rsidR="00CB4051" w:rsidRDefault="00CB4051" w:rsidP="000425BE">
      <w:pPr>
        <w:spacing w:after="0" w:line="240" w:lineRule="auto"/>
      </w:pPr>
      <w:r>
        <w:continuationSeparator/>
      </w:r>
    </w:p>
  </w:footnote>
  <w:footnote w:type="continuationNotice" w:id="1">
    <w:p w14:paraId="7D6B8B57" w14:textId="77777777" w:rsidR="00CB4051" w:rsidRDefault="00CB4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D9E6" w14:textId="0F4A9772" w:rsidR="00691A93" w:rsidRDefault="00691A93" w:rsidP="00691A93">
    <w:pPr>
      <w:pStyle w:val="Zhlav"/>
      <w:jc w:val="right"/>
    </w:pPr>
    <w:r>
      <w:t>430/24/ÚKV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691"/>
    <w:rsid w:val="000425BE"/>
    <w:rsid w:val="000465E7"/>
    <w:rsid w:val="00053702"/>
    <w:rsid w:val="00083CDE"/>
    <w:rsid w:val="000916D7"/>
    <w:rsid w:val="00093EAC"/>
    <w:rsid w:val="000B3D3A"/>
    <w:rsid w:val="000E77EA"/>
    <w:rsid w:val="001021AF"/>
    <w:rsid w:val="00121B0B"/>
    <w:rsid w:val="00131AF0"/>
    <w:rsid w:val="001419D1"/>
    <w:rsid w:val="00153DCB"/>
    <w:rsid w:val="001579C1"/>
    <w:rsid w:val="00176833"/>
    <w:rsid w:val="001A0080"/>
    <w:rsid w:val="001C7929"/>
    <w:rsid w:val="001D5B0C"/>
    <w:rsid w:val="00206B23"/>
    <w:rsid w:val="002139BD"/>
    <w:rsid w:val="00254AC8"/>
    <w:rsid w:val="00255B63"/>
    <w:rsid w:val="00260F5A"/>
    <w:rsid w:val="00260F85"/>
    <w:rsid w:val="00281113"/>
    <w:rsid w:val="00282F5C"/>
    <w:rsid w:val="00284D15"/>
    <w:rsid w:val="00287479"/>
    <w:rsid w:val="00287A3C"/>
    <w:rsid w:val="002C2DB4"/>
    <w:rsid w:val="002F391F"/>
    <w:rsid w:val="00334D07"/>
    <w:rsid w:val="00342533"/>
    <w:rsid w:val="00386B00"/>
    <w:rsid w:val="003931FB"/>
    <w:rsid w:val="003C6BD7"/>
    <w:rsid w:val="003F380B"/>
    <w:rsid w:val="003F5B6E"/>
    <w:rsid w:val="0042172D"/>
    <w:rsid w:val="004730F4"/>
    <w:rsid w:val="004951D8"/>
    <w:rsid w:val="004D7D90"/>
    <w:rsid w:val="00515824"/>
    <w:rsid w:val="0053633E"/>
    <w:rsid w:val="00572739"/>
    <w:rsid w:val="005826C5"/>
    <w:rsid w:val="005B4129"/>
    <w:rsid w:val="005C43B7"/>
    <w:rsid w:val="005E7A72"/>
    <w:rsid w:val="0060005C"/>
    <w:rsid w:val="0060329B"/>
    <w:rsid w:val="00620C23"/>
    <w:rsid w:val="00645C69"/>
    <w:rsid w:val="00657C9A"/>
    <w:rsid w:val="00691A93"/>
    <w:rsid w:val="006A0D50"/>
    <w:rsid w:val="006A1CAA"/>
    <w:rsid w:val="006B70A3"/>
    <w:rsid w:val="006E04CD"/>
    <w:rsid w:val="006E1EEC"/>
    <w:rsid w:val="007039E4"/>
    <w:rsid w:val="00741295"/>
    <w:rsid w:val="00751C06"/>
    <w:rsid w:val="0076389F"/>
    <w:rsid w:val="00764D6E"/>
    <w:rsid w:val="007829C3"/>
    <w:rsid w:val="00790A3E"/>
    <w:rsid w:val="00795CBA"/>
    <w:rsid w:val="007A14D1"/>
    <w:rsid w:val="008077E9"/>
    <w:rsid w:val="0081290A"/>
    <w:rsid w:val="00820335"/>
    <w:rsid w:val="008217A0"/>
    <w:rsid w:val="00831D69"/>
    <w:rsid w:val="00842104"/>
    <w:rsid w:val="0085050F"/>
    <w:rsid w:val="00891D56"/>
    <w:rsid w:val="008A4608"/>
    <w:rsid w:val="008B79A1"/>
    <w:rsid w:val="008C7116"/>
    <w:rsid w:val="008D561A"/>
    <w:rsid w:val="00916BED"/>
    <w:rsid w:val="00934D2F"/>
    <w:rsid w:val="00951B93"/>
    <w:rsid w:val="00966923"/>
    <w:rsid w:val="00992F81"/>
    <w:rsid w:val="009C3468"/>
    <w:rsid w:val="009F46D5"/>
    <w:rsid w:val="00A02031"/>
    <w:rsid w:val="00A02EE0"/>
    <w:rsid w:val="00A360EE"/>
    <w:rsid w:val="00A50A7B"/>
    <w:rsid w:val="00A67FAD"/>
    <w:rsid w:val="00A75845"/>
    <w:rsid w:val="00A91D54"/>
    <w:rsid w:val="00AF5135"/>
    <w:rsid w:val="00B00897"/>
    <w:rsid w:val="00B1010D"/>
    <w:rsid w:val="00B34EE7"/>
    <w:rsid w:val="00B37F23"/>
    <w:rsid w:val="00B44D23"/>
    <w:rsid w:val="00B50F8A"/>
    <w:rsid w:val="00B77611"/>
    <w:rsid w:val="00BE3F98"/>
    <w:rsid w:val="00C01A79"/>
    <w:rsid w:val="00C40933"/>
    <w:rsid w:val="00C508CD"/>
    <w:rsid w:val="00C948BB"/>
    <w:rsid w:val="00CA7E9C"/>
    <w:rsid w:val="00CB01A5"/>
    <w:rsid w:val="00CB4051"/>
    <w:rsid w:val="00CD506A"/>
    <w:rsid w:val="00CE1640"/>
    <w:rsid w:val="00CF3354"/>
    <w:rsid w:val="00CF5BE9"/>
    <w:rsid w:val="00D075AA"/>
    <w:rsid w:val="00D11149"/>
    <w:rsid w:val="00D22042"/>
    <w:rsid w:val="00D4271A"/>
    <w:rsid w:val="00D43269"/>
    <w:rsid w:val="00D613F7"/>
    <w:rsid w:val="00D84ABF"/>
    <w:rsid w:val="00DA2A20"/>
    <w:rsid w:val="00DC331F"/>
    <w:rsid w:val="00DC3DC9"/>
    <w:rsid w:val="00DF56E1"/>
    <w:rsid w:val="00E12EF9"/>
    <w:rsid w:val="00E242ED"/>
    <w:rsid w:val="00E433FE"/>
    <w:rsid w:val="00E6011A"/>
    <w:rsid w:val="00E60CE4"/>
    <w:rsid w:val="00E62285"/>
    <w:rsid w:val="00F0707E"/>
    <w:rsid w:val="00F37C96"/>
    <w:rsid w:val="00F43F5D"/>
    <w:rsid w:val="00F87315"/>
    <w:rsid w:val="00F95B7A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95711F1A265448B0668D4C9AC9E79" ma:contentTypeVersion="0" ma:contentTypeDescription="Vytvoří nový dokument" ma:contentTypeScope="" ma:versionID="b0153c47b57f39ea6732ac5f24981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FF5E-A881-4723-AC14-ADD229EFD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B5F23-B839-455D-9770-9C685E500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A9720-CBE7-4256-869C-392B0392C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D295C-8BD8-40EC-AA41-F3E271D4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2024-09-09T13:03:00Z</dcterms:created>
  <dcterms:modified xsi:type="dcterms:W3CDTF">2024-09-09T13:09:00Z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0x010100DD995711F1A265448B0668D4C9AC9E79</vt:lpwstr>
  </property>
</Properties>
</file>