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4E58E" w14:textId="77777777" w:rsidR="00B8045E" w:rsidRDefault="00B8045E" w:rsidP="002A340B">
      <w:pPr>
        <w:pStyle w:val="Nzev"/>
      </w:pPr>
    </w:p>
    <w:p w14:paraId="60EDCAFF" w14:textId="3BC7624F" w:rsidR="008748C1" w:rsidRPr="00175B6D" w:rsidRDefault="000A620B" w:rsidP="002A340B">
      <w:pPr>
        <w:pStyle w:val="Nzev"/>
        <w:rPr>
          <w:noProof/>
          <w:lang w:eastAsia="cs-CZ"/>
        </w:rPr>
      </w:pPr>
      <w:r w:rsidRPr="00175B6D">
        <w:t>smlouva o</w:t>
      </w:r>
      <w:r w:rsidR="00F7553F" w:rsidRPr="00175B6D">
        <w:t xml:space="preserve"> díl</w:t>
      </w:r>
      <w:r w:rsidRPr="00175B6D">
        <w:t>o</w:t>
      </w:r>
    </w:p>
    <w:p w14:paraId="1D918F7A" w14:textId="5B83F770" w:rsidR="008748C1" w:rsidRPr="00175B6D" w:rsidRDefault="000A620B" w:rsidP="002A340B">
      <w:pPr>
        <w:pStyle w:val="Podnadpis"/>
      </w:pPr>
      <w:r w:rsidRPr="00175B6D">
        <w:t>kterou ve smyslu § 2586 a násl. zákona č. 89/2012 Sb., občanského zákoníku (dále jen „</w:t>
      </w:r>
      <w:r w:rsidR="00713C6A" w:rsidRPr="00175B6D">
        <w:t>OZ</w:t>
      </w:r>
      <w:r w:rsidRPr="00175B6D">
        <w:t>“) uzavřely níže uvedeného dne, měsíce a roku a za následujících podmínek tyto smluvní strany</w:t>
      </w:r>
    </w:p>
    <w:p w14:paraId="6E039459" w14:textId="77777777" w:rsidR="005F05B0" w:rsidRDefault="005F05B0" w:rsidP="002A340B">
      <w:pPr>
        <w:rPr>
          <w:noProof/>
          <w:lang w:eastAsia="cs-CZ"/>
        </w:rPr>
      </w:pPr>
    </w:p>
    <w:p w14:paraId="136B4B3A" w14:textId="77777777" w:rsidR="005779E6" w:rsidRPr="00175B6D" w:rsidRDefault="005779E6" w:rsidP="002A340B">
      <w:pPr>
        <w:rPr>
          <w:noProof/>
          <w:lang w:eastAsia="cs-CZ"/>
        </w:rPr>
      </w:pPr>
    </w:p>
    <w:p w14:paraId="1C531F6E" w14:textId="77777777" w:rsidR="00B773DD" w:rsidRDefault="00B773DD" w:rsidP="00B773DD">
      <w:pPr>
        <w:pStyle w:val="paragraph"/>
        <w:spacing w:before="0" w:beforeAutospacing="0" w:after="0" w:afterAutospacing="0"/>
        <w:ind w:left="705"/>
        <w:jc w:val="both"/>
        <w:textAlignment w:val="baseline"/>
        <w:rPr>
          <w:rStyle w:val="eop"/>
          <w:rFonts w:ascii="Calibri" w:hAnsi="Calibri" w:cs="Calibri"/>
          <w:sz w:val="22"/>
          <w:szCs w:val="22"/>
        </w:rPr>
      </w:pPr>
      <w:r>
        <w:rPr>
          <w:rStyle w:val="normaltextrun"/>
          <w:rFonts w:ascii="Calibri" w:hAnsi="Calibri" w:cs="Calibri"/>
          <w:b/>
          <w:bCs/>
          <w:sz w:val="22"/>
          <w:szCs w:val="22"/>
          <w:lang w:val="cs-CZ"/>
        </w:rPr>
        <w:t>OBJEDNATEL</w:t>
      </w:r>
      <w:r>
        <w:rPr>
          <w:rStyle w:val="eop"/>
          <w:rFonts w:ascii="Calibri" w:hAnsi="Calibri" w:cs="Calibri"/>
          <w:sz w:val="22"/>
          <w:szCs w:val="22"/>
        </w:rPr>
        <w:t> </w:t>
      </w:r>
    </w:p>
    <w:p w14:paraId="07F79392" w14:textId="77777777" w:rsidR="005779E6" w:rsidRDefault="005779E6" w:rsidP="00B773DD">
      <w:pPr>
        <w:pStyle w:val="paragraph"/>
        <w:spacing w:before="0" w:beforeAutospacing="0" w:after="0" w:afterAutospacing="0"/>
        <w:ind w:left="705"/>
        <w:jc w:val="both"/>
        <w:textAlignment w:val="baseline"/>
        <w:rPr>
          <w:rFonts w:ascii="Segoe UI" w:hAnsi="Segoe UI" w:cs="Segoe UI"/>
          <w:sz w:val="18"/>
          <w:szCs w:val="18"/>
        </w:rPr>
      </w:pPr>
    </w:p>
    <w:p w14:paraId="3BE9828C" w14:textId="40804CB5" w:rsidR="00B773DD" w:rsidRDefault="00B773DD" w:rsidP="00B773DD">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b/>
          <w:bCs/>
          <w:sz w:val="22"/>
          <w:szCs w:val="22"/>
          <w:lang w:val="cs-CZ"/>
        </w:rPr>
        <w:t>Název:</w:t>
      </w:r>
      <w:r>
        <w:rPr>
          <w:rStyle w:val="tabchar"/>
          <w:rFonts w:ascii="Calibri" w:hAnsi="Calibri" w:cs="Calibri"/>
          <w:sz w:val="22"/>
          <w:szCs w:val="22"/>
        </w:rPr>
        <w:tab/>
      </w:r>
      <w:r>
        <w:rPr>
          <w:rStyle w:val="tabchar"/>
          <w:rFonts w:ascii="Calibri" w:hAnsi="Calibri" w:cs="Calibri"/>
          <w:sz w:val="22"/>
          <w:szCs w:val="22"/>
        </w:rPr>
        <w:tab/>
      </w:r>
      <w:r w:rsidR="005779E6">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b/>
          <w:bCs/>
          <w:sz w:val="22"/>
          <w:szCs w:val="22"/>
          <w:lang w:val="cs-CZ"/>
        </w:rPr>
        <w:t>Domov pro seniory Elišky Purkyňové</w:t>
      </w:r>
      <w:r>
        <w:rPr>
          <w:rStyle w:val="eop"/>
          <w:rFonts w:ascii="Calibri" w:hAnsi="Calibri" w:cs="Calibri"/>
          <w:sz w:val="22"/>
          <w:szCs w:val="22"/>
        </w:rPr>
        <w:t> </w:t>
      </w:r>
    </w:p>
    <w:p w14:paraId="0842088F" w14:textId="150B8988" w:rsidR="00B773DD" w:rsidRDefault="00B773DD" w:rsidP="00B773DD">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sz w:val="22"/>
          <w:szCs w:val="22"/>
          <w:lang w:val="cs-CZ"/>
        </w:rPr>
        <w:t>Sídlo:</w:t>
      </w:r>
      <w:r>
        <w:rPr>
          <w:rStyle w:val="tabchar"/>
          <w:rFonts w:ascii="Calibri" w:hAnsi="Calibri" w:cs="Calibri"/>
          <w:sz w:val="22"/>
          <w:szCs w:val="22"/>
        </w:rPr>
        <w:tab/>
      </w:r>
      <w:r>
        <w:rPr>
          <w:rStyle w:val="tabchar"/>
          <w:rFonts w:ascii="Calibri" w:hAnsi="Calibri" w:cs="Calibri"/>
          <w:sz w:val="22"/>
          <w:szCs w:val="22"/>
        </w:rPr>
        <w:tab/>
      </w:r>
      <w:r w:rsidR="005779E6">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lang w:val="cs-CZ"/>
        </w:rPr>
        <w:t>Cvičebná 2447/9, 169 00 Praha 6</w:t>
      </w:r>
      <w:r>
        <w:rPr>
          <w:rStyle w:val="eop"/>
          <w:rFonts w:ascii="Calibri" w:hAnsi="Calibri" w:cs="Calibri"/>
          <w:sz w:val="22"/>
          <w:szCs w:val="22"/>
        </w:rPr>
        <w:t> </w:t>
      </w:r>
    </w:p>
    <w:p w14:paraId="684F054D" w14:textId="76A7EEB6" w:rsidR="00B773DD" w:rsidRDefault="00B773DD" w:rsidP="00B773DD">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sz w:val="22"/>
          <w:szCs w:val="22"/>
          <w:lang w:val="cs-CZ"/>
        </w:rPr>
        <w:t>IČ:</w:t>
      </w:r>
      <w:r>
        <w:rPr>
          <w:rStyle w:val="tabchar"/>
          <w:rFonts w:ascii="Calibri" w:hAnsi="Calibri" w:cs="Calibri"/>
          <w:sz w:val="22"/>
          <w:szCs w:val="22"/>
        </w:rPr>
        <w:tab/>
      </w:r>
      <w:r>
        <w:rPr>
          <w:rStyle w:val="tabchar"/>
          <w:rFonts w:ascii="Calibri" w:hAnsi="Calibri" w:cs="Calibri"/>
          <w:sz w:val="22"/>
          <w:szCs w:val="22"/>
        </w:rPr>
        <w:tab/>
      </w:r>
      <w:r w:rsidR="005779E6">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lang w:val="cs-CZ"/>
        </w:rPr>
        <w:t>70875316</w:t>
      </w:r>
      <w:r>
        <w:rPr>
          <w:rStyle w:val="eop"/>
          <w:rFonts w:ascii="Calibri" w:hAnsi="Calibri" w:cs="Calibri"/>
          <w:sz w:val="22"/>
          <w:szCs w:val="22"/>
        </w:rPr>
        <w:t> </w:t>
      </w:r>
    </w:p>
    <w:p w14:paraId="3A8B5362" w14:textId="237DA0D3" w:rsidR="00B773DD" w:rsidRDefault="00B773DD" w:rsidP="00B773DD">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sz w:val="22"/>
          <w:szCs w:val="22"/>
          <w:lang w:val="cs-CZ"/>
        </w:rPr>
        <w:t>Zastoupený:</w:t>
      </w:r>
      <w:r>
        <w:rPr>
          <w:rStyle w:val="tabchar"/>
          <w:rFonts w:ascii="Calibri" w:hAnsi="Calibri" w:cs="Calibri"/>
          <w:sz w:val="22"/>
          <w:szCs w:val="22"/>
        </w:rPr>
        <w:tab/>
      </w:r>
      <w:r w:rsidR="005779E6">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lang w:val="cs-CZ"/>
        </w:rPr>
        <w:t>Eva Kalhousová, ředitelka</w:t>
      </w:r>
      <w:r>
        <w:rPr>
          <w:rStyle w:val="eop"/>
          <w:rFonts w:ascii="Calibri" w:hAnsi="Calibri" w:cs="Calibri"/>
          <w:sz w:val="22"/>
          <w:szCs w:val="22"/>
        </w:rPr>
        <w:t> </w:t>
      </w:r>
    </w:p>
    <w:p w14:paraId="4A875794" w14:textId="2C9E2C2C" w:rsidR="00B773DD" w:rsidRPr="0007024D" w:rsidRDefault="00B773DD" w:rsidP="005779E6">
      <w:pPr>
        <w:pStyle w:val="paragraph"/>
        <w:spacing w:before="0" w:beforeAutospacing="0" w:after="0" w:afterAutospacing="0"/>
        <w:ind w:left="705"/>
        <w:jc w:val="both"/>
        <w:textAlignment w:val="baseline"/>
        <w:rPr>
          <w:rFonts w:ascii="Segoe UI" w:hAnsi="Segoe UI" w:cs="Segoe UI"/>
          <w:color w:val="000000" w:themeColor="text1"/>
          <w:sz w:val="18"/>
          <w:szCs w:val="18"/>
          <w:highlight w:val="black"/>
        </w:rPr>
      </w:pPr>
      <w:r>
        <w:rPr>
          <w:rStyle w:val="normaltextrun"/>
          <w:rFonts w:ascii="Calibri" w:hAnsi="Calibri" w:cs="Calibri"/>
          <w:sz w:val="22"/>
          <w:szCs w:val="22"/>
          <w:lang w:val="cs-CZ"/>
        </w:rPr>
        <w:t>Bankovní spojení:</w:t>
      </w:r>
      <w:r w:rsidR="005779E6">
        <w:rPr>
          <w:rStyle w:val="normaltextrun"/>
          <w:rFonts w:ascii="Calibri" w:hAnsi="Calibri" w:cs="Calibri"/>
          <w:sz w:val="22"/>
          <w:szCs w:val="22"/>
          <w:lang w:val="cs-CZ"/>
        </w:rPr>
        <w:tab/>
      </w:r>
      <w:r>
        <w:rPr>
          <w:rStyle w:val="tabchar"/>
          <w:rFonts w:ascii="Calibri" w:hAnsi="Calibri" w:cs="Calibri"/>
          <w:sz w:val="22"/>
          <w:szCs w:val="22"/>
        </w:rPr>
        <w:tab/>
      </w:r>
      <w:r w:rsidR="00175174" w:rsidRPr="0007024D">
        <w:rPr>
          <w:rStyle w:val="tabchar"/>
          <w:rFonts w:ascii="Calibri" w:hAnsi="Calibri" w:cs="Calibri"/>
          <w:color w:val="000000" w:themeColor="text1"/>
          <w:sz w:val="22"/>
          <w:szCs w:val="22"/>
          <w:highlight w:val="black"/>
        </w:rPr>
        <w:t xml:space="preserve">PPF </w:t>
      </w:r>
      <w:proofErr w:type="spellStart"/>
      <w:r w:rsidR="00175174" w:rsidRPr="0007024D">
        <w:rPr>
          <w:rStyle w:val="tabchar"/>
          <w:rFonts w:ascii="Calibri" w:hAnsi="Calibri" w:cs="Calibri"/>
          <w:color w:val="000000" w:themeColor="text1"/>
          <w:sz w:val="22"/>
          <w:szCs w:val="22"/>
          <w:highlight w:val="black"/>
        </w:rPr>
        <w:t>banka</w:t>
      </w:r>
      <w:proofErr w:type="spellEnd"/>
      <w:r w:rsidR="00175174" w:rsidRPr="0007024D">
        <w:rPr>
          <w:rStyle w:val="tabchar"/>
          <w:rFonts w:ascii="Calibri" w:hAnsi="Calibri" w:cs="Calibri"/>
          <w:color w:val="000000" w:themeColor="text1"/>
          <w:sz w:val="22"/>
          <w:szCs w:val="22"/>
          <w:highlight w:val="black"/>
        </w:rPr>
        <w:t xml:space="preserve">, </w:t>
      </w:r>
      <w:proofErr w:type="spellStart"/>
      <w:r w:rsidR="00175174" w:rsidRPr="0007024D">
        <w:rPr>
          <w:rStyle w:val="tabchar"/>
          <w:rFonts w:ascii="Calibri" w:hAnsi="Calibri" w:cs="Calibri"/>
          <w:color w:val="000000" w:themeColor="text1"/>
          <w:sz w:val="22"/>
          <w:szCs w:val="22"/>
          <w:highlight w:val="black"/>
        </w:rPr>
        <w:t>a.s.</w:t>
      </w:r>
      <w:proofErr w:type="spellEnd"/>
      <w:r w:rsidR="005779E6" w:rsidRPr="0007024D">
        <w:rPr>
          <w:rFonts w:ascii="Segoe UI" w:hAnsi="Segoe UI" w:cs="Segoe UI"/>
          <w:color w:val="000000" w:themeColor="text1"/>
          <w:sz w:val="18"/>
          <w:szCs w:val="18"/>
          <w:highlight w:val="black"/>
        </w:rPr>
        <w:t xml:space="preserve">; </w:t>
      </w:r>
      <w:r w:rsidRPr="0007024D">
        <w:rPr>
          <w:rStyle w:val="normaltextrun"/>
          <w:rFonts w:ascii="Calibri" w:hAnsi="Calibri" w:cs="Calibri"/>
          <w:color w:val="000000" w:themeColor="text1"/>
          <w:sz w:val="22"/>
          <w:szCs w:val="22"/>
          <w:highlight w:val="black"/>
          <w:lang w:val="cs-CZ"/>
        </w:rPr>
        <w:t>č. ú:</w:t>
      </w:r>
      <w:r w:rsidR="005779E6" w:rsidRPr="0007024D">
        <w:rPr>
          <w:rStyle w:val="normaltextrun"/>
          <w:rFonts w:ascii="Calibri" w:hAnsi="Calibri" w:cs="Calibri"/>
          <w:color w:val="000000" w:themeColor="text1"/>
          <w:sz w:val="22"/>
          <w:szCs w:val="22"/>
          <w:highlight w:val="black"/>
          <w:lang w:val="cs-CZ"/>
        </w:rPr>
        <w:t xml:space="preserve"> </w:t>
      </w:r>
      <w:r w:rsidR="00175174" w:rsidRPr="0007024D">
        <w:rPr>
          <w:rStyle w:val="tabchar"/>
          <w:rFonts w:ascii="Calibri" w:hAnsi="Calibri" w:cs="Calibri"/>
          <w:color w:val="000000" w:themeColor="text1"/>
          <w:sz w:val="22"/>
          <w:szCs w:val="22"/>
          <w:highlight w:val="black"/>
        </w:rPr>
        <w:t>2001300004/6000</w:t>
      </w:r>
    </w:p>
    <w:p w14:paraId="45379664" w14:textId="0BD22563" w:rsidR="00B773DD" w:rsidRPr="0007024D" w:rsidRDefault="00B773DD" w:rsidP="00B773DD">
      <w:pPr>
        <w:pStyle w:val="paragraph"/>
        <w:spacing w:before="0" w:beforeAutospacing="0" w:after="0" w:afterAutospacing="0"/>
        <w:ind w:left="705"/>
        <w:jc w:val="both"/>
        <w:textAlignment w:val="baseline"/>
        <w:rPr>
          <w:rFonts w:ascii="Segoe UI" w:hAnsi="Segoe UI" w:cs="Segoe UI"/>
          <w:color w:val="000000" w:themeColor="text1"/>
          <w:sz w:val="18"/>
          <w:szCs w:val="18"/>
        </w:rPr>
      </w:pPr>
      <w:r w:rsidRPr="0007024D">
        <w:rPr>
          <w:rStyle w:val="normaltextrun"/>
          <w:rFonts w:ascii="Calibri" w:hAnsi="Calibri" w:cs="Calibri"/>
          <w:color w:val="000000" w:themeColor="text1"/>
          <w:sz w:val="22"/>
          <w:szCs w:val="22"/>
          <w:highlight w:val="black"/>
          <w:lang w:val="cs-CZ"/>
        </w:rPr>
        <w:t>Kontaktní osoba:</w:t>
      </w:r>
      <w:r w:rsidR="005779E6" w:rsidRPr="0007024D">
        <w:rPr>
          <w:rStyle w:val="normaltextrun"/>
          <w:rFonts w:ascii="Calibri" w:hAnsi="Calibri" w:cs="Calibri"/>
          <w:color w:val="000000" w:themeColor="text1"/>
          <w:sz w:val="22"/>
          <w:szCs w:val="22"/>
          <w:highlight w:val="black"/>
          <w:lang w:val="cs-CZ"/>
        </w:rPr>
        <w:tab/>
      </w:r>
      <w:r w:rsidRPr="0007024D">
        <w:rPr>
          <w:rStyle w:val="tabchar"/>
          <w:rFonts w:ascii="Calibri" w:hAnsi="Calibri" w:cs="Calibri"/>
          <w:color w:val="000000" w:themeColor="text1"/>
          <w:sz w:val="22"/>
          <w:szCs w:val="22"/>
          <w:highlight w:val="black"/>
        </w:rPr>
        <w:tab/>
      </w:r>
      <w:r w:rsidR="00175174" w:rsidRPr="0007024D">
        <w:rPr>
          <w:rStyle w:val="tabchar"/>
          <w:rFonts w:ascii="Calibri" w:hAnsi="Calibri" w:cs="Calibri"/>
          <w:color w:val="000000" w:themeColor="text1"/>
          <w:sz w:val="22"/>
          <w:szCs w:val="22"/>
          <w:highlight w:val="black"/>
        </w:rPr>
        <w:t xml:space="preserve">Roman </w:t>
      </w:r>
      <w:proofErr w:type="spellStart"/>
      <w:r w:rsidR="00175174" w:rsidRPr="0007024D">
        <w:rPr>
          <w:rStyle w:val="tabchar"/>
          <w:rFonts w:ascii="Calibri" w:hAnsi="Calibri" w:cs="Calibri"/>
          <w:color w:val="000000" w:themeColor="text1"/>
          <w:sz w:val="22"/>
          <w:szCs w:val="22"/>
          <w:highlight w:val="black"/>
        </w:rPr>
        <w:t>Ulč</w:t>
      </w:r>
      <w:proofErr w:type="spellEnd"/>
      <w:r w:rsidR="00175174" w:rsidRPr="0007024D">
        <w:rPr>
          <w:rStyle w:val="tabchar"/>
          <w:rFonts w:ascii="Calibri" w:hAnsi="Calibri" w:cs="Calibri"/>
          <w:color w:val="000000" w:themeColor="text1"/>
          <w:sz w:val="22"/>
          <w:szCs w:val="22"/>
          <w:highlight w:val="black"/>
        </w:rPr>
        <w:t xml:space="preserve">, </w:t>
      </w:r>
      <w:proofErr w:type="spellStart"/>
      <w:r w:rsidR="00175174" w:rsidRPr="0007024D">
        <w:rPr>
          <w:rStyle w:val="tabchar"/>
          <w:rFonts w:ascii="Calibri" w:hAnsi="Calibri" w:cs="Calibri"/>
          <w:color w:val="000000" w:themeColor="text1"/>
          <w:sz w:val="22"/>
          <w:szCs w:val="22"/>
          <w:highlight w:val="black"/>
        </w:rPr>
        <w:t>tel</w:t>
      </w:r>
      <w:proofErr w:type="spellEnd"/>
      <w:r w:rsidR="00175174" w:rsidRPr="0007024D">
        <w:rPr>
          <w:rStyle w:val="tabchar"/>
          <w:rFonts w:ascii="Calibri" w:hAnsi="Calibri" w:cs="Calibri"/>
          <w:color w:val="000000" w:themeColor="text1"/>
          <w:sz w:val="22"/>
          <w:szCs w:val="22"/>
          <w:highlight w:val="black"/>
        </w:rPr>
        <w:t>: 734 157 629, mail: roman.ulc@dsepurkynove.cz</w:t>
      </w:r>
    </w:p>
    <w:p w14:paraId="0EC62BC5" w14:textId="77777777" w:rsidR="000B1E05" w:rsidRPr="00175B6D" w:rsidRDefault="000B1E05" w:rsidP="000B1E05">
      <w:pPr>
        <w:spacing w:before="0"/>
        <w:rPr>
          <w:rFonts w:eastAsia="Calibri"/>
          <w:noProof/>
        </w:rPr>
      </w:pPr>
    </w:p>
    <w:p w14:paraId="6389DDE2" w14:textId="77777777" w:rsidR="000B1E05" w:rsidRPr="00175B6D" w:rsidRDefault="000B1E05" w:rsidP="000B1E05">
      <w:pPr>
        <w:spacing w:before="0"/>
        <w:rPr>
          <w:rFonts w:eastAsia="Calibri"/>
          <w:noProof/>
        </w:rPr>
      </w:pPr>
      <w:r w:rsidRPr="00175B6D">
        <w:rPr>
          <w:rFonts w:eastAsia="Calibri"/>
          <w:noProof/>
        </w:rPr>
        <w:t>a</w:t>
      </w:r>
    </w:p>
    <w:p w14:paraId="3B122595" w14:textId="77777777" w:rsidR="000B1E05" w:rsidRDefault="000B1E05" w:rsidP="000B1E05">
      <w:pPr>
        <w:spacing w:before="0"/>
        <w:rPr>
          <w:rFonts w:eastAsia="Calibri"/>
          <w:noProof/>
        </w:rPr>
      </w:pPr>
    </w:p>
    <w:p w14:paraId="5057F431" w14:textId="77777777" w:rsidR="005779E6" w:rsidRPr="00175B6D" w:rsidRDefault="005779E6" w:rsidP="000B1E05">
      <w:pPr>
        <w:spacing w:before="0"/>
        <w:rPr>
          <w:rFonts w:eastAsia="Calibri"/>
          <w:noProof/>
        </w:rPr>
      </w:pPr>
    </w:p>
    <w:p w14:paraId="42388FFC" w14:textId="77777777" w:rsidR="000B1E05" w:rsidRPr="00175B6D" w:rsidRDefault="000B1E05" w:rsidP="000B1E05">
      <w:pPr>
        <w:spacing w:before="0" w:after="120"/>
        <w:rPr>
          <w:rFonts w:eastAsia="Calibri"/>
          <w:b/>
          <w:noProof/>
        </w:rPr>
      </w:pPr>
      <w:r w:rsidRPr="00175B6D">
        <w:rPr>
          <w:rFonts w:eastAsia="Calibri"/>
          <w:b/>
          <w:noProof/>
        </w:rPr>
        <w:t>ZHOTOVITEL</w:t>
      </w:r>
    </w:p>
    <w:p w14:paraId="0EF87BA2" w14:textId="05625789" w:rsidR="000B1E05" w:rsidRPr="00175B6D" w:rsidRDefault="000B1E05" w:rsidP="000B1E05">
      <w:pPr>
        <w:spacing w:before="0"/>
        <w:rPr>
          <w:rFonts w:eastAsia="Calibri"/>
          <w:b/>
          <w:noProof/>
        </w:rPr>
      </w:pPr>
      <w:r w:rsidRPr="00175B6D">
        <w:rPr>
          <w:rFonts w:eastAsia="Calibri"/>
          <w:b/>
          <w:noProof/>
        </w:rPr>
        <w:t>Název:</w:t>
      </w:r>
      <w:r w:rsidRPr="00175B6D">
        <w:rPr>
          <w:rFonts w:eastAsia="Calibri"/>
          <w:b/>
          <w:noProof/>
        </w:rPr>
        <w:tab/>
      </w:r>
      <w:r w:rsidRPr="00175B6D">
        <w:rPr>
          <w:rFonts w:eastAsia="Calibri"/>
          <w:b/>
          <w:noProof/>
        </w:rPr>
        <w:tab/>
      </w:r>
      <w:r w:rsidRPr="00175B6D">
        <w:rPr>
          <w:rFonts w:eastAsia="Calibri"/>
          <w:b/>
          <w:noProof/>
        </w:rPr>
        <w:tab/>
      </w:r>
      <w:r w:rsidR="00DE371F" w:rsidRPr="00175B6D">
        <w:rPr>
          <w:rFonts w:eastAsia="Calibri"/>
          <w:b/>
          <w:noProof/>
        </w:rPr>
        <w:tab/>
      </w:r>
      <w:r w:rsidR="00175174">
        <w:rPr>
          <w:rFonts w:eastAsia="Calibri"/>
          <w:b/>
          <w:noProof/>
        </w:rPr>
        <w:t>LANDSCAPE 4U, s.r.o.</w:t>
      </w:r>
    </w:p>
    <w:p w14:paraId="6DABBB75" w14:textId="1BDE58C9" w:rsidR="000B1E05" w:rsidRPr="00175B6D" w:rsidRDefault="000B1E05" w:rsidP="000B1E05">
      <w:pPr>
        <w:spacing w:before="0"/>
        <w:rPr>
          <w:rFonts w:eastAsia="Calibri"/>
          <w:noProof/>
        </w:rPr>
      </w:pPr>
      <w:r w:rsidRPr="00175B6D">
        <w:rPr>
          <w:rFonts w:eastAsia="Calibri"/>
          <w:noProof/>
        </w:rPr>
        <w:t>Sídlo:</w:t>
      </w:r>
      <w:r w:rsidRPr="00175B6D">
        <w:rPr>
          <w:rFonts w:eastAsia="Calibri"/>
          <w:noProof/>
        </w:rPr>
        <w:tab/>
      </w:r>
      <w:r w:rsidRPr="00175B6D">
        <w:rPr>
          <w:rFonts w:eastAsia="Calibri"/>
          <w:noProof/>
        </w:rPr>
        <w:tab/>
      </w:r>
      <w:r w:rsidRPr="00175B6D">
        <w:rPr>
          <w:rFonts w:eastAsia="Calibri"/>
          <w:noProof/>
        </w:rPr>
        <w:tab/>
      </w:r>
      <w:r w:rsidR="00DE371F" w:rsidRPr="00175B6D">
        <w:rPr>
          <w:rFonts w:eastAsia="Calibri"/>
          <w:noProof/>
        </w:rPr>
        <w:tab/>
      </w:r>
      <w:r w:rsidR="00175174">
        <w:rPr>
          <w:rFonts w:eastAsia="Calibri"/>
          <w:noProof/>
        </w:rPr>
        <w:t>Praha 8, Trojská 308/37, PSČ 182 00</w:t>
      </w:r>
    </w:p>
    <w:p w14:paraId="6E33FE99" w14:textId="23D9B27A" w:rsidR="00902BA6" w:rsidRDefault="000B1E05" w:rsidP="000B1E05">
      <w:pPr>
        <w:spacing w:before="0"/>
        <w:rPr>
          <w:rFonts w:eastAsia="Calibri"/>
          <w:noProof/>
        </w:rPr>
      </w:pPr>
      <w:r w:rsidRPr="00175B6D">
        <w:rPr>
          <w:rFonts w:eastAsia="Calibri"/>
          <w:noProof/>
        </w:rPr>
        <w:t>Zápis v obchodním rejstříku:</w:t>
      </w:r>
      <w:r w:rsidRPr="00175B6D">
        <w:rPr>
          <w:rFonts w:eastAsia="Calibri"/>
          <w:noProof/>
        </w:rPr>
        <w:tab/>
      </w:r>
      <w:r w:rsidR="00175174">
        <w:rPr>
          <w:rFonts w:eastAsia="Calibri"/>
          <w:noProof/>
        </w:rPr>
        <w:t>zapsaný v obchodním rejs</w:t>
      </w:r>
      <w:r w:rsidR="00E247EC">
        <w:rPr>
          <w:rFonts w:eastAsia="Calibri"/>
          <w:noProof/>
        </w:rPr>
        <w:t>t</w:t>
      </w:r>
      <w:r w:rsidR="00175174">
        <w:rPr>
          <w:rFonts w:eastAsia="Calibri"/>
          <w:noProof/>
        </w:rPr>
        <w:t xml:space="preserve">říku vedeném </w:t>
      </w:r>
      <w:r w:rsidR="00902BA6">
        <w:rPr>
          <w:rFonts w:eastAsia="Calibri"/>
          <w:noProof/>
        </w:rPr>
        <w:t>Městs</w:t>
      </w:r>
      <w:r w:rsidR="00E247EC">
        <w:rPr>
          <w:rFonts w:eastAsia="Calibri"/>
          <w:noProof/>
        </w:rPr>
        <w:t>k</w:t>
      </w:r>
      <w:r w:rsidR="00902BA6">
        <w:rPr>
          <w:rFonts w:eastAsia="Calibri"/>
          <w:noProof/>
        </w:rPr>
        <w:t>ým</w:t>
      </w:r>
      <w:r w:rsidR="00175174">
        <w:rPr>
          <w:rFonts w:eastAsia="Calibri"/>
          <w:noProof/>
        </w:rPr>
        <w:t xml:space="preserve"> soudem</w:t>
      </w:r>
    </w:p>
    <w:p w14:paraId="70436DE3" w14:textId="3BA08DCC" w:rsidR="000B1E05" w:rsidRPr="00175B6D" w:rsidRDefault="00902BA6" w:rsidP="00902BA6">
      <w:pPr>
        <w:spacing w:before="0"/>
        <w:ind w:left="2749" w:firstLine="651"/>
        <w:rPr>
          <w:rFonts w:eastAsia="Calibri"/>
          <w:noProof/>
        </w:rPr>
      </w:pPr>
      <w:r>
        <w:rPr>
          <w:rFonts w:eastAsia="Calibri"/>
          <w:noProof/>
        </w:rPr>
        <w:t xml:space="preserve">V Praze </w:t>
      </w:r>
      <w:r w:rsidR="00E247EC">
        <w:rPr>
          <w:rFonts w:eastAsia="Calibri"/>
          <w:noProof/>
        </w:rPr>
        <w:t xml:space="preserve">- </w:t>
      </w:r>
      <w:r>
        <w:rPr>
          <w:rFonts w:eastAsia="Calibri"/>
          <w:noProof/>
        </w:rPr>
        <w:t>oddíl C, vložka 86223</w:t>
      </w:r>
    </w:p>
    <w:p w14:paraId="65DB9D5E" w14:textId="5F2CEB33" w:rsidR="000B1E05" w:rsidRPr="00175B6D" w:rsidRDefault="001E2A15" w:rsidP="000B1E05">
      <w:pPr>
        <w:spacing w:before="0"/>
        <w:rPr>
          <w:rFonts w:eastAsia="Calibri"/>
          <w:noProof/>
        </w:rPr>
      </w:pPr>
      <w:r>
        <w:rPr>
          <w:rFonts w:eastAsia="Calibri"/>
          <w:noProof/>
        </w:rPr>
        <w:t>Zástupce</w:t>
      </w:r>
      <w:r w:rsidR="000B1E05" w:rsidRPr="00175B6D">
        <w:rPr>
          <w:rFonts w:eastAsia="Calibri"/>
          <w:noProof/>
        </w:rPr>
        <w:t>:</w:t>
      </w:r>
      <w:r>
        <w:rPr>
          <w:rFonts w:eastAsia="Calibri"/>
          <w:noProof/>
        </w:rPr>
        <w:tab/>
      </w:r>
      <w:r w:rsidR="000B1E05" w:rsidRPr="00175B6D">
        <w:rPr>
          <w:rFonts w:eastAsia="Calibri"/>
          <w:noProof/>
        </w:rPr>
        <w:tab/>
      </w:r>
      <w:r w:rsidR="000B1E05" w:rsidRPr="00175B6D">
        <w:rPr>
          <w:rFonts w:eastAsia="Calibri"/>
          <w:noProof/>
        </w:rPr>
        <w:tab/>
      </w:r>
      <w:r w:rsidR="00902BA6">
        <w:rPr>
          <w:rFonts w:eastAsia="Calibri"/>
          <w:noProof/>
        </w:rPr>
        <w:t>jednatel společnosti Ing. arch. Vojtěch Vecán</w:t>
      </w:r>
    </w:p>
    <w:p w14:paraId="3530FB63" w14:textId="58FF10CC" w:rsidR="000B1E05" w:rsidRPr="00175B6D" w:rsidRDefault="000B1E05" w:rsidP="000B1E05">
      <w:pPr>
        <w:spacing w:before="0"/>
        <w:rPr>
          <w:rFonts w:eastAsia="Calibri"/>
          <w:noProof/>
        </w:rPr>
      </w:pPr>
      <w:r w:rsidRPr="00175B6D">
        <w:rPr>
          <w:rFonts w:eastAsia="Calibri"/>
          <w:noProof/>
        </w:rPr>
        <w:t>IČ</w:t>
      </w:r>
      <w:r w:rsidR="001E2A15">
        <w:rPr>
          <w:rFonts w:eastAsia="Calibri"/>
          <w:noProof/>
        </w:rPr>
        <w:t>O</w:t>
      </w:r>
      <w:r w:rsidRPr="00175B6D">
        <w:rPr>
          <w:rFonts w:eastAsia="Calibri"/>
          <w:noProof/>
        </w:rPr>
        <w:t>:</w:t>
      </w:r>
      <w:r w:rsidRPr="00175B6D">
        <w:rPr>
          <w:rFonts w:eastAsia="Calibri"/>
          <w:noProof/>
        </w:rPr>
        <w:tab/>
      </w:r>
      <w:r w:rsidRPr="00175B6D">
        <w:rPr>
          <w:rFonts w:eastAsia="Calibri"/>
          <w:noProof/>
        </w:rPr>
        <w:tab/>
      </w:r>
      <w:r w:rsidRPr="00175B6D">
        <w:rPr>
          <w:rFonts w:eastAsia="Calibri"/>
          <w:noProof/>
        </w:rPr>
        <w:tab/>
      </w:r>
      <w:r w:rsidRPr="00175B6D">
        <w:rPr>
          <w:rFonts w:eastAsia="Calibri"/>
          <w:noProof/>
        </w:rPr>
        <w:tab/>
      </w:r>
      <w:r w:rsidR="00902BA6">
        <w:rPr>
          <w:rFonts w:eastAsia="Calibri"/>
          <w:noProof/>
        </w:rPr>
        <w:t>265 02 411</w:t>
      </w:r>
    </w:p>
    <w:p w14:paraId="3328CF72" w14:textId="5EC3B17E" w:rsidR="000B1E05" w:rsidRPr="00175B6D" w:rsidRDefault="000B1E05" w:rsidP="000B1E05">
      <w:pPr>
        <w:spacing w:before="0"/>
        <w:rPr>
          <w:rFonts w:eastAsia="Calibri"/>
          <w:noProof/>
        </w:rPr>
      </w:pPr>
      <w:r w:rsidRPr="00175B6D">
        <w:rPr>
          <w:rFonts w:eastAsia="Calibri"/>
          <w:noProof/>
        </w:rPr>
        <w:t>DIČ:</w:t>
      </w:r>
      <w:r w:rsidRPr="00175B6D">
        <w:rPr>
          <w:rFonts w:eastAsia="Calibri"/>
          <w:noProof/>
        </w:rPr>
        <w:tab/>
      </w:r>
      <w:r w:rsidRPr="00175B6D">
        <w:rPr>
          <w:rFonts w:eastAsia="Calibri"/>
          <w:noProof/>
        </w:rPr>
        <w:tab/>
      </w:r>
      <w:r w:rsidRPr="00175B6D">
        <w:rPr>
          <w:rFonts w:eastAsia="Calibri"/>
          <w:noProof/>
        </w:rPr>
        <w:tab/>
      </w:r>
      <w:r w:rsidRPr="00175B6D">
        <w:rPr>
          <w:rFonts w:eastAsia="Calibri"/>
          <w:noProof/>
        </w:rPr>
        <w:tab/>
      </w:r>
      <w:r w:rsidR="00902BA6">
        <w:rPr>
          <w:rFonts w:eastAsia="Calibri"/>
          <w:noProof/>
        </w:rPr>
        <w:t>CZ26502411</w:t>
      </w:r>
    </w:p>
    <w:p w14:paraId="3FAB1105" w14:textId="7914C388" w:rsidR="000B1E05" w:rsidRPr="0007024D" w:rsidRDefault="000B1E05" w:rsidP="000B1E05">
      <w:pPr>
        <w:spacing w:before="0"/>
        <w:rPr>
          <w:rFonts w:eastAsia="Calibri"/>
          <w:noProof/>
          <w:highlight w:val="black"/>
        </w:rPr>
      </w:pPr>
      <w:r w:rsidRPr="00175B6D">
        <w:rPr>
          <w:rFonts w:eastAsia="Calibri"/>
          <w:noProof/>
        </w:rPr>
        <w:t>Bankovní spojení:</w:t>
      </w:r>
      <w:r w:rsidRPr="00175B6D">
        <w:rPr>
          <w:rFonts w:eastAsia="Calibri"/>
          <w:noProof/>
        </w:rPr>
        <w:tab/>
      </w:r>
      <w:r w:rsidRPr="00175B6D">
        <w:rPr>
          <w:rFonts w:eastAsia="Calibri"/>
          <w:noProof/>
        </w:rPr>
        <w:tab/>
      </w:r>
      <w:r w:rsidR="00902BA6" w:rsidRPr="0007024D">
        <w:rPr>
          <w:rFonts w:eastAsia="Calibri"/>
          <w:noProof/>
          <w:highlight w:val="black"/>
        </w:rPr>
        <w:t>Raiffeisenbank, a.s.; č. ú.: 668522001/5500</w:t>
      </w:r>
    </w:p>
    <w:p w14:paraId="20B8C708" w14:textId="295E7FAB" w:rsidR="000B1E05" w:rsidRPr="00175B6D" w:rsidRDefault="000B1E05" w:rsidP="00902BA6">
      <w:pPr>
        <w:rPr>
          <w:rFonts w:eastAsia="Calibri"/>
          <w:noProof/>
        </w:rPr>
      </w:pPr>
      <w:r w:rsidRPr="0007024D">
        <w:rPr>
          <w:rFonts w:eastAsia="Calibri"/>
          <w:noProof/>
          <w:highlight w:val="black"/>
        </w:rPr>
        <w:t>Kontaktní osoba:</w:t>
      </w:r>
      <w:r w:rsidRPr="0007024D">
        <w:rPr>
          <w:rFonts w:eastAsia="Calibri"/>
          <w:noProof/>
          <w:highlight w:val="black"/>
        </w:rPr>
        <w:tab/>
      </w:r>
      <w:r w:rsidR="00ED5BA4" w:rsidRPr="0007024D">
        <w:rPr>
          <w:rFonts w:eastAsia="Calibri"/>
          <w:noProof/>
          <w:highlight w:val="black"/>
        </w:rPr>
        <w:tab/>
      </w:r>
      <w:r w:rsidR="00902BA6" w:rsidRPr="0007024D">
        <w:rPr>
          <w:rFonts w:eastAsia="Calibri"/>
          <w:noProof/>
          <w:highlight w:val="black"/>
        </w:rPr>
        <w:t>Ing.arch. Vojtěch Vecán</w:t>
      </w:r>
      <w:r w:rsidRPr="0007024D">
        <w:rPr>
          <w:rFonts w:eastAsia="Calibri"/>
          <w:noProof/>
          <w:highlight w:val="black"/>
        </w:rPr>
        <w:t>, tel.:</w:t>
      </w:r>
      <w:r w:rsidR="00902BA6" w:rsidRPr="0007024D">
        <w:rPr>
          <w:rFonts w:eastAsia="Calibri"/>
          <w:noProof/>
          <w:highlight w:val="black"/>
        </w:rPr>
        <w:t>602214972</w:t>
      </w:r>
      <w:r w:rsidRPr="0007024D">
        <w:rPr>
          <w:rFonts w:eastAsia="Calibri"/>
          <w:noProof/>
          <w:highlight w:val="black"/>
        </w:rPr>
        <w:t>,</w:t>
      </w:r>
      <w:r w:rsidR="00902BA6" w:rsidRPr="0007024D">
        <w:rPr>
          <w:rFonts w:eastAsia="Calibri"/>
          <w:noProof/>
          <w:highlight w:val="black"/>
        </w:rPr>
        <w:t xml:space="preserve"> </w:t>
      </w:r>
      <w:r w:rsidRPr="0007024D">
        <w:rPr>
          <w:rFonts w:eastAsia="Calibri"/>
          <w:noProof/>
          <w:highlight w:val="black"/>
        </w:rPr>
        <w:t xml:space="preserve">email: </w:t>
      </w:r>
      <w:r w:rsidR="00902BA6" w:rsidRPr="0007024D">
        <w:rPr>
          <w:rFonts w:eastAsia="Calibri"/>
          <w:noProof/>
          <w:highlight w:val="black"/>
        </w:rPr>
        <w:t>vojta@landscape4U.cz</w:t>
      </w:r>
    </w:p>
    <w:p w14:paraId="6BB84C0E" w14:textId="77777777" w:rsidR="000B1E05" w:rsidRPr="00175B6D" w:rsidRDefault="000B1E05" w:rsidP="000B1E05">
      <w:pPr>
        <w:spacing w:before="0"/>
        <w:rPr>
          <w:rFonts w:eastAsia="Calibri"/>
          <w:noProof/>
        </w:rPr>
      </w:pPr>
      <w:r w:rsidRPr="00175B6D">
        <w:rPr>
          <w:rFonts w:eastAsia="Calibri"/>
          <w:noProof/>
        </w:rPr>
        <w:tab/>
      </w:r>
    </w:p>
    <w:p w14:paraId="184AA03C" w14:textId="77777777" w:rsidR="000B1E05" w:rsidRPr="00175B6D" w:rsidRDefault="000B1E05" w:rsidP="000B1E05">
      <w:pPr>
        <w:spacing w:before="0"/>
        <w:rPr>
          <w:rFonts w:eastAsia="Calibri"/>
          <w:noProof/>
        </w:rPr>
      </w:pPr>
    </w:p>
    <w:p w14:paraId="01F1EE0D" w14:textId="77777777" w:rsidR="000B1E05" w:rsidRPr="00175B6D" w:rsidRDefault="000B1E05" w:rsidP="000B1E05">
      <w:pPr>
        <w:spacing w:before="0"/>
        <w:rPr>
          <w:rFonts w:eastAsia="Calibri"/>
          <w:b/>
          <w:noProof/>
        </w:rPr>
      </w:pPr>
      <w:r w:rsidRPr="00175B6D">
        <w:rPr>
          <w:rFonts w:eastAsia="Calibri"/>
          <w:b/>
          <w:noProof/>
        </w:rPr>
        <w:t>(dále též jako „smluvní strany“)</w:t>
      </w:r>
    </w:p>
    <w:p w14:paraId="39460A71" w14:textId="77777777" w:rsidR="000B1E05" w:rsidRPr="00175B6D" w:rsidRDefault="000B1E05" w:rsidP="000B1E05">
      <w:pPr>
        <w:spacing w:before="0" w:after="120"/>
        <w:ind w:hanging="425"/>
        <w:rPr>
          <w:rFonts w:eastAsia="Calibri"/>
          <w:b/>
          <w:caps/>
          <w:noProof/>
        </w:rPr>
      </w:pPr>
      <w:r w:rsidRPr="00175B6D">
        <w:rPr>
          <w:rFonts w:eastAsia="Calibri"/>
        </w:rPr>
        <w:br w:type="page"/>
      </w:r>
    </w:p>
    <w:p w14:paraId="2A6F9E17" w14:textId="77777777" w:rsidR="00326A31" w:rsidRDefault="00326A31" w:rsidP="00615E77">
      <w:pPr>
        <w:jc w:val="center"/>
        <w:rPr>
          <w:b/>
          <w:sz w:val="28"/>
        </w:rPr>
      </w:pPr>
    </w:p>
    <w:p w14:paraId="666E1021" w14:textId="040AB933" w:rsidR="00615E77" w:rsidRPr="00175B6D" w:rsidRDefault="00615E77" w:rsidP="00615E77">
      <w:pPr>
        <w:jc w:val="center"/>
        <w:rPr>
          <w:b/>
          <w:sz w:val="28"/>
        </w:rPr>
      </w:pPr>
      <w:r w:rsidRPr="00175B6D">
        <w:rPr>
          <w:b/>
          <w:sz w:val="28"/>
        </w:rPr>
        <w:t>Obsah</w:t>
      </w:r>
    </w:p>
    <w:p w14:paraId="0F1941EC" w14:textId="2A03EF4F" w:rsidR="005B6844" w:rsidRDefault="00615E77">
      <w:pPr>
        <w:pStyle w:val="Obsah1"/>
        <w:rPr>
          <w:rFonts w:eastAsiaTheme="minorEastAsia"/>
          <w:noProof/>
          <w:lang w:eastAsia="cs-CZ"/>
        </w:rPr>
      </w:pPr>
      <w:r w:rsidRPr="00175B6D">
        <w:rPr>
          <w:b/>
        </w:rPr>
        <w:fldChar w:fldCharType="begin"/>
      </w:r>
      <w:r w:rsidRPr="00175B6D">
        <w:rPr>
          <w:b/>
        </w:rPr>
        <w:instrText xml:space="preserve"> TOC \o "1-1" \h \z \u </w:instrText>
      </w:r>
      <w:r w:rsidRPr="00175B6D">
        <w:rPr>
          <w:b/>
        </w:rPr>
        <w:fldChar w:fldCharType="separate"/>
      </w:r>
      <w:hyperlink w:anchor="_Toc43110528" w:history="1">
        <w:r w:rsidR="005B6844" w:rsidRPr="00AC2441">
          <w:rPr>
            <w:rStyle w:val="Hypertextovodkaz"/>
            <w:noProof/>
          </w:rPr>
          <w:t>I.</w:t>
        </w:r>
        <w:r w:rsidR="005B6844">
          <w:rPr>
            <w:rFonts w:eastAsiaTheme="minorEastAsia"/>
            <w:noProof/>
            <w:lang w:eastAsia="cs-CZ"/>
          </w:rPr>
          <w:tab/>
        </w:r>
        <w:r w:rsidR="005B6844" w:rsidRPr="00AC2441">
          <w:rPr>
            <w:rStyle w:val="Hypertextovodkaz"/>
            <w:noProof/>
          </w:rPr>
          <w:t>Úvodní ujednání, účel smlouvy</w:t>
        </w:r>
        <w:r w:rsidR="005B6844">
          <w:rPr>
            <w:noProof/>
            <w:webHidden/>
          </w:rPr>
          <w:tab/>
        </w:r>
        <w:r w:rsidR="005B6844">
          <w:rPr>
            <w:noProof/>
            <w:webHidden/>
          </w:rPr>
          <w:fldChar w:fldCharType="begin"/>
        </w:r>
        <w:r w:rsidR="005B6844">
          <w:rPr>
            <w:noProof/>
            <w:webHidden/>
          </w:rPr>
          <w:instrText xml:space="preserve"> PAGEREF _Toc43110528 \h </w:instrText>
        </w:r>
        <w:r w:rsidR="005B6844">
          <w:rPr>
            <w:noProof/>
            <w:webHidden/>
          </w:rPr>
        </w:r>
        <w:r w:rsidR="005B6844">
          <w:rPr>
            <w:noProof/>
            <w:webHidden/>
          </w:rPr>
          <w:fldChar w:fldCharType="separate"/>
        </w:r>
        <w:r w:rsidR="0088729E">
          <w:rPr>
            <w:noProof/>
            <w:webHidden/>
          </w:rPr>
          <w:t>3</w:t>
        </w:r>
        <w:r w:rsidR="005B6844">
          <w:rPr>
            <w:noProof/>
            <w:webHidden/>
          </w:rPr>
          <w:fldChar w:fldCharType="end"/>
        </w:r>
      </w:hyperlink>
    </w:p>
    <w:p w14:paraId="5702A777" w14:textId="16E41E75" w:rsidR="005B6844" w:rsidRDefault="0007024D">
      <w:pPr>
        <w:pStyle w:val="Obsah1"/>
        <w:rPr>
          <w:rFonts w:eastAsiaTheme="minorEastAsia"/>
          <w:noProof/>
          <w:lang w:eastAsia="cs-CZ"/>
        </w:rPr>
      </w:pPr>
      <w:hyperlink w:anchor="_Toc43110529" w:history="1">
        <w:r w:rsidR="005B6844" w:rsidRPr="00AC2441">
          <w:rPr>
            <w:rStyle w:val="Hypertextovodkaz"/>
            <w:noProof/>
          </w:rPr>
          <w:t>II.</w:t>
        </w:r>
        <w:r w:rsidR="005B6844">
          <w:rPr>
            <w:rFonts w:eastAsiaTheme="minorEastAsia"/>
            <w:noProof/>
            <w:lang w:eastAsia="cs-CZ"/>
          </w:rPr>
          <w:tab/>
        </w:r>
        <w:r w:rsidR="005B6844" w:rsidRPr="00AC2441">
          <w:rPr>
            <w:rStyle w:val="Hypertextovodkaz"/>
            <w:noProof/>
          </w:rPr>
          <w:t>Předmět smlouvy</w:t>
        </w:r>
        <w:r w:rsidR="005B6844">
          <w:rPr>
            <w:noProof/>
            <w:webHidden/>
          </w:rPr>
          <w:tab/>
        </w:r>
        <w:r w:rsidR="005B6844">
          <w:rPr>
            <w:noProof/>
            <w:webHidden/>
          </w:rPr>
          <w:fldChar w:fldCharType="begin"/>
        </w:r>
        <w:r w:rsidR="005B6844">
          <w:rPr>
            <w:noProof/>
            <w:webHidden/>
          </w:rPr>
          <w:instrText xml:space="preserve"> PAGEREF _Toc43110529 \h </w:instrText>
        </w:r>
        <w:r w:rsidR="005B6844">
          <w:rPr>
            <w:noProof/>
            <w:webHidden/>
          </w:rPr>
        </w:r>
        <w:r w:rsidR="005B6844">
          <w:rPr>
            <w:noProof/>
            <w:webHidden/>
          </w:rPr>
          <w:fldChar w:fldCharType="separate"/>
        </w:r>
        <w:r w:rsidR="0088729E">
          <w:rPr>
            <w:noProof/>
            <w:webHidden/>
          </w:rPr>
          <w:t>3</w:t>
        </w:r>
        <w:r w:rsidR="005B6844">
          <w:rPr>
            <w:noProof/>
            <w:webHidden/>
          </w:rPr>
          <w:fldChar w:fldCharType="end"/>
        </w:r>
      </w:hyperlink>
    </w:p>
    <w:p w14:paraId="1BDF6AEE" w14:textId="37D5447C" w:rsidR="005B6844" w:rsidRDefault="0007024D">
      <w:pPr>
        <w:pStyle w:val="Obsah1"/>
        <w:rPr>
          <w:rFonts w:eastAsiaTheme="minorEastAsia"/>
          <w:noProof/>
          <w:lang w:eastAsia="cs-CZ"/>
        </w:rPr>
      </w:pPr>
      <w:hyperlink w:anchor="_Toc43110530" w:history="1">
        <w:r w:rsidR="005B6844" w:rsidRPr="00AC2441">
          <w:rPr>
            <w:rStyle w:val="Hypertextovodkaz"/>
            <w:noProof/>
          </w:rPr>
          <w:t>III.</w:t>
        </w:r>
        <w:r w:rsidR="005B6844">
          <w:rPr>
            <w:rFonts w:eastAsiaTheme="minorEastAsia"/>
            <w:noProof/>
            <w:lang w:eastAsia="cs-CZ"/>
          </w:rPr>
          <w:tab/>
        </w:r>
        <w:r w:rsidR="005B6844" w:rsidRPr="00AC2441">
          <w:rPr>
            <w:rStyle w:val="Hypertextovodkaz"/>
            <w:noProof/>
          </w:rPr>
          <w:t>Podmínky provádění díla a plnění s dílem souvisejících závazků</w:t>
        </w:r>
        <w:r w:rsidR="005B6844">
          <w:rPr>
            <w:noProof/>
            <w:webHidden/>
          </w:rPr>
          <w:tab/>
        </w:r>
        <w:r w:rsidR="005B6844">
          <w:rPr>
            <w:noProof/>
            <w:webHidden/>
          </w:rPr>
          <w:fldChar w:fldCharType="begin"/>
        </w:r>
        <w:r w:rsidR="005B6844">
          <w:rPr>
            <w:noProof/>
            <w:webHidden/>
          </w:rPr>
          <w:instrText xml:space="preserve"> PAGEREF _Toc43110530 \h </w:instrText>
        </w:r>
        <w:r w:rsidR="005B6844">
          <w:rPr>
            <w:noProof/>
            <w:webHidden/>
          </w:rPr>
        </w:r>
        <w:r w:rsidR="005B6844">
          <w:rPr>
            <w:noProof/>
            <w:webHidden/>
          </w:rPr>
          <w:fldChar w:fldCharType="separate"/>
        </w:r>
        <w:r w:rsidR="0088729E">
          <w:rPr>
            <w:noProof/>
            <w:webHidden/>
          </w:rPr>
          <w:t>4</w:t>
        </w:r>
        <w:r w:rsidR="005B6844">
          <w:rPr>
            <w:noProof/>
            <w:webHidden/>
          </w:rPr>
          <w:fldChar w:fldCharType="end"/>
        </w:r>
      </w:hyperlink>
    </w:p>
    <w:p w14:paraId="6515F91C" w14:textId="24CDD910" w:rsidR="005B6844" w:rsidRDefault="0007024D">
      <w:pPr>
        <w:pStyle w:val="Obsah1"/>
        <w:rPr>
          <w:rFonts w:eastAsiaTheme="minorEastAsia"/>
          <w:noProof/>
          <w:lang w:eastAsia="cs-CZ"/>
        </w:rPr>
      </w:pPr>
      <w:hyperlink w:anchor="_Toc43110531" w:history="1">
        <w:r w:rsidR="005B6844" w:rsidRPr="00AC2441">
          <w:rPr>
            <w:rStyle w:val="Hypertextovodkaz"/>
            <w:noProof/>
          </w:rPr>
          <w:t>IV.</w:t>
        </w:r>
        <w:r w:rsidR="005B6844">
          <w:rPr>
            <w:rFonts w:eastAsiaTheme="minorEastAsia"/>
            <w:noProof/>
            <w:lang w:eastAsia="cs-CZ"/>
          </w:rPr>
          <w:tab/>
        </w:r>
        <w:r w:rsidR="005B6844" w:rsidRPr="00AC2441">
          <w:rPr>
            <w:rStyle w:val="Hypertextovodkaz"/>
            <w:noProof/>
          </w:rPr>
          <w:t>Čas provedení díla</w:t>
        </w:r>
        <w:r w:rsidR="005B6844">
          <w:rPr>
            <w:noProof/>
            <w:webHidden/>
          </w:rPr>
          <w:tab/>
        </w:r>
        <w:r w:rsidR="005B6844">
          <w:rPr>
            <w:noProof/>
            <w:webHidden/>
          </w:rPr>
          <w:fldChar w:fldCharType="begin"/>
        </w:r>
        <w:r w:rsidR="005B6844">
          <w:rPr>
            <w:noProof/>
            <w:webHidden/>
          </w:rPr>
          <w:instrText xml:space="preserve"> PAGEREF _Toc43110531 \h </w:instrText>
        </w:r>
        <w:r w:rsidR="005B6844">
          <w:rPr>
            <w:noProof/>
            <w:webHidden/>
          </w:rPr>
        </w:r>
        <w:r w:rsidR="005B6844">
          <w:rPr>
            <w:noProof/>
            <w:webHidden/>
          </w:rPr>
          <w:fldChar w:fldCharType="separate"/>
        </w:r>
        <w:r w:rsidR="0088729E">
          <w:rPr>
            <w:noProof/>
            <w:webHidden/>
          </w:rPr>
          <w:t>6</w:t>
        </w:r>
        <w:r w:rsidR="005B6844">
          <w:rPr>
            <w:noProof/>
            <w:webHidden/>
          </w:rPr>
          <w:fldChar w:fldCharType="end"/>
        </w:r>
      </w:hyperlink>
    </w:p>
    <w:p w14:paraId="1702A069" w14:textId="756BA40A" w:rsidR="005B6844" w:rsidRDefault="0007024D">
      <w:pPr>
        <w:pStyle w:val="Obsah1"/>
        <w:rPr>
          <w:rFonts w:eastAsiaTheme="minorEastAsia"/>
          <w:noProof/>
          <w:lang w:eastAsia="cs-CZ"/>
        </w:rPr>
      </w:pPr>
      <w:hyperlink w:anchor="_Toc43110532" w:history="1">
        <w:r w:rsidR="005B6844" w:rsidRPr="00AC2441">
          <w:rPr>
            <w:rStyle w:val="Hypertextovodkaz"/>
            <w:noProof/>
          </w:rPr>
          <w:t>V.</w:t>
        </w:r>
        <w:r w:rsidR="005B6844">
          <w:rPr>
            <w:rFonts w:eastAsiaTheme="minorEastAsia"/>
            <w:noProof/>
            <w:lang w:eastAsia="cs-CZ"/>
          </w:rPr>
          <w:tab/>
        </w:r>
        <w:r w:rsidR="005B6844" w:rsidRPr="00AC2441">
          <w:rPr>
            <w:rStyle w:val="Hypertextovodkaz"/>
            <w:noProof/>
          </w:rPr>
          <w:t>Cena díla</w:t>
        </w:r>
        <w:r w:rsidR="005B6844">
          <w:rPr>
            <w:noProof/>
            <w:webHidden/>
          </w:rPr>
          <w:tab/>
        </w:r>
        <w:r w:rsidR="005B6844">
          <w:rPr>
            <w:noProof/>
            <w:webHidden/>
          </w:rPr>
          <w:fldChar w:fldCharType="begin"/>
        </w:r>
        <w:r w:rsidR="005B6844">
          <w:rPr>
            <w:noProof/>
            <w:webHidden/>
          </w:rPr>
          <w:instrText xml:space="preserve"> PAGEREF _Toc43110532 \h </w:instrText>
        </w:r>
        <w:r w:rsidR="005B6844">
          <w:rPr>
            <w:noProof/>
            <w:webHidden/>
          </w:rPr>
        </w:r>
        <w:r w:rsidR="005B6844">
          <w:rPr>
            <w:noProof/>
            <w:webHidden/>
          </w:rPr>
          <w:fldChar w:fldCharType="separate"/>
        </w:r>
        <w:r w:rsidR="0088729E">
          <w:rPr>
            <w:noProof/>
            <w:webHidden/>
          </w:rPr>
          <w:t>8</w:t>
        </w:r>
        <w:r w:rsidR="005B6844">
          <w:rPr>
            <w:noProof/>
            <w:webHidden/>
          </w:rPr>
          <w:fldChar w:fldCharType="end"/>
        </w:r>
      </w:hyperlink>
    </w:p>
    <w:p w14:paraId="5AD08B93" w14:textId="1BB1ECC4" w:rsidR="005B6844" w:rsidRDefault="0007024D">
      <w:pPr>
        <w:pStyle w:val="Obsah1"/>
        <w:rPr>
          <w:rFonts w:eastAsiaTheme="minorEastAsia"/>
          <w:noProof/>
          <w:lang w:eastAsia="cs-CZ"/>
        </w:rPr>
      </w:pPr>
      <w:hyperlink w:anchor="_Toc43110533" w:history="1">
        <w:r w:rsidR="005B6844" w:rsidRPr="00AC2441">
          <w:rPr>
            <w:rStyle w:val="Hypertextovodkaz"/>
            <w:noProof/>
          </w:rPr>
          <w:t>VI.</w:t>
        </w:r>
        <w:r w:rsidR="005B6844">
          <w:rPr>
            <w:rFonts w:eastAsiaTheme="minorEastAsia"/>
            <w:noProof/>
            <w:lang w:eastAsia="cs-CZ"/>
          </w:rPr>
          <w:tab/>
        </w:r>
        <w:r w:rsidR="005B6844" w:rsidRPr="00AC2441">
          <w:rPr>
            <w:rStyle w:val="Hypertextovodkaz"/>
            <w:noProof/>
          </w:rPr>
          <w:t>Platební podmínky</w:t>
        </w:r>
        <w:r w:rsidR="005B6844">
          <w:rPr>
            <w:noProof/>
            <w:webHidden/>
          </w:rPr>
          <w:tab/>
        </w:r>
        <w:r w:rsidR="005B6844">
          <w:rPr>
            <w:noProof/>
            <w:webHidden/>
          </w:rPr>
          <w:fldChar w:fldCharType="begin"/>
        </w:r>
        <w:r w:rsidR="005B6844">
          <w:rPr>
            <w:noProof/>
            <w:webHidden/>
          </w:rPr>
          <w:instrText xml:space="preserve"> PAGEREF _Toc43110533 \h </w:instrText>
        </w:r>
        <w:r w:rsidR="005B6844">
          <w:rPr>
            <w:noProof/>
            <w:webHidden/>
          </w:rPr>
        </w:r>
        <w:r w:rsidR="005B6844">
          <w:rPr>
            <w:noProof/>
            <w:webHidden/>
          </w:rPr>
          <w:fldChar w:fldCharType="separate"/>
        </w:r>
        <w:r w:rsidR="0088729E">
          <w:rPr>
            <w:noProof/>
            <w:webHidden/>
          </w:rPr>
          <w:t>9</w:t>
        </w:r>
        <w:r w:rsidR="005B6844">
          <w:rPr>
            <w:noProof/>
            <w:webHidden/>
          </w:rPr>
          <w:fldChar w:fldCharType="end"/>
        </w:r>
      </w:hyperlink>
    </w:p>
    <w:p w14:paraId="0D875F6C" w14:textId="670F4F1D" w:rsidR="005B6844" w:rsidRDefault="0007024D">
      <w:pPr>
        <w:pStyle w:val="Obsah1"/>
        <w:rPr>
          <w:rFonts w:eastAsiaTheme="minorEastAsia"/>
          <w:noProof/>
          <w:lang w:eastAsia="cs-CZ"/>
        </w:rPr>
      </w:pPr>
      <w:hyperlink w:anchor="_Toc43110534" w:history="1">
        <w:r w:rsidR="005B6844" w:rsidRPr="00AC2441">
          <w:rPr>
            <w:rStyle w:val="Hypertextovodkaz"/>
            <w:noProof/>
          </w:rPr>
          <w:t>VII.</w:t>
        </w:r>
        <w:r w:rsidR="005B6844">
          <w:rPr>
            <w:rFonts w:eastAsiaTheme="minorEastAsia"/>
            <w:noProof/>
            <w:lang w:eastAsia="cs-CZ"/>
          </w:rPr>
          <w:tab/>
        </w:r>
        <w:r w:rsidR="005B6844" w:rsidRPr="00AC2441">
          <w:rPr>
            <w:rStyle w:val="Hypertextovodkaz"/>
            <w:noProof/>
          </w:rPr>
          <w:t>Práva z vadného plnění</w:t>
        </w:r>
        <w:r w:rsidR="005B6844">
          <w:rPr>
            <w:noProof/>
            <w:webHidden/>
          </w:rPr>
          <w:tab/>
        </w:r>
        <w:r w:rsidR="005B6844">
          <w:rPr>
            <w:noProof/>
            <w:webHidden/>
          </w:rPr>
          <w:fldChar w:fldCharType="begin"/>
        </w:r>
        <w:r w:rsidR="005B6844">
          <w:rPr>
            <w:noProof/>
            <w:webHidden/>
          </w:rPr>
          <w:instrText xml:space="preserve"> PAGEREF _Toc43110534 \h </w:instrText>
        </w:r>
        <w:r w:rsidR="005B6844">
          <w:rPr>
            <w:noProof/>
            <w:webHidden/>
          </w:rPr>
        </w:r>
        <w:r w:rsidR="005B6844">
          <w:rPr>
            <w:noProof/>
            <w:webHidden/>
          </w:rPr>
          <w:fldChar w:fldCharType="separate"/>
        </w:r>
        <w:r w:rsidR="0088729E">
          <w:rPr>
            <w:noProof/>
            <w:webHidden/>
          </w:rPr>
          <w:t>10</w:t>
        </w:r>
        <w:r w:rsidR="005B6844">
          <w:rPr>
            <w:noProof/>
            <w:webHidden/>
          </w:rPr>
          <w:fldChar w:fldCharType="end"/>
        </w:r>
      </w:hyperlink>
    </w:p>
    <w:p w14:paraId="1D645D9F" w14:textId="2857B774" w:rsidR="005B6844" w:rsidRDefault="0007024D">
      <w:pPr>
        <w:pStyle w:val="Obsah1"/>
        <w:rPr>
          <w:rFonts w:eastAsiaTheme="minorEastAsia"/>
          <w:noProof/>
          <w:lang w:eastAsia="cs-CZ"/>
        </w:rPr>
      </w:pPr>
      <w:hyperlink w:anchor="_Toc43110535" w:history="1">
        <w:r w:rsidR="005B6844" w:rsidRPr="00AC2441">
          <w:rPr>
            <w:rStyle w:val="Hypertextovodkaz"/>
            <w:noProof/>
          </w:rPr>
          <w:t>VIII.</w:t>
        </w:r>
        <w:r w:rsidR="005B6844">
          <w:rPr>
            <w:rFonts w:eastAsiaTheme="minorEastAsia"/>
            <w:noProof/>
            <w:lang w:eastAsia="cs-CZ"/>
          </w:rPr>
          <w:tab/>
        </w:r>
        <w:r w:rsidR="005B6844" w:rsidRPr="00AC2441">
          <w:rPr>
            <w:rStyle w:val="Hypertextovodkaz"/>
            <w:noProof/>
          </w:rPr>
          <w:t>Opční Plnění</w:t>
        </w:r>
        <w:r w:rsidR="005B6844">
          <w:rPr>
            <w:noProof/>
            <w:webHidden/>
          </w:rPr>
          <w:tab/>
        </w:r>
        <w:r w:rsidR="005B6844">
          <w:rPr>
            <w:noProof/>
            <w:webHidden/>
          </w:rPr>
          <w:fldChar w:fldCharType="begin"/>
        </w:r>
        <w:r w:rsidR="005B6844">
          <w:rPr>
            <w:noProof/>
            <w:webHidden/>
          </w:rPr>
          <w:instrText xml:space="preserve"> PAGEREF _Toc43110535 \h </w:instrText>
        </w:r>
        <w:r w:rsidR="005B6844">
          <w:rPr>
            <w:noProof/>
            <w:webHidden/>
          </w:rPr>
        </w:r>
        <w:r w:rsidR="005B6844">
          <w:rPr>
            <w:noProof/>
            <w:webHidden/>
          </w:rPr>
          <w:fldChar w:fldCharType="separate"/>
        </w:r>
        <w:r w:rsidR="0088729E">
          <w:rPr>
            <w:noProof/>
            <w:webHidden/>
          </w:rPr>
          <w:t>11</w:t>
        </w:r>
        <w:r w:rsidR="005B6844">
          <w:rPr>
            <w:noProof/>
            <w:webHidden/>
          </w:rPr>
          <w:fldChar w:fldCharType="end"/>
        </w:r>
      </w:hyperlink>
    </w:p>
    <w:p w14:paraId="2E6856C2" w14:textId="65C4DC93" w:rsidR="005B6844" w:rsidRDefault="0007024D">
      <w:pPr>
        <w:pStyle w:val="Obsah1"/>
        <w:rPr>
          <w:rFonts w:eastAsiaTheme="minorEastAsia"/>
          <w:noProof/>
          <w:lang w:eastAsia="cs-CZ"/>
        </w:rPr>
      </w:pPr>
      <w:hyperlink w:anchor="_Toc43110536" w:history="1">
        <w:r w:rsidR="005B6844" w:rsidRPr="00AC2441">
          <w:rPr>
            <w:rStyle w:val="Hypertextovodkaz"/>
            <w:noProof/>
          </w:rPr>
          <w:t>IX.</w:t>
        </w:r>
        <w:r w:rsidR="005B6844">
          <w:rPr>
            <w:rFonts w:eastAsiaTheme="minorEastAsia"/>
            <w:noProof/>
            <w:lang w:eastAsia="cs-CZ"/>
          </w:rPr>
          <w:tab/>
        </w:r>
        <w:r w:rsidR="005B6844" w:rsidRPr="00AC2441">
          <w:rPr>
            <w:rStyle w:val="Hypertextovodkaz"/>
            <w:noProof/>
          </w:rPr>
          <w:t>Pojištění Zhotovitele</w:t>
        </w:r>
        <w:r w:rsidR="005B6844">
          <w:rPr>
            <w:noProof/>
            <w:webHidden/>
          </w:rPr>
          <w:tab/>
        </w:r>
        <w:r w:rsidR="005B6844">
          <w:rPr>
            <w:noProof/>
            <w:webHidden/>
          </w:rPr>
          <w:fldChar w:fldCharType="begin"/>
        </w:r>
        <w:r w:rsidR="005B6844">
          <w:rPr>
            <w:noProof/>
            <w:webHidden/>
          </w:rPr>
          <w:instrText xml:space="preserve"> PAGEREF _Toc43110536 \h </w:instrText>
        </w:r>
        <w:r w:rsidR="005B6844">
          <w:rPr>
            <w:noProof/>
            <w:webHidden/>
          </w:rPr>
        </w:r>
        <w:r w:rsidR="005B6844">
          <w:rPr>
            <w:noProof/>
            <w:webHidden/>
          </w:rPr>
          <w:fldChar w:fldCharType="separate"/>
        </w:r>
        <w:r w:rsidR="0088729E">
          <w:rPr>
            <w:noProof/>
            <w:webHidden/>
          </w:rPr>
          <w:t>12</w:t>
        </w:r>
        <w:r w:rsidR="005B6844">
          <w:rPr>
            <w:noProof/>
            <w:webHidden/>
          </w:rPr>
          <w:fldChar w:fldCharType="end"/>
        </w:r>
      </w:hyperlink>
    </w:p>
    <w:p w14:paraId="73D51A94" w14:textId="09BF4BAF" w:rsidR="005B6844" w:rsidRDefault="0007024D">
      <w:pPr>
        <w:pStyle w:val="Obsah1"/>
        <w:rPr>
          <w:rFonts w:eastAsiaTheme="minorEastAsia"/>
          <w:noProof/>
          <w:lang w:eastAsia="cs-CZ"/>
        </w:rPr>
      </w:pPr>
      <w:hyperlink w:anchor="_Toc43110537" w:history="1">
        <w:r w:rsidR="005B6844" w:rsidRPr="00AC2441">
          <w:rPr>
            <w:rStyle w:val="Hypertextovodkaz"/>
            <w:noProof/>
          </w:rPr>
          <w:t>X.</w:t>
        </w:r>
        <w:r w:rsidR="005B6844">
          <w:rPr>
            <w:rFonts w:eastAsiaTheme="minorEastAsia"/>
            <w:noProof/>
            <w:lang w:eastAsia="cs-CZ"/>
          </w:rPr>
          <w:tab/>
        </w:r>
        <w:r w:rsidR="005B6844" w:rsidRPr="00AC2441">
          <w:rPr>
            <w:rStyle w:val="Hypertextovodkaz"/>
            <w:noProof/>
          </w:rPr>
          <w:t>Smluvní pokuty a náhrada škody</w:t>
        </w:r>
        <w:r w:rsidR="005B6844">
          <w:rPr>
            <w:noProof/>
            <w:webHidden/>
          </w:rPr>
          <w:tab/>
        </w:r>
        <w:r w:rsidR="005B6844">
          <w:rPr>
            <w:noProof/>
            <w:webHidden/>
          </w:rPr>
          <w:fldChar w:fldCharType="begin"/>
        </w:r>
        <w:r w:rsidR="005B6844">
          <w:rPr>
            <w:noProof/>
            <w:webHidden/>
          </w:rPr>
          <w:instrText xml:space="preserve"> PAGEREF _Toc43110537 \h </w:instrText>
        </w:r>
        <w:r w:rsidR="005B6844">
          <w:rPr>
            <w:noProof/>
            <w:webHidden/>
          </w:rPr>
        </w:r>
        <w:r w:rsidR="005B6844">
          <w:rPr>
            <w:noProof/>
            <w:webHidden/>
          </w:rPr>
          <w:fldChar w:fldCharType="separate"/>
        </w:r>
        <w:r w:rsidR="0088729E">
          <w:rPr>
            <w:noProof/>
            <w:webHidden/>
          </w:rPr>
          <w:t>12</w:t>
        </w:r>
        <w:r w:rsidR="005B6844">
          <w:rPr>
            <w:noProof/>
            <w:webHidden/>
          </w:rPr>
          <w:fldChar w:fldCharType="end"/>
        </w:r>
      </w:hyperlink>
    </w:p>
    <w:p w14:paraId="51699241" w14:textId="18DA3EE7" w:rsidR="005B6844" w:rsidRDefault="0007024D">
      <w:pPr>
        <w:pStyle w:val="Obsah1"/>
        <w:rPr>
          <w:rFonts w:eastAsiaTheme="minorEastAsia"/>
          <w:noProof/>
          <w:lang w:eastAsia="cs-CZ"/>
        </w:rPr>
      </w:pPr>
      <w:hyperlink w:anchor="_Toc43110538" w:history="1">
        <w:r w:rsidR="005B6844" w:rsidRPr="00AC2441">
          <w:rPr>
            <w:rStyle w:val="Hypertextovodkaz"/>
            <w:noProof/>
          </w:rPr>
          <w:t>XI.</w:t>
        </w:r>
        <w:r w:rsidR="005B6844">
          <w:rPr>
            <w:rFonts w:eastAsiaTheme="minorEastAsia"/>
            <w:noProof/>
            <w:lang w:eastAsia="cs-CZ"/>
          </w:rPr>
          <w:tab/>
        </w:r>
        <w:r w:rsidR="005B6844" w:rsidRPr="00AC2441">
          <w:rPr>
            <w:rStyle w:val="Hypertextovodkaz"/>
            <w:noProof/>
          </w:rPr>
          <w:t>Odstoupení od smlouvy</w:t>
        </w:r>
        <w:r w:rsidR="005B6844">
          <w:rPr>
            <w:noProof/>
            <w:webHidden/>
          </w:rPr>
          <w:tab/>
        </w:r>
        <w:r w:rsidR="005B6844">
          <w:rPr>
            <w:noProof/>
            <w:webHidden/>
          </w:rPr>
          <w:fldChar w:fldCharType="begin"/>
        </w:r>
        <w:r w:rsidR="005B6844">
          <w:rPr>
            <w:noProof/>
            <w:webHidden/>
          </w:rPr>
          <w:instrText xml:space="preserve"> PAGEREF _Toc43110538 \h </w:instrText>
        </w:r>
        <w:r w:rsidR="005B6844">
          <w:rPr>
            <w:noProof/>
            <w:webHidden/>
          </w:rPr>
        </w:r>
        <w:r w:rsidR="005B6844">
          <w:rPr>
            <w:noProof/>
            <w:webHidden/>
          </w:rPr>
          <w:fldChar w:fldCharType="separate"/>
        </w:r>
        <w:r w:rsidR="0088729E">
          <w:rPr>
            <w:noProof/>
            <w:webHidden/>
          </w:rPr>
          <w:t>13</w:t>
        </w:r>
        <w:r w:rsidR="005B6844">
          <w:rPr>
            <w:noProof/>
            <w:webHidden/>
          </w:rPr>
          <w:fldChar w:fldCharType="end"/>
        </w:r>
      </w:hyperlink>
    </w:p>
    <w:p w14:paraId="5A1CB66E" w14:textId="6767645E" w:rsidR="005B6844" w:rsidRDefault="0007024D">
      <w:pPr>
        <w:pStyle w:val="Obsah1"/>
        <w:rPr>
          <w:rFonts w:eastAsiaTheme="minorEastAsia"/>
          <w:noProof/>
          <w:lang w:eastAsia="cs-CZ"/>
        </w:rPr>
      </w:pPr>
      <w:hyperlink w:anchor="_Toc43110539" w:history="1">
        <w:r w:rsidR="005B6844" w:rsidRPr="00AC2441">
          <w:rPr>
            <w:rStyle w:val="Hypertextovodkaz"/>
            <w:noProof/>
          </w:rPr>
          <w:t>XII.</w:t>
        </w:r>
        <w:r w:rsidR="005B6844">
          <w:rPr>
            <w:rFonts w:eastAsiaTheme="minorEastAsia"/>
            <w:noProof/>
            <w:lang w:eastAsia="cs-CZ"/>
          </w:rPr>
          <w:tab/>
        </w:r>
        <w:r w:rsidR="005B6844" w:rsidRPr="00AC2441">
          <w:rPr>
            <w:rStyle w:val="Hypertextovodkaz"/>
            <w:noProof/>
          </w:rPr>
          <w:t>Dodatky a změny smlouvy; kontaktní osoby</w:t>
        </w:r>
        <w:r w:rsidR="005B6844">
          <w:rPr>
            <w:noProof/>
            <w:webHidden/>
          </w:rPr>
          <w:tab/>
        </w:r>
        <w:r w:rsidR="005B6844">
          <w:rPr>
            <w:noProof/>
            <w:webHidden/>
          </w:rPr>
          <w:fldChar w:fldCharType="begin"/>
        </w:r>
        <w:r w:rsidR="005B6844">
          <w:rPr>
            <w:noProof/>
            <w:webHidden/>
          </w:rPr>
          <w:instrText xml:space="preserve"> PAGEREF _Toc43110539 \h </w:instrText>
        </w:r>
        <w:r w:rsidR="005B6844">
          <w:rPr>
            <w:noProof/>
            <w:webHidden/>
          </w:rPr>
        </w:r>
        <w:r w:rsidR="005B6844">
          <w:rPr>
            <w:noProof/>
            <w:webHidden/>
          </w:rPr>
          <w:fldChar w:fldCharType="separate"/>
        </w:r>
        <w:r w:rsidR="0088729E">
          <w:rPr>
            <w:noProof/>
            <w:webHidden/>
          </w:rPr>
          <w:t>13</w:t>
        </w:r>
        <w:r w:rsidR="005B6844">
          <w:rPr>
            <w:noProof/>
            <w:webHidden/>
          </w:rPr>
          <w:fldChar w:fldCharType="end"/>
        </w:r>
      </w:hyperlink>
    </w:p>
    <w:p w14:paraId="1A8F8C9B" w14:textId="1964F9D0" w:rsidR="005B6844" w:rsidRDefault="0007024D">
      <w:pPr>
        <w:pStyle w:val="Obsah1"/>
        <w:rPr>
          <w:rFonts w:eastAsiaTheme="minorEastAsia"/>
          <w:noProof/>
          <w:lang w:eastAsia="cs-CZ"/>
        </w:rPr>
      </w:pPr>
      <w:hyperlink w:anchor="_Toc43110540" w:history="1">
        <w:r w:rsidR="005B6844" w:rsidRPr="00AC2441">
          <w:rPr>
            <w:rStyle w:val="Hypertextovodkaz"/>
            <w:noProof/>
          </w:rPr>
          <w:t>XIII.</w:t>
        </w:r>
        <w:r w:rsidR="005B6844">
          <w:rPr>
            <w:rFonts w:eastAsiaTheme="minorEastAsia"/>
            <w:noProof/>
            <w:lang w:eastAsia="cs-CZ"/>
          </w:rPr>
          <w:tab/>
        </w:r>
        <w:r w:rsidR="005B6844" w:rsidRPr="00AC2441">
          <w:rPr>
            <w:rStyle w:val="Hypertextovodkaz"/>
            <w:noProof/>
          </w:rPr>
          <w:t>Důvěrné informace</w:t>
        </w:r>
        <w:r w:rsidR="005B6844">
          <w:rPr>
            <w:noProof/>
            <w:webHidden/>
          </w:rPr>
          <w:tab/>
        </w:r>
        <w:r w:rsidR="005B6844">
          <w:rPr>
            <w:noProof/>
            <w:webHidden/>
          </w:rPr>
          <w:fldChar w:fldCharType="begin"/>
        </w:r>
        <w:r w:rsidR="005B6844">
          <w:rPr>
            <w:noProof/>
            <w:webHidden/>
          </w:rPr>
          <w:instrText xml:space="preserve"> PAGEREF _Toc43110540 \h </w:instrText>
        </w:r>
        <w:r w:rsidR="005B6844">
          <w:rPr>
            <w:noProof/>
            <w:webHidden/>
          </w:rPr>
        </w:r>
        <w:r w:rsidR="005B6844">
          <w:rPr>
            <w:noProof/>
            <w:webHidden/>
          </w:rPr>
          <w:fldChar w:fldCharType="separate"/>
        </w:r>
        <w:r w:rsidR="0088729E">
          <w:rPr>
            <w:noProof/>
            <w:webHidden/>
          </w:rPr>
          <w:t>14</w:t>
        </w:r>
        <w:r w:rsidR="005B6844">
          <w:rPr>
            <w:noProof/>
            <w:webHidden/>
          </w:rPr>
          <w:fldChar w:fldCharType="end"/>
        </w:r>
      </w:hyperlink>
    </w:p>
    <w:p w14:paraId="1011C657" w14:textId="3F3AC08E" w:rsidR="005B6844" w:rsidRDefault="0007024D">
      <w:pPr>
        <w:pStyle w:val="Obsah1"/>
        <w:rPr>
          <w:rFonts w:eastAsiaTheme="minorEastAsia"/>
          <w:noProof/>
          <w:lang w:eastAsia="cs-CZ"/>
        </w:rPr>
      </w:pPr>
      <w:hyperlink w:anchor="_Toc43110541" w:history="1">
        <w:r w:rsidR="005B6844" w:rsidRPr="00AC2441">
          <w:rPr>
            <w:rStyle w:val="Hypertextovodkaz"/>
            <w:noProof/>
          </w:rPr>
          <w:t>XIV.</w:t>
        </w:r>
        <w:r w:rsidR="005B6844">
          <w:rPr>
            <w:rFonts w:eastAsiaTheme="minorEastAsia"/>
            <w:noProof/>
            <w:lang w:eastAsia="cs-CZ"/>
          </w:rPr>
          <w:tab/>
        </w:r>
        <w:r w:rsidR="005B6844" w:rsidRPr="00AC2441">
          <w:rPr>
            <w:rStyle w:val="Hypertextovodkaz"/>
            <w:noProof/>
          </w:rPr>
          <w:t>Závěrečná ujednání</w:t>
        </w:r>
        <w:r w:rsidR="005B6844">
          <w:rPr>
            <w:noProof/>
            <w:webHidden/>
          </w:rPr>
          <w:tab/>
        </w:r>
        <w:r w:rsidR="005B6844">
          <w:rPr>
            <w:noProof/>
            <w:webHidden/>
          </w:rPr>
          <w:fldChar w:fldCharType="begin"/>
        </w:r>
        <w:r w:rsidR="005B6844">
          <w:rPr>
            <w:noProof/>
            <w:webHidden/>
          </w:rPr>
          <w:instrText xml:space="preserve"> PAGEREF _Toc43110541 \h </w:instrText>
        </w:r>
        <w:r w:rsidR="005B6844">
          <w:rPr>
            <w:noProof/>
            <w:webHidden/>
          </w:rPr>
        </w:r>
        <w:r w:rsidR="005B6844">
          <w:rPr>
            <w:noProof/>
            <w:webHidden/>
          </w:rPr>
          <w:fldChar w:fldCharType="separate"/>
        </w:r>
        <w:r w:rsidR="0088729E">
          <w:rPr>
            <w:noProof/>
            <w:webHidden/>
          </w:rPr>
          <w:t>14</w:t>
        </w:r>
        <w:r w:rsidR="005B6844">
          <w:rPr>
            <w:noProof/>
            <w:webHidden/>
          </w:rPr>
          <w:fldChar w:fldCharType="end"/>
        </w:r>
      </w:hyperlink>
    </w:p>
    <w:p w14:paraId="592B07F6" w14:textId="5769C0E0" w:rsidR="00D417D3" w:rsidRPr="00175B6D" w:rsidRDefault="00615E77" w:rsidP="00615E77">
      <w:pPr>
        <w:tabs>
          <w:tab w:val="left" w:pos="440"/>
        </w:tabs>
        <w:jc w:val="center"/>
        <w:rPr>
          <w:b/>
          <w:noProof/>
          <w:lang w:eastAsia="cs-CZ"/>
        </w:rPr>
      </w:pPr>
      <w:r w:rsidRPr="00175B6D">
        <w:rPr>
          <w:b/>
        </w:rPr>
        <w:fldChar w:fldCharType="end"/>
      </w:r>
      <w:r w:rsidR="00D417D3" w:rsidRPr="00175B6D">
        <w:rPr>
          <w:b/>
        </w:rPr>
        <w:br w:type="page"/>
      </w:r>
    </w:p>
    <w:p w14:paraId="6D069D19" w14:textId="5A44CF89" w:rsidR="00AE03EF" w:rsidRPr="00175B6D" w:rsidRDefault="00EA6D8A" w:rsidP="00AE03EF">
      <w:pPr>
        <w:pStyle w:val="Nadpis1"/>
      </w:pPr>
      <w:bookmarkStart w:id="0" w:name="_Toc43110528"/>
      <w:r w:rsidRPr="00175B6D">
        <w:lastRenderedPageBreak/>
        <w:t>Úvodní ujednání</w:t>
      </w:r>
      <w:r w:rsidR="00615E77" w:rsidRPr="00175B6D">
        <w:t>, ú</w:t>
      </w:r>
      <w:r w:rsidR="005C631F" w:rsidRPr="00175B6D">
        <w:t>čel smlouvy</w:t>
      </w:r>
      <w:bookmarkEnd w:id="0"/>
    </w:p>
    <w:p w14:paraId="0BE0A76D" w14:textId="3701A286" w:rsidR="00AE03EF" w:rsidRPr="00175B6D" w:rsidRDefault="00685528" w:rsidP="004A3EC9">
      <w:pPr>
        <w:pStyle w:val="Nadpis2"/>
      </w:pPr>
      <w:r>
        <w:t>Tato smlouva je uzavírána na základě výsledku výběrového řízení pro veřejnou zakázku s</w:t>
      </w:r>
      <w:r w:rsidR="00B773DD">
        <w:t> </w:t>
      </w:r>
      <w:r>
        <w:t>názvem</w:t>
      </w:r>
      <w:r w:rsidR="00B773DD">
        <w:t xml:space="preserve"> </w:t>
      </w:r>
      <w:r w:rsidR="00B773DD">
        <w:br/>
        <w:t>„</w:t>
      </w:r>
      <w:r w:rsidR="00B773DD" w:rsidRPr="00B773DD">
        <w:rPr>
          <w:i/>
          <w:iCs/>
        </w:rPr>
        <w:t>PD pro přestavbu šachty výtahu a výměnu kabiny</w:t>
      </w:r>
      <w:r w:rsidR="00B773DD">
        <w:t>“</w:t>
      </w:r>
      <w:r w:rsidRPr="00685528">
        <w:t xml:space="preserve"> </w:t>
      </w:r>
      <w:r w:rsidRPr="00175B6D">
        <w:t>(dále jen „veřejná zakázka“)</w:t>
      </w:r>
      <w:r>
        <w:t xml:space="preserve">. </w:t>
      </w:r>
      <w:r w:rsidR="006A1E16" w:rsidRPr="00175B6D">
        <w:t>Objednatel</w:t>
      </w:r>
      <w:r>
        <w:t xml:space="preserve"> a Zhotovitel</w:t>
      </w:r>
      <w:r w:rsidR="00AE03EF" w:rsidRPr="00175B6D">
        <w:t xml:space="preserve"> uzavírají ke splnění předmětu veřejné zakázky níže uvedeného dne, měsíce a roku tuto smlouvu o</w:t>
      </w:r>
      <w:r w:rsidR="00F7553F" w:rsidRPr="00175B6D">
        <w:t xml:space="preserve"> díl</w:t>
      </w:r>
      <w:r w:rsidR="00AE03EF" w:rsidRPr="00175B6D">
        <w:t>o (dále také jen „smlouva“).</w:t>
      </w:r>
    </w:p>
    <w:p w14:paraId="18BA5482" w14:textId="004F5B02" w:rsidR="003D47BF" w:rsidRPr="00242D71" w:rsidRDefault="00D75498" w:rsidP="00723952">
      <w:pPr>
        <w:pStyle w:val="Nadpis2"/>
      </w:pPr>
      <w:r w:rsidRPr="00175B6D">
        <w:t>Účelem této smlouvy je zajištění vyhoto</w:t>
      </w:r>
      <w:r w:rsidR="000B1E05" w:rsidRPr="00175B6D">
        <w:t xml:space="preserve">vení projektové dokumentace ve stupni pro </w:t>
      </w:r>
      <w:r w:rsidR="00B773DD">
        <w:t xml:space="preserve">pro stavební povolení a ve stupni pro </w:t>
      </w:r>
      <w:r w:rsidR="00582FAC">
        <w:t>provádění stavby</w:t>
      </w:r>
      <w:r w:rsidR="000B1E05" w:rsidRPr="00175B6D">
        <w:t xml:space="preserve"> </w:t>
      </w:r>
      <w:r w:rsidR="006C54CA">
        <w:t xml:space="preserve">na realizaci </w:t>
      </w:r>
      <w:r w:rsidR="00B773DD">
        <w:t>přestavby šachty výtahu a výměny kabiny výtahu v</w:t>
      </w:r>
      <w:r w:rsidR="00C84F73">
        <w:t xml:space="preserve"> </w:t>
      </w:r>
      <w:r w:rsidR="00881BE9">
        <w:t>objektu</w:t>
      </w:r>
      <w:r w:rsidR="00685528">
        <w:t xml:space="preserve"> </w:t>
      </w:r>
      <w:r w:rsidR="000B1E05" w:rsidRPr="00175B6D">
        <w:t>Objednatele</w:t>
      </w:r>
      <w:r w:rsidR="0056080C">
        <w:t xml:space="preserve"> </w:t>
      </w:r>
      <w:r w:rsidR="008B2C72">
        <w:t xml:space="preserve">na </w:t>
      </w:r>
      <w:r w:rsidR="00B773DD">
        <w:rPr>
          <w:rStyle w:val="normaltextrun"/>
          <w:rFonts w:ascii="Calibri" w:hAnsi="Calibri" w:cs="Calibri"/>
          <w:color w:val="000000"/>
          <w:bdr w:val="none" w:sz="0" w:space="0" w:color="auto" w:frame="1"/>
        </w:rPr>
        <w:t xml:space="preserve">Thákurova 535/12 Praha 6 </w:t>
      </w:r>
      <w:r w:rsidR="00DA48FD">
        <w:rPr>
          <w:rStyle w:val="normaltextrun"/>
          <w:rFonts w:ascii="Calibri" w:hAnsi="Calibri" w:cs="Calibri"/>
          <w:color w:val="000000"/>
          <w:bdr w:val="none" w:sz="0" w:space="0" w:color="auto" w:frame="1"/>
        </w:rPr>
        <w:t xml:space="preserve">– Dejvice, 160 00 </w:t>
      </w:r>
      <w:r w:rsidR="00B773DD">
        <w:rPr>
          <w:rStyle w:val="normaltextrun"/>
          <w:rFonts w:ascii="Calibri" w:hAnsi="Calibri" w:cs="Calibri"/>
          <w:color w:val="000000"/>
          <w:bdr w:val="none" w:sz="0" w:space="0" w:color="auto" w:frame="1"/>
        </w:rPr>
        <w:t>(realizace představby</w:t>
      </w:r>
      <w:r w:rsidR="0091428E">
        <w:rPr>
          <w:rStyle w:val="normaltextrun"/>
          <w:rFonts w:ascii="Calibri" w:hAnsi="Calibri" w:cs="Calibri"/>
          <w:color w:val="000000"/>
          <w:bdr w:val="none" w:sz="0" w:space="0" w:color="auto" w:frame="1"/>
        </w:rPr>
        <w:t xml:space="preserve"> šachty výtahu a výměna kabiny výtahu dále také jen jako „záměr“)</w:t>
      </w:r>
      <w:r w:rsidR="00604E4E">
        <w:t xml:space="preserve">, </w:t>
      </w:r>
      <w:r w:rsidR="0056080C">
        <w:t>včetně</w:t>
      </w:r>
      <w:r w:rsidRPr="00175B6D">
        <w:t xml:space="preserve"> </w:t>
      </w:r>
      <w:r w:rsidR="00881BE9">
        <w:t xml:space="preserve">zajištění </w:t>
      </w:r>
      <w:r w:rsidR="00A82D09">
        <w:t xml:space="preserve">podání žádosti o </w:t>
      </w:r>
      <w:r w:rsidRPr="00175B6D">
        <w:t xml:space="preserve">projednaní a </w:t>
      </w:r>
      <w:r w:rsidRPr="00242D71">
        <w:t>schválení projektové dokumentace příslušným orgán</w:t>
      </w:r>
      <w:r w:rsidR="00A82D09">
        <w:t>ům</w:t>
      </w:r>
      <w:r w:rsidR="00881BE9" w:rsidRPr="00242D71">
        <w:t xml:space="preserve"> státní správy</w:t>
      </w:r>
      <w:r w:rsidRPr="00242D71">
        <w:t xml:space="preserve"> či jiným osob</w:t>
      </w:r>
      <w:r w:rsidR="00A82D09">
        <w:t>ám</w:t>
      </w:r>
      <w:r w:rsidRPr="00242D71">
        <w:t xml:space="preserve"> </w:t>
      </w:r>
      <w:r w:rsidR="0091428E" w:rsidRPr="00242D71">
        <w:t xml:space="preserve">a výkon autorského dozoru, </w:t>
      </w:r>
      <w:r w:rsidRPr="00242D71">
        <w:t>a to tak, aby záměr</w:t>
      </w:r>
      <w:r w:rsidR="000B1E05" w:rsidRPr="00242D71">
        <w:t xml:space="preserve"> mohl být proveden řádně a včas a</w:t>
      </w:r>
      <w:r w:rsidRPr="00242D71">
        <w:t xml:space="preserve"> v souladu s potřebami a představami Objednatele. </w:t>
      </w:r>
      <w:r w:rsidR="0091428E" w:rsidRPr="00242D71">
        <w:rPr>
          <w:rStyle w:val="normaltextrun"/>
          <w:rFonts w:ascii="Calibri" w:hAnsi="Calibri" w:cs="Calibri"/>
          <w:color w:val="000000"/>
          <w:shd w:val="clear" w:color="auto" w:fill="FFFFFF"/>
        </w:rPr>
        <w:t xml:space="preserve">Podrobný popis záměru a požadavky na jeho realizaci jsou uvedeny v příloze č. </w:t>
      </w:r>
      <w:r w:rsidR="004020BB" w:rsidRPr="00242D71">
        <w:rPr>
          <w:rStyle w:val="normaltextrun"/>
          <w:rFonts w:ascii="Calibri" w:hAnsi="Calibri" w:cs="Calibri"/>
          <w:color w:val="000000"/>
          <w:shd w:val="clear" w:color="auto" w:fill="FFFFFF"/>
        </w:rPr>
        <w:t>1</w:t>
      </w:r>
      <w:r w:rsidR="0091428E" w:rsidRPr="00242D71">
        <w:rPr>
          <w:rStyle w:val="normaltextrun"/>
          <w:rFonts w:ascii="Calibri" w:hAnsi="Calibri" w:cs="Calibri"/>
          <w:color w:val="000000"/>
          <w:shd w:val="clear" w:color="auto" w:fill="FFFFFF"/>
        </w:rPr>
        <w:t xml:space="preserve"> smlouvy</w:t>
      </w:r>
      <w:r w:rsidR="004020BB" w:rsidRPr="00242D71">
        <w:rPr>
          <w:rStyle w:val="normaltextrun"/>
          <w:rFonts w:ascii="Calibri" w:hAnsi="Calibri" w:cs="Calibri"/>
          <w:color w:val="000000"/>
          <w:shd w:val="clear" w:color="auto" w:fill="FFFFFF"/>
        </w:rPr>
        <w:t xml:space="preserve"> (</w:t>
      </w:r>
      <w:r w:rsidR="00CB36D9" w:rsidRPr="00242D71">
        <w:rPr>
          <w:rStyle w:val="normaltextrun"/>
          <w:rFonts w:ascii="Calibri" w:hAnsi="Calibri" w:cs="Calibri"/>
          <w:color w:val="000000"/>
          <w:shd w:val="clear" w:color="auto" w:fill="FFFFFF"/>
        </w:rPr>
        <w:t>Obsah a rozsah výkonů a činností Zhotovitele</w:t>
      </w:r>
      <w:r w:rsidR="004020BB" w:rsidRPr="00242D71">
        <w:rPr>
          <w:rStyle w:val="normaltextrun"/>
          <w:rFonts w:ascii="Calibri" w:hAnsi="Calibri" w:cs="Calibri"/>
          <w:color w:val="000000"/>
          <w:shd w:val="clear" w:color="auto" w:fill="FFFFFF"/>
        </w:rPr>
        <w:t>)</w:t>
      </w:r>
      <w:r w:rsidR="0091428E" w:rsidRPr="00242D71">
        <w:rPr>
          <w:rStyle w:val="normaltextrun"/>
          <w:rFonts w:ascii="Calibri" w:hAnsi="Calibri" w:cs="Calibri"/>
          <w:color w:val="000000"/>
          <w:shd w:val="clear" w:color="auto" w:fill="FFFFFF"/>
        </w:rPr>
        <w:t>.</w:t>
      </w:r>
      <w:r w:rsidR="0091428E" w:rsidRPr="00242D71">
        <w:rPr>
          <w:rStyle w:val="eop"/>
          <w:rFonts w:ascii="Calibri" w:hAnsi="Calibri" w:cs="Calibri"/>
          <w:color w:val="000000"/>
          <w:shd w:val="clear" w:color="auto" w:fill="FFFFFF"/>
        </w:rPr>
        <w:t> </w:t>
      </w:r>
    </w:p>
    <w:p w14:paraId="0A837B62" w14:textId="37ABB4B9" w:rsidR="00AE03EF" w:rsidRDefault="006A1E16" w:rsidP="008F5B65">
      <w:pPr>
        <w:pStyle w:val="Nadpis2"/>
      </w:pPr>
      <w:r w:rsidRPr="00242D71">
        <w:t>Zhotovitel</w:t>
      </w:r>
      <w:r w:rsidR="00AE03EF" w:rsidRPr="00242D71">
        <w:t xml:space="preserve"> prohlašuje, že má s plněním obdobným tomu, které je předmětem této smlouvy</w:t>
      </w:r>
      <w:r w:rsidR="00B52629" w:rsidRPr="00242D71">
        <w:t>,</w:t>
      </w:r>
      <w:r w:rsidR="00AE03EF" w:rsidRPr="00175B6D">
        <w:t xml:space="preserve"> zkušenosti, a že disponuje kvalifikovaným realizačním týmem, pomocí kter</w:t>
      </w:r>
      <w:r w:rsidR="000B1E05" w:rsidRPr="00175B6D">
        <w:t>ého bude předmět smlouvy plnit.</w:t>
      </w:r>
    </w:p>
    <w:p w14:paraId="6A1480B1" w14:textId="5FE80ECC" w:rsidR="0091428E" w:rsidRPr="00175B6D" w:rsidRDefault="0091428E" w:rsidP="008F5B65">
      <w:pPr>
        <w:pStyle w:val="Nadpis2"/>
      </w:pPr>
      <w:r>
        <w:t>Zhotovitel bere na vědomí, ž</w:t>
      </w:r>
      <w:r w:rsidRPr="0091428E">
        <w:t xml:space="preserve">e </w:t>
      </w:r>
      <w:r>
        <w:t>realizace záměru bude provedena</w:t>
      </w:r>
      <w:r w:rsidRPr="0091428E">
        <w:t xml:space="preserve"> v objektu pro bydlení/sociální bydlení.</w:t>
      </w:r>
    </w:p>
    <w:p w14:paraId="1A9493E6" w14:textId="77777777" w:rsidR="00AE03EF" w:rsidRPr="00175B6D" w:rsidRDefault="00AE03EF" w:rsidP="008F5B65">
      <w:pPr>
        <w:pStyle w:val="Nadpis2"/>
        <w:rPr>
          <w:rStyle w:val="Siln"/>
        </w:rPr>
      </w:pPr>
      <w:r w:rsidRPr="00175B6D">
        <w:rPr>
          <w:rStyle w:val="Siln"/>
        </w:rPr>
        <w:t>Den zahájení a den ukončení realizace záměru</w:t>
      </w:r>
    </w:p>
    <w:p w14:paraId="50FAADC1" w14:textId="7F631CE9" w:rsidR="00AE03EF" w:rsidRPr="00175B6D" w:rsidRDefault="00AE03EF" w:rsidP="00175B6D">
      <w:pPr>
        <w:pStyle w:val="Nadpis3"/>
        <w:numPr>
          <w:ilvl w:val="0"/>
          <w:numId w:val="22"/>
        </w:numPr>
        <w:rPr>
          <w:bCs/>
        </w:rPr>
      </w:pPr>
      <w:r w:rsidRPr="00175B6D">
        <w:t xml:space="preserve">Smluvní strany shodně považují za den zahájení realizace záměru pracovní den následující po </w:t>
      </w:r>
      <w:r w:rsidR="00FF5B15">
        <w:t>uveřejnění</w:t>
      </w:r>
      <w:r w:rsidR="00FF5B15" w:rsidRPr="00175B6D">
        <w:t xml:space="preserve"> </w:t>
      </w:r>
      <w:r w:rsidRPr="00175B6D">
        <w:t xml:space="preserve">smlouvy na jeho realizaci mezi </w:t>
      </w:r>
      <w:r w:rsidR="006A1E16" w:rsidRPr="00175B6D">
        <w:t>Objednatel</w:t>
      </w:r>
      <w:r w:rsidRPr="00175B6D">
        <w:t xml:space="preserve">em a dodavatelem, který </w:t>
      </w:r>
      <w:r w:rsidR="00B935C0" w:rsidRPr="00175B6D">
        <w:t xml:space="preserve">bude </w:t>
      </w:r>
      <w:r w:rsidRPr="00175B6D">
        <w:t>vybrán v zadávacím či výběrovém řízení (dále také jen „dodavatel“ či „dodavatel záměru“)</w:t>
      </w:r>
      <w:r w:rsidR="00FF5B15">
        <w:t xml:space="preserve"> v registru smluv</w:t>
      </w:r>
      <w:r w:rsidRPr="00175B6D">
        <w:t xml:space="preserve">. </w:t>
      </w:r>
    </w:p>
    <w:p w14:paraId="1D669CF7" w14:textId="6A809C65" w:rsidR="00A8596A" w:rsidRDefault="00AE03EF" w:rsidP="00C84F73">
      <w:pPr>
        <w:pStyle w:val="Nadpis3"/>
        <w:numPr>
          <w:ilvl w:val="0"/>
          <w:numId w:val="22"/>
        </w:numPr>
      </w:pPr>
      <w:r w:rsidRPr="00175B6D">
        <w:t xml:space="preserve">Smluvní strany shodně považují za den ukončení realizace záměru den, ve kterém byla dodavatelem záměru splněna poslední </w:t>
      </w:r>
      <w:r w:rsidRPr="00696F9E">
        <w:t>stavební práce</w:t>
      </w:r>
      <w:r w:rsidRPr="00175B6D">
        <w:t xml:space="preserve">, dodávka či služba, kterých </w:t>
      </w:r>
      <w:r w:rsidR="00B935C0" w:rsidRPr="00175B6D">
        <w:t xml:space="preserve">je podle příslušné smlouvy uzavřené mezi </w:t>
      </w:r>
      <w:r w:rsidR="006A1E16" w:rsidRPr="00175B6D">
        <w:t>Objednatel</w:t>
      </w:r>
      <w:r w:rsidR="00B935C0" w:rsidRPr="00175B6D">
        <w:t xml:space="preserve">em a dodavatelem </w:t>
      </w:r>
      <w:r w:rsidRPr="00175B6D">
        <w:t>třeba pro to, aby byl záměr řádně zrealizován.</w:t>
      </w:r>
    </w:p>
    <w:p w14:paraId="0C6362A4" w14:textId="77777777" w:rsidR="00093324" w:rsidRPr="00C84F73" w:rsidRDefault="00093324" w:rsidP="00093324">
      <w:pPr>
        <w:pStyle w:val="Nadpis3"/>
        <w:numPr>
          <w:ilvl w:val="0"/>
          <w:numId w:val="0"/>
        </w:numPr>
        <w:ind w:left="1429"/>
      </w:pPr>
    </w:p>
    <w:p w14:paraId="271E05C2" w14:textId="4E1BD927" w:rsidR="00AE03EF" w:rsidRPr="00175B6D" w:rsidRDefault="00AE03EF" w:rsidP="00AE03EF">
      <w:pPr>
        <w:pStyle w:val="Nadpis1"/>
      </w:pPr>
      <w:bookmarkStart w:id="1" w:name="_Toc43110529"/>
      <w:r w:rsidRPr="00175B6D">
        <w:t>Předmět smlouvy</w:t>
      </w:r>
      <w:bookmarkEnd w:id="1"/>
      <w:r w:rsidRPr="00175B6D">
        <w:t xml:space="preserve"> </w:t>
      </w:r>
    </w:p>
    <w:p w14:paraId="4D17842D" w14:textId="7EAAB9FB" w:rsidR="00AE03EF" w:rsidRPr="00242D71" w:rsidRDefault="006A1E16" w:rsidP="008F5B65">
      <w:pPr>
        <w:pStyle w:val="Nadpis2"/>
      </w:pPr>
      <w:r w:rsidRPr="00242D71">
        <w:t>Zhotovitel</w:t>
      </w:r>
      <w:r w:rsidR="00AE03EF" w:rsidRPr="00242D71">
        <w:t xml:space="preserve"> se zavazuje za podmínek stanovených touto smlouvou provést na svůj náklad a nebezpečí pro </w:t>
      </w:r>
      <w:r w:rsidRPr="00242D71">
        <w:t>Objednatel</w:t>
      </w:r>
      <w:r w:rsidR="00AE03EF" w:rsidRPr="00242D71">
        <w:t>e</w:t>
      </w:r>
      <w:r w:rsidR="00F7553F" w:rsidRPr="00242D71">
        <w:t xml:space="preserve"> díl</w:t>
      </w:r>
      <w:r w:rsidR="00AE03EF" w:rsidRPr="00242D71">
        <w:t>o a splnit s</w:t>
      </w:r>
      <w:r w:rsidR="00F7553F" w:rsidRPr="00242D71">
        <w:t xml:space="preserve"> díl</w:t>
      </w:r>
      <w:r w:rsidR="00AE03EF" w:rsidRPr="00242D71">
        <w:t xml:space="preserve">em související závazky a </w:t>
      </w:r>
      <w:r w:rsidRPr="00242D71">
        <w:t>Objednatel</w:t>
      </w:r>
      <w:r w:rsidR="00AE03EF" w:rsidRPr="00242D71">
        <w:t xml:space="preserve"> se zavazuje</w:t>
      </w:r>
      <w:r w:rsidR="00F7553F" w:rsidRPr="00242D71">
        <w:t xml:space="preserve"> díl</w:t>
      </w:r>
      <w:r w:rsidR="00AE03EF" w:rsidRPr="00242D71">
        <w:t>o převzít a zaplatit sjednanou cenu</w:t>
      </w:r>
      <w:r w:rsidR="00F7553F" w:rsidRPr="00242D71">
        <w:t xml:space="preserve"> díl</w:t>
      </w:r>
      <w:r w:rsidR="00AE03EF" w:rsidRPr="00242D71">
        <w:t>a.</w:t>
      </w:r>
    </w:p>
    <w:p w14:paraId="7759859D" w14:textId="02683EBC" w:rsidR="004F3F58" w:rsidRPr="00242D71" w:rsidRDefault="006F5D66" w:rsidP="008F5B65">
      <w:pPr>
        <w:pStyle w:val="Nadpis2"/>
      </w:pPr>
      <w:r w:rsidRPr="00242D71">
        <w:t xml:space="preserve">Dílem se rozumí soubor závazků </w:t>
      </w:r>
      <w:r w:rsidR="006A1E16" w:rsidRPr="00242D71">
        <w:t>Zhotovitel</w:t>
      </w:r>
      <w:r w:rsidRPr="00242D71">
        <w:t>e</w:t>
      </w:r>
      <w:r w:rsidR="00F7553F" w:rsidRPr="00242D71">
        <w:t xml:space="preserve"> </w:t>
      </w:r>
      <w:r w:rsidR="008F5B65" w:rsidRPr="00242D71">
        <w:t>podrobně specifikovaných v příloze č.</w:t>
      </w:r>
      <w:r w:rsidR="000E11B3" w:rsidRPr="00242D71">
        <w:t> </w:t>
      </w:r>
      <w:r w:rsidR="00987866" w:rsidRPr="00242D71">
        <w:t xml:space="preserve">1 </w:t>
      </w:r>
      <w:r w:rsidR="00A81C88" w:rsidRPr="00242D71">
        <w:t xml:space="preserve">a </w:t>
      </w:r>
      <w:r w:rsidR="00987866" w:rsidRPr="00242D71">
        <w:t xml:space="preserve">2 </w:t>
      </w:r>
      <w:r w:rsidR="000E11B3" w:rsidRPr="00242D71">
        <w:t>této smlouvy</w:t>
      </w:r>
      <w:r w:rsidRPr="00242D71">
        <w:t>, jejichž splnění má proběhnout v rámci lhůty pro předání</w:t>
      </w:r>
      <w:r w:rsidR="00F7553F" w:rsidRPr="00242D71">
        <w:t xml:space="preserve"> díl</w:t>
      </w:r>
      <w:r w:rsidRPr="00242D71">
        <w:t>a</w:t>
      </w:r>
      <w:r w:rsidR="00F7553F" w:rsidRPr="00242D71">
        <w:t>, zejména</w:t>
      </w:r>
      <w:r w:rsidRPr="00242D71">
        <w:t>:</w:t>
      </w:r>
    </w:p>
    <w:p w14:paraId="71D4B278" w14:textId="02CB9022" w:rsidR="0091428E" w:rsidRDefault="0091428E" w:rsidP="00A81C88">
      <w:pPr>
        <w:pStyle w:val="Nadpis3"/>
        <w:numPr>
          <w:ilvl w:val="2"/>
          <w:numId w:val="28"/>
        </w:numPr>
        <w:ind w:left="1276" w:hanging="425"/>
        <w:rPr>
          <w:rStyle w:val="Siln"/>
          <w:b w:val="0"/>
        </w:rPr>
      </w:pPr>
      <w:r w:rsidRPr="00242D71">
        <w:rPr>
          <w:rStyle w:val="Siln"/>
          <w:b w:val="0"/>
        </w:rPr>
        <w:t xml:space="preserve">zpracování projektové dokumentace pro vydání stavebního povolení na </w:t>
      </w:r>
      <w:r w:rsidR="00933BEA" w:rsidRPr="00242D71">
        <w:t>realizaci přestavby</w:t>
      </w:r>
      <w:r w:rsidR="00933BEA">
        <w:t xml:space="preserve"> šachty výtahu a výměny kabiny výtahu v objektu Objednatele</w:t>
      </w:r>
      <w:r w:rsidRPr="0091428E">
        <w:rPr>
          <w:rStyle w:val="Siln"/>
          <w:b w:val="0"/>
        </w:rPr>
        <w:t xml:space="preserve"> (dále jen „Projektová dokumentace pro stavební povolení“ či „DSP“)</w:t>
      </w:r>
    </w:p>
    <w:p w14:paraId="0089A27E" w14:textId="5478B211" w:rsidR="00496907" w:rsidRPr="00F179E7" w:rsidRDefault="00496907" w:rsidP="00A81C88">
      <w:pPr>
        <w:pStyle w:val="Nadpis3"/>
        <w:numPr>
          <w:ilvl w:val="2"/>
          <w:numId w:val="28"/>
        </w:numPr>
        <w:ind w:left="1276" w:hanging="425"/>
        <w:rPr>
          <w:bCs/>
        </w:rPr>
      </w:pPr>
      <w:r w:rsidRPr="00F179E7">
        <w:rPr>
          <w:rStyle w:val="Siln"/>
          <w:b w:val="0"/>
        </w:rPr>
        <w:t xml:space="preserve">zpracování projektové dokumentace pro </w:t>
      </w:r>
      <w:r w:rsidR="00582FAC">
        <w:rPr>
          <w:rStyle w:val="Siln"/>
          <w:b w:val="0"/>
        </w:rPr>
        <w:t xml:space="preserve">provádění stavby </w:t>
      </w:r>
      <w:r w:rsidR="00933BEA">
        <w:t xml:space="preserve">na realizaci přestavby šachty výtahu a výměny kabiny výtahu v objektu </w:t>
      </w:r>
      <w:r w:rsidR="00933BEA" w:rsidRPr="00175B6D">
        <w:t>Objednatele</w:t>
      </w:r>
      <w:r w:rsidR="00933BEA">
        <w:t xml:space="preserve"> </w:t>
      </w:r>
      <w:r w:rsidR="00933BEA" w:rsidRPr="00933BEA">
        <w:t>(dále jen „Projektová dokumentace pro provádění stavby“ či „DPS“)</w:t>
      </w:r>
      <w:r w:rsidRPr="00F179E7">
        <w:t>;</w:t>
      </w:r>
    </w:p>
    <w:p w14:paraId="5B497B60" w14:textId="0C9143C4" w:rsidR="00933BEA" w:rsidRDefault="00C84F73" w:rsidP="00A81C88">
      <w:pPr>
        <w:pStyle w:val="Nadpis3"/>
        <w:ind w:left="1276" w:hanging="425"/>
      </w:pPr>
      <w:r>
        <w:t xml:space="preserve">zajištění </w:t>
      </w:r>
      <w:r w:rsidR="00A82D09">
        <w:t xml:space="preserve">podání žádosti o </w:t>
      </w:r>
      <w:r w:rsidRPr="00175B6D">
        <w:t xml:space="preserve">projednaní a schválení </w:t>
      </w:r>
      <w:r w:rsidR="00933BEA">
        <w:t>P</w:t>
      </w:r>
      <w:r w:rsidRPr="00175B6D">
        <w:t xml:space="preserve">rojektové dokumentace </w:t>
      </w:r>
      <w:r w:rsidR="00933BEA">
        <w:t xml:space="preserve">pro stavební povolení </w:t>
      </w:r>
      <w:r w:rsidRPr="00175B6D">
        <w:t>příslušným orgán</w:t>
      </w:r>
      <w:r w:rsidR="00A82D09">
        <w:t>ům</w:t>
      </w:r>
      <w:r>
        <w:t xml:space="preserve"> státní správy</w:t>
      </w:r>
      <w:r w:rsidRPr="00175B6D">
        <w:t xml:space="preserve"> či jinými osob</w:t>
      </w:r>
      <w:r w:rsidR="00A82D09">
        <w:t>ám</w:t>
      </w:r>
      <w:r w:rsidR="00933BEA">
        <w:t>;</w:t>
      </w:r>
    </w:p>
    <w:p w14:paraId="108DC71B" w14:textId="74815E2A" w:rsidR="00933BEA" w:rsidRDefault="00933BEA" w:rsidP="00933BEA">
      <w:pPr>
        <w:pStyle w:val="Nadpis3"/>
        <w:ind w:left="1276" w:hanging="425"/>
      </w:pPr>
      <w:r>
        <w:t>výkon autorského dozoru provádění záměru (dále jen „AD“)</w:t>
      </w:r>
      <w:r w:rsidR="008F5B65" w:rsidRPr="00175B6D">
        <w:t>.</w:t>
      </w:r>
    </w:p>
    <w:p w14:paraId="0C2349BB" w14:textId="34BE9721" w:rsidR="00582FAC" w:rsidRPr="00F72DB1" w:rsidRDefault="00933BEA" w:rsidP="00933BEA">
      <w:pPr>
        <w:pStyle w:val="Nadpis2"/>
        <w:rPr>
          <w:rStyle w:val="eop"/>
        </w:rPr>
      </w:pPr>
      <w:r>
        <w:rPr>
          <w:rStyle w:val="normaltextrun"/>
          <w:rFonts w:ascii="Calibri" w:hAnsi="Calibri" w:cs="Calibri"/>
          <w:color w:val="000000"/>
          <w:shd w:val="clear" w:color="auto" w:fill="FFFFFF"/>
        </w:rPr>
        <w:lastRenderedPageBreak/>
        <w:t>Součástí závazku provést dílo, resp. s dílem souvisejících závazků, jsou rovněž takové práce, výkony a činnosti, byť nejsou ve smlouvě výslovně uvedeny, o kterých Zhotovitel s ohledem na svoje odborné znalosti a zkušenosti ví, měl nebo mohl vědět či předpokládat, že je jejich provedení nezbytné pro řádné a včasné splnění požadavků Objednatele uvedených v této smlouvě.</w:t>
      </w:r>
      <w:r>
        <w:rPr>
          <w:rStyle w:val="eop"/>
          <w:rFonts w:ascii="Calibri" w:hAnsi="Calibri" w:cs="Calibri"/>
          <w:color w:val="000000"/>
          <w:shd w:val="clear" w:color="auto" w:fill="FFFFFF"/>
        </w:rPr>
        <w:t> </w:t>
      </w:r>
      <w:r w:rsidR="001B5E86">
        <w:rPr>
          <w:rStyle w:val="eop"/>
          <w:rFonts w:ascii="Calibri" w:hAnsi="Calibri" w:cs="Calibri"/>
          <w:color w:val="000000"/>
          <w:shd w:val="clear" w:color="auto" w:fill="FFFFFF"/>
        </w:rPr>
        <w:t xml:space="preserve">Jedná se například, nikoli však výlučně, o zajištění příslušných činností při kolaudačním řízení, </w:t>
      </w:r>
      <w:r w:rsidR="001B5E86">
        <w:rPr>
          <w:rFonts w:ascii="Calibri" w:hAnsi="Calibri" w:cs="Calibri"/>
          <w:color w:val="000000"/>
          <w:shd w:val="clear" w:color="auto" w:fill="FFFFFF"/>
        </w:rPr>
        <w:t>s</w:t>
      </w:r>
      <w:r w:rsidR="001B5E86" w:rsidRPr="001B5E86">
        <w:rPr>
          <w:rFonts w:ascii="Calibri" w:hAnsi="Calibri" w:cs="Calibri"/>
          <w:color w:val="000000"/>
          <w:shd w:val="clear" w:color="auto" w:fill="FFFFFF"/>
        </w:rPr>
        <w:t>poluprác</w:t>
      </w:r>
      <w:r w:rsidR="001B5E86">
        <w:rPr>
          <w:rFonts w:ascii="Calibri" w:hAnsi="Calibri" w:cs="Calibri"/>
          <w:color w:val="000000"/>
          <w:shd w:val="clear" w:color="auto" w:fill="FFFFFF"/>
        </w:rPr>
        <w:t>i</w:t>
      </w:r>
      <w:r w:rsidR="001B5E86" w:rsidRPr="001B5E86">
        <w:rPr>
          <w:rFonts w:ascii="Calibri" w:hAnsi="Calibri" w:cs="Calibri"/>
          <w:color w:val="000000"/>
          <w:shd w:val="clear" w:color="auto" w:fill="FFFFFF"/>
        </w:rPr>
        <w:t xml:space="preserve"> s</w:t>
      </w:r>
      <w:r w:rsidR="001B5E86">
        <w:rPr>
          <w:rFonts w:ascii="Calibri" w:hAnsi="Calibri" w:cs="Calibri"/>
          <w:color w:val="000000"/>
          <w:shd w:val="clear" w:color="auto" w:fill="FFFFFF"/>
        </w:rPr>
        <w:t xml:space="preserve"> Objednatelem </w:t>
      </w:r>
      <w:r w:rsidR="001B5E86" w:rsidRPr="001B5E86">
        <w:rPr>
          <w:rFonts w:ascii="Calibri" w:hAnsi="Calibri" w:cs="Calibri"/>
          <w:color w:val="000000"/>
          <w:shd w:val="clear" w:color="auto" w:fill="FFFFFF"/>
        </w:rPr>
        <w:t xml:space="preserve">v průběhu zadávacího řízení </w:t>
      </w:r>
      <w:r w:rsidR="001B5E86">
        <w:rPr>
          <w:rFonts w:ascii="Calibri" w:hAnsi="Calibri" w:cs="Calibri"/>
          <w:color w:val="000000"/>
          <w:shd w:val="clear" w:color="auto" w:fill="FFFFFF"/>
        </w:rPr>
        <w:t>n</w:t>
      </w:r>
      <w:r w:rsidR="001B5E86" w:rsidRPr="001B5E86">
        <w:rPr>
          <w:rFonts w:ascii="Calibri" w:hAnsi="Calibri" w:cs="Calibri"/>
          <w:color w:val="000000"/>
          <w:shd w:val="clear" w:color="auto" w:fill="FFFFFF"/>
        </w:rPr>
        <w:t xml:space="preserve">a </w:t>
      </w:r>
      <w:r w:rsidR="000327D3">
        <w:rPr>
          <w:rFonts w:ascii="Calibri" w:hAnsi="Calibri" w:cs="Calibri"/>
          <w:color w:val="000000"/>
          <w:shd w:val="clear" w:color="auto" w:fill="FFFFFF"/>
        </w:rPr>
        <w:t>dodavatele záměru</w:t>
      </w:r>
      <w:r w:rsidR="001B5E86">
        <w:rPr>
          <w:rFonts w:ascii="Calibri" w:hAnsi="Calibri" w:cs="Calibri"/>
          <w:color w:val="000000"/>
          <w:shd w:val="clear" w:color="auto" w:fill="FFFFFF"/>
        </w:rPr>
        <w:t xml:space="preserve"> a</w:t>
      </w:r>
      <w:r w:rsidR="00FF5B15">
        <w:rPr>
          <w:rFonts w:ascii="Calibri" w:hAnsi="Calibri" w:cs="Calibri"/>
          <w:color w:val="000000"/>
          <w:shd w:val="clear" w:color="auto" w:fill="FFFFFF"/>
        </w:rPr>
        <w:t xml:space="preserve"> o veškerou další součinnost potřebnou k</w:t>
      </w:r>
      <w:r w:rsidR="0052754C">
        <w:rPr>
          <w:rFonts w:ascii="Calibri" w:hAnsi="Calibri" w:cs="Calibri"/>
          <w:color w:val="000000"/>
          <w:shd w:val="clear" w:color="auto" w:fill="FFFFFF"/>
        </w:rPr>
        <w:t> </w:t>
      </w:r>
      <w:r w:rsidR="00FF5B15">
        <w:rPr>
          <w:rFonts w:ascii="Calibri" w:hAnsi="Calibri" w:cs="Calibri"/>
          <w:color w:val="000000"/>
          <w:shd w:val="clear" w:color="auto" w:fill="FFFFFF"/>
        </w:rPr>
        <w:t>naplnění</w:t>
      </w:r>
      <w:r w:rsidR="0052754C">
        <w:rPr>
          <w:rFonts w:ascii="Calibri" w:hAnsi="Calibri" w:cs="Calibri"/>
          <w:color w:val="000000"/>
          <w:shd w:val="clear" w:color="auto" w:fill="FFFFFF"/>
        </w:rPr>
        <w:t xml:space="preserve"> účelu</w:t>
      </w:r>
      <w:r w:rsidR="00FF5B15">
        <w:rPr>
          <w:rFonts w:ascii="Calibri" w:hAnsi="Calibri" w:cs="Calibri"/>
          <w:color w:val="000000"/>
          <w:shd w:val="clear" w:color="auto" w:fill="FFFFFF"/>
        </w:rPr>
        <w:t xml:space="preserve"> této smlouvy. </w:t>
      </w:r>
    </w:p>
    <w:p w14:paraId="72E448AE" w14:textId="77777777" w:rsidR="00F72DB1" w:rsidRPr="00175B6D" w:rsidRDefault="00F72DB1" w:rsidP="00F72DB1">
      <w:pPr>
        <w:pStyle w:val="Nadpis2"/>
        <w:numPr>
          <w:ilvl w:val="0"/>
          <w:numId w:val="0"/>
        </w:numPr>
        <w:ind w:left="680"/>
      </w:pPr>
    </w:p>
    <w:p w14:paraId="318F8F08" w14:textId="00D31FF9" w:rsidR="00AE03EF" w:rsidRPr="00175B6D" w:rsidRDefault="00AE03EF" w:rsidP="00AE03EF">
      <w:pPr>
        <w:pStyle w:val="Nadpis1"/>
      </w:pPr>
      <w:bookmarkStart w:id="2" w:name="_Toc43110530"/>
      <w:r w:rsidRPr="00175B6D">
        <w:t>Podmínky provádění</w:t>
      </w:r>
      <w:r w:rsidR="00F7553F" w:rsidRPr="00175B6D">
        <w:t xml:space="preserve"> díl</w:t>
      </w:r>
      <w:r w:rsidRPr="00175B6D">
        <w:t>a a plnění s</w:t>
      </w:r>
      <w:r w:rsidR="00F7553F" w:rsidRPr="00175B6D">
        <w:t xml:space="preserve"> díl</w:t>
      </w:r>
      <w:r w:rsidRPr="00175B6D">
        <w:t>em souvisejících závazků</w:t>
      </w:r>
      <w:bookmarkEnd w:id="2"/>
    </w:p>
    <w:p w14:paraId="1BA0FC35" w14:textId="02D08D5D" w:rsidR="00AE03EF" w:rsidRPr="00175B6D" w:rsidRDefault="00AE03EF" w:rsidP="008F5B65">
      <w:pPr>
        <w:pStyle w:val="Nadpis2"/>
      </w:pPr>
      <w:r w:rsidRPr="00175B6D">
        <w:rPr>
          <w:rFonts w:eastAsia="Calibri"/>
          <w:lang w:eastAsia="en-US"/>
        </w:rPr>
        <w:t xml:space="preserve">Smluvní strany prohlašují, že svoje závazky budou plnit řádně a včas. </w:t>
      </w:r>
      <w:r w:rsidR="006A1E16" w:rsidRPr="00175B6D">
        <w:t>Zhotovitel</w:t>
      </w:r>
      <w:r w:rsidRPr="00175B6D">
        <w:t xml:space="preserve"> provede</w:t>
      </w:r>
      <w:r w:rsidR="00F7553F" w:rsidRPr="00175B6D">
        <w:t xml:space="preserve"> díl</w:t>
      </w:r>
      <w:r w:rsidRPr="00175B6D">
        <w:t>o s potřebnou péčí v ujednaném čase a obstará vše, co je k provedení</w:t>
      </w:r>
      <w:r w:rsidR="00F7553F" w:rsidRPr="00175B6D">
        <w:t xml:space="preserve"> díl</w:t>
      </w:r>
      <w:r w:rsidRPr="00175B6D">
        <w:t>a potřeba.</w:t>
      </w:r>
      <w:r w:rsidRPr="00175B6D">
        <w:rPr>
          <w:rFonts w:eastAsia="Calibri"/>
          <w:lang w:eastAsia="en-US"/>
        </w:rPr>
        <w:t xml:space="preserve"> </w:t>
      </w:r>
      <w:r w:rsidR="006A1E16" w:rsidRPr="00175B6D">
        <w:t>Zhotovitel</w:t>
      </w:r>
      <w:r w:rsidRPr="00175B6D">
        <w:t xml:space="preserve"> provede</w:t>
      </w:r>
      <w:r w:rsidR="00F7553F" w:rsidRPr="00175B6D">
        <w:t xml:space="preserve"> díl</w:t>
      </w:r>
      <w:r w:rsidRPr="00175B6D">
        <w:t xml:space="preserve">o v souladu s touto smlouvou, příslušnými právními předpisy a technickými normami, které se </w:t>
      </w:r>
      <w:r w:rsidR="00EF4B67" w:rsidRPr="00175B6D">
        <w:t>k prováděnému</w:t>
      </w:r>
      <w:r w:rsidR="00F7553F" w:rsidRPr="00175B6D">
        <w:t xml:space="preserve"> díl</w:t>
      </w:r>
      <w:r w:rsidR="00EF4B67" w:rsidRPr="00175B6D">
        <w:t>u</w:t>
      </w:r>
      <w:r w:rsidRPr="00175B6D">
        <w:t xml:space="preserve"> přímo či nepřímo vztahují.</w:t>
      </w:r>
    </w:p>
    <w:p w14:paraId="70F287DD" w14:textId="698C70CA" w:rsidR="008B5D5C" w:rsidRPr="00175B6D" w:rsidRDefault="006A1E16" w:rsidP="008F5B65">
      <w:pPr>
        <w:pStyle w:val="Nadpis2"/>
      </w:pPr>
      <w:r w:rsidRPr="00175B6D">
        <w:t>Zhotovitel</w:t>
      </w:r>
      <w:r w:rsidR="008B5D5C" w:rsidRPr="00175B6D">
        <w:t xml:space="preserve"> se zavazuje postupovat při pl</w:t>
      </w:r>
      <w:r w:rsidR="00F7553F" w:rsidRPr="00175B6D">
        <w:t>nění závazků dle této smlouvy podle p</w:t>
      </w:r>
      <w:r w:rsidR="008B5D5C" w:rsidRPr="00175B6D">
        <w:t xml:space="preserve">okynů </w:t>
      </w:r>
      <w:r w:rsidRPr="00175B6D">
        <w:t>Objednatel</w:t>
      </w:r>
      <w:r w:rsidR="008B5D5C" w:rsidRPr="00175B6D">
        <w:t xml:space="preserve">e a v souladu s jeho zájmy. </w:t>
      </w:r>
      <w:r w:rsidRPr="00175B6D">
        <w:t>Zhotovitel</w:t>
      </w:r>
      <w:r w:rsidR="008B5D5C" w:rsidRPr="00175B6D">
        <w:t xml:space="preserve"> je povinen </w:t>
      </w:r>
      <w:r w:rsidRPr="00175B6D">
        <w:t>Objednatel</w:t>
      </w:r>
      <w:r w:rsidR="008B5D5C" w:rsidRPr="00175B6D">
        <w:t xml:space="preserve">i bez zbytečného odkladu písemně sdělovat, že pokyny </w:t>
      </w:r>
      <w:r w:rsidRPr="00175B6D">
        <w:t>Objednatel</w:t>
      </w:r>
      <w:r w:rsidR="008B5D5C" w:rsidRPr="00175B6D">
        <w:t>e jsou v rozporu s právními nebo profesními předpisy, technickými či jinými normami</w:t>
      </w:r>
      <w:r w:rsidR="00311DA9" w:rsidRPr="00175B6D">
        <w:t xml:space="preserve"> nebo jinak nevhodné pro to, aby podle nich </w:t>
      </w:r>
      <w:r w:rsidRPr="00175B6D">
        <w:t>Zhotovitel</w:t>
      </w:r>
      <w:r w:rsidR="00311DA9" w:rsidRPr="00175B6D">
        <w:t xml:space="preserve"> při plnění závazků dle této smlouvy postupoval, a všechny jiné jím zjištěné relevantní skutečnosti, obzvláště pak ty, které mohly ovlivnit pokyny či zájmy </w:t>
      </w:r>
      <w:r w:rsidRPr="00175B6D">
        <w:t>Objednatel</w:t>
      </w:r>
      <w:r w:rsidR="00311DA9" w:rsidRPr="00175B6D">
        <w:t>e.</w:t>
      </w:r>
    </w:p>
    <w:p w14:paraId="5E52C7D8" w14:textId="458488D7" w:rsidR="008B3E09" w:rsidRDefault="008B3E09" w:rsidP="008F5B65">
      <w:pPr>
        <w:pStyle w:val="Nadpis2"/>
        <w:rPr>
          <w:rStyle w:val="Siln"/>
        </w:rPr>
      </w:pPr>
      <w:r>
        <w:rPr>
          <w:rStyle w:val="Siln"/>
        </w:rPr>
        <w:t>Provádění díla po částech</w:t>
      </w:r>
    </w:p>
    <w:p w14:paraId="125BD5C4" w14:textId="64F44649" w:rsidR="008B3E09" w:rsidRPr="008B3E09" w:rsidRDefault="008B3E09" w:rsidP="008B3E09">
      <w:pPr>
        <w:pStyle w:val="Nadpis3"/>
        <w:rPr>
          <w:rStyle w:val="normaltextrun"/>
          <w:b/>
          <w:bCs/>
        </w:rPr>
      </w:pPr>
      <w:r>
        <w:rPr>
          <w:rStyle w:val="normaltextrun"/>
          <w:rFonts w:ascii="Calibri" w:hAnsi="Calibri" w:cs="Calibri"/>
          <w:color w:val="000000"/>
          <w:shd w:val="clear" w:color="auto" w:fill="FFFFFF"/>
        </w:rPr>
        <w:t xml:space="preserve">Zhotovitel se zavazuje provádět dílo po jednotlivých částech dle článku II. odst. 2 této smlouvy. </w:t>
      </w:r>
    </w:p>
    <w:p w14:paraId="0E4554E4" w14:textId="7BD4182F" w:rsidR="008B3E09" w:rsidRDefault="008B3E09" w:rsidP="008B3E09">
      <w:pPr>
        <w:pStyle w:val="Nadpis3"/>
        <w:rPr>
          <w:rStyle w:val="Siln"/>
        </w:rPr>
      </w:pPr>
      <w:r>
        <w:rPr>
          <w:rStyle w:val="normaltextrun"/>
          <w:rFonts w:ascii="Calibri" w:hAnsi="Calibri" w:cs="Calibri"/>
          <w:color w:val="000000"/>
          <w:shd w:val="clear" w:color="auto" w:fill="FFFFFF"/>
        </w:rPr>
        <w:t xml:space="preserve">Část díla dle článku II odst. 2 písm. d) této smlouvy (výkon AD) Zhotovitel provede teprve na základě písemné výzvy Objednatele k jejímu provedení. </w:t>
      </w:r>
    </w:p>
    <w:p w14:paraId="107C667A" w14:textId="259B9FEB" w:rsidR="00EE7999" w:rsidRPr="00175B6D" w:rsidRDefault="00EE7999" w:rsidP="008F5B65">
      <w:pPr>
        <w:pStyle w:val="Nadpis2"/>
        <w:rPr>
          <w:rStyle w:val="Siln"/>
        </w:rPr>
      </w:pPr>
      <w:r w:rsidRPr="00175B6D">
        <w:rPr>
          <w:rStyle w:val="Siln"/>
        </w:rPr>
        <w:t xml:space="preserve">Upřesňující požadavky </w:t>
      </w:r>
      <w:r w:rsidR="006A1E16" w:rsidRPr="00175B6D">
        <w:rPr>
          <w:rStyle w:val="Siln"/>
        </w:rPr>
        <w:t>Objednatel</w:t>
      </w:r>
      <w:r w:rsidR="00F7553F" w:rsidRPr="00175B6D">
        <w:rPr>
          <w:rStyle w:val="Siln"/>
        </w:rPr>
        <w:t>e a kontrola provádění díl</w:t>
      </w:r>
      <w:r w:rsidRPr="00175B6D">
        <w:rPr>
          <w:rStyle w:val="Siln"/>
        </w:rPr>
        <w:t>a</w:t>
      </w:r>
    </w:p>
    <w:p w14:paraId="0F7410FE" w14:textId="698002A3" w:rsidR="00EE7999" w:rsidRPr="00175B6D" w:rsidRDefault="006A1E16" w:rsidP="00EE7999">
      <w:pPr>
        <w:pStyle w:val="Nadpis3"/>
      </w:pPr>
      <w:r w:rsidRPr="00175B6D">
        <w:t>Zhotovitel</w:t>
      </w:r>
      <w:r w:rsidR="00EE7999" w:rsidRPr="00175B6D">
        <w:t xml:space="preserve"> se </w:t>
      </w:r>
      <w:r w:rsidR="00F7553F" w:rsidRPr="00175B6D">
        <w:t>při provádění díl</w:t>
      </w:r>
      <w:r w:rsidR="00EE7999" w:rsidRPr="00175B6D">
        <w:t xml:space="preserve">a zavazuje průběžně zjišťovat upřesňující požadavky a představy </w:t>
      </w:r>
      <w:r w:rsidRPr="00175B6D">
        <w:t>Objednatel</w:t>
      </w:r>
      <w:r w:rsidR="00EE7999" w:rsidRPr="00175B6D">
        <w:t>e vážící se k</w:t>
      </w:r>
      <w:r w:rsidR="00F7553F" w:rsidRPr="00175B6D">
        <w:t xml:space="preserve"> díl</w:t>
      </w:r>
      <w:r w:rsidR="00EE7999" w:rsidRPr="00175B6D">
        <w:t xml:space="preserve">u, </w:t>
      </w:r>
      <w:r w:rsidR="00F7553F" w:rsidRPr="00175B6D">
        <w:t>tyto s ním konzultovat a díl</w:t>
      </w:r>
      <w:r w:rsidR="00EE7999" w:rsidRPr="00175B6D">
        <w:t xml:space="preserve">o provést tak, aby v nejvyšší možné míře upřesňujícím požadavkům a představám </w:t>
      </w:r>
      <w:r w:rsidRPr="00175B6D">
        <w:t>Objednatel</w:t>
      </w:r>
      <w:r w:rsidR="00EE7999" w:rsidRPr="00175B6D">
        <w:t>e odpovídalo.</w:t>
      </w:r>
    </w:p>
    <w:p w14:paraId="54DC36B9" w14:textId="2D774493" w:rsidR="00C42491" w:rsidRPr="00175B6D" w:rsidRDefault="00EE7999" w:rsidP="00C42491">
      <w:pPr>
        <w:pStyle w:val="Nadpis3"/>
      </w:pPr>
      <w:r w:rsidRPr="00175B6D">
        <w:t xml:space="preserve">Aby mohly být upřesňující požadavky </w:t>
      </w:r>
      <w:r w:rsidR="006A1E16" w:rsidRPr="00175B6D">
        <w:t>Objednatel</w:t>
      </w:r>
      <w:r w:rsidRPr="00175B6D">
        <w:t xml:space="preserve">e se </w:t>
      </w:r>
      <w:r w:rsidR="006A1E16" w:rsidRPr="00175B6D">
        <w:t>Zhotovitel</w:t>
      </w:r>
      <w:r w:rsidRPr="00175B6D">
        <w:t>em náležitě konzultovány a zohledněny v </w:t>
      </w:r>
      <w:r w:rsidR="00765FCE" w:rsidRPr="00175B6D">
        <w:t>prováděném</w:t>
      </w:r>
      <w:r w:rsidR="00F7553F" w:rsidRPr="00175B6D">
        <w:t xml:space="preserve"> díl</w:t>
      </w:r>
      <w:r w:rsidR="00765FCE" w:rsidRPr="00175B6D">
        <w:t>u</w:t>
      </w:r>
      <w:r w:rsidRPr="00175B6D">
        <w:t xml:space="preserve">, </w:t>
      </w:r>
      <w:r w:rsidR="008B3E09">
        <w:rPr>
          <w:rStyle w:val="normaltextrun"/>
          <w:rFonts w:ascii="Calibri" w:hAnsi="Calibri" w:cs="Calibri"/>
          <w:color w:val="000000"/>
          <w:shd w:val="clear" w:color="auto" w:fill="FFFFFF"/>
        </w:rPr>
        <w:t>dohodly se smluvní strany, že se alespoň jednou za 7 (slovy: sedm) dní, nebude-li mezi Objednatelem a Zhotovitelem dohodnuto jinak, budou v sídle Objednatele konat koordinační porady</w:t>
      </w:r>
      <w:r w:rsidR="00C42491" w:rsidRPr="007D6982">
        <w:t xml:space="preserve">, případně bude probíhat koordinační činnost prostřednictvím </w:t>
      </w:r>
      <w:r w:rsidR="00E56DAA" w:rsidRPr="007D6982">
        <w:t>e-</w:t>
      </w:r>
      <w:r w:rsidR="00C42491" w:rsidRPr="007D6982">
        <w:t>mailové korespondence.</w:t>
      </w:r>
    </w:p>
    <w:p w14:paraId="6BBD6E8D" w14:textId="6A8ED378" w:rsidR="00EE7999" w:rsidRPr="00175B6D" w:rsidRDefault="006A1E16" w:rsidP="00EE7999">
      <w:pPr>
        <w:pStyle w:val="Nadpis3"/>
      </w:pPr>
      <w:r w:rsidRPr="00175B6D">
        <w:t>Zhotovitel</w:t>
      </w:r>
      <w:r w:rsidR="00EE7999" w:rsidRPr="00175B6D">
        <w:t xml:space="preserve"> o každé koordinační poradě vyhotoví písemný záznam, který nejpozději do 2 (slovy: dvou) pracovních dnů po jejím konání zašle </w:t>
      </w:r>
      <w:r w:rsidRPr="00175B6D">
        <w:t>Objednatel</w:t>
      </w:r>
      <w:r w:rsidR="00EE7999" w:rsidRPr="00175B6D">
        <w:t xml:space="preserve">i, nebude-li mezi </w:t>
      </w:r>
      <w:r w:rsidRPr="00175B6D">
        <w:t>Objednatel</w:t>
      </w:r>
      <w:r w:rsidR="00EE7999" w:rsidRPr="00175B6D">
        <w:t xml:space="preserve">em a </w:t>
      </w:r>
      <w:r w:rsidRPr="00175B6D">
        <w:t>Zhotovitel</w:t>
      </w:r>
      <w:r w:rsidR="00EE7999" w:rsidRPr="00175B6D">
        <w:t>em dohodnuto jinak.</w:t>
      </w:r>
    </w:p>
    <w:p w14:paraId="20BCE90E" w14:textId="4FD88032" w:rsidR="00EE7999" w:rsidRPr="00175B6D" w:rsidRDefault="006A1E16" w:rsidP="00765FCE">
      <w:pPr>
        <w:pStyle w:val="Nadpis3"/>
      </w:pPr>
      <w:r w:rsidRPr="00175B6D">
        <w:t>Zhotovitel</w:t>
      </w:r>
      <w:r w:rsidR="00765FCE" w:rsidRPr="00175B6D">
        <w:t xml:space="preserve"> upozorní </w:t>
      </w:r>
      <w:r w:rsidRPr="00175B6D">
        <w:t>Objednatel</w:t>
      </w:r>
      <w:r w:rsidR="00765FCE" w:rsidRPr="00175B6D">
        <w:t xml:space="preserve">e bez zbytečného odkladu na nevhodnou povahu věci, kterou mu </w:t>
      </w:r>
      <w:r w:rsidRPr="00175B6D">
        <w:t>Objednatel</w:t>
      </w:r>
      <w:r w:rsidR="00765FCE" w:rsidRPr="00175B6D">
        <w:t xml:space="preserve"> k provedení</w:t>
      </w:r>
      <w:r w:rsidR="00F7553F" w:rsidRPr="00175B6D">
        <w:t xml:space="preserve"> díl</w:t>
      </w:r>
      <w:r w:rsidR="00765FCE" w:rsidRPr="00175B6D">
        <w:t xml:space="preserve">a předal, nebo pokynu, který mu </w:t>
      </w:r>
      <w:r w:rsidRPr="00175B6D">
        <w:t>Objednatel</w:t>
      </w:r>
      <w:r w:rsidR="00765FCE" w:rsidRPr="00175B6D">
        <w:t xml:space="preserve"> dal. To neplatí, nemohl-li nevhodnost zjistit ani při vynaložení potřebné péče.</w:t>
      </w:r>
    </w:p>
    <w:p w14:paraId="069609F2" w14:textId="10A51F26" w:rsidR="00765FCE" w:rsidRPr="00175B6D" w:rsidRDefault="00765FCE" w:rsidP="00765FCE">
      <w:pPr>
        <w:pStyle w:val="Nadpis3"/>
      </w:pPr>
      <w:r w:rsidRPr="00175B6D">
        <w:t xml:space="preserve">Ustanovení písm. a) až d) tohoto odstavce se obdobně použijí i na zjišťování a zpracování požadavků příslušných orgánů </w:t>
      </w:r>
      <w:r w:rsidR="00C84F73">
        <w:t xml:space="preserve">státní správy </w:t>
      </w:r>
      <w:r w:rsidRPr="00175B6D">
        <w:t>či jiných osob.</w:t>
      </w:r>
    </w:p>
    <w:p w14:paraId="519DC3B4" w14:textId="6F145841" w:rsidR="00765FCE" w:rsidRPr="00175B6D" w:rsidRDefault="006A1E16" w:rsidP="00765FCE">
      <w:pPr>
        <w:pStyle w:val="Nadpis3"/>
      </w:pPr>
      <w:r w:rsidRPr="00175B6D">
        <w:t>Objednatel</w:t>
      </w:r>
      <w:r w:rsidR="00765FCE" w:rsidRPr="00175B6D">
        <w:t xml:space="preserve"> má právo kontrolovat provádění</w:t>
      </w:r>
      <w:r w:rsidR="00F7553F" w:rsidRPr="00175B6D">
        <w:t xml:space="preserve"> díl</w:t>
      </w:r>
      <w:r w:rsidR="00765FCE" w:rsidRPr="00175B6D">
        <w:t xml:space="preserve">a. Zjistí-li, že </w:t>
      </w:r>
      <w:r w:rsidRPr="00175B6D">
        <w:t>Zhotovitel</w:t>
      </w:r>
      <w:r w:rsidR="00765FCE" w:rsidRPr="00175B6D">
        <w:t xml:space="preserve"> porušuje svou povinnost, může požadovat, aby </w:t>
      </w:r>
      <w:r w:rsidRPr="00175B6D">
        <w:t>Zhotovitel</w:t>
      </w:r>
      <w:r w:rsidR="00765FCE" w:rsidRPr="00175B6D">
        <w:t xml:space="preserve"> provedl nápravu a prováděl</w:t>
      </w:r>
      <w:r w:rsidR="00F7553F" w:rsidRPr="00175B6D">
        <w:t xml:space="preserve"> díl</w:t>
      </w:r>
      <w:r w:rsidR="00765FCE" w:rsidRPr="00175B6D">
        <w:t xml:space="preserve">o řádným způsobem. Jestliže tak </w:t>
      </w:r>
      <w:r w:rsidRPr="00175B6D">
        <w:t>Zhotovitel</w:t>
      </w:r>
      <w:r w:rsidR="00765FCE" w:rsidRPr="00175B6D">
        <w:t xml:space="preserve"> neučiní ani v dodatečné přiměřené lhůtě, která však nebude delší než 3 (slovy: tři) pracovní dny,</w:t>
      </w:r>
      <w:r w:rsidR="00F7553F" w:rsidRPr="00175B6D">
        <w:t xml:space="preserve"> jedná se o podstatné porušení s</w:t>
      </w:r>
      <w:r w:rsidR="00765FCE" w:rsidRPr="00175B6D">
        <w:t>mlouvy.</w:t>
      </w:r>
    </w:p>
    <w:p w14:paraId="18433421" w14:textId="77777777" w:rsidR="00AE03EF" w:rsidRPr="00175B6D" w:rsidRDefault="00AE03EF" w:rsidP="008F5B65">
      <w:pPr>
        <w:pStyle w:val="Nadpis2"/>
        <w:rPr>
          <w:rStyle w:val="Siln"/>
        </w:rPr>
      </w:pPr>
      <w:r w:rsidRPr="00175B6D">
        <w:rPr>
          <w:rStyle w:val="Siln"/>
        </w:rPr>
        <w:t>Licence k projektové dokumentaci</w:t>
      </w:r>
    </w:p>
    <w:p w14:paraId="04307749" w14:textId="76E204A9" w:rsidR="00AE03EF" w:rsidRPr="00175B6D" w:rsidRDefault="006A1E16" w:rsidP="005740B9">
      <w:pPr>
        <w:pStyle w:val="Nadpis3"/>
      </w:pPr>
      <w:r w:rsidRPr="00175B6D">
        <w:t>Zhotovitel</w:t>
      </w:r>
      <w:r w:rsidR="00AE03EF" w:rsidRPr="00175B6D">
        <w:t xml:space="preserve"> poskytuje </w:t>
      </w:r>
      <w:r w:rsidRPr="00175B6D">
        <w:t>Objednatel</w:t>
      </w:r>
      <w:r w:rsidR="00AE03EF" w:rsidRPr="00175B6D">
        <w:t>i podpisem této smlouvy výhradní oprávnění k výkonu práva duševního vlastnictví k projektové dokumentaci</w:t>
      </w:r>
      <w:r w:rsidR="009D4CAB" w:rsidRPr="00175B6D">
        <w:t xml:space="preserve"> </w:t>
      </w:r>
      <w:r w:rsidR="00AE03EF" w:rsidRPr="00175B6D">
        <w:t xml:space="preserve">ve smyslu § 2358 a násl. OZ ve spojení s příslušnými ustanoveními </w:t>
      </w:r>
      <w:r w:rsidR="00765FCE" w:rsidRPr="00175B6D">
        <w:t>zákona č. 121/2000 Sb., o právu autorském, o právech souvisejících s právem autorským a o změně některých zákonů (autorský zákon), ve znění pozdějších předpisů (dále jen „AZ“)</w:t>
      </w:r>
      <w:r w:rsidR="00A42FF8" w:rsidRPr="00175B6D">
        <w:t>.</w:t>
      </w:r>
    </w:p>
    <w:p w14:paraId="728B8480" w14:textId="157FE007" w:rsidR="00A42FF8" w:rsidRPr="00175B6D" w:rsidRDefault="00A42FF8" w:rsidP="00A42FF8">
      <w:pPr>
        <w:pStyle w:val="Nadpis3"/>
      </w:pPr>
      <w:r w:rsidRPr="00175B6D">
        <w:t xml:space="preserve">Licence je poskytnuta na dobu trvání majetkových práv autorských k projektové dokumentaci, a to v neomezeném rozsahu množstevním a ke všem způsobům užití. </w:t>
      </w:r>
      <w:r w:rsidR="006A1E16" w:rsidRPr="00175B6D">
        <w:t>Zhotovitel</w:t>
      </w:r>
      <w:r w:rsidRPr="00175B6D">
        <w:t xml:space="preserve"> prohlašuje, že projektová dokumentace je vytvořena jejím autorem či autory jakožto</w:t>
      </w:r>
      <w:r w:rsidR="00F7553F" w:rsidRPr="00175B6D">
        <w:t xml:space="preserve"> díl</w:t>
      </w:r>
      <w:r w:rsidRPr="00175B6D">
        <w:t xml:space="preserve">o zaměstnanecké, případně že je oprávněn poskytnout </w:t>
      </w:r>
      <w:r w:rsidR="006A1E16" w:rsidRPr="00175B6D">
        <w:t>Objednatel</w:t>
      </w:r>
      <w:r w:rsidRPr="00175B6D">
        <w:t xml:space="preserve">i </w:t>
      </w:r>
      <w:r w:rsidR="00F7553F" w:rsidRPr="00175B6D">
        <w:t>l</w:t>
      </w:r>
      <w:r w:rsidRPr="00175B6D">
        <w:t>icenci na základě smluvního ujednání s jejím autorem či autory,</w:t>
      </w:r>
      <w:r w:rsidR="00F7553F" w:rsidRPr="00175B6D">
        <w:t xml:space="preserve"> a to v plném rozsahu dle této s</w:t>
      </w:r>
      <w:r w:rsidRPr="00175B6D">
        <w:t>mlouvy.</w:t>
      </w:r>
    </w:p>
    <w:p w14:paraId="6D6707CD" w14:textId="478C0715" w:rsidR="00A42FF8" w:rsidRPr="00175B6D" w:rsidRDefault="006A1E16" w:rsidP="00A42FF8">
      <w:pPr>
        <w:pStyle w:val="Nadpis3"/>
      </w:pPr>
      <w:r w:rsidRPr="00175B6D">
        <w:t>Objednatel</w:t>
      </w:r>
      <w:r w:rsidR="00F7553F" w:rsidRPr="00175B6D">
        <w:t xml:space="preserve"> není povinen l</w:t>
      </w:r>
      <w:r w:rsidR="00A42FF8" w:rsidRPr="00175B6D">
        <w:t xml:space="preserve">icenci využít. </w:t>
      </w:r>
      <w:r w:rsidRPr="00175B6D">
        <w:t>Zhotovitel</w:t>
      </w:r>
      <w:r w:rsidR="00A42FF8" w:rsidRPr="00175B6D">
        <w:t xml:space="preserve"> uděluje </w:t>
      </w:r>
      <w:r w:rsidRPr="00175B6D">
        <w:t>Objednatel</w:t>
      </w:r>
      <w:r w:rsidR="00A42FF8" w:rsidRPr="00175B6D">
        <w:t xml:space="preserve">i souhlas k postoupení licence třetí osobě, a to ať už zcela, nebo zčásti a současně uděluje </w:t>
      </w:r>
      <w:r w:rsidRPr="00175B6D">
        <w:t>Objednatel</w:t>
      </w:r>
      <w:r w:rsidR="00A42FF8" w:rsidRPr="00175B6D">
        <w:t>i právo poskytovat podlicence v plném rozsahu, jaký vyplývá z licenčního oprávnění.</w:t>
      </w:r>
    </w:p>
    <w:p w14:paraId="24A3337E" w14:textId="09F26F08" w:rsidR="00A42FF8" w:rsidRPr="00175B6D" w:rsidRDefault="006A1E16" w:rsidP="00A42FF8">
      <w:pPr>
        <w:pStyle w:val="Nadpis3"/>
      </w:pPr>
      <w:r w:rsidRPr="00175B6D">
        <w:t>Objednatel</w:t>
      </w:r>
      <w:r w:rsidR="00A42FF8" w:rsidRPr="00175B6D">
        <w:t xml:space="preserve"> je bez souhlasu </w:t>
      </w:r>
      <w:r w:rsidRPr="00175B6D">
        <w:t>Zhotovitel</w:t>
      </w:r>
      <w:r w:rsidR="00A42FF8" w:rsidRPr="00175B6D">
        <w:t>e oprávněn projektovou dokumentaci zpracovat, měnit či upravovat, vytvářet odvozená autorská</w:t>
      </w:r>
      <w:r w:rsidR="00F7553F" w:rsidRPr="00175B6D">
        <w:t xml:space="preserve"> díl</w:t>
      </w:r>
      <w:r w:rsidR="00A42FF8" w:rsidRPr="00175B6D">
        <w:t>a samostatně nebo i prostřednictvím třetích osob a spojovat ji s jinými autorskými</w:t>
      </w:r>
      <w:r w:rsidR="00F7553F" w:rsidRPr="00175B6D">
        <w:t xml:space="preserve"> díl</w:t>
      </w:r>
      <w:r w:rsidR="00A42FF8" w:rsidRPr="00175B6D">
        <w:t>y.</w:t>
      </w:r>
    </w:p>
    <w:p w14:paraId="2D24D457" w14:textId="6C7786B7" w:rsidR="00A42FF8" w:rsidRPr="00175B6D" w:rsidRDefault="006A1E16" w:rsidP="00A42FF8">
      <w:pPr>
        <w:pStyle w:val="Nadpis3"/>
      </w:pPr>
      <w:r w:rsidRPr="00175B6D">
        <w:t>Zhotovitel</w:t>
      </w:r>
      <w:r w:rsidR="00A42FF8" w:rsidRPr="00175B6D">
        <w:t xml:space="preserve"> je sám oprávněn užít projektovou dokumentaci, zejména pro potřeby marketingu, pro potřeby prezentace na veřejnosti, výstavách či jednotlivě u třetích osob v jakékoliv formě zachycené na jakémkoliv nosiči.</w:t>
      </w:r>
    </w:p>
    <w:p w14:paraId="29C09C68" w14:textId="44C3F546" w:rsidR="00AE03EF" w:rsidRPr="00175B6D" w:rsidRDefault="00AE03EF" w:rsidP="008F5B65">
      <w:pPr>
        <w:pStyle w:val="Nadpis2"/>
        <w:rPr>
          <w:rStyle w:val="Siln"/>
        </w:rPr>
      </w:pPr>
      <w:r w:rsidRPr="00175B6D">
        <w:rPr>
          <w:rStyle w:val="Siln"/>
        </w:rPr>
        <w:t>Prohlídka místa realizace záměru</w:t>
      </w:r>
    </w:p>
    <w:p w14:paraId="5D3D1746" w14:textId="082322F0" w:rsidR="00AE03EF" w:rsidRPr="00175B6D" w:rsidRDefault="006A1E16" w:rsidP="00F7553F">
      <w:pPr>
        <w:pStyle w:val="Bezmezer"/>
        <w:spacing w:before="120"/>
      </w:pPr>
      <w:r w:rsidRPr="00175B6D">
        <w:rPr>
          <w:snapToGrid w:val="0"/>
        </w:rPr>
        <w:t>Objednatel</w:t>
      </w:r>
      <w:r w:rsidR="00AE03EF" w:rsidRPr="00175B6D">
        <w:rPr>
          <w:snapToGrid w:val="0"/>
        </w:rPr>
        <w:t xml:space="preserve"> před uzavřením smlouvy poskytl </w:t>
      </w:r>
      <w:r w:rsidRPr="00175B6D">
        <w:rPr>
          <w:snapToGrid w:val="0"/>
        </w:rPr>
        <w:t>Zhotovitel</w:t>
      </w:r>
      <w:r w:rsidR="00AE03EF" w:rsidRPr="00175B6D">
        <w:rPr>
          <w:snapToGrid w:val="0"/>
        </w:rPr>
        <w:t>i dokumenty a údaje, které jsou významné pro řádné provedení</w:t>
      </w:r>
      <w:r w:rsidR="00F7553F" w:rsidRPr="00175B6D">
        <w:rPr>
          <w:snapToGrid w:val="0"/>
        </w:rPr>
        <w:t xml:space="preserve"> díl</w:t>
      </w:r>
      <w:r w:rsidR="00AE03EF" w:rsidRPr="00175B6D">
        <w:rPr>
          <w:snapToGrid w:val="0"/>
        </w:rPr>
        <w:t>a a splnění s</w:t>
      </w:r>
      <w:r w:rsidR="00F7553F" w:rsidRPr="00175B6D">
        <w:rPr>
          <w:snapToGrid w:val="0"/>
        </w:rPr>
        <w:t xml:space="preserve"> díl</w:t>
      </w:r>
      <w:r w:rsidR="00AE03EF" w:rsidRPr="00175B6D">
        <w:rPr>
          <w:snapToGrid w:val="0"/>
        </w:rPr>
        <w:t xml:space="preserve">em souvisejících závazků. </w:t>
      </w:r>
      <w:r w:rsidRPr="00175B6D">
        <w:rPr>
          <w:snapToGrid w:val="0"/>
        </w:rPr>
        <w:t>Zhotovitel</w:t>
      </w:r>
      <w:r w:rsidR="00AE03EF" w:rsidRPr="00175B6D">
        <w:rPr>
          <w:snapToGrid w:val="0"/>
        </w:rPr>
        <w:t xml:space="preserve"> prohlašuje, že se seznámil s veškerými údaji, dokumenty a dalšími informacemi poskytnutými </w:t>
      </w:r>
      <w:r w:rsidRPr="00175B6D">
        <w:rPr>
          <w:snapToGrid w:val="0"/>
        </w:rPr>
        <w:t>Objednatel</w:t>
      </w:r>
      <w:r w:rsidR="00AE03EF" w:rsidRPr="00175B6D">
        <w:rPr>
          <w:snapToGrid w:val="0"/>
        </w:rPr>
        <w:t xml:space="preserve">em, prověřil si </w:t>
      </w:r>
      <w:r w:rsidR="00AE03EF" w:rsidRPr="00175B6D">
        <w:rPr>
          <w:bCs/>
        </w:rPr>
        <w:t xml:space="preserve">místo realizace záměru </w:t>
      </w:r>
      <w:r w:rsidR="00AE03EF" w:rsidRPr="00175B6D">
        <w:rPr>
          <w:snapToGrid w:val="0"/>
        </w:rPr>
        <w:t xml:space="preserve">i jeho okolí. </w:t>
      </w:r>
      <w:r w:rsidR="008B3E09">
        <w:rPr>
          <w:snapToGrid w:val="0"/>
        </w:rPr>
        <w:t>Z</w:t>
      </w:r>
      <w:r w:rsidR="008B3E09" w:rsidRPr="008B3E09">
        <w:rPr>
          <w:snapToGrid w:val="0"/>
        </w:rPr>
        <w:t>hotovitel se před uzavřením smlouvy přesvědčil o správnosti veškerých údajů, dokumentů a dalších informací poskytnutých Objednatelem a v této souvislosti prohlašuje, že</w:t>
      </w:r>
      <w:r w:rsidR="008B3E09">
        <w:rPr>
          <w:snapToGrid w:val="0"/>
        </w:rPr>
        <w:t xml:space="preserve"> </w:t>
      </w:r>
      <w:r w:rsidR="00AE03EF" w:rsidRPr="00175B6D">
        <w:rPr>
          <w:snapToGrid w:val="0"/>
        </w:rPr>
        <w:t>získal veškeré dostupné údaje, dokumenty a další informace v míře, která je dostatečná pro to, aby kvalifikovaně a přesně prověřil, že je</w:t>
      </w:r>
      <w:r w:rsidR="00F7553F" w:rsidRPr="00175B6D">
        <w:rPr>
          <w:snapToGrid w:val="0"/>
        </w:rPr>
        <w:t xml:space="preserve"> díl</w:t>
      </w:r>
      <w:r w:rsidR="00AE03EF" w:rsidRPr="00175B6D">
        <w:rPr>
          <w:snapToGrid w:val="0"/>
        </w:rPr>
        <w:t>o schopen řádně a včas provést, a stanovil cenu</w:t>
      </w:r>
      <w:r w:rsidR="00F7553F" w:rsidRPr="00175B6D">
        <w:rPr>
          <w:snapToGrid w:val="0"/>
        </w:rPr>
        <w:t xml:space="preserve"> díl</w:t>
      </w:r>
      <w:r w:rsidR="00AE03EF" w:rsidRPr="00175B6D">
        <w:rPr>
          <w:snapToGrid w:val="0"/>
        </w:rPr>
        <w:t>a.</w:t>
      </w:r>
    </w:p>
    <w:p w14:paraId="6C045EE7" w14:textId="25BDA15A" w:rsidR="006B2CD0" w:rsidRPr="00175B6D" w:rsidRDefault="006B2CD0" w:rsidP="008F5B65">
      <w:pPr>
        <w:pStyle w:val="Nadpis2"/>
        <w:rPr>
          <w:rStyle w:val="Siln"/>
        </w:rPr>
      </w:pPr>
      <w:r w:rsidRPr="00175B6D">
        <w:rPr>
          <w:rStyle w:val="Siln"/>
        </w:rPr>
        <w:t>Realizační tým</w:t>
      </w:r>
    </w:p>
    <w:p w14:paraId="35F2268C" w14:textId="34F86533" w:rsidR="006B2CD0" w:rsidRDefault="006A1E16" w:rsidP="00E75478">
      <w:pPr>
        <w:pStyle w:val="Nadpis3"/>
      </w:pPr>
      <w:r w:rsidRPr="00175B6D">
        <w:t>Zhotovitel</w:t>
      </w:r>
      <w:r w:rsidR="006B2CD0" w:rsidRPr="00175B6D">
        <w:t xml:space="preserve"> se zavazuje</w:t>
      </w:r>
      <w:r w:rsidR="00F7553F" w:rsidRPr="00175B6D">
        <w:t xml:space="preserve"> díl</w:t>
      </w:r>
      <w:r w:rsidR="006B2CD0" w:rsidRPr="00175B6D">
        <w:t>o provádět prostřednictvím osob</w:t>
      </w:r>
      <w:r w:rsidR="00062DFB">
        <w:t>y</w:t>
      </w:r>
      <w:r w:rsidR="006B2CD0" w:rsidRPr="00175B6D">
        <w:t xml:space="preserve"> s odborností a kva</w:t>
      </w:r>
      <w:r w:rsidR="00D35460" w:rsidRPr="00175B6D">
        <w:t>l</w:t>
      </w:r>
      <w:r w:rsidR="006B2CD0" w:rsidRPr="00175B6D">
        <w:t>ifikací odpovídající složitosti a charakteru</w:t>
      </w:r>
      <w:r w:rsidR="00F7553F" w:rsidRPr="00175B6D">
        <w:t xml:space="preserve"> díl</w:t>
      </w:r>
      <w:r w:rsidR="006B2CD0" w:rsidRPr="00175B6D">
        <w:t xml:space="preserve">a, </w:t>
      </w:r>
      <w:r w:rsidR="009D4CAB" w:rsidRPr="00175B6D">
        <w:t>kter</w:t>
      </w:r>
      <w:r w:rsidR="00062DFB">
        <w:t>á</w:t>
      </w:r>
      <w:r w:rsidR="009D4CAB" w:rsidRPr="00175B6D">
        <w:t xml:space="preserve"> </w:t>
      </w:r>
      <w:r w:rsidR="00062DFB">
        <w:t>je</w:t>
      </w:r>
      <w:r w:rsidR="009D4CAB" w:rsidRPr="00175B6D">
        <w:t xml:space="preserve"> uveden</w:t>
      </w:r>
      <w:r w:rsidR="00062DFB">
        <w:t>a</w:t>
      </w:r>
      <w:r w:rsidR="009D4CAB" w:rsidRPr="00175B6D">
        <w:t xml:space="preserve"> v záhlaví této smlouvy.</w:t>
      </w:r>
    </w:p>
    <w:p w14:paraId="6760B82F" w14:textId="1AAD47DC" w:rsidR="008B3E09" w:rsidRPr="00175B6D" w:rsidRDefault="008B3E09" w:rsidP="00E75478">
      <w:pPr>
        <w:pStyle w:val="Nadpis3"/>
      </w:pPr>
      <w:r>
        <w:t>Z</w:t>
      </w:r>
      <w:r w:rsidRPr="008B3E09">
        <w:t>hotovitel je oprávněn vyměnit vedoucího člena realizačního týmu pouze se souhlasem Objednatele a za osobu s obdobnou odborností a kvalifikací jako nahrazovaná osoba.</w:t>
      </w:r>
    </w:p>
    <w:p w14:paraId="09E9EFB3" w14:textId="70E9ABE9" w:rsidR="005D4C94" w:rsidRPr="00175B6D" w:rsidRDefault="005D4C94" w:rsidP="00E75478">
      <w:pPr>
        <w:pStyle w:val="Nadpis3"/>
      </w:pPr>
      <w:r w:rsidRPr="00175B6D">
        <w:t xml:space="preserve">Porušení závazků dle tohoto odstavce se </w:t>
      </w:r>
      <w:r w:rsidR="00D35460" w:rsidRPr="00175B6D">
        <w:t>považuje za podstatné porušení s</w:t>
      </w:r>
      <w:r w:rsidRPr="00175B6D">
        <w:t>mlouvy.</w:t>
      </w:r>
    </w:p>
    <w:p w14:paraId="206C634C" w14:textId="14B12474" w:rsidR="00AE03EF" w:rsidRPr="00175B6D" w:rsidRDefault="00D35460" w:rsidP="008F5B65">
      <w:pPr>
        <w:pStyle w:val="Nadpis2"/>
        <w:rPr>
          <w:rStyle w:val="Siln"/>
        </w:rPr>
      </w:pPr>
      <w:r w:rsidRPr="00175B6D">
        <w:rPr>
          <w:rStyle w:val="Siln"/>
        </w:rPr>
        <w:t>Pod</w:t>
      </w:r>
      <w:r w:rsidR="00AE03EF" w:rsidRPr="00175B6D">
        <w:rPr>
          <w:rStyle w:val="Siln"/>
        </w:rPr>
        <w:t xml:space="preserve">dodavatelé </w:t>
      </w:r>
      <w:r w:rsidR="006A1E16" w:rsidRPr="00175B6D">
        <w:rPr>
          <w:rStyle w:val="Siln"/>
        </w:rPr>
        <w:t>Zhotovitel</w:t>
      </w:r>
      <w:r w:rsidR="00AE03EF" w:rsidRPr="00175B6D">
        <w:rPr>
          <w:rStyle w:val="Siln"/>
        </w:rPr>
        <w:t>e</w:t>
      </w:r>
    </w:p>
    <w:p w14:paraId="792A2250" w14:textId="16214838" w:rsidR="00AE03EF" w:rsidRPr="00175B6D" w:rsidRDefault="00AE03EF" w:rsidP="005D4C94">
      <w:pPr>
        <w:pStyle w:val="Nadpis3"/>
      </w:pPr>
      <w:r w:rsidRPr="00175B6D">
        <w:t xml:space="preserve">Na žádost </w:t>
      </w:r>
      <w:r w:rsidR="006A1E16" w:rsidRPr="00175B6D">
        <w:t>Objednatel</w:t>
      </w:r>
      <w:r w:rsidRPr="00175B6D">
        <w:t xml:space="preserve">e se </w:t>
      </w:r>
      <w:r w:rsidR="006A1E16" w:rsidRPr="00175B6D">
        <w:t>Zhotovitel</w:t>
      </w:r>
      <w:r w:rsidRPr="00175B6D">
        <w:t xml:space="preserve"> zavazuje bezodkladně, nejpozději však do 3 (slovy: tří) pracovních dnů po sdělení takové žá</w:t>
      </w:r>
      <w:r w:rsidR="003E62E9">
        <w:t>dosti, předložit písemný seznam</w:t>
      </w:r>
      <w:r w:rsidR="00D35460" w:rsidRPr="00175B6D">
        <w:t xml:space="preserve"> poddod</w:t>
      </w:r>
      <w:r w:rsidRPr="00175B6D">
        <w:t>avatelů, které hodlá pověřit plněním části závazků dle této smlouvy.</w:t>
      </w:r>
      <w:r w:rsidR="00062DFB" w:rsidRPr="00062DFB">
        <w:t xml:space="preserve"> </w:t>
      </w:r>
    </w:p>
    <w:p w14:paraId="1B8CCD38" w14:textId="0092ADC6" w:rsidR="008B3E09" w:rsidRPr="008B3E09" w:rsidRDefault="008B3E09" w:rsidP="005D4C94">
      <w:pPr>
        <w:pStyle w:val="Nadpis3"/>
        <w:rPr>
          <w:bCs/>
          <w:color w:val="000000" w:themeColor="text1"/>
        </w:rPr>
      </w:pPr>
      <w:r>
        <w:rPr>
          <w:bCs/>
          <w:color w:val="000000" w:themeColor="text1"/>
        </w:rPr>
        <w:t>Objednatel s</w:t>
      </w:r>
      <w:r>
        <w:rPr>
          <w:rStyle w:val="normaltextrun"/>
          <w:rFonts w:ascii="Calibri" w:hAnsi="Calibri" w:cs="Calibri"/>
          <w:color w:val="000000"/>
          <w:shd w:val="clear" w:color="auto" w:fill="FFFFFF"/>
        </w:rPr>
        <w:t xml:space="preserve">i vyhrazuje právo schválit účast jednotlivých poddodavatelů Zhotovitele na plnění části závazků dle této smlouvy. Zhotovitel však odpovídá za plnění takových závazků  poddodavateli, jako by je plnil sám. </w:t>
      </w:r>
    </w:p>
    <w:p w14:paraId="42ED88A0" w14:textId="04AA7D12" w:rsidR="00AE03EF" w:rsidRPr="00175B6D" w:rsidRDefault="006A1E16" w:rsidP="005D4C94">
      <w:pPr>
        <w:pStyle w:val="Nadpis3"/>
        <w:rPr>
          <w:bCs/>
          <w:color w:val="000000" w:themeColor="text1"/>
        </w:rPr>
      </w:pPr>
      <w:r w:rsidRPr="00175B6D">
        <w:t>Zhotovitel</w:t>
      </w:r>
      <w:r w:rsidR="00AE03EF" w:rsidRPr="00175B6D">
        <w:t xml:space="preserve"> se zavazuje, že ve smlouvách s případnými </w:t>
      </w:r>
      <w:r w:rsidR="00D35460" w:rsidRPr="00175B6D">
        <w:t>poddod</w:t>
      </w:r>
      <w:r w:rsidR="00AE03EF" w:rsidRPr="00175B6D">
        <w:t xml:space="preserve">avateli zaváže </w:t>
      </w:r>
      <w:r w:rsidR="00D35460" w:rsidRPr="00175B6D">
        <w:t>poddod</w:t>
      </w:r>
      <w:r w:rsidR="00AE03EF" w:rsidRPr="00175B6D">
        <w:t xml:space="preserve">avatele k plnění těch závazků, k jejichž splnění se zavázal v této smlouvě, a to v rozsahu, v jakém budou </w:t>
      </w:r>
      <w:r w:rsidR="00D35460" w:rsidRPr="00175B6D">
        <w:t xml:space="preserve"> poddod</w:t>
      </w:r>
      <w:r w:rsidR="00AE03EF" w:rsidRPr="00175B6D">
        <w:t>avatelem tyto závazky plněny.</w:t>
      </w:r>
    </w:p>
    <w:p w14:paraId="2D9F48C7" w14:textId="7C45A473" w:rsidR="00AE03EF" w:rsidRPr="00043CB1" w:rsidRDefault="006A1E16" w:rsidP="005D4C94">
      <w:pPr>
        <w:pStyle w:val="Nadpis3"/>
        <w:rPr>
          <w:bCs/>
          <w:color w:val="000000" w:themeColor="text1"/>
        </w:rPr>
      </w:pPr>
      <w:r w:rsidRPr="00043CB1">
        <w:t>Zhotovitel</w:t>
      </w:r>
      <w:r w:rsidR="00AE03EF" w:rsidRPr="00043CB1">
        <w:t xml:space="preserve"> je oprávněn změnit </w:t>
      </w:r>
      <w:r w:rsidR="00D35460" w:rsidRPr="00043CB1">
        <w:t>poddod</w:t>
      </w:r>
      <w:r w:rsidR="00AE03EF" w:rsidRPr="00043CB1">
        <w:t>avatele, kterým prokázal kvalifikaci ve výběrovém ří</w:t>
      </w:r>
      <w:r w:rsidR="00D35460" w:rsidRPr="00043CB1">
        <w:t>zení k </w:t>
      </w:r>
      <w:r w:rsidR="00AE03EF" w:rsidRPr="00043CB1">
        <w:t xml:space="preserve">veřejné zakázce, pouze </w:t>
      </w:r>
      <w:r w:rsidR="00AE03EF" w:rsidRPr="00043CB1">
        <w:rPr>
          <w:snapToGrid w:val="0"/>
        </w:rPr>
        <w:t xml:space="preserve">s předchozím písemným souhlasem </w:t>
      </w:r>
      <w:r w:rsidRPr="00043CB1">
        <w:rPr>
          <w:snapToGrid w:val="0"/>
        </w:rPr>
        <w:t>Objednatel</w:t>
      </w:r>
      <w:r w:rsidR="00AE03EF" w:rsidRPr="00043CB1">
        <w:rPr>
          <w:snapToGrid w:val="0"/>
        </w:rPr>
        <w:t xml:space="preserve">e. Nový </w:t>
      </w:r>
      <w:r w:rsidR="00D35460" w:rsidRPr="00043CB1">
        <w:rPr>
          <w:snapToGrid w:val="0"/>
        </w:rPr>
        <w:t>poddod</w:t>
      </w:r>
      <w:r w:rsidR="00AE03EF" w:rsidRPr="00043CB1">
        <w:rPr>
          <w:snapToGrid w:val="0"/>
        </w:rPr>
        <w:t xml:space="preserve">avatel musí disponovat kvalifikací alespoň v takovém rozsahu, v jakém ji prokázal původní </w:t>
      </w:r>
      <w:r w:rsidR="00D35460" w:rsidRPr="00043CB1">
        <w:rPr>
          <w:snapToGrid w:val="0"/>
        </w:rPr>
        <w:t>poddod</w:t>
      </w:r>
      <w:r w:rsidR="00AE03EF" w:rsidRPr="00043CB1">
        <w:rPr>
          <w:snapToGrid w:val="0"/>
        </w:rPr>
        <w:t xml:space="preserve">avatel za </w:t>
      </w:r>
      <w:r w:rsidRPr="00043CB1">
        <w:rPr>
          <w:snapToGrid w:val="0"/>
        </w:rPr>
        <w:t>Zhotovitel</w:t>
      </w:r>
      <w:r w:rsidR="00AE03EF" w:rsidRPr="00043CB1">
        <w:rPr>
          <w:snapToGrid w:val="0"/>
        </w:rPr>
        <w:t>e</w:t>
      </w:r>
      <w:r w:rsidR="00AE03EF" w:rsidRPr="00043CB1">
        <w:t xml:space="preserve">. Na žádost </w:t>
      </w:r>
      <w:r w:rsidRPr="00043CB1">
        <w:t>Objednatel</w:t>
      </w:r>
      <w:r w:rsidR="00AE03EF" w:rsidRPr="00043CB1">
        <w:t xml:space="preserve">e je </w:t>
      </w:r>
      <w:r w:rsidRPr="00043CB1">
        <w:t>Zhotovitel</w:t>
      </w:r>
      <w:r w:rsidR="00AE03EF" w:rsidRPr="00043CB1">
        <w:t xml:space="preserve"> povinen předložit doklady prokazující kvalifikaci nového </w:t>
      </w:r>
      <w:r w:rsidR="00D35460" w:rsidRPr="00043CB1">
        <w:t>poddod</w:t>
      </w:r>
      <w:r w:rsidR="00AE03EF" w:rsidRPr="00043CB1">
        <w:t>avatele.</w:t>
      </w:r>
    </w:p>
    <w:p w14:paraId="52B7CE49" w14:textId="594873CB" w:rsidR="00AE03EF" w:rsidRPr="003E62E9" w:rsidRDefault="00AE03EF" w:rsidP="005D4C94">
      <w:pPr>
        <w:pStyle w:val="Nadpis3"/>
        <w:rPr>
          <w:bCs/>
          <w:color w:val="000000" w:themeColor="text1"/>
        </w:rPr>
      </w:pPr>
      <w:r w:rsidRPr="003E62E9">
        <w:t xml:space="preserve">Nesplnění povinností </w:t>
      </w:r>
      <w:r w:rsidR="006A1E16" w:rsidRPr="003E62E9">
        <w:t>Zhotovitel</w:t>
      </w:r>
      <w:r w:rsidRPr="003E62E9">
        <w:t xml:space="preserve">e dle tohoto odstavce </w:t>
      </w:r>
      <w:r w:rsidRPr="003E62E9">
        <w:rPr>
          <w:bCs/>
          <w:color w:val="000000" w:themeColor="text1"/>
        </w:rPr>
        <w:t>se považuje za podstatné porušení smlouvy.</w:t>
      </w:r>
    </w:p>
    <w:p w14:paraId="7071B81C" w14:textId="77777777" w:rsidR="00AE03EF" w:rsidRPr="00175B6D" w:rsidRDefault="00AE03EF" w:rsidP="008F5B65">
      <w:pPr>
        <w:pStyle w:val="Nadpis2"/>
        <w:rPr>
          <w:rStyle w:val="Siln"/>
        </w:rPr>
      </w:pPr>
      <w:r w:rsidRPr="00175B6D">
        <w:rPr>
          <w:rStyle w:val="Siln"/>
        </w:rPr>
        <w:t>Součinnost s dodavatelem záměru</w:t>
      </w:r>
    </w:p>
    <w:p w14:paraId="55B0F219" w14:textId="5EDBF70D" w:rsidR="00AE03EF" w:rsidRPr="00175B6D" w:rsidRDefault="006A1E16" w:rsidP="00D35460">
      <w:pPr>
        <w:pStyle w:val="Bezmezer"/>
        <w:spacing w:before="120"/>
      </w:pPr>
      <w:r w:rsidRPr="00175B6D">
        <w:t>Zhotovitel</w:t>
      </w:r>
      <w:r w:rsidR="00AE03EF" w:rsidRPr="00175B6D">
        <w:t xml:space="preserve"> se zavazuje při provádění</w:t>
      </w:r>
      <w:r w:rsidR="00F7553F" w:rsidRPr="00175B6D">
        <w:t xml:space="preserve"> díl</w:t>
      </w:r>
      <w:r w:rsidR="00AE03EF" w:rsidRPr="00175B6D">
        <w:t>a a plnění s</w:t>
      </w:r>
      <w:r w:rsidR="00F7553F" w:rsidRPr="00175B6D">
        <w:t xml:space="preserve"> díl</w:t>
      </w:r>
      <w:r w:rsidR="00AE03EF" w:rsidRPr="00175B6D">
        <w:t xml:space="preserve">em souvisejících závazků postupovat v součinnosti s dodavatelem záměru tak, aby činností nebo nečinností </w:t>
      </w:r>
      <w:r w:rsidRPr="00175B6D">
        <w:t>Zhotovitel</w:t>
      </w:r>
      <w:r w:rsidR="00AE03EF" w:rsidRPr="00175B6D">
        <w:t xml:space="preserve">e nebylo mařeno plnění jeho závazků dle této smlouvy ani plnění závazků dodavatele vůči </w:t>
      </w:r>
      <w:r w:rsidRPr="00175B6D">
        <w:t>Objednatel</w:t>
      </w:r>
      <w:r w:rsidR="00AE03EF" w:rsidRPr="00175B6D">
        <w:t>i.</w:t>
      </w:r>
    </w:p>
    <w:p w14:paraId="00448087" w14:textId="2395CF80" w:rsidR="00AE03EF" w:rsidRPr="00175B6D" w:rsidRDefault="00AE03EF" w:rsidP="008F5B65">
      <w:pPr>
        <w:pStyle w:val="Nadpis2"/>
        <w:rPr>
          <w:rStyle w:val="Siln"/>
        </w:rPr>
      </w:pPr>
      <w:r w:rsidRPr="00175B6D">
        <w:rPr>
          <w:rStyle w:val="Siln"/>
        </w:rPr>
        <w:t xml:space="preserve">Zastupování </w:t>
      </w:r>
      <w:r w:rsidR="006A1E16" w:rsidRPr="00175B6D">
        <w:rPr>
          <w:rStyle w:val="Siln"/>
        </w:rPr>
        <w:t>Objednatel</w:t>
      </w:r>
      <w:r w:rsidRPr="00175B6D">
        <w:rPr>
          <w:rStyle w:val="Siln"/>
        </w:rPr>
        <w:t xml:space="preserve">e </w:t>
      </w:r>
      <w:r w:rsidR="006A1E16" w:rsidRPr="00175B6D">
        <w:rPr>
          <w:rStyle w:val="Siln"/>
        </w:rPr>
        <w:t>Zhotovitel</w:t>
      </w:r>
      <w:r w:rsidRPr="00175B6D">
        <w:rPr>
          <w:rStyle w:val="Siln"/>
        </w:rPr>
        <w:t>em</w:t>
      </w:r>
    </w:p>
    <w:p w14:paraId="5F036D8B" w14:textId="2B57FE95" w:rsidR="00AE03EF" w:rsidRPr="00175B6D" w:rsidRDefault="00AE03EF" w:rsidP="00066AA1">
      <w:pPr>
        <w:pStyle w:val="Nadpis3"/>
        <w:rPr>
          <w:b/>
        </w:rPr>
      </w:pPr>
      <w:r w:rsidRPr="00175B6D">
        <w:t xml:space="preserve">Uzavřením této smlouvy uděluje </w:t>
      </w:r>
      <w:r w:rsidR="006A1E16" w:rsidRPr="00175B6D">
        <w:t>Objednatel</w:t>
      </w:r>
      <w:r w:rsidRPr="00175B6D">
        <w:t xml:space="preserve"> </w:t>
      </w:r>
      <w:r w:rsidR="006A1E16" w:rsidRPr="00175B6D">
        <w:t>Zhotovitel</w:t>
      </w:r>
      <w:r w:rsidRPr="00175B6D">
        <w:t xml:space="preserve">i </w:t>
      </w:r>
      <w:r w:rsidR="00BE461C">
        <w:t>zmocnění</w:t>
      </w:r>
      <w:r w:rsidRPr="00175B6D">
        <w:t xml:space="preserve"> </w:t>
      </w:r>
      <w:r w:rsidR="00D35460" w:rsidRPr="00175B6D">
        <w:t>k tomu, aby jej při jednáních s </w:t>
      </w:r>
      <w:r w:rsidRPr="00175B6D">
        <w:t xml:space="preserve">příslušnými správními orgány či </w:t>
      </w:r>
      <w:r w:rsidR="005D4C94" w:rsidRPr="00175B6D">
        <w:t xml:space="preserve">jinými </w:t>
      </w:r>
      <w:r w:rsidRPr="00175B6D">
        <w:t xml:space="preserve">osobami </w:t>
      </w:r>
      <w:r w:rsidR="005D4C94" w:rsidRPr="00175B6D">
        <w:t>za účelem provádění</w:t>
      </w:r>
      <w:r w:rsidR="00F7553F" w:rsidRPr="00175B6D">
        <w:t xml:space="preserve"> díl</w:t>
      </w:r>
      <w:r w:rsidR="005D4C94" w:rsidRPr="00175B6D">
        <w:t xml:space="preserve">a </w:t>
      </w:r>
      <w:r w:rsidRPr="00175B6D">
        <w:t>zastupoval.</w:t>
      </w:r>
      <w:r w:rsidR="00066AA1">
        <w:t xml:space="preserve"> </w:t>
      </w:r>
      <w:r w:rsidR="00066AA1" w:rsidRPr="00066AA1">
        <w:t xml:space="preserve">K tomu účelu vystaví </w:t>
      </w:r>
      <w:r w:rsidR="00BE461C">
        <w:t>Objednatel</w:t>
      </w:r>
      <w:r w:rsidR="00066AA1" w:rsidRPr="00066AA1">
        <w:t xml:space="preserve"> Zhotovitel</w:t>
      </w:r>
      <w:r w:rsidR="00BE461C">
        <w:t>i samostatnou</w:t>
      </w:r>
      <w:r w:rsidR="00066AA1" w:rsidRPr="00066AA1">
        <w:t xml:space="preserve"> plnou moc</w:t>
      </w:r>
      <w:r w:rsidR="00BE461C">
        <w:t>.</w:t>
      </w:r>
    </w:p>
    <w:p w14:paraId="218E57AC" w14:textId="100FAC61" w:rsidR="00AE03EF" w:rsidRPr="00175B6D" w:rsidRDefault="006A1E16" w:rsidP="00AE03EF">
      <w:pPr>
        <w:pStyle w:val="Nadpis3"/>
      </w:pPr>
      <w:r w:rsidRPr="00175B6D">
        <w:t>Zhotovitel</w:t>
      </w:r>
      <w:r w:rsidR="00AE03EF" w:rsidRPr="00175B6D">
        <w:t xml:space="preserve"> se zavazuje postupovat při zastupování </w:t>
      </w:r>
      <w:r w:rsidRPr="00175B6D">
        <w:t>Objednatel</w:t>
      </w:r>
      <w:r w:rsidR="00AE03EF" w:rsidRPr="00175B6D">
        <w:t xml:space="preserve">e s odbornou péčí, v souladu s pokyny a zájmy </w:t>
      </w:r>
      <w:r w:rsidRPr="00175B6D">
        <w:t>Objednatel</w:t>
      </w:r>
      <w:r w:rsidR="00AE03EF" w:rsidRPr="00175B6D">
        <w:t xml:space="preserve">e. Od pokynů </w:t>
      </w:r>
      <w:r w:rsidRPr="00175B6D">
        <w:t>Objednatel</w:t>
      </w:r>
      <w:r w:rsidR="00AE03EF" w:rsidRPr="00175B6D">
        <w:t xml:space="preserve">e se smí </w:t>
      </w:r>
      <w:r w:rsidRPr="00175B6D">
        <w:t>Zhotovitel</w:t>
      </w:r>
      <w:r w:rsidR="00AE03EF" w:rsidRPr="00175B6D">
        <w:t xml:space="preserve"> odchýlit pouze tehdy, je-li to naléhavě nezbytné vzhledem k zájmům </w:t>
      </w:r>
      <w:r w:rsidRPr="00175B6D">
        <w:t>Objednatel</w:t>
      </w:r>
      <w:r w:rsidR="00AE03EF" w:rsidRPr="00175B6D">
        <w:t xml:space="preserve">e, a to jen tehdy, nelze-li včas získat souhlas </w:t>
      </w:r>
      <w:r w:rsidRPr="00175B6D">
        <w:t>Objednatel</w:t>
      </w:r>
      <w:r w:rsidR="00AE03EF" w:rsidRPr="00175B6D">
        <w:t>e.</w:t>
      </w:r>
    </w:p>
    <w:p w14:paraId="6CC6321B" w14:textId="005360C3" w:rsidR="00AE03EF" w:rsidRPr="00175B6D" w:rsidRDefault="00AE03EF" w:rsidP="00AE03EF">
      <w:pPr>
        <w:pStyle w:val="Nadpis3"/>
      </w:pPr>
      <w:r w:rsidRPr="00175B6D">
        <w:t xml:space="preserve">Jsou-li pokyny </w:t>
      </w:r>
      <w:r w:rsidR="006A1E16" w:rsidRPr="00175B6D">
        <w:t>Objednatel</w:t>
      </w:r>
      <w:r w:rsidRPr="00175B6D">
        <w:t xml:space="preserve">e v rozporu s právními nebo profesními předpisy, je </w:t>
      </w:r>
      <w:r w:rsidR="006A1E16" w:rsidRPr="00175B6D">
        <w:t>Zhotovitel</w:t>
      </w:r>
      <w:r w:rsidRPr="00175B6D">
        <w:t xml:space="preserve"> povinen o tom </w:t>
      </w:r>
      <w:r w:rsidR="006A1E16" w:rsidRPr="00175B6D">
        <w:t>Objednatel</w:t>
      </w:r>
      <w:r w:rsidRPr="00175B6D">
        <w:t>e poučit. Poučení musí mít písemnou formu.</w:t>
      </w:r>
    </w:p>
    <w:p w14:paraId="0A7D20BC" w14:textId="20871E8D" w:rsidR="00AE03EF" w:rsidRPr="00175B6D" w:rsidRDefault="006A1E16" w:rsidP="00AE03EF">
      <w:pPr>
        <w:pStyle w:val="Nadpis3"/>
      </w:pPr>
      <w:r w:rsidRPr="00175B6D">
        <w:t>Zhotovitel</w:t>
      </w:r>
      <w:r w:rsidR="00AE03EF" w:rsidRPr="00175B6D">
        <w:t xml:space="preserve"> je povinen </w:t>
      </w:r>
      <w:r w:rsidRPr="00175B6D">
        <w:t>Objednatel</w:t>
      </w:r>
      <w:r w:rsidR="00AE03EF" w:rsidRPr="00175B6D">
        <w:t xml:space="preserve">i bez zbytečného odkladu sdělovat všechny jím zjištěné skutečnosti, které by mohly ovlivnit pokyny či zájmy </w:t>
      </w:r>
      <w:r w:rsidRPr="00175B6D">
        <w:t>Objednatel</w:t>
      </w:r>
      <w:r w:rsidR="00AE03EF" w:rsidRPr="00175B6D">
        <w:t>e.</w:t>
      </w:r>
    </w:p>
    <w:p w14:paraId="42CA4AA8" w14:textId="2C391B51" w:rsidR="006D7581" w:rsidRPr="00175B6D" w:rsidRDefault="006D7581" w:rsidP="006D7581">
      <w:pPr>
        <w:pStyle w:val="Nadpis3"/>
      </w:pPr>
      <w:r w:rsidRPr="00175B6D">
        <w:t xml:space="preserve">Nesplnění povinností </w:t>
      </w:r>
      <w:r w:rsidR="006A1E16" w:rsidRPr="00175B6D">
        <w:t>Zhotovitel</w:t>
      </w:r>
      <w:r w:rsidRPr="00175B6D">
        <w:t xml:space="preserve">e dle tohoto odstavce </w:t>
      </w:r>
      <w:r w:rsidRPr="00175B6D">
        <w:rPr>
          <w:bCs/>
          <w:color w:val="000000" w:themeColor="text1"/>
        </w:rPr>
        <w:t>se považuje za podstatné porušení smlouvy.</w:t>
      </w:r>
      <w:r w:rsidRPr="00175B6D">
        <w:t xml:space="preserve"> </w:t>
      </w:r>
    </w:p>
    <w:p w14:paraId="0592487A" w14:textId="10AF60D0" w:rsidR="008F5B65" w:rsidRPr="00175B6D" w:rsidRDefault="006A1E16" w:rsidP="008F5B65">
      <w:pPr>
        <w:pStyle w:val="Nadpis2"/>
        <w:rPr>
          <w:b/>
          <w:bCs w:val="0"/>
        </w:rPr>
      </w:pPr>
      <w:r w:rsidRPr="00175B6D">
        <w:t>Zhotovitel</w:t>
      </w:r>
      <w:r w:rsidR="008F5B65" w:rsidRPr="00175B6D">
        <w:t xml:space="preserve"> se zavazuje, že v souvislosti s plněním závazků dle této Smlouvy ani v souvislosti s realizací záměru nebude přijímat úplatu od jiných osob než od </w:t>
      </w:r>
      <w:r w:rsidRPr="00175B6D">
        <w:t>Objednatel</w:t>
      </w:r>
      <w:r w:rsidR="008F5B65" w:rsidRPr="00175B6D">
        <w:t>e, a to v jakékoli podobě</w:t>
      </w:r>
      <w:r w:rsidR="00683A98" w:rsidRPr="00175B6D">
        <w:t>, s výjimkou úplaty za případné zhotovení dokumentace skutečného provedení stavby</w:t>
      </w:r>
      <w:r w:rsidR="008F5B65" w:rsidRPr="00175B6D">
        <w:t>. Porušení povinnosti dle tohoto odstavce bude po</w:t>
      </w:r>
      <w:r w:rsidR="00555392" w:rsidRPr="00175B6D">
        <w:t>važováno za podstatné porušení s</w:t>
      </w:r>
      <w:r w:rsidR="008F5B65" w:rsidRPr="00175B6D">
        <w:t>mlouvy.</w:t>
      </w:r>
    </w:p>
    <w:p w14:paraId="3E5EEC27" w14:textId="110EEE29" w:rsidR="008F5B65" w:rsidRPr="00175B6D" w:rsidRDefault="008F5B65">
      <w:pPr>
        <w:spacing w:before="0" w:after="120"/>
        <w:ind w:left="680"/>
        <w:rPr>
          <w:b/>
          <w:caps/>
          <w:noProof/>
          <w:lang w:eastAsia="cs-CZ"/>
        </w:rPr>
      </w:pPr>
    </w:p>
    <w:p w14:paraId="0A69D112" w14:textId="40157B5E" w:rsidR="00AE03EF" w:rsidRPr="00175B6D" w:rsidRDefault="00AE03EF" w:rsidP="00AE03EF">
      <w:pPr>
        <w:pStyle w:val="Nadpis1"/>
      </w:pPr>
      <w:bookmarkStart w:id="3" w:name="_Toc43110531"/>
      <w:r w:rsidRPr="00175B6D">
        <w:t>Čas provedení</w:t>
      </w:r>
      <w:r w:rsidR="00F7553F" w:rsidRPr="00175B6D">
        <w:t xml:space="preserve"> díl</w:t>
      </w:r>
      <w:r w:rsidRPr="00175B6D">
        <w:t>a</w:t>
      </w:r>
      <w:bookmarkEnd w:id="3"/>
    </w:p>
    <w:p w14:paraId="1FEA3ED0" w14:textId="0A4D6D8D" w:rsidR="00AE03EF" w:rsidRPr="00175B6D" w:rsidRDefault="00842765" w:rsidP="008F5B65">
      <w:pPr>
        <w:pStyle w:val="Nadpis2"/>
        <w:rPr>
          <w:b/>
        </w:rPr>
      </w:pPr>
      <w:r>
        <w:t>Dílo</w:t>
      </w:r>
      <w:r w:rsidR="00AE03EF" w:rsidRPr="00175B6D">
        <w:t xml:space="preserve"> je proveden</w:t>
      </w:r>
      <w:r>
        <w:t>o</w:t>
      </w:r>
      <w:r w:rsidR="00AE03EF" w:rsidRPr="00175B6D">
        <w:t>, je-li řádně dokončen</w:t>
      </w:r>
      <w:r>
        <w:t>o</w:t>
      </w:r>
      <w:r w:rsidR="00AE03EF" w:rsidRPr="00175B6D">
        <w:t xml:space="preserve"> a předán</w:t>
      </w:r>
      <w:r>
        <w:t>o</w:t>
      </w:r>
      <w:r w:rsidR="00AE03EF" w:rsidRPr="00175B6D">
        <w:t>.</w:t>
      </w:r>
    </w:p>
    <w:p w14:paraId="78786436" w14:textId="734D7396" w:rsidR="00AE03EF" w:rsidRPr="00175B6D" w:rsidRDefault="00AE03EF" w:rsidP="008F5B65">
      <w:pPr>
        <w:pStyle w:val="Nadpis2"/>
        <w:rPr>
          <w:rStyle w:val="Siln"/>
        </w:rPr>
      </w:pPr>
      <w:r w:rsidRPr="00175B6D">
        <w:rPr>
          <w:rStyle w:val="Siln"/>
        </w:rPr>
        <w:t xml:space="preserve">Lhůty pro </w:t>
      </w:r>
      <w:r w:rsidR="004C5FFD">
        <w:rPr>
          <w:rStyle w:val="Siln"/>
        </w:rPr>
        <w:t>provedení</w:t>
      </w:r>
      <w:r w:rsidRPr="00175B6D">
        <w:rPr>
          <w:rStyle w:val="Siln"/>
        </w:rPr>
        <w:t xml:space="preserve"> </w:t>
      </w:r>
      <w:r w:rsidR="00F7553F" w:rsidRPr="00175B6D">
        <w:rPr>
          <w:rStyle w:val="Siln"/>
        </w:rPr>
        <w:t>díl</w:t>
      </w:r>
      <w:r w:rsidRPr="00175B6D">
        <w:rPr>
          <w:rStyle w:val="Siln"/>
        </w:rPr>
        <w:t>a</w:t>
      </w:r>
    </w:p>
    <w:p w14:paraId="14DB4BA2" w14:textId="7DAF80F4" w:rsidR="00236642" w:rsidRPr="00242D71" w:rsidRDefault="006A1E16" w:rsidP="00842765">
      <w:pPr>
        <w:pStyle w:val="Bezmezer"/>
        <w:spacing w:before="120"/>
      </w:pPr>
      <w:r w:rsidRPr="00242D71">
        <w:t>Zhotovitel</w:t>
      </w:r>
      <w:r w:rsidR="00AE03EF" w:rsidRPr="00242D71">
        <w:t xml:space="preserve"> </w:t>
      </w:r>
      <w:r w:rsidR="008F5B65" w:rsidRPr="00242D71">
        <w:t xml:space="preserve">se </w:t>
      </w:r>
      <w:r w:rsidR="00AE03EF" w:rsidRPr="00242D71">
        <w:t xml:space="preserve">zavazuje </w:t>
      </w:r>
      <w:r w:rsidR="004C5FFD" w:rsidRPr="00242D71">
        <w:t xml:space="preserve">provádět </w:t>
      </w:r>
      <w:r w:rsidR="00CA2B6C" w:rsidRPr="00242D71">
        <w:t>dílčí činnosti týkající se zpracování projektové dokumentace</w:t>
      </w:r>
      <w:r w:rsidR="004C5FFD" w:rsidRPr="00242D71">
        <w:t xml:space="preserve"> v těchto termínech:</w:t>
      </w:r>
    </w:p>
    <w:p w14:paraId="52AE51D1" w14:textId="2FECFE81" w:rsidR="004C5FFD" w:rsidRPr="00242D71" w:rsidRDefault="00F60496" w:rsidP="009C4FF4">
      <w:pPr>
        <w:pStyle w:val="Nadpis3"/>
      </w:pPr>
      <w:r w:rsidRPr="00242D71">
        <w:t>provedení p</w:t>
      </w:r>
      <w:r w:rsidR="00C84F73" w:rsidRPr="00242D71">
        <w:t>rojekční</w:t>
      </w:r>
      <w:r w:rsidRPr="00242D71">
        <w:t>ch</w:t>
      </w:r>
      <w:r w:rsidR="00C84F73" w:rsidRPr="00242D71">
        <w:t xml:space="preserve"> pr</w:t>
      </w:r>
      <w:r w:rsidRPr="00242D71">
        <w:t>ací</w:t>
      </w:r>
      <w:r w:rsidR="00C84F73" w:rsidRPr="00242D71">
        <w:t xml:space="preserve"> </w:t>
      </w:r>
      <w:r w:rsidR="009C4FF4" w:rsidRPr="00242D71">
        <w:t xml:space="preserve">k části díla Projektová dokumentace pro stavební povolení </w:t>
      </w:r>
      <w:r w:rsidR="00C84F73" w:rsidRPr="00242D71">
        <w:t>včetně průzkumných prací</w:t>
      </w:r>
      <w:r w:rsidR="004C5FFD" w:rsidRPr="00242D71">
        <w:t xml:space="preserve"> do </w:t>
      </w:r>
      <w:r w:rsidR="005C24D8" w:rsidRPr="00242D71">
        <w:rPr>
          <w:b/>
          <w:bCs/>
        </w:rPr>
        <w:t>dvou měsíců od nabytí účinnosti smlouvy</w:t>
      </w:r>
      <w:r w:rsidR="00177A74" w:rsidRPr="00242D71">
        <w:t>,</w:t>
      </w:r>
    </w:p>
    <w:p w14:paraId="7CD7680C" w14:textId="544C3155" w:rsidR="009C4FF4" w:rsidRPr="00242D71" w:rsidRDefault="009C4FF4" w:rsidP="009C4FF4">
      <w:pPr>
        <w:pStyle w:val="Nadpis3"/>
      </w:pPr>
      <w:r w:rsidRPr="00242D71">
        <w:t xml:space="preserve">provedení projekčních prací k části díla Projektová dokumentace pro provádění stavby do </w:t>
      </w:r>
      <w:r w:rsidR="005C24D8" w:rsidRPr="00242D71">
        <w:rPr>
          <w:b/>
          <w:bCs/>
        </w:rPr>
        <w:t>tří měsíců od nabytí účinnosti smlouvy</w:t>
      </w:r>
      <w:r w:rsidRPr="00242D71">
        <w:t>,</w:t>
      </w:r>
    </w:p>
    <w:p w14:paraId="2792EBA5" w14:textId="02A1EC03" w:rsidR="00CA2B6C" w:rsidRPr="00242D71" w:rsidRDefault="005D6D36" w:rsidP="009C4FF4">
      <w:pPr>
        <w:pStyle w:val="Nadpis3"/>
      </w:pPr>
      <w:r w:rsidRPr="00242D71">
        <w:t xml:space="preserve">zajištění </w:t>
      </w:r>
      <w:r>
        <w:t xml:space="preserve">podání žádosti o </w:t>
      </w:r>
      <w:r w:rsidRPr="00242D71">
        <w:t>projednaní a schválení Projektové dokumentace pro stavební povolení příslušným orgán</w:t>
      </w:r>
      <w:r>
        <w:t>ům</w:t>
      </w:r>
      <w:r w:rsidRPr="00242D71">
        <w:t xml:space="preserve"> státní správy či jiným osob</w:t>
      </w:r>
      <w:r>
        <w:t>ám</w:t>
      </w:r>
      <w:r w:rsidR="00A82D09">
        <w:t xml:space="preserve"> </w:t>
      </w:r>
      <w:r w:rsidR="0064268D">
        <w:t xml:space="preserve">do </w:t>
      </w:r>
      <w:r w:rsidR="0032102D">
        <w:rPr>
          <w:b/>
          <w:bCs/>
        </w:rPr>
        <w:t>čtyř</w:t>
      </w:r>
      <w:r w:rsidR="00935D77">
        <w:rPr>
          <w:b/>
          <w:bCs/>
        </w:rPr>
        <w:t xml:space="preserve"> </w:t>
      </w:r>
      <w:r w:rsidRPr="00242D71">
        <w:rPr>
          <w:rFonts w:cstheme="minorHAnsi"/>
          <w:b/>
        </w:rPr>
        <w:t>měsíců od nabytí účinnosti smlouvy</w:t>
      </w:r>
      <w:r w:rsidR="009C4FF4" w:rsidRPr="00242D71">
        <w:rPr>
          <w:b/>
        </w:rPr>
        <w:t>,</w:t>
      </w:r>
    </w:p>
    <w:p w14:paraId="551C5DA2" w14:textId="76BBC623" w:rsidR="009C4FF4" w:rsidRDefault="009C4FF4" w:rsidP="009C4FF4">
      <w:pPr>
        <w:pStyle w:val="Nadpis3"/>
      </w:pPr>
      <w:r w:rsidRPr="00242D71">
        <w:t xml:space="preserve">výkon AD - Zhotovitel bude vykonávat autorský dozor průběžně po celou dobu provádění záměru, v průběhu kolaudačního řízení a do dokončení činnosti dodavatele stavby záměru. </w:t>
      </w:r>
    </w:p>
    <w:p w14:paraId="71F94EBA" w14:textId="77777777" w:rsidR="00326A31" w:rsidRPr="00242D71" w:rsidRDefault="00326A31" w:rsidP="00326A31">
      <w:pPr>
        <w:pStyle w:val="Nadpis3"/>
        <w:numPr>
          <w:ilvl w:val="0"/>
          <w:numId w:val="0"/>
        </w:numPr>
        <w:ind w:left="964"/>
      </w:pPr>
    </w:p>
    <w:p w14:paraId="10B8620E" w14:textId="0E16C41F" w:rsidR="00AE03EF" w:rsidRPr="00175B6D" w:rsidRDefault="00AE03EF" w:rsidP="008F5B65">
      <w:pPr>
        <w:pStyle w:val="Nadpis2"/>
        <w:rPr>
          <w:rStyle w:val="Siln"/>
        </w:rPr>
      </w:pPr>
      <w:r w:rsidRPr="00175B6D">
        <w:rPr>
          <w:rStyle w:val="Siln"/>
        </w:rPr>
        <w:t xml:space="preserve">Předání a převzetí </w:t>
      </w:r>
      <w:r w:rsidR="00F7553F" w:rsidRPr="00175B6D">
        <w:rPr>
          <w:rStyle w:val="Siln"/>
        </w:rPr>
        <w:t>díl</w:t>
      </w:r>
      <w:r w:rsidRPr="00175B6D">
        <w:rPr>
          <w:rStyle w:val="Siln"/>
        </w:rPr>
        <w:t>a</w:t>
      </w:r>
    </w:p>
    <w:p w14:paraId="0C96800A" w14:textId="2796A5E9" w:rsidR="00AE03EF" w:rsidRPr="00175B6D" w:rsidRDefault="006A1E16" w:rsidP="00555392">
      <w:pPr>
        <w:pStyle w:val="Bezmezer"/>
        <w:spacing w:before="120"/>
      </w:pPr>
      <w:r w:rsidRPr="00175B6D">
        <w:t>Zhotovitel</w:t>
      </w:r>
      <w:r w:rsidR="00AE03EF" w:rsidRPr="00175B6D">
        <w:t xml:space="preserve"> se zavazuje pře</w:t>
      </w:r>
      <w:r w:rsidR="008F5B65" w:rsidRPr="00175B6D">
        <w:t>dat</w:t>
      </w:r>
      <w:r w:rsidR="009C4FF4">
        <w:t xml:space="preserve"> </w:t>
      </w:r>
      <w:r w:rsidR="00F7553F" w:rsidRPr="00175B6D">
        <w:t>díl</w:t>
      </w:r>
      <w:r w:rsidR="00842765">
        <w:t>o</w:t>
      </w:r>
      <w:r w:rsidR="00EC1367" w:rsidRPr="00175B6D">
        <w:t xml:space="preserve"> </w:t>
      </w:r>
      <w:r w:rsidR="008F5B65" w:rsidRPr="00175B6D">
        <w:t>následovně:</w:t>
      </w:r>
    </w:p>
    <w:p w14:paraId="04BAC804" w14:textId="656F20E2" w:rsidR="00AE03EF" w:rsidRPr="00175B6D" w:rsidRDefault="00AE03EF" w:rsidP="00AE03EF">
      <w:pPr>
        <w:pStyle w:val="Nadpis3"/>
      </w:pPr>
      <w:r w:rsidRPr="00175B6D">
        <w:rPr>
          <w:rStyle w:val="Siln"/>
        </w:rPr>
        <w:t>Místem předání</w:t>
      </w:r>
      <w:r w:rsidRPr="00175B6D">
        <w:t xml:space="preserve"> a převzetí </w:t>
      </w:r>
      <w:r w:rsidR="00F7553F" w:rsidRPr="00175B6D">
        <w:t>díl</w:t>
      </w:r>
      <w:r w:rsidRPr="00175B6D">
        <w:t xml:space="preserve">a je sídlo </w:t>
      </w:r>
      <w:r w:rsidR="006A1E16" w:rsidRPr="00175B6D">
        <w:t>Objednatel</w:t>
      </w:r>
      <w:r w:rsidRPr="00175B6D">
        <w:t>e.</w:t>
      </w:r>
    </w:p>
    <w:p w14:paraId="0C9806C4" w14:textId="77777777" w:rsidR="00AE03EF" w:rsidRPr="00175B6D" w:rsidRDefault="00AE03EF" w:rsidP="00AE03EF">
      <w:pPr>
        <w:pStyle w:val="Nadpis3"/>
        <w:rPr>
          <w:b/>
        </w:rPr>
      </w:pPr>
      <w:r w:rsidRPr="00175B6D">
        <w:rPr>
          <w:b/>
        </w:rPr>
        <w:t>Předávací protokol</w:t>
      </w:r>
    </w:p>
    <w:p w14:paraId="3F48415B" w14:textId="4A6DB9AE" w:rsidR="00AE03EF" w:rsidRPr="00175B6D" w:rsidRDefault="00AE03EF" w:rsidP="00E571F3">
      <w:pPr>
        <w:pStyle w:val="Bezmezer"/>
        <w:spacing w:before="120"/>
        <w:ind w:left="992"/>
        <w:rPr>
          <w:bCs/>
        </w:rPr>
      </w:pPr>
      <w:r w:rsidRPr="00175B6D">
        <w:t xml:space="preserve">O předání a převzetí </w:t>
      </w:r>
      <w:r w:rsidR="00F7553F" w:rsidRPr="00175B6D">
        <w:t>díl</w:t>
      </w:r>
      <w:r w:rsidRPr="00175B6D">
        <w:t xml:space="preserve">a vyhotoví </w:t>
      </w:r>
      <w:r w:rsidR="006A1E16" w:rsidRPr="00175B6D">
        <w:t>Zhotovitel</w:t>
      </w:r>
      <w:r w:rsidRPr="00175B6D">
        <w:rPr>
          <w:bCs/>
        </w:rPr>
        <w:t xml:space="preserve"> protokol, který obě smluvní strany podepíší, </w:t>
      </w:r>
      <w:r w:rsidRPr="009E1EF0">
        <w:t>(dále jen „předávací protokol“).</w:t>
      </w:r>
      <w:r w:rsidRPr="00175B6D">
        <w:rPr>
          <w:bCs/>
        </w:rPr>
        <w:t xml:space="preserve"> </w:t>
      </w:r>
      <w:r w:rsidRPr="00175B6D">
        <w:t>Předávací protokol bude obsahovat zejména následující:</w:t>
      </w:r>
    </w:p>
    <w:p w14:paraId="520003B8" w14:textId="01967D36" w:rsidR="00AE03EF" w:rsidRPr="00175B6D" w:rsidRDefault="00AE03EF" w:rsidP="00294521">
      <w:pPr>
        <w:pStyle w:val="Nadpis4"/>
        <w:ind w:left="1418" w:hanging="425"/>
      </w:pPr>
      <w:r w:rsidRPr="00175B6D">
        <w:t xml:space="preserve">identifikační údaje </w:t>
      </w:r>
      <w:r w:rsidR="006A1E16" w:rsidRPr="00175B6D">
        <w:t>Zhotovitel</w:t>
      </w:r>
      <w:r w:rsidRPr="00175B6D">
        <w:t xml:space="preserve">e a </w:t>
      </w:r>
      <w:r w:rsidR="006A1E16" w:rsidRPr="00175B6D">
        <w:t>Objednatel</w:t>
      </w:r>
      <w:r w:rsidRPr="00175B6D">
        <w:t>e,</w:t>
      </w:r>
    </w:p>
    <w:p w14:paraId="659B8481" w14:textId="58E317FF" w:rsidR="00AE03EF" w:rsidRPr="00175B6D" w:rsidRDefault="00AE03EF" w:rsidP="00294521">
      <w:pPr>
        <w:pStyle w:val="Nadpis4"/>
        <w:ind w:left="1418" w:hanging="425"/>
      </w:pPr>
      <w:r w:rsidRPr="00175B6D">
        <w:t>identifikaci</w:t>
      </w:r>
      <w:r w:rsidR="00F7553F" w:rsidRPr="00175B6D">
        <w:t xml:space="preserve"> díl</w:t>
      </w:r>
      <w:r w:rsidRPr="00175B6D">
        <w:t>a</w:t>
      </w:r>
      <w:r w:rsidR="009C4FF4">
        <w:t xml:space="preserve"> a části díla</w:t>
      </w:r>
      <w:r w:rsidRPr="00175B6D">
        <w:t>, kter</w:t>
      </w:r>
      <w:r w:rsidR="009C4FF4">
        <w:t>á</w:t>
      </w:r>
      <w:r w:rsidRPr="00175B6D">
        <w:t xml:space="preserve"> je předmětem předání a převzetí,</w:t>
      </w:r>
    </w:p>
    <w:p w14:paraId="1A3740D3" w14:textId="62C62D64" w:rsidR="00AE03EF" w:rsidRPr="00175B6D" w:rsidRDefault="00AE03EF" w:rsidP="00294521">
      <w:pPr>
        <w:pStyle w:val="Nadpis4"/>
        <w:ind w:left="1418" w:hanging="425"/>
      </w:pPr>
      <w:r w:rsidRPr="00175B6D">
        <w:t xml:space="preserve">prohlášení </w:t>
      </w:r>
      <w:r w:rsidR="006A1E16" w:rsidRPr="00175B6D">
        <w:t>Objednatel</w:t>
      </w:r>
      <w:r w:rsidRPr="00175B6D">
        <w:t xml:space="preserve">e, zda </w:t>
      </w:r>
      <w:r w:rsidR="009C4FF4">
        <w:t>část díla</w:t>
      </w:r>
      <w:r w:rsidRPr="00175B6D">
        <w:t xml:space="preserve"> přejímá nebo nepřejímá,</w:t>
      </w:r>
    </w:p>
    <w:p w14:paraId="54BEB113" w14:textId="1904CD7C" w:rsidR="00AE03EF" w:rsidRPr="00175B6D" w:rsidRDefault="00AE03EF" w:rsidP="00294521">
      <w:pPr>
        <w:pStyle w:val="Nadpis4"/>
        <w:ind w:left="1418" w:hanging="425"/>
      </w:pPr>
      <w:r w:rsidRPr="00175B6D">
        <w:t xml:space="preserve">příp. výhrady k provedení </w:t>
      </w:r>
      <w:r w:rsidR="009C4FF4">
        <w:t xml:space="preserve">části </w:t>
      </w:r>
      <w:r w:rsidR="00F7553F" w:rsidRPr="00175B6D">
        <w:t>díl</w:t>
      </w:r>
      <w:r w:rsidRPr="00175B6D">
        <w:t xml:space="preserve">a včetně způsobu jejich odstranění, převzal-li </w:t>
      </w:r>
      <w:r w:rsidR="006A1E16" w:rsidRPr="00175B6D">
        <w:t>Objednatel</w:t>
      </w:r>
      <w:r w:rsidRPr="00175B6D">
        <w:t xml:space="preserve"> </w:t>
      </w:r>
      <w:r w:rsidR="009C4FF4">
        <w:t>část díla</w:t>
      </w:r>
      <w:r w:rsidRPr="00175B6D">
        <w:t xml:space="preserve"> s vadami či nedodělky </w:t>
      </w:r>
      <w:r w:rsidRPr="009E1EF0">
        <w:t>(dále jen „vady“)</w:t>
      </w:r>
      <w:r w:rsidRPr="00175B6D">
        <w:t>, a</w:t>
      </w:r>
    </w:p>
    <w:p w14:paraId="329BF840" w14:textId="77777777" w:rsidR="00AE03EF" w:rsidRPr="00175B6D" w:rsidRDefault="00AE03EF" w:rsidP="00294521">
      <w:pPr>
        <w:pStyle w:val="Nadpis4"/>
        <w:ind w:left="1418" w:hanging="425"/>
      </w:pPr>
      <w:r w:rsidRPr="00175B6D">
        <w:t>datované podpisy smluvních stran.</w:t>
      </w:r>
    </w:p>
    <w:p w14:paraId="248F7AA1" w14:textId="631C81AC" w:rsidR="00AE03EF" w:rsidRPr="00175B6D" w:rsidRDefault="009E1EF0" w:rsidP="00AE03EF">
      <w:pPr>
        <w:pStyle w:val="Nadpis3"/>
      </w:pPr>
      <w:r>
        <w:t>Zhotovitel odevzdá Objednateli projektovou dokumentaci ke kontrole ve lhůtě pro předání včetně vyhotoveného předávacího protokolu. Objednatel na žádost Zhotovitele odevzdání projektové dokumentace ke kontrole písemně potvrdí; toto potvrzení není převzetím díla.</w:t>
      </w:r>
    </w:p>
    <w:p w14:paraId="2F6041FD" w14:textId="023E8061" w:rsidR="00AE03EF" w:rsidRPr="00175B6D" w:rsidRDefault="009E1EF0" w:rsidP="00AE03EF">
      <w:pPr>
        <w:pStyle w:val="Nadpis3"/>
      </w:pPr>
      <w:r w:rsidRPr="001C71C2">
        <w:t xml:space="preserve">Objednatel po </w:t>
      </w:r>
      <w:r>
        <w:t>odevzdání</w:t>
      </w:r>
      <w:r w:rsidRPr="001C71C2">
        <w:t xml:space="preserve"> </w:t>
      </w:r>
      <w:r w:rsidR="00CF1140">
        <w:t>části díla</w:t>
      </w:r>
      <w:r w:rsidRPr="001C71C2">
        <w:t xml:space="preserve"> provede kontrolu zjevných vad. Zjistí-li Objednatel, že </w:t>
      </w:r>
      <w:r w:rsidR="00CF1140">
        <w:t>část díla</w:t>
      </w:r>
      <w:r w:rsidRPr="001C71C2">
        <w:t xml:space="preserve"> vykazuje vady, oznámí to nejpozději do </w:t>
      </w:r>
      <w:r w:rsidR="00CF1140">
        <w:t>10</w:t>
      </w:r>
      <w:r w:rsidRPr="001C71C2">
        <w:t xml:space="preserve"> pracovních dnů ode dne </w:t>
      </w:r>
      <w:r>
        <w:t>jejího odevzdání</w:t>
      </w:r>
      <w:r w:rsidRPr="001C71C2">
        <w:t xml:space="preserve"> Zhotoviteli. Má se za to, že nejpozději dnem následujícím po uplynutí </w:t>
      </w:r>
      <w:r w:rsidR="00CF1140">
        <w:t>10</w:t>
      </w:r>
      <w:r w:rsidRPr="001C71C2">
        <w:t xml:space="preserve"> pracovních dnů ode dne odevzdání </w:t>
      </w:r>
      <w:r w:rsidR="00CF1140">
        <w:t>části díla</w:t>
      </w:r>
      <w:r w:rsidRPr="001C71C2">
        <w:t xml:space="preserve"> bez toho, že by Objednatel oznámil Zhotoviteli existenci vad, je </w:t>
      </w:r>
      <w:r w:rsidR="00CF1140">
        <w:t>část díla</w:t>
      </w:r>
      <w:r w:rsidRPr="001C71C2">
        <w:t xml:space="preserve"> Objednatelem převzata.</w:t>
      </w:r>
    </w:p>
    <w:p w14:paraId="458169EA" w14:textId="1781C52B" w:rsidR="00AE03EF" w:rsidRPr="00175B6D" w:rsidRDefault="006A1E16" w:rsidP="00AE03EF">
      <w:pPr>
        <w:pStyle w:val="Nadpis3"/>
        <w:rPr>
          <w:color w:val="000000" w:themeColor="text1"/>
        </w:rPr>
      </w:pPr>
      <w:r w:rsidRPr="00175B6D">
        <w:rPr>
          <w:color w:val="000000" w:themeColor="text1"/>
        </w:rPr>
        <w:t>Objednatel</w:t>
      </w:r>
      <w:r w:rsidR="00AE03EF" w:rsidRPr="00175B6D">
        <w:rPr>
          <w:color w:val="000000" w:themeColor="text1"/>
        </w:rPr>
        <w:t xml:space="preserve"> není povinen převzít </w:t>
      </w:r>
      <w:r w:rsidR="00CF1140">
        <w:rPr>
          <w:color w:val="000000" w:themeColor="text1"/>
        </w:rPr>
        <w:t xml:space="preserve">část </w:t>
      </w:r>
      <w:r w:rsidR="00F7553F" w:rsidRPr="00175B6D">
        <w:rPr>
          <w:color w:val="000000" w:themeColor="text1"/>
        </w:rPr>
        <w:t>díl</w:t>
      </w:r>
      <w:r w:rsidR="00CF1140">
        <w:rPr>
          <w:color w:val="000000" w:themeColor="text1"/>
        </w:rPr>
        <w:t>a</w:t>
      </w:r>
      <w:r w:rsidR="00AE03EF" w:rsidRPr="00175B6D">
        <w:rPr>
          <w:color w:val="000000" w:themeColor="text1"/>
        </w:rPr>
        <w:t xml:space="preserve">, vykazuje-li vady, byť by tyto samy o sobě ani ve spojení s jinými nebránily řádnému užívání </w:t>
      </w:r>
      <w:r w:rsidR="00CF1140">
        <w:rPr>
          <w:color w:val="000000" w:themeColor="text1"/>
        </w:rPr>
        <w:t>části díla</w:t>
      </w:r>
      <w:r w:rsidR="00AE03EF" w:rsidRPr="00175B6D">
        <w:rPr>
          <w:color w:val="000000" w:themeColor="text1"/>
        </w:rPr>
        <w:t xml:space="preserve"> nebo její užívání podstatným způsobem neo</w:t>
      </w:r>
      <w:r w:rsidR="009E1EF0">
        <w:rPr>
          <w:color w:val="000000" w:themeColor="text1"/>
        </w:rPr>
        <w:t>m</w:t>
      </w:r>
      <w:r w:rsidR="00AE03EF" w:rsidRPr="00175B6D">
        <w:rPr>
          <w:color w:val="000000" w:themeColor="text1"/>
        </w:rPr>
        <w:t>ezovaly.</w:t>
      </w:r>
    </w:p>
    <w:p w14:paraId="10C91D43" w14:textId="35EDE8A3" w:rsidR="00AE03EF" w:rsidRPr="00175B6D" w:rsidRDefault="00AE03EF" w:rsidP="00AE03EF">
      <w:pPr>
        <w:pStyle w:val="Nadpis3"/>
        <w:rPr>
          <w:color w:val="000000" w:themeColor="text1"/>
        </w:rPr>
      </w:pPr>
      <w:r w:rsidRPr="00175B6D">
        <w:rPr>
          <w:color w:val="000000" w:themeColor="text1"/>
        </w:rPr>
        <w:t xml:space="preserve">Nevyužije-li </w:t>
      </w:r>
      <w:r w:rsidR="006A1E16" w:rsidRPr="00175B6D">
        <w:rPr>
          <w:color w:val="000000" w:themeColor="text1"/>
        </w:rPr>
        <w:t>Objednatel</w:t>
      </w:r>
      <w:r w:rsidRPr="00175B6D">
        <w:rPr>
          <w:color w:val="000000" w:themeColor="text1"/>
        </w:rPr>
        <w:t xml:space="preserve"> svého práva nepřevzít </w:t>
      </w:r>
      <w:r w:rsidR="00CF1140">
        <w:rPr>
          <w:color w:val="000000" w:themeColor="text1"/>
        </w:rPr>
        <w:t>část díla</w:t>
      </w:r>
      <w:r w:rsidRPr="00175B6D">
        <w:rPr>
          <w:color w:val="000000" w:themeColor="text1"/>
        </w:rPr>
        <w:t xml:space="preserve"> vykazující vady, uvedou </w:t>
      </w:r>
      <w:r w:rsidR="006A1E16" w:rsidRPr="00175B6D">
        <w:rPr>
          <w:color w:val="000000" w:themeColor="text1"/>
        </w:rPr>
        <w:t>Objednatel</w:t>
      </w:r>
      <w:r w:rsidRPr="00175B6D">
        <w:rPr>
          <w:color w:val="000000" w:themeColor="text1"/>
        </w:rPr>
        <w:t xml:space="preserve"> a </w:t>
      </w:r>
      <w:r w:rsidR="006A1E16" w:rsidRPr="00175B6D">
        <w:rPr>
          <w:color w:val="000000" w:themeColor="text1"/>
        </w:rPr>
        <w:t>Zhotovitel</w:t>
      </w:r>
      <w:r w:rsidRPr="00175B6D">
        <w:rPr>
          <w:color w:val="000000" w:themeColor="text1"/>
        </w:rPr>
        <w:t xml:space="preserve"> skutečnost, že </w:t>
      </w:r>
      <w:r w:rsidR="00CF1140">
        <w:rPr>
          <w:color w:val="000000" w:themeColor="text1"/>
        </w:rPr>
        <w:t>část díla byla</w:t>
      </w:r>
      <w:r w:rsidRPr="00175B6D">
        <w:rPr>
          <w:color w:val="000000" w:themeColor="text1"/>
        </w:rPr>
        <w:t xml:space="preserve"> převzat</w:t>
      </w:r>
      <w:r w:rsidR="00CF1140">
        <w:rPr>
          <w:color w:val="000000" w:themeColor="text1"/>
        </w:rPr>
        <w:t>a</w:t>
      </w:r>
      <w:r w:rsidRPr="00175B6D">
        <w:rPr>
          <w:color w:val="000000" w:themeColor="text1"/>
        </w:rPr>
        <w:t xml:space="preserve"> s vadami, do předávacího protokolu a jako nedílnou přílohu připojí soupis těchto vad včetně způsobu jejich odstranění. Takové vady budou odstraněny ve lhůtě 5 (slovy: pěti) pracovních dní, nebude-li mezi </w:t>
      </w:r>
      <w:r w:rsidR="006A1E16" w:rsidRPr="00175B6D">
        <w:rPr>
          <w:color w:val="000000" w:themeColor="text1"/>
        </w:rPr>
        <w:t>Objednatel</w:t>
      </w:r>
      <w:r w:rsidRPr="00175B6D">
        <w:rPr>
          <w:color w:val="000000" w:themeColor="text1"/>
        </w:rPr>
        <w:t xml:space="preserve">em a </w:t>
      </w:r>
      <w:r w:rsidR="006A1E16" w:rsidRPr="00175B6D">
        <w:rPr>
          <w:color w:val="000000" w:themeColor="text1"/>
        </w:rPr>
        <w:t>Zhotovitel</w:t>
      </w:r>
      <w:r w:rsidRPr="00175B6D">
        <w:rPr>
          <w:color w:val="000000" w:themeColor="text1"/>
        </w:rPr>
        <w:t xml:space="preserve">em dohodnuto jinak. V souvislosti s vadným plněním smluvní strany dále postupují přiměřeně v souladu s ustanoveními o </w:t>
      </w:r>
      <w:r w:rsidRPr="00175B6D">
        <w:rPr>
          <w:bCs/>
          <w:color w:val="000000" w:themeColor="text1"/>
        </w:rPr>
        <w:t>reklamaci vad</w:t>
      </w:r>
      <w:r w:rsidR="00F7553F" w:rsidRPr="00175B6D">
        <w:rPr>
          <w:bCs/>
          <w:color w:val="000000" w:themeColor="text1"/>
        </w:rPr>
        <w:t xml:space="preserve"> díl</w:t>
      </w:r>
      <w:r w:rsidRPr="00175B6D">
        <w:rPr>
          <w:bCs/>
          <w:color w:val="000000" w:themeColor="text1"/>
        </w:rPr>
        <w:t>a a</w:t>
      </w:r>
      <w:r w:rsidRPr="00175B6D">
        <w:rPr>
          <w:color w:val="000000" w:themeColor="text1"/>
        </w:rPr>
        <w:t xml:space="preserve"> o uspokojení práv z vadného plnění.</w:t>
      </w:r>
    </w:p>
    <w:p w14:paraId="0E74525C" w14:textId="29043E80" w:rsidR="00AE03EF" w:rsidRPr="00175B6D" w:rsidRDefault="00AE03EF" w:rsidP="00AE03EF">
      <w:pPr>
        <w:pStyle w:val="Nadpis3"/>
        <w:rPr>
          <w:color w:val="000000" w:themeColor="text1"/>
        </w:rPr>
      </w:pPr>
      <w:r w:rsidRPr="00175B6D">
        <w:rPr>
          <w:color w:val="000000" w:themeColor="text1"/>
        </w:rPr>
        <w:t>Pro případ nepřevzetí</w:t>
      </w:r>
      <w:r w:rsidR="00CF1140">
        <w:rPr>
          <w:color w:val="000000" w:themeColor="text1"/>
        </w:rPr>
        <w:t xml:space="preserve"> části</w:t>
      </w:r>
      <w:r w:rsidRPr="00175B6D">
        <w:rPr>
          <w:color w:val="000000" w:themeColor="text1"/>
        </w:rPr>
        <w:t xml:space="preserve"> </w:t>
      </w:r>
      <w:r w:rsidR="00F7553F" w:rsidRPr="00175B6D">
        <w:rPr>
          <w:color w:val="000000" w:themeColor="text1"/>
        </w:rPr>
        <w:t>díl</w:t>
      </w:r>
      <w:r w:rsidRPr="00175B6D">
        <w:rPr>
          <w:color w:val="000000" w:themeColor="text1"/>
        </w:rPr>
        <w:t>a, kter</w:t>
      </w:r>
      <w:r w:rsidR="00CF1140">
        <w:rPr>
          <w:color w:val="000000" w:themeColor="text1"/>
        </w:rPr>
        <w:t>á</w:t>
      </w:r>
      <w:r w:rsidRPr="00175B6D">
        <w:rPr>
          <w:color w:val="000000" w:themeColor="text1"/>
        </w:rPr>
        <w:t xml:space="preserve"> vykazuje vady, </w:t>
      </w:r>
      <w:r w:rsidR="006A1E16" w:rsidRPr="00175B6D">
        <w:rPr>
          <w:color w:val="000000" w:themeColor="text1"/>
        </w:rPr>
        <w:t>Objednatel</w:t>
      </w:r>
      <w:r w:rsidRPr="00175B6D">
        <w:rPr>
          <w:color w:val="000000" w:themeColor="text1"/>
        </w:rPr>
        <w:t xml:space="preserve">em smluvní strany sjednávají, že se na </w:t>
      </w:r>
      <w:r w:rsidR="00CF1140">
        <w:rPr>
          <w:color w:val="000000" w:themeColor="text1"/>
        </w:rPr>
        <w:t xml:space="preserve">část </w:t>
      </w:r>
      <w:r w:rsidR="00F7553F" w:rsidRPr="00175B6D">
        <w:rPr>
          <w:color w:val="000000" w:themeColor="text1"/>
        </w:rPr>
        <w:t>díl</w:t>
      </w:r>
      <w:r w:rsidR="00CF1140">
        <w:rPr>
          <w:color w:val="000000" w:themeColor="text1"/>
        </w:rPr>
        <w:t>a</w:t>
      </w:r>
      <w:r w:rsidRPr="00175B6D">
        <w:rPr>
          <w:color w:val="000000" w:themeColor="text1"/>
        </w:rPr>
        <w:t xml:space="preserve"> hledí, jako by nebyl</w:t>
      </w:r>
      <w:r w:rsidR="00CF1140">
        <w:rPr>
          <w:color w:val="000000" w:themeColor="text1"/>
        </w:rPr>
        <w:t>a</w:t>
      </w:r>
      <w:r w:rsidRPr="00175B6D">
        <w:rPr>
          <w:color w:val="000000" w:themeColor="text1"/>
        </w:rPr>
        <w:t xml:space="preserve"> předán</w:t>
      </w:r>
      <w:r w:rsidR="00CF1140">
        <w:rPr>
          <w:color w:val="000000" w:themeColor="text1"/>
        </w:rPr>
        <w:t>a</w:t>
      </w:r>
      <w:r w:rsidRPr="00175B6D">
        <w:rPr>
          <w:color w:val="000000" w:themeColor="text1"/>
        </w:rPr>
        <w:t>. Prodlení s</w:t>
      </w:r>
      <w:r w:rsidR="00CF1140">
        <w:rPr>
          <w:color w:val="000000" w:themeColor="text1"/>
        </w:rPr>
        <w:t> </w:t>
      </w:r>
      <w:r w:rsidRPr="00175B6D">
        <w:rPr>
          <w:color w:val="000000" w:themeColor="text1"/>
        </w:rPr>
        <w:t>předáním</w:t>
      </w:r>
      <w:r w:rsidR="00CF1140">
        <w:rPr>
          <w:color w:val="000000" w:themeColor="text1"/>
        </w:rPr>
        <w:t xml:space="preserve"> části</w:t>
      </w:r>
      <w:r w:rsidRPr="00175B6D">
        <w:rPr>
          <w:color w:val="000000" w:themeColor="text1"/>
        </w:rPr>
        <w:t xml:space="preserve"> </w:t>
      </w:r>
      <w:r w:rsidR="00F7553F" w:rsidRPr="00175B6D">
        <w:rPr>
          <w:color w:val="000000" w:themeColor="text1"/>
        </w:rPr>
        <w:t>díl</w:t>
      </w:r>
      <w:r w:rsidRPr="00175B6D">
        <w:rPr>
          <w:color w:val="000000" w:themeColor="text1"/>
        </w:rPr>
        <w:t>a je podstatným porušením smlouvy.</w:t>
      </w:r>
    </w:p>
    <w:p w14:paraId="1563190A" w14:textId="4094F9CA" w:rsidR="00031D07" w:rsidRPr="00175B6D" w:rsidRDefault="00031D07" w:rsidP="00AE03EF">
      <w:pPr>
        <w:pStyle w:val="Nadpis3"/>
        <w:rPr>
          <w:color w:val="000000" w:themeColor="text1"/>
        </w:rPr>
      </w:pPr>
      <w:r w:rsidRPr="00175B6D">
        <w:rPr>
          <w:color w:val="000000" w:themeColor="text1"/>
        </w:rPr>
        <w:t>Neoznámení vad</w:t>
      </w:r>
      <w:r w:rsidR="00F7553F" w:rsidRPr="00175B6D">
        <w:rPr>
          <w:color w:val="000000" w:themeColor="text1"/>
        </w:rPr>
        <w:t xml:space="preserve"> díl</w:t>
      </w:r>
      <w:r w:rsidRPr="00175B6D">
        <w:rPr>
          <w:color w:val="000000" w:themeColor="text1"/>
        </w:rPr>
        <w:t>a nebo jeho části dle tohoto odstavce nevylučuje uplatnění práv z vadného plnění z důvodu těchto vad v reklamační lhůtě.</w:t>
      </w:r>
    </w:p>
    <w:p w14:paraId="1F883DAF" w14:textId="488AAE7D" w:rsidR="00AE03EF" w:rsidRPr="00175B6D" w:rsidRDefault="00AE03EF" w:rsidP="008F5B65">
      <w:pPr>
        <w:pStyle w:val="Nadpis2"/>
        <w:rPr>
          <w:rStyle w:val="Siln"/>
        </w:rPr>
      </w:pPr>
      <w:r w:rsidRPr="00175B6D">
        <w:rPr>
          <w:rStyle w:val="Siln"/>
        </w:rPr>
        <w:t>Prodloužení lhůty pro předání</w:t>
      </w:r>
      <w:r w:rsidR="00CF1140">
        <w:rPr>
          <w:rStyle w:val="Siln"/>
        </w:rPr>
        <w:t xml:space="preserve"> části</w:t>
      </w:r>
      <w:r w:rsidRPr="00175B6D">
        <w:rPr>
          <w:rStyle w:val="Siln"/>
        </w:rPr>
        <w:t xml:space="preserve"> </w:t>
      </w:r>
      <w:r w:rsidR="00F7553F" w:rsidRPr="00175B6D">
        <w:rPr>
          <w:rStyle w:val="Siln"/>
        </w:rPr>
        <w:t>díl</w:t>
      </w:r>
      <w:r w:rsidRPr="00175B6D">
        <w:rPr>
          <w:rStyle w:val="Siln"/>
        </w:rPr>
        <w:t>a</w:t>
      </w:r>
    </w:p>
    <w:p w14:paraId="48B32722" w14:textId="3ADBB686" w:rsidR="00AE03EF" w:rsidRPr="00175B6D" w:rsidRDefault="00AE03EF" w:rsidP="009E1EF0">
      <w:pPr>
        <w:pStyle w:val="Bezmezer"/>
        <w:spacing w:before="120"/>
        <w:rPr>
          <w:bCs/>
        </w:rPr>
      </w:pPr>
      <w:r w:rsidRPr="00175B6D">
        <w:t xml:space="preserve">Lhůta pro předání </w:t>
      </w:r>
      <w:r w:rsidR="00CF1140">
        <w:t xml:space="preserve">části </w:t>
      </w:r>
      <w:r w:rsidR="00F7553F" w:rsidRPr="00175B6D">
        <w:t>díl</w:t>
      </w:r>
      <w:r w:rsidRPr="00175B6D">
        <w:t>a může být přiměřeně prodloužena</w:t>
      </w:r>
    </w:p>
    <w:p w14:paraId="1BF124E9" w14:textId="2CE48D12" w:rsidR="00AE03EF" w:rsidRPr="00175B6D" w:rsidRDefault="00AE03EF" w:rsidP="00AE03EF">
      <w:pPr>
        <w:pStyle w:val="Nadpis3"/>
      </w:pPr>
      <w:r w:rsidRPr="00175B6D">
        <w:t xml:space="preserve">jestliže dojde k přerušení provádění </w:t>
      </w:r>
      <w:r w:rsidR="00CF1140">
        <w:t>části d</w:t>
      </w:r>
      <w:r w:rsidR="00F7553F" w:rsidRPr="00175B6D">
        <w:t>íl</w:t>
      </w:r>
      <w:r w:rsidRPr="00175B6D">
        <w:t xml:space="preserve">a na základě písemného pokynu </w:t>
      </w:r>
      <w:r w:rsidR="006A1E16" w:rsidRPr="00175B6D">
        <w:t>Objednatel</w:t>
      </w:r>
      <w:r w:rsidRPr="00175B6D">
        <w:t xml:space="preserve">e, </w:t>
      </w:r>
    </w:p>
    <w:p w14:paraId="0D21C528" w14:textId="5EE348B6" w:rsidR="00AE03EF" w:rsidRPr="00175B6D" w:rsidRDefault="00AE03EF" w:rsidP="00AE03EF">
      <w:pPr>
        <w:pStyle w:val="Nadpis3"/>
      </w:pPr>
      <w:r w:rsidRPr="00175B6D">
        <w:t>jestliže dojde k přerušení provádění</w:t>
      </w:r>
      <w:r w:rsidR="00CF1140">
        <w:t xml:space="preserve"> části</w:t>
      </w:r>
      <w:r w:rsidRPr="00175B6D">
        <w:t xml:space="preserve"> </w:t>
      </w:r>
      <w:r w:rsidR="00F7553F" w:rsidRPr="00175B6D">
        <w:t>díl</w:t>
      </w:r>
      <w:r w:rsidRPr="00175B6D">
        <w:t xml:space="preserve">a z důvodu prodlení na straně </w:t>
      </w:r>
      <w:r w:rsidR="006A1E16" w:rsidRPr="00175B6D">
        <w:t>Objednatel</w:t>
      </w:r>
      <w:r w:rsidRPr="00175B6D">
        <w:t>e,</w:t>
      </w:r>
    </w:p>
    <w:p w14:paraId="63954015" w14:textId="4B8365FD" w:rsidR="00AE03EF" w:rsidRPr="00175B6D" w:rsidRDefault="00AE03EF" w:rsidP="00AE03EF">
      <w:pPr>
        <w:pStyle w:val="Nadpis3"/>
      </w:pPr>
      <w:r w:rsidRPr="00175B6D">
        <w:t xml:space="preserve">jestliže dojde k přerušení provádění </w:t>
      </w:r>
      <w:r w:rsidR="00CF1140">
        <w:t xml:space="preserve">části </w:t>
      </w:r>
      <w:r w:rsidR="00F7553F" w:rsidRPr="00175B6D">
        <w:t>díl</w:t>
      </w:r>
      <w:r w:rsidRPr="00175B6D">
        <w:t xml:space="preserve">a vlivem mimořádných nepředvídatelných a nepřekonatelných překážek vzniklých nezávisle na vůli </w:t>
      </w:r>
      <w:r w:rsidR="006A1E16" w:rsidRPr="00175B6D">
        <w:t>Zhotovitel</w:t>
      </w:r>
      <w:r w:rsidRPr="00175B6D">
        <w:t xml:space="preserve">e ve smyslu § 2913 odst. 2) OZ; smluvní strany jsou povinny se bezprostředně vzájemně informovat o vzniku takových překážek, jinak se jich nemohou dovolávat. </w:t>
      </w:r>
    </w:p>
    <w:p w14:paraId="6FC85A71" w14:textId="2D4D9546" w:rsidR="00AE03EF" w:rsidRDefault="00AE03EF" w:rsidP="00AE03EF">
      <w:r w:rsidRPr="00175B6D">
        <w:t xml:space="preserve">Prodloužená lhůta pro předání </w:t>
      </w:r>
      <w:r w:rsidR="00CF1140">
        <w:t xml:space="preserve">části </w:t>
      </w:r>
      <w:r w:rsidR="00F7553F" w:rsidRPr="00175B6D">
        <w:t>díl</w:t>
      </w:r>
      <w:r w:rsidRPr="00175B6D">
        <w:t>a se určí adekvátně podle délky trvání překážky s přihlédnutím k době nezbytné pro je</w:t>
      </w:r>
      <w:r w:rsidR="00CF1140">
        <w:t>jí</w:t>
      </w:r>
      <w:r w:rsidRPr="00175B6D">
        <w:t xml:space="preserve"> provedení za podmínky, že </w:t>
      </w:r>
      <w:r w:rsidR="006A1E16" w:rsidRPr="00175B6D">
        <w:t>Zhotovitel</w:t>
      </w:r>
      <w:r w:rsidRPr="00175B6D">
        <w:t xml:space="preserve"> učinil veškerá rozumně očekávatelná opatření k tomu, aby předešel či alespoň zkrátil dobu trvání takové překážky. Prodloužená lhůta pro předání </w:t>
      </w:r>
      <w:r w:rsidR="00CF1140">
        <w:t xml:space="preserve">části </w:t>
      </w:r>
      <w:r w:rsidR="00F7553F" w:rsidRPr="00175B6D">
        <w:t>díl</w:t>
      </w:r>
      <w:r w:rsidRPr="00175B6D">
        <w:t>a ve smyslu tohoto odstavce musí být smluvními stranami sjednána či stvrzena dodatkem k této smlouvě.</w:t>
      </w:r>
    </w:p>
    <w:p w14:paraId="422D1335" w14:textId="77777777" w:rsidR="00C56693" w:rsidRDefault="00C56693" w:rsidP="00AE03EF"/>
    <w:p w14:paraId="09EAC1C2" w14:textId="3CF2516D" w:rsidR="00AE03EF" w:rsidRPr="00175B6D" w:rsidRDefault="00AE03EF" w:rsidP="00AE03EF">
      <w:pPr>
        <w:pStyle w:val="Nadpis1"/>
      </w:pPr>
      <w:bookmarkStart w:id="4" w:name="_Toc43110532"/>
      <w:r w:rsidRPr="00175B6D">
        <w:t>Cena</w:t>
      </w:r>
      <w:r w:rsidR="00F7553F" w:rsidRPr="00175B6D">
        <w:t xml:space="preserve"> díl</w:t>
      </w:r>
      <w:r w:rsidRPr="00175B6D">
        <w:t>a</w:t>
      </w:r>
      <w:bookmarkEnd w:id="4"/>
    </w:p>
    <w:p w14:paraId="674862F6" w14:textId="7ED2C5EB" w:rsidR="008F5B65" w:rsidRPr="00175B6D" w:rsidRDefault="00AE03EF" w:rsidP="008F5B65">
      <w:pPr>
        <w:pStyle w:val="Nadpis2"/>
      </w:pPr>
      <w:r w:rsidRPr="00175B6D">
        <w:t>Cena</w:t>
      </w:r>
      <w:r w:rsidR="00F7553F" w:rsidRPr="00175B6D">
        <w:t xml:space="preserve"> díl</w:t>
      </w:r>
      <w:r w:rsidRPr="00175B6D">
        <w:t xml:space="preserve">a je stanovena na základě nabídky </w:t>
      </w:r>
      <w:r w:rsidR="006A1E16" w:rsidRPr="00175B6D">
        <w:t>Zhotovitel</w:t>
      </w:r>
      <w:r w:rsidRPr="00175B6D">
        <w:t xml:space="preserve">e podané do výběrového řízení k veřejné zakázce a </w:t>
      </w:r>
      <w:r w:rsidR="00CF1140">
        <w:t>je tvořena následovně</w:t>
      </w:r>
      <w:r w:rsidR="008F5B65" w:rsidRPr="00175B6D">
        <w:t>:</w:t>
      </w:r>
    </w:p>
    <w:p w14:paraId="632CC5EA" w14:textId="2B1D65E1" w:rsidR="00CF1140" w:rsidRPr="0007024D" w:rsidRDefault="00CF1140" w:rsidP="00CF1140">
      <w:pPr>
        <w:pStyle w:val="Nadpis2"/>
        <w:numPr>
          <w:ilvl w:val="2"/>
          <w:numId w:val="40"/>
        </w:numPr>
        <w:rPr>
          <w:color w:val="E7E6E6" w:themeColor="background2"/>
        </w:rPr>
      </w:pPr>
      <w:r>
        <w:rPr>
          <w:rStyle w:val="Siln"/>
          <w:rFonts w:cs="Calibri"/>
          <w:color w:val="000000"/>
        </w:rPr>
        <w:t xml:space="preserve">Cena části díla Projektová dokumentace pro stavební povolení </w:t>
      </w:r>
      <w:r w:rsidRPr="00CF1140">
        <w:rPr>
          <w:rStyle w:val="Siln"/>
          <w:rFonts w:cs="Calibri"/>
          <w:b w:val="0"/>
          <w:bCs/>
          <w:color w:val="000000"/>
        </w:rPr>
        <w:t>– prováděcí projekt činí</w:t>
      </w:r>
      <w:r w:rsidR="00DF113F">
        <w:rPr>
          <w:rStyle w:val="Siln"/>
          <w:rFonts w:cs="Calibri"/>
          <w:b w:val="0"/>
          <w:bCs/>
          <w:color w:val="000000"/>
        </w:rPr>
        <w:t xml:space="preserve"> </w:t>
      </w:r>
      <w:r w:rsidR="00DF113F" w:rsidRPr="0007024D">
        <w:rPr>
          <w:rStyle w:val="Siln"/>
          <w:rFonts w:cs="Calibri"/>
          <w:color w:val="E7E6E6" w:themeColor="background2"/>
        </w:rPr>
        <w:t>160.000</w:t>
      </w:r>
      <w:r w:rsidRPr="0007024D">
        <w:rPr>
          <w:rStyle w:val="Siln"/>
          <w:rFonts w:cs="Calibri"/>
          <w:color w:val="E7E6E6" w:themeColor="background2"/>
        </w:rPr>
        <w:t xml:space="preserve">,- </w:t>
      </w:r>
      <w:r w:rsidR="00DF113F" w:rsidRPr="0007024D">
        <w:rPr>
          <w:rStyle w:val="Siln"/>
          <w:rFonts w:cs="Calibri"/>
          <w:b w:val="0"/>
          <w:bCs/>
          <w:color w:val="E7E6E6" w:themeColor="background2"/>
        </w:rPr>
        <w:t>(jednostošedesáttisíc</w:t>
      </w:r>
      <w:r w:rsidR="00DF113F" w:rsidRPr="0007024D">
        <w:rPr>
          <w:rStyle w:val="Siln"/>
          <w:rFonts w:cs="Calibri"/>
          <w:color w:val="E7E6E6" w:themeColor="background2"/>
        </w:rPr>
        <w:t>)</w:t>
      </w:r>
      <w:r w:rsidRPr="0007024D">
        <w:rPr>
          <w:rStyle w:val="Siln"/>
          <w:rFonts w:cs="Calibri"/>
          <w:color w:val="E7E6E6" w:themeColor="background2"/>
        </w:rPr>
        <w:t>Kč</w:t>
      </w:r>
      <w:r w:rsidRPr="0007024D">
        <w:rPr>
          <w:rFonts w:cs="Calibri"/>
          <w:bCs w:val="0"/>
          <w:color w:val="E7E6E6" w:themeColor="background2"/>
        </w:rPr>
        <w:t xml:space="preserve"> bez </w:t>
      </w:r>
      <w:r w:rsidRPr="0007024D">
        <w:rPr>
          <w:rStyle w:val="Siln"/>
          <w:rFonts w:cs="Calibri"/>
          <w:b w:val="0"/>
          <w:bCs/>
          <w:color w:val="E7E6E6" w:themeColor="background2"/>
        </w:rPr>
        <w:t>DPH;</w:t>
      </w:r>
    </w:p>
    <w:p w14:paraId="47B18B22" w14:textId="6621A80A" w:rsidR="00CF1140" w:rsidRPr="0007024D" w:rsidRDefault="00CF1140" w:rsidP="00CF1140">
      <w:pPr>
        <w:pStyle w:val="Nadpis2"/>
        <w:numPr>
          <w:ilvl w:val="2"/>
          <w:numId w:val="40"/>
        </w:numPr>
        <w:rPr>
          <w:color w:val="E7E6E6" w:themeColor="background2"/>
        </w:rPr>
      </w:pPr>
      <w:r>
        <w:rPr>
          <w:rStyle w:val="Siln"/>
          <w:rFonts w:cs="Calibri"/>
          <w:color w:val="000000"/>
        </w:rPr>
        <w:t xml:space="preserve">Cena části díla Projektová dokumentace pro provádění stavby </w:t>
      </w:r>
      <w:r w:rsidRPr="00CF1140">
        <w:rPr>
          <w:rStyle w:val="Siln"/>
          <w:rFonts w:cs="Calibri"/>
          <w:b w:val="0"/>
          <w:bCs/>
          <w:color w:val="000000"/>
        </w:rPr>
        <w:t xml:space="preserve">- prováděcí projekt (vč. </w:t>
      </w:r>
      <w:r w:rsidRPr="00CF1140">
        <w:rPr>
          <w:rStyle w:val="Siln"/>
          <w:rFonts w:cs="Calibri"/>
          <w:b w:val="0"/>
          <w:bCs/>
        </w:rPr>
        <w:t xml:space="preserve">kontrolního rozpočtu) </w:t>
      </w:r>
      <w:r w:rsidRPr="00DD5522">
        <w:rPr>
          <w:rStyle w:val="Siln"/>
          <w:rFonts w:cs="Calibri"/>
          <w:b w:val="0"/>
        </w:rPr>
        <w:t>a</w:t>
      </w:r>
      <w:r>
        <w:rPr>
          <w:rStyle w:val="Siln"/>
          <w:rFonts w:cs="Calibri"/>
          <w:color w:val="FF6600"/>
        </w:rPr>
        <w:t xml:space="preserve"> </w:t>
      </w:r>
      <w:r w:rsidRPr="00DD5522">
        <w:rPr>
          <w:rStyle w:val="Siln"/>
          <w:rFonts w:cs="Calibri"/>
          <w:b w:val="0"/>
          <w:color w:val="000000"/>
        </w:rPr>
        <w:t>dokumentace zadání díla dodavateli</w:t>
      </w:r>
      <w:r>
        <w:rPr>
          <w:rStyle w:val="Siln"/>
          <w:rFonts w:cs="Calibri"/>
          <w:color w:val="000000"/>
        </w:rPr>
        <w:t xml:space="preserve"> </w:t>
      </w:r>
      <w:r w:rsidRPr="0007024D">
        <w:rPr>
          <w:rStyle w:val="Siln"/>
          <w:rFonts w:cs="Calibri"/>
          <w:b w:val="0"/>
          <w:bCs/>
          <w:color w:val="E7E6E6" w:themeColor="background2"/>
        </w:rPr>
        <w:t>činí</w:t>
      </w:r>
      <w:r w:rsidR="00DF113F" w:rsidRPr="0007024D">
        <w:rPr>
          <w:rStyle w:val="Siln"/>
          <w:rFonts w:cs="Calibri"/>
          <w:b w:val="0"/>
          <w:bCs/>
          <w:color w:val="E7E6E6" w:themeColor="background2"/>
        </w:rPr>
        <w:t xml:space="preserve"> </w:t>
      </w:r>
      <w:r w:rsidR="00DF113F" w:rsidRPr="0007024D">
        <w:rPr>
          <w:rStyle w:val="Siln"/>
          <w:rFonts w:cs="Calibri"/>
          <w:color w:val="E7E6E6" w:themeColor="background2"/>
        </w:rPr>
        <w:t>190.000</w:t>
      </w:r>
      <w:r w:rsidRPr="0007024D">
        <w:rPr>
          <w:rStyle w:val="Siln"/>
          <w:rFonts w:cs="Calibri"/>
          <w:color w:val="E7E6E6" w:themeColor="background2"/>
        </w:rPr>
        <w:t>,-</w:t>
      </w:r>
      <w:r w:rsidR="00DF113F" w:rsidRPr="0007024D">
        <w:rPr>
          <w:rStyle w:val="Siln"/>
          <w:rFonts w:cs="Calibri"/>
          <w:color w:val="E7E6E6" w:themeColor="background2"/>
        </w:rPr>
        <w:t>(</w:t>
      </w:r>
      <w:r w:rsidR="00DF113F" w:rsidRPr="0007024D">
        <w:rPr>
          <w:rStyle w:val="Siln"/>
          <w:rFonts w:cs="Calibri"/>
          <w:b w:val="0"/>
          <w:bCs/>
          <w:color w:val="E7E6E6" w:themeColor="background2"/>
        </w:rPr>
        <w:t>jednostoadevadesáttisíc)</w:t>
      </w:r>
      <w:r w:rsidRPr="0007024D">
        <w:rPr>
          <w:rStyle w:val="Siln"/>
          <w:rFonts w:cs="Calibri"/>
          <w:b w:val="0"/>
          <w:bCs/>
          <w:color w:val="E7E6E6" w:themeColor="background2"/>
        </w:rPr>
        <w:t xml:space="preserve"> </w:t>
      </w:r>
      <w:r w:rsidRPr="0007024D">
        <w:rPr>
          <w:rStyle w:val="Siln"/>
          <w:rFonts w:cs="Calibri"/>
          <w:color w:val="E7E6E6" w:themeColor="background2"/>
        </w:rPr>
        <w:t>Kč</w:t>
      </w:r>
      <w:r w:rsidRPr="0007024D">
        <w:rPr>
          <w:rFonts w:cs="Calibri"/>
          <w:bCs w:val="0"/>
          <w:color w:val="E7E6E6" w:themeColor="background2"/>
        </w:rPr>
        <w:t xml:space="preserve"> bez</w:t>
      </w:r>
      <w:r w:rsidRPr="0007024D">
        <w:rPr>
          <w:rFonts w:cs="Calibri"/>
          <w:b/>
          <w:color w:val="E7E6E6" w:themeColor="background2"/>
        </w:rPr>
        <w:t xml:space="preserve"> </w:t>
      </w:r>
      <w:r w:rsidRPr="0007024D">
        <w:rPr>
          <w:rStyle w:val="Siln"/>
          <w:rFonts w:cs="Calibri"/>
          <w:b w:val="0"/>
          <w:color w:val="E7E6E6" w:themeColor="background2"/>
        </w:rPr>
        <w:t>DPH;</w:t>
      </w:r>
    </w:p>
    <w:p w14:paraId="01336B20" w14:textId="23A9BCB8" w:rsidR="00CF1140" w:rsidRPr="0007024D" w:rsidRDefault="00CF1140" w:rsidP="00CF1140">
      <w:pPr>
        <w:pStyle w:val="Nadpis2"/>
        <w:numPr>
          <w:ilvl w:val="2"/>
          <w:numId w:val="40"/>
        </w:numPr>
        <w:rPr>
          <w:color w:val="E7E6E6" w:themeColor="background2"/>
        </w:rPr>
      </w:pPr>
      <w:r>
        <w:rPr>
          <w:rFonts w:cs="Calibri"/>
          <w:b/>
          <w:color w:val="000000"/>
        </w:rPr>
        <w:t>Cena části díla – Inženýringu –</w:t>
      </w:r>
      <w:r>
        <w:rPr>
          <w:rFonts w:cs="Calibri"/>
          <w:color w:val="000000"/>
        </w:rPr>
        <w:t xml:space="preserve"> zajištění vyjádření dotčených orgánů státní správy a vydání stavebního povolení činí</w:t>
      </w:r>
      <w:r w:rsidR="000D47C9">
        <w:rPr>
          <w:rFonts w:cs="Calibri"/>
          <w:color w:val="000000"/>
        </w:rPr>
        <w:t xml:space="preserve"> </w:t>
      </w:r>
      <w:r w:rsidR="000D47C9" w:rsidRPr="0007024D">
        <w:rPr>
          <w:rFonts w:cs="Calibri"/>
          <w:b/>
          <w:bCs w:val="0"/>
          <w:color w:val="E7E6E6" w:themeColor="background2"/>
        </w:rPr>
        <w:t>30.000</w:t>
      </w:r>
      <w:r w:rsidRPr="0007024D">
        <w:rPr>
          <w:rStyle w:val="Siln"/>
          <w:rFonts w:cs="Calibri"/>
          <w:b w:val="0"/>
          <w:bCs/>
          <w:color w:val="E7E6E6" w:themeColor="background2"/>
        </w:rPr>
        <w:t>,-</w:t>
      </w:r>
      <w:r w:rsidRPr="0007024D">
        <w:rPr>
          <w:rStyle w:val="Siln"/>
          <w:rFonts w:cs="Calibri"/>
          <w:color w:val="E7E6E6" w:themeColor="background2"/>
        </w:rPr>
        <w:t xml:space="preserve"> </w:t>
      </w:r>
      <w:r w:rsidR="000D47C9" w:rsidRPr="0007024D">
        <w:rPr>
          <w:rStyle w:val="Siln"/>
          <w:rFonts w:cs="Calibri"/>
          <w:b w:val="0"/>
          <w:bCs/>
          <w:color w:val="E7E6E6" w:themeColor="background2"/>
        </w:rPr>
        <w:t>( třicettisíc)</w:t>
      </w:r>
      <w:r w:rsidR="000D47C9" w:rsidRPr="0007024D">
        <w:rPr>
          <w:rStyle w:val="Siln"/>
          <w:rFonts w:cs="Calibri"/>
          <w:color w:val="E7E6E6" w:themeColor="background2"/>
        </w:rPr>
        <w:t xml:space="preserve"> </w:t>
      </w:r>
      <w:r w:rsidRPr="0007024D">
        <w:rPr>
          <w:rStyle w:val="Siln"/>
          <w:rFonts w:cs="Calibri"/>
          <w:color w:val="E7E6E6" w:themeColor="background2"/>
        </w:rPr>
        <w:t>Kč</w:t>
      </w:r>
      <w:r w:rsidRPr="0007024D">
        <w:rPr>
          <w:rFonts w:cs="Calibri"/>
          <w:color w:val="E7E6E6" w:themeColor="background2"/>
        </w:rPr>
        <w:t xml:space="preserve"> bez </w:t>
      </w:r>
      <w:r w:rsidRPr="0007024D">
        <w:rPr>
          <w:rStyle w:val="Siln"/>
          <w:rFonts w:cs="Calibri"/>
          <w:b w:val="0"/>
          <w:bCs/>
          <w:color w:val="E7E6E6" w:themeColor="background2"/>
        </w:rPr>
        <w:t>DPH</w:t>
      </w:r>
      <w:r w:rsidRPr="0007024D">
        <w:rPr>
          <w:rFonts w:cs="Calibri"/>
          <w:b/>
          <w:bCs w:val="0"/>
          <w:color w:val="E7E6E6" w:themeColor="background2"/>
        </w:rPr>
        <w:t>;</w:t>
      </w:r>
      <w:r w:rsidR="000D47C9" w:rsidRPr="0007024D">
        <w:rPr>
          <w:rFonts w:cs="Calibri"/>
          <w:b/>
          <w:bCs w:val="0"/>
          <w:color w:val="E7E6E6" w:themeColor="background2"/>
        </w:rPr>
        <w:t xml:space="preserve"> </w:t>
      </w:r>
    </w:p>
    <w:p w14:paraId="1A5DB2D4" w14:textId="135D62B2" w:rsidR="0088729E" w:rsidRPr="0007024D" w:rsidRDefault="0088729E" w:rsidP="0088729E">
      <w:pPr>
        <w:spacing w:line="259" w:lineRule="auto"/>
        <w:ind w:left="3429"/>
        <w:jc w:val="left"/>
        <w:rPr>
          <w:rStyle w:val="Siln"/>
          <w:rFonts w:cs="Calibri"/>
          <w:color w:val="E7E6E6" w:themeColor="background2"/>
        </w:rPr>
      </w:pPr>
      <w:r w:rsidRPr="0007024D">
        <w:rPr>
          <w:color w:val="E7E6E6" w:themeColor="background2"/>
        </w:rPr>
        <w:t xml:space="preserve"> </w:t>
      </w:r>
      <w:r w:rsidRPr="0007024D">
        <w:rPr>
          <w:rStyle w:val="Siln"/>
          <w:rFonts w:cs="Calibri"/>
          <w:color w:val="E7E6E6" w:themeColor="background2"/>
        </w:rPr>
        <w:t xml:space="preserve">Cena díla </w:t>
      </w:r>
      <w:r w:rsidRPr="0007024D">
        <w:rPr>
          <w:rStyle w:val="Siln"/>
          <w:rFonts w:cs="Calibri"/>
          <w:b w:val="0"/>
          <w:bCs w:val="0"/>
          <w:color w:val="E7E6E6" w:themeColor="background2"/>
        </w:rPr>
        <w:t>(části a-c)</w:t>
      </w:r>
      <w:r w:rsidRPr="0007024D">
        <w:rPr>
          <w:rStyle w:val="Siln"/>
          <w:rFonts w:cs="Calibri"/>
          <w:color w:val="E7E6E6" w:themeColor="background2"/>
        </w:rPr>
        <w:t xml:space="preserve"> v Kč bez DPH: 380 000,00  </w:t>
      </w:r>
    </w:p>
    <w:p w14:paraId="5B54E1F4" w14:textId="77777777" w:rsidR="00C56693" w:rsidRPr="00C56693" w:rsidRDefault="00C56693" w:rsidP="00C56693">
      <w:pPr>
        <w:pStyle w:val="Bezmezer"/>
        <w:rPr>
          <w:rStyle w:val="Siln"/>
          <w:rFonts w:cs="Calibri"/>
          <w:color w:val="000000"/>
          <w:sz w:val="16"/>
          <w:szCs w:val="16"/>
        </w:rPr>
      </w:pPr>
    </w:p>
    <w:p w14:paraId="2CA160F3" w14:textId="0516432E" w:rsidR="00CF1140" w:rsidRPr="0088729E" w:rsidRDefault="00CF1140" w:rsidP="0088729E">
      <w:pPr>
        <w:pStyle w:val="Bezmezer"/>
        <w:numPr>
          <w:ilvl w:val="2"/>
          <w:numId w:val="40"/>
        </w:numPr>
      </w:pPr>
      <w:r w:rsidRPr="0007024D">
        <w:rPr>
          <w:rStyle w:val="Siln"/>
          <w:rFonts w:cs="Calibri"/>
          <w:color w:val="E7E6E6" w:themeColor="background2"/>
        </w:rPr>
        <w:t xml:space="preserve">Cena části díla </w:t>
      </w:r>
      <w:r w:rsidR="00C56693" w:rsidRPr="0007024D">
        <w:rPr>
          <w:rStyle w:val="Siln"/>
          <w:rFonts w:cs="Calibri"/>
          <w:color w:val="E7E6E6" w:themeColor="background2"/>
        </w:rPr>
        <w:t xml:space="preserve">- </w:t>
      </w:r>
      <w:r w:rsidRPr="0007024D">
        <w:rPr>
          <w:rStyle w:val="Siln"/>
          <w:rFonts w:cs="Calibri"/>
          <w:color w:val="E7E6E6" w:themeColor="background2"/>
        </w:rPr>
        <w:t xml:space="preserve">AD </w:t>
      </w:r>
      <w:r w:rsidR="00C56693" w:rsidRPr="0007024D">
        <w:rPr>
          <w:rStyle w:val="Siln"/>
          <w:rFonts w:cs="Calibri"/>
          <w:color w:val="E7E6E6" w:themeColor="background2"/>
        </w:rPr>
        <w:t xml:space="preserve">- </w:t>
      </w:r>
      <w:r w:rsidRPr="0007024D">
        <w:rPr>
          <w:rStyle w:val="Siln"/>
          <w:rFonts w:cs="Calibri"/>
          <w:b w:val="0"/>
          <w:color w:val="E7E6E6" w:themeColor="background2"/>
        </w:rPr>
        <w:t>je násobkem</w:t>
      </w:r>
      <w:r w:rsidRPr="0007024D">
        <w:rPr>
          <w:rStyle w:val="Siln"/>
          <w:rFonts w:cs="Calibri"/>
          <w:color w:val="E7E6E6" w:themeColor="background2"/>
        </w:rPr>
        <w:t xml:space="preserve"> měsíční paušální částky ve výši</w:t>
      </w:r>
      <w:r w:rsidR="000D47C9" w:rsidRPr="0007024D">
        <w:rPr>
          <w:rStyle w:val="Siln"/>
          <w:rFonts w:cs="Calibri"/>
          <w:color w:val="E7E6E6" w:themeColor="background2"/>
        </w:rPr>
        <w:t xml:space="preserve"> </w:t>
      </w:r>
      <w:proofErr w:type="gramStart"/>
      <w:r w:rsidR="000D47C9" w:rsidRPr="0007024D">
        <w:rPr>
          <w:rStyle w:val="Siln"/>
          <w:rFonts w:cs="Calibri"/>
          <w:color w:val="E7E6E6" w:themeColor="background2"/>
        </w:rPr>
        <w:t>25.000</w:t>
      </w:r>
      <w:r w:rsidRPr="0007024D">
        <w:rPr>
          <w:rStyle w:val="Siln"/>
          <w:rFonts w:cs="Calibri"/>
          <w:color w:val="E7E6E6" w:themeColor="background2"/>
        </w:rPr>
        <w:t>,-</w:t>
      </w:r>
      <w:proofErr w:type="gramEnd"/>
      <w:r w:rsidR="000D47C9" w:rsidRPr="0007024D">
        <w:rPr>
          <w:rStyle w:val="Siln"/>
          <w:rFonts w:cs="Calibri"/>
          <w:color w:val="E7E6E6" w:themeColor="background2"/>
        </w:rPr>
        <w:t xml:space="preserve"> </w:t>
      </w:r>
      <w:r w:rsidR="000D47C9" w:rsidRPr="0007024D">
        <w:rPr>
          <w:rStyle w:val="Siln"/>
          <w:rFonts w:cs="Calibri"/>
          <w:b w:val="0"/>
          <w:color w:val="E7E6E6" w:themeColor="background2"/>
        </w:rPr>
        <w:t>(dvacetpěttisíc)</w:t>
      </w:r>
      <w:r w:rsidRPr="0007024D">
        <w:rPr>
          <w:rStyle w:val="Siln"/>
          <w:rFonts w:cs="Calibri"/>
          <w:color w:val="E7E6E6" w:themeColor="background2"/>
        </w:rPr>
        <w:t xml:space="preserve"> Kč </w:t>
      </w:r>
      <w:r w:rsidRPr="0007024D">
        <w:rPr>
          <w:rStyle w:val="Siln"/>
          <w:rFonts w:cs="Calibri"/>
          <w:b w:val="0"/>
          <w:color w:val="E7E6E6" w:themeColor="background2"/>
        </w:rPr>
        <w:t>bez DPH</w:t>
      </w:r>
      <w:r w:rsidRPr="0007024D">
        <w:rPr>
          <w:color w:val="E7E6E6" w:themeColor="background2"/>
        </w:rPr>
        <w:t xml:space="preserve"> a počtu měsíců skutečného výkonu AD;</w:t>
      </w:r>
      <w:r w:rsidR="00C56693" w:rsidRPr="0007024D">
        <w:rPr>
          <w:rStyle w:val="Siln"/>
          <w:rFonts w:cs="Calibri"/>
          <w:color w:val="E7E6E6" w:themeColor="background2"/>
        </w:rPr>
        <w:t xml:space="preserve"> nejvýše však 4 měsíce</w:t>
      </w:r>
      <w:r w:rsidR="00C56693">
        <w:rPr>
          <w:rStyle w:val="Siln"/>
          <w:rFonts w:cs="Calibri"/>
          <w:color w:val="000000"/>
        </w:rPr>
        <w:t>.</w:t>
      </w:r>
    </w:p>
    <w:p w14:paraId="6A6BF3BF" w14:textId="2E3E6488" w:rsidR="00AE03EF" w:rsidRDefault="006A1E16" w:rsidP="00AE03EF">
      <w:r w:rsidRPr="00175B6D">
        <w:t>Zhotovitel</w:t>
      </w:r>
      <w:r w:rsidR="00AE03EF" w:rsidRPr="00175B6D">
        <w:t xml:space="preserve"> je oprávněn k ceně</w:t>
      </w:r>
      <w:r w:rsidR="00F7553F" w:rsidRPr="00175B6D">
        <w:t xml:space="preserve"> díl</w:t>
      </w:r>
      <w:r w:rsidR="00AE03EF" w:rsidRPr="00175B6D">
        <w:t>a připočíst DPH ve výši stanovené v</w:t>
      </w:r>
      <w:r w:rsidR="008F5B65" w:rsidRPr="00175B6D">
        <w:t> souladu se zákonem č. 235/2004 </w:t>
      </w:r>
      <w:r w:rsidR="00AE03EF" w:rsidRPr="00175B6D">
        <w:t xml:space="preserve">Sb., o dani z přidané hodnoty, ve znění pozdějších předpisů </w:t>
      </w:r>
      <w:r w:rsidR="00AE03EF" w:rsidRPr="002C2406">
        <w:t>(dále jen „ZDPH“)</w:t>
      </w:r>
      <w:r w:rsidR="00AE03EF" w:rsidRPr="00175B6D">
        <w:t xml:space="preserve">, a to ke dni uskutečnění zdanitelného plnění </w:t>
      </w:r>
      <w:r w:rsidR="00AE03EF" w:rsidRPr="002C2406">
        <w:rPr>
          <w:color w:val="000000" w:themeColor="text1"/>
        </w:rPr>
        <w:t>(dále jen „DUZP“)</w:t>
      </w:r>
      <w:r w:rsidR="00AE03EF" w:rsidRPr="00175B6D">
        <w:t>.</w:t>
      </w:r>
    </w:p>
    <w:p w14:paraId="7638DA0E" w14:textId="77777777" w:rsidR="00C56693" w:rsidRPr="00C56693" w:rsidRDefault="00C56693" w:rsidP="00C56693">
      <w:pPr>
        <w:pStyle w:val="Bezmezer"/>
        <w:rPr>
          <w:sz w:val="8"/>
          <w:szCs w:val="8"/>
        </w:rPr>
      </w:pPr>
    </w:p>
    <w:p w14:paraId="541468A9" w14:textId="108D6EC2" w:rsidR="00AE03EF" w:rsidRPr="00175B6D" w:rsidRDefault="006A1E16" w:rsidP="008F5B65">
      <w:pPr>
        <w:pStyle w:val="Nadpis2"/>
      </w:pPr>
      <w:r w:rsidRPr="00175B6D">
        <w:t>Zhotovitel</w:t>
      </w:r>
      <w:r w:rsidR="00AE03EF" w:rsidRPr="00175B6D">
        <w:t xml:space="preserve"> nemá právo domáhat se navýšení sjednané ceny</w:t>
      </w:r>
      <w:r w:rsidR="00F7553F" w:rsidRPr="00175B6D">
        <w:t xml:space="preserve"> díl</w:t>
      </w:r>
      <w:r w:rsidR="00AE03EF" w:rsidRPr="00175B6D">
        <w:t>a z důvodů chyb nebo nedostatků učiněných při určení ceny</w:t>
      </w:r>
      <w:r w:rsidR="00F7553F" w:rsidRPr="00175B6D">
        <w:t xml:space="preserve"> díl</w:t>
      </w:r>
      <w:r w:rsidR="00AE03EF" w:rsidRPr="00175B6D">
        <w:t>a, nepřesného nebo neúplného ocenění</w:t>
      </w:r>
      <w:r w:rsidR="00F7553F" w:rsidRPr="00175B6D">
        <w:t xml:space="preserve"> díl</w:t>
      </w:r>
      <w:r w:rsidR="00AE03EF" w:rsidRPr="00175B6D">
        <w:t>a.</w:t>
      </w:r>
    </w:p>
    <w:p w14:paraId="2E00105C" w14:textId="39A46986" w:rsidR="00AE03EF" w:rsidRPr="00175B6D" w:rsidRDefault="006A1E16" w:rsidP="008F5B65">
      <w:pPr>
        <w:pStyle w:val="Nadpis2"/>
      </w:pPr>
      <w:r w:rsidRPr="00175B6D">
        <w:t>Zhotovitel</w:t>
      </w:r>
      <w:r w:rsidR="00AE03EF" w:rsidRPr="00175B6D">
        <w:t xml:space="preserve"> prohlašuje, že cena</w:t>
      </w:r>
      <w:r w:rsidR="00F7553F" w:rsidRPr="00175B6D">
        <w:t xml:space="preserve"> díl</w:t>
      </w:r>
      <w:r w:rsidR="00AE03EF" w:rsidRPr="00175B6D">
        <w:t>a zahrnuje veškeré náklady, které bude třeba nutně nebo účelně vynaložit zejména pro řádné a včasné provedení</w:t>
      </w:r>
      <w:r w:rsidR="00F7553F" w:rsidRPr="00175B6D">
        <w:t xml:space="preserve"> díl</w:t>
      </w:r>
      <w:r w:rsidR="00AE03EF" w:rsidRPr="00175B6D">
        <w:t>a, jakož i pro řádné a včasné splnění s</w:t>
      </w:r>
      <w:r w:rsidR="00F7553F" w:rsidRPr="00175B6D">
        <w:t xml:space="preserve"> díl</w:t>
      </w:r>
      <w:r w:rsidR="00AE03EF" w:rsidRPr="00175B6D">
        <w:t>em souvisejících závazků při zohlednění veškerých rizik a vlivů, o kterých lze v průběhu provádění</w:t>
      </w:r>
      <w:r w:rsidR="00F7553F" w:rsidRPr="00175B6D">
        <w:t xml:space="preserve"> díl</w:t>
      </w:r>
      <w:r w:rsidR="00AE03EF" w:rsidRPr="00175B6D">
        <w:t>a či plnění s</w:t>
      </w:r>
      <w:r w:rsidR="00F7553F" w:rsidRPr="00175B6D">
        <w:t xml:space="preserve"> díl</w:t>
      </w:r>
      <w:r w:rsidR="00AE03EF" w:rsidRPr="00175B6D">
        <w:t xml:space="preserve">em souvisejících závazků uvažovat, </w:t>
      </w:r>
      <w:r w:rsidR="007F47AF">
        <w:t xml:space="preserve">odměnu za veškeré činnosti a součinnosti potřebné k naplnění účelu této smlouvy, </w:t>
      </w:r>
      <w:r w:rsidR="00AE03EF" w:rsidRPr="00175B6D">
        <w:t xml:space="preserve">odměnu za licenci, odměnu za autorský dozor, jakož i přiměřený zisk </w:t>
      </w:r>
      <w:r w:rsidRPr="00175B6D">
        <w:t>Zhotovitel</w:t>
      </w:r>
      <w:r w:rsidR="00AE03EF" w:rsidRPr="00175B6D">
        <w:t xml:space="preserve">e. </w:t>
      </w:r>
      <w:r w:rsidRPr="00175B6D">
        <w:t>Zhotovitel</w:t>
      </w:r>
      <w:r w:rsidR="00AE03EF" w:rsidRPr="00175B6D">
        <w:t xml:space="preserve"> dále prohlašuje, že cena</w:t>
      </w:r>
      <w:r w:rsidR="00F7553F" w:rsidRPr="00175B6D">
        <w:t xml:space="preserve"> díl</w:t>
      </w:r>
      <w:r w:rsidR="00AE03EF" w:rsidRPr="00175B6D">
        <w:t>a je stanovena i s přihlédnutím k vývoji cen v daném oboru včetně vývoje kurzu české měny k zahraničním měnám, a to po celou dobu trvání závazků z této smlouvy.</w:t>
      </w:r>
    </w:p>
    <w:p w14:paraId="42CDACA9" w14:textId="7F157F7B" w:rsidR="008F5B65" w:rsidRPr="00175B6D" w:rsidRDefault="008F5B65" w:rsidP="008F5B65">
      <w:pPr>
        <w:pStyle w:val="Nadpis2"/>
      </w:pPr>
      <w:r w:rsidRPr="00175B6D">
        <w:t xml:space="preserve">Součástí </w:t>
      </w:r>
      <w:r w:rsidR="007261E9">
        <w:t>c</w:t>
      </w:r>
      <w:r w:rsidRPr="00175B6D">
        <w:t>eny</w:t>
      </w:r>
      <w:r w:rsidR="00F7553F" w:rsidRPr="00175B6D">
        <w:t xml:space="preserve"> díl</w:t>
      </w:r>
      <w:r w:rsidRPr="00175B6D">
        <w:t>a nejsou částky připadající na správní poplatky, jejichž výše je stanovena příslušnými právními předpisy.</w:t>
      </w:r>
    </w:p>
    <w:p w14:paraId="538061A7" w14:textId="65808C0A" w:rsidR="00AE03EF" w:rsidRPr="00175B6D" w:rsidRDefault="006A1E16" w:rsidP="008F5B65">
      <w:pPr>
        <w:pStyle w:val="Nadpis2"/>
      </w:pPr>
      <w:r w:rsidRPr="00175B6D">
        <w:t>Zhotovitel</w:t>
      </w:r>
      <w:r w:rsidR="00AE03EF" w:rsidRPr="00175B6D">
        <w:t xml:space="preserve"> přebírá nebezpečí změny okolností ve smyslu § 2620 odst. 2 OZ a v této souvislosti dále prohlašuje, že</w:t>
      </w:r>
    </w:p>
    <w:p w14:paraId="7F2F2166" w14:textId="4FCF2D32" w:rsidR="00AE03EF" w:rsidRPr="00175B6D" w:rsidRDefault="00AE03EF" w:rsidP="00AE03EF">
      <w:pPr>
        <w:pStyle w:val="Nadpis3"/>
        <w:rPr>
          <w:bCs/>
        </w:rPr>
      </w:pPr>
      <w:r w:rsidRPr="00175B6D">
        <w:t>je plně seznámen s rozsahem a povahou</w:t>
      </w:r>
      <w:r w:rsidR="00F7553F" w:rsidRPr="00175B6D">
        <w:t xml:space="preserve"> díl</w:t>
      </w:r>
      <w:r w:rsidRPr="00175B6D">
        <w:t>a,</w:t>
      </w:r>
    </w:p>
    <w:p w14:paraId="4E214F2C" w14:textId="77777777" w:rsidR="00AE03EF" w:rsidRPr="00175B6D" w:rsidRDefault="00AE03EF" w:rsidP="00AE03EF">
      <w:pPr>
        <w:pStyle w:val="Nadpis3"/>
        <w:rPr>
          <w:bCs/>
        </w:rPr>
      </w:pPr>
      <w:r w:rsidRPr="00175B6D">
        <w:t>správně vymezil, vyhodnotil a ocenil veškeré práce, výkony a činnosti, které jsou nezbytné pro řádné a včasné splnění závazků dle této smlouvy,</w:t>
      </w:r>
    </w:p>
    <w:p w14:paraId="720CEA56" w14:textId="28333BBA" w:rsidR="00AE03EF" w:rsidRPr="00952BDA" w:rsidRDefault="00AE03EF" w:rsidP="00AE03EF">
      <w:pPr>
        <w:pStyle w:val="Nadpis3"/>
        <w:rPr>
          <w:bCs/>
        </w:rPr>
      </w:pPr>
      <w:r w:rsidRPr="00175B6D">
        <w:t>řádně prověřil místní podmínky pro provedení</w:t>
      </w:r>
      <w:r w:rsidR="00F7553F" w:rsidRPr="00175B6D">
        <w:t xml:space="preserve"> díl</w:t>
      </w:r>
      <w:r w:rsidRPr="00175B6D">
        <w:t>a.</w:t>
      </w:r>
    </w:p>
    <w:p w14:paraId="19261C30" w14:textId="4D7107E6" w:rsidR="00952BDA" w:rsidRPr="00175B6D" w:rsidRDefault="00952BDA" w:rsidP="00952BDA">
      <w:pPr>
        <w:pStyle w:val="Nadpis2"/>
        <w:rPr>
          <w:bCs w:val="0"/>
        </w:rPr>
      </w:pPr>
      <w:r>
        <w:rPr>
          <w:rStyle w:val="normaltextrun"/>
          <w:rFonts w:ascii="Calibri" w:hAnsi="Calibri" w:cs="Calibri"/>
          <w:color w:val="000000"/>
          <w:shd w:val="clear" w:color="auto" w:fill="FFFFFF"/>
        </w:rPr>
        <w:t>Zhotovitel si je vědom toho, že mu bez písemné výzvy Objednatele k provedení části díla dle čl. II. odst. 2) písm. d) smlouvy nevzniká nárok na zaplacení části ceny díla, která této části díla odpovídá.</w:t>
      </w:r>
      <w:r>
        <w:rPr>
          <w:rStyle w:val="eop"/>
          <w:rFonts w:ascii="Calibri" w:hAnsi="Calibri" w:cs="Calibri"/>
          <w:color w:val="000000"/>
          <w:shd w:val="clear" w:color="auto" w:fill="FFFFFF"/>
        </w:rPr>
        <w:t> </w:t>
      </w:r>
    </w:p>
    <w:p w14:paraId="76FD28F3" w14:textId="77777777" w:rsidR="00555392" w:rsidRDefault="00555392" w:rsidP="00555392">
      <w:pPr>
        <w:pStyle w:val="Nadpis2"/>
        <w:numPr>
          <w:ilvl w:val="0"/>
          <w:numId w:val="0"/>
        </w:numPr>
        <w:ind w:left="680"/>
      </w:pPr>
    </w:p>
    <w:p w14:paraId="3C7CFD4B" w14:textId="77777777" w:rsidR="00AE03EF" w:rsidRPr="00175B6D" w:rsidRDefault="00AE03EF" w:rsidP="00AE03EF">
      <w:pPr>
        <w:pStyle w:val="Nadpis1"/>
      </w:pPr>
      <w:bookmarkStart w:id="5" w:name="_Toc43110533"/>
      <w:r w:rsidRPr="00175B6D">
        <w:t>Platební podmínky</w:t>
      </w:r>
      <w:bookmarkEnd w:id="5"/>
    </w:p>
    <w:p w14:paraId="7DB6F845" w14:textId="69E0F222" w:rsidR="00952BDA" w:rsidRPr="00952BDA" w:rsidRDefault="00952BDA" w:rsidP="004D4CD2">
      <w:pPr>
        <w:pStyle w:val="Nadpis2"/>
        <w:rPr>
          <w:rStyle w:val="Siln"/>
          <w:b w:val="0"/>
          <w:bCs/>
        </w:rPr>
      </w:pPr>
      <w:r w:rsidRPr="00952BDA">
        <w:rPr>
          <w:rStyle w:val="Siln"/>
          <w:rFonts w:cs="Calibri"/>
          <w:b w:val="0"/>
          <w:bCs/>
          <w:color w:val="000000"/>
        </w:rPr>
        <w:t xml:space="preserve">Cena části díla </w:t>
      </w:r>
      <w:r w:rsidRPr="00952BDA">
        <w:rPr>
          <w:rStyle w:val="Siln"/>
          <w:rFonts w:cs="Calibri"/>
          <w:color w:val="000000"/>
        </w:rPr>
        <w:t>Projektová dokumentace pro stavební povolení</w:t>
      </w:r>
      <w:r w:rsidRPr="00952BDA">
        <w:rPr>
          <w:rStyle w:val="Siln"/>
          <w:rFonts w:cs="Calibri"/>
          <w:b w:val="0"/>
          <w:bCs/>
          <w:color w:val="000000"/>
        </w:rPr>
        <w:t xml:space="preserve"> – prováděcí</w:t>
      </w:r>
      <w:r w:rsidRPr="00CF1140">
        <w:rPr>
          <w:rStyle w:val="Siln"/>
          <w:rFonts w:cs="Calibri"/>
          <w:b w:val="0"/>
          <w:bCs/>
          <w:color w:val="000000"/>
        </w:rPr>
        <w:t xml:space="preserve"> projekt</w:t>
      </w:r>
      <w:r>
        <w:rPr>
          <w:rStyle w:val="Siln"/>
          <w:rFonts w:cs="Calibri"/>
          <w:b w:val="0"/>
          <w:bCs/>
          <w:color w:val="000000"/>
        </w:rPr>
        <w:t xml:space="preserve"> bude </w:t>
      </w:r>
      <w:r>
        <w:rPr>
          <w:rStyle w:val="normaltextrun"/>
          <w:rFonts w:ascii="Calibri" w:hAnsi="Calibri" w:cs="Calibri"/>
          <w:color w:val="000000"/>
          <w:shd w:val="clear" w:color="auto" w:fill="FFFFFF"/>
        </w:rPr>
        <w:t>Objednatelem Zhotoviteli uhrazena po převzetí Projektové dokumentace pro stavební povolení.</w:t>
      </w:r>
    </w:p>
    <w:p w14:paraId="39709082" w14:textId="16F1454E" w:rsidR="00952BDA" w:rsidRPr="00952BDA" w:rsidRDefault="00952BDA" w:rsidP="004D4CD2">
      <w:pPr>
        <w:pStyle w:val="Nadpis2"/>
        <w:rPr>
          <w:rStyle w:val="Siln"/>
          <w:b w:val="0"/>
          <w:bCs/>
        </w:rPr>
      </w:pPr>
      <w:r w:rsidRPr="00952BDA">
        <w:rPr>
          <w:rStyle w:val="Siln"/>
          <w:b w:val="0"/>
          <w:bCs/>
        </w:rPr>
        <w:t xml:space="preserve">Cena části díla </w:t>
      </w:r>
      <w:r w:rsidRPr="00952BDA">
        <w:rPr>
          <w:rStyle w:val="Siln"/>
        </w:rPr>
        <w:t>Projektová dokumentace pro provádění stavby</w:t>
      </w:r>
      <w:r w:rsidRPr="00952BDA">
        <w:rPr>
          <w:rStyle w:val="Siln"/>
          <w:b w:val="0"/>
          <w:bCs/>
        </w:rPr>
        <w:t xml:space="preserve"> - prováděcí projekt (vč. kontrolního rozpočtu) a dokumentace zadání díla dodavateli</w:t>
      </w:r>
      <w:r>
        <w:rPr>
          <w:rStyle w:val="Siln"/>
          <w:b w:val="0"/>
          <w:bCs/>
        </w:rPr>
        <w:t xml:space="preserve"> </w:t>
      </w:r>
      <w:r>
        <w:rPr>
          <w:rStyle w:val="Siln"/>
          <w:rFonts w:cs="Calibri"/>
          <w:b w:val="0"/>
          <w:bCs/>
          <w:color w:val="000000"/>
        </w:rPr>
        <w:t xml:space="preserve">bude </w:t>
      </w:r>
      <w:r>
        <w:rPr>
          <w:rStyle w:val="normaltextrun"/>
          <w:rFonts w:ascii="Calibri" w:hAnsi="Calibri" w:cs="Calibri"/>
          <w:color w:val="000000"/>
          <w:shd w:val="clear" w:color="auto" w:fill="FFFFFF"/>
        </w:rPr>
        <w:t xml:space="preserve">Objednatelem Zhotoviteli uhrazena po převzetí Projektové dokumentace pro provádění stavby. </w:t>
      </w:r>
    </w:p>
    <w:p w14:paraId="626E7944" w14:textId="25F1B436" w:rsidR="00952BDA" w:rsidRPr="00952BDA" w:rsidRDefault="00952BDA" w:rsidP="004D4CD2">
      <w:pPr>
        <w:pStyle w:val="Nadpis2"/>
        <w:rPr>
          <w:rStyle w:val="Siln"/>
          <w:b w:val="0"/>
          <w:bCs/>
        </w:rPr>
      </w:pPr>
      <w:r w:rsidRPr="00952BDA">
        <w:rPr>
          <w:rStyle w:val="Siln"/>
          <w:b w:val="0"/>
          <w:bCs/>
        </w:rPr>
        <w:t xml:space="preserve">Cena části díla – </w:t>
      </w:r>
      <w:r w:rsidRPr="00952BDA">
        <w:rPr>
          <w:rStyle w:val="Siln"/>
        </w:rPr>
        <w:t>Inženýringu</w:t>
      </w:r>
      <w:r w:rsidRPr="00952BDA">
        <w:rPr>
          <w:rStyle w:val="Siln"/>
          <w:b w:val="0"/>
          <w:bCs/>
        </w:rPr>
        <w:t xml:space="preserve"> – zajištění vyjádření dotčených orgánů státní správy a vydání stavebního povolení</w:t>
      </w:r>
      <w:r>
        <w:rPr>
          <w:rStyle w:val="Siln"/>
          <w:b w:val="0"/>
          <w:bCs/>
        </w:rPr>
        <w:t xml:space="preserve"> </w:t>
      </w:r>
      <w:r w:rsidRPr="00952BDA">
        <w:rPr>
          <w:rStyle w:val="Siln"/>
          <w:b w:val="0"/>
          <w:bCs/>
        </w:rPr>
        <w:t>bude Objednatelem Zhotoviteli uhrazena po převzetí dokladu o nabytí právní moci stavebního povolení záměru, případně souhlasu s ohlášením stavby záměru Objednatelem nebo vyjádření příslušného stavebního úřadu, že záměr nevyžaduje stavební povolení, ani ohlášení stavby</w:t>
      </w:r>
      <w:r>
        <w:rPr>
          <w:rStyle w:val="Siln"/>
          <w:b w:val="0"/>
          <w:bCs/>
        </w:rPr>
        <w:t>.</w:t>
      </w:r>
    </w:p>
    <w:p w14:paraId="7E55FA6C" w14:textId="1501742D" w:rsidR="00952BDA" w:rsidRPr="00952BDA" w:rsidRDefault="00952BDA" w:rsidP="004D4CD2">
      <w:pPr>
        <w:pStyle w:val="Nadpis2"/>
        <w:rPr>
          <w:rStyle w:val="Siln"/>
          <w:b w:val="0"/>
          <w:bCs/>
        </w:rPr>
      </w:pPr>
      <w:r w:rsidRPr="00952BDA">
        <w:rPr>
          <w:rStyle w:val="Siln"/>
          <w:b w:val="0"/>
          <w:bCs/>
        </w:rPr>
        <w:t xml:space="preserve">Cena části díla </w:t>
      </w:r>
      <w:r w:rsidRPr="00952BDA">
        <w:rPr>
          <w:rStyle w:val="Siln"/>
        </w:rPr>
        <w:t>AD</w:t>
      </w:r>
      <w:r w:rsidRPr="00952BDA">
        <w:rPr>
          <w:rStyle w:val="Siln"/>
          <w:b w:val="0"/>
          <w:bCs/>
        </w:rPr>
        <w:t xml:space="preserve"> bude Objednatelem Zhotoviteli hrazena v měsíčních splátkách odpovídajících výši paušální měsíční částky uvedené v čl. V odst. 1 písm. </w:t>
      </w:r>
      <w:r>
        <w:rPr>
          <w:rStyle w:val="Siln"/>
          <w:b w:val="0"/>
          <w:bCs/>
        </w:rPr>
        <w:t>d</w:t>
      </w:r>
      <w:r w:rsidRPr="00952BDA">
        <w:rPr>
          <w:rStyle w:val="Siln"/>
          <w:b w:val="0"/>
          <w:bCs/>
        </w:rPr>
        <w:t>) této smlouvy.</w:t>
      </w:r>
    </w:p>
    <w:p w14:paraId="2FEAF26D" w14:textId="432F0816" w:rsidR="004D4CD2" w:rsidRPr="00891400" w:rsidRDefault="000A2178" w:rsidP="004D4CD2">
      <w:pPr>
        <w:pStyle w:val="Nadpis2"/>
        <w:rPr>
          <w:rStyle w:val="Siln"/>
          <w:b w:val="0"/>
          <w:bCs/>
        </w:rPr>
      </w:pPr>
      <w:r>
        <w:rPr>
          <w:rStyle w:val="Siln"/>
          <w:b w:val="0"/>
        </w:rPr>
        <w:t>Objednatel neposkytuje zálohy.</w:t>
      </w:r>
    </w:p>
    <w:p w14:paraId="727B0375" w14:textId="1B394914" w:rsidR="00AE03EF" w:rsidRPr="00175B6D" w:rsidRDefault="00AE03EF" w:rsidP="008F5B65">
      <w:pPr>
        <w:pStyle w:val="Nadpis2"/>
      </w:pPr>
      <w:r w:rsidRPr="00175B6D">
        <w:t>Cenu za</w:t>
      </w:r>
      <w:r w:rsidR="00F7553F" w:rsidRPr="00175B6D">
        <w:t xml:space="preserve"> díl</w:t>
      </w:r>
      <w:r w:rsidRPr="00175B6D">
        <w:t xml:space="preserve">o </w:t>
      </w:r>
      <w:r w:rsidR="006A1E16" w:rsidRPr="00175B6D">
        <w:t>Objednatel</w:t>
      </w:r>
      <w:r w:rsidRPr="00175B6D">
        <w:t xml:space="preserve"> </w:t>
      </w:r>
      <w:r w:rsidR="006A1E16" w:rsidRPr="00175B6D">
        <w:t>Zhotovitel</w:t>
      </w:r>
      <w:r w:rsidRPr="00175B6D">
        <w:t>i uhradí na základě řádně vystaven</w:t>
      </w:r>
      <w:r w:rsidR="00952BDA">
        <w:t>ých</w:t>
      </w:r>
      <w:r w:rsidRPr="00175B6D">
        <w:t xml:space="preserve"> daňo</w:t>
      </w:r>
      <w:r w:rsidR="000A2178">
        <w:t>v</w:t>
      </w:r>
      <w:r w:rsidR="00952BDA">
        <w:t>ých</w:t>
      </w:r>
      <w:r w:rsidRPr="00175B6D">
        <w:t xml:space="preserve"> doklad</w:t>
      </w:r>
      <w:r w:rsidR="00952BDA">
        <w:t>ů</w:t>
      </w:r>
      <w:r w:rsidRPr="00175B6D">
        <w:t xml:space="preserve"> </w:t>
      </w:r>
      <w:r w:rsidRPr="000A2178">
        <w:t>(dále jen „faktur</w:t>
      </w:r>
      <w:r w:rsidR="00952BDA">
        <w:t>y</w:t>
      </w:r>
      <w:r w:rsidRPr="000A2178">
        <w:t>“)</w:t>
      </w:r>
      <w:r w:rsidRPr="00175B6D">
        <w:t xml:space="preserve">.    </w:t>
      </w:r>
    </w:p>
    <w:p w14:paraId="744082B5" w14:textId="77777777" w:rsidR="00AE03EF" w:rsidRPr="00175B6D" w:rsidRDefault="00AE03EF" w:rsidP="008F5B65">
      <w:pPr>
        <w:pStyle w:val="Nadpis2"/>
        <w:rPr>
          <w:rStyle w:val="Siln"/>
        </w:rPr>
      </w:pPr>
      <w:r w:rsidRPr="00175B6D">
        <w:rPr>
          <w:rStyle w:val="Siln"/>
        </w:rPr>
        <w:t>Fakturace</w:t>
      </w:r>
    </w:p>
    <w:p w14:paraId="311A4B0E" w14:textId="4769572E" w:rsidR="008F5B65" w:rsidRPr="00175B6D" w:rsidRDefault="008F5B65" w:rsidP="000A2178">
      <w:pPr>
        <w:pStyle w:val="Bezmezer"/>
        <w:spacing w:before="120"/>
      </w:pPr>
      <w:r w:rsidRPr="00175B6D">
        <w:t xml:space="preserve">Smluvní strany se dohodly, že </w:t>
      </w:r>
      <w:r w:rsidR="006A1E16" w:rsidRPr="00175B6D">
        <w:t>Zhotovitel</w:t>
      </w:r>
      <w:r w:rsidRPr="00175B6D">
        <w:t xml:space="preserve"> bude </w:t>
      </w:r>
      <w:r w:rsidR="000A2178">
        <w:t>c</w:t>
      </w:r>
      <w:r w:rsidRPr="00175B6D">
        <w:t>enu</w:t>
      </w:r>
      <w:r w:rsidR="00F7553F" w:rsidRPr="00175B6D">
        <w:t xml:space="preserve"> díl</w:t>
      </w:r>
      <w:r w:rsidRPr="00175B6D">
        <w:t xml:space="preserve">a fakturovat </w:t>
      </w:r>
      <w:r w:rsidR="006A1E16" w:rsidRPr="00175B6D">
        <w:t>Objednatel</w:t>
      </w:r>
      <w:r w:rsidRPr="00175B6D">
        <w:t>i takto:</w:t>
      </w:r>
    </w:p>
    <w:p w14:paraId="4F137F60" w14:textId="17C18B2A" w:rsidR="00AE03EF" w:rsidRPr="00175B6D" w:rsidRDefault="00AE03EF" w:rsidP="00AE03EF">
      <w:pPr>
        <w:pStyle w:val="Nadpis3"/>
      </w:pPr>
      <w:r w:rsidRPr="00175B6D">
        <w:t xml:space="preserve">Fakturu </w:t>
      </w:r>
      <w:r w:rsidR="00952BDA">
        <w:t xml:space="preserve">za příslušnou část díla </w:t>
      </w:r>
      <w:r w:rsidRPr="00175B6D">
        <w:t xml:space="preserve">je </w:t>
      </w:r>
      <w:r w:rsidR="006A1E16" w:rsidRPr="00175B6D">
        <w:t>Zhotovitel</w:t>
      </w:r>
      <w:r w:rsidRPr="00175B6D">
        <w:t xml:space="preserve"> oprávněn vystavit a zaslat </w:t>
      </w:r>
      <w:r w:rsidR="006A1E16" w:rsidRPr="00175B6D">
        <w:t>Objednatel</w:t>
      </w:r>
      <w:r w:rsidRPr="00175B6D">
        <w:t xml:space="preserve">i nejdříve poté, co bude oběma smluvními stranami </w:t>
      </w:r>
      <w:r w:rsidR="008F5B65" w:rsidRPr="00175B6D">
        <w:t xml:space="preserve">potvrzeno </w:t>
      </w:r>
      <w:r w:rsidR="00952BDA">
        <w:t xml:space="preserve">její </w:t>
      </w:r>
      <w:r w:rsidR="008F5B65" w:rsidRPr="00175B6D">
        <w:t>předání a převzetí</w:t>
      </w:r>
      <w:r w:rsidR="00952BDA">
        <w:t xml:space="preserve">. To neplatí v případě fakturace ceny za výkon AD, která bude fakturována měsíčně. </w:t>
      </w:r>
      <w:r w:rsidR="008F5B65" w:rsidRPr="00175B6D">
        <w:t xml:space="preserve"> </w:t>
      </w:r>
    </w:p>
    <w:p w14:paraId="66819AAE" w14:textId="4BE9B47E" w:rsidR="008F5B65" w:rsidRPr="00175B6D" w:rsidRDefault="00952BDA" w:rsidP="00AE03EF">
      <w:pPr>
        <w:pStyle w:val="Nadpis3"/>
      </w:pPr>
      <w:r>
        <w:t>S výjimkou faktury za AD musí být p</w:t>
      </w:r>
      <w:r w:rsidR="008F5B65" w:rsidRPr="00175B6D">
        <w:t xml:space="preserve">řílohou faktury </w:t>
      </w:r>
      <w:r>
        <w:t>vždy</w:t>
      </w:r>
      <w:r w:rsidR="000A2178">
        <w:t xml:space="preserve"> </w:t>
      </w:r>
      <w:r w:rsidR="008F5B65" w:rsidRPr="00175B6D">
        <w:t>předávací protokol.</w:t>
      </w:r>
    </w:p>
    <w:p w14:paraId="3B995A8F" w14:textId="0C7609A2" w:rsidR="00AE03EF" w:rsidRPr="00175B6D" w:rsidRDefault="008F5B65" w:rsidP="00AE03EF">
      <w:pPr>
        <w:pStyle w:val="Nadpis3"/>
      </w:pPr>
      <w:r w:rsidRPr="00175B6D">
        <w:t xml:space="preserve">Za DUZP se považuje den převzetí příslušné </w:t>
      </w:r>
      <w:r w:rsidR="00952BDA">
        <w:t>části díla s výjimkou části AD, u které se za DUZP považuje první pracovní den následujícího (měsíčního) období výkonu AD</w:t>
      </w:r>
      <w:r w:rsidRPr="00175B6D">
        <w:t>.</w:t>
      </w:r>
    </w:p>
    <w:p w14:paraId="0533E6FC" w14:textId="1D1264EA" w:rsidR="00AE03EF" w:rsidRPr="00175B6D" w:rsidRDefault="00AE03EF" w:rsidP="00AE03EF">
      <w:pPr>
        <w:pStyle w:val="Nadpis3"/>
        <w:rPr>
          <w:b/>
        </w:rPr>
      </w:pPr>
      <w:r w:rsidRPr="00175B6D">
        <w:t>S</w:t>
      </w:r>
      <w:r w:rsidRPr="00175B6D">
        <w:rPr>
          <w:rFonts w:cs="Arial"/>
          <w:kern w:val="32"/>
        </w:rPr>
        <w:t xml:space="preserve">platnost faktur je </w:t>
      </w:r>
      <w:r w:rsidR="000A2178">
        <w:rPr>
          <w:rFonts w:cs="Arial"/>
          <w:kern w:val="32"/>
        </w:rPr>
        <w:t>30</w:t>
      </w:r>
      <w:r w:rsidRPr="00175B6D">
        <w:rPr>
          <w:rFonts w:cs="Arial"/>
          <w:kern w:val="32"/>
        </w:rPr>
        <w:t xml:space="preserve"> dní ode dne </w:t>
      </w:r>
      <w:r w:rsidR="000A2178">
        <w:rPr>
          <w:rFonts w:cs="Arial"/>
          <w:kern w:val="32"/>
        </w:rPr>
        <w:t>jej</w:t>
      </w:r>
      <w:r w:rsidR="00952BDA">
        <w:rPr>
          <w:rFonts w:cs="Arial"/>
          <w:kern w:val="32"/>
        </w:rPr>
        <w:t>ich</w:t>
      </w:r>
      <w:r w:rsidRPr="00175B6D">
        <w:rPr>
          <w:rFonts w:cs="Arial"/>
          <w:kern w:val="32"/>
        </w:rPr>
        <w:t xml:space="preserve"> doručení </w:t>
      </w:r>
      <w:r w:rsidR="006A1E16" w:rsidRPr="00175B6D">
        <w:rPr>
          <w:rFonts w:cs="Arial"/>
          <w:kern w:val="32"/>
        </w:rPr>
        <w:t>Objednatel</w:t>
      </w:r>
      <w:r w:rsidRPr="00175B6D">
        <w:rPr>
          <w:rFonts w:cs="Arial"/>
          <w:kern w:val="32"/>
        </w:rPr>
        <w:t xml:space="preserve">i. </w:t>
      </w:r>
    </w:p>
    <w:p w14:paraId="33310C84" w14:textId="6B2FF674" w:rsidR="00AE03EF" w:rsidRPr="00175B6D" w:rsidRDefault="00AE03EF" w:rsidP="00AE03EF">
      <w:pPr>
        <w:pStyle w:val="Nadpis3"/>
        <w:rPr>
          <w:b/>
        </w:rPr>
      </w:pPr>
      <w:r w:rsidRPr="00175B6D">
        <w:t>Cena</w:t>
      </w:r>
      <w:r w:rsidR="00F7553F" w:rsidRPr="00175B6D">
        <w:t xml:space="preserve"> díl</w:t>
      </w:r>
      <w:r w:rsidRPr="00175B6D">
        <w:t xml:space="preserve">a bude </w:t>
      </w:r>
      <w:r w:rsidR="006A1E16" w:rsidRPr="00175B6D">
        <w:t>Objednatel</w:t>
      </w:r>
      <w:r w:rsidRPr="00175B6D">
        <w:t>em uhrazena bezhotovostním</w:t>
      </w:r>
      <w:r w:rsidR="0085608E">
        <w:t>i</w:t>
      </w:r>
      <w:r w:rsidRPr="00175B6D">
        <w:t xml:space="preserve"> převod</w:t>
      </w:r>
      <w:r w:rsidR="0085608E">
        <w:t>y</w:t>
      </w:r>
      <w:r w:rsidRPr="00175B6D">
        <w:t xml:space="preserve"> na bankovní účet </w:t>
      </w:r>
      <w:r w:rsidR="006A1E16" w:rsidRPr="00175B6D">
        <w:t>Zhotovitel</w:t>
      </w:r>
      <w:r w:rsidRPr="00175B6D">
        <w:t xml:space="preserve">e uvedený </w:t>
      </w:r>
      <w:r w:rsidR="0085608E">
        <w:t>v záhlaví smlouvy</w:t>
      </w:r>
      <w:r w:rsidRPr="00175B6D">
        <w:t xml:space="preserve">. </w:t>
      </w:r>
      <w:r w:rsidR="0085608E">
        <w:t>U</w:t>
      </w:r>
      <w:r w:rsidR="0085608E">
        <w:rPr>
          <w:rStyle w:val="normaltextrun"/>
          <w:rFonts w:ascii="Calibri" w:hAnsi="Calibri" w:cs="Calibri"/>
          <w:color w:val="000000"/>
          <w:shd w:val="clear" w:color="auto" w:fill="FFFFFF"/>
        </w:rPr>
        <w:t>vede-li Zhotovitel na faktuře bankovní účet odlišný, má se za to, že požaduje provedení úhrady na bankovní účet uvedený na faktuře.</w:t>
      </w:r>
      <w:r w:rsidR="0085608E" w:rsidRPr="00175B6D">
        <w:t xml:space="preserve"> </w:t>
      </w:r>
      <w:r w:rsidRPr="00175B6D">
        <w:t xml:space="preserve">Peněžitý závazek </w:t>
      </w:r>
      <w:r w:rsidR="006A1E16" w:rsidRPr="00175B6D">
        <w:t>Objednatel</w:t>
      </w:r>
      <w:r w:rsidRPr="00175B6D">
        <w:t xml:space="preserve">e se považuje za splněný v den, kdy je dlužná částka odepsána z bankovního účtu </w:t>
      </w:r>
      <w:r w:rsidR="006A1E16" w:rsidRPr="00175B6D">
        <w:t>Objednatel</w:t>
      </w:r>
      <w:r w:rsidRPr="00175B6D">
        <w:t xml:space="preserve">e ve prospěch bankovního účtu </w:t>
      </w:r>
      <w:r w:rsidR="006A1E16" w:rsidRPr="00175B6D">
        <w:t>Zhotovitel</w:t>
      </w:r>
      <w:r w:rsidRPr="00175B6D">
        <w:t>e.</w:t>
      </w:r>
    </w:p>
    <w:p w14:paraId="7BB9FBEA" w14:textId="2A0EA1B3" w:rsidR="00AE03EF" w:rsidRPr="00175B6D" w:rsidRDefault="00AE03EF" w:rsidP="00F6677A">
      <w:pPr>
        <w:pStyle w:val="Nadpis3"/>
        <w:rPr>
          <w:rStyle w:val="Siln"/>
        </w:rPr>
      </w:pPr>
      <w:r w:rsidRPr="00175B6D">
        <w:rPr>
          <w:rStyle w:val="Siln"/>
        </w:rPr>
        <w:t>Náležitosti faktur</w:t>
      </w:r>
    </w:p>
    <w:p w14:paraId="290249A7" w14:textId="03E8324E" w:rsidR="00AE03EF" w:rsidRPr="00175B6D" w:rsidRDefault="0085608E" w:rsidP="000A2178">
      <w:pPr>
        <w:pStyle w:val="Bezmezer"/>
        <w:spacing w:before="120"/>
        <w:ind w:left="992"/>
        <w:rPr>
          <w:b/>
          <w:bCs/>
        </w:rPr>
      </w:pPr>
      <w:r>
        <w:t>Každá f</w:t>
      </w:r>
      <w:r w:rsidR="00AE03EF" w:rsidRPr="00175B6D">
        <w:t>aktura bude splňovat veškeré zákonné a smluvené náležitosti, zejména</w:t>
      </w:r>
    </w:p>
    <w:p w14:paraId="57D05911" w14:textId="77777777" w:rsidR="00AE03EF" w:rsidRPr="00175B6D" w:rsidRDefault="00AE03EF" w:rsidP="00A64775">
      <w:pPr>
        <w:pStyle w:val="Nadpis4"/>
        <w:ind w:left="1418" w:hanging="341"/>
      </w:pPr>
      <w:r w:rsidRPr="00175B6D">
        <w:t>náležitosti daňového dokladu dle § 26 a násl. ZDPH,</w:t>
      </w:r>
    </w:p>
    <w:p w14:paraId="6EF5D35D" w14:textId="77777777" w:rsidR="00AE03EF" w:rsidRPr="00175B6D" w:rsidRDefault="00AE03EF" w:rsidP="00A64775">
      <w:pPr>
        <w:pStyle w:val="Nadpis4"/>
        <w:ind w:left="1418" w:hanging="341"/>
      </w:pPr>
      <w:r w:rsidRPr="00175B6D">
        <w:t>náležitosti daňového dokladu stanovené v zákoně č. 563/1991 Sb., o účetnictví, ve znění pozdějších předpisů,</w:t>
      </w:r>
    </w:p>
    <w:p w14:paraId="00A4FC06" w14:textId="5465328B" w:rsidR="00233607" w:rsidRPr="00175B6D" w:rsidRDefault="00233607" w:rsidP="00A64775">
      <w:pPr>
        <w:pStyle w:val="Nadpis4"/>
        <w:ind w:left="1418" w:hanging="341"/>
      </w:pPr>
      <w:r w:rsidRPr="00175B6D">
        <w:t>náležitosti obchodní listiny dle § 435 OZ,</w:t>
      </w:r>
    </w:p>
    <w:p w14:paraId="67BA9018" w14:textId="77777777" w:rsidR="00AE03EF" w:rsidRPr="00175B6D" w:rsidRDefault="00AE03EF" w:rsidP="00A64775">
      <w:pPr>
        <w:pStyle w:val="Nadpis4"/>
        <w:ind w:left="1418" w:hanging="341"/>
      </w:pPr>
      <w:r w:rsidRPr="00175B6D">
        <w:t>uvedení lhůty splatnosti a</w:t>
      </w:r>
    </w:p>
    <w:p w14:paraId="7B36C58D" w14:textId="02D819DB" w:rsidR="00AE03EF" w:rsidRPr="00175B6D" w:rsidRDefault="00AE03EF" w:rsidP="00A64775">
      <w:pPr>
        <w:pStyle w:val="Nadpis4"/>
        <w:ind w:left="1418" w:hanging="341"/>
      </w:pPr>
      <w:r w:rsidRPr="00175B6D">
        <w:t xml:space="preserve">uvedení údajů bankovního spojení </w:t>
      </w:r>
      <w:r w:rsidR="006A1E16" w:rsidRPr="00175B6D">
        <w:t>Zhotovitel</w:t>
      </w:r>
      <w:r w:rsidRPr="00175B6D">
        <w:t>e.</w:t>
      </w:r>
    </w:p>
    <w:p w14:paraId="7F45B472" w14:textId="2A0B9638" w:rsidR="00AE03EF" w:rsidRPr="00175B6D" w:rsidRDefault="006A1E16" w:rsidP="000A2178">
      <w:pPr>
        <w:pStyle w:val="Bezmezer"/>
        <w:spacing w:before="120"/>
        <w:ind w:left="964"/>
        <w:rPr>
          <w:b/>
          <w:color w:val="000000" w:themeColor="text1"/>
        </w:rPr>
      </w:pPr>
      <w:r w:rsidRPr="00175B6D">
        <w:rPr>
          <w:rFonts w:eastAsia="Calibri"/>
          <w:color w:val="000000" w:themeColor="text1"/>
        </w:rPr>
        <w:t>Objednatel</w:t>
      </w:r>
      <w:r w:rsidR="00AE03EF" w:rsidRPr="00175B6D">
        <w:rPr>
          <w:rFonts w:eastAsia="Calibri"/>
          <w:color w:val="000000" w:themeColor="text1"/>
        </w:rPr>
        <w:t xml:space="preserve"> si vyhrazuje právo vrátit fakturu </w:t>
      </w:r>
      <w:r w:rsidRPr="00175B6D">
        <w:rPr>
          <w:rFonts w:eastAsia="Calibri"/>
          <w:color w:val="000000" w:themeColor="text1"/>
        </w:rPr>
        <w:t>Zhotovitel</w:t>
      </w:r>
      <w:r w:rsidR="00AE03EF" w:rsidRPr="00175B6D">
        <w:rPr>
          <w:rFonts w:eastAsia="Calibri"/>
          <w:color w:val="000000" w:themeColor="text1"/>
        </w:rPr>
        <w:t xml:space="preserve">i bez úhrady, jestliže tato nebude splňovat požadované náležitosti. V tomto případě bude lhůta splatnosti faktury přerušena a nová 30denní (slovy: třicetidenní) lhůta splatnosti bude započata po doručení faktury opravené. V tomto případě není </w:t>
      </w:r>
      <w:r w:rsidRPr="00175B6D">
        <w:rPr>
          <w:rFonts w:eastAsia="Calibri"/>
          <w:color w:val="000000" w:themeColor="text1"/>
        </w:rPr>
        <w:t>Objednatel</w:t>
      </w:r>
      <w:r w:rsidR="00AE03EF" w:rsidRPr="00175B6D">
        <w:rPr>
          <w:rFonts w:eastAsia="Calibri"/>
          <w:color w:val="000000" w:themeColor="text1"/>
        </w:rPr>
        <w:t xml:space="preserve"> v prodlení s úhradou příslušné částky, na kterou faktura zní.</w:t>
      </w:r>
    </w:p>
    <w:p w14:paraId="30286DEE" w14:textId="2B04F0B9" w:rsidR="00AE03EF" w:rsidRPr="00175B6D" w:rsidRDefault="00AE03EF" w:rsidP="00F6677A">
      <w:pPr>
        <w:pStyle w:val="Nadpis3"/>
      </w:pPr>
      <w:r w:rsidRPr="00175B6D">
        <w:t xml:space="preserve">V případě, že faktura nebude obsahovat předepsané náležitosti a tuto skutečnost zjistí až příslušný správce daně či jiný orgán oprávněný k výkonu kontroly u </w:t>
      </w:r>
      <w:r w:rsidR="006A1E16" w:rsidRPr="00175B6D">
        <w:t>Zhotovitel</w:t>
      </w:r>
      <w:r w:rsidRPr="00175B6D">
        <w:t xml:space="preserve">e nebo </w:t>
      </w:r>
      <w:r w:rsidR="006A1E16" w:rsidRPr="00175B6D">
        <w:t>Objednatel</w:t>
      </w:r>
      <w:r w:rsidRPr="00175B6D">
        <w:t xml:space="preserve">e, nese veškeré následky z tohoto plynoucí </w:t>
      </w:r>
      <w:r w:rsidR="006A1E16" w:rsidRPr="00175B6D">
        <w:t>Zhotovitel</w:t>
      </w:r>
      <w:r w:rsidRPr="00175B6D">
        <w:t xml:space="preserve">. </w:t>
      </w:r>
    </w:p>
    <w:p w14:paraId="1A0E0853" w14:textId="77777777" w:rsidR="00AE03EF" w:rsidRPr="00175B6D" w:rsidRDefault="00AE03EF" w:rsidP="00F6677A">
      <w:pPr>
        <w:pStyle w:val="Nadpis3"/>
      </w:pPr>
      <w:r w:rsidRPr="00175B6D">
        <w:t>V případě, že</w:t>
      </w:r>
    </w:p>
    <w:p w14:paraId="276208DC" w14:textId="4F6B6130" w:rsidR="00AE03EF" w:rsidRPr="00175B6D" w:rsidRDefault="00AE03EF" w:rsidP="00C41A80">
      <w:pPr>
        <w:pStyle w:val="Nadpis4"/>
        <w:ind w:left="1418" w:hanging="341"/>
      </w:pPr>
      <w:r w:rsidRPr="00175B6D">
        <w:t>úhrada ceny</w:t>
      </w:r>
      <w:r w:rsidR="00F7553F" w:rsidRPr="00175B6D">
        <w:t xml:space="preserve"> díl</w:t>
      </w:r>
      <w:r w:rsidR="002E60E6" w:rsidRPr="00175B6D">
        <w:t xml:space="preserve">a </w:t>
      </w:r>
      <w:r w:rsidRPr="00175B6D">
        <w:t>má být provedena zcela nebo zčásti bezhotovostním převodem na účet vedený poskytovatelem platebních služeb mimo tuzemsko ve smyslu § 109 odst. 2 písm. b) ZDPH nebo</w:t>
      </w:r>
    </w:p>
    <w:p w14:paraId="76FA95F1" w14:textId="780AF36B" w:rsidR="00AE03EF" w:rsidRPr="00175B6D" w:rsidRDefault="00AE03EF" w:rsidP="00C41A80">
      <w:pPr>
        <w:pStyle w:val="Nadpis4"/>
        <w:ind w:left="1418" w:hanging="341"/>
      </w:pPr>
      <w:r w:rsidRPr="00175B6D">
        <w:t xml:space="preserve">že číslo bankovního účtu </w:t>
      </w:r>
      <w:r w:rsidR="006A1E16" w:rsidRPr="00175B6D">
        <w:t>Zhotovitel</w:t>
      </w:r>
      <w:r w:rsidR="002E60E6" w:rsidRPr="00175B6D">
        <w:t xml:space="preserve">e </w:t>
      </w:r>
      <w:r w:rsidRPr="00175B6D">
        <w:t xml:space="preserve">uvedené v této smlouvě či na faktuře nebude uveřejněno způsobem umožňujícím dálkový přístup ve smyslu § 109 odst. 2 písm. c) ZDPH, </w:t>
      </w:r>
    </w:p>
    <w:p w14:paraId="06573D55" w14:textId="2E3FA632" w:rsidR="00AE03EF" w:rsidRPr="00175B6D" w:rsidRDefault="00AE03EF" w:rsidP="0090500E">
      <w:pPr>
        <w:pStyle w:val="Bezmezer"/>
        <w:spacing w:before="120"/>
        <w:ind w:left="964"/>
        <w:rPr>
          <w:color w:val="000000" w:themeColor="text1"/>
        </w:rPr>
      </w:pPr>
      <w:r w:rsidRPr="00175B6D">
        <w:rPr>
          <w:color w:val="000000" w:themeColor="text1"/>
        </w:rPr>
        <w:t xml:space="preserve">je </w:t>
      </w:r>
      <w:r w:rsidR="006A1E16" w:rsidRPr="00175B6D">
        <w:rPr>
          <w:color w:val="000000" w:themeColor="text1"/>
        </w:rPr>
        <w:t>Objednatel</w:t>
      </w:r>
      <w:r w:rsidR="002E60E6" w:rsidRPr="00175B6D">
        <w:rPr>
          <w:color w:val="000000" w:themeColor="text1"/>
        </w:rPr>
        <w:t xml:space="preserve"> </w:t>
      </w:r>
      <w:r w:rsidRPr="00175B6D">
        <w:rPr>
          <w:color w:val="000000" w:themeColor="text1"/>
        </w:rPr>
        <w:t xml:space="preserve">oprávněn uhradit </w:t>
      </w:r>
      <w:r w:rsidR="006A1E16" w:rsidRPr="00175B6D">
        <w:rPr>
          <w:color w:val="000000" w:themeColor="text1"/>
        </w:rPr>
        <w:t>Zhotovitel</w:t>
      </w:r>
      <w:r w:rsidR="002E60E6" w:rsidRPr="00175B6D">
        <w:rPr>
          <w:color w:val="000000" w:themeColor="text1"/>
        </w:rPr>
        <w:t xml:space="preserve">i </w:t>
      </w:r>
      <w:r w:rsidRPr="00175B6D">
        <w:rPr>
          <w:color w:val="000000" w:themeColor="text1"/>
        </w:rPr>
        <w:t xml:space="preserve">pouze tu část peněžitého závazku vyplývajícího z faktury, jež odpovídá výši základu DPH, a zbylou část pak ve smyslu § 109a ZDPH uhradit přímo správci daně. Stane-li se </w:t>
      </w:r>
      <w:r w:rsidR="006A1E16" w:rsidRPr="00175B6D">
        <w:rPr>
          <w:color w:val="000000" w:themeColor="text1"/>
        </w:rPr>
        <w:t>Zhotovitel</w:t>
      </w:r>
      <w:r w:rsidR="00C522B1" w:rsidRPr="00175B6D">
        <w:rPr>
          <w:color w:val="000000" w:themeColor="text1"/>
        </w:rPr>
        <w:t xml:space="preserve"> </w:t>
      </w:r>
      <w:r w:rsidRPr="00175B6D">
        <w:rPr>
          <w:color w:val="000000" w:themeColor="text1"/>
        </w:rPr>
        <w:t>nespolehlivým plátcem ve smyslu § 106a ZDPH, použije se tohoto odstavce obdobně.</w:t>
      </w:r>
    </w:p>
    <w:p w14:paraId="3E8C657E" w14:textId="77777777" w:rsidR="002D7CB0" w:rsidRPr="00175B6D" w:rsidRDefault="002D7CB0">
      <w:pPr>
        <w:spacing w:before="0" w:after="120"/>
        <w:ind w:left="680"/>
        <w:rPr>
          <w:b/>
          <w:caps/>
          <w:noProof/>
          <w:lang w:eastAsia="cs-CZ"/>
        </w:rPr>
      </w:pPr>
    </w:p>
    <w:p w14:paraId="25514985" w14:textId="3E451B81" w:rsidR="00AE03EF" w:rsidRPr="00175B6D" w:rsidRDefault="00AE03EF" w:rsidP="00F6677A">
      <w:pPr>
        <w:pStyle w:val="Nadpis1"/>
      </w:pPr>
      <w:bookmarkStart w:id="6" w:name="_Toc43110534"/>
      <w:r w:rsidRPr="00175B6D">
        <w:t>Práva z vadného plnění</w:t>
      </w:r>
      <w:bookmarkEnd w:id="6"/>
    </w:p>
    <w:p w14:paraId="16CDD276" w14:textId="77777777" w:rsidR="00AE03EF" w:rsidRPr="00175B6D" w:rsidRDefault="00AE03EF" w:rsidP="008F5B65">
      <w:pPr>
        <w:pStyle w:val="Nadpis2"/>
      </w:pPr>
      <w:r w:rsidRPr="00175B6D">
        <w:t>Dílo má vadu, neodpovídá-li smlouvě.</w:t>
      </w:r>
    </w:p>
    <w:p w14:paraId="710FB628" w14:textId="30F2165D" w:rsidR="00AE03EF" w:rsidRPr="00175B6D" w:rsidRDefault="006A1E16" w:rsidP="008F5B65">
      <w:pPr>
        <w:pStyle w:val="Nadpis2"/>
      </w:pPr>
      <w:r w:rsidRPr="00175B6D">
        <w:t>Zhotovitel</w:t>
      </w:r>
      <w:r w:rsidR="00AE03EF" w:rsidRPr="00175B6D">
        <w:t xml:space="preserve"> odpovídá za vady, jež jsou na</w:t>
      </w:r>
      <w:r w:rsidR="00F7553F" w:rsidRPr="00175B6D">
        <w:t xml:space="preserve"> díl</w:t>
      </w:r>
      <w:r w:rsidR="00AE03EF" w:rsidRPr="00175B6D">
        <w:t xml:space="preserve">e zjištěny od okamžiku </w:t>
      </w:r>
      <w:r w:rsidR="0085608E" w:rsidRPr="0085608E">
        <w:t xml:space="preserve">předání příslušné části díla do konce doby pro reklamaci vad díla </w:t>
      </w:r>
      <w:r w:rsidR="00AE03EF" w:rsidRPr="009516DB">
        <w:t xml:space="preserve">(dále také jen „reklamační </w:t>
      </w:r>
      <w:r w:rsidR="008F5B65" w:rsidRPr="009516DB">
        <w:t>lhůta</w:t>
      </w:r>
      <w:r w:rsidR="00AE03EF" w:rsidRPr="009516DB">
        <w:t>“)</w:t>
      </w:r>
      <w:r w:rsidR="00AE03EF" w:rsidRPr="00175B6D">
        <w:t xml:space="preserve">. </w:t>
      </w:r>
      <w:r w:rsidRPr="00175B6D">
        <w:t>Zhotovitel</w:t>
      </w:r>
      <w:r w:rsidR="00AE03EF" w:rsidRPr="00175B6D">
        <w:t xml:space="preserve"> po tuto dobu odpovídá </w:t>
      </w:r>
      <w:r w:rsidRPr="00175B6D">
        <w:t>Objednatel</w:t>
      </w:r>
      <w:r w:rsidR="00AE03EF" w:rsidRPr="00175B6D">
        <w:t xml:space="preserve">i zejména za to, že </w:t>
      </w:r>
      <w:r w:rsidR="008F5B65" w:rsidRPr="00175B6D">
        <w:t>příslušná část</w:t>
      </w:r>
      <w:r w:rsidR="00F7553F" w:rsidRPr="00175B6D">
        <w:t xml:space="preserve"> díl</w:t>
      </w:r>
      <w:r w:rsidR="008F5B65" w:rsidRPr="00175B6D">
        <w:t>a</w:t>
      </w:r>
      <w:r w:rsidR="00AE03EF" w:rsidRPr="00175B6D">
        <w:t xml:space="preserve"> ke dni jejího převzetí </w:t>
      </w:r>
      <w:r w:rsidRPr="00175B6D">
        <w:t>Objednatel</w:t>
      </w:r>
      <w:r w:rsidR="00AE03EF" w:rsidRPr="00175B6D">
        <w:t>em:</w:t>
      </w:r>
    </w:p>
    <w:p w14:paraId="02CC0CB4" w14:textId="637B543A" w:rsidR="00AE03EF" w:rsidRPr="00175B6D" w:rsidRDefault="00AE03EF" w:rsidP="00F6677A">
      <w:pPr>
        <w:pStyle w:val="Nadpis3"/>
      </w:pPr>
      <w:r w:rsidRPr="00175B6D">
        <w:t xml:space="preserve">měla vlastnosti, které si strany ujednaly, a chybí-li ujednání, takové vlastnosti, které </w:t>
      </w:r>
      <w:r w:rsidR="006A1E16" w:rsidRPr="00175B6D">
        <w:t>Zhotovitel</w:t>
      </w:r>
      <w:r w:rsidRPr="00175B6D">
        <w:t xml:space="preserve"> popsal nebo které </w:t>
      </w:r>
      <w:r w:rsidR="006A1E16" w:rsidRPr="00175B6D">
        <w:t>Objednatel</w:t>
      </w:r>
      <w:r w:rsidRPr="00175B6D">
        <w:t xml:space="preserve"> očekával s ohledem na </w:t>
      </w:r>
      <w:r w:rsidR="008F5B65" w:rsidRPr="00175B6D">
        <w:t xml:space="preserve">její </w:t>
      </w:r>
      <w:r w:rsidRPr="00175B6D">
        <w:t>povahu,</w:t>
      </w:r>
    </w:p>
    <w:p w14:paraId="691005B8" w14:textId="7A65E072" w:rsidR="00AE03EF" w:rsidRDefault="00AE03EF" w:rsidP="00F6677A">
      <w:pPr>
        <w:pStyle w:val="Nadpis3"/>
      </w:pPr>
      <w:r w:rsidRPr="00175B6D">
        <w:t xml:space="preserve">plnila svůj účel, který vyplývá zejména z čl. I. této smlouvy, a příp. dále který pro ni </w:t>
      </w:r>
      <w:r w:rsidR="006A1E16" w:rsidRPr="00175B6D">
        <w:t>Zhotovitel</w:t>
      </w:r>
      <w:r w:rsidRPr="00175B6D">
        <w:t xml:space="preserve"> uvedl nebo ke kterému se</w:t>
      </w:r>
      <w:r w:rsidR="00F7553F" w:rsidRPr="00175B6D">
        <w:t xml:space="preserve"> díl</w:t>
      </w:r>
      <w:r w:rsidRPr="00175B6D">
        <w:t>o obvykle provádí,</w:t>
      </w:r>
    </w:p>
    <w:p w14:paraId="1A5227B8" w14:textId="1384BAB4" w:rsidR="00AE03EF" w:rsidRPr="00175B6D" w:rsidRDefault="00AE03EF" w:rsidP="008F5B65">
      <w:pPr>
        <w:pStyle w:val="Nadpis2"/>
        <w:rPr>
          <w:rStyle w:val="Siln"/>
        </w:rPr>
      </w:pPr>
      <w:r w:rsidRPr="00175B6D">
        <w:rPr>
          <w:rStyle w:val="Siln"/>
        </w:rPr>
        <w:t xml:space="preserve">Reklamační </w:t>
      </w:r>
      <w:r w:rsidR="008F5B65" w:rsidRPr="00175B6D">
        <w:rPr>
          <w:rStyle w:val="Siln"/>
        </w:rPr>
        <w:t>lhůta</w:t>
      </w:r>
    </w:p>
    <w:p w14:paraId="5CCA84E0" w14:textId="55155FDA" w:rsidR="00AE03EF" w:rsidRPr="00175B6D" w:rsidRDefault="008F5B65" w:rsidP="009516DB">
      <w:pPr>
        <w:pStyle w:val="Bezmezer"/>
        <w:spacing w:before="120"/>
      </w:pPr>
      <w:r w:rsidRPr="00175B6D">
        <w:rPr>
          <w:bCs/>
        </w:rPr>
        <w:t>Reklamační lhůta běží pro jednotlivé části</w:t>
      </w:r>
      <w:r w:rsidR="00F7553F" w:rsidRPr="00175B6D">
        <w:rPr>
          <w:bCs/>
        </w:rPr>
        <w:t xml:space="preserve"> díl</w:t>
      </w:r>
      <w:r w:rsidRPr="00175B6D">
        <w:rPr>
          <w:bCs/>
        </w:rPr>
        <w:t>a samostatně. Počíná běžet okamžikem předání příslušné</w:t>
      </w:r>
      <w:r w:rsidR="0085608E">
        <w:rPr>
          <w:bCs/>
        </w:rPr>
        <w:t xml:space="preserve"> části</w:t>
      </w:r>
      <w:r w:rsidRPr="00175B6D">
        <w:rPr>
          <w:bCs/>
        </w:rPr>
        <w:t xml:space="preserve"> </w:t>
      </w:r>
      <w:r w:rsidR="00F7553F" w:rsidRPr="00175B6D">
        <w:rPr>
          <w:bCs/>
        </w:rPr>
        <w:t>díl</w:t>
      </w:r>
      <w:r w:rsidRPr="00175B6D">
        <w:rPr>
          <w:bCs/>
        </w:rPr>
        <w:t xml:space="preserve">a a končí dnem řádného ukončení realizace záměru, nejpozději však do 60 (slovy: šedesáti) měsíců ode dne předání </w:t>
      </w:r>
      <w:r w:rsidR="009516DB">
        <w:rPr>
          <w:bCs/>
        </w:rPr>
        <w:t>díla</w:t>
      </w:r>
      <w:r w:rsidRPr="00175B6D">
        <w:rPr>
          <w:bCs/>
        </w:rPr>
        <w:t>. § 2630 OZ tím není dotčen.</w:t>
      </w:r>
      <w:r w:rsidR="00AE03EF" w:rsidRPr="00175B6D">
        <w:t xml:space="preserve"> </w:t>
      </w:r>
    </w:p>
    <w:p w14:paraId="605866B5" w14:textId="7D8E6343" w:rsidR="00AE03EF" w:rsidRPr="00175B6D" w:rsidRDefault="00AE03EF" w:rsidP="008F5B65">
      <w:pPr>
        <w:pStyle w:val="Nadpis2"/>
        <w:rPr>
          <w:rStyle w:val="Siln"/>
        </w:rPr>
      </w:pPr>
      <w:r w:rsidRPr="00175B6D">
        <w:rPr>
          <w:rStyle w:val="Siln"/>
        </w:rPr>
        <w:t>Reklamace vad</w:t>
      </w:r>
      <w:r w:rsidR="00F7553F" w:rsidRPr="00175B6D">
        <w:rPr>
          <w:rStyle w:val="Siln"/>
        </w:rPr>
        <w:t xml:space="preserve"> díl</w:t>
      </w:r>
      <w:r w:rsidRPr="00175B6D">
        <w:rPr>
          <w:rStyle w:val="Siln"/>
        </w:rPr>
        <w:t xml:space="preserve">a v reklamační </w:t>
      </w:r>
      <w:r w:rsidR="008F5B65" w:rsidRPr="00175B6D">
        <w:rPr>
          <w:rStyle w:val="Siln"/>
        </w:rPr>
        <w:t>lhůtě</w:t>
      </w:r>
      <w:r w:rsidRPr="00175B6D">
        <w:rPr>
          <w:rStyle w:val="Siln"/>
        </w:rPr>
        <w:t xml:space="preserve"> </w:t>
      </w:r>
    </w:p>
    <w:p w14:paraId="3A6905B8" w14:textId="3E5D68FE" w:rsidR="00AE03EF" w:rsidRPr="00175B6D" w:rsidRDefault="00AE03EF" w:rsidP="00F6677A">
      <w:pPr>
        <w:pStyle w:val="Nadpis3"/>
      </w:pPr>
      <w:r w:rsidRPr="00175B6D">
        <w:t xml:space="preserve">Práva z vadného plnění </w:t>
      </w:r>
      <w:r w:rsidR="006A1E16" w:rsidRPr="00175B6D">
        <w:t>Objednatel</w:t>
      </w:r>
      <w:r w:rsidRPr="00175B6D">
        <w:t xml:space="preserve"> uplatní u </w:t>
      </w:r>
      <w:r w:rsidR="006A1E16" w:rsidRPr="00175B6D">
        <w:t>Zhotovitel</w:t>
      </w:r>
      <w:r w:rsidRPr="00175B6D">
        <w:t xml:space="preserve">e kdykoliv po zjištění vady, a to </w:t>
      </w:r>
      <w:r w:rsidR="008F5B65" w:rsidRPr="00175B6D">
        <w:t>reklamací doručenou</w:t>
      </w:r>
      <w:r w:rsidRPr="00175B6D">
        <w:t xml:space="preserve"> k rukám kontaktní osoby </w:t>
      </w:r>
      <w:r w:rsidR="006A1E16" w:rsidRPr="00175B6D">
        <w:t>Zhotovitel</w:t>
      </w:r>
      <w:r w:rsidRPr="00175B6D">
        <w:t xml:space="preserve">e. I reklamace odeslaná </w:t>
      </w:r>
      <w:r w:rsidR="006A1E16" w:rsidRPr="00175B6D">
        <w:t>Objednatel</w:t>
      </w:r>
      <w:r w:rsidRPr="00175B6D">
        <w:t xml:space="preserve">em poslední den reklamační </w:t>
      </w:r>
      <w:r w:rsidR="008F5B65" w:rsidRPr="00175B6D">
        <w:t>lhůty</w:t>
      </w:r>
      <w:r w:rsidRPr="00175B6D">
        <w:t xml:space="preserve"> se považuje za včas uplatněnou. Smluvní strany sjednávají, že § 2605 odst. 2 OZ a § 2618 OZ se nepoužijí. V reklamaci </w:t>
      </w:r>
      <w:r w:rsidR="006A1E16" w:rsidRPr="00175B6D">
        <w:t>Objednatel</w:t>
      </w:r>
      <w:r w:rsidRPr="00175B6D">
        <w:t xml:space="preserve"> uvede alespoň:</w:t>
      </w:r>
    </w:p>
    <w:p w14:paraId="6A0D471F" w14:textId="707FD06A" w:rsidR="00AE03EF" w:rsidRPr="00175B6D" w:rsidRDefault="00AE03EF" w:rsidP="00CC5120">
      <w:pPr>
        <w:pStyle w:val="Nadpis4"/>
        <w:ind w:left="1418" w:hanging="341"/>
      </w:pPr>
      <w:r w:rsidRPr="00175B6D">
        <w:t>popis vady</w:t>
      </w:r>
      <w:r w:rsidR="00F7553F" w:rsidRPr="00175B6D">
        <w:t xml:space="preserve"> díl</w:t>
      </w:r>
      <w:r w:rsidRPr="00175B6D">
        <w:t>a nebo informaci o tom, jak se vada projevuje,</w:t>
      </w:r>
    </w:p>
    <w:p w14:paraId="1A6E63F4" w14:textId="1BBB48DE" w:rsidR="00AE03EF" w:rsidRPr="00175B6D" w:rsidRDefault="00AE03EF" w:rsidP="00CC5120">
      <w:pPr>
        <w:pStyle w:val="Nadpis4"/>
        <w:ind w:left="1418" w:hanging="341"/>
      </w:pPr>
      <w:r w:rsidRPr="00175B6D">
        <w:t>jaká práva v souvislosti s vadou</w:t>
      </w:r>
      <w:r w:rsidR="00F7553F" w:rsidRPr="00175B6D">
        <w:t xml:space="preserve"> díl</w:t>
      </w:r>
      <w:r w:rsidRPr="00175B6D">
        <w:t>a uplatňuje.</w:t>
      </w:r>
    </w:p>
    <w:p w14:paraId="17FD4C81" w14:textId="511DE357" w:rsidR="00AE03EF" w:rsidRPr="00175B6D" w:rsidRDefault="00AE03EF" w:rsidP="00CC5120">
      <w:pPr>
        <w:pStyle w:val="Bezmezer"/>
        <w:spacing w:before="120"/>
        <w:ind w:left="964"/>
      </w:pPr>
      <w:r w:rsidRPr="00175B6D">
        <w:t xml:space="preserve">Neuvede-li </w:t>
      </w:r>
      <w:r w:rsidR="006A1E16" w:rsidRPr="00175B6D">
        <w:t>Objednatel</w:t>
      </w:r>
      <w:r w:rsidRPr="00175B6D">
        <w:t>, jaká práva v souvislosti s vadou</w:t>
      </w:r>
      <w:r w:rsidR="00F7553F" w:rsidRPr="00175B6D">
        <w:t xml:space="preserve"> díl</w:t>
      </w:r>
      <w:r w:rsidRPr="00175B6D">
        <w:t>a uplatňuje, má se za to, že požaduje provedení opravy</w:t>
      </w:r>
      <w:r w:rsidR="00F7553F" w:rsidRPr="00175B6D">
        <w:t xml:space="preserve"> díl</w:t>
      </w:r>
      <w:r w:rsidRPr="00175B6D">
        <w:t>a.</w:t>
      </w:r>
    </w:p>
    <w:p w14:paraId="6B6CA190" w14:textId="5F126F44" w:rsidR="00AE03EF" w:rsidRPr="00175B6D" w:rsidRDefault="00AE03EF" w:rsidP="00F6677A">
      <w:pPr>
        <w:pStyle w:val="Nadpis3"/>
        <w:rPr>
          <w:rStyle w:val="Siln"/>
        </w:rPr>
      </w:pPr>
      <w:r w:rsidRPr="00175B6D">
        <w:rPr>
          <w:rStyle w:val="Siln"/>
        </w:rPr>
        <w:t xml:space="preserve">Práva </w:t>
      </w:r>
      <w:r w:rsidR="006A1E16" w:rsidRPr="00175B6D">
        <w:rPr>
          <w:rStyle w:val="Siln"/>
        </w:rPr>
        <w:t>Objednatel</w:t>
      </w:r>
      <w:r w:rsidRPr="00175B6D">
        <w:rPr>
          <w:rStyle w:val="Siln"/>
        </w:rPr>
        <w:t>e</w:t>
      </w:r>
    </w:p>
    <w:p w14:paraId="417F1410" w14:textId="72009CCD" w:rsidR="00AE03EF" w:rsidRPr="00175B6D" w:rsidRDefault="006A1E16" w:rsidP="009516DB">
      <w:pPr>
        <w:pStyle w:val="Bezmezer"/>
        <w:spacing w:before="120"/>
        <w:ind w:left="964"/>
        <w:rPr>
          <w:bCs/>
          <w:color w:val="000000" w:themeColor="text1"/>
          <w:lang w:eastAsia="ar-SA"/>
        </w:rPr>
      </w:pPr>
      <w:r w:rsidRPr="00175B6D">
        <w:t>Objednatel</w:t>
      </w:r>
      <w:r w:rsidR="00AE03EF" w:rsidRPr="00175B6D">
        <w:rPr>
          <w:bCs/>
          <w:color w:val="000000" w:themeColor="text1"/>
          <w:lang w:eastAsia="ar-SA"/>
        </w:rPr>
        <w:t xml:space="preserve"> má zejména právo:</w:t>
      </w:r>
    </w:p>
    <w:p w14:paraId="4331824E" w14:textId="69E0D21A" w:rsidR="00AE03EF" w:rsidRPr="00175B6D" w:rsidRDefault="00AE03EF" w:rsidP="00CC5120">
      <w:pPr>
        <w:pStyle w:val="Nadpis4"/>
        <w:ind w:left="1418" w:hanging="341"/>
        <w:rPr>
          <w:lang w:eastAsia="ar-SA"/>
        </w:rPr>
      </w:pPr>
      <w:r w:rsidRPr="00175B6D">
        <w:rPr>
          <w:lang w:eastAsia="ar-SA"/>
        </w:rPr>
        <w:t>na odstranění vady novým provedením vadné části</w:t>
      </w:r>
      <w:r w:rsidR="00F7553F" w:rsidRPr="00175B6D">
        <w:rPr>
          <w:lang w:eastAsia="ar-SA"/>
        </w:rPr>
        <w:t xml:space="preserve"> díl</w:t>
      </w:r>
      <w:r w:rsidRPr="00175B6D">
        <w:rPr>
          <w:lang w:eastAsia="ar-SA"/>
        </w:rPr>
        <w:t>a,</w:t>
      </w:r>
    </w:p>
    <w:p w14:paraId="5D60B1AB" w14:textId="382A11C8" w:rsidR="00AE03EF" w:rsidRPr="00175B6D" w:rsidRDefault="00AE03EF" w:rsidP="00CC5120">
      <w:pPr>
        <w:pStyle w:val="Nadpis4"/>
        <w:ind w:left="1418" w:hanging="341"/>
        <w:rPr>
          <w:lang w:eastAsia="ar-SA"/>
        </w:rPr>
      </w:pPr>
      <w:r w:rsidRPr="00175B6D">
        <w:rPr>
          <w:lang w:eastAsia="ar-SA"/>
        </w:rPr>
        <w:t>na odstranění vady opravou</w:t>
      </w:r>
      <w:r w:rsidR="00F7553F" w:rsidRPr="00175B6D">
        <w:rPr>
          <w:lang w:eastAsia="ar-SA"/>
        </w:rPr>
        <w:t xml:space="preserve"> díl</w:t>
      </w:r>
      <w:r w:rsidRPr="00175B6D">
        <w:rPr>
          <w:lang w:eastAsia="ar-SA"/>
        </w:rPr>
        <w:t>a, je-li vada tímto způsobem opravitelná,</w:t>
      </w:r>
    </w:p>
    <w:p w14:paraId="618CC3F6" w14:textId="283861CC" w:rsidR="00AE03EF" w:rsidRPr="00175B6D" w:rsidRDefault="00AE03EF" w:rsidP="00CC5120">
      <w:pPr>
        <w:pStyle w:val="Nadpis4"/>
        <w:ind w:left="1418" w:hanging="341"/>
        <w:rPr>
          <w:lang w:eastAsia="ar-SA"/>
        </w:rPr>
      </w:pPr>
      <w:r w:rsidRPr="00175B6D">
        <w:rPr>
          <w:lang w:eastAsia="ar-SA"/>
        </w:rPr>
        <w:t>na přiměřenou slevu z ceny</w:t>
      </w:r>
      <w:r w:rsidR="00F7553F" w:rsidRPr="00175B6D">
        <w:rPr>
          <w:lang w:eastAsia="ar-SA"/>
        </w:rPr>
        <w:t xml:space="preserve"> díl</w:t>
      </w:r>
      <w:r w:rsidRPr="00175B6D">
        <w:rPr>
          <w:lang w:eastAsia="ar-SA"/>
        </w:rPr>
        <w:t>a, nebo</w:t>
      </w:r>
    </w:p>
    <w:p w14:paraId="7046A236" w14:textId="288F7D96" w:rsidR="00AE03EF" w:rsidRPr="00175B6D" w:rsidRDefault="00D65E9A" w:rsidP="00CC5120">
      <w:pPr>
        <w:pStyle w:val="Nadpis4"/>
        <w:ind w:left="1418" w:hanging="341"/>
        <w:rPr>
          <w:lang w:eastAsia="ar-SA"/>
        </w:rPr>
      </w:pPr>
      <w:r>
        <w:rPr>
          <w:lang w:eastAsia="ar-SA"/>
        </w:rPr>
        <w:t>na odstoupení</w:t>
      </w:r>
      <w:r w:rsidR="00AE03EF" w:rsidRPr="00175B6D">
        <w:rPr>
          <w:lang w:eastAsia="ar-SA"/>
        </w:rPr>
        <w:t xml:space="preserve"> od smlouvy.</w:t>
      </w:r>
    </w:p>
    <w:p w14:paraId="60C9D665" w14:textId="4F78242F" w:rsidR="00AE03EF" w:rsidRPr="00175B6D" w:rsidRDefault="006A1E16" w:rsidP="00CC5120">
      <w:pPr>
        <w:pStyle w:val="Bezmezer"/>
        <w:spacing w:before="120"/>
        <w:ind w:left="964"/>
        <w:rPr>
          <w:bCs/>
          <w:color w:val="000000" w:themeColor="text1"/>
        </w:rPr>
      </w:pPr>
      <w:r w:rsidRPr="00175B6D">
        <w:rPr>
          <w:bCs/>
          <w:color w:val="000000" w:themeColor="text1"/>
        </w:rPr>
        <w:t>Objednatel</w:t>
      </w:r>
      <w:r w:rsidR="00AE03EF" w:rsidRPr="00175B6D">
        <w:rPr>
          <w:bCs/>
          <w:color w:val="000000" w:themeColor="text1"/>
        </w:rPr>
        <w:t xml:space="preserve"> je oprávněn zvolit si a uplatnit kterékoliv z uvedených práv dle svého uvážení, případně zvolit a uplatnit jejich kombinaci.</w:t>
      </w:r>
    </w:p>
    <w:p w14:paraId="3A32C65F" w14:textId="77777777" w:rsidR="00AE03EF" w:rsidRPr="00175B6D" w:rsidRDefault="00AE03EF" w:rsidP="008F5B65">
      <w:pPr>
        <w:pStyle w:val="Nadpis2"/>
        <w:rPr>
          <w:rStyle w:val="Siln"/>
        </w:rPr>
      </w:pPr>
      <w:r w:rsidRPr="00175B6D">
        <w:rPr>
          <w:rStyle w:val="Siln"/>
        </w:rPr>
        <w:t>Uspokojení práv z vadného plnění v reklamační době</w:t>
      </w:r>
    </w:p>
    <w:p w14:paraId="48F0F0A5" w14:textId="4DA8E2CC" w:rsidR="00AE03EF" w:rsidRPr="00175B6D" w:rsidRDefault="006A1E16" w:rsidP="007D6982">
      <w:pPr>
        <w:pStyle w:val="Nadpis3"/>
        <w:rPr>
          <w:b/>
        </w:rPr>
      </w:pPr>
      <w:r w:rsidRPr="00175B6D">
        <w:t>Zhotovitel</w:t>
      </w:r>
      <w:r w:rsidR="00AE03EF" w:rsidRPr="00175B6D">
        <w:t xml:space="preserve"> se zavazuje prověřit reklamaci a nejpozději </w:t>
      </w:r>
      <w:r w:rsidR="007D6982" w:rsidRPr="007D6982">
        <w:t xml:space="preserve">do 10 pracovních dnů </w:t>
      </w:r>
      <w:r w:rsidR="00AE03EF" w:rsidRPr="00175B6D">
        <w:t xml:space="preserve">ode dne jejího doručení oznámit </w:t>
      </w:r>
      <w:r w:rsidRPr="00175B6D">
        <w:t>Objednatel</w:t>
      </w:r>
      <w:r w:rsidR="00AE03EF" w:rsidRPr="00175B6D">
        <w:t xml:space="preserve">i, zda reklamaci uznává. Pokud tak </w:t>
      </w:r>
      <w:r w:rsidRPr="00175B6D">
        <w:t>Zhotovitel</w:t>
      </w:r>
      <w:r w:rsidR="00AE03EF" w:rsidRPr="00175B6D">
        <w:t xml:space="preserve"> v uvedené lhůtě neučiní, má se za to, že reklamaci uznává a že zvolené právo z vadného plnění uspokojí.</w:t>
      </w:r>
    </w:p>
    <w:p w14:paraId="5E4CC461" w14:textId="6CDE514F" w:rsidR="00AE03EF" w:rsidRPr="00175B6D" w:rsidRDefault="00AE03EF" w:rsidP="00F6677A">
      <w:pPr>
        <w:pStyle w:val="Nadpis3"/>
        <w:rPr>
          <w:b/>
        </w:rPr>
      </w:pPr>
      <w:r w:rsidRPr="00175B6D">
        <w:t xml:space="preserve">V případě, že </w:t>
      </w:r>
      <w:r w:rsidR="006A1E16" w:rsidRPr="00175B6D">
        <w:t>Objednatel</w:t>
      </w:r>
      <w:r w:rsidRPr="00175B6D">
        <w:t xml:space="preserve"> zvolí právo na odstranění vady, pak je </w:t>
      </w:r>
      <w:r w:rsidR="006A1E16" w:rsidRPr="00175B6D">
        <w:t>Zhotovitel</w:t>
      </w:r>
      <w:r w:rsidRPr="00175B6D">
        <w:t xml:space="preserve"> povinen vadu odstranit, i když reklamaci neuzná, </w:t>
      </w:r>
      <w:r w:rsidR="00C522B1" w:rsidRPr="00175B6D">
        <w:t xml:space="preserve">nebude-li mezi </w:t>
      </w:r>
      <w:r w:rsidR="006A1E16" w:rsidRPr="00175B6D">
        <w:t>Objednatel</w:t>
      </w:r>
      <w:r w:rsidR="00C522B1" w:rsidRPr="00175B6D">
        <w:t xml:space="preserve">em a </w:t>
      </w:r>
      <w:r w:rsidR="006A1E16" w:rsidRPr="00175B6D">
        <w:t>Zhotovitel</w:t>
      </w:r>
      <w:r w:rsidR="00C522B1" w:rsidRPr="00175B6D">
        <w:t>em dohodnuto jinak</w:t>
      </w:r>
      <w:r w:rsidRPr="00175B6D">
        <w:t xml:space="preserve">. V takovém případě </w:t>
      </w:r>
      <w:r w:rsidR="006A1E16" w:rsidRPr="00175B6D">
        <w:t>Zhotovitel</w:t>
      </w:r>
      <w:r w:rsidRPr="00175B6D">
        <w:t xml:space="preserve"> </w:t>
      </w:r>
      <w:r w:rsidR="006A1E16" w:rsidRPr="00175B6D">
        <w:t>Objednatel</w:t>
      </w:r>
      <w:r w:rsidRPr="00175B6D">
        <w:t xml:space="preserve">e písemně upozorní, že se vzhledem k neuznání reklamace bude domáhat úhrady nákladů na odstranění vady od </w:t>
      </w:r>
      <w:r w:rsidR="006A1E16" w:rsidRPr="00175B6D">
        <w:t>Objednatel</w:t>
      </w:r>
      <w:r w:rsidRPr="00175B6D">
        <w:t xml:space="preserve">e. </w:t>
      </w:r>
    </w:p>
    <w:p w14:paraId="4216A04B" w14:textId="70C06651" w:rsidR="00AE03EF" w:rsidRPr="00B40AE2" w:rsidRDefault="00AE03EF" w:rsidP="00F6677A">
      <w:pPr>
        <w:pStyle w:val="Nadpis3"/>
        <w:rPr>
          <w:b/>
          <w:color w:val="000000" w:themeColor="text1"/>
        </w:rPr>
      </w:pPr>
      <w:r w:rsidRPr="00B40AE2">
        <w:t xml:space="preserve">V případě, že </w:t>
      </w:r>
      <w:r w:rsidR="006A1E16" w:rsidRPr="00B40AE2">
        <w:t>Objednatel</w:t>
      </w:r>
      <w:r w:rsidRPr="00B40AE2">
        <w:t xml:space="preserve"> zvolí právo na odstoupení od smlouvy, je odstoupení od smlouvy účinné dnem doručení reklamace. Ustanovení písm. a) tohoto odstavce se nepoužije.</w:t>
      </w:r>
    </w:p>
    <w:p w14:paraId="79103C07" w14:textId="2B00C2FE" w:rsidR="00AE03EF" w:rsidRPr="00175B6D" w:rsidRDefault="00AE03EF" w:rsidP="00F6677A">
      <w:pPr>
        <w:pStyle w:val="Nadpis3"/>
        <w:rPr>
          <w:b/>
          <w:color w:val="000000" w:themeColor="text1"/>
        </w:rPr>
      </w:pPr>
      <w:r w:rsidRPr="00175B6D">
        <w:rPr>
          <w:color w:val="000000" w:themeColor="text1"/>
        </w:rPr>
        <w:t xml:space="preserve">Pokud </w:t>
      </w:r>
      <w:r w:rsidR="006A1E16" w:rsidRPr="00175B6D">
        <w:rPr>
          <w:color w:val="000000" w:themeColor="text1"/>
        </w:rPr>
        <w:t>Zhotovitel</w:t>
      </w:r>
      <w:r w:rsidRPr="00175B6D">
        <w:rPr>
          <w:color w:val="000000" w:themeColor="text1"/>
        </w:rPr>
        <w:t xml:space="preserve"> reklamaci neuzná, může být její oprávněnost ověřena znaleckým posudkem, který obstará </w:t>
      </w:r>
      <w:r w:rsidR="006A1E16" w:rsidRPr="00175B6D">
        <w:rPr>
          <w:color w:val="000000" w:themeColor="text1"/>
        </w:rPr>
        <w:t>Objednatel</w:t>
      </w:r>
      <w:r w:rsidRPr="00175B6D">
        <w:rPr>
          <w:color w:val="000000" w:themeColor="text1"/>
        </w:rPr>
        <w:t xml:space="preserve">. V případě, že reklamace bude tímto znaleckým posudkem označena jako oprávněná, ponese </w:t>
      </w:r>
      <w:r w:rsidR="006A1E16" w:rsidRPr="00175B6D">
        <w:rPr>
          <w:color w:val="000000" w:themeColor="text1"/>
        </w:rPr>
        <w:t>Zhotovitel</w:t>
      </w:r>
      <w:r w:rsidRPr="00175B6D">
        <w:rPr>
          <w:color w:val="000000" w:themeColor="text1"/>
        </w:rPr>
        <w:t xml:space="preserve"> i náklady na vyhotovení znaleckého posudku. Právo </w:t>
      </w:r>
      <w:r w:rsidRPr="00175B6D">
        <w:t>z vadného plnění vzniká i v tomto případě</w:t>
      </w:r>
      <w:r w:rsidRPr="00175B6D">
        <w:rPr>
          <w:color w:val="000000" w:themeColor="text1"/>
        </w:rPr>
        <w:t xml:space="preserve"> dnem doručení reklamace </w:t>
      </w:r>
      <w:r w:rsidR="006A1E16" w:rsidRPr="00175B6D">
        <w:rPr>
          <w:color w:val="000000" w:themeColor="text1"/>
        </w:rPr>
        <w:t>Zhotovitel</w:t>
      </w:r>
      <w:r w:rsidRPr="00175B6D">
        <w:rPr>
          <w:color w:val="000000" w:themeColor="text1"/>
        </w:rPr>
        <w:t xml:space="preserve">i. Prokáže-li se, že </w:t>
      </w:r>
      <w:r w:rsidR="006A1E16" w:rsidRPr="00175B6D">
        <w:rPr>
          <w:color w:val="000000" w:themeColor="text1"/>
        </w:rPr>
        <w:t>Objednatel</w:t>
      </w:r>
      <w:r w:rsidRPr="00175B6D">
        <w:rPr>
          <w:color w:val="000000" w:themeColor="text1"/>
        </w:rPr>
        <w:t xml:space="preserve"> reklamoval neoprávněně, je povinen uhradit </w:t>
      </w:r>
      <w:r w:rsidR="006A1E16" w:rsidRPr="00175B6D">
        <w:rPr>
          <w:color w:val="000000" w:themeColor="text1"/>
        </w:rPr>
        <w:t>Zhotovitel</w:t>
      </w:r>
      <w:r w:rsidRPr="00175B6D">
        <w:rPr>
          <w:color w:val="000000" w:themeColor="text1"/>
        </w:rPr>
        <w:t>i prokazatelně a účelně vynaložené náklady na odstranění vady.</w:t>
      </w:r>
    </w:p>
    <w:p w14:paraId="7EDBD020" w14:textId="77777777" w:rsidR="00AE03EF" w:rsidRPr="00175B6D" w:rsidRDefault="00AE03EF" w:rsidP="00F6677A">
      <w:pPr>
        <w:pStyle w:val="Nadpis3"/>
        <w:rPr>
          <w:rStyle w:val="Siln"/>
        </w:rPr>
      </w:pPr>
      <w:r w:rsidRPr="00175B6D">
        <w:rPr>
          <w:rStyle w:val="Siln"/>
        </w:rPr>
        <w:t xml:space="preserve">Lhůty pro odstranění vad </w:t>
      </w:r>
    </w:p>
    <w:p w14:paraId="51CC57EE" w14:textId="5E4FDA1A" w:rsidR="00AE03EF" w:rsidRPr="00175B6D" w:rsidRDefault="00AE03EF" w:rsidP="00CC5120">
      <w:pPr>
        <w:pStyle w:val="Nadpis4"/>
        <w:ind w:left="1418" w:hanging="341"/>
      </w:pPr>
      <w:r w:rsidRPr="00175B6D">
        <w:t xml:space="preserve">Reklamovanou vadu se </w:t>
      </w:r>
      <w:r w:rsidR="006A1E16" w:rsidRPr="00175B6D">
        <w:t>Zhotovitel</w:t>
      </w:r>
      <w:r w:rsidRPr="00175B6D">
        <w:t xml:space="preserve"> zavazuje odstranit bezodkladně, nejpozději do </w:t>
      </w:r>
      <w:r w:rsidR="004657C4">
        <w:t>10</w:t>
      </w:r>
      <w:r w:rsidRPr="00175B6D">
        <w:t xml:space="preserve"> (slovy: </w:t>
      </w:r>
      <w:r w:rsidR="004657C4">
        <w:t>deseti</w:t>
      </w:r>
      <w:r w:rsidRPr="00175B6D">
        <w:t xml:space="preserve">) pracovních dní ode dne doručení reklamace. Je-li vada reklamována v průběhu </w:t>
      </w:r>
      <w:r w:rsidRPr="00175B6D">
        <w:rPr>
          <w:bCs/>
        </w:rPr>
        <w:t xml:space="preserve">zadávacího či výběrového řízení na dodavatele záměru, zavazuje se </w:t>
      </w:r>
      <w:r w:rsidR="006A1E16" w:rsidRPr="00175B6D">
        <w:rPr>
          <w:bCs/>
        </w:rPr>
        <w:t>Zhotovitel</w:t>
      </w:r>
      <w:r w:rsidRPr="00175B6D">
        <w:rPr>
          <w:bCs/>
        </w:rPr>
        <w:t xml:space="preserve"> vadu odstranit </w:t>
      </w:r>
      <w:r w:rsidRPr="00175B6D">
        <w:t xml:space="preserve">nejpozději </w:t>
      </w:r>
      <w:r w:rsidRPr="00382E9A">
        <w:t xml:space="preserve">do </w:t>
      </w:r>
      <w:r w:rsidR="004657C4">
        <w:t>3</w:t>
      </w:r>
      <w:r w:rsidR="00382E9A" w:rsidRPr="00382E9A">
        <w:t xml:space="preserve"> </w:t>
      </w:r>
      <w:r w:rsidRPr="00382E9A">
        <w:t>(</w:t>
      </w:r>
      <w:r w:rsidRPr="00175B6D">
        <w:t xml:space="preserve">slovy: </w:t>
      </w:r>
      <w:r w:rsidR="004657C4">
        <w:t>tří</w:t>
      </w:r>
      <w:r w:rsidRPr="00175B6D">
        <w:t xml:space="preserve">) pracovních dní ode dne doručení reklamace. </w:t>
      </w:r>
    </w:p>
    <w:p w14:paraId="27562C7D" w14:textId="39404108" w:rsidR="00AE03EF" w:rsidRPr="00175B6D" w:rsidRDefault="00AE03EF" w:rsidP="00CC5120">
      <w:pPr>
        <w:pStyle w:val="Nadpis4"/>
        <w:ind w:left="1418" w:hanging="341"/>
        <w:rPr>
          <w:b/>
        </w:rPr>
      </w:pPr>
      <w:r w:rsidRPr="00175B6D">
        <w:t xml:space="preserve">Uvedené lhůty pro odstranění vad platí, </w:t>
      </w:r>
      <w:r w:rsidRPr="00175B6D">
        <w:rPr>
          <w:rFonts w:eastAsia="Calibri"/>
        </w:rPr>
        <w:t xml:space="preserve">nebude-li mezi </w:t>
      </w:r>
      <w:r w:rsidR="006A1E16" w:rsidRPr="00175B6D">
        <w:rPr>
          <w:rFonts w:eastAsia="Calibri"/>
        </w:rPr>
        <w:t>Objednatel</w:t>
      </w:r>
      <w:r w:rsidRPr="00175B6D">
        <w:rPr>
          <w:rFonts w:eastAsia="Calibri"/>
        </w:rPr>
        <w:t xml:space="preserve">em a </w:t>
      </w:r>
      <w:r w:rsidR="006A1E16" w:rsidRPr="00175B6D">
        <w:rPr>
          <w:rFonts w:eastAsia="Calibri"/>
        </w:rPr>
        <w:t>Zhotovitel</w:t>
      </w:r>
      <w:r w:rsidRPr="00175B6D">
        <w:rPr>
          <w:rFonts w:eastAsia="Calibri"/>
        </w:rPr>
        <w:t>em dohodnuto jinak</w:t>
      </w:r>
      <w:r w:rsidRPr="00175B6D">
        <w:t xml:space="preserve">. </w:t>
      </w:r>
    </w:p>
    <w:p w14:paraId="2FF587E2" w14:textId="7D10D716" w:rsidR="00AE03EF" w:rsidRPr="00175B6D" w:rsidRDefault="00AE03EF" w:rsidP="008F5B65">
      <w:pPr>
        <w:pStyle w:val="Nadpis2"/>
      </w:pPr>
      <w:r w:rsidRPr="00175B6D">
        <w:t>V souvislosti s vadným plněním s</w:t>
      </w:r>
      <w:r w:rsidR="00F7553F" w:rsidRPr="00175B6D">
        <w:t xml:space="preserve"> díl</w:t>
      </w:r>
      <w:r w:rsidRPr="00175B6D">
        <w:t>em souvisejících závazků smluvní strany postupují přiměřeně v souladu s ustanoveními tohoto článku.</w:t>
      </w:r>
    </w:p>
    <w:p w14:paraId="796AC616" w14:textId="77777777" w:rsidR="00AE03EF" w:rsidRPr="00175B6D" w:rsidRDefault="00AE03EF" w:rsidP="008F5B65">
      <w:pPr>
        <w:pStyle w:val="Nadpis2"/>
        <w:rPr>
          <w:rStyle w:val="Siln"/>
        </w:rPr>
      </w:pPr>
      <w:r w:rsidRPr="00175B6D">
        <w:rPr>
          <w:rStyle w:val="Siln"/>
        </w:rPr>
        <w:t>Vady v realizaci záměru</w:t>
      </w:r>
    </w:p>
    <w:p w14:paraId="103E23CB" w14:textId="2E788DB5" w:rsidR="00AE03EF" w:rsidRDefault="006A1E16" w:rsidP="004657C4">
      <w:pPr>
        <w:pStyle w:val="Bezmezer"/>
        <w:spacing w:before="120"/>
      </w:pPr>
      <w:r w:rsidRPr="00175B6D">
        <w:t>Zhotovitel</w:t>
      </w:r>
      <w:r w:rsidR="00AE03EF" w:rsidRPr="00175B6D">
        <w:t xml:space="preserve"> pro případ vadné realizace záměru výslovně přijímá, že je ve smyslu § 2630 odst. 1 OZ vzhledem k jím provedenému</w:t>
      </w:r>
      <w:r w:rsidR="00F7553F" w:rsidRPr="00175B6D">
        <w:t xml:space="preserve"> díl</w:t>
      </w:r>
      <w:r w:rsidR="00AE03EF" w:rsidRPr="00175B6D">
        <w:t>u a splněnými s</w:t>
      </w:r>
      <w:r w:rsidR="00F7553F" w:rsidRPr="00175B6D">
        <w:t xml:space="preserve"> díl</w:t>
      </w:r>
      <w:r w:rsidR="00AE03EF" w:rsidRPr="00175B6D">
        <w:t>em souvisejícími závazky zavázán společně a nerozdílně s dodavatelem záměru</w:t>
      </w:r>
      <w:r w:rsidR="008F5B65" w:rsidRPr="00175B6D">
        <w:t xml:space="preserve"> a dalšími osobami</w:t>
      </w:r>
      <w:r w:rsidR="00AE03EF" w:rsidRPr="00175B6D">
        <w:t>, ledaže prokáže, že vadu nezpůsobila vada v projektové dokumentaci.</w:t>
      </w:r>
    </w:p>
    <w:p w14:paraId="0C523D9B" w14:textId="77777777" w:rsidR="005A4B27" w:rsidRPr="00175B6D" w:rsidRDefault="005A4B27" w:rsidP="004657C4">
      <w:pPr>
        <w:pStyle w:val="Bezmezer"/>
        <w:spacing w:before="120"/>
      </w:pPr>
    </w:p>
    <w:p w14:paraId="658E278C" w14:textId="5AA5E12C" w:rsidR="00DA5D6E" w:rsidRPr="00175B6D" w:rsidRDefault="00DA5D6E" w:rsidP="00DA5D6E">
      <w:pPr>
        <w:pStyle w:val="Nadpis1"/>
      </w:pPr>
      <w:bookmarkStart w:id="7" w:name="_Toc43110535"/>
      <w:r w:rsidRPr="00175B6D">
        <w:t xml:space="preserve">Opční </w:t>
      </w:r>
      <w:r w:rsidR="00925A35" w:rsidRPr="00175B6D">
        <w:t>Plnění</w:t>
      </w:r>
      <w:bookmarkEnd w:id="7"/>
    </w:p>
    <w:p w14:paraId="02898244" w14:textId="3E63BF80" w:rsidR="00925A35" w:rsidRPr="00175B6D" w:rsidRDefault="006A1E16" w:rsidP="00925A35">
      <w:pPr>
        <w:pStyle w:val="Nadpis2"/>
      </w:pPr>
      <w:r w:rsidRPr="00175B6D">
        <w:t>Zhotovitel</w:t>
      </w:r>
      <w:r w:rsidR="00925A35" w:rsidRPr="00175B6D">
        <w:t xml:space="preserve"> se zavazuje </w:t>
      </w:r>
      <w:r w:rsidR="007E3232" w:rsidRPr="00175B6D">
        <w:t xml:space="preserve">bez zbytečných odkladů </w:t>
      </w:r>
      <w:r w:rsidR="00925A35" w:rsidRPr="00175B6D">
        <w:t xml:space="preserve">na výzvu </w:t>
      </w:r>
      <w:r w:rsidRPr="00175B6D">
        <w:t>Objednatel</w:t>
      </w:r>
      <w:r w:rsidR="00925A35" w:rsidRPr="00175B6D">
        <w:t xml:space="preserve">e provést další odborné výkony a činnosti </w:t>
      </w:r>
      <w:r w:rsidR="00903EE4" w:rsidRPr="00175B6D">
        <w:t>(dále jen „</w:t>
      </w:r>
      <w:r w:rsidR="00903EE4" w:rsidRPr="004657C4">
        <w:t>opční plnění</w:t>
      </w:r>
      <w:r w:rsidR="00903EE4" w:rsidRPr="00175B6D">
        <w:t xml:space="preserve">“) </w:t>
      </w:r>
      <w:r w:rsidR="00925A35" w:rsidRPr="00175B6D">
        <w:t>touto smlouvou výslovně neupravené, které jsou vhodné pro realizaci záměru a v souvislosti s</w:t>
      </w:r>
      <w:r w:rsidR="001132D5" w:rsidRPr="00175B6D">
        <w:t> </w:t>
      </w:r>
      <w:r w:rsidR="00925A35" w:rsidRPr="00175B6D">
        <w:t>ním</w:t>
      </w:r>
      <w:r w:rsidR="001132D5" w:rsidRPr="00175B6D">
        <w:t>.</w:t>
      </w:r>
    </w:p>
    <w:p w14:paraId="574A88D0" w14:textId="5A29644A" w:rsidR="001132D5" w:rsidRPr="00175B6D" w:rsidRDefault="006A1E16" w:rsidP="00925A35">
      <w:pPr>
        <w:pStyle w:val="Nadpis2"/>
      </w:pPr>
      <w:r w:rsidRPr="00175B6D">
        <w:t>Objednatel</w:t>
      </w:r>
      <w:r w:rsidR="001132D5" w:rsidRPr="00175B6D">
        <w:t xml:space="preserve"> se zavazuje za provedení </w:t>
      </w:r>
      <w:r w:rsidR="00903EE4" w:rsidRPr="00175B6D">
        <w:t>opčního plnění</w:t>
      </w:r>
      <w:r w:rsidR="001132D5" w:rsidRPr="00175B6D">
        <w:t xml:space="preserve"> uhradit </w:t>
      </w:r>
      <w:r w:rsidRPr="00175B6D">
        <w:t>Zhotovitel</w:t>
      </w:r>
      <w:r w:rsidR="001132D5" w:rsidRPr="00175B6D">
        <w:t xml:space="preserve">i odměnu na základě následujících hodinových </w:t>
      </w:r>
      <w:r w:rsidR="00903EE4" w:rsidRPr="00175B6D">
        <w:t xml:space="preserve">cenových </w:t>
      </w:r>
      <w:r w:rsidR="001132D5" w:rsidRPr="00175B6D">
        <w:t>sazeb a skutečného počtu hodin provádění opčního plnění:</w:t>
      </w:r>
    </w:p>
    <w:p w14:paraId="7311337E" w14:textId="20987596" w:rsidR="001132D5" w:rsidRPr="00175B6D" w:rsidRDefault="001132D5" w:rsidP="00DE371F">
      <w:pPr>
        <w:pStyle w:val="Nadpis4"/>
        <w:numPr>
          <w:ilvl w:val="3"/>
          <w:numId w:val="18"/>
        </w:numPr>
      </w:pPr>
      <w:r w:rsidRPr="00175B6D">
        <w:t>velmi náročné a koncepční práce</w:t>
      </w:r>
      <w:r w:rsidR="00650BA4" w:rsidRPr="00175B6D">
        <w:t xml:space="preserve"> </w:t>
      </w:r>
      <w:r w:rsidR="0085608E">
        <w:t>8</w:t>
      </w:r>
      <w:r w:rsidR="00650BA4" w:rsidRPr="00175B6D">
        <w:t>00</w:t>
      </w:r>
      <w:r w:rsidRPr="00175B6D">
        <w:t xml:space="preserve"> Kč bez DPH,</w:t>
      </w:r>
    </w:p>
    <w:p w14:paraId="1D4FF1A1" w14:textId="21FE2349" w:rsidR="001132D5" w:rsidRPr="00175B6D" w:rsidRDefault="001132D5" w:rsidP="00DE371F">
      <w:pPr>
        <w:pStyle w:val="Nadpis4"/>
        <w:numPr>
          <w:ilvl w:val="3"/>
          <w:numId w:val="18"/>
        </w:numPr>
      </w:pPr>
      <w:r w:rsidRPr="00175B6D">
        <w:t xml:space="preserve">méně náročné práce </w:t>
      </w:r>
      <w:r w:rsidR="0085608E">
        <w:rPr>
          <w:bCs/>
        </w:rPr>
        <w:t>7</w:t>
      </w:r>
      <w:r w:rsidR="00650BA4" w:rsidRPr="00175B6D">
        <w:rPr>
          <w:bCs/>
        </w:rPr>
        <w:t>00</w:t>
      </w:r>
      <w:r w:rsidRPr="00175B6D">
        <w:t xml:space="preserve"> Kč bez DPH a</w:t>
      </w:r>
    </w:p>
    <w:p w14:paraId="174B5303" w14:textId="621C7D27" w:rsidR="001132D5" w:rsidRDefault="001132D5" w:rsidP="00DE371F">
      <w:pPr>
        <w:pStyle w:val="Nadpis4"/>
        <w:numPr>
          <w:ilvl w:val="3"/>
          <w:numId w:val="18"/>
        </w:numPr>
      </w:pPr>
      <w:r w:rsidRPr="00175B6D">
        <w:t xml:space="preserve">konstrukční práce </w:t>
      </w:r>
      <w:r w:rsidR="0085608E">
        <w:rPr>
          <w:bCs/>
        </w:rPr>
        <w:t>6</w:t>
      </w:r>
      <w:r w:rsidR="00650BA4" w:rsidRPr="00175B6D">
        <w:rPr>
          <w:bCs/>
        </w:rPr>
        <w:t>00</w:t>
      </w:r>
      <w:r w:rsidRPr="00175B6D">
        <w:t xml:space="preserve"> Kč bez DPH.</w:t>
      </w:r>
    </w:p>
    <w:p w14:paraId="7C71B357" w14:textId="77777777" w:rsidR="004F75C2" w:rsidRDefault="004F75C2" w:rsidP="004F75C2">
      <w:pPr>
        <w:pStyle w:val="Nadpis4"/>
        <w:numPr>
          <w:ilvl w:val="0"/>
          <w:numId w:val="0"/>
        </w:numPr>
        <w:ind w:left="1247"/>
      </w:pPr>
    </w:p>
    <w:p w14:paraId="4D91E33F" w14:textId="5B1F1C1E" w:rsidR="00925A35" w:rsidRPr="004657C4" w:rsidRDefault="004657C4" w:rsidP="00925A35">
      <w:pPr>
        <w:pStyle w:val="Nadpis2"/>
      </w:pPr>
      <w:r w:rsidRPr="004657C4">
        <w:t>Smluvní strany se dohodly, že opční plnění bude provedeno přiměřeně v souladu s podmínkami, které jsou sjednány touto smlouvou pro provedení díla, není-li výslovně sjednáno jinak, a to na základě uzavřeného opčního dodatku.</w:t>
      </w:r>
    </w:p>
    <w:p w14:paraId="490846E9" w14:textId="77777777" w:rsidR="00DA5D6E" w:rsidRPr="00175B6D" w:rsidRDefault="00DA5D6E">
      <w:pPr>
        <w:spacing w:before="0" w:after="120"/>
        <w:ind w:left="680"/>
        <w:rPr>
          <w:b/>
          <w:caps/>
          <w:noProof/>
          <w:lang w:eastAsia="cs-CZ"/>
        </w:rPr>
      </w:pPr>
    </w:p>
    <w:p w14:paraId="4A406845" w14:textId="79FB8EC4" w:rsidR="00AE03EF" w:rsidRPr="00175B6D" w:rsidRDefault="00AE03EF" w:rsidP="00F6677A">
      <w:pPr>
        <w:pStyle w:val="Nadpis1"/>
      </w:pPr>
      <w:bookmarkStart w:id="8" w:name="_Toc43110536"/>
      <w:r w:rsidRPr="00175B6D">
        <w:t xml:space="preserve">Pojištění </w:t>
      </w:r>
      <w:r w:rsidR="006A1E16" w:rsidRPr="00175B6D">
        <w:t>Zhotovitel</w:t>
      </w:r>
      <w:r w:rsidRPr="00175B6D">
        <w:t>e</w:t>
      </w:r>
      <w:bookmarkEnd w:id="8"/>
    </w:p>
    <w:p w14:paraId="52B16980" w14:textId="2FD57189" w:rsidR="00AE03EF" w:rsidRPr="00175B6D" w:rsidRDefault="006A1E16" w:rsidP="008F5B65">
      <w:pPr>
        <w:pStyle w:val="Nadpis2"/>
        <w:rPr>
          <w:rFonts w:cs="Arial"/>
          <w:kern w:val="32"/>
          <w:szCs w:val="32"/>
        </w:rPr>
      </w:pPr>
      <w:r w:rsidRPr="00175B6D">
        <w:t>Zhotovitel</w:t>
      </w:r>
      <w:r w:rsidR="00AE03EF" w:rsidRPr="00175B6D">
        <w:t xml:space="preserve"> se zavazuje předložit </w:t>
      </w:r>
      <w:r w:rsidRPr="00175B6D">
        <w:t>Objednatel</w:t>
      </w:r>
      <w:r w:rsidR="00AE03EF" w:rsidRPr="00175B6D">
        <w:t xml:space="preserve">i </w:t>
      </w:r>
      <w:r w:rsidR="00B931BE" w:rsidRPr="00175B6D">
        <w:t xml:space="preserve">kdykoliv na jeho vyžádání </w:t>
      </w:r>
      <w:r w:rsidR="00AE03EF" w:rsidRPr="00175B6D">
        <w:t>doklad prokazující, že má uzavřeno pojištění odpovědnosti za škodu způsobenou při výkonu své podnikatelské činnosti kryjící případné škody způsobené při přípravě a provádění</w:t>
      </w:r>
      <w:r w:rsidR="00F7553F" w:rsidRPr="00175B6D">
        <w:t xml:space="preserve"> díl</w:t>
      </w:r>
      <w:r w:rsidR="00AE03EF" w:rsidRPr="00175B6D">
        <w:t>a a plnění s</w:t>
      </w:r>
      <w:r w:rsidR="00F7553F" w:rsidRPr="00175B6D">
        <w:t xml:space="preserve"> díl</w:t>
      </w:r>
      <w:r w:rsidR="00AE03EF" w:rsidRPr="00175B6D">
        <w:t xml:space="preserve">em souvisejících závazků </w:t>
      </w:r>
      <w:r w:rsidRPr="00175B6D">
        <w:t>Objednatel</w:t>
      </w:r>
      <w:r w:rsidR="00AE03EF" w:rsidRPr="00175B6D">
        <w:t xml:space="preserve">i či třetím osobám ve výši minimálně </w:t>
      </w:r>
      <w:r w:rsidR="00F04206">
        <w:t>1</w:t>
      </w:r>
      <w:r w:rsidR="00AE03EF" w:rsidRPr="00175B6D">
        <w:t xml:space="preserve">.000.000,- (slovy: </w:t>
      </w:r>
      <w:r w:rsidR="00F04206">
        <w:t>jeden milion</w:t>
      </w:r>
      <w:r w:rsidR="00AE03EF" w:rsidRPr="00175B6D">
        <w:t>) Kč na každý škodní případ po celou dobu provádění</w:t>
      </w:r>
      <w:r w:rsidR="00F7553F" w:rsidRPr="00175B6D">
        <w:t xml:space="preserve"> díl</w:t>
      </w:r>
      <w:r w:rsidR="00AE03EF" w:rsidRPr="00175B6D">
        <w:t>a.</w:t>
      </w:r>
      <w:r w:rsidR="00AE03EF" w:rsidRPr="00175B6D">
        <w:rPr>
          <w:rFonts w:cs="Arial"/>
          <w:kern w:val="32"/>
          <w:szCs w:val="32"/>
        </w:rPr>
        <w:t xml:space="preserve"> </w:t>
      </w:r>
      <w:r w:rsidRPr="00175B6D">
        <w:t>Zhotovitel</w:t>
      </w:r>
      <w:r w:rsidR="00AE03EF" w:rsidRPr="00175B6D">
        <w:t xml:space="preserve"> se zavazuje pojištění dle tohoto odstavce udržovat v platnosti ode dne zahájení do konce </w:t>
      </w:r>
      <w:r w:rsidR="00256BF0">
        <w:t xml:space="preserve">běhu záručních lhůt </w:t>
      </w:r>
      <w:r w:rsidR="00AE03EF" w:rsidRPr="00175B6D">
        <w:t xml:space="preserve">záměru. </w:t>
      </w:r>
    </w:p>
    <w:p w14:paraId="7B292851" w14:textId="77777777" w:rsidR="00AE03EF" w:rsidRPr="00175B6D" w:rsidRDefault="00AE03EF" w:rsidP="008F5B65">
      <w:pPr>
        <w:pStyle w:val="Nadpis2"/>
        <w:rPr>
          <w:rStyle w:val="Nadpis1Char"/>
          <w:b w:val="0"/>
          <w:color w:val="000000" w:themeColor="text1"/>
        </w:rPr>
      </w:pPr>
      <w:r w:rsidRPr="00175B6D">
        <w:t>Nesplnění závazků dle odst. 1) tohoto článku je podstatným porušením smlouvy.</w:t>
      </w:r>
    </w:p>
    <w:p w14:paraId="1B8328AC" w14:textId="77777777" w:rsidR="00043CB1" w:rsidRPr="00175B6D" w:rsidRDefault="00043CB1">
      <w:pPr>
        <w:spacing w:before="0" w:after="120"/>
        <w:ind w:left="680"/>
        <w:rPr>
          <w:b/>
          <w:caps/>
          <w:noProof/>
          <w:lang w:eastAsia="cs-CZ"/>
        </w:rPr>
      </w:pPr>
    </w:p>
    <w:p w14:paraId="6EC13FC3" w14:textId="479F8B47" w:rsidR="00AE03EF" w:rsidRPr="00175B6D" w:rsidRDefault="00AE03EF" w:rsidP="00F6677A">
      <w:pPr>
        <w:pStyle w:val="Nadpis1"/>
      </w:pPr>
      <w:bookmarkStart w:id="9" w:name="_Toc43110537"/>
      <w:r w:rsidRPr="00175B6D">
        <w:t>Smluvní pokuty a náhrada škody</w:t>
      </w:r>
      <w:bookmarkEnd w:id="9"/>
    </w:p>
    <w:p w14:paraId="5D66C2C8" w14:textId="71ED7279" w:rsidR="00AE03EF" w:rsidRPr="00175B6D" w:rsidRDefault="00256BF0" w:rsidP="008F5B65">
      <w:pPr>
        <w:pStyle w:val="Nadpis2"/>
        <w:rPr>
          <w:color w:val="000000" w:themeColor="text1"/>
        </w:rPr>
      </w:pPr>
      <w:r>
        <w:rPr>
          <w:rStyle w:val="normaltextrun"/>
          <w:rFonts w:ascii="Calibri" w:hAnsi="Calibri" w:cs="Calibri"/>
          <w:color w:val="000000"/>
          <w:shd w:val="clear" w:color="auto" w:fill="FFFFFF"/>
        </w:rPr>
        <w:t>V případě prodlení Zhotovitele oproti lhůtě pro předání kterékoli části díla dle čl. IV. odst. 2) smlouvy se Zhotovitel zavazuje Objednateli zaplatit smluvní pokutu ve výši 0,3 % z částky uvedené v čl. V odst. 1 této smlouvy vážící se k příslušné části díla, s jejímž předáním je Zhotovitel v prodlení, a to za každý započatý den prodlení. Smluvní pokutu dle tohoto odstavce Zhotovitel zaplatí za každou část díla, s jejímž předáním je v prodlení</w:t>
      </w:r>
      <w:r w:rsidR="00AE03EF" w:rsidRPr="00175B6D">
        <w:t xml:space="preserve">. </w:t>
      </w:r>
    </w:p>
    <w:p w14:paraId="4A4B4A9F" w14:textId="29D29D21" w:rsidR="00AE03EF" w:rsidRPr="00175B6D" w:rsidRDefault="00AE03EF" w:rsidP="008F5B65">
      <w:pPr>
        <w:pStyle w:val="Nadpis2"/>
      </w:pPr>
      <w:r w:rsidRPr="00175B6D">
        <w:t xml:space="preserve">Pokud </w:t>
      </w:r>
      <w:r w:rsidR="006A1E16" w:rsidRPr="00175B6D">
        <w:t>Objednatel</w:t>
      </w:r>
      <w:r w:rsidRPr="00175B6D">
        <w:t xml:space="preserve"> využije svého práva a převezme </w:t>
      </w:r>
      <w:r w:rsidR="00256BF0">
        <w:t xml:space="preserve">část </w:t>
      </w:r>
      <w:r w:rsidR="00F7553F" w:rsidRPr="00175B6D">
        <w:t>díl</w:t>
      </w:r>
      <w:r w:rsidR="00256BF0">
        <w:t>a</w:t>
      </w:r>
      <w:r w:rsidRPr="00175B6D">
        <w:t xml:space="preserve"> s vadami a pokud </w:t>
      </w:r>
      <w:r w:rsidR="006A1E16" w:rsidRPr="00175B6D">
        <w:t>Zhotovitel</w:t>
      </w:r>
      <w:r w:rsidRPr="00175B6D">
        <w:t xml:space="preserve"> neodstraní řádně a včas vadu uvedenou v předávacím protokolu, je </w:t>
      </w:r>
      <w:r w:rsidR="006A1E16" w:rsidRPr="00175B6D">
        <w:t>Objednatel</w:t>
      </w:r>
      <w:r w:rsidRPr="00175B6D">
        <w:t xml:space="preserve"> oprávněn požadovat po </w:t>
      </w:r>
      <w:r w:rsidR="006A1E16" w:rsidRPr="00175B6D">
        <w:t>Zhotovitel</w:t>
      </w:r>
      <w:r w:rsidRPr="00175B6D">
        <w:t xml:space="preserve">i zaplacení smluvní pokuty 500,- Kč za každou vadu, s jejímž odstraněním je </w:t>
      </w:r>
      <w:r w:rsidR="006A1E16" w:rsidRPr="00175B6D">
        <w:t>Zhotovitel</w:t>
      </w:r>
      <w:r w:rsidRPr="00175B6D">
        <w:t xml:space="preserve"> v prodlení, a to za každý i započatý den prodlení. Ustanovení následujícího odstavce se nepoužije.</w:t>
      </w:r>
    </w:p>
    <w:p w14:paraId="457A990B" w14:textId="02D7D759" w:rsidR="00AE03EF" w:rsidRDefault="00AE03EF" w:rsidP="008F5B65">
      <w:pPr>
        <w:pStyle w:val="Nadpis2"/>
      </w:pPr>
      <w:r w:rsidRPr="00175B6D">
        <w:t xml:space="preserve">Pokud </w:t>
      </w:r>
      <w:r w:rsidR="006A1E16" w:rsidRPr="00175B6D">
        <w:t>Zhotovitel</w:t>
      </w:r>
      <w:r w:rsidRPr="00175B6D">
        <w:t xml:space="preserve"> ve sjednané lhůtě neodstraní reklamovanou vadu</w:t>
      </w:r>
      <w:r w:rsidR="00F7553F" w:rsidRPr="00175B6D">
        <w:t xml:space="preserve"> díl</w:t>
      </w:r>
      <w:r w:rsidRPr="00175B6D">
        <w:t xml:space="preserve">a, zavazuje se </w:t>
      </w:r>
      <w:r w:rsidR="006A1E16" w:rsidRPr="00175B6D">
        <w:t>Objednatel</w:t>
      </w:r>
      <w:r w:rsidRPr="00175B6D">
        <w:t>i zaplatit smluvní pokutu 500,- Kč za každou reklamovanou vadu, s jejímž odstraněním je v prodlení, a to za každý i započatý den prodlení.</w:t>
      </w:r>
    </w:p>
    <w:p w14:paraId="0A3FAF62" w14:textId="7CD5AF5A" w:rsidR="00256BF0" w:rsidRPr="00175B6D" w:rsidRDefault="00256BF0" w:rsidP="008F5B65">
      <w:pPr>
        <w:pStyle w:val="Nadpis2"/>
      </w:pPr>
      <w:r>
        <w:t xml:space="preserve">Pokud </w:t>
      </w:r>
      <w:r w:rsidRPr="00256BF0">
        <w:t>Zhotovitel neposkytne řádně a včas součinnost příslušnému správnímu orgánu při obstarávání povolení stavby záměru, zavazuje se Objednatel zaplatit smluvní pokutu 500,- Kč za každý takový případ prodlení, a to za každý i započatý den prodlení. Ustanovení tohoto odstavce se neuplatní na dobu prodlení, za kterou je odpovědný Objednatel.</w:t>
      </w:r>
      <w:r>
        <w:t xml:space="preserve"> </w:t>
      </w:r>
    </w:p>
    <w:p w14:paraId="6DA92D04" w14:textId="6EFA6154" w:rsidR="00F67B79" w:rsidRPr="00175B6D" w:rsidRDefault="00F67B79" w:rsidP="008F5B65">
      <w:pPr>
        <w:pStyle w:val="Nadpis2"/>
      </w:pPr>
      <w:r w:rsidRPr="00175B6D">
        <w:t xml:space="preserve">Pokud </w:t>
      </w:r>
      <w:r w:rsidR="006A1E16" w:rsidRPr="00175B6D">
        <w:t>Zhotovitel</w:t>
      </w:r>
      <w:r w:rsidRPr="00175B6D">
        <w:t xml:space="preserve"> neposkytne součinnost při přípravě zadávacích podmínek, </w:t>
      </w:r>
      <w:r w:rsidR="00210CD2">
        <w:t>při přípravě</w:t>
      </w:r>
      <w:r w:rsidR="00210CD2" w:rsidRPr="001C71C2">
        <w:t xml:space="preserve"> vysvětlení, změny nebo doplnění zadávací dokumentace</w:t>
      </w:r>
      <w:r w:rsidRPr="00175B6D">
        <w:t xml:space="preserve"> či při posouzení nabídek v rámci řízení o výběru dodavatele záměru, zavazuje se </w:t>
      </w:r>
      <w:r w:rsidR="006A1E16" w:rsidRPr="00175B6D">
        <w:t>Objednatel</w:t>
      </w:r>
      <w:r w:rsidRPr="00175B6D">
        <w:t>i zaplatit smluvní pokutu 500,- Kč za každou neposkytnutou součinnost, a to za každý i započatý den prodlení.</w:t>
      </w:r>
    </w:p>
    <w:p w14:paraId="253FD329" w14:textId="3749F23C" w:rsidR="00AE03EF" w:rsidRPr="00175B6D" w:rsidRDefault="00AE03EF" w:rsidP="008F5B65">
      <w:pPr>
        <w:pStyle w:val="Nadpis2"/>
      </w:pPr>
      <w:r w:rsidRPr="00175B6D">
        <w:t xml:space="preserve">Pokud bude </w:t>
      </w:r>
      <w:r w:rsidR="006A1E16" w:rsidRPr="00175B6D">
        <w:t>Objednatel</w:t>
      </w:r>
      <w:r w:rsidRPr="00175B6D">
        <w:t xml:space="preserve"> v prodlení s úhradou faktury oproti sjednané lhůtě, je </w:t>
      </w:r>
      <w:r w:rsidR="006A1E16" w:rsidRPr="00175B6D">
        <w:t>Zhotovitel</w:t>
      </w:r>
      <w:r w:rsidRPr="00175B6D">
        <w:t xml:space="preserve"> oprávněn požadovat po </w:t>
      </w:r>
      <w:r w:rsidR="006A1E16" w:rsidRPr="00175B6D">
        <w:t>Objednatel</w:t>
      </w:r>
      <w:r w:rsidRPr="00175B6D">
        <w:t>i zaplacení úroku z prodlení ve výši 0,</w:t>
      </w:r>
      <w:r w:rsidR="00256BF0">
        <w:t>3</w:t>
      </w:r>
      <w:r w:rsidRPr="00175B6D">
        <w:t xml:space="preserve"> % z dlužné částky za každý i započatý den prodlení.</w:t>
      </w:r>
    </w:p>
    <w:p w14:paraId="1C9481EC" w14:textId="77777777" w:rsidR="00AE03EF" w:rsidRPr="00175B6D" w:rsidRDefault="00AE03EF" w:rsidP="008F5B65">
      <w:pPr>
        <w:pStyle w:val="Nadpis2"/>
        <w:rPr>
          <w:color w:val="000000" w:themeColor="text1"/>
        </w:rPr>
      </w:pPr>
      <w:r w:rsidRPr="00175B6D">
        <w:t>Smluvní pokuty se stávají splatnými dnem následujícím po dni, ve kterém na ně vznikl nárok.</w:t>
      </w:r>
    </w:p>
    <w:p w14:paraId="0848ECCA" w14:textId="4E554B70" w:rsidR="00AE03EF" w:rsidRPr="00175B6D" w:rsidRDefault="006A1E16" w:rsidP="008F5B65">
      <w:pPr>
        <w:pStyle w:val="Nadpis2"/>
      </w:pPr>
      <w:r w:rsidRPr="00175B6D">
        <w:t>Objednatel</w:t>
      </w:r>
      <w:r w:rsidR="00AE03EF" w:rsidRPr="00175B6D">
        <w:t xml:space="preserve"> je oprávněn započíst smluvní pokutu oproti ceně</w:t>
      </w:r>
      <w:r w:rsidR="00F7553F" w:rsidRPr="00175B6D">
        <w:t xml:space="preserve"> díl</w:t>
      </w:r>
      <w:r w:rsidR="00AE03EF" w:rsidRPr="00175B6D">
        <w:t>a.</w:t>
      </w:r>
    </w:p>
    <w:p w14:paraId="70B0C1BE" w14:textId="1F7389EE" w:rsidR="00AE03EF" w:rsidRPr="00175B6D" w:rsidRDefault="00AE03EF" w:rsidP="008F5B65">
      <w:pPr>
        <w:pStyle w:val="Nadpis2"/>
      </w:pPr>
      <w:r w:rsidRPr="00175B6D">
        <w:t xml:space="preserve">Zaplacením smluvní pokuty není dotčen nárok </w:t>
      </w:r>
      <w:r w:rsidR="006A1E16" w:rsidRPr="00175B6D">
        <w:t>Objednatel</w:t>
      </w:r>
      <w:r w:rsidRPr="00175B6D">
        <w:t xml:space="preserve">e na náhradu škody způsobené mu porušením povinnosti </w:t>
      </w:r>
      <w:r w:rsidR="006A1E16" w:rsidRPr="00175B6D">
        <w:t>Zhotovitel</w:t>
      </w:r>
      <w:r w:rsidRPr="00175B6D">
        <w:t>e, ke které se vztahuje smluvní pokuta. To platí i tehdy, bude-li smluvní pokuta snížena rozhodnutím soudu.</w:t>
      </w:r>
    </w:p>
    <w:p w14:paraId="0746DCEB" w14:textId="1FA129AD" w:rsidR="001A0F71" w:rsidRDefault="001A0F71">
      <w:pPr>
        <w:spacing w:before="0" w:after="120"/>
        <w:ind w:left="680"/>
        <w:rPr>
          <w:b/>
          <w:caps/>
          <w:noProof/>
          <w:lang w:eastAsia="cs-CZ"/>
        </w:rPr>
      </w:pPr>
    </w:p>
    <w:p w14:paraId="278CBDBE" w14:textId="77777777" w:rsidR="00A85052" w:rsidRPr="00175B6D" w:rsidRDefault="00A85052">
      <w:pPr>
        <w:spacing w:before="0" w:after="120"/>
        <w:ind w:left="680"/>
        <w:rPr>
          <w:b/>
          <w:caps/>
          <w:noProof/>
          <w:lang w:eastAsia="cs-CZ"/>
        </w:rPr>
      </w:pPr>
    </w:p>
    <w:p w14:paraId="2F8C4684" w14:textId="6F6C08D3" w:rsidR="00AE03EF" w:rsidRPr="00175B6D" w:rsidRDefault="00AE03EF" w:rsidP="00F6677A">
      <w:pPr>
        <w:pStyle w:val="Nadpis1"/>
      </w:pPr>
      <w:bookmarkStart w:id="10" w:name="_Toc43110538"/>
      <w:r w:rsidRPr="00175B6D">
        <w:t>Odstoupení od smlouvy</w:t>
      </w:r>
      <w:bookmarkEnd w:id="10"/>
    </w:p>
    <w:p w14:paraId="6A9A88FD" w14:textId="740A3F18" w:rsidR="00AE03EF" w:rsidRPr="00175B6D" w:rsidRDefault="006A1E16" w:rsidP="008F5B65">
      <w:pPr>
        <w:pStyle w:val="Nadpis2"/>
      </w:pPr>
      <w:r w:rsidRPr="00175B6D">
        <w:t>Zhotovitel</w:t>
      </w:r>
      <w:r w:rsidR="00AE03EF" w:rsidRPr="00175B6D">
        <w:t xml:space="preserve"> je oprávněn od smlouvy odstoupit v případě podstatného porušení smlouvy </w:t>
      </w:r>
      <w:r w:rsidRPr="00175B6D">
        <w:t>Objednatel</w:t>
      </w:r>
      <w:r w:rsidR="00AE03EF" w:rsidRPr="00175B6D">
        <w:t>em</w:t>
      </w:r>
      <w:r w:rsidR="00210CD2">
        <w:t>, kterým je zejména prodlení s úhradou faktury delší než 30 dní.</w:t>
      </w:r>
    </w:p>
    <w:p w14:paraId="45863B09" w14:textId="5D6AD9CE" w:rsidR="00AE03EF" w:rsidRPr="00175B6D" w:rsidRDefault="006A1E16" w:rsidP="008F5B65">
      <w:pPr>
        <w:pStyle w:val="Nadpis2"/>
      </w:pPr>
      <w:r w:rsidRPr="00175B6D">
        <w:t>Objednatel</w:t>
      </w:r>
      <w:r w:rsidR="00AE03EF" w:rsidRPr="00175B6D">
        <w:t xml:space="preserve"> je oprávněn </w:t>
      </w:r>
      <w:r w:rsidR="00AE03EF" w:rsidRPr="00D65E9A">
        <w:t>od</w:t>
      </w:r>
      <w:r w:rsidR="00AE03EF" w:rsidRPr="00175B6D">
        <w:t xml:space="preserve"> smlouvy odstoupit:</w:t>
      </w:r>
    </w:p>
    <w:p w14:paraId="6DDF950F" w14:textId="3240A7BB" w:rsidR="00210CD2" w:rsidRDefault="00210CD2" w:rsidP="00F6677A">
      <w:pPr>
        <w:pStyle w:val="Nadpis3"/>
      </w:pPr>
      <w:r w:rsidRPr="008D15DE">
        <w:rPr>
          <w:bCs/>
        </w:rPr>
        <w:t>v případě podstatného porušení povinností Zhotovitele</w:t>
      </w:r>
      <w:r>
        <w:rPr>
          <w:bCs/>
        </w:rPr>
        <w:t>,</w:t>
      </w:r>
    </w:p>
    <w:p w14:paraId="3ED60852" w14:textId="57C2F937" w:rsidR="00AE03EF" w:rsidRPr="00175B6D" w:rsidRDefault="00AE03EF" w:rsidP="00F6677A">
      <w:pPr>
        <w:pStyle w:val="Nadpis3"/>
      </w:pPr>
      <w:r w:rsidRPr="00175B6D">
        <w:t xml:space="preserve">bez zbytečného odkladu poté, co z chování </w:t>
      </w:r>
      <w:r w:rsidR="006A1E16" w:rsidRPr="00175B6D">
        <w:t>Zhotovitel</w:t>
      </w:r>
      <w:r w:rsidRPr="00175B6D">
        <w:t xml:space="preserve">e nepochybně vyplyne, že poruší smlouvu podstatným způsobem, a nedá-li na výzvu </w:t>
      </w:r>
      <w:r w:rsidR="006A1E16" w:rsidRPr="00175B6D">
        <w:t>Objednatel</w:t>
      </w:r>
      <w:r w:rsidRPr="00175B6D">
        <w:t>e přiměřenou jistotu,</w:t>
      </w:r>
    </w:p>
    <w:p w14:paraId="3409FFB7" w14:textId="177098D2" w:rsidR="00AE03EF" w:rsidRPr="00175B6D" w:rsidRDefault="00AE03EF" w:rsidP="00F6677A">
      <w:pPr>
        <w:pStyle w:val="Nadpis3"/>
      </w:pPr>
      <w:r w:rsidRPr="00175B6D">
        <w:t xml:space="preserve">v případě vydání rozhodnutí o úpadku </w:t>
      </w:r>
      <w:r w:rsidR="006A1E16" w:rsidRPr="00175B6D">
        <w:t>Zhotovitel</w:t>
      </w:r>
      <w:r w:rsidRPr="00175B6D">
        <w:t>e dle § 136 zákona č. 182/2006 Sb., o úpadku a způsobech jeho řešení (insolvenční zákon), ve znění pozdějších předpisů,</w:t>
      </w:r>
    </w:p>
    <w:p w14:paraId="7EA3E5B8" w14:textId="7A64CEC8" w:rsidR="00AE03EF" w:rsidRPr="00175B6D" w:rsidRDefault="00AE03EF" w:rsidP="00F6677A">
      <w:pPr>
        <w:pStyle w:val="Nadpis3"/>
      </w:pPr>
      <w:r w:rsidRPr="00175B6D">
        <w:rPr>
          <w:rFonts w:eastAsia="Calibri"/>
        </w:rPr>
        <w:t xml:space="preserve">v případě, že </w:t>
      </w:r>
      <w:r w:rsidR="006A1E16" w:rsidRPr="00175B6D">
        <w:rPr>
          <w:rFonts w:eastAsia="Calibri"/>
        </w:rPr>
        <w:t>Zhotovitel</w:t>
      </w:r>
      <w:r w:rsidRPr="00175B6D">
        <w:rPr>
          <w:rFonts w:eastAsia="Calibri"/>
        </w:rPr>
        <w:t xml:space="preserve"> v nabídce podané do výběrového řízení k veřejné zakázce uvedl informace nebo předložil doklady, které neodpovídají skutečnosti a měly nebo mohly mít vliv na výsledek tohoto výběrového řízení.</w:t>
      </w:r>
    </w:p>
    <w:p w14:paraId="70B0C6AA" w14:textId="77777777" w:rsidR="00AE03EF" w:rsidRPr="00DA48FD" w:rsidRDefault="00AE03EF" w:rsidP="008F5B65">
      <w:pPr>
        <w:pStyle w:val="Nadpis2"/>
      </w:pPr>
      <w:r w:rsidRPr="00DA48FD">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48C26DA8" w14:textId="77777777" w:rsidR="00AE03EF" w:rsidRPr="00175B6D" w:rsidRDefault="00AE03EF" w:rsidP="008F5B65">
      <w:pPr>
        <w:pStyle w:val="Nadpis2"/>
        <w:rPr>
          <w:color w:val="000000" w:themeColor="text1"/>
        </w:rPr>
      </w:pPr>
      <w:r w:rsidRPr="00175B6D">
        <w:t>Odstoupení od smlouvy musí být provedeno písemně, jinak je neplatné. Odstoupení od smlouvy je účinné doručením písemného oznámení o odstoupení od smlouvy druhé smluvní straně.</w:t>
      </w:r>
    </w:p>
    <w:p w14:paraId="21DF9002" w14:textId="77777777" w:rsidR="00AE03EF" w:rsidRPr="00175B6D" w:rsidRDefault="00AE03EF" w:rsidP="008F5B65">
      <w:pPr>
        <w:pStyle w:val="Nadpis2"/>
      </w:pPr>
      <w:r w:rsidRPr="00175B6D">
        <w:t>Závazky, u kterých ze smlouvy nebo z příslušného právního předpisu vyplývá, že by měly trvat i po zániku smlouvy, trvají i přes zánik smlouvy.</w:t>
      </w:r>
    </w:p>
    <w:p w14:paraId="5A8244B7" w14:textId="1ED4DF07" w:rsidR="00265ABE" w:rsidRPr="000273EF" w:rsidRDefault="006A1E16" w:rsidP="00265ABE">
      <w:pPr>
        <w:pStyle w:val="Nadpis2"/>
        <w:rPr>
          <w:strike/>
        </w:rPr>
      </w:pPr>
      <w:r w:rsidRPr="00175B6D">
        <w:t>Zhotovitel</w:t>
      </w:r>
      <w:r w:rsidR="00265ABE" w:rsidRPr="00175B6D">
        <w:t xml:space="preserve"> je ve lhůtě 10 (slovy: deseti) dnů po ukončení </w:t>
      </w:r>
      <w:r w:rsidR="0052007E">
        <w:t>s</w:t>
      </w:r>
      <w:r w:rsidR="00265ABE" w:rsidRPr="00175B6D">
        <w:t xml:space="preserve">mlouvy odstoupením povinen předat </w:t>
      </w:r>
      <w:r w:rsidRPr="00175B6D">
        <w:t>Objednatel</w:t>
      </w:r>
      <w:r w:rsidR="00265ABE" w:rsidRPr="00175B6D">
        <w:t>i veškeré hotové i rozpracované části</w:t>
      </w:r>
      <w:r w:rsidR="00F7553F" w:rsidRPr="00175B6D">
        <w:t xml:space="preserve"> díl</w:t>
      </w:r>
      <w:r w:rsidR="00265ABE" w:rsidRPr="00175B6D">
        <w:t xml:space="preserve">a, které do té doby </w:t>
      </w:r>
      <w:r w:rsidRPr="00175B6D">
        <w:t>Objednatel</w:t>
      </w:r>
      <w:r w:rsidR="00265ABE" w:rsidRPr="00175B6D">
        <w:t xml:space="preserve">i nepředal. Na veškerá taková plnění se bude bez omezení vztahovat </w:t>
      </w:r>
      <w:r w:rsidR="0052007E">
        <w:t>l</w:t>
      </w:r>
      <w:r w:rsidR="00265ABE" w:rsidRPr="00175B6D">
        <w:t xml:space="preserve">icence. </w:t>
      </w:r>
      <w:r w:rsidRPr="00175B6D">
        <w:t>Objednatel</w:t>
      </w:r>
      <w:r w:rsidR="00265ABE" w:rsidRPr="00175B6D">
        <w:t xml:space="preserve"> je povinen za tuto část</w:t>
      </w:r>
      <w:r w:rsidR="00F7553F" w:rsidRPr="00175B6D">
        <w:t xml:space="preserve"> díl</w:t>
      </w:r>
      <w:r w:rsidR="00265ABE" w:rsidRPr="00175B6D">
        <w:t xml:space="preserve">a poskytnout </w:t>
      </w:r>
      <w:r w:rsidRPr="00175B6D">
        <w:t>Zhotovitel</w:t>
      </w:r>
      <w:r w:rsidR="00265ABE" w:rsidRPr="00175B6D">
        <w:t xml:space="preserve">i přiměřenou odměnu, přičemž při jejím výpočtu </w:t>
      </w:r>
      <w:r w:rsidR="0052007E">
        <w:t>s</w:t>
      </w:r>
      <w:r w:rsidR="00265ABE" w:rsidRPr="00175B6D">
        <w:t xml:space="preserve">mluvní strany vyjdou z </w:t>
      </w:r>
      <w:r w:rsidR="0052007E">
        <w:t>c</w:t>
      </w:r>
      <w:r w:rsidR="00265ABE" w:rsidRPr="00175B6D">
        <w:t>eny</w:t>
      </w:r>
      <w:r w:rsidR="00F7553F" w:rsidRPr="00175B6D">
        <w:t xml:space="preserve"> díl</w:t>
      </w:r>
      <w:r w:rsidR="00265ABE" w:rsidRPr="00175B6D">
        <w:t xml:space="preserve">a a míry, s jakou bylo </w:t>
      </w:r>
      <w:r w:rsidRPr="00175B6D">
        <w:t>Zhotovitel</w:t>
      </w:r>
      <w:r w:rsidR="00265ABE" w:rsidRPr="00175B6D">
        <w:t xml:space="preserve">em řádně a včas provedeno. </w:t>
      </w:r>
    </w:p>
    <w:p w14:paraId="18A45DEB" w14:textId="6B5A4491" w:rsidR="00AE03EF" w:rsidRPr="00175B6D" w:rsidRDefault="00AE03EF" w:rsidP="00AE03EF">
      <w:pPr>
        <w:tabs>
          <w:tab w:val="num" w:pos="-1843"/>
        </w:tabs>
        <w:spacing w:after="120"/>
        <w:rPr>
          <w:color w:val="000000" w:themeColor="text1"/>
        </w:rPr>
      </w:pPr>
    </w:p>
    <w:p w14:paraId="2D2F9BB2" w14:textId="0128BFF5" w:rsidR="00AE03EF" w:rsidRPr="00175B6D" w:rsidRDefault="00AE03EF" w:rsidP="00F6677A">
      <w:pPr>
        <w:pStyle w:val="Nadpis1"/>
      </w:pPr>
      <w:bookmarkStart w:id="11" w:name="_Toc43110539"/>
      <w:r w:rsidRPr="00175B6D">
        <w:t>Dodatky a změny smlouvy</w:t>
      </w:r>
      <w:r w:rsidR="00AC244B" w:rsidRPr="00175B6D">
        <w:t>; kontaktní osoby</w:t>
      </w:r>
      <w:bookmarkEnd w:id="11"/>
    </w:p>
    <w:p w14:paraId="003EBFC9" w14:textId="7BA3038F" w:rsidR="004E14DF" w:rsidRPr="00175B6D" w:rsidRDefault="004E14DF" w:rsidP="008F5B65">
      <w:pPr>
        <w:pStyle w:val="Nadpis2"/>
      </w:pPr>
      <w:r w:rsidRPr="00175B6D">
        <w:t xml:space="preserve">Tuto smlouvu lze měnit nebo doplnit pouze písemnými průběžně číslovanými dodatky podepsanými oběma smluvními stranami. </w:t>
      </w:r>
      <w:r w:rsidR="0052007E" w:rsidRPr="008D15DE">
        <w:t xml:space="preserve">Za písemnou formu se pro tento účel považuje </w:t>
      </w:r>
      <w:r w:rsidR="0052007E">
        <w:t xml:space="preserve">také </w:t>
      </w:r>
      <w:r w:rsidR="0052007E" w:rsidRPr="008D15DE">
        <w:t>jednání učiněné elektronickými prostředky</w:t>
      </w:r>
      <w:r w:rsidR="0052007E">
        <w:t>, kdy k dodatku smluvní strany připojí svůj elektronický podpis</w:t>
      </w:r>
      <w:r w:rsidR="0052007E" w:rsidRPr="008D15DE">
        <w:t>.</w:t>
      </w:r>
      <w:r w:rsidR="0052007E">
        <w:t xml:space="preserve"> </w:t>
      </w:r>
      <w:r w:rsidRPr="00175B6D">
        <w:t>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p>
    <w:p w14:paraId="2BE27997" w14:textId="1C8DF456" w:rsidR="00AE03EF" w:rsidRPr="00175B6D" w:rsidRDefault="004E14DF" w:rsidP="008F5B65">
      <w:pPr>
        <w:pStyle w:val="Nadpis2"/>
      </w:pPr>
      <w:r w:rsidRPr="00175B6D">
        <w:rPr>
          <w:rStyle w:val="Nadpis3Char"/>
        </w:rPr>
        <w:t xml:space="preserve">Změny těch ustanovení smlouvy, která se uvozují nebo k nimž se dodává „nebude-li mezi </w:t>
      </w:r>
      <w:r w:rsidR="006A1E16" w:rsidRPr="00175B6D">
        <w:rPr>
          <w:rStyle w:val="Nadpis3Char"/>
        </w:rPr>
        <w:t>Objednatel</w:t>
      </w:r>
      <w:r w:rsidRPr="00175B6D">
        <w:rPr>
          <w:rStyle w:val="Nadpis3Char"/>
        </w:rPr>
        <w:t xml:space="preserve">em a </w:t>
      </w:r>
      <w:r w:rsidR="006A1E16" w:rsidRPr="00175B6D">
        <w:rPr>
          <w:rStyle w:val="Nadpis3Char"/>
        </w:rPr>
        <w:t>Zhotovitel</w:t>
      </w:r>
      <w:r w:rsidRPr="00175B6D">
        <w:rPr>
          <w:rStyle w:val="Nadpis3Char"/>
        </w:rPr>
        <w:t xml:space="preserve">em dohodnuto jinak“, mohou za smluvní strany písemně učinit </w:t>
      </w:r>
      <w:r w:rsidRPr="00175B6D">
        <w:t>i jejich kontaktní osoby.</w:t>
      </w:r>
    </w:p>
    <w:p w14:paraId="2A5F6A9A" w14:textId="77777777" w:rsidR="00AE03EF" w:rsidRPr="00175B6D" w:rsidRDefault="00AE03EF" w:rsidP="008F5B65">
      <w:pPr>
        <w:pStyle w:val="Nadpis2"/>
        <w:rPr>
          <w:rStyle w:val="Siln"/>
        </w:rPr>
      </w:pPr>
      <w:r w:rsidRPr="00175B6D">
        <w:rPr>
          <w:rStyle w:val="Siln"/>
        </w:rPr>
        <w:t>Kontaktní osoby smluvních stran</w:t>
      </w:r>
    </w:p>
    <w:p w14:paraId="29895A22" w14:textId="77777777" w:rsidR="00AE03EF" w:rsidRPr="00175B6D" w:rsidRDefault="00AE03EF" w:rsidP="00AC244B">
      <w:pPr>
        <w:pStyle w:val="Bezmezer"/>
        <w:spacing w:before="120"/>
      </w:pPr>
      <w:r w:rsidRPr="00175B6D">
        <w:t>Kontaktní osoby smluvních stran uvedené v této smlouvě jsou oprávněny</w:t>
      </w:r>
    </w:p>
    <w:p w14:paraId="15538912" w14:textId="77777777" w:rsidR="00AE03EF" w:rsidRPr="00175B6D" w:rsidRDefault="00AE03EF" w:rsidP="00F6677A">
      <w:pPr>
        <w:pStyle w:val="Nadpis3"/>
      </w:pPr>
      <w:r w:rsidRPr="00175B6D">
        <w:t>vést vzájemnou komunikaci smluvních stran, zejména odesílat a přijímat oznámení a jiná sdělení na základě této smlouvy, a</w:t>
      </w:r>
    </w:p>
    <w:p w14:paraId="40BE2C4A" w14:textId="77777777" w:rsidR="00AE03EF" w:rsidRPr="00175B6D" w:rsidRDefault="00AE03EF" w:rsidP="00F6677A">
      <w:pPr>
        <w:pStyle w:val="Nadpis3"/>
      </w:pPr>
      <w:r w:rsidRPr="00175B6D">
        <w:t xml:space="preserve">jednat za smluvní strany v záležitostech, které jsou jim touto smlouvou výslovně svěřeny. </w:t>
      </w:r>
    </w:p>
    <w:p w14:paraId="06F3A6D4" w14:textId="6EAECBB7" w:rsidR="00927CBB" w:rsidRPr="00175B6D" w:rsidRDefault="00AE03EF" w:rsidP="00F334EE">
      <w:r w:rsidRPr="00175B6D">
        <w:t>Jako kontaktní osoba může za smluvní stranu v rozsahu tohoto odstavce jednat i jiná či další osoba, a to na základě písemného oznámení smluvní strany o jiné či další kontaktní osobě doručeného druhé smluvní straně.</w:t>
      </w:r>
      <w:r w:rsidR="004E14DF" w:rsidRPr="00175B6D">
        <w:t xml:space="preserve"> Určí-li si smluvní strana více kontaktních osob, může za smluvní stranu jednat každá z kontaktních osob zvlášť.</w:t>
      </w:r>
    </w:p>
    <w:p w14:paraId="42CA1821" w14:textId="77777777" w:rsidR="000614EE" w:rsidRPr="00175B6D" w:rsidRDefault="000614EE" w:rsidP="00F334EE">
      <w:pPr>
        <w:rPr>
          <w:b/>
          <w:caps/>
          <w:noProof/>
          <w:lang w:eastAsia="cs-CZ"/>
        </w:rPr>
      </w:pPr>
    </w:p>
    <w:p w14:paraId="3212563D" w14:textId="785F9C14" w:rsidR="00AE03EF" w:rsidRPr="00175B6D" w:rsidRDefault="00AE03EF" w:rsidP="00F6677A">
      <w:pPr>
        <w:pStyle w:val="Nadpis1"/>
      </w:pPr>
      <w:bookmarkStart w:id="12" w:name="_Toc43110540"/>
      <w:r w:rsidRPr="00175B6D">
        <w:t>Důvěrné informace</w:t>
      </w:r>
      <w:bookmarkEnd w:id="12"/>
    </w:p>
    <w:p w14:paraId="36CD3E43" w14:textId="77777777" w:rsidR="00AE03EF" w:rsidRPr="00175B6D" w:rsidRDefault="00AE03EF" w:rsidP="008F5B65">
      <w:pPr>
        <w:pStyle w:val="Nadpis2"/>
      </w:pPr>
      <w:r w:rsidRPr="00175B6D">
        <w:t>Pro účely této smlouvy se za důvěrné informace považují následující:</w:t>
      </w:r>
    </w:p>
    <w:p w14:paraId="7ADA6C6C" w14:textId="18C006B5" w:rsidR="00AE03EF" w:rsidRPr="00175B6D" w:rsidRDefault="00AE03EF" w:rsidP="00F6677A">
      <w:pPr>
        <w:pStyle w:val="Nadpis3"/>
      </w:pPr>
      <w:r w:rsidRPr="00175B6D">
        <w:t xml:space="preserve">informace označené </w:t>
      </w:r>
      <w:r w:rsidR="006A1E16" w:rsidRPr="00175B6D">
        <w:t>Objednatel</w:t>
      </w:r>
      <w:r w:rsidRPr="00175B6D">
        <w:t>em za důvěrné,</w:t>
      </w:r>
    </w:p>
    <w:p w14:paraId="287E7481" w14:textId="708BBC0F" w:rsidR="00AE03EF" w:rsidRPr="00175B6D" w:rsidRDefault="00AE03EF" w:rsidP="00F6677A">
      <w:pPr>
        <w:pStyle w:val="Nadpis3"/>
      </w:pPr>
      <w:r w:rsidRPr="00175B6D">
        <w:t>informace podstatného a rozhodujícího charakteru o stavu provádění</w:t>
      </w:r>
      <w:r w:rsidR="00F7553F" w:rsidRPr="00175B6D">
        <w:t xml:space="preserve"> díl</w:t>
      </w:r>
      <w:r w:rsidRPr="00175B6D">
        <w:t>a a plnění s</w:t>
      </w:r>
      <w:r w:rsidR="00F7553F" w:rsidRPr="00175B6D">
        <w:t xml:space="preserve"> díl</w:t>
      </w:r>
      <w:r w:rsidRPr="00175B6D">
        <w:t>em souvisejících závazků,</w:t>
      </w:r>
    </w:p>
    <w:p w14:paraId="164849B7" w14:textId="77777777" w:rsidR="00AE03EF" w:rsidRPr="00175B6D" w:rsidRDefault="00AE03EF" w:rsidP="00F6677A">
      <w:pPr>
        <w:pStyle w:val="Nadpis3"/>
      </w:pPr>
      <w:r w:rsidRPr="00175B6D">
        <w:t>informace, díky kterým by kterýkoli z potenciálních dodavatelů záměru mohl v rámci zadávacího či výběrového řízení získat výhodu před ostatními,</w:t>
      </w:r>
    </w:p>
    <w:p w14:paraId="40F6BD53" w14:textId="54B67CAF" w:rsidR="00AE03EF" w:rsidRPr="00175B6D" w:rsidRDefault="00AE03EF" w:rsidP="00F6677A">
      <w:pPr>
        <w:pStyle w:val="Nadpis3"/>
      </w:pPr>
      <w:r w:rsidRPr="00175B6D">
        <w:t xml:space="preserve">informace o sporech mezi </w:t>
      </w:r>
      <w:r w:rsidR="006A1E16" w:rsidRPr="00175B6D">
        <w:t>Objednatel</w:t>
      </w:r>
      <w:r w:rsidRPr="00175B6D">
        <w:t>em a jeho smluvními partnery v souvislosti s realizací záměru.</w:t>
      </w:r>
    </w:p>
    <w:p w14:paraId="54C9E0DC" w14:textId="078F3125" w:rsidR="00AE03EF" w:rsidRPr="00175B6D" w:rsidRDefault="00AE03EF" w:rsidP="008F5B65">
      <w:pPr>
        <w:pStyle w:val="Nadpis2"/>
      </w:pPr>
      <w:r w:rsidRPr="00175B6D">
        <w:t xml:space="preserve">Za důvěrné informace nebudou považovány informace, které jsou přístupné veřejně nebo známé v době jejich užití nebo zpřístupnění třetím osobám, pokud taková přístupnost nebo známost nenastala v důsledku porušení zákonem uložené nebo smluvní povinnosti </w:t>
      </w:r>
      <w:r w:rsidR="006A1E16" w:rsidRPr="00175B6D">
        <w:t>Zhotovitel</w:t>
      </w:r>
      <w:r w:rsidRPr="00175B6D">
        <w:t>e.</w:t>
      </w:r>
    </w:p>
    <w:p w14:paraId="5FC42B3E" w14:textId="49FE0473" w:rsidR="00AE03EF" w:rsidRPr="00175B6D" w:rsidRDefault="006A1E16" w:rsidP="008F5B65">
      <w:pPr>
        <w:pStyle w:val="Nadpis2"/>
      </w:pPr>
      <w:r w:rsidRPr="00175B6D">
        <w:t>Zhotovitel</w:t>
      </w:r>
      <w:r w:rsidR="00AE03EF" w:rsidRPr="00175B6D">
        <w:t xml:space="preserve"> se zavazuje, že bez předchozího souhlasu </w:t>
      </w:r>
      <w:r w:rsidRPr="00175B6D">
        <w:t>Objednatel</w:t>
      </w:r>
      <w:r w:rsidR="00AE03EF" w:rsidRPr="00175B6D">
        <w:t>e neužije důvěrné informace pro jiné účely než pro účely provádění</w:t>
      </w:r>
      <w:r w:rsidR="00F7553F" w:rsidRPr="00175B6D">
        <w:t xml:space="preserve"> díl</w:t>
      </w:r>
      <w:r w:rsidR="00AE03EF" w:rsidRPr="00175B6D">
        <w:t>a a plnění s</w:t>
      </w:r>
      <w:r w:rsidR="00F7553F" w:rsidRPr="00175B6D">
        <w:t xml:space="preserve"> díl</w:t>
      </w:r>
      <w:r w:rsidR="00AE03EF" w:rsidRPr="00175B6D">
        <w:t>em souvisejících závazků</w:t>
      </w:r>
      <w:r w:rsidR="00AE03EF" w:rsidRPr="00175B6D" w:rsidDel="00BB2C02">
        <w:t xml:space="preserve"> </w:t>
      </w:r>
      <w:r w:rsidR="00AE03EF" w:rsidRPr="00175B6D">
        <w:t xml:space="preserve">a nezveřejní ani jinak neposkytne důvěrné informace žádné třetí osobě, vyjma svých zaměstnanců, členů svých orgánů, poradců, právních zástupců a </w:t>
      </w:r>
      <w:r w:rsidR="00D35460" w:rsidRPr="00175B6D">
        <w:t xml:space="preserve"> poddod</w:t>
      </w:r>
      <w:r w:rsidR="00AE03EF" w:rsidRPr="00175B6D">
        <w:t xml:space="preserve">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 oznámí </w:t>
      </w:r>
      <w:r w:rsidRPr="00175B6D">
        <w:t>Zhotovitel</w:t>
      </w:r>
      <w:r w:rsidR="00AE03EF" w:rsidRPr="00175B6D">
        <w:t xml:space="preserve"> tuto skutečnost neprodleně písemně </w:t>
      </w:r>
      <w:r w:rsidRPr="00175B6D">
        <w:t>Objednatel</w:t>
      </w:r>
      <w:r w:rsidR="00AE03EF" w:rsidRPr="00175B6D">
        <w:t>i.</w:t>
      </w:r>
    </w:p>
    <w:p w14:paraId="03BBC2C4" w14:textId="30E33CC3" w:rsidR="00AE03EF" w:rsidRDefault="00AE03EF" w:rsidP="008F5B65">
      <w:pPr>
        <w:pStyle w:val="Nadpis2"/>
      </w:pPr>
      <w:r w:rsidRPr="00175B6D">
        <w:t xml:space="preserve">V případě, že se </w:t>
      </w:r>
      <w:r w:rsidR="006A1E16" w:rsidRPr="00175B6D">
        <w:t>Zhotovitel</w:t>
      </w:r>
      <w:r w:rsidRPr="00175B6D">
        <w:t xml:space="preserve"> dozví nebo bude mít důvodné podezření, že došlo ke zpřístupnění důvěrných informací nebo jejich části neoprávněné osobě nebo že došlo k jejich zneužití, je povinen o tom neprodleně písemně informovat </w:t>
      </w:r>
      <w:r w:rsidR="006A1E16" w:rsidRPr="00175B6D">
        <w:t>Objednatel</w:t>
      </w:r>
      <w:r w:rsidRPr="00175B6D">
        <w:t>e.</w:t>
      </w:r>
    </w:p>
    <w:p w14:paraId="189EE114" w14:textId="39E46492" w:rsidR="00DC4D17" w:rsidRPr="00175B6D" w:rsidRDefault="00DC4D17" w:rsidP="008F5B65">
      <w:pPr>
        <w:pStyle w:val="Nadpis2"/>
      </w:pPr>
      <w:r>
        <w:t>Porušení závazků dle tohoto článku je podstatným porušením smlouvy.</w:t>
      </w:r>
    </w:p>
    <w:p w14:paraId="552B997E" w14:textId="77777777" w:rsidR="00AE03EF" w:rsidRPr="00175B6D" w:rsidRDefault="00AE03EF" w:rsidP="00AE03EF">
      <w:pPr>
        <w:tabs>
          <w:tab w:val="num" w:pos="-1843"/>
        </w:tabs>
        <w:spacing w:after="120"/>
        <w:rPr>
          <w:bCs/>
          <w:color w:val="000000" w:themeColor="text1"/>
        </w:rPr>
      </w:pPr>
    </w:p>
    <w:p w14:paraId="60BD32CB" w14:textId="77777777" w:rsidR="00AE03EF" w:rsidRPr="00175B6D" w:rsidRDefault="00AE03EF" w:rsidP="00F6677A">
      <w:pPr>
        <w:pStyle w:val="Nadpis1"/>
      </w:pPr>
      <w:bookmarkStart w:id="13" w:name="_Toc43110541"/>
      <w:r w:rsidRPr="00175B6D">
        <w:t>Závěrečná ujednání</w:t>
      </w:r>
      <w:bookmarkEnd w:id="13"/>
    </w:p>
    <w:p w14:paraId="58AC06D9" w14:textId="27651146" w:rsidR="00AE03EF" w:rsidRPr="00175B6D" w:rsidRDefault="004E14DF" w:rsidP="008F5B65">
      <w:pPr>
        <w:pStyle w:val="Nadpis2"/>
        <w:rPr>
          <w:color w:val="000000" w:themeColor="text1"/>
        </w:rPr>
      </w:pPr>
      <w:r w:rsidRPr="00175B6D">
        <w:t>Není-li v této smlouvě smluvními stranami dohodnuto jinak, řídí se práva a povinnosti smluvních stran, zejména práva a povinnosti touto smlouvou neupravené či výslovně nevyloučené, českým právním řádem, zejména příslušnými ustanoveními OZ a dalšími právními předpisy účinnými ke dni uzavření této smlouvy.</w:t>
      </w:r>
    </w:p>
    <w:p w14:paraId="54A37FA6" w14:textId="387E6E5D" w:rsidR="00AE03EF" w:rsidRPr="00216AE7" w:rsidRDefault="00DC4D17" w:rsidP="008F5B65">
      <w:pPr>
        <w:pStyle w:val="Nadpis2"/>
      </w:pPr>
      <w:r w:rsidRPr="00216AE7">
        <w:t>Vyžaduje-li tato smlouva pro uplatnění práva, splnění povinnosti či jiné jednání písemnou formu, tato je zachována, je-li jednání učiněno prostřednictvím datové schránky, příp. elektronickou komunikací opatřenou uznávaným elektronickým podpisem.</w:t>
      </w:r>
    </w:p>
    <w:p w14:paraId="5F5A24FD" w14:textId="29D41640" w:rsidR="00AE03EF" w:rsidRPr="00216AE7" w:rsidRDefault="00AE03EF" w:rsidP="008F5B65">
      <w:pPr>
        <w:pStyle w:val="Nadpis2"/>
      </w:pPr>
      <w:r w:rsidRPr="00216AE7">
        <w:t xml:space="preserve">Nedílnou součástí smlouvy jsou níže uvedené přílohy: </w:t>
      </w:r>
    </w:p>
    <w:p w14:paraId="50841D45" w14:textId="6FD047E7" w:rsidR="00AE03EF" w:rsidRPr="00216AE7" w:rsidRDefault="00DA48FD" w:rsidP="009408A9">
      <w:pPr>
        <w:pStyle w:val="Nadpis4"/>
      </w:pPr>
      <w:r w:rsidRPr="00216AE7">
        <w:t xml:space="preserve">Příloha č. </w:t>
      </w:r>
      <w:r w:rsidR="00CB36D9" w:rsidRPr="00216AE7">
        <w:t xml:space="preserve">1 </w:t>
      </w:r>
      <w:r w:rsidRPr="00216AE7">
        <w:t xml:space="preserve">- </w:t>
      </w:r>
      <w:r w:rsidR="001A0F71" w:rsidRPr="00216AE7">
        <w:t xml:space="preserve">Obsah a rozsah výkonů a činností </w:t>
      </w:r>
      <w:r w:rsidR="006A1E16" w:rsidRPr="00216AE7">
        <w:t>Zhotovitel</w:t>
      </w:r>
      <w:r w:rsidR="001A0F71" w:rsidRPr="00216AE7">
        <w:t>e</w:t>
      </w:r>
      <w:r w:rsidR="00AE03EF" w:rsidRPr="00216AE7">
        <w:t>,</w:t>
      </w:r>
    </w:p>
    <w:p w14:paraId="78453DD5" w14:textId="24636022" w:rsidR="004E5370" w:rsidRPr="00216AE7" w:rsidRDefault="00AE03EF" w:rsidP="009408A9">
      <w:pPr>
        <w:pStyle w:val="Nadpis4"/>
      </w:pPr>
      <w:r w:rsidRPr="00216AE7">
        <w:t xml:space="preserve">Příloha č. </w:t>
      </w:r>
      <w:r w:rsidR="00CB36D9" w:rsidRPr="00216AE7">
        <w:t xml:space="preserve">2 </w:t>
      </w:r>
      <w:r w:rsidRPr="00216AE7">
        <w:t>- Požadavky na zpracování technických podmínek</w:t>
      </w:r>
      <w:r w:rsidR="00DC4D17" w:rsidRPr="00216AE7">
        <w:t>.</w:t>
      </w:r>
    </w:p>
    <w:p w14:paraId="71AC035E" w14:textId="5D7AD7B2" w:rsidR="00AE03EF" w:rsidRPr="00175B6D" w:rsidRDefault="00AE03EF" w:rsidP="00F6677A">
      <w:r w:rsidRPr="00216AE7">
        <w:t>Smluvní strany sjednávají, že v případě nesrovnalostí či kontradikcí mají ustanovení čl. I. až XI</w:t>
      </w:r>
      <w:r w:rsidR="00D75498" w:rsidRPr="00216AE7">
        <w:t>V</w:t>
      </w:r>
      <w:r w:rsidRPr="00216AE7">
        <w:t>.</w:t>
      </w:r>
      <w:r w:rsidRPr="00175B6D">
        <w:t xml:space="preserve"> smlouvy přednost před ustanoveními všech příloh smlouvy. Smluvní strany dále sjednávají, že v případě nesrovnalostí či kontradikcí mezi jednotlivými přílohami je rozhodující znění přílohy, jejíž číselné označení uvedené v tomto odstavci je nižší.  </w:t>
      </w:r>
    </w:p>
    <w:p w14:paraId="6F0A0FC0" w14:textId="27ED177F" w:rsidR="00AE03EF" w:rsidRPr="00175B6D" w:rsidRDefault="006A1E16" w:rsidP="008F5B65">
      <w:pPr>
        <w:pStyle w:val="Nadpis2"/>
      </w:pPr>
      <w:r w:rsidRPr="00175B6D">
        <w:t>Zhotovitel</w:t>
      </w:r>
      <w:r w:rsidR="00AE03EF" w:rsidRPr="00175B6D">
        <w:t xml:space="preserve"> je oprávněn převést svoje práva a povinnosti z této smlouvy na třetí osobu pouze s předchozím písemným souhlasem </w:t>
      </w:r>
      <w:r w:rsidRPr="00175B6D">
        <w:t>Objednatel</w:t>
      </w:r>
      <w:r w:rsidR="00AE03EF" w:rsidRPr="00175B6D">
        <w:t>e. § 1879 OZ se nepoužije.</w:t>
      </w:r>
    </w:p>
    <w:p w14:paraId="700B3A73" w14:textId="3FE7B1F6" w:rsidR="00AE03EF" w:rsidRPr="00175B6D" w:rsidRDefault="006A1E16" w:rsidP="008F5B65">
      <w:pPr>
        <w:pStyle w:val="Nadpis2"/>
      </w:pPr>
      <w:r w:rsidRPr="00175B6D">
        <w:t>Objednatel</w:t>
      </w:r>
      <w:r w:rsidR="00AE03EF" w:rsidRPr="00175B6D">
        <w:t xml:space="preserve"> je oprávněn převést svoje práva a povinnosti z této smlouvy na třetí osobu.</w:t>
      </w:r>
    </w:p>
    <w:p w14:paraId="79CE37CC" w14:textId="238F7D56" w:rsidR="00AE03EF" w:rsidRPr="00175B6D" w:rsidRDefault="00F334EE" w:rsidP="008F5B65">
      <w:pPr>
        <w:pStyle w:val="Nadpis2"/>
      </w:pPr>
      <w:r w:rsidRPr="00175B6D">
        <w:t xml:space="preserve">Smluvní strany podpisem na této smlouvě potvrzují, že jsou si vědomy, že se na tuto smlouvu vztahuje povinnost jejího uveřejnění dle zákona č. 340/2015 Sb., o registru smluv, v platném znění. Uveřejnění smlouvy zajišťuje </w:t>
      </w:r>
      <w:r w:rsidR="006A1E16" w:rsidRPr="00175B6D">
        <w:t>Objednatel</w:t>
      </w:r>
      <w:r w:rsidRPr="00175B6D">
        <w:t>.</w:t>
      </w:r>
    </w:p>
    <w:p w14:paraId="773F8E35" w14:textId="77777777" w:rsidR="00AE03EF" w:rsidRPr="00175B6D" w:rsidRDefault="00AE03EF" w:rsidP="008F5B65">
      <w:pPr>
        <w:pStyle w:val="Nadpis2"/>
      </w:pPr>
      <w:r w:rsidRPr="00175B6D">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C3F8642" w14:textId="62CBAC69" w:rsidR="00AE03EF" w:rsidRPr="00175B6D" w:rsidRDefault="00AE03EF" w:rsidP="008F5B65">
      <w:pPr>
        <w:pStyle w:val="Nadpis2"/>
      </w:pPr>
      <w:r w:rsidRPr="00175B6D">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6A1E16" w:rsidRPr="00175B6D">
        <w:t>Objednatel</w:t>
      </w:r>
      <w:r w:rsidRPr="00175B6D">
        <w:t>.</w:t>
      </w:r>
    </w:p>
    <w:p w14:paraId="0C0E6753" w14:textId="77777777" w:rsidR="00AE03EF" w:rsidRPr="00175B6D" w:rsidRDefault="00AE03EF" w:rsidP="008F5B65">
      <w:pPr>
        <w:pStyle w:val="Nadpis2"/>
      </w:pPr>
      <w:r w:rsidRPr="00175B6D">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B6BBD10" w14:textId="2A11DA11" w:rsidR="00B50126" w:rsidRPr="00175B6D" w:rsidRDefault="00B50126" w:rsidP="008F5B65">
      <w:pPr>
        <w:pStyle w:val="Nadpis2"/>
      </w:pPr>
      <w:r w:rsidRPr="00175B6D">
        <w:t xml:space="preserve">Tato smlouva nabývá </w:t>
      </w:r>
      <w:r w:rsidR="00221CE8">
        <w:t xml:space="preserve">platnosti </w:t>
      </w:r>
      <w:r w:rsidRPr="00175B6D">
        <w:t xml:space="preserve">dnem </w:t>
      </w:r>
      <w:r w:rsidR="00DA48FD">
        <w:t xml:space="preserve">jějího </w:t>
      </w:r>
      <w:r w:rsidR="00AD3BAC" w:rsidRPr="00175B6D">
        <w:t xml:space="preserve">podpisu </w:t>
      </w:r>
      <w:r w:rsidR="00DA48FD">
        <w:t xml:space="preserve">oběma </w:t>
      </w:r>
      <w:r w:rsidR="00AD3BAC" w:rsidRPr="00175B6D">
        <w:t>smluvními stranami</w:t>
      </w:r>
      <w:r w:rsidR="00221CE8">
        <w:t xml:space="preserve"> a </w:t>
      </w:r>
      <w:r w:rsidR="00221CE8" w:rsidRPr="00175B6D">
        <w:t>účinnosti</w:t>
      </w:r>
      <w:r w:rsidR="00221CE8">
        <w:t xml:space="preserve"> jejím zveřejněním v registru smluv</w:t>
      </w:r>
      <w:r w:rsidRPr="00175B6D">
        <w:t>.</w:t>
      </w:r>
    </w:p>
    <w:p w14:paraId="1F9E8A5C" w14:textId="77777777" w:rsidR="00AE03EF" w:rsidRPr="00175B6D" w:rsidRDefault="00AE03EF" w:rsidP="008F5B65">
      <w:pPr>
        <w:pStyle w:val="Nadpis2"/>
      </w:pPr>
      <w:r w:rsidRPr="00175B6D">
        <w:t>Tato smlouva je vyhotovena ve čtyřech stejnopisech, z nichž každý má platnost originálu. Každá smluvní strana obdrží po dvou z nich.</w:t>
      </w:r>
    </w:p>
    <w:p w14:paraId="202EAF89" w14:textId="156D373B" w:rsidR="00AE03EF" w:rsidRPr="00175B6D" w:rsidRDefault="00AE03EF" w:rsidP="008F5B65">
      <w:pPr>
        <w:pStyle w:val="Nadpis2"/>
      </w:pPr>
      <w:r w:rsidRPr="00175B6D">
        <w:t>Smluvní strany potvrzují, že si tuto smlouvu před jejím podpisem přečetly a že s jejím obsahem souhlasí. Na důkaz toho připojují své podpisy.</w:t>
      </w:r>
    </w:p>
    <w:p w14:paraId="19EC8E27" w14:textId="5C93604A" w:rsidR="00DF08AF" w:rsidRPr="00175B6D" w:rsidRDefault="00DF08AF" w:rsidP="00DF08AF">
      <w:pPr>
        <w:pStyle w:val="Nadpis2"/>
        <w:numPr>
          <w:ilvl w:val="0"/>
          <w:numId w:val="0"/>
        </w:numPr>
        <w:ind w:left="680"/>
      </w:pPr>
    </w:p>
    <w:p w14:paraId="1CE1E57B" w14:textId="77777777" w:rsidR="00DF08AF" w:rsidRPr="00175B6D" w:rsidRDefault="00DF08AF" w:rsidP="00DF08AF">
      <w:pPr>
        <w:pStyle w:val="Nadpis2"/>
        <w:numPr>
          <w:ilvl w:val="0"/>
          <w:numId w:val="0"/>
        </w:numPr>
        <w:ind w:left="680"/>
      </w:pPr>
    </w:p>
    <w:p w14:paraId="3BA36581" w14:textId="588CC0BD" w:rsidR="00EC5EFD" w:rsidRPr="00175B6D" w:rsidRDefault="00EC5EFD" w:rsidP="00603EEA">
      <w:pPr>
        <w:ind w:left="5245" w:hanging="4536"/>
      </w:pPr>
      <w:r w:rsidRPr="00175B6D">
        <w:t>V</w:t>
      </w:r>
      <w:r w:rsidR="000E4311">
        <w:t> </w:t>
      </w:r>
      <w:r w:rsidR="00DA48FD">
        <w:t>Praze</w:t>
      </w:r>
      <w:r w:rsidRPr="00175B6D">
        <w:t xml:space="preserve"> dne:</w:t>
      </w:r>
      <w:r w:rsidRPr="00175B6D">
        <w:tab/>
        <w:t>V </w:t>
      </w:r>
      <w:r w:rsidR="001E2356">
        <w:rPr>
          <w:noProof/>
        </w:rPr>
        <w:t>Praze</w:t>
      </w:r>
      <w:r w:rsidRPr="00175B6D">
        <w:t xml:space="preserve"> dne: </w:t>
      </w:r>
    </w:p>
    <w:p w14:paraId="0679D059" w14:textId="38C00900" w:rsidR="00EC5EFD" w:rsidRPr="0007024D" w:rsidRDefault="00EC5EFD" w:rsidP="00603EEA">
      <w:pPr>
        <w:ind w:left="5245" w:hanging="4536"/>
        <w:rPr>
          <w:highlight w:val="black"/>
        </w:rPr>
      </w:pPr>
      <w:r w:rsidRPr="0007024D">
        <w:rPr>
          <w:highlight w:val="black"/>
        </w:rPr>
        <w:t xml:space="preserve">Za </w:t>
      </w:r>
      <w:r w:rsidR="006A1E16" w:rsidRPr="0007024D">
        <w:rPr>
          <w:highlight w:val="black"/>
        </w:rPr>
        <w:t>Objednatel</w:t>
      </w:r>
      <w:r w:rsidRPr="0007024D">
        <w:rPr>
          <w:highlight w:val="black"/>
        </w:rPr>
        <w:t>e</w:t>
      </w:r>
      <w:r w:rsidRPr="0007024D">
        <w:rPr>
          <w:highlight w:val="black"/>
        </w:rPr>
        <w:tab/>
        <w:t xml:space="preserve">Za </w:t>
      </w:r>
      <w:r w:rsidR="006A1E16" w:rsidRPr="0007024D">
        <w:rPr>
          <w:highlight w:val="black"/>
        </w:rPr>
        <w:t>Zhotovitel</w:t>
      </w:r>
      <w:r w:rsidRPr="0007024D">
        <w:rPr>
          <w:highlight w:val="black"/>
        </w:rPr>
        <w:t>e</w:t>
      </w:r>
    </w:p>
    <w:p w14:paraId="5488E602" w14:textId="1E006423" w:rsidR="00EC5EFD" w:rsidRPr="0007024D" w:rsidRDefault="00EC5EFD" w:rsidP="00603EEA">
      <w:pPr>
        <w:ind w:left="5245" w:hanging="4536"/>
        <w:rPr>
          <w:highlight w:val="black"/>
        </w:rPr>
      </w:pPr>
    </w:p>
    <w:p w14:paraId="100E5687" w14:textId="0AE5CA9C" w:rsidR="00D75498" w:rsidRPr="0007024D" w:rsidRDefault="0007024D" w:rsidP="00603EEA">
      <w:pPr>
        <w:ind w:left="5245" w:hanging="4536"/>
        <w:rPr>
          <w:highlight w:val="black"/>
        </w:rPr>
      </w:pPr>
      <w:r>
        <w:rPr>
          <w:highlight w:val="black"/>
        </w:rPr>
        <w:t>……………………………………………….</w:t>
      </w:r>
      <w:r>
        <w:rPr>
          <w:highlight w:val="black"/>
        </w:rPr>
        <w:tab/>
      </w:r>
      <w:r>
        <w:rPr>
          <w:highlight w:val="black"/>
        </w:rPr>
        <w:tab/>
      </w:r>
      <w:r>
        <w:rPr>
          <w:highlight w:val="black"/>
        </w:rPr>
        <w:tab/>
      </w:r>
      <w:r>
        <w:rPr>
          <w:highlight w:val="black"/>
        </w:rPr>
        <w:tab/>
        <w:t xml:space="preserve">    </w:t>
      </w:r>
    </w:p>
    <w:p w14:paraId="330FF547" w14:textId="23B201FC" w:rsidR="00D75498" w:rsidRPr="0007024D" w:rsidRDefault="0007024D" w:rsidP="00603EEA">
      <w:pPr>
        <w:ind w:left="5245" w:hanging="4536"/>
        <w:rPr>
          <w:highlight w:val="black"/>
        </w:rPr>
      </w:pPr>
      <w:r>
        <w:rPr>
          <w:highlight w:val="black"/>
        </w:rPr>
        <w:t>………………………………………………………………………………………………………………..</w:t>
      </w:r>
    </w:p>
    <w:p w14:paraId="22ECC1D4" w14:textId="77777777" w:rsidR="00EC5EFD" w:rsidRPr="00175B6D" w:rsidRDefault="00EC5EFD" w:rsidP="00603EEA">
      <w:pPr>
        <w:ind w:left="5245" w:hanging="4536"/>
      </w:pPr>
      <w:r w:rsidRPr="0007024D">
        <w:rPr>
          <w:highlight w:val="black"/>
        </w:rPr>
        <w:t>………………………………..</w:t>
      </w:r>
      <w:r w:rsidRPr="0007024D">
        <w:rPr>
          <w:highlight w:val="black"/>
        </w:rPr>
        <w:tab/>
        <w:t>…………………………………</w:t>
      </w:r>
    </w:p>
    <w:p w14:paraId="6FD4B974" w14:textId="4FC9E7DF" w:rsidR="00EC5EFD" w:rsidRPr="00175B6D" w:rsidRDefault="00DA48FD" w:rsidP="00603EEA">
      <w:pPr>
        <w:ind w:left="5245" w:hanging="4536"/>
        <w:rPr>
          <w:highlight w:val="yellow"/>
        </w:rPr>
      </w:pPr>
      <w:r>
        <w:rPr>
          <w:rFonts w:eastAsia="Calibri" w:cs="Times New Roman"/>
          <w:noProof/>
          <w:lang w:eastAsia="cs-CZ"/>
        </w:rPr>
        <w:t>Eva Kalhousová</w:t>
      </w:r>
      <w:r w:rsidR="000E4311" w:rsidRPr="000E4311">
        <w:t>,</w:t>
      </w:r>
      <w:r w:rsidR="00EC5EFD" w:rsidRPr="00175B6D">
        <w:tab/>
      </w:r>
      <w:r w:rsidR="001E2356">
        <w:rPr>
          <w:noProof/>
        </w:rPr>
        <w:t>Ing. arch. Vojtěch Vecán</w:t>
      </w:r>
    </w:p>
    <w:p w14:paraId="4EDB965E" w14:textId="4B41FFC3" w:rsidR="00342D82" w:rsidRPr="00175B6D" w:rsidRDefault="001B5C0B" w:rsidP="00603EEA">
      <w:pPr>
        <w:ind w:left="5245" w:hanging="4536"/>
      </w:pPr>
      <w:r>
        <w:t>ř</w:t>
      </w:r>
      <w:r w:rsidR="00F21791" w:rsidRPr="00175B6D">
        <w:t>editelka</w:t>
      </w:r>
      <w:r w:rsidR="00F21791" w:rsidRPr="00175B6D">
        <w:tab/>
      </w:r>
      <w:r w:rsidR="001E562B">
        <w:rPr>
          <w:noProof/>
        </w:rPr>
        <w:t>jednatel</w:t>
      </w:r>
      <w:r w:rsidR="00EC5EFD" w:rsidRPr="00175B6D">
        <w:tab/>
      </w:r>
      <w:r w:rsidR="001E562B">
        <w:t xml:space="preserve">LANDSCAPE 4U, s.r.o. </w:t>
      </w:r>
    </w:p>
    <w:p w14:paraId="72BBE7EC" w14:textId="77777777" w:rsidR="00367676" w:rsidRPr="00175B6D" w:rsidRDefault="00367676" w:rsidP="00603EEA">
      <w:pPr>
        <w:ind w:left="5245" w:hanging="4536"/>
      </w:pPr>
    </w:p>
    <w:p w14:paraId="2DBD4D82" w14:textId="77777777" w:rsidR="00367676" w:rsidRPr="00175B6D" w:rsidRDefault="00367676" w:rsidP="00367676">
      <w:pPr>
        <w:pStyle w:val="Bezmezer"/>
        <w:sectPr w:rsidR="00367676" w:rsidRPr="00175B6D" w:rsidSect="00772E9A">
          <w:headerReference w:type="default" r:id="rId11"/>
          <w:footerReference w:type="default" r:id="rId12"/>
          <w:headerReference w:type="first" r:id="rId13"/>
          <w:footerReference w:type="first" r:id="rId14"/>
          <w:pgSz w:w="11906" w:h="16838"/>
          <w:pgMar w:top="1701" w:right="1417" w:bottom="1276" w:left="851" w:header="851" w:footer="551" w:gutter="0"/>
          <w:cols w:space="708"/>
          <w:titlePg/>
          <w:docGrid w:linePitch="360"/>
        </w:sectPr>
      </w:pPr>
    </w:p>
    <w:p w14:paraId="6450CE03" w14:textId="3A50C245" w:rsidR="005D6372" w:rsidRDefault="005D6372" w:rsidP="005D6372">
      <w:pPr>
        <w:pStyle w:val="Podnadpis"/>
      </w:pPr>
      <w:r w:rsidRPr="00175B6D">
        <w:t xml:space="preserve">Příloha č. </w:t>
      </w:r>
      <w:r w:rsidR="008E2A8F">
        <w:t>1</w:t>
      </w:r>
      <w:r w:rsidRPr="00175B6D">
        <w:t xml:space="preserve"> – </w:t>
      </w:r>
      <w:r w:rsidR="000E11B3" w:rsidRPr="00175B6D">
        <w:t xml:space="preserve">Obsah a rozsah výkonů a činností </w:t>
      </w:r>
      <w:r w:rsidR="006A1E16" w:rsidRPr="00175B6D">
        <w:t>Zhotovitel</w:t>
      </w:r>
      <w:r w:rsidR="000E11B3" w:rsidRPr="00175B6D">
        <w:t>e</w:t>
      </w:r>
    </w:p>
    <w:p w14:paraId="5EB35A57" w14:textId="6BE5B174" w:rsidR="00F015A6" w:rsidRPr="00D1660D" w:rsidRDefault="00F015A6" w:rsidP="00D1660D">
      <w:pPr>
        <w:pStyle w:val="Odstavecseseznamem"/>
        <w:numPr>
          <w:ilvl w:val="0"/>
          <w:numId w:val="44"/>
        </w:numPr>
        <w:rPr>
          <w:u w:val="single"/>
        </w:rPr>
      </w:pPr>
      <w:r w:rsidRPr="00D1660D">
        <w:rPr>
          <w:u w:val="single"/>
        </w:rPr>
        <w:t xml:space="preserve">Součástí </w:t>
      </w:r>
      <w:r w:rsidR="00C45291" w:rsidRPr="00D1660D">
        <w:rPr>
          <w:u w:val="single"/>
        </w:rPr>
        <w:t xml:space="preserve">činností projektanta pro zhotovení dokumentací bude zejména následující: </w:t>
      </w:r>
    </w:p>
    <w:p w14:paraId="529A4EB7" w14:textId="4264FADD" w:rsidR="0011661B" w:rsidRDefault="00C45291" w:rsidP="00C45291">
      <w:pPr>
        <w:pStyle w:val="Odstavecseseznamem"/>
        <w:numPr>
          <w:ilvl w:val="0"/>
          <w:numId w:val="32"/>
        </w:numPr>
        <w:spacing w:before="0"/>
        <w:ind w:left="1134" w:hanging="425"/>
      </w:pPr>
      <w:r>
        <w:t xml:space="preserve">zaměření </w:t>
      </w:r>
      <w:r w:rsidR="00FA0C6F">
        <w:t xml:space="preserve">a dokumentace </w:t>
      </w:r>
      <w:r>
        <w:t>stávajícího stavu objektu,</w:t>
      </w:r>
    </w:p>
    <w:p w14:paraId="04CAB666" w14:textId="4569AB87" w:rsidR="0011661B" w:rsidRDefault="00C45291" w:rsidP="0011661B">
      <w:pPr>
        <w:pStyle w:val="Odstavecseseznamem"/>
        <w:numPr>
          <w:ilvl w:val="0"/>
          <w:numId w:val="32"/>
        </w:numPr>
        <w:spacing w:before="0"/>
        <w:ind w:left="1134" w:hanging="425"/>
      </w:pPr>
      <w:r>
        <w:t xml:space="preserve">provedení stavebně technického </w:t>
      </w:r>
      <w:r w:rsidR="004020BB">
        <w:t>průzkumu</w:t>
      </w:r>
      <w:r>
        <w:t xml:space="preserve"> objektu,</w:t>
      </w:r>
    </w:p>
    <w:p w14:paraId="50C896C9" w14:textId="44150714" w:rsidR="00C45291" w:rsidRDefault="00C45291" w:rsidP="0011661B">
      <w:pPr>
        <w:pStyle w:val="Odstavecseseznamem"/>
        <w:numPr>
          <w:ilvl w:val="0"/>
          <w:numId w:val="32"/>
        </w:numPr>
        <w:spacing w:before="0"/>
        <w:ind w:left="1134" w:hanging="425"/>
      </w:pPr>
      <w:r>
        <w:t>vyhotovení dokumentace ke stavebnímu řízení včetně zajištění vyjádření dotčených orgánů státní správy, PENB, požárně technické řešení,</w:t>
      </w:r>
    </w:p>
    <w:p w14:paraId="13D5CE9B" w14:textId="6A1313AD" w:rsidR="00C45291" w:rsidRDefault="00C45291" w:rsidP="0011661B">
      <w:pPr>
        <w:pStyle w:val="Odstavecseseznamem"/>
        <w:numPr>
          <w:ilvl w:val="0"/>
          <w:numId w:val="32"/>
        </w:numPr>
        <w:spacing w:before="0"/>
        <w:ind w:left="1134" w:hanging="425"/>
      </w:pPr>
      <w:r>
        <w:t xml:space="preserve">vyhotovení dokumentace k provedení stavby včetně kontrolního rozpočtu a soupisu prací </w:t>
      </w:r>
      <w:proofErr w:type="gramStart"/>
      <w:r>
        <w:t>jako  podklad</w:t>
      </w:r>
      <w:proofErr w:type="gramEnd"/>
      <w:r>
        <w:t xml:space="preserve"> pro výběr zhotovitele stavby</w:t>
      </w:r>
      <w:r w:rsidR="00FA0C6F">
        <w:t>.</w:t>
      </w:r>
    </w:p>
    <w:p w14:paraId="7B014327" w14:textId="77777777" w:rsidR="00FA0C6F" w:rsidRDefault="00FA0C6F" w:rsidP="00FA0C6F">
      <w:pPr>
        <w:pStyle w:val="Odstavecseseznamem"/>
        <w:spacing w:before="0"/>
        <w:ind w:left="1134"/>
      </w:pPr>
    </w:p>
    <w:p w14:paraId="3BF9A6F3" w14:textId="77777777" w:rsidR="00FA0C6F" w:rsidRDefault="00FA0C6F" w:rsidP="00D1660D">
      <w:pPr>
        <w:spacing w:before="0"/>
        <w:ind w:left="680"/>
      </w:pPr>
      <w:r>
        <w:t xml:space="preserve">A / Stavební část projektu: </w:t>
      </w:r>
    </w:p>
    <w:p w14:paraId="0C0AE14C" w14:textId="77777777" w:rsidR="00FA0C6F" w:rsidRDefault="00FA0C6F" w:rsidP="00D1660D">
      <w:pPr>
        <w:spacing w:before="0"/>
        <w:ind w:left="680"/>
      </w:pPr>
      <w:r>
        <w:t xml:space="preserve">- situace stavby </w:t>
      </w:r>
    </w:p>
    <w:p w14:paraId="6534FB62" w14:textId="77777777" w:rsidR="00FA0C6F" w:rsidRDefault="00FA0C6F" w:rsidP="00D1660D">
      <w:pPr>
        <w:spacing w:before="0"/>
        <w:ind w:left="680"/>
      </w:pPr>
      <w:r>
        <w:t xml:space="preserve">- dokumentace stávajícího stavu </w:t>
      </w:r>
    </w:p>
    <w:p w14:paraId="64764C0C" w14:textId="77777777" w:rsidR="00FA0C6F" w:rsidRDefault="00FA0C6F" w:rsidP="00D1660D">
      <w:pPr>
        <w:spacing w:before="0"/>
        <w:ind w:left="680"/>
      </w:pPr>
      <w:r>
        <w:t xml:space="preserve">- bourací dokumentace </w:t>
      </w:r>
    </w:p>
    <w:p w14:paraId="56D94E73" w14:textId="69A36A6A" w:rsidR="00FA0C6F" w:rsidRDefault="00FA0C6F" w:rsidP="00D1660D">
      <w:pPr>
        <w:spacing w:before="0"/>
        <w:ind w:left="680"/>
      </w:pPr>
      <w:r>
        <w:t xml:space="preserve">- dokumentace nového </w:t>
      </w:r>
      <w:proofErr w:type="gramStart"/>
      <w:r>
        <w:t>stavu - grafický</w:t>
      </w:r>
      <w:proofErr w:type="gramEnd"/>
      <w:r>
        <w:t xml:space="preserve"> návrh nového stavu umístění výtahu, návrh stavebních úprav včetně rozsahu stavebních prací </w:t>
      </w:r>
    </w:p>
    <w:p w14:paraId="4A24CD1B" w14:textId="12AECC1E" w:rsidR="00FA0C6F" w:rsidRDefault="00FA0C6F" w:rsidP="00D1660D">
      <w:pPr>
        <w:spacing w:before="0"/>
        <w:ind w:left="680"/>
      </w:pPr>
      <w:r>
        <w:t xml:space="preserve">- průvodní, souhrnná a technická zpráva dle vyhlášky. </w:t>
      </w:r>
    </w:p>
    <w:p w14:paraId="4A19FA3B" w14:textId="77777777" w:rsidR="00FA0C6F" w:rsidRDefault="00FA0C6F" w:rsidP="00D1660D">
      <w:pPr>
        <w:spacing w:before="0"/>
        <w:ind w:left="680"/>
      </w:pPr>
    </w:p>
    <w:p w14:paraId="47BE46C9" w14:textId="77777777" w:rsidR="00FA0C6F" w:rsidRDefault="00FA0C6F" w:rsidP="00D1660D">
      <w:pPr>
        <w:spacing w:before="0"/>
        <w:ind w:left="680"/>
      </w:pPr>
      <w:r>
        <w:t xml:space="preserve">B/ Požárně bezpečnostní řešení nového výtahu a výtahové šachty: </w:t>
      </w:r>
    </w:p>
    <w:p w14:paraId="6405C813" w14:textId="77777777" w:rsidR="00FA0C6F" w:rsidRDefault="00FA0C6F" w:rsidP="00D1660D">
      <w:pPr>
        <w:spacing w:before="0"/>
        <w:ind w:left="680"/>
      </w:pPr>
      <w:r>
        <w:t xml:space="preserve">- posouzení umístění výtahu z požárního hlediska a případné rozdělení objektu na nové požární úseky </w:t>
      </w:r>
    </w:p>
    <w:p w14:paraId="4A0AB63B" w14:textId="77777777" w:rsidR="00FA0C6F" w:rsidRDefault="00FA0C6F" w:rsidP="00D1660D">
      <w:pPr>
        <w:spacing w:before="0"/>
        <w:ind w:left="680"/>
      </w:pPr>
      <w:r>
        <w:t xml:space="preserve">- stanovení požadavků na technologii a požární úseky dle stávajících norem </w:t>
      </w:r>
    </w:p>
    <w:p w14:paraId="0DD3DEF2" w14:textId="4CD95E7D" w:rsidR="00FA0C6F" w:rsidRDefault="00FA0C6F" w:rsidP="00D1660D">
      <w:pPr>
        <w:spacing w:before="0"/>
        <w:ind w:left="680"/>
      </w:pPr>
      <w:r>
        <w:t xml:space="preserve">- technická zpráva požárně bezpečnostního řešení. </w:t>
      </w:r>
    </w:p>
    <w:p w14:paraId="0B843ECC" w14:textId="77777777" w:rsidR="00FA0C6F" w:rsidRDefault="00FA0C6F" w:rsidP="00D1660D">
      <w:pPr>
        <w:spacing w:before="0"/>
        <w:ind w:left="680"/>
      </w:pPr>
    </w:p>
    <w:p w14:paraId="7CD21B72" w14:textId="77777777" w:rsidR="00FA0C6F" w:rsidRDefault="00FA0C6F" w:rsidP="00D1660D">
      <w:pPr>
        <w:spacing w:before="0"/>
        <w:ind w:left="680"/>
      </w:pPr>
      <w:r>
        <w:t xml:space="preserve">C/ Statický výpočet realizovatelnosti záměru </w:t>
      </w:r>
    </w:p>
    <w:p w14:paraId="3055904D" w14:textId="77777777" w:rsidR="00FA0C6F" w:rsidRDefault="00FA0C6F" w:rsidP="00D1660D">
      <w:pPr>
        <w:spacing w:before="0"/>
        <w:ind w:left="680"/>
      </w:pPr>
      <w:r>
        <w:t xml:space="preserve">- statické výpočty nových konstrukcí </w:t>
      </w:r>
    </w:p>
    <w:p w14:paraId="1F1B710A" w14:textId="77777777" w:rsidR="00FA0C6F" w:rsidRDefault="00FA0C6F" w:rsidP="00D1660D">
      <w:pPr>
        <w:spacing w:before="0"/>
        <w:ind w:left="680"/>
      </w:pPr>
      <w:r>
        <w:t xml:space="preserve">- posouzení reakcí výtahu na okolní konstrukce statické posouzení souvisejících stavebních úprav </w:t>
      </w:r>
    </w:p>
    <w:p w14:paraId="02E3C49F" w14:textId="5D8DAC64" w:rsidR="00FA0C6F" w:rsidRDefault="00FA0C6F" w:rsidP="00D1660D">
      <w:pPr>
        <w:spacing w:before="0"/>
        <w:ind w:left="680"/>
      </w:pPr>
      <w:r>
        <w:t>- technická zpráva statika</w:t>
      </w:r>
    </w:p>
    <w:p w14:paraId="0C593A98" w14:textId="77777777" w:rsidR="00FA0C6F" w:rsidRDefault="00FA0C6F" w:rsidP="00D1660D">
      <w:pPr>
        <w:spacing w:before="0"/>
        <w:ind w:left="680"/>
      </w:pPr>
    </w:p>
    <w:p w14:paraId="7E9214F9" w14:textId="77777777" w:rsidR="00FA0C6F" w:rsidRDefault="00FA0C6F" w:rsidP="00D1660D">
      <w:pPr>
        <w:spacing w:before="0"/>
        <w:ind w:left="680"/>
      </w:pPr>
      <w:r>
        <w:t xml:space="preserve">D/ EKONOMICKÁ ZADÁVACÍ ČÁST (EZC): </w:t>
      </w:r>
    </w:p>
    <w:p w14:paraId="164AB12E" w14:textId="77777777" w:rsidR="00FA0C6F" w:rsidRDefault="00FA0C6F" w:rsidP="00D1660D">
      <w:pPr>
        <w:spacing w:before="0"/>
        <w:ind w:left="680"/>
      </w:pPr>
      <w:r>
        <w:t xml:space="preserve">- rozpočet (oceněný výkaz výměr) jednotlivých profesí a všech stavebních prací (slouží investorovi jako přesné nacenění stavební prací dle oficiálního ceníku pro kontrolu nabídek zhotovitele stavby) </w:t>
      </w:r>
    </w:p>
    <w:p w14:paraId="116F2CB4" w14:textId="2C714D57" w:rsidR="00FA0C6F" w:rsidRDefault="00FA0C6F" w:rsidP="00D1660D">
      <w:pPr>
        <w:spacing w:before="0"/>
        <w:ind w:left="680"/>
      </w:pPr>
      <w:r>
        <w:t>- slepý rozpočet (neoceněný výkaz výměr) pro nacenění prací od zhotovitele (uvádí se bez cen, doplní zhotovitel dle svého ceníku prací) obsahuje kontrolu rozpočtu hlavním inženýrem projektu</w:t>
      </w:r>
    </w:p>
    <w:p w14:paraId="3B845537" w14:textId="54A65404" w:rsidR="00875850" w:rsidRPr="00D1660D" w:rsidRDefault="006A1E16" w:rsidP="00D1660D">
      <w:pPr>
        <w:pStyle w:val="Odstavecseseznamem"/>
        <w:numPr>
          <w:ilvl w:val="0"/>
          <w:numId w:val="44"/>
        </w:numPr>
        <w:rPr>
          <w:u w:val="single"/>
        </w:rPr>
      </w:pPr>
      <w:r w:rsidRPr="00D1660D">
        <w:rPr>
          <w:u w:val="single"/>
        </w:rPr>
        <w:t>Zhotovitel</w:t>
      </w:r>
      <w:r w:rsidR="00875850" w:rsidRPr="00D1660D">
        <w:rPr>
          <w:u w:val="single"/>
        </w:rPr>
        <w:t xml:space="preserve"> poskytne</w:t>
      </w:r>
      <w:r w:rsidR="00F015A6" w:rsidRPr="00D1660D">
        <w:rPr>
          <w:u w:val="single"/>
        </w:rPr>
        <w:t xml:space="preserve"> dále</w:t>
      </w:r>
      <w:r w:rsidR="00875850" w:rsidRPr="00D1660D">
        <w:rPr>
          <w:u w:val="single"/>
        </w:rPr>
        <w:t xml:space="preserve"> zejména následující služby a úkony:</w:t>
      </w:r>
    </w:p>
    <w:p w14:paraId="525DB691" w14:textId="34A0C06B" w:rsidR="00875850" w:rsidRPr="00175B6D" w:rsidRDefault="00CB5634" w:rsidP="00DE371F">
      <w:pPr>
        <w:pStyle w:val="Nadpis2"/>
        <w:numPr>
          <w:ilvl w:val="1"/>
          <w:numId w:val="19"/>
        </w:numPr>
      </w:pPr>
      <w:r>
        <w:t>z</w:t>
      </w:r>
      <w:r w:rsidR="00875850" w:rsidRPr="00175B6D">
        <w:t>hotovení základního návrhu stavebně-technického a dispozičního řešení záměru a jeho projednání s</w:t>
      </w:r>
      <w:r>
        <w:t> </w:t>
      </w:r>
      <w:r w:rsidR="006A1E16" w:rsidRPr="00175B6D">
        <w:t>Objednatel</w:t>
      </w:r>
      <w:r w:rsidR="00875850" w:rsidRPr="00175B6D">
        <w:t>em</w:t>
      </w:r>
      <w:r>
        <w:t>;</w:t>
      </w:r>
    </w:p>
    <w:p w14:paraId="7031CACA" w14:textId="7B155539" w:rsidR="00875850" w:rsidRPr="00175B6D" w:rsidRDefault="00CB5634" w:rsidP="00875850">
      <w:pPr>
        <w:pStyle w:val="Nadpis2"/>
        <w:ind w:left="681" w:hanging="397"/>
      </w:pPr>
      <w:r>
        <w:t>z</w:t>
      </w:r>
      <w:r w:rsidR="00875850" w:rsidRPr="00175B6D">
        <w:t xml:space="preserve">hotovení </w:t>
      </w:r>
      <w:r w:rsidR="0011661B">
        <w:t>p</w:t>
      </w:r>
      <w:r w:rsidR="00E55FCD" w:rsidRPr="00175B6D">
        <w:t>rojektové dokumentace</w:t>
      </w:r>
      <w:r w:rsidR="00875850" w:rsidRPr="00175B6D">
        <w:t xml:space="preserve"> na základě </w:t>
      </w:r>
      <w:r w:rsidR="006A1E16" w:rsidRPr="00175B6D">
        <w:t>Objednatel</w:t>
      </w:r>
      <w:r w:rsidR="00875850" w:rsidRPr="00175B6D">
        <w:t>em odsouhlaseného návrhu řešení, přičemž:</w:t>
      </w:r>
    </w:p>
    <w:p w14:paraId="2DCA49C4" w14:textId="6FACC1AB" w:rsidR="00276E42" w:rsidRDefault="00CB5634" w:rsidP="00276E42">
      <w:pPr>
        <w:pStyle w:val="Nadpis3"/>
      </w:pPr>
      <w:r>
        <w:t>p</w:t>
      </w:r>
      <w:r w:rsidR="00E55FCD" w:rsidRPr="00175B6D">
        <w:t>rojektová dokumentace</w:t>
      </w:r>
      <w:r w:rsidR="00875850" w:rsidRPr="00175B6D">
        <w:t xml:space="preserve"> musí po věcné stránce vyhovět požadavkům </w:t>
      </w:r>
      <w:r w:rsidR="000B4AE0">
        <w:t>s</w:t>
      </w:r>
      <w:r w:rsidR="00875850" w:rsidRPr="00175B6D">
        <w:t xml:space="preserve">tavebního zákona a </w:t>
      </w:r>
      <w:r w:rsidR="00E55FCD" w:rsidRPr="00175B6D">
        <w:t xml:space="preserve">jeho prováděcím vyhláškám </w:t>
      </w:r>
      <w:r w:rsidR="00875850" w:rsidRPr="00175B6D">
        <w:t>v platném znění</w:t>
      </w:r>
      <w:r w:rsidR="000B4AE0">
        <w:t>;</w:t>
      </w:r>
    </w:p>
    <w:p w14:paraId="7EDBAA11" w14:textId="0A55B858" w:rsidR="00276E42" w:rsidRDefault="00CB5634" w:rsidP="00276E42">
      <w:pPr>
        <w:pStyle w:val="Nadpis3"/>
      </w:pPr>
      <w:r>
        <w:t>r</w:t>
      </w:r>
      <w:r w:rsidR="00875850" w:rsidRPr="00175B6D">
        <w:t xml:space="preserve">ozsah jednotlivých částí </w:t>
      </w:r>
      <w:r w:rsidR="00276E42">
        <w:t>p</w:t>
      </w:r>
      <w:r w:rsidR="00E55FCD" w:rsidRPr="00175B6D">
        <w:t>rojektové dokumentace</w:t>
      </w:r>
      <w:r w:rsidR="00875850" w:rsidRPr="00175B6D">
        <w:t xml:space="preserve"> musí odpovídat druhu a významu záměru, jeho umístění, stavebně technickému provedení</w:t>
      </w:r>
      <w:r w:rsidR="00E55FCD" w:rsidRPr="00175B6D">
        <w:t xml:space="preserve"> a </w:t>
      </w:r>
      <w:r w:rsidR="00875850" w:rsidRPr="00175B6D">
        <w:t xml:space="preserve">účelu využití. Obsah a členění </w:t>
      </w:r>
      <w:r w:rsidR="00276E42">
        <w:t>p</w:t>
      </w:r>
      <w:r w:rsidR="00E55FCD" w:rsidRPr="00175B6D">
        <w:t>rojektové dokumentace</w:t>
      </w:r>
      <w:r w:rsidR="00875850" w:rsidRPr="00175B6D">
        <w:t xml:space="preserve"> bud</w:t>
      </w:r>
      <w:r w:rsidR="00276E42">
        <w:t>ou</w:t>
      </w:r>
      <w:r w:rsidR="00875850" w:rsidRPr="00175B6D">
        <w:t xml:space="preserve"> proveden</w:t>
      </w:r>
      <w:r w:rsidR="00276E42">
        <w:t>y</w:t>
      </w:r>
      <w:r w:rsidR="00875850" w:rsidRPr="00175B6D">
        <w:t xml:space="preserve"> podle </w:t>
      </w:r>
      <w:r w:rsidR="007D3C2D" w:rsidRPr="00175B6D">
        <w:t xml:space="preserve">vyhlášky </w:t>
      </w:r>
      <w:r w:rsidR="001B5E86" w:rsidRPr="001B5E86">
        <w:t>č. 131/2024 Sb.</w:t>
      </w:r>
      <w:r w:rsidR="00276E42">
        <w:t>,</w:t>
      </w:r>
      <w:r w:rsidR="007D3C2D" w:rsidRPr="00175B6D">
        <w:t xml:space="preserve"> o dokumentaci staveb</w:t>
      </w:r>
      <w:r w:rsidR="00276E42">
        <w:t xml:space="preserve"> a zároveň projektová dokumentace bude obsahovat:</w:t>
      </w:r>
    </w:p>
    <w:p w14:paraId="4E7FF743" w14:textId="2B160CBC" w:rsidR="00276E42" w:rsidRDefault="00D22612" w:rsidP="00FA0C6F">
      <w:pPr>
        <w:pStyle w:val="Odstavecseseznamem"/>
        <w:numPr>
          <w:ilvl w:val="0"/>
          <w:numId w:val="33"/>
        </w:numPr>
        <w:spacing w:before="0"/>
        <w:ind w:firstLine="273"/>
      </w:pPr>
      <w:r>
        <w:t>v</w:t>
      </w:r>
      <w:r w:rsidR="00276E42">
        <w:t xml:space="preserve">ýkresovou část </w:t>
      </w:r>
    </w:p>
    <w:p w14:paraId="2321ADA2" w14:textId="128A5F5C" w:rsidR="00276E42" w:rsidRDefault="00D22612" w:rsidP="00276E42">
      <w:pPr>
        <w:pStyle w:val="Odstavecseseznamem"/>
        <w:numPr>
          <w:ilvl w:val="0"/>
          <w:numId w:val="33"/>
        </w:numPr>
        <w:spacing w:before="0"/>
        <w:ind w:firstLine="273"/>
      </w:pPr>
      <w:r>
        <w:t>t</w:t>
      </w:r>
      <w:r w:rsidR="00276E42">
        <w:t>extovou část s popisem a</w:t>
      </w:r>
    </w:p>
    <w:p w14:paraId="6CD5BFA0" w14:textId="671FB61E" w:rsidR="00E55FCD" w:rsidRPr="00175B6D" w:rsidRDefault="00CB5634" w:rsidP="00F67B79">
      <w:pPr>
        <w:pStyle w:val="Nadpis3"/>
        <w:contextualSpacing/>
      </w:pPr>
      <w:r>
        <w:t>p</w:t>
      </w:r>
      <w:r w:rsidR="00E55FCD" w:rsidRPr="00175B6D">
        <w:t>rojektová dokumentace</w:t>
      </w:r>
      <w:r w:rsidR="00875850" w:rsidRPr="00175B6D">
        <w:t xml:space="preserve"> bude </w:t>
      </w:r>
      <w:r w:rsidR="006A1E16" w:rsidRPr="00175B6D">
        <w:t>Objednatel</w:t>
      </w:r>
      <w:r w:rsidR="00875850" w:rsidRPr="00175B6D">
        <w:t xml:space="preserve">i předána </w:t>
      </w:r>
      <w:r w:rsidR="00FA0C6F">
        <w:t>ve čtyřech</w:t>
      </w:r>
      <w:r w:rsidR="00276E42">
        <w:t xml:space="preserve"> vyhotoveních v autorizovaných výtiscích a 1x na CD ve formátu vektorová data v CAD formátech </w:t>
      </w:r>
      <w:r w:rsidR="00276E42" w:rsidRPr="00B6093C">
        <w:t>*.dwg nebo *.dgn případně GIS formátu *.shp, rastrová data ve formátech *.jpg, *.tif apod., textová a tabulková část ve formátech *.doc(x), *.xls(x), vše navíc vyexportováno do formátu *.pdf</w:t>
      </w:r>
      <w:r>
        <w:t>;</w:t>
      </w:r>
    </w:p>
    <w:p w14:paraId="6A578FF2" w14:textId="351E38E0" w:rsidR="00875850" w:rsidRPr="00175B6D" w:rsidRDefault="00CB5634" w:rsidP="007E3232">
      <w:pPr>
        <w:pStyle w:val="Nadpis2"/>
      </w:pPr>
      <w:r>
        <w:rPr>
          <w:rStyle w:val="Siln"/>
          <w:b w:val="0"/>
          <w:bCs/>
        </w:rPr>
        <w:t>z</w:t>
      </w:r>
      <w:r w:rsidR="007E3232" w:rsidRPr="00175B6D">
        <w:rPr>
          <w:rStyle w:val="Siln"/>
          <w:b w:val="0"/>
          <w:bCs/>
        </w:rPr>
        <w:t>hotovení soupisu prací, dodávek a služeb s výkazem výměr</w:t>
      </w:r>
      <w:r w:rsidR="007E3232" w:rsidRPr="00175B6D">
        <w:t xml:space="preserve"> v souladu se ZZVZ a jeho prováděcími předpisy, zejména vyhlášky č. 169/2016 Sb.; pro podrobnější informace o požadavcích z hlediska ZZVZ viz přílohu č. 3 smlouvy</w:t>
      </w:r>
      <w:r>
        <w:t>;</w:t>
      </w:r>
    </w:p>
    <w:p w14:paraId="0B74ACA2" w14:textId="00F52B4A" w:rsidR="007E3232" w:rsidRPr="00175B6D" w:rsidRDefault="00CB5634" w:rsidP="00875850">
      <w:pPr>
        <w:pStyle w:val="Nadpis2"/>
        <w:ind w:left="681" w:hanging="397"/>
        <w:rPr>
          <w:rStyle w:val="Siln"/>
          <w:b w:val="0"/>
          <w:bCs/>
        </w:rPr>
      </w:pPr>
      <w:r>
        <w:rPr>
          <w:rStyle w:val="Siln"/>
          <w:b w:val="0"/>
          <w:bCs/>
        </w:rPr>
        <w:t>z</w:t>
      </w:r>
      <w:r w:rsidR="007E3232" w:rsidRPr="00175B6D">
        <w:rPr>
          <w:rStyle w:val="Siln"/>
          <w:b w:val="0"/>
          <w:bCs/>
        </w:rPr>
        <w:t xml:space="preserve">hotovení kontrolního rozpočtu záměru oceněním soupisu prací, dodávek a služeb s výkazem výměr dle aktuálního ceníku </w:t>
      </w:r>
      <w:r w:rsidR="00DE371F" w:rsidRPr="00175B6D">
        <w:rPr>
          <w:rStyle w:val="Siln"/>
          <w:b w:val="0"/>
          <w:bCs/>
        </w:rPr>
        <w:t>ÚRS</w:t>
      </w:r>
      <w:r>
        <w:rPr>
          <w:rStyle w:val="Siln"/>
          <w:b w:val="0"/>
          <w:bCs/>
        </w:rPr>
        <w:t>;</w:t>
      </w:r>
    </w:p>
    <w:p w14:paraId="61568F89" w14:textId="6104CECD" w:rsidR="00875850" w:rsidRPr="00175B6D" w:rsidRDefault="0076070F" w:rsidP="00CB5634">
      <w:pPr>
        <w:pStyle w:val="Nadpis2"/>
        <w:ind w:left="681" w:hanging="397"/>
        <w:rPr>
          <w:rStyle w:val="Siln"/>
          <w:b w:val="0"/>
        </w:rPr>
      </w:pPr>
      <w:r w:rsidRPr="00175B6D">
        <w:t xml:space="preserve">obstarání projednaní a schválení </w:t>
      </w:r>
      <w:r w:rsidR="00D1660D">
        <w:t>P</w:t>
      </w:r>
      <w:r w:rsidRPr="00175B6D">
        <w:t>rojektové dokumentace</w:t>
      </w:r>
      <w:r w:rsidR="00D1660D">
        <w:t xml:space="preserve"> pro stavební povolení</w:t>
      </w:r>
      <w:r w:rsidRPr="00175B6D">
        <w:t xml:space="preserve"> příslušnými orgány </w:t>
      </w:r>
      <w:r w:rsidR="008F28E7">
        <w:t xml:space="preserve">státní správy </w:t>
      </w:r>
      <w:r w:rsidRPr="00175B6D">
        <w:t>či jinými osobami</w:t>
      </w:r>
      <w:r w:rsidR="000327D3">
        <w:t xml:space="preserve"> (vč. zajištění podání žádosti o projednání a schválení Projektové dokumentace pro stavební povolení příslušnými orgány státní správy a jiným osobám)</w:t>
      </w:r>
      <w:r w:rsidR="008266B4">
        <w:t>;</w:t>
      </w:r>
    </w:p>
    <w:p w14:paraId="50CD6EFC" w14:textId="16C4FB33" w:rsidR="00875850" w:rsidRPr="00175B6D" w:rsidRDefault="008266B4" w:rsidP="00875850">
      <w:pPr>
        <w:pStyle w:val="Nadpis2"/>
        <w:ind w:left="681" w:hanging="397"/>
      </w:pPr>
      <w:r>
        <w:t>z</w:t>
      </w:r>
      <w:r w:rsidR="00875850" w:rsidRPr="00175B6D">
        <w:t>apracování připomínek orgánů</w:t>
      </w:r>
      <w:r w:rsidR="008F28E7">
        <w:t xml:space="preserve"> státní správy</w:t>
      </w:r>
      <w:r w:rsidR="00875850" w:rsidRPr="00175B6D">
        <w:t xml:space="preserve">, účastníků či jiných osob do </w:t>
      </w:r>
      <w:r w:rsidR="00D1660D">
        <w:t>P</w:t>
      </w:r>
      <w:r w:rsidR="007E3232" w:rsidRPr="00175B6D">
        <w:t>rojektové dokumentace</w:t>
      </w:r>
      <w:r w:rsidR="00D1660D">
        <w:t xml:space="preserve"> pro stavební povolení</w:t>
      </w:r>
      <w:r w:rsidR="00875850" w:rsidRPr="00175B6D">
        <w:t>;</w:t>
      </w:r>
    </w:p>
    <w:p w14:paraId="4E9B7885" w14:textId="7AEA8085" w:rsidR="002E04D9" w:rsidRPr="00175B6D" w:rsidRDefault="008266B4" w:rsidP="002E04D9">
      <w:pPr>
        <w:pStyle w:val="Nadpis2"/>
      </w:pPr>
      <w:r>
        <w:t>p</w:t>
      </w:r>
      <w:r w:rsidR="002E04D9" w:rsidRPr="00175B6D">
        <w:t xml:space="preserve">oskytovat </w:t>
      </w:r>
      <w:r w:rsidR="006A1E16" w:rsidRPr="00175B6D">
        <w:t>Objednatel</w:t>
      </w:r>
      <w:r w:rsidR="002E04D9" w:rsidRPr="00175B6D">
        <w:t xml:space="preserve">i součinnost při přípravě zadávacích podmínek řízení na výběr </w:t>
      </w:r>
      <w:r>
        <w:t>dodavatele záměru</w:t>
      </w:r>
      <w:r w:rsidR="000327D3">
        <w:t xml:space="preserve"> a </w:t>
      </w:r>
      <w:r w:rsidR="0052754C">
        <w:t>v průběhu zadávacího řízení na dodavatele záměru</w:t>
      </w:r>
      <w:r w:rsidR="002E04D9" w:rsidRPr="00175B6D">
        <w:t>,</w:t>
      </w:r>
    </w:p>
    <w:p w14:paraId="3D6B5837" w14:textId="704D0BEF" w:rsidR="002E04D9" w:rsidRPr="00175B6D" w:rsidRDefault="008266B4" w:rsidP="002E04D9">
      <w:pPr>
        <w:pStyle w:val="Nadpis2"/>
      </w:pPr>
      <w:r>
        <w:t>p</w:t>
      </w:r>
      <w:r w:rsidR="002E04D9" w:rsidRPr="00175B6D">
        <w:t xml:space="preserve">oskytovat </w:t>
      </w:r>
      <w:r w:rsidR="006A1E16" w:rsidRPr="00175B6D">
        <w:t>Objednatel</w:t>
      </w:r>
      <w:r w:rsidR="002E04D9" w:rsidRPr="00175B6D">
        <w:t xml:space="preserve">i okamžitou součinnost při </w:t>
      </w:r>
      <w:r>
        <w:t>přípravě</w:t>
      </w:r>
      <w:r w:rsidRPr="001C71C2">
        <w:t xml:space="preserve"> vysvětlení, změny nebo doplnění zadávací dokumentace</w:t>
      </w:r>
      <w:r w:rsidR="002E04D9" w:rsidRPr="00175B6D">
        <w:t xml:space="preserve">; za okamžitou se součinnost považuje pouze tehdy, je-li návrh znění dodatečné informace k zadávacím podmínkám </w:t>
      </w:r>
      <w:r w:rsidR="006A1E16" w:rsidRPr="00175B6D">
        <w:t>Objednatel</w:t>
      </w:r>
      <w:r w:rsidR="002E04D9" w:rsidRPr="00175B6D">
        <w:t xml:space="preserve">i poskytnut do </w:t>
      </w:r>
      <w:r>
        <w:t>3</w:t>
      </w:r>
      <w:r w:rsidR="002E04D9" w:rsidRPr="00175B6D">
        <w:t xml:space="preserve"> (slovy: </w:t>
      </w:r>
      <w:r>
        <w:t>tří</w:t>
      </w:r>
      <w:r w:rsidR="002E04D9" w:rsidRPr="00175B6D">
        <w:t xml:space="preserve">) pracovních dní ode dne sdělení požadavku </w:t>
      </w:r>
      <w:r w:rsidR="006A1E16" w:rsidRPr="00175B6D">
        <w:t>Objednatel</w:t>
      </w:r>
      <w:r w:rsidR="002E04D9" w:rsidRPr="00175B6D">
        <w:t>e na jeho poskytnutí</w:t>
      </w:r>
      <w:r>
        <w:t>;</w:t>
      </w:r>
    </w:p>
    <w:p w14:paraId="5A23FDE9" w14:textId="32395D4B" w:rsidR="002E04D9" w:rsidRPr="00175B6D" w:rsidRDefault="008266B4" w:rsidP="002E04D9">
      <w:pPr>
        <w:pStyle w:val="Nadpis2"/>
      </w:pPr>
      <w:r>
        <w:t>p</w:t>
      </w:r>
      <w:r w:rsidR="002E04D9" w:rsidRPr="00175B6D">
        <w:t xml:space="preserve">oskytovat </w:t>
      </w:r>
      <w:r w:rsidR="006A1E16" w:rsidRPr="00175B6D">
        <w:t>Objednatel</w:t>
      </w:r>
      <w:r w:rsidR="002E04D9" w:rsidRPr="00175B6D">
        <w:t xml:space="preserve">i součinnost při jednáních hodnotící komise, zejména při posouzení nabídek; </w:t>
      </w:r>
      <w:r w:rsidR="006A1E16" w:rsidRPr="00175B6D">
        <w:t>Objednatel</w:t>
      </w:r>
      <w:r w:rsidR="002E04D9" w:rsidRPr="00175B6D">
        <w:t xml:space="preserve"> rozhodne, zda se </w:t>
      </w:r>
      <w:r w:rsidR="006A1E16" w:rsidRPr="00175B6D">
        <w:t>Zhotovitel</w:t>
      </w:r>
      <w:r w:rsidR="002E04D9" w:rsidRPr="00175B6D">
        <w:t xml:space="preserve"> jednání zúčastní jako člen hodnotící komise, jako jiná osoba, které </w:t>
      </w:r>
      <w:r w:rsidR="006A1E16" w:rsidRPr="00175B6D">
        <w:t>Objednatel</w:t>
      </w:r>
      <w:r w:rsidR="002E04D9" w:rsidRPr="00175B6D">
        <w:t xml:space="preserve"> umožnil účast na jednání hodnotící komise, či zda přítomnost </w:t>
      </w:r>
      <w:r w:rsidR="006A1E16" w:rsidRPr="00175B6D">
        <w:t>Zhotovitel</w:t>
      </w:r>
      <w:r w:rsidR="002E04D9" w:rsidRPr="00175B6D">
        <w:t>e na jednáních není nutn</w:t>
      </w:r>
      <w:r>
        <w:t>á;</w:t>
      </w:r>
    </w:p>
    <w:p w14:paraId="7D4065DE" w14:textId="77777777" w:rsidR="0052754C" w:rsidRDefault="008266B4" w:rsidP="002E04D9">
      <w:pPr>
        <w:pStyle w:val="Nadpis2"/>
        <w:rPr>
          <w:rStyle w:val="Siln"/>
          <w:b w:val="0"/>
          <w:bCs/>
        </w:rPr>
      </w:pPr>
      <w:r>
        <w:rPr>
          <w:rStyle w:val="Siln"/>
          <w:b w:val="0"/>
          <w:bCs/>
        </w:rPr>
        <w:t>z</w:t>
      </w:r>
      <w:r w:rsidR="002E04D9" w:rsidRPr="00175B6D">
        <w:rPr>
          <w:rStyle w:val="Siln"/>
          <w:b w:val="0"/>
          <w:bCs/>
        </w:rPr>
        <w:t>hotovení odborného posouzení podaných nabídek z hledisek kvalifikace a referencí uchazečů, z hlediska ceny v čase a místě obvyklé, případně z hlediska dalších hodnotících kritérií</w:t>
      </w:r>
      <w:r w:rsidR="0052754C">
        <w:rPr>
          <w:rStyle w:val="Siln"/>
          <w:b w:val="0"/>
          <w:bCs/>
        </w:rPr>
        <w:t>;</w:t>
      </w:r>
    </w:p>
    <w:p w14:paraId="78E169EC" w14:textId="1FD2AA6E" w:rsidR="002E04D9" w:rsidRPr="00175B6D" w:rsidRDefault="0052754C" w:rsidP="002E04D9">
      <w:pPr>
        <w:pStyle w:val="Nadpis2"/>
      </w:pPr>
      <w:r>
        <w:rPr>
          <w:rStyle w:val="Siln"/>
          <w:b w:val="0"/>
          <w:bCs/>
        </w:rPr>
        <w:t>poskytování veškeré další součinnosti potřebné k naplnění účelu této smlouvy</w:t>
      </w:r>
      <w:r w:rsidR="002E04D9" w:rsidRPr="00175B6D">
        <w:rPr>
          <w:rStyle w:val="Siln"/>
          <w:b w:val="0"/>
          <w:bCs/>
        </w:rPr>
        <w:t>.</w:t>
      </w:r>
    </w:p>
    <w:p w14:paraId="7AC00230" w14:textId="77777777" w:rsidR="00D1660D" w:rsidRDefault="00D1660D" w:rsidP="00F5613F">
      <w:pPr>
        <w:spacing w:before="0" w:after="120"/>
        <w:ind w:left="680"/>
      </w:pPr>
    </w:p>
    <w:p w14:paraId="3320E486" w14:textId="77777777" w:rsidR="00D1660D" w:rsidRPr="00D1660D" w:rsidRDefault="00D1660D" w:rsidP="00D1660D">
      <w:pPr>
        <w:pStyle w:val="Odstavecseseznamem"/>
        <w:numPr>
          <w:ilvl w:val="0"/>
          <w:numId w:val="44"/>
        </w:numPr>
        <w:rPr>
          <w:u w:val="single"/>
        </w:rPr>
      </w:pPr>
      <w:r w:rsidRPr="00D1660D">
        <w:rPr>
          <w:u w:val="single"/>
        </w:rPr>
        <w:t>Zhotovitel dále v rámci výkonu AD poskytne zejména následující služby a úkony:</w:t>
      </w:r>
    </w:p>
    <w:p w14:paraId="0FEBB08A" w14:textId="4ED9E6BB" w:rsidR="00D1660D" w:rsidRDefault="00D1660D" w:rsidP="00D1660D">
      <w:pPr>
        <w:pStyle w:val="Nadpis2"/>
        <w:numPr>
          <w:ilvl w:val="1"/>
          <w:numId w:val="45"/>
        </w:numPr>
        <w:ind w:left="397" w:hanging="397"/>
        <w:rPr>
          <w:rFonts w:cs="Calibri"/>
          <w:color w:val="000000"/>
        </w:rPr>
      </w:pPr>
      <w:r>
        <w:rPr>
          <w:rFonts w:cs="Calibri"/>
          <w:color w:val="000000"/>
        </w:rPr>
        <w:t xml:space="preserve">Účast na kontrolních dnech, které budou organizovány na vyzvání, alespoň jednou za 7 (slovy: sedm) dní, nebo na základě výzvy k účasti na kontrolním dnu, </w:t>
      </w:r>
    </w:p>
    <w:p w14:paraId="5FE05906" w14:textId="77777777" w:rsidR="00D1660D" w:rsidRDefault="00D1660D" w:rsidP="00D1660D">
      <w:pPr>
        <w:pStyle w:val="Nadpis2"/>
        <w:numPr>
          <w:ilvl w:val="1"/>
          <w:numId w:val="45"/>
        </w:numPr>
        <w:ind w:left="397" w:hanging="397"/>
      </w:pPr>
      <w:r>
        <w:t xml:space="preserve">Poskytovat vysvětlení potřebných ke zhotovení stavby záměru a ke zhotovení dodavatelské výrobní a dílenské dokumentace, </w:t>
      </w:r>
    </w:p>
    <w:p w14:paraId="3CC4328A" w14:textId="77777777" w:rsidR="00D1660D" w:rsidRDefault="00D1660D" w:rsidP="00D1660D">
      <w:pPr>
        <w:pStyle w:val="Nadpis2"/>
        <w:numPr>
          <w:ilvl w:val="1"/>
          <w:numId w:val="45"/>
        </w:numPr>
        <w:ind w:left="397" w:hanging="397"/>
      </w:pPr>
      <w:r>
        <w:t xml:space="preserve">Vyjadřování se k případným variacím a změnám na zhotovovaném záměru,  </w:t>
      </w:r>
    </w:p>
    <w:p w14:paraId="4DD3BF89" w14:textId="77777777" w:rsidR="00D1660D" w:rsidRDefault="00D1660D" w:rsidP="00D1660D">
      <w:pPr>
        <w:pStyle w:val="Nadpis2"/>
        <w:numPr>
          <w:ilvl w:val="1"/>
          <w:numId w:val="45"/>
        </w:numPr>
        <w:ind w:left="397" w:hanging="397"/>
      </w:pPr>
      <w:r>
        <w:t xml:space="preserve">Účast na předání staveniště dodavatelům záměru, </w:t>
      </w:r>
    </w:p>
    <w:p w14:paraId="4F67B7B8" w14:textId="77777777" w:rsidR="00D1660D" w:rsidRDefault="00D1660D" w:rsidP="00D1660D">
      <w:pPr>
        <w:pStyle w:val="Nadpis2"/>
        <w:numPr>
          <w:ilvl w:val="1"/>
          <w:numId w:val="45"/>
        </w:numPr>
        <w:ind w:left="397" w:hanging="397"/>
      </w:pPr>
      <w:r>
        <w:t xml:space="preserve">Prověřovat soulad Projektové dokumentace s postupem dodavatelů stavby, a to včetně dokumentace vyhotovené těmito dodavateli v souvislosti s realizací, v případech hodných zvláštního zřetele i výrobní a dílenské dokumentace dodavatelů, </w:t>
      </w:r>
    </w:p>
    <w:p w14:paraId="58FFFC96" w14:textId="77777777" w:rsidR="00D1660D" w:rsidRDefault="00D1660D" w:rsidP="00D1660D">
      <w:pPr>
        <w:pStyle w:val="Nadpis2"/>
        <w:numPr>
          <w:ilvl w:val="1"/>
          <w:numId w:val="45"/>
        </w:numPr>
        <w:ind w:left="397" w:hanging="397"/>
      </w:pPr>
      <w:r>
        <w:t xml:space="preserve">Upozorňovat Objednatele na případné rozpory mezi projektovou dokumentací, platnými technickým normami, dalšími předpisy, stavebním povolením, dalšími souvisejícími povoleními a postupem dodavatele záměru; to platí i tehdy, vyplývá-li z postupu dodavatele záměru, že při realizaci záměru k rozporu s projektovou dokumentací teprve dojde, </w:t>
      </w:r>
    </w:p>
    <w:p w14:paraId="6F89F229" w14:textId="77777777" w:rsidR="00D1660D" w:rsidRDefault="00D1660D" w:rsidP="00D1660D">
      <w:pPr>
        <w:pStyle w:val="Nadpis2"/>
        <w:numPr>
          <w:ilvl w:val="1"/>
          <w:numId w:val="45"/>
        </w:numPr>
        <w:ind w:left="397" w:hanging="397"/>
      </w:pPr>
      <w:r>
        <w:t xml:space="preserve">Navrhovat Objednateli opatření pro řešení rozporů dle předchozího bodu, tento návrh opatření konzultovat s Objednatelem, správcem stavby (či TDI) a dodavatelem záměru a případné připomínky Objednatele či dodavatele vypořádat, </w:t>
      </w:r>
    </w:p>
    <w:p w14:paraId="1A1C0FC6" w14:textId="77777777" w:rsidR="00D1660D" w:rsidRDefault="00D1660D" w:rsidP="00D1660D">
      <w:pPr>
        <w:pStyle w:val="Nadpis2"/>
        <w:numPr>
          <w:ilvl w:val="1"/>
          <w:numId w:val="45"/>
        </w:numPr>
        <w:ind w:left="397" w:hanging="397"/>
      </w:pPr>
      <w:r>
        <w:t xml:space="preserve">Spolupracovat se správcem stavby či technickým dozorem stavby záměru, </w:t>
      </w:r>
    </w:p>
    <w:p w14:paraId="4195E297" w14:textId="77777777" w:rsidR="00D1660D" w:rsidRDefault="00D1660D" w:rsidP="00D1660D">
      <w:pPr>
        <w:pStyle w:val="Nadpis2"/>
        <w:numPr>
          <w:ilvl w:val="1"/>
          <w:numId w:val="45"/>
        </w:numPr>
        <w:ind w:left="397" w:hanging="397"/>
      </w:pPr>
      <w:r>
        <w:t xml:space="preserve">Spolupracovat s koordinátorem bezpečnosti práce, </w:t>
      </w:r>
    </w:p>
    <w:p w14:paraId="2E229585" w14:textId="77777777" w:rsidR="00D1660D" w:rsidRDefault="00D1660D" w:rsidP="00D1660D">
      <w:pPr>
        <w:pStyle w:val="Nadpis2"/>
        <w:numPr>
          <w:ilvl w:val="1"/>
          <w:numId w:val="45"/>
        </w:numPr>
        <w:ind w:left="397" w:hanging="397"/>
      </w:pPr>
      <w:r>
        <w:t xml:space="preserve">Vyjadřovat se k soupisům řádně provedených stavebních prací, dodávek a služeb či zjišťovacím protokolům předložených dodavatelem stavby záměru, </w:t>
      </w:r>
    </w:p>
    <w:p w14:paraId="7FCEE0E9" w14:textId="77777777" w:rsidR="00D1660D" w:rsidRDefault="00D1660D" w:rsidP="00D1660D">
      <w:pPr>
        <w:pStyle w:val="Nadpis2"/>
        <w:numPr>
          <w:ilvl w:val="1"/>
          <w:numId w:val="45"/>
        </w:numPr>
        <w:ind w:left="397" w:hanging="397"/>
      </w:pPr>
      <w:r>
        <w:t xml:space="preserve">Účast na předání a převzetí stavby záměru nebo její části včetně komplexního vyzkoušení, </w:t>
      </w:r>
    </w:p>
    <w:p w14:paraId="3E97436E" w14:textId="77777777" w:rsidR="00D1660D" w:rsidRDefault="00D1660D" w:rsidP="00D1660D">
      <w:pPr>
        <w:pStyle w:val="Nadpis2"/>
        <w:numPr>
          <w:ilvl w:val="1"/>
          <w:numId w:val="45"/>
        </w:numPr>
        <w:ind w:left="397" w:hanging="397"/>
      </w:pPr>
      <w:r>
        <w:t xml:space="preserve">Účast na kontrolních prohlídkách stavby záměru a závěrečné kontrolní prohlídce stavby záměru, jednání o vydání kolaudačních souhlasů, </w:t>
      </w:r>
    </w:p>
    <w:p w14:paraId="4C02A54F" w14:textId="77777777" w:rsidR="00D1660D" w:rsidRDefault="00D1660D" w:rsidP="00D1660D">
      <w:pPr>
        <w:pStyle w:val="Nadpis2"/>
        <w:numPr>
          <w:ilvl w:val="1"/>
          <w:numId w:val="45"/>
        </w:numPr>
        <w:ind w:left="397" w:hanging="397"/>
      </w:pPr>
      <w:r>
        <w:t xml:space="preserve">Součinnost při přípravě kolaudačního řízení a při kolaudačním řízení,  </w:t>
      </w:r>
    </w:p>
    <w:p w14:paraId="1C8C9314" w14:textId="77777777" w:rsidR="00D1660D" w:rsidRDefault="00D1660D" w:rsidP="00D1660D">
      <w:pPr>
        <w:pStyle w:val="Nadpis2"/>
        <w:numPr>
          <w:ilvl w:val="1"/>
          <w:numId w:val="45"/>
        </w:numPr>
        <w:ind w:left="397" w:hanging="397"/>
      </w:pPr>
      <w:r>
        <w:t xml:space="preserve">Spolupracovat při odevzdání a převzetí prací, dodávek a služeb dodavatele stavby záměru, </w:t>
      </w:r>
    </w:p>
    <w:p w14:paraId="57F335C3" w14:textId="77777777" w:rsidR="00D1660D" w:rsidRDefault="00D1660D" w:rsidP="00D1660D">
      <w:pPr>
        <w:pStyle w:val="Nadpis2"/>
        <w:numPr>
          <w:ilvl w:val="1"/>
          <w:numId w:val="45"/>
        </w:numPr>
        <w:ind w:left="397" w:hanging="397"/>
      </w:pPr>
      <w:r>
        <w:t xml:space="preserve">Zajistit odborné poradenství, prostorovou koordinaci pro další technologické dodávky Objednatele, </w:t>
      </w:r>
    </w:p>
    <w:p w14:paraId="28626F54" w14:textId="77777777" w:rsidR="00D1660D" w:rsidRDefault="00D1660D" w:rsidP="00D1660D">
      <w:pPr>
        <w:pStyle w:val="Nadpis2"/>
        <w:numPr>
          <w:ilvl w:val="1"/>
          <w:numId w:val="45"/>
        </w:numPr>
        <w:ind w:left="397" w:hanging="397"/>
      </w:pPr>
      <w:r>
        <w:t xml:space="preserve">Zpracovat odbornou výkresovou dokumentaci dotčených částí záměru a profesních instalací, pokud budou vyvolány dalšími technologickými dodávkami Objednatele </w:t>
      </w:r>
    </w:p>
    <w:p w14:paraId="6355BC29" w14:textId="77777777" w:rsidR="00D1660D" w:rsidRDefault="00D1660D" w:rsidP="00D1660D">
      <w:pPr>
        <w:pStyle w:val="Nadpis2"/>
        <w:numPr>
          <w:ilvl w:val="1"/>
          <w:numId w:val="45"/>
        </w:numPr>
        <w:ind w:left="397" w:hanging="397"/>
      </w:pPr>
      <w:r>
        <w:t xml:space="preserve">V zastoupení Objednatele zajistit kompletní inženýrskou činnost /od stanoviska dotčených orgánů státní správy a správců sítí po právoplatné rozhodnutí správního orgánu/ v případě nových skutečností, které povedou k nutnosti zajistit rozhodnutí o změně stavby před dokončením,  </w:t>
      </w:r>
    </w:p>
    <w:p w14:paraId="6B205825" w14:textId="77777777" w:rsidR="00D1660D" w:rsidRDefault="00D1660D" w:rsidP="00D1660D">
      <w:pPr>
        <w:pStyle w:val="Nadpis2"/>
        <w:numPr>
          <w:ilvl w:val="1"/>
          <w:numId w:val="45"/>
        </w:numPr>
        <w:ind w:left="397" w:hanging="397"/>
      </w:pPr>
      <w:r>
        <w:t xml:space="preserve">Poskytnout řádně a včas součinnost v případě přezkoumávání stavby záměru k tomu oprávněným správním orgánem či soudem, </w:t>
      </w:r>
    </w:p>
    <w:p w14:paraId="6B8A80AA" w14:textId="52E268D2" w:rsidR="00875850" w:rsidRPr="00175B6D" w:rsidRDefault="00D1660D" w:rsidP="00D1660D">
      <w:pPr>
        <w:spacing w:before="0" w:after="120"/>
        <w:ind w:left="680"/>
      </w:pPr>
      <w:r>
        <w:t>Bude-li o to Zhotovitel ze strany Objednatele požádán, je povinen svoje stanoviska, upozornění či doporučení učiněná při plnění závazků dle výše uvedených odrážek předložit v písemné formě.</w:t>
      </w:r>
      <w:r w:rsidR="00A64C59" w:rsidRPr="00175B6D">
        <w:br w:type="page"/>
      </w:r>
    </w:p>
    <w:p w14:paraId="56F40FB8" w14:textId="158DC75C" w:rsidR="005D6372" w:rsidRPr="00175B6D" w:rsidRDefault="005D6372" w:rsidP="005D6372">
      <w:pPr>
        <w:pStyle w:val="Podnadpis"/>
      </w:pPr>
      <w:r w:rsidRPr="00175B6D">
        <w:t xml:space="preserve">Příloha č. </w:t>
      </w:r>
      <w:r w:rsidR="008E2A8F">
        <w:t>2</w:t>
      </w:r>
      <w:r w:rsidRPr="00175B6D">
        <w:t xml:space="preserve"> </w:t>
      </w:r>
      <w:r w:rsidR="00FE7C50" w:rsidRPr="00175B6D">
        <w:t>–</w:t>
      </w:r>
      <w:r w:rsidRPr="00175B6D">
        <w:t xml:space="preserve"> Požadavky</w:t>
      </w:r>
      <w:r w:rsidR="00FE7C50" w:rsidRPr="00175B6D">
        <w:t xml:space="preserve"> </w:t>
      </w:r>
      <w:r w:rsidRPr="00175B6D">
        <w:t>na zpracování technických podmínek</w:t>
      </w:r>
    </w:p>
    <w:p w14:paraId="524F8431" w14:textId="77777777" w:rsidR="005D6372" w:rsidRPr="00175B6D" w:rsidRDefault="005D6372" w:rsidP="005D6372">
      <w:pPr>
        <w:rPr>
          <w:lang w:eastAsia="cs-CZ"/>
        </w:rPr>
      </w:pPr>
    </w:p>
    <w:p w14:paraId="0F979D3E" w14:textId="1D7F35CB" w:rsidR="005D6372" w:rsidRPr="00175B6D" w:rsidRDefault="005D6372" w:rsidP="00875850">
      <w:pPr>
        <w:pStyle w:val="Nadpis6ploha"/>
      </w:pPr>
      <w:r w:rsidRPr="00175B6D">
        <w:t xml:space="preserve">Požadavky na zpracování technických podmínek ve smyslu ustanovení § </w:t>
      </w:r>
      <w:r w:rsidR="0072024C" w:rsidRPr="00175B6D">
        <w:t>89</w:t>
      </w:r>
      <w:r w:rsidRPr="00175B6D">
        <w:t xml:space="preserve"> a násl. Z</w:t>
      </w:r>
      <w:r w:rsidR="0072024C" w:rsidRPr="00175B6D">
        <w:t>Z</w:t>
      </w:r>
      <w:r w:rsidRPr="00175B6D">
        <w:t>VZ</w:t>
      </w:r>
    </w:p>
    <w:p w14:paraId="49FAB733" w14:textId="77777777" w:rsidR="00422541" w:rsidRPr="00422541" w:rsidRDefault="00422541" w:rsidP="00422541">
      <w:pPr>
        <w:pStyle w:val="Nadpis3"/>
      </w:pPr>
      <w:r w:rsidRPr="00422541">
        <w:t>Technické podmínky musí být stanoveny zcela přesně, jednoznačně a pochopitelně, tak aby neumožňovaly dvojí výklad.</w:t>
      </w:r>
    </w:p>
    <w:p w14:paraId="3252F4CC" w14:textId="77777777" w:rsidR="00422541" w:rsidRPr="00422541" w:rsidRDefault="00422541" w:rsidP="00422541">
      <w:pPr>
        <w:pStyle w:val="Nadpis3"/>
      </w:pPr>
      <w:r w:rsidRPr="00422541">
        <w:t>Technické podmínky vymezují jen ty charakteristiky plnění, které jsou pro Objednatele podstatné.</w:t>
      </w:r>
    </w:p>
    <w:p w14:paraId="338604B6" w14:textId="77777777" w:rsidR="00422541" w:rsidRPr="00422541" w:rsidRDefault="00422541" w:rsidP="00422541">
      <w:pPr>
        <w:pStyle w:val="Nadpis3"/>
      </w:pPr>
      <w:r w:rsidRPr="00422541">
        <w:t>Technické podmínky mj. vymezují požadavky Objednatele na výkon nebo funkci plnění; Objednatel jimi stanovuje, jakého výkonu či funkce má plnění dosahovat, nikoli způsob, jakým má být výkonu či funkce dosaženo.</w:t>
      </w:r>
    </w:p>
    <w:p w14:paraId="376F8259" w14:textId="77777777" w:rsidR="00422541" w:rsidRPr="00ED42D5" w:rsidRDefault="00422541" w:rsidP="00422541">
      <w:pPr>
        <w:pStyle w:val="Nadpis3"/>
      </w:pPr>
      <w:r w:rsidRPr="00422541">
        <w:t>Hodnoty jednotlivých technických podmínek se zpravidla stanovují jako minimální, maximální, příp. rozsahem. Jen tam, kde Objednatel z objektivního důvodu vyžaduje naplnění přesné</w:t>
      </w:r>
      <w:r w:rsidRPr="00ED42D5">
        <w:t xml:space="preserve"> hodnoty, může tuto uvést (např. rozměry vestavného nábytku vymezené tak, aby jej bylo možné umístit na příslušné místo).</w:t>
      </w:r>
    </w:p>
    <w:p w14:paraId="4BE86E11" w14:textId="77777777" w:rsidR="00422541" w:rsidRPr="00ED42D5" w:rsidRDefault="00422541" w:rsidP="00422541">
      <w:pPr>
        <w:pStyle w:val="Nadpis3"/>
      </w:pPr>
      <w:r w:rsidRPr="00ED42D5">
        <w:t xml:space="preserve">Technické podmínky nesmí být stanoveny tak, aby byly „šity na míru“ jednomu z potenciálních uchazečů, resp. nesmí jimi být specifikováno jediné možné plnění. Zpravidla by měl existovat okruh alespoň tří uchazečů, kteří se o veřejnou zakázku mohou přímo ucházet. Za předpokladu, že na relevantním trhu existuje pouze jeden dodavatel, jehož nabídka vyhovuje objektivně odůvodnitelným potřebám </w:t>
      </w:r>
      <w:r>
        <w:t>Objednatel</w:t>
      </w:r>
      <w:r w:rsidRPr="00ED42D5">
        <w:t>e, lze použít při naplnění podmínek Z</w:t>
      </w:r>
      <w:r>
        <w:t>ZVZ</w:t>
      </w:r>
      <w:r w:rsidRPr="00ED42D5">
        <w:t xml:space="preserve"> nestandardní druhy zadávacího řízení a oslovit pouze tohoto dodavatele.</w:t>
      </w:r>
    </w:p>
    <w:p w14:paraId="2ED364EF" w14:textId="77777777" w:rsidR="00422541" w:rsidRPr="00ED42D5" w:rsidRDefault="00422541" w:rsidP="00422541">
      <w:pPr>
        <w:pStyle w:val="Nadpis3"/>
      </w:pPr>
      <w:r w:rsidRPr="00ED42D5">
        <w:t xml:space="preserve">Technické podmínky v zásadě nelze vymezovat obchodními názvy či jinými odkazy na konkrétní dodávky, služby, stavební práce či dodavatele; takový odkaz lze připustit jen výjimečně, a to pokud je to odůvodněno předmětem veřejné zakázky (např. z důvodu nutné kompatibility mezi stávajícím a nově pořizovaným vybavením </w:t>
      </w:r>
      <w:r>
        <w:t>Objednatel</w:t>
      </w:r>
      <w:r w:rsidRPr="00ED42D5">
        <w:t>e), příp. pokud předmět veřejné zakázky objektivně nelze dostatečně přesně a srozumitelně popsat jinak. Uvedené platí i pro jiné než slovní vyjádření, např. fotografie či nákresy. Případné obchodní názvy a jiné konkrétní odkazy je, s výjimkou výše uvedenou, nutné z technických podmínek odstranit, resp. nahradit vlastní technickou specifikací způsobem požadovaným Z</w:t>
      </w:r>
      <w:r>
        <w:t>ZVZ</w:t>
      </w:r>
      <w:r w:rsidRPr="00ED42D5">
        <w:t>, tj. např. druhem materiálu, rozměrem, pevnostními, tepelně či akusticky izolačními vlastnostmi, fyzikálními veličinami, barvou atd.</w:t>
      </w:r>
    </w:p>
    <w:p w14:paraId="7ED3E7BB" w14:textId="77777777" w:rsidR="00422541" w:rsidRPr="00ED42D5" w:rsidRDefault="00422541" w:rsidP="00422541">
      <w:pPr>
        <w:pStyle w:val="Nadpis3"/>
      </w:pPr>
      <w:r w:rsidRPr="00ED42D5">
        <w:t xml:space="preserve">Technické podmínky se v zásadě nevymezují tak, aby tím byla bezdůvodně omezena kvalita (technická úroveň) plnění, např. stanovení nosnosti židle „120 kg“ (bez dalšího) nebo „do 120 kg“ je chybné, správně má být „min. 120 kg“. Nastavením technických podmínek nesmí </w:t>
      </w:r>
      <w:r>
        <w:t>Objednatel</w:t>
      </w:r>
      <w:r w:rsidRPr="00ED42D5">
        <w:t xml:space="preserve"> bezdůvodně vyloučit plnění, které je v dané technické podmínce kvalitnější než jím požadované.</w:t>
      </w:r>
    </w:p>
    <w:p w14:paraId="226DF901" w14:textId="77777777" w:rsidR="00422541" w:rsidRPr="00ED42D5" w:rsidRDefault="00422541" w:rsidP="00422541">
      <w:pPr>
        <w:pStyle w:val="Nadpis3"/>
      </w:pPr>
      <w:r w:rsidRPr="00ED42D5">
        <w:t>Technické podmínky uvozené „cca“, „dostatečně“, „ideálně“, apod., příp. vymezeny za pomocí výrazů jako třeba „kvalitně“, „snadně“, „jednoduše“, „dostatečně“... jsou díky nekonkrétnosti těžko vymahatelné a z tohoto důvodů chybné.</w:t>
      </w:r>
    </w:p>
    <w:p w14:paraId="6FF66FCE" w14:textId="77777777" w:rsidR="00422541" w:rsidRPr="00ED42D5" w:rsidRDefault="00422541" w:rsidP="00422541">
      <w:pPr>
        <w:pStyle w:val="Nadpis3"/>
      </w:pPr>
      <w:r w:rsidRPr="00ED42D5">
        <w:t>V technických podmínkách se zásadně nerozpracovávají obchodní ani jiné zadávací podmínky; tyto jsou přesně a vyčerpávajícím způsobem upraveny výhradně v dokumentech k tomu určených, zejm. v zadávací dokumentaci či návrhu smlouvy.</w:t>
      </w:r>
    </w:p>
    <w:p w14:paraId="5C2C26DF" w14:textId="77777777" w:rsidR="00422541" w:rsidRDefault="00422541" w:rsidP="00422541">
      <w:pPr>
        <w:pStyle w:val="Nadpis3"/>
      </w:pPr>
      <w:r w:rsidRPr="00ED42D5">
        <w:t xml:space="preserve">Elektronická podoba technických podmínek musí být zpracována do přehledné a logické adresářové struktury, přičemž názvy souborů a adresářů musí být uvedeny </w:t>
      </w:r>
      <w:r w:rsidRPr="00ED42D5">
        <w:rPr>
          <w:b/>
        </w:rPr>
        <w:t>bez použití diakritiky</w:t>
      </w:r>
      <w:r w:rsidRPr="00ED42D5">
        <w:t xml:space="preserve"> a znaků (&lt;&gt;:"\/|?*).</w:t>
      </w:r>
    </w:p>
    <w:p w14:paraId="5CA965FE" w14:textId="51822B5D" w:rsidR="00ED7034" w:rsidRPr="00175B6D" w:rsidRDefault="00422541" w:rsidP="00422541">
      <w:pPr>
        <w:pStyle w:val="Nadpis3"/>
      </w:pPr>
      <w:r w:rsidRPr="00ED42D5">
        <w:rPr>
          <w:b/>
          <w:lang w:eastAsia="en-US"/>
        </w:rPr>
        <w:t>Celková délka názvu adresářové struktury a souborů</w:t>
      </w:r>
      <w:r w:rsidRPr="00ED42D5">
        <w:rPr>
          <w:lang w:eastAsia="en-US"/>
        </w:rPr>
        <w:t xml:space="preserve">, ve kterých jsou technické podmínky uloženy, </w:t>
      </w:r>
      <w:r w:rsidRPr="00ED42D5">
        <w:rPr>
          <w:b/>
          <w:lang w:eastAsia="en-US"/>
        </w:rPr>
        <w:t>nesmí přesáhnout 192 znaků</w:t>
      </w:r>
      <w:r w:rsidR="00ED7034" w:rsidRPr="00175B6D">
        <w:t>.</w:t>
      </w:r>
    </w:p>
    <w:p w14:paraId="5ACA6AF7" w14:textId="77777777" w:rsidR="005D6372" w:rsidRPr="00175B6D" w:rsidRDefault="005D6372">
      <w:pPr>
        <w:spacing w:before="0" w:after="120"/>
        <w:ind w:left="680"/>
        <w:rPr>
          <w:noProof/>
          <w:lang w:eastAsia="cs-CZ"/>
        </w:rPr>
      </w:pPr>
      <w:r w:rsidRPr="00175B6D">
        <w:br w:type="page"/>
      </w:r>
    </w:p>
    <w:p w14:paraId="5BF6A948" w14:textId="77777777" w:rsidR="005D6372" w:rsidRPr="00175B6D" w:rsidRDefault="005D6372" w:rsidP="00875850">
      <w:pPr>
        <w:pStyle w:val="Nadpis6ploha"/>
      </w:pPr>
      <w:r w:rsidRPr="00175B6D">
        <w:t xml:space="preserve">Požadavky na zpracování Soupisu stavebních prací, dodávek a služeb s výkazem výměr </w:t>
      </w:r>
    </w:p>
    <w:p w14:paraId="6C7DA939" w14:textId="77777777" w:rsidR="00B5720A" w:rsidRPr="00ED42D5" w:rsidRDefault="00B5720A" w:rsidP="00B5720A">
      <w:pPr>
        <w:pStyle w:val="Nadpis3"/>
        <w:numPr>
          <w:ilvl w:val="2"/>
          <w:numId w:val="36"/>
        </w:numPr>
        <w:ind w:left="1134" w:hanging="425"/>
      </w:pPr>
      <w:r w:rsidRPr="00B5720A">
        <w:t>Relevantní</w:t>
      </w:r>
      <w:r w:rsidRPr="00ED42D5">
        <w:t xml:space="preserve"> právní předpisy, se kterými bude Soupis stavebních prací, dodávek a služeb s výkazem výměr (dále pro zjednodušení také jen „Soupis prací“) v souladu:</w:t>
      </w:r>
    </w:p>
    <w:p w14:paraId="2BD1EBDD" w14:textId="66351F05" w:rsidR="00B5720A" w:rsidRPr="00ED42D5" w:rsidRDefault="00B5720A" w:rsidP="00B5720A">
      <w:pPr>
        <w:pStyle w:val="Nadpis4"/>
        <w:numPr>
          <w:ilvl w:val="0"/>
          <w:numId w:val="37"/>
        </w:numPr>
        <w:ind w:firstLine="879"/>
        <w:contextualSpacing w:val="0"/>
        <w:rPr>
          <w:lang w:eastAsia="cs-CZ"/>
        </w:rPr>
      </w:pPr>
      <w:r w:rsidRPr="00ED42D5">
        <w:rPr>
          <w:lang w:eastAsia="cs-CZ"/>
        </w:rPr>
        <w:t>Z</w:t>
      </w:r>
      <w:r>
        <w:rPr>
          <w:lang w:eastAsia="cs-CZ"/>
        </w:rPr>
        <w:t>ZVZ,</w:t>
      </w:r>
    </w:p>
    <w:p w14:paraId="2F525660" w14:textId="72454356" w:rsidR="00B5720A" w:rsidRPr="00ED42D5" w:rsidRDefault="00B5720A" w:rsidP="00B5720A">
      <w:pPr>
        <w:pStyle w:val="Nadpis4"/>
        <w:numPr>
          <w:ilvl w:val="0"/>
          <w:numId w:val="37"/>
        </w:numPr>
        <w:ind w:firstLine="879"/>
        <w:contextualSpacing w:val="0"/>
        <w:rPr>
          <w:lang w:eastAsia="cs-CZ"/>
        </w:rPr>
      </w:pPr>
      <w:r w:rsidRPr="00ED42D5">
        <w:rPr>
          <w:lang w:eastAsia="cs-CZ"/>
        </w:rPr>
        <w:t>relevantní prováděcí právní předpisy k Z</w:t>
      </w:r>
      <w:r>
        <w:rPr>
          <w:lang w:eastAsia="cs-CZ"/>
        </w:rPr>
        <w:t>ZVZ</w:t>
      </w:r>
      <w:r w:rsidRPr="00ED42D5">
        <w:rPr>
          <w:lang w:eastAsia="cs-CZ"/>
        </w:rPr>
        <w:t>,</w:t>
      </w:r>
      <w:r>
        <w:rPr>
          <w:lang w:eastAsia="cs-CZ"/>
        </w:rPr>
        <w:t xml:space="preserve"> zejména vyhláška č. 169/2016 Sb., </w:t>
      </w:r>
    </w:p>
    <w:p w14:paraId="04C87998" w14:textId="3873A02F" w:rsidR="00B5720A" w:rsidRPr="00ED42D5" w:rsidRDefault="00B5720A" w:rsidP="00B5720A">
      <w:pPr>
        <w:pStyle w:val="Nadpis4"/>
        <w:numPr>
          <w:ilvl w:val="0"/>
          <w:numId w:val="37"/>
        </w:numPr>
        <w:ind w:firstLine="879"/>
        <w:contextualSpacing w:val="0"/>
        <w:rPr>
          <w:lang w:eastAsia="cs-CZ"/>
        </w:rPr>
      </w:pPr>
      <w:r>
        <w:rPr>
          <w:lang w:eastAsia="cs-CZ"/>
        </w:rPr>
        <w:t>stavební zákon</w:t>
      </w:r>
      <w:r w:rsidRPr="00ED42D5">
        <w:rPr>
          <w:lang w:eastAsia="cs-CZ"/>
        </w:rPr>
        <w:t>,</w:t>
      </w:r>
    </w:p>
    <w:p w14:paraId="19ED7218" w14:textId="5FBEC511" w:rsidR="00B5720A" w:rsidRPr="00ED42D5" w:rsidRDefault="00B5720A" w:rsidP="00B5720A">
      <w:pPr>
        <w:pStyle w:val="Nadpis4"/>
        <w:numPr>
          <w:ilvl w:val="0"/>
          <w:numId w:val="37"/>
        </w:numPr>
        <w:ind w:firstLine="879"/>
        <w:contextualSpacing w:val="0"/>
        <w:rPr>
          <w:lang w:eastAsia="cs-CZ"/>
        </w:rPr>
      </w:pPr>
      <w:r>
        <w:rPr>
          <w:lang w:eastAsia="cs-CZ"/>
        </w:rPr>
        <w:t>v</w:t>
      </w:r>
      <w:r w:rsidRPr="00ED42D5">
        <w:rPr>
          <w:lang w:eastAsia="cs-CZ"/>
        </w:rPr>
        <w:t xml:space="preserve">yhláška </w:t>
      </w:r>
      <w:r w:rsidR="001B5E86" w:rsidRPr="001B5E86">
        <w:rPr>
          <w:lang w:eastAsia="cs-CZ"/>
        </w:rPr>
        <w:t>č. 131/2024 Sb.</w:t>
      </w:r>
    </w:p>
    <w:p w14:paraId="453ECD33" w14:textId="40F531A9" w:rsidR="00B5720A" w:rsidRPr="00ED42D5" w:rsidRDefault="00B5720A" w:rsidP="00B5720A">
      <w:pPr>
        <w:pStyle w:val="Nadpis3"/>
        <w:ind w:left="1134" w:hanging="425"/>
      </w:pPr>
      <w:r w:rsidRPr="00ED42D5">
        <w:t xml:space="preserve">Soupis prací bude zpracován na základě </w:t>
      </w:r>
      <w:r w:rsidR="00D1660D">
        <w:t>P</w:t>
      </w:r>
      <w:r>
        <w:t>rojektové dokumentace</w:t>
      </w:r>
      <w:r w:rsidR="00D1660D">
        <w:t xml:space="preserve"> pro provádění stavby</w:t>
      </w:r>
      <w:r w:rsidRPr="00ED42D5">
        <w:t xml:space="preserve">. Soupis prací musí věcně odpovídat </w:t>
      </w:r>
      <w:r>
        <w:t>projektové dokumentaci</w:t>
      </w:r>
      <w:r w:rsidRPr="00ED42D5">
        <w:t xml:space="preserve">; ani jednomu z těchto dvou dokumentů není dána priorita. Soupis prací i </w:t>
      </w:r>
      <w:r>
        <w:t>projektové dokumentace</w:t>
      </w:r>
      <w:r w:rsidRPr="00ED42D5">
        <w:t xml:space="preserve"> bude prosta obchodních názvů či jiných odkazů na konkrétní dodávky, služby, stavební práce či dodavatele (k tomu viz výše).</w:t>
      </w:r>
    </w:p>
    <w:p w14:paraId="1552E623" w14:textId="3994B15F" w:rsidR="00B5720A" w:rsidRPr="00ED42D5" w:rsidRDefault="00B5720A" w:rsidP="00B5720A">
      <w:pPr>
        <w:pStyle w:val="Nadpis3"/>
        <w:ind w:left="1134" w:hanging="425"/>
      </w:pPr>
      <w:r w:rsidRPr="00ED42D5">
        <w:t>Soupis prací musí být zpracován v členění na stavební objekty, inženýrské objekty a provozní soubory v souladu s</w:t>
      </w:r>
      <w:r>
        <w:t> projektovou dokumentací</w:t>
      </w:r>
      <w:r w:rsidRPr="00ED42D5">
        <w:t xml:space="preserve">. </w:t>
      </w:r>
    </w:p>
    <w:p w14:paraId="28538091" w14:textId="77777777" w:rsidR="00B5720A" w:rsidRPr="00ED42D5" w:rsidRDefault="00B5720A" w:rsidP="00B5720A">
      <w:pPr>
        <w:pStyle w:val="Nadpis3"/>
        <w:ind w:left="1134" w:hanging="425"/>
      </w:pPr>
      <w:r w:rsidRPr="00ED42D5">
        <w:t>Soupis prací ke každému stavebnímu objektu, inženýrskému objektu a provoznímu souboru musí obsahovat: krycí list, rekapitulaci Soupisu prací a samotný Soupis prací s výkazem výměr. Tyto jednotlivé části musí být ve vzájemném souladu.</w:t>
      </w:r>
    </w:p>
    <w:p w14:paraId="267808D4" w14:textId="77777777" w:rsidR="00B5720A" w:rsidRPr="00ED42D5" w:rsidRDefault="00B5720A" w:rsidP="00B5720A">
      <w:pPr>
        <w:pStyle w:val="Nadpis3"/>
        <w:ind w:left="1134" w:hanging="425"/>
      </w:pPr>
      <w:r w:rsidRPr="00ED42D5">
        <w:t xml:space="preserve">Soupis prací bude tvořen jedním souborem, který bude členěn na jednotlivé listy v členění dle </w:t>
      </w:r>
      <w:r>
        <w:t>ustanovení předchozího bodu</w:t>
      </w:r>
      <w:r w:rsidRPr="00ED42D5">
        <w:t xml:space="preserve">. </w:t>
      </w:r>
    </w:p>
    <w:p w14:paraId="65F771CC" w14:textId="77777777" w:rsidR="00B5720A" w:rsidRPr="00ED42D5" w:rsidRDefault="00B5720A" w:rsidP="00B5720A">
      <w:pPr>
        <w:pStyle w:val="Nadpis3"/>
        <w:ind w:left="1134" w:hanging="425"/>
      </w:pPr>
      <w:r w:rsidRPr="00ED42D5">
        <w:t>Položka Soupisu prací obsahuje:</w:t>
      </w:r>
    </w:p>
    <w:p w14:paraId="60D59592"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pořadové číslo položky,</w:t>
      </w:r>
    </w:p>
    <w:p w14:paraId="7CD7E28B"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číselné zatřídění položky, pokud je možné danou položku zatřídit, s označením cenové soustavy, pokud je použita,</w:t>
      </w:r>
    </w:p>
    <w:p w14:paraId="011AECE7"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 xml:space="preserve">popis položky jednoznačně vymezující druh a kvalitu prací, dodávky nebo služby, s případným odkazem na jiné dokumenty, zejména technické a cenové podmínky včetně uvedení technických parametrů nebo vlastností požadovaného materiálu nebo výrobku. Popis položky bude </w:t>
      </w:r>
      <w:r w:rsidRPr="00ED42D5">
        <w:rPr>
          <w:b/>
          <w:lang w:eastAsia="cs-CZ"/>
        </w:rPr>
        <w:t>prostý</w:t>
      </w:r>
      <w:r w:rsidRPr="00ED42D5">
        <w:rPr>
          <w:lang w:eastAsia="cs-CZ"/>
        </w:rPr>
        <w:t xml:space="preserve"> </w:t>
      </w:r>
      <w:r w:rsidRPr="00ED42D5">
        <w:rPr>
          <w:b/>
          <w:bCs/>
          <w:lang w:eastAsia="cs-CZ"/>
        </w:rPr>
        <w:t>obchodních názvů</w:t>
      </w:r>
      <w:r w:rsidRPr="00ED42D5">
        <w:rPr>
          <w:lang w:eastAsia="cs-CZ"/>
        </w:rPr>
        <w:t xml:space="preserve"> ve smyslu </w:t>
      </w:r>
      <w:r>
        <w:rPr>
          <w:lang w:eastAsia="cs-CZ"/>
        </w:rPr>
        <w:t>odst. 1) bodu f)</w:t>
      </w:r>
      <w:r w:rsidRPr="00ED42D5">
        <w:rPr>
          <w:lang w:eastAsia="cs-CZ"/>
        </w:rPr>
        <w:t xml:space="preserve"> tohoto dokumentu,</w:t>
      </w:r>
    </w:p>
    <w:p w14:paraId="00FF1DE2"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měrnou jednotku (dále jen „MJ“),</w:t>
      </w:r>
    </w:p>
    <w:p w14:paraId="562A10E9"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 xml:space="preserve">množství v MJ, </w:t>
      </w:r>
    </w:p>
    <w:p w14:paraId="26D7AD9F"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 xml:space="preserve">výkaz výměr k uvedenému množství ve smyslu ustanovení </w:t>
      </w:r>
      <w:r>
        <w:rPr>
          <w:lang w:eastAsia="cs-CZ"/>
        </w:rPr>
        <w:t>V</w:t>
      </w:r>
      <w:r w:rsidRPr="00ED42D5">
        <w:rPr>
          <w:lang w:eastAsia="cs-CZ"/>
        </w:rPr>
        <w:t xml:space="preserve">yhlášky 169, </w:t>
      </w:r>
    </w:p>
    <w:p w14:paraId="3B2C785D"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cena/MJ,</w:t>
      </w:r>
    </w:p>
    <w:p w14:paraId="34126C31"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cenu celkem (Kč bez DPH),</w:t>
      </w:r>
    </w:p>
    <w:p w14:paraId="41CD5690" w14:textId="77777777" w:rsidR="00B5720A" w:rsidRPr="00ED42D5" w:rsidRDefault="00B5720A" w:rsidP="00B5720A">
      <w:pPr>
        <w:pStyle w:val="Nadpis4"/>
        <w:numPr>
          <w:ilvl w:val="0"/>
          <w:numId w:val="38"/>
        </w:numPr>
        <w:ind w:left="1418" w:hanging="284"/>
        <w:contextualSpacing w:val="0"/>
        <w:rPr>
          <w:lang w:eastAsia="cs-CZ"/>
        </w:rPr>
      </w:pPr>
      <w:r w:rsidRPr="00ED42D5">
        <w:rPr>
          <w:lang w:eastAsia="cs-CZ"/>
        </w:rPr>
        <w:t>zásady měření, nejsou-li tyto nahrazeny zásadami v úvodu soupisu prací.</w:t>
      </w:r>
    </w:p>
    <w:p w14:paraId="7D7EA614" w14:textId="4D57FBF8" w:rsidR="00B5720A" w:rsidRPr="00ED42D5" w:rsidRDefault="00B5720A" w:rsidP="00B5720A">
      <w:pPr>
        <w:pStyle w:val="Nadpis3"/>
        <w:ind w:left="1134" w:hanging="425"/>
      </w:pPr>
      <w:r w:rsidRPr="00ED42D5">
        <w:t xml:space="preserve">Soupis prací </w:t>
      </w:r>
      <w:r w:rsidRPr="00ED42D5">
        <w:rPr>
          <w:b/>
        </w:rPr>
        <w:t>nebude obsahovat položky</w:t>
      </w:r>
      <w:r w:rsidRPr="00ED42D5">
        <w:t xml:space="preserve">, které nejsou součástí </w:t>
      </w:r>
      <w:r>
        <w:t>záměru</w:t>
      </w:r>
      <w:r w:rsidRPr="00ED42D5">
        <w:t xml:space="preserve">. </w:t>
      </w:r>
    </w:p>
    <w:p w14:paraId="7EB65050" w14:textId="5AB83D70" w:rsidR="00B5720A" w:rsidRPr="00ED42D5" w:rsidRDefault="00B5720A" w:rsidP="00B5720A">
      <w:pPr>
        <w:pStyle w:val="Nadpis3"/>
        <w:ind w:left="1134" w:hanging="425"/>
      </w:pPr>
      <w:r w:rsidRPr="00ED42D5">
        <w:t xml:space="preserve">Soupis prací </w:t>
      </w:r>
      <w:r w:rsidRPr="00ED42D5">
        <w:rPr>
          <w:b/>
        </w:rPr>
        <w:t>nebude obsahovat položku „rezerva“ a jiné obdobné položky</w:t>
      </w:r>
      <w:r w:rsidRPr="00ED42D5">
        <w:t xml:space="preserve">. Pokud existuje předpoklad výskytu možných plnění navazujících na předmět veřejné zakázky či výskytu nepředvídaných prací, bude s </w:t>
      </w:r>
      <w:r>
        <w:t>Objednatel</w:t>
      </w:r>
      <w:r w:rsidRPr="00ED42D5">
        <w:t xml:space="preserve">em projednáno použití </w:t>
      </w:r>
      <w:r>
        <w:rPr>
          <w:b/>
        </w:rPr>
        <w:t>vyhrazené změny závazku</w:t>
      </w:r>
      <w:r w:rsidRPr="00ED42D5">
        <w:t xml:space="preserve"> ve smyslu Z</w:t>
      </w:r>
      <w:r>
        <w:t>ZVZ</w:t>
      </w:r>
      <w:r w:rsidRPr="00ED42D5">
        <w:t xml:space="preserve">. </w:t>
      </w:r>
    </w:p>
    <w:p w14:paraId="3334016D" w14:textId="77777777" w:rsidR="00B5720A" w:rsidRPr="00ED42D5" w:rsidRDefault="00B5720A" w:rsidP="00B5720A">
      <w:pPr>
        <w:pStyle w:val="Nadpis3"/>
        <w:ind w:left="1134" w:hanging="425"/>
      </w:pPr>
      <w:r w:rsidRPr="00ED42D5">
        <w:t xml:space="preserve">Každá položka Soupisu prací musí obsahovat </w:t>
      </w:r>
      <w:r w:rsidRPr="00ED42D5">
        <w:rPr>
          <w:b/>
        </w:rPr>
        <w:t>matematický vzorec tak, aby uchazeči doplnili do předloženého Soupisu prací pouze jednotkovou cenu</w:t>
      </w:r>
      <w:r w:rsidRPr="00ED42D5">
        <w:t xml:space="preserve">.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 </w:t>
      </w:r>
    </w:p>
    <w:p w14:paraId="6D278FE2" w14:textId="77777777" w:rsidR="00B5720A" w:rsidRPr="00ED42D5" w:rsidRDefault="00B5720A" w:rsidP="00B5720A">
      <w:pPr>
        <w:pStyle w:val="Nadpis3"/>
        <w:ind w:left="1134" w:hanging="425"/>
      </w:pPr>
      <w:r w:rsidRPr="00ED42D5">
        <w:t>Všechny části Soupisu prací (krycí list, rekapitulace, samotný soupis prací s výkazem výměr) musí být provázány</w:t>
      </w:r>
      <w:r w:rsidRPr="00ED42D5">
        <w:rPr>
          <w:b/>
        </w:rPr>
        <w:t xml:space="preserve"> navzájem funkcemi, pomocí kterých se budou jednotlivé hodnoty mezi všemi částmi Soupisu prací vzájemně automaticky překlápět,</w:t>
      </w:r>
      <w:r w:rsidRPr="00ED42D5">
        <w:t xml:space="preserve"> aby nedocházelo k chybám při přepisech hodnot a při provádění matematických operací. </w:t>
      </w:r>
    </w:p>
    <w:p w14:paraId="21C7B06A" w14:textId="77777777" w:rsidR="00B5720A" w:rsidRPr="00ED42D5" w:rsidRDefault="00B5720A" w:rsidP="00B5720A">
      <w:pPr>
        <w:pStyle w:val="Nadpis3"/>
        <w:ind w:left="1134" w:hanging="425"/>
      </w:pPr>
      <w:r w:rsidRPr="00ED42D5">
        <w:rPr>
          <w:b/>
        </w:rPr>
        <w:t>Všechny needitovatelné části Soupisu prací budou uzamčeny</w:t>
      </w:r>
      <w:r w:rsidRPr="00ED42D5">
        <w:t>. Zamykat se nebudou zejména buňky, které budou předmětem nacenění ze strany uchazečů o veřejnou zakázku.</w:t>
      </w:r>
    </w:p>
    <w:p w14:paraId="04C787C9" w14:textId="77777777" w:rsidR="00B5720A" w:rsidRPr="00ED42D5" w:rsidRDefault="00B5720A" w:rsidP="00B5720A">
      <w:pPr>
        <w:pStyle w:val="Nadpis3"/>
        <w:ind w:left="1134" w:hanging="425"/>
      </w:pPr>
      <w:r w:rsidRPr="00ED42D5">
        <w:t xml:space="preserve">Obsah </w:t>
      </w:r>
      <w:r w:rsidRPr="00ED42D5">
        <w:rPr>
          <w:b/>
        </w:rPr>
        <w:t>položek „vedlejší náklady a ostatní náklady“</w:t>
      </w:r>
      <w:r w:rsidRPr="00ED42D5">
        <w:t xml:space="preserve"> musí být stanoveny v souladu s ustanovením § 8 násl. </w:t>
      </w:r>
      <w:r>
        <w:t>V</w:t>
      </w:r>
      <w:r w:rsidRPr="00ED42D5">
        <w:t>yhlášky 169 stejně jako v souladu se závazky smluvních stran vymezenými ve smlouvě o plnění předmětu veřejné zakázky. V Soupisu prací musí být vymezeno, co je zahrnuto do vedlejších nákladů a ostatních nákladů, např. zařízení staveniště, vyhotovení projektové dokumentace skutečného provedení, pasportizace, pojištění, náklady na bankovní záruky, náklady na publicitu projektu</w:t>
      </w:r>
      <w:r>
        <w:t>,</w:t>
      </w:r>
      <w:r w:rsidRPr="00ED42D5">
        <w:t xml:space="preserve"> jiné zajišťovací instituty, neuvedené v položkových soupisech atd. </w:t>
      </w:r>
      <w:r>
        <w:t>Objednal</w:t>
      </w:r>
      <w:r w:rsidRPr="00ED42D5">
        <w:t xml:space="preserve"> poskytne odpovědnému projektantovi součinnost při vymezení obsahu těchto položek. Cena vedlejších nákladů a ostatních nákladů bude odpovídat nákladům vynaloženým na provedení požadovaných prací nebo činností; nebude tedy </w:t>
      </w:r>
      <w:r>
        <w:t>Objednatel</w:t>
      </w:r>
      <w:r w:rsidRPr="00ED42D5">
        <w:t>em stanovena jako procento v konkrétní výši ze stanovené základny.</w:t>
      </w:r>
    </w:p>
    <w:p w14:paraId="75B0E31D" w14:textId="77777777" w:rsidR="00B5720A" w:rsidRPr="00ED42D5" w:rsidRDefault="00B5720A" w:rsidP="00B5720A">
      <w:pPr>
        <w:pStyle w:val="Nadpis3"/>
        <w:ind w:left="1134" w:hanging="425"/>
      </w:pPr>
      <w:r w:rsidRPr="00ED42D5">
        <w:t>Elektronická podoba Soupisu prací má takový otevřený formát, který umožní transfery dat a jejich zpracování různými softwarovými produkty a zároveň se jedná o formát volně dostupný (např. xls,xlsx,…).</w:t>
      </w:r>
    </w:p>
    <w:p w14:paraId="1E05B91D" w14:textId="77777777" w:rsidR="00B5720A" w:rsidRPr="00ED42D5" w:rsidRDefault="00B5720A" w:rsidP="00B5720A">
      <w:pPr>
        <w:pStyle w:val="Nadpis3"/>
        <w:ind w:left="1134" w:hanging="425"/>
      </w:pPr>
      <w:r w:rsidRPr="00ED42D5">
        <w:t>Pokud je součástí předložených technických podmínek Soupis prací ve formátu .pdf či jiném obdobném formátu musí být ve vzájemném souladu s jeho editovatelnou verzí.</w:t>
      </w:r>
    </w:p>
    <w:p w14:paraId="5C9B3E76" w14:textId="77777777" w:rsidR="00B5720A" w:rsidRDefault="00B5720A" w:rsidP="00B5720A">
      <w:pPr>
        <w:pStyle w:val="Nadpis3"/>
        <w:ind w:left="1134" w:hanging="425"/>
        <w:rPr>
          <w:b/>
        </w:rPr>
      </w:pPr>
      <w:r w:rsidRPr="008642AB">
        <w:rPr>
          <w:b/>
        </w:rPr>
        <w:t xml:space="preserve">V jednotlivých položkách bude nastaven jednotný systém zaokrouhlování jednotkové ceny na dvě desetinná místa. </w:t>
      </w:r>
    </w:p>
    <w:p w14:paraId="4AB82629" w14:textId="3B41B05E" w:rsidR="00B5720A" w:rsidRDefault="00B5720A" w:rsidP="00D1660D">
      <w:pPr>
        <w:pStyle w:val="Nadpis3"/>
      </w:pPr>
      <w:r w:rsidRPr="008642AB">
        <w:t xml:space="preserve">Stejný formát zaokrouhlování bude použit na krycím listu a rekapitulaci Soupisu prací. </w:t>
      </w:r>
    </w:p>
    <w:p w14:paraId="159CBEF3" w14:textId="264790BD" w:rsidR="00B5720A" w:rsidRPr="008642AB" w:rsidRDefault="00B5720A" w:rsidP="00D1660D">
      <w:pPr>
        <w:pStyle w:val="Nadpis3"/>
      </w:pPr>
      <w:r w:rsidRPr="008642AB">
        <w:t>U množství měrných jednotek bude nastaveno zaokrouhlování na dvě desetinná místa.</w:t>
      </w:r>
    </w:p>
    <w:sectPr w:rsidR="00B5720A" w:rsidRPr="008642AB" w:rsidSect="00772E9A">
      <w:headerReference w:type="default" r:id="rId15"/>
      <w:headerReference w:type="first" r:id="rId16"/>
      <w:pgSz w:w="11906" w:h="16838"/>
      <w:pgMar w:top="1135" w:right="1417" w:bottom="1276" w:left="851" w:header="426"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9B5F9" w14:textId="77777777" w:rsidR="008F74C4" w:rsidRDefault="008F74C4" w:rsidP="002A340B">
      <w:r>
        <w:separator/>
      </w:r>
    </w:p>
  </w:endnote>
  <w:endnote w:type="continuationSeparator" w:id="0">
    <w:p w14:paraId="42595E8F" w14:textId="77777777" w:rsidR="008F74C4" w:rsidRDefault="008F74C4" w:rsidP="002A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E8C77" w14:textId="0CE15C9F" w:rsidR="00894447" w:rsidRPr="00962113" w:rsidRDefault="00894447" w:rsidP="002A340B">
    <w:pPr>
      <w:pStyle w:val="Zpat"/>
    </w:pPr>
    <w:r w:rsidRPr="00962113">
      <w:t xml:space="preserve">strana </w:t>
    </w:r>
    <w:r w:rsidRPr="00962113">
      <w:rPr>
        <w:rStyle w:val="slostrnky"/>
      </w:rPr>
      <w:fldChar w:fldCharType="begin"/>
    </w:r>
    <w:r w:rsidRPr="00962113">
      <w:rPr>
        <w:rStyle w:val="slostrnky"/>
      </w:rPr>
      <w:instrText xml:space="preserve"> PAGE </w:instrText>
    </w:r>
    <w:r w:rsidRPr="00962113">
      <w:rPr>
        <w:rStyle w:val="slostrnky"/>
      </w:rPr>
      <w:fldChar w:fldCharType="separate"/>
    </w:r>
    <w:r>
      <w:rPr>
        <w:rStyle w:val="slostrnky"/>
        <w:noProof/>
      </w:rPr>
      <w:t>8</w:t>
    </w:r>
    <w:r w:rsidRPr="00962113">
      <w:rPr>
        <w:rStyle w:val="slostrnky"/>
      </w:rPr>
      <w:fldChar w:fldCharType="end"/>
    </w:r>
  </w:p>
  <w:p w14:paraId="04FF9484" w14:textId="77777777" w:rsidR="00894447" w:rsidRDefault="00894447" w:rsidP="002A3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F47A1" w14:textId="62E1B963" w:rsidR="00894447" w:rsidRPr="00636CAE" w:rsidRDefault="00894447" w:rsidP="00636CAE">
    <w:pPr>
      <w:pStyle w:val="Zpat"/>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84F34" w14:textId="77777777" w:rsidR="008F74C4" w:rsidRDefault="008F74C4" w:rsidP="002A340B">
      <w:r>
        <w:separator/>
      </w:r>
    </w:p>
  </w:footnote>
  <w:footnote w:type="continuationSeparator" w:id="0">
    <w:p w14:paraId="4279FF8A" w14:textId="77777777" w:rsidR="008F74C4" w:rsidRDefault="008F74C4" w:rsidP="002A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92383" w14:textId="1006F093" w:rsidR="00894447" w:rsidRPr="006A1E16" w:rsidRDefault="00894447" w:rsidP="005D6372">
    <w:pPr>
      <w:pStyle w:val="Zhlav"/>
      <w:rPr>
        <w:sz w:val="18"/>
      </w:rPr>
    </w:pPr>
    <w:r w:rsidRPr="006A1E16">
      <w:rPr>
        <w:sz w:val="18"/>
      </w:rPr>
      <w:t>Smlouva o</w:t>
    </w:r>
    <w:r>
      <w:rPr>
        <w:sz w:val="18"/>
      </w:rPr>
      <w:t xml:space="preserve"> díl</w:t>
    </w:r>
    <w:r w:rsidRPr="006A1E16">
      <w:rPr>
        <w:sz w:val="18"/>
      </w:rPr>
      <w:t>o</w:t>
    </w:r>
  </w:p>
  <w:p w14:paraId="2E354928" w14:textId="0E4AF40B" w:rsidR="00894447" w:rsidRPr="00B8045E" w:rsidRDefault="00B773DD" w:rsidP="00685528">
    <w:pPr>
      <w:pStyle w:val="Zhlav"/>
      <w:spacing w:before="0"/>
      <w:rPr>
        <w:sz w:val="16"/>
      </w:rPr>
    </w:pPr>
    <w:r>
      <w:rPr>
        <w:sz w:val="18"/>
      </w:rPr>
      <w:t>PD pro přestavbu šachty výtahu a výměnu kabiny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9B1E8" w14:textId="098615CD" w:rsidR="00894447" w:rsidRDefault="00B773DD" w:rsidP="00B8045E">
    <w:pPr>
      <w:pStyle w:val="Zhlav"/>
      <w:pBdr>
        <w:bottom w:val="none" w:sz="0" w:space="0" w:color="auto"/>
      </w:pBdr>
      <w:ind w:left="0"/>
      <w:jc w:val="both"/>
    </w:pPr>
    <w:r>
      <w:rPr>
        <w:rStyle w:val="wacimagecontainer"/>
        <w:rFonts w:ascii="Segoe UI" w:hAnsi="Segoe UI" w:cs="Segoe UI"/>
        <w:noProof/>
        <w:color w:val="000000"/>
        <w:sz w:val="18"/>
        <w:szCs w:val="18"/>
        <w:shd w:val="clear" w:color="auto" w:fill="FFFFFF"/>
      </w:rPr>
      <w:drawing>
        <wp:inline distT="0" distB="0" distL="0" distR="0" wp14:anchorId="7533B7D0" wp14:editId="4A891F64">
          <wp:extent cx="4184650" cy="819150"/>
          <wp:effectExtent l="0" t="0" r="6350" b="0"/>
          <wp:docPr id="100529076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0" cy="819150"/>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wacimagecontainer"/>
        <w:rFonts w:ascii="Segoe UI" w:hAnsi="Segoe UI" w:cs="Segoe UI"/>
        <w:noProof/>
        <w:color w:val="000000"/>
        <w:sz w:val="18"/>
        <w:szCs w:val="18"/>
        <w:shd w:val="clear" w:color="auto" w:fill="FFFFFF"/>
      </w:rPr>
      <w:drawing>
        <wp:inline distT="0" distB="0" distL="0" distR="0" wp14:anchorId="5C1F8B0A" wp14:editId="3CE41363">
          <wp:extent cx="704850" cy="698500"/>
          <wp:effectExtent l="0" t="0" r="0" b="6350"/>
          <wp:docPr id="18895748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98500"/>
                  </a:xfrm>
                  <a:prstGeom prst="rect">
                    <a:avLst/>
                  </a:prstGeom>
                  <a:noFill/>
                  <a:ln>
                    <a:noFill/>
                  </a:ln>
                </pic:spPr>
              </pic:pic>
            </a:graphicData>
          </a:graphic>
        </wp:inline>
      </w:drawing>
    </w:r>
    <w:r>
      <w:rPr>
        <w:rStyle w:val="eop"/>
        <w:rFonts w:ascii="Calibri" w:hAnsi="Calibri" w:cs="Calibri"/>
        <w:color w:val="000000"/>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89613" w14:textId="13E0C5F6" w:rsidR="00894447" w:rsidRPr="005D6372" w:rsidRDefault="00894447" w:rsidP="001E2A15">
    <w:pPr>
      <w:pStyle w:val="Zhlav"/>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A96AF" w14:textId="124FA104" w:rsidR="00894447" w:rsidRPr="00F6677A" w:rsidRDefault="00894447" w:rsidP="001E2A15">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BA031EA"/>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ascii="Calibri" w:hAnsi="Calibri"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14A2133"/>
    <w:multiLevelType w:val="hybridMultilevel"/>
    <w:tmpl w:val="8F1E1A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DA2FDB"/>
    <w:multiLevelType w:val="hybridMultilevel"/>
    <w:tmpl w:val="54769ED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8F0548"/>
    <w:multiLevelType w:val="hybridMultilevel"/>
    <w:tmpl w:val="38CC6F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50196"/>
    <w:multiLevelType w:val="multilevel"/>
    <w:tmpl w:val="91C22D3E"/>
    <w:lvl w:ilvl="0">
      <w:start w:val="1"/>
      <w:numFmt w:val="bullet"/>
      <w:lvlText w:val=""/>
      <w:lvlJc w:val="left"/>
      <w:pPr>
        <w:ind w:left="397" w:hanging="397"/>
      </w:pPr>
      <w:rPr>
        <w:rFonts w:ascii="Symbol" w:hAnsi="Symbol" w:hint="default"/>
        <w:sz w:val="22"/>
        <w:szCs w:val="22"/>
      </w:rPr>
    </w:lvl>
    <w:lvl w:ilvl="1">
      <w:start w:val="1"/>
      <w:numFmt w:val="decimal"/>
      <w:lvlText w:val="%2)"/>
      <w:lvlJc w:val="left"/>
      <w:pPr>
        <w:ind w:left="680" w:hanging="396"/>
      </w:pPr>
      <w:rPr>
        <w:rFonts w:asciiTheme="minorHAnsi" w:hAnsiTheme="minorHAnsi" w:hint="default"/>
        <w:b w:val="0"/>
        <w:i w:val="0"/>
        <w:strike w:val="0"/>
      </w:rPr>
    </w:lvl>
    <w:lvl w:ilvl="2">
      <w:start w:val="1"/>
      <w:numFmt w:val="lowerLetter"/>
      <w:lvlText w:val="%3)"/>
      <w:lvlJc w:val="left"/>
      <w:pPr>
        <w:ind w:left="4537" w:hanging="284"/>
      </w:pPr>
      <w:rPr>
        <w:rFonts w:asciiTheme="minorHAnsi" w:eastAsiaTheme="minorHAnsi" w:hAnsiTheme="minorHAnsi" w:cstheme="minorBid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CD0A94"/>
    <w:multiLevelType w:val="hybridMultilevel"/>
    <w:tmpl w:val="32A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612891"/>
    <w:multiLevelType w:val="hybridMultilevel"/>
    <w:tmpl w:val="D81AEB7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4BA1FBE"/>
    <w:multiLevelType w:val="hybridMultilevel"/>
    <w:tmpl w:val="01A6930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1C3847"/>
    <w:multiLevelType w:val="hybridMultilevel"/>
    <w:tmpl w:val="67FE0E6A"/>
    <w:lvl w:ilvl="0" w:tplc="47C253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C86D50"/>
    <w:multiLevelType w:val="multilevel"/>
    <w:tmpl w:val="73B083E0"/>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rPr>
    </w:lvl>
    <w:lvl w:ilvl="2">
      <w:start w:val="1"/>
      <w:numFmt w:val="lowerLetter"/>
      <w:lvlText w:val="%3)"/>
      <w:lvlJc w:val="left"/>
      <w:pPr>
        <w:ind w:left="1356" w:hanging="504"/>
      </w:pPr>
      <w:rPr>
        <w:rFonts w:hint="default"/>
        <w:b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22682"/>
    <w:multiLevelType w:val="multilevel"/>
    <w:tmpl w:val="05585EFE"/>
    <w:lvl w:ilvl="0">
      <w:start w:val="1"/>
      <w:numFmt w:val="decimal"/>
      <w:pStyle w:val="3Oddly"/>
      <w:lvlText w:val="%1."/>
      <w:lvlJc w:val="left"/>
      <w:pPr>
        <w:ind w:left="360" w:hanging="360"/>
      </w:pPr>
      <w:rPr>
        <w:rFonts w:cs="Times New Roman"/>
      </w:rPr>
    </w:lvl>
    <w:lvl w:ilvl="1">
      <w:start w:val="1"/>
      <w:numFmt w:val="decimal"/>
      <w:pStyle w:val="4Odstavce"/>
      <w:lvlText w:val="%1.%2."/>
      <w:lvlJc w:val="left"/>
      <w:pPr>
        <w:ind w:left="1000"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BE804AD"/>
    <w:multiLevelType w:val="multilevel"/>
    <w:tmpl w:val="0450ECEC"/>
    <w:lvl w:ilvl="0">
      <w:start w:val="1"/>
      <w:numFmt w:val="decimal"/>
      <w:lvlText w:val="%1."/>
      <w:lvlJc w:val="left"/>
      <w:pPr>
        <w:ind w:left="397" w:hanging="360"/>
      </w:pPr>
      <w:rPr>
        <w:rFonts w:cs="Times New Roman"/>
      </w:rPr>
    </w:lvl>
    <w:lvl w:ilvl="1">
      <w:start w:val="1"/>
      <w:numFmt w:val="decimal"/>
      <w:lvlText w:val="%2)"/>
      <w:lvlJc w:val="left"/>
      <w:pPr>
        <w:ind w:left="680" w:hanging="360"/>
      </w:pPr>
      <w:rPr>
        <w:rFonts w:cs="Times New Roman"/>
      </w:rPr>
    </w:lvl>
    <w:lvl w:ilvl="2">
      <w:start w:val="1"/>
      <w:numFmt w:val="lowerRoman"/>
      <w:lvlText w:val="%3."/>
      <w:lvlJc w:val="right"/>
      <w:pPr>
        <w:ind w:left="4537" w:hanging="180"/>
      </w:pPr>
      <w:rPr>
        <w:rFonts w:cs="Times New Roman"/>
      </w:rPr>
    </w:lvl>
    <w:lvl w:ilvl="3">
      <w:start w:val="1"/>
      <w:numFmt w:val="decimal"/>
      <w:lvlText w:val="%4."/>
      <w:lvlJc w:val="left"/>
      <w:pPr>
        <w:ind w:left="1247" w:hanging="360"/>
      </w:pPr>
      <w:rPr>
        <w:rFonts w:cs="Times New Roman"/>
      </w:rPr>
    </w:lvl>
    <w:lvl w:ilvl="4">
      <w:start w:val="1"/>
      <w:numFmt w:val="lowerLetter"/>
      <w:lvlText w:val="%5."/>
      <w:lvlJc w:val="left"/>
      <w:pPr>
        <w:ind w:left="1531" w:hanging="360"/>
      </w:pPr>
      <w:rPr>
        <w:rFonts w:cs="Times New Roman"/>
      </w:rPr>
    </w:lvl>
    <w:lvl w:ilvl="5">
      <w:start w:val="1"/>
      <w:numFmt w:val="lowerRoman"/>
      <w:lvlText w:val="%6."/>
      <w:lvlJc w:val="right"/>
      <w:pPr>
        <w:ind w:left="2160" w:hanging="18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right"/>
      <w:pPr>
        <w:ind w:left="3240" w:hanging="180"/>
      </w:pPr>
      <w:rPr>
        <w:rFonts w:cs="Times New Roman"/>
      </w:rPr>
    </w:lvl>
  </w:abstractNum>
  <w:abstractNum w:abstractNumId="17"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421140F6"/>
    <w:multiLevelType w:val="hybridMultilevel"/>
    <w:tmpl w:val="75883E62"/>
    <w:lvl w:ilvl="0" w:tplc="43FC95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071E31"/>
    <w:multiLevelType w:val="multilevel"/>
    <w:tmpl w:val="75CA2F28"/>
    <w:styleLink w:val="Zadavacka"/>
    <w:lvl w:ilvl="0">
      <w:start w:val="1"/>
      <w:numFmt w:val="upperRoman"/>
      <w:lvlText w:val="%1."/>
      <w:lvlJc w:val="left"/>
      <w:pPr>
        <w:ind w:left="397" w:hanging="397"/>
      </w:pPr>
      <w:rPr>
        <w:rFonts w:ascii="Calibri" w:hAnsi="Calibri" w:cs="Times New Roman" w:hint="default"/>
        <w:b/>
        <w:caps/>
        <w:sz w:val="24"/>
      </w:rPr>
    </w:lvl>
    <w:lvl w:ilvl="1">
      <w:start w:val="1"/>
      <w:numFmt w:val="decimal"/>
      <w:lvlText w:val="%2)"/>
      <w:lvlJc w:val="left"/>
      <w:pPr>
        <w:ind w:left="397" w:hanging="397"/>
      </w:pPr>
      <w:rPr>
        <w:rFonts w:ascii="Calibri" w:hAnsi="Calibri" w:cs="Times New Roman" w:hint="default"/>
        <w:b/>
        <w:sz w:val="24"/>
      </w:rPr>
    </w:lvl>
    <w:lvl w:ilvl="2">
      <w:start w:val="1"/>
      <w:numFmt w:val="lowerLetter"/>
      <w:lvlText w:val="%3)"/>
      <w:lvlJc w:val="left"/>
      <w:pPr>
        <w:ind w:left="794" w:hanging="397"/>
      </w:pPr>
      <w:rPr>
        <w:rFonts w:cs="Times New Roman"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75A0463"/>
    <w:multiLevelType w:val="multilevel"/>
    <w:tmpl w:val="01265FDA"/>
    <w:lvl w:ilvl="0">
      <w:start w:val="1"/>
      <w:numFmt w:val="upperRoman"/>
      <w:lvlText w:val="%1."/>
      <w:lvlJc w:val="righ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479E335A"/>
    <w:multiLevelType w:val="multilevel"/>
    <w:tmpl w:val="9CA033FC"/>
    <w:lvl w:ilvl="0">
      <w:start w:val="1"/>
      <w:numFmt w:val="upperRoman"/>
      <w:lvlText w:val="%1."/>
      <w:lvlJc w:val="left"/>
      <w:pPr>
        <w:ind w:left="397" w:hanging="397"/>
      </w:pPr>
      <w:rPr>
        <w:rFonts w:hint="default"/>
        <w:sz w:val="22"/>
        <w:szCs w:val="22"/>
      </w:rPr>
    </w:lvl>
    <w:lvl w:ilvl="1">
      <w:start w:val="1"/>
      <w:numFmt w:val="decimal"/>
      <w:lvlText w:val="%2)"/>
      <w:lvlJc w:val="left"/>
      <w:pPr>
        <w:ind w:left="680" w:hanging="396"/>
      </w:pPr>
      <w:rPr>
        <w:rFonts w:asciiTheme="minorHAnsi" w:hAnsiTheme="minorHAnsi" w:hint="default"/>
        <w:b/>
        <w:i w:val="0"/>
      </w:rPr>
    </w:lvl>
    <w:lvl w:ilvl="2">
      <w:start w:val="1"/>
      <w:numFmt w:val="lowerLetter"/>
      <w:lvlText w:val="%3)"/>
      <w:lvlJc w:val="left"/>
      <w:pPr>
        <w:ind w:left="994"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47" w:hanging="170"/>
      </w:pPr>
      <w:rPr>
        <w:rFonts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660C33"/>
    <w:multiLevelType w:val="multilevel"/>
    <w:tmpl w:val="AE8495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994" w:hanging="284"/>
      </w:pPr>
      <w:rPr>
        <w:rFonts w:asciiTheme="minorHAnsi" w:eastAsiaTheme="minorHAnsi" w:hAnsiTheme="minorHAnsi" w:cs="Calibri"/>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E52673A"/>
    <w:multiLevelType w:val="hybridMultilevel"/>
    <w:tmpl w:val="EC02C8D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96D660F"/>
    <w:multiLevelType w:val="hybridMultilevel"/>
    <w:tmpl w:val="C0DC46BA"/>
    <w:lvl w:ilvl="0" w:tplc="ACE446C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A93B6F"/>
    <w:multiLevelType w:val="multilevel"/>
    <w:tmpl w:val="91C22D3E"/>
    <w:lvl w:ilvl="0">
      <w:start w:val="1"/>
      <w:numFmt w:val="bullet"/>
      <w:lvlText w:val=""/>
      <w:lvlJc w:val="left"/>
      <w:pPr>
        <w:ind w:left="397" w:hanging="397"/>
      </w:pPr>
      <w:rPr>
        <w:rFonts w:ascii="Symbol" w:hAnsi="Symbol" w:hint="default"/>
        <w:sz w:val="22"/>
        <w:szCs w:val="22"/>
      </w:rPr>
    </w:lvl>
    <w:lvl w:ilvl="1">
      <w:start w:val="1"/>
      <w:numFmt w:val="decimal"/>
      <w:lvlText w:val="%2)"/>
      <w:lvlJc w:val="left"/>
      <w:pPr>
        <w:ind w:left="680" w:hanging="396"/>
      </w:pPr>
      <w:rPr>
        <w:rFonts w:asciiTheme="minorHAnsi" w:hAnsiTheme="minorHAnsi" w:hint="default"/>
        <w:b w:val="0"/>
        <w:i w:val="0"/>
        <w:strike w:val="0"/>
      </w:rPr>
    </w:lvl>
    <w:lvl w:ilvl="2">
      <w:start w:val="1"/>
      <w:numFmt w:val="lowerLetter"/>
      <w:lvlText w:val="%3)"/>
      <w:lvlJc w:val="left"/>
      <w:pPr>
        <w:ind w:left="4537" w:hanging="284"/>
      </w:pPr>
      <w:rPr>
        <w:rFonts w:asciiTheme="minorHAnsi" w:eastAsiaTheme="minorHAnsi" w:hAnsiTheme="minorHAnsi" w:cstheme="minorBid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32B0689"/>
    <w:multiLevelType w:val="hybridMultilevel"/>
    <w:tmpl w:val="EAE608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77C80C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9"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8D1675"/>
    <w:multiLevelType w:val="multilevel"/>
    <w:tmpl w:val="3FA4F9E0"/>
    <w:lvl w:ilvl="0">
      <w:start w:val="1"/>
      <w:numFmt w:val="upperRoman"/>
      <w:pStyle w:val="Nadpis1"/>
      <w:lvlText w:val="%1."/>
      <w:lvlJc w:val="left"/>
      <w:pPr>
        <w:ind w:left="397" w:hanging="397"/>
      </w:pPr>
      <w:rPr>
        <w:rFonts w:hint="default"/>
        <w:sz w:val="22"/>
        <w:szCs w:val="22"/>
      </w:rPr>
    </w:lvl>
    <w:lvl w:ilvl="1">
      <w:start w:val="1"/>
      <w:numFmt w:val="decimal"/>
      <w:pStyle w:val="Nadpis2"/>
      <w:lvlText w:val="%2)"/>
      <w:lvlJc w:val="left"/>
      <w:pPr>
        <w:ind w:left="680" w:hanging="396"/>
      </w:pPr>
      <w:rPr>
        <w:rFonts w:asciiTheme="minorHAnsi" w:hAnsiTheme="minorHAnsi" w:hint="default"/>
        <w:b w:val="0"/>
        <w:i w:val="0"/>
        <w:strike w:val="0"/>
      </w:rPr>
    </w:lvl>
    <w:lvl w:ilvl="2">
      <w:start w:val="1"/>
      <w:numFmt w:val="lowerLetter"/>
      <w:pStyle w:val="Nadpis3"/>
      <w:lvlText w:val="%3)"/>
      <w:lvlJc w:val="left"/>
      <w:pPr>
        <w:ind w:left="4537" w:hanging="284"/>
      </w:pPr>
      <w:rPr>
        <w:rFonts w:asciiTheme="minorHAnsi" w:eastAsiaTheme="minorHAnsi" w:hAnsiTheme="minorHAnsi" w:cstheme="minorBid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CC445CA"/>
    <w:multiLevelType w:val="multilevel"/>
    <w:tmpl w:val="01461B7A"/>
    <w:lvl w:ilvl="0">
      <w:start w:val="1"/>
      <w:numFmt w:val="decimal"/>
      <w:pStyle w:val="AZKnadpis1"/>
      <w:lvlText w:val="%1."/>
      <w:lvlJc w:val="left"/>
      <w:pPr>
        <w:tabs>
          <w:tab w:val="num" w:pos="720"/>
        </w:tabs>
        <w:ind w:left="720" w:hanging="360"/>
      </w:pPr>
      <w:rPr>
        <w:rFonts w:hint="default"/>
      </w:rPr>
    </w:lvl>
    <w:lvl w:ilvl="1">
      <w:start w:val="1"/>
      <w:numFmt w:val="decimal"/>
      <w:pStyle w:val="AZKnadpis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pStyle w:val="AZKnadpis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67532549">
    <w:abstractNumId w:val="30"/>
  </w:num>
  <w:num w:numId="2" w16cid:durableId="1539393611">
    <w:abstractNumId w:val="24"/>
  </w:num>
  <w:num w:numId="3" w16cid:durableId="1233658666">
    <w:abstractNumId w:val="3"/>
  </w:num>
  <w:num w:numId="4" w16cid:durableId="1069307737">
    <w:abstractNumId w:val="11"/>
  </w:num>
  <w:num w:numId="5" w16cid:durableId="101999410">
    <w:abstractNumId w:val="19"/>
  </w:num>
  <w:num w:numId="6" w16cid:durableId="412817315">
    <w:abstractNumId w:val="0"/>
  </w:num>
  <w:num w:numId="7" w16cid:durableId="708648902">
    <w:abstractNumId w:val="10"/>
  </w:num>
  <w:num w:numId="8" w16cid:durableId="1497190910">
    <w:abstractNumId w:val="13"/>
  </w:num>
  <w:num w:numId="9" w16cid:durableId="1714888966">
    <w:abstractNumId w:val="29"/>
  </w:num>
  <w:num w:numId="10" w16cid:durableId="862061981">
    <w:abstractNumId w:val="17"/>
  </w:num>
  <w:num w:numId="11" w16cid:durableId="2072263721">
    <w:abstractNumId w:val="14"/>
  </w:num>
  <w:num w:numId="12" w16cid:durableId="636880825">
    <w:abstractNumId w:val="12"/>
  </w:num>
  <w:num w:numId="13" w16cid:durableId="769811884">
    <w:abstractNumId w:val="15"/>
  </w:num>
  <w:num w:numId="14" w16cid:durableId="1554193310">
    <w:abstractNumId w:val="31"/>
  </w:num>
  <w:num w:numId="15" w16cid:durableId="637538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5716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350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0327341">
    <w:abstractNumId w:val="21"/>
  </w:num>
  <w:num w:numId="19" w16cid:durableId="21237632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567925">
    <w:abstractNumId w:val="23"/>
  </w:num>
  <w:num w:numId="21" w16cid:durableId="2000881504">
    <w:abstractNumId w:val="27"/>
  </w:num>
  <w:num w:numId="22" w16cid:durableId="1302661353">
    <w:abstractNumId w:val="7"/>
  </w:num>
  <w:num w:numId="23" w16cid:durableId="1647779201">
    <w:abstractNumId w:val="30"/>
  </w:num>
  <w:num w:numId="24" w16cid:durableId="1784688986">
    <w:abstractNumId w:val="30"/>
  </w:num>
  <w:num w:numId="25" w16cid:durableId="972173376">
    <w:abstractNumId w:val="30"/>
  </w:num>
  <w:num w:numId="26" w16cid:durableId="1142306048">
    <w:abstractNumId w:val="30"/>
  </w:num>
  <w:num w:numId="27" w16cid:durableId="1124808717">
    <w:abstractNumId w:val="28"/>
  </w:num>
  <w:num w:numId="28" w16cid:durableId="926613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7180925">
    <w:abstractNumId w:val="6"/>
  </w:num>
  <w:num w:numId="30" w16cid:durableId="1957056382">
    <w:abstractNumId w:val="1"/>
  </w:num>
  <w:num w:numId="31" w16cid:durableId="294213577">
    <w:abstractNumId w:val="4"/>
  </w:num>
  <w:num w:numId="32" w16cid:durableId="1635406178">
    <w:abstractNumId w:val="8"/>
  </w:num>
  <w:num w:numId="33" w16cid:durableId="1952738519">
    <w:abstractNumId w:val="18"/>
  </w:num>
  <w:num w:numId="34" w16cid:durableId="1268003786">
    <w:abstractNumId w:val="9"/>
  </w:num>
  <w:num w:numId="35" w16cid:durableId="1977449345">
    <w:abstractNumId w:val="2"/>
  </w:num>
  <w:num w:numId="36" w16cid:durableId="11601966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5655699">
    <w:abstractNumId w:val="26"/>
  </w:num>
  <w:num w:numId="38" w16cid:durableId="773327426">
    <w:abstractNumId w:val="5"/>
  </w:num>
  <w:num w:numId="39" w16cid:durableId="2019891975">
    <w:abstractNumId w:val="30"/>
  </w:num>
  <w:num w:numId="40" w16cid:durableId="436296884">
    <w:abstractNumId w:val="22"/>
  </w:num>
  <w:num w:numId="41" w16cid:durableId="1901090477">
    <w:abstractNumId w:val="30"/>
  </w:num>
  <w:num w:numId="42" w16cid:durableId="1550068822">
    <w:abstractNumId w:val="30"/>
  </w:num>
  <w:num w:numId="43" w16cid:durableId="2001617736">
    <w:abstractNumId w:val="30"/>
  </w:num>
  <w:num w:numId="44" w16cid:durableId="1799838484">
    <w:abstractNumId w:val="25"/>
  </w:num>
  <w:num w:numId="45" w16cid:durableId="216747801">
    <w:abstractNumId w:val="16"/>
  </w:num>
  <w:num w:numId="46" w16cid:durableId="145518179">
    <w:abstractNumId w:val="20"/>
  </w:num>
  <w:num w:numId="47" w16cid:durableId="857041465">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C1"/>
    <w:rsid w:val="0000388C"/>
    <w:rsid w:val="00011CC9"/>
    <w:rsid w:val="00015197"/>
    <w:rsid w:val="0002280C"/>
    <w:rsid w:val="000262D1"/>
    <w:rsid w:val="000273EF"/>
    <w:rsid w:val="000277ED"/>
    <w:rsid w:val="00027ED2"/>
    <w:rsid w:val="0003152E"/>
    <w:rsid w:val="000317C7"/>
    <w:rsid w:val="00031D07"/>
    <w:rsid w:val="000327D3"/>
    <w:rsid w:val="00040AC1"/>
    <w:rsid w:val="00041054"/>
    <w:rsid w:val="00042DDF"/>
    <w:rsid w:val="00043CB1"/>
    <w:rsid w:val="00043EFF"/>
    <w:rsid w:val="00045CEC"/>
    <w:rsid w:val="000614EE"/>
    <w:rsid w:val="00062DFB"/>
    <w:rsid w:val="00066AA1"/>
    <w:rsid w:val="0007024D"/>
    <w:rsid w:val="00072F53"/>
    <w:rsid w:val="00090EE4"/>
    <w:rsid w:val="00093324"/>
    <w:rsid w:val="00097CC6"/>
    <w:rsid w:val="000A0DB1"/>
    <w:rsid w:val="000A1EEE"/>
    <w:rsid w:val="000A2178"/>
    <w:rsid w:val="000A5C2F"/>
    <w:rsid w:val="000A620B"/>
    <w:rsid w:val="000A7B23"/>
    <w:rsid w:val="000B1E05"/>
    <w:rsid w:val="000B4AE0"/>
    <w:rsid w:val="000C27EA"/>
    <w:rsid w:val="000C352C"/>
    <w:rsid w:val="000C7CD3"/>
    <w:rsid w:val="000D47C9"/>
    <w:rsid w:val="000D79E3"/>
    <w:rsid w:val="000E11B3"/>
    <w:rsid w:val="000E1AC3"/>
    <w:rsid w:val="000E4311"/>
    <w:rsid w:val="000E47EB"/>
    <w:rsid w:val="000F1F38"/>
    <w:rsid w:val="00102703"/>
    <w:rsid w:val="00106684"/>
    <w:rsid w:val="00112D56"/>
    <w:rsid w:val="001132D5"/>
    <w:rsid w:val="0011661B"/>
    <w:rsid w:val="00121661"/>
    <w:rsid w:val="0012375F"/>
    <w:rsid w:val="00125C25"/>
    <w:rsid w:val="00135541"/>
    <w:rsid w:val="00137A1F"/>
    <w:rsid w:val="00146A6D"/>
    <w:rsid w:val="00146B82"/>
    <w:rsid w:val="001478C6"/>
    <w:rsid w:val="00160E15"/>
    <w:rsid w:val="00162652"/>
    <w:rsid w:val="00163D44"/>
    <w:rsid w:val="00166DAF"/>
    <w:rsid w:val="001679B3"/>
    <w:rsid w:val="00172BD9"/>
    <w:rsid w:val="00175174"/>
    <w:rsid w:val="00175B6D"/>
    <w:rsid w:val="00177A74"/>
    <w:rsid w:val="0018631A"/>
    <w:rsid w:val="001908D1"/>
    <w:rsid w:val="0019227E"/>
    <w:rsid w:val="001A0F71"/>
    <w:rsid w:val="001A1749"/>
    <w:rsid w:val="001A1A14"/>
    <w:rsid w:val="001A1D56"/>
    <w:rsid w:val="001A5699"/>
    <w:rsid w:val="001A7A71"/>
    <w:rsid w:val="001B0F68"/>
    <w:rsid w:val="001B12A5"/>
    <w:rsid w:val="001B3390"/>
    <w:rsid w:val="001B5C0B"/>
    <w:rsid w:val="001B5E86"/>
    <w:rsid w:val="001B71B6"/>
    <w:rsid w:val="001B75AE"/>
    <w:rsid w:val="001D219A"/>
    <w:rsid w:val="001D38EE"/>
    <w:rsid w:val="001D3D03"/>
    <w:rsid w:val="001D7320"/>
    <w:rsid w:val="001E14C0"/>
    <w:rsid w:val="001E2356"/>
    <w:rsid w:val="001E2A15"/>
    <w:rsid w:val="001E5601"/>
    <w:rsid w:val="001E562B"/>
    <w:rsid w:val="001E729F"/>
    <w:rsid w:val="001F0138"/>
    <w:rsid w:val="002014ED"/>
    <w:rsid w:val="0020767D"/>
    <w:rsid w:val="00210CD2"/>
    <w:rsid w:val="00213F04"/>
    <w:rsid w:val="00216936"/>
    <w:rsid w:val="00216AE7"/>
    <w:rsid w:val="00221CE8"/>
    <w:rsid w:val="00227537"/>
    <w:rsid w:val="00231801"/>
    <w:rsid w:val="00233607"/>
    <w:rsid w:val="00234C5B"/>
    <w:rsid w:val="00236642"/>
    <w:rsid w:val="002411DE"/>
    <w:rsid w:val="00242D71"/>
    <w:rsid w:val="00243215"/>
    <w:rsid w:val="00245314"/>
    <w:rsid w:val="00246DED"/>
    <w:rsid w:val="00252A8B"/>
    <w:rsid w:val="002535C7"/>
    <w:rsid w:val="00256BF0"/>
    <w:rsid w:val="0026156B"/>
    <w:rsid w:val="00264AA2"/>
    <w:rsid w:val="002656A8"/>
    <w:rsid w:val="00265ABE"/>
    <w:rsid w:val="002738EB"/>
    <w:rsid w:val="002742FE"/>
    <w:rsid w:val="00274534"/>
    <w:rsid w:val="00276E42"/>
    <w:rsid w:val="00294521"/>
    <w:rsid w:val="002963C1"/>
    <w:rsid w:val="002965D4"/>
    <w:rsid w:val="002A340B"/>
    <w:rsid w:val="002A4D6A"/>
    <w:rsid w:val="002B43EE"/>
    <w:rsid w:val="002C2406"/>
    <w:rsid w:val="002C2FCF"/>
    <w:rsid w:val="002C6DF4"/>
    <w:rsid w:val="002D0A47"/>
    <w:rsid w:val="002D300F"/>
    <w:rsid w:val="002D6849"/>
    <w:rsid w:val="002D7CB0"/>
    <w:rsid w:val="002E04D9"/>
    <w:rsid w:val="002E60E6"/>
    <w:rsid w:val="002F7748"/>
    <w:rsid w:val="00302EA4"/>
    <w:rsid w:val="00303F97"/>
    <w:rsid w:val="00311DA9"/>
    <w:rsid w:val="003134B0"/>
    <w:rsid w:val="0031689D"/>
    <w:rsid w:val="003204B6"/>
    <w:rsid w:val="0032102D"/>
    <w:rsid w:val="00325D15"/>
    <w:rsid w:val="00326A31"/>
    <w:rsid w:val="003306A7"/>
    <w:rsid w:val="00330926"/>
    <w:rsid w:val="00336EA3"/>
    <w:rsid w:val="00337F9E"/>
    <w:rsid w:val="003402C0"/>
    <w:rsid w:val="00340EDD"/>
    <w:rsid w:val="0034266D"/>
    <w:rsid w:val="00342D82"/>
    <w:rsid w:val="0035092E"/>
    <w:rsid w:val="00352C42"/>
    <w:rsid w:val="00360BDF"/>
    <w:rsid w:val="003612EE"/>
    <w:rsid w:val="00367676"/>
    <w:rsid w:val="003736A5"/>
    <w:rsid w:val="00375590"/>
    <w:rsid w:val="003766CF"/>
    <w:rsid w:val="00377A86"/>
    <w:rsid w:val="00382E9A"/>
    <w:rsid w:val="00383C8C"/>
    <w:rsid w:val="003960EC"/>
    <w:rsid w:val="00396AA8"/>
    <w:rsid w:val="003A6581"/>
    <w:rsid w:val="003B2AB6"/>
    <w:rsid w:val="003C381C"/>
    <w:rsid w:val="003C691D"/>
    <w:rsid w:val="003D1344"/>
    <w:rsid w:val="003D47BF"/>
    <w:rsid w:val="003E14B4"/>
    <w:rsid w:val="003E301B"/>
    <w:rsid w:val="003E62E9"/>
    <w:rsid w:val="003F3C47"/>
    <w:rsid w:val="004014DE"/>
    <w:rsid w:val="004020BB"/>
    <w:rsid w:val="00402B34"/>
    <w:rsid w:val="00403896"/>
    <w:rsid w:val="00407AEB"/>
    <w:rsid w:val="004131B8"/>
    <w:rsid w:val="00414347"/>
    <w:rsid w:val="00416DBD"/>
    <w:rsid w:val="00417089"/>
    <w:rsid w:val="00422541"/>
    <w:rsid w:val="00422DA5"/>
    <w:rsid w:val="00423F2C"/>
    <w:rsid w:val="00431C3F"/>
    <w:rsid w:val="00431E24"/>
    <w:rsid w:val="00433839"/>
    <w:rsid w:val="00453452"/>
    <w:rsid w:val="0045400F"/>
    <w:rsid w:val="0046116A"/>
    <w:rsid w:val="004649F6"/>
    <w:rsid w:val="00465174"/>
    <w:rsid w:val="004657C4"/>
    <w:rsid w:val="004707C0"/>
    <w:rsid w:val="004826EC"/>
    <w:rsid w:val="0048450F"/>
    <w:rsid w:val="00496907"/>
    <w:rsid w:val="004A3EC9"/>
    <w:rsid w:val="004B37A4"/>
    <w:rsid w:val="004B4EC7"/>
    <w:rsid w:val="004B7425"/>
    <w:rsid w:val="004B7449"/>
    <w:rsid w:val="004B755E"/>
    <w:rsid w:val="004C1ECC"/>
    <w:rsid w:val="004C5FFD"/>
    <w:rsid w:val="004D1779"/>
    <w:rsid w:val="004D1CB9"/>
    <w:rsid w:val="004D4CD2"/>
    <w:rsid w:val="004E14DF"/>
    <w:rsid w:val="004E4AE9"/>
    <w:rsid w:val="004E5370"/>
    <w:rsid w:val="004F3F58"/>
    <w:rsid w:val="004F739F"/>
    <w:rsid w:val="004F75C2"/>
    <w:rsid w:val="0050079F"/>
    <w:rsid w:val="00501D23"/>
    <w:rsid w:val="0050739C"/>
    <w:rsid w:val="0051032D"/>
    <w:rsid w:val="00511A1C"/>
    <w:rsid w:val="005135C1"/>
    <w:rsid w:val="0051369F"/>
    <w:rsid w:val="00516E11"/>
    <w:rsid w:val="00517034"/>
    <w:rsid w:val="0052007E"/>
    <w:rsid w:val="00524D19"/>
    <w:rsid w:val="00526CD8"/>
    <w:rsid w:val="0052754C"/>
    <w:rsid w:val="00545E6F"/>
    <w:rsid w:val="00551158"/>
    <w:rsid w:val="00555392"/>
    <w:rsid w:val="00556D16"/>
    <w:rsid w:val="0056080C"/>
    <w:rsid w:val="0057015B"/>
    <w:rsid w:val="005740B9"/>
    <w:rsid w:val="005779E6"/>
    <w:rsid w:val="00582BC3"/>
    <w:rsid w:val="00582FAC"/>
    <w:rsid w:val="00592BC8"/>
    <w:rsid w:val="005A4B27"/>
    <w:rsid w:val="005A4E6D"/>
    <w:rsid w:val="005A5BBF"/>
    <w:rsid w:val="005B106B"/>
    <w:rsid w:val="005B18C4"/>
    <w:rsid w:val="005B4918"/>
    <w:rsid w:val="005B6844"/>
    <w:rsid w:val="005C0B41"/>
    <w:rsid w:val="005C24D8"/>
    <w:rsid w:val="005C24E9"/>
    <w:rsid w:val="005C3554"/>
    <w:rsid w:val="005C496E"/>
    <w:rsid w:val="005C4D09"/>
    <w:rsid w:val="005C631F"/>
    <w:rsid w:val="005D4C94"/>
    <w:rsid w:val="005D4CDD"/>
    <w:rsid w:val="005D623E"/>
    <w:rsid w:val="005D6372"/>
    <w:rsid w:val="005D6D36"/>
    <w:rsid w:val="005E129C"/>
    <w:rsid w:val="005E32C5"/>
    <w:rsid w:val="005E4217"/>
    <w:rsid w:val="005E5B58"/>
    <w:rsid w:val="005E6434"/>
    <w:rsid w:val="005F05B0"/>
    <w:rsid w:val="00603747"/>
    <w:rsid w:val="00603EEA"/>
    <w:rsid w:val="00604E4E"/>
    <w:rsid w:val="00610603"/>
    <w:rsid w:val="00615386"/>
    <w:rsid w:val="00615E77"/>
    <w:rsid w:val="006179AF"/>
    <w:rsid w:val="006222A8"/>
    <w:rsid w:val="00622DB7"/>
    <w:rsid w:val="006242B6"/>
    <w:rsid w:val="00636CAE"/>
    <w:rsid w:val="0064268D"/>
    <w:rsid w:val="00643853"/>
    <w:rsid w:val="006477A3"/>
    <w:rsid w:val="00650BA4"/>
    <w:rsid w:val="00671D45"/>
    <w:rsid w:val="00675D52"/>
    <w:rsid w:val="00677DEF"/>
    <w:rsid w:val="0068339D"/>
    <w:rsid w:val="00683A98"/>
    <w:rsid w:val="00685528"/>
    <w:rsid w:val="006875F9"/>
    <w:rsid w:val="00691B71"/>
    <w:rsid w:val="00693AA2"/>
    <w:rsid w:val="00696F9E"/>
    <w:rsid w:val="006A0A51"/>
    <w:rsid w:val="006A1150"/>
    <w:rsid w:val="006A14AA"/>
    <w:rsid w:val="006A1E16"/>
    <w:rsid w:val="006A6B14"/>
    <w:rsid w:val="006B2CD0"/>
    <w:rsid w:val="006B370C"/>
    <w:rsid w:val="006C02F5"/>
    <w:rsid w:val="006C1491"/>
    <w:rsid w:val="006C3989"/>
    <w:rsid w:val="006C4C6A"/>
    <w:rsid w:val="006C54CA"/>
    <w:rsid w:val="006D7581"/>
    <w:rsid w:val="006E113B"/>
    <w:rsid w:val="006E3399"/>
    <w:rsid w:val="006E367C"/>
    <w:rsid w:val="006E5968"/>
    <w:rsid w:val="006F1927"/>
    <w:rsid w:val="006F2282"/>
    <w:rsid w:val="006F252C"/>
    <w:rsid w:val="006F5D66"/>
    <w:rsid w:val="006F6479"/>
    <w:rsid w:val="006F7290"/>
    <w:rsid w:val="00700FC6"/>
    <w:rsid w:val="00713A89"/>
    <w:rsid w:val="00713C6A"/>
    <w:rsid w:val="00717614"/>
    <w:rsid w:val="0072024C"/>
    <w:rsid w:val="00723952"/>
    <w:rsid w:val="00723A93"/>
    <w:rsid w:val="007261E9"/>
    <w:rsid w:val="00730E40"/>
    <w:rsid w:val="00731B29"/>
    <w:rsid w:val="00743B53"/>
    <w:rsid w:val="00743BF7"/>
    <w:rsid w:val="007474DE"/>
    <w:rsid w:val="0076070F"/>
    <w:rsid w:val="0076166F"/>
    <w:rsid w:val="00765FCE"/>
    <w:rsid w:val="0077290A"/>
    <w:rsid w:val="00772E9A"/>
    <w:rsid w:val="00784E60"/>
    <w:rsid w:val="007850BB"/>
    <w:rsid w:val="007852DA"/>
    <w:rsid w:val="007921FE"/>
    <w:rsid w:val="00796E24"/>
    <w:rsid w:val="007A188B"/>
    <w:rsid w:val="007A6487"/>
    <w:rsid w:val="007B28F0"/>
    <w:rsid w:val="007B2A60"/>
    <w:rsid w:val="007B3B41"/>
    <w:rsid w:val="007C49EC"/>
    <w:rsid w:val="007D2A5D"/>
    <w:rsid w:val="007D38B5"/>
    <w:rsid w:val="007D3C2D"/>
    <w:rsid w:val="007D426F"/>
    <w:rsid w:val="007D58F1"/>
    <w:rsid w:val="007D6982"/>
    <w:rsid w:val="007D6CA5"/>
    <w:rsid w:val="007E3232"/>
    <w:rsid w:val="007E3FC6"/>
    <w:rsid w:val="007F02C5"/>
    <w:rsid w:val="007F1B90"/>
    <w:rsid w:val="007F47AF"/>
    <w:rsid w:val="007F62FA"/>
    <w:rsid w:val="007F722B"/>
    <w:rsid w:val="00802D1D"/>
    <w:rsid w:val="00807610"/>
    <w:rsid w:val="00807F72"/>
    <w:rsid w:val="008103AA"/>
    <w:rsid w:val="00812013"/>
    <w:rsid w:val="00813955"/>
    <w:rsid w:val="00814C11"/>
    <w:rsid w:val="00816A43"/>
    <w:rsid w:val="00820BDA"/>
    <w:rsid w:val="008211C9"/>
    <w:rsid w:val="00821DC7"/>
    <w:rsid w:val="00823315"/>
    <w:rsid w:val="00825012"/>
    <w:rsid w:val="008254E0"/>
    <w:rsid w:val="008266B4"/>
    <w:rsid w:val="0083109C"/>
    <w:rsid w:val="008359DC"/>
    <w:rsid w:val="00840CF3"/>
    <w:rsid w:val="0084247A"/>
    <w:rsid w:val="00842765"/>
    <w:rsid w:val="008434CF"/>
    <w:rsid w:val="008472E4"/>
    <w:rsid w:val="0085092E"/>
    <w:rsid w:val="00853508"/>
    <w:rsid w:val="0085608E"/>
    <w:rsid w:val="008578B2"/>
    <w:rsid w:val="0086117F"/>
    <w:rsid w:val="00866DFE"/>
    <w:rsid w:val="00871ACF"/>
    <w:rsid w:val="008742FB"/>
    <w:rsid w:val="008748C1"/>
    <w:rsid w:val="00874FE5"/>
    <w:rsid w:val="00875850"/>
    <w:rsid w:val="00877644"/>
    <w:rsid w:val="00877D29"/>
    <w:rsid w:val="00881BE9"/>
    <w:rsid w:val="00887000"/>
    <w:rsid w:val="0088729E"/>
    <w:rsid w:val="00890EAE"/>
    <w:rsid w:val="00891400"/>
    <w:rsid w:val="00894447"/>
    <w:rsid w:val="008963DF"/>
    <w:rsid w:val="008A1E4F"/>
    <w:rsid w:val="008A4A07"/>
    <w:rsid w:val="008B2C72"/>
    <w:rsid w:val="008B3E09"/>
    <w:rsid w:val="008B5D5C"/>
    <w:rsid w:val="008D0783"/>
    <w:rsid w:val="008D3944"/>
    <w:rsid w:val="008E10AE"/>
    <w:rsid w:val="008E2A8F"/>
    <w:rsid w:val="008F28E7"/>
    <w:rsid w:val="008F5B65"/>
    <w:rsid w:val="008F74C4"/>
    <w:rsid w:val="008F7CF7"/>
    <w:rsid w:val="008F7EBF"/>
    <w:rsid w:val="00900501"/>
    <w:rsid w:val="00902BA6"/>
    <w:rsid w:val="00903EE4"/>
    <w:rsid w:val="009043D0"/>
    <w:rsid w:val="0090500E"/>
    <w:rsid w:val="0091428E"/>
    <w:rsid w:val="00916B6D"/>
    <w:rsid w:val="00920CC9"/>
    <w:rsid w:val="00925A35"/>
    <w:rsid w:val="00927CBB"/>
    <w:rsid w:val="00932C56"/>
    <w:rsid w:val="00933BEA"/>
    <w:rsid w:val="00935D77"/>
    <w:rsid w:val="00937A8F"/>
    <w:rsid w:val="009408A9"/>
    <w:rsid w:val="00947257"/>
    <w:rsid w:val="0094794F"/>
    <w:rsid w:val="009516DB"/>
    <w:rsid w:val="00952BDA"/>
    <w:rsid w:val="00957DA4"/>
    <w:rsid w:val="0096067E"/>
    <w:rsid w:val="00961613"/>
    <w:rsid w:val="00962113"/>
    <w:rsid w:val="0096217B"/>
    <w:rsid w:val="00970532"/>
    <w:rsid w:val="00975608"/>
    <w:rsid w:val="00982850"/>
    <w:rsid w:val="00984049"/>
    <w:rsid w:val="0098625B"/>
    <w:rsid w:val="00987866"/>
    <w:rsid w:val="00996870"/>
    <w:rsid w:val="009A1D66"/>
    <w:rsid w:val="009A5718"/>
    <w:rsid w:val="009B1A5A"/>
    <w:rsid w:val="009C004D"/>
    <w:rsid w:val="009C0D01"/>
    <w:rsid w:val="009C142D"/>
    <w:rsid w:val="009C3DE7"/>
    <w:rsid w:val="009C4FF4"/>
    <w:rsid w:val="009C5060"/>
    <w:rsid w:val="009C5984"/>
    <w:rsid w:val="009C7F2E"/>
    <w:rsid w:val="009D4CAB"/>
    <w:rsid w:val="009E1EF0"/>
    <w:rsid w:val="009E2044"/>
    <w:rsid w:val="009F1DEB"/>
    <w:rsid w:val="009F2988"/>
    <w:rsid w:val="009F3B92"/>
    <w:rsid w:val="00A1456A"/>
    <w:rsid w:val="00A16E9C"/>
    <w:rsid w:val="00A3597B"/>
    <w:rsid w:val="00A402AE"/>
    <w:rsid w:val="00A4099C"/>
    <w:rsid w:val="00A42FF8"/>
    <w:rsid w:val="00A43DD9"/>
    <w:rsid w:val="00A51039"/>
    <w:rsid w:val="00A5668C"/>
    <w:rsid w:val="00A62684"/>
    <w:rsid w:val="00A64775"/>
    <w:rsid w:val="00A64C59"/>
    <w:rsid w:val="00A81C88"/>
    <w:rsid w:val="00A82B78"/>
    <w:rsid w:val="00A82D09"/>
    <w:rsid w:val="00A85052"/>
    <w:rsid w:val="00A8596A"/>
    <w:rsid w:val="00A90F76"/>
    <w:rsid w:val="00A914C3"/>
    <w:rsid w:val="00AA0B78"/>
    <w:rsid w:val="00AA58FA"/>
    <w:rsid w:val="00AC244B"/>
    <w:rsid w:val="00AC6C5C"/>
    <w:rsid w:val="00AC7AF5"/>
    <w:rsid w:val="00AD0AFD"/>
    <w:rsid w:val="00AD3BAC"/>
    <w:rsid w:val="00AD6974"/>
    <w:rsid w:val="00AE03EF"/>
    <w:rsid w:val="00AE66AD"/>
    <w:rsid w:val="00AF50AB"/>
    <w:rsid w:val="00B011F1"/>
    <w:rsid w:val="00B01203"/>
    <w:rsid w:val="00B057D1"/>
    <w:rsid w:val="00B06410"/>
    <w:rsid w:val="00B16CC1"/>
    <w:rsid w:val="00B2723A"/>
    <w:rsid w:val="00B310C7"/>
    <w:rsid w:val="00B32EE8"/>
    <w:rsid w:val="00B40AE2"/>
    <w:rsid w:val="00B43288"/>
    <w:rsid w:val="00B50126"/>
    <w:rsid w:val="00B517C8"/>
    <w:rsid w:val="00B52629"/>
    <w:rsid w:val="00B5337E"/>
    <w:rsid w:val="00B54C8F"/>
    <w:rsid w:val="00B55FB6"/>
    <w:rsid w:val="00B5720A"/>
    <w:rsid w:val="00B64407"/>
    <w:rsid w:val="00B753F9"/>
    <w:rsid w:val="00B773DD"/>
    <w:rsid w:val="00B8045E"/>
    <w:rsid w:val="00B90905"/>
    <w:rsid w:val="00B91E1A"/>
    <w:rsid w:val="00B931BE"/>
    <w:rsid w:val="00B935C0"/>
    <w:rsid w:val="00B9627D"/>
    <w:rsid w:val="00BB6BD7"/>
    <w:rsid w:val="00BD513A"/>
    <w:rsid w:val="00BE303E"/>
    <w:rsid w:val="00BE461C"/>
    <w:rsid w:val="00BE6722"/>
    <w:rsid w:val="00BE7C80"/>
    <w:rsid w:val="00BF3791"/>
    <w:rsid w:val="00BF5FB4"/>
    <w:rsid w:val="00C01167"/>
    <w:rsid w:val="00C146DA"/>
    <w:rsid w:val="00C158F2"/>
    <w:rsid w:val="00C211E8"/>
    <w:rsid w:val="00C2121E"/>
    <w:rsid w:val="00C25713"/>
    <w:rsid w:val="00C258BC"/>
    <w:rsid w:val="00C27739"/>
    <w:rsid w:val="00C31934"/>
    <w:rsid w:val="00C41A80"/>
    <w:rsid w:val="00C42491"/>
    <w:rsid w:val="00C4479E"/>
    <w:rsid w:val="00C45291"/>
    <w:rsid w:val="00C4658A"/>
    <w:rsid w:val="00C512B9"/>
    <w:rsid w:val="00C522B1"/>
    <w:rsid w:val="00C55F5E"/>
    <w:rsid w:val="00C56693"/>
    <w:rsid w:val="00C61468"/>
    <w:rsid w:val="00C622A6"/>
    <w:rsid w:val="00C651C3"/>
    <w:rsid w:val="00C707C5"/>
    <w:rsid w:val="00C72FB4"/>
    <w:rsid w:val="00C84F73"/>
    <w:rsid w:val="00C85D70"/>
    <w:rsid w:val="00C90FB5"/>
    <w:rsid w:val="00C9590C"/>
    <w:rsid w:val="00CA0D11"/>
    <w:rsid w:val="00CA1875"/>
    <w:rsid w:val="00CA2B6C"/>
    <w:rsid w:val="00CB2FFB"/>
    <w:rsid w:val="00CB36D9"/>
    <w:rsid w:val="00CB5634"/>
    <w:rsid w:val="00CC3E28"/>
    <w:rsid w:val="00CC5120"/>
    <w:rsid w:val="00CC6B69"/>
    <w:rsid w:val="00CC7936"/>
    <w:rsid w:val="00CD4ABD"/>
    <w:rsid w:val="00CE2E61"/>
    <w:rsid w:val="00CF1140"/>
    <w:rsid w:val="00CF3959"/>
    <w:rsid w:val="00CF42F0"/>
    <w:rsid w:val="00D02294"/>
    <w:rsid w:val="00D04FBA"/>
    <w:rsid w:val="00D122D2"/>
    <w:rsid w:val="00D1598E"/>
    <w:rsid w:val="00D1660D"/>
    <w:rsid w:val="00D22612"/>
    <w:rsid w:val="00D22938"/>
    <w:rsid w:val="00D23E69"/>
    <w:rsid w:val="00D274A3"/>
    <w:rsid w:val="00D35460"/>
    <w:rsid w:val="00D37728"/>
    <w:rsid w:val="00D403E6"/>
    <w:rsid w:val="00D417D3"/>
    <w:rsid w:val="00D439B6"/>
    <w:rsid w:val="00D577EA"/>
    <w:rsid w:val="00D57DBA"/>
    <w:rsid w:val="00D61EF6"/>
    <w:rsid w:val="00D644FB"/>
    <w:rsid w:val="00D655D5"/>
    <w:rsid w:val="00D65E9A"/>
    <w:rsid w:val="00D712B5"/>
    <w:rsid w:val="00D75498"/>
    <w:rsid w:val="00D96157"/>
    <w:rsid w:val="00D97F71"/>
    <w:rsid w:val="00DA48FD"/>
    <w:rsid w:val="00DA5053"/>
    <w:rsid w:val="00DA5D6E"/>
    <w:rsid w:val="00DB374E"/>
    <w:rsid w:val="00DB53D9"/>
    <w:rsid w:val="00DB6C7C"/>
    <w:rsid w:val="00DB6DBA"/>
    <w:rsid w:val="00DB79F3"/>
    <w:rsid w:val="00DC28AB"/>
    <w:rsid w:val="00DC4D17"/>
    <w:rsid w:val="00DE371F"/>
    <w:rsid w:val="00DF08AF"/>
    <w:rsid w:val="00DF113F"/>
    <w:rsid w:val="00DF5842"/>
    <w:rsid w:val="00E01157"/>
    <w:rsid w:val="00E0201B"/>
    <w:rsid w:val="00E05D23"/>
    <w:rsid w:val="00E06824"/>
    <w:rsid w:val="00E06EB6"/>
    <w:rsid w:val="00E11260"/>
    <w:rsid w:val="00E15DC6"/>
    <w:rsid w:val="00E20A0E"/>
    <w:rsid w:val="00E224F2"/>
    <w:rsid w:val="00E22A36"/>
    <w:rsid w:val="00E247A2"/>
    <w:rsid w:val="00E247EC"/>
    <w:rsid w:val="00E2798F"/>
    <w:rsid w:val="00E32290"/>
    <w:rsid w:val="00E3451C"/>
    <w:rsid w:val="00E35F0E"/>
    <w:rsid w:val="00E4114C"/>
    <w:rsid w:val="00E55FCD"/>
    <w:rsid w:val="00E56DAA"/>
    <w:rsid w:val="00E571F3"/>
    <w:rsid w:val="00E5780D"/>
    <w:rsid w:val="00E60C88"/>
    <w:rsid w:val="00E61E64"/>
    <w:rsid w:val="00E6213C"/>
    <w:rsid w:val="00E668B3"/>
    <w:rsid w:val="00E7480A"/>
    <w:rsid w:val="00E75478"/>
    <w:rsid w:val="00E81C5C"/>
    <w:rsid w:val="00E829BB"/>
    <w:rsid w:val="00E85E05"/>
    <w:rsid w:val="00E8769A"/>
    <w:rsid w:val="00E9001E"/>
    <w:rsid w:val="00E90376"/>
    <w:rsid w:val="00E90AF0"/>
    <w:rsid w:val="00E90C96"/>
    <w:rsid w:val="00E96281"/>
    <w:rsid w:val="00EA05B2"/>
    <w:rsid w:val="00EA5243"/>
    <w:rsid w:val="00EA61AA"/>
    <w:rsid w:val="00EA6D8A"/>
    <w:rsid w:val="00EA7DBF"/>
    <w:rsid w:val="00EB0A05"/>
    <w:rsid w:val="00EB20D5"/>
    <w:rsid w:val="00EB2FE6"/>
    <w:rsid w:val="00EC1367"/>
    <w:rsid w:val="00EC5EFD"/>
    <w:rsid w:val="00ED208A"/>
    <w:rsid w:val="00ED5BA4"/>
    <w:rsid w:val="00ED64CE"/>
    <w:rsid w:val="00ED7034"/>
    <w:rsid w:val="00EE4B78"/>
    <w:rsid w:val="00EE7999"/>
    <w:rsid w:val="00EF0EF5"/>
    <w:rsid w:val="00EF18F0"/>
    <w:rsid w:val="00EF4B67"/>
    <w:rsid w:val="00EF69EB"/>
    <w:rsid w:val="00EF7147"/>
    <w:rsid w:val="00F015A6"/>
    <w:rsid w:val="00F02402"/>
    <w:rsid w:val="00F04206"/>
    <w:rsid w:val="00F1082C"/>
    <w:rsid w:val="00F110B1"/>
    <w:rsid w:val="00F1300F"/>
    <w:rsid w:val="00F1393C"/>
    <w:rsid w:val="00F15D18"/>
    <w:rsid w:val="00F179E7"/>
    <w:rsid w:val="00F21791"/>
    <w:rsid w:val="00F25297"/>
    <w:rsid w:val="00F27E32"/>
    <w:rsid w:val="00F30F97"/>
    <w:rsid w:val="00F334EE"/>
    <w:rsid w:val="00F33CEE"/>
    <w:rsid w:val="00F34394"/>
    <w:rsid w:val="00F34493"/>
    <w:rsid w:val="00F4373C"/>
    <w:rsid w:val="00F44B94"/>
    <w:rsid w:val="00F51457"/>
    <w:rsid w:val="00F5340C"/>
    <w:rsid w:val="00F54646"/>
    <w:rsid w:val="00F5613F"/>
    <w:rsid w:val="00F60496"/>
    <w:rsid w:val="00F6677A"/>
    <w:rsid w:val="00F6771B"/>
    <w:rsid w:val="00F67B79"/>
    <w:rsid w:val="00F72DB1"/>
    <w:rsid w:val="00F7318A"/>
    <w:rsid w:val="00F73B2E"/>
    <w:rsid w:val="00F746FC"/>
    <w:rsid w:val="00F74F50"/>
    <w:rsid w:val="00F7553F"/>
    <w:rsid w:val="00F75A2B"/>
    <w:rsid w:val="00F84304"/>
    <w:rsid w:val="00F858EE"/>
    <w:rsid w:val="00F956A7"/>
    <w:rsid w:val="00FA0135"/>
    <w:rsid w:val="00FA0C6F"/>
    <w:rsid w:val="00FA4237"/>
    <w:rsid w:val="00FA4E7B"/>
    <w:rsid w:val="00FB11F5"/>
    <w:rsid w:val="00FB33EC"/>
    <w:rsid w:val="00FB4367"/>
    <w:rsid w:val="00FB623A"/>
    <w:rsid w:val="00FC4863"/>
    <w:rsid w:val="00FC4DBC"/>
    <w:rsid w:val="00FD63B5"/>
    <w:rsid w:val="00FD708F"/>
    <w:rsid w:val="00FD77A8"/>
    <w:rsid w:val="00FE07F7"/>
    <w:rsid w:val="00FE7C50"/>
    <w:rsid w:val="00FF37E8"/>
    <w:rsid w:val="00FF5B15"/>
    <w:rsid w:val="00FF766D"/>
    <w:rsid w:val="00FF7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F50F"/>
  <w15:docId w15:val="{77E601DF-DDE3-4394-9A68-856E4D74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20"/>
        <w:ind w:left="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206"/>
    <w:pPr>
      <w:spacing w:before="120" w:after="0"/>
      <w:ind w:left="709"/>
    </w:pPr>
  </w:style>
  <w:style w:type="paragraph" w:styleId="Nadpis1">
    <w:name w:val="heading 1"/>
    <w:basedOn w:val="Normln"/>
    <w:next w:val="Normln"/>
    <w:link w:val="Nadpis1Char"/>
    <w:uiPriority w:val="9"/>
    <w:qFormat/>
    <w:rsid w:val="008748C1"/>
    <w:pPr>
      <w:numPr>
        <w:numId w:val="1"/>
      </w:numPr>
      <w:jc w:val="center"/>
      <w:outlineLvl w:val="0"/>
    </w:pPr>
    <w:rPr>
      <w:b/>
      <w:caps/>
      <w:noProof/>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link w:val="Nadpis2Char"/>
    <w:uiPriority w:val="9"/>
    <w:unhideWhenUsed/>
    <w:qFormat/>
    <w:rsid w:val="008F5B65"/>
    <w:pPr>
      <w:numPr>
        <w:ilvl w:val="1"/>
        <w:numId w:val="1"/>
      </w:numPr>
      <w:outlineLvl w:val="1"/>
    </w:pPr>
    <w:rPr>
      <w:bCs/>
      <w:noProof/>
      <w:lang w:eastAsia="cs-CZ"/>
    </w:rPr>
  </w:style>
  <w:style w:type="paragraph" w:styleId="Nadpis3">
    <w:name w:val="heading 3"/>
    <w:basedOn w:val="Odstavecseseznamem"/>
    <w:link w:val="Nadpis3Char"/>
    <w:uiPriority w:val="9"/>
    <w:unhideWhenUsed/>
    <w:qFormat/>
    <w:rsid w:val="00A81C88"/>
    <w:pPr>
      <w:numPr>
        <w:ilvl w:val="2"/>
        <w:numId w:val="1"/>
      </w:numPr>
      <w:ind w:left="964"/>
      <w:contextualSpacing w:val="0"/>
      <w:outlineLvl w:val="2"/>
    </w:pPr>
    <w:rPr>
      <w:noProof/>
      <w:lang w:eastAsia="cs-CZ"/>
    </w:rPr>
  </w:style>
  <w:style w:type="paragraph" w:styleId="Nadpis4">
    <w:name w:val="heading 4"/>
    <w:basedOn w:val="Odstavecseseznamem"/>
    <w:link w:val="Nadpis4Char"/>
    <w:uiPriority w:val="9"/>
    <w:unhideWhenUsed/>
    <w:qFormat/>
    <w:rsid w:val="001A1749"/>
    <w:pPr>
      <w:numPr>
        <w:ilvl w:val="3"/>
        <w:numId w:val="1"/>
      </w:numPr>
      <w:outlineLvl w:val="3"/>
    </w:pPr>
  </w:style>
  <w:style w:type="paragraph" w:styleId="Nadpis5">
    <w:name w:val="heading 5"/>
    <w:basedOn w:val="Odstavecseseznamem"/>
    <w:next w:val="Normln"/>
    <w:link w:val="Nadpis5Char"/>
    <w:uiPriority w:val="9"/>
    <w:unhideWhenUsed/>
    <w:qFormat/>
    <w:rsid w:val="007D58F1"/>
    <w:pPr>
      <w:numPr>
        <w:ilvl w:val="4"/>
        <w:numId w:val="1"/>
      </w:numPr>
      <w:outlineLvl w:val="4"/>
    </w:pPr>
  </w:style>
  <w:style w:type="paragraph" w:styleId="Nadpis6">
    <w:name w:val="heading 6"/>
    <w:basedOn w:val="Normln"/>
    <w:next w:val="Normln"/>
    <w:link w:val="Nadpis6Char"/>
    <w:qFormat/>
    <w:rsid w:val="00AE03EF"/>
    <w:pPr>
      <w:keepNext/>
      <w:widowControl w:val="0"/>
      <w:spacing w:before="240" w:after="60"/>
      <w:ind w:left="0"/>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DB374E"/>
    <w:pPr>
      <w:ind w:hanging="283"/>
      <w:outlineLvl w:val="6"/>
    </w:pPr>
    <w:rPr>
      <w:b/>
      <w:sz w:val="24"/>
      <w:szCs w:val="24"/>
      <w:u w:val="single"/>
    </w:rPr>
  </w:style>
  <w:style w:type="paragraph" w:styleId="Nadpis8">
    <w:name w:val="heading 8"/>
    <w:basedOn w:val="Normln"/>
    <w:next w:val="Normln"/>
    <w:link w:val="Nadpis8Char"/>
    <w:qFormat/>
    <w:rsid w:val="00AE03EF"/>
    <w:pPr>
      <w:keepNext/>
      <w:widowControl w:val="0"/>
      <w:spacing w:before="240" w:after="60"/>
      <w:ind w:left="0"/>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qFormat/>
    <w:rsid w:val="00AE03EF"/>
    <w:pPr>
      <w:keepNext/>
      <w:widowControl w:val="0"/>
      <w:spacing w:before="240" w:after="60"/>
      <w:ind w:left="0"/>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603EEA"/>
    <w:pPr>
      <w:spacing w:before="0"/>
    </w:pPr>
  </w:style>
  <w:style w:type="paragraph" w:styleId="Odstavecseseznamem">
    <w:name w:val="List Paragraph"/>
    <w:basedOn w:val="Normln"/>
    <w:uiPriority w:val="99"/>
    <w:qFormat/>
    <w:rsid w:val="008359DC"/>
    <w:pPr>
      <w:ind w:left="720"/>
      <w:contextualSpacing/>
    </w:pPr>
  </w:style>
  <w:style w:type="character" w:customStyle="1" w:styleId="Nadpis1Char">
    <w:name w:val="Nadpis 1 Char"/>
    <w:basedOn w:val="Standardnpsmoodstavce"/>
    <w:link w:val="Nadpis1"/>
    <w:uiPriority w:val="9"/>
    <w:rsid w:val="008748C1"/>
    <w:rPr>
      <w:b/>
      <w:caps/>
      <w:noProof/>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8F5B65"/>
    <w:rPr>
      <w:bCs/>
      <w:noProof/>
      <w:lang w:eastAsia="cs-CZ"/>
    </w:rPr>
  </w:style>
  <w:style w:type="character" w:customStyle="1" w:styleId="Nadpis3Char">
    <w:name w:val="Nadpis 3 Char"/>
    <w:basedOn w:val="Standardnpsmoodstavce"/>
    <w:link w:val="Nadpis3"/>
    <w:uiPriority w:val="9"/>
    <w:rsid w:val="00A81C88"/>
    <w:rPr>
      <w:noProof/>
      <w:lang w:eastAsia="cs-CZ"/>
    </w:rPr>
  </w:style>
  <w:style w:type="character" w:customStyle="1" w:styleId="Nadpis4Char">
    <w:name w:val="Nadpis 4 Char"/>
    <w:basedOn w:val="Standardnpsmoodstavce"/>
    <w:link w:val="Nadpis4"/>
    <w:uiPriority w:val="9"/>
    <w:rsid w:val="001A1749"/>
  </w:style>
  <w:style w:type="character" w:customStyle="1" w:styleId="Nadpis5Char">
    <w:name w:val="Nadpis 5 Char"/>
    <w:basedOn w:val="Standardnpsmoodstavce"/>
    <w:link w:val="Nadpis5"/>
    <w:uiPriority w:val="9"/>
    <w:rsid w:val="007D58F1"/>
  </w:style>
  <w:style w:type="character" w:styleId="Siln">
    <w:name w:val="Strong"/>
    <w:aliases w:val="MT-Texty"/>
    <w:basedOn w:val="Standardnpsmoodstavce"/>
    <w:uiPriority w:val="99"/>
    <w:qFormat/>
    <w:rsid w:val="007D58F1"/>
    <w:rPr>
      <w:b/>
      <w:bCs/>
    </w:rPr>
  </w:style>
  <w:style w:type="paragraph" w:customStyle="1" w:styleId="Numbering">
    <w:name w:val="Numbering"/>
    <w:basedOn w:val="Normln"/>
    <w:rsid w:val="007D58F1"/>
    <w:pPr>
      <w:numPr>
        <w:numId w:val="2"/>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B2723A"/>
    <w:pPr>
      <w:jc w:val="center"/>
    </w:pPr>
    <w:rPr>
      <w:b/>
      <w:caps/>
      <w:sz w:val="36"/>
      <w:szCs w:val="36"/>
    </w:rPr>
  </w:style>
  <w:style w:type="character" w:customStyle="1" w:styleId="NzevChar">
    <w:name w:val="Název Char"/>
    <w:basedOn w:val="Standardnpsmoodstavce"/>
    <w:link w:val="Nzev"/>
    <w:uiPriority w:val="10"/>
    <w:rsid w:val="00B2723A"/>
    <w:rPr>
      <w:b/>
      <w:caps/>
      <w:sz w:val="36"/>
      <w:szCs w:val="36"/>
    </w:rPr>
  </w:style>
  <w:style w:type="paragraph" w:styleId="Podnadpis">
    <w:name w:val="Subtitle"/>
    <w:basedOn w:val="Normln"/>
    <w:next w:val="Normln"/>
    <w:link w:val="PodnadpisChar"/>
    <w:qFormat/>
    <w:rsid w:val="00135541"/>
    <w:pPr>
      <w:jc w:val="center"/>
    </w:pPr>
    <w:rPr>
      <w:b/>
      <w:noProof/>
      <w:sz w:val="28"/>
      <w:szCs w:val="28"/>
      <w:lang w:eastAsia="cs-CZ"/>
    </w:rPr>
  </w:style>
  <w:style w:type="character" w:customStyle="1" w:styleId="PodnadpisChar">
    <w:name w:val="Podnadpis Char"/>
    <w:basedOn w:val="Standardnpsmoodstavce"/>
    <w:link w:val="Podnadpis"/>
    <w:rsid w:val="00135541"/>
    <w:rPr>
      <w:b/>
      <w:noProof/>
      <w:sz w:val="28"/>
      <w:szCs w:val="28"/>
      <w:lang w:eastAsia="cs-CZ"/>
    </w:rPr>
  </w:style>
  <w:style w:type="paragraph" w:styleId="Zhlav">
    <w:name w:val="header"/>
    <w:basedOn w:val="Normln"/>
    <w:link w:val="ZhlavChar"/>
    <w:uiPriority w:val="99"/>
    <w:unhideWhenUsed/>
    <w:rsid w:val="00962113"/>
    <w:pPr>
      <w:pBdr>
        <w:bottom w:val="single" w:sz="4" w:space="1" w:color="auto"/>
      </w:pBdr>
      <w:tabs>
        <w:tab w:val="center" w:pos="4536"/>
        <w:tab w:val="right" w:pos="9072"/>
      </w:tabs>
      <w:jc w:val="right"/>
    </w:pPr>
    <w:rPr>
      <w:sz w:val="20"/>
      <w:szCs w:val="20"/>
    </w:rPr>
  </w:style>
  <w:style w:type="character" w:customStyle="1" w:styleId="ZhlavChar">
    <w:name w:val="Záhlaví Char"/>
    <w:basedOn w:val="Standardnpsmoodstavce"/>
    <w:link w:val="Zhlav"/>
    <w:uiPriority w:val="99"/>
    <w:rsid w:val="00962113"/>
    <w:rPr>
      <w:sz w:val="20"/>
      <w:szCs w:val="20"/>
    </w:rPr>
  </w:style>
  <w:style w:type="paragraph" w:styleId="Zpat">
    <w:name w:val="footer"/>
    <w:basedOn w:val="Normln"/>
    <w:link w:val="ZpatChar"/>
    <w:uiPriority w:val="99"/>
    <w:unhideWhenUsed/>
    <w:rsid w:val="00962113"/>
    <w:pPr>
      <w:pBdr>
        <w:top w:val="single" w:sz="4" w:space="1" w:color="auto"/>
      </w:pBdr>
      <w:tabs>
        <w:tab w:val="center" w:pos="4536"/>
        <w:tab w:val="right" w:pos="9072"/>
      </w:tabs>
      <w:jc w:val="right"/>
    </w:pPr>
    <w:rPr>
      <w:sz w:val="20"/>
      <w:szCs w:val="20"/>
    </w:rPr>
  </w:style>
  <w:style w:type="character" w:customStyle="1" w:styleId="ZpatChar">
    <w:name w:val="Zápatí Char"/>
    <w:basedOn w:val="Standardnpsmoodstavce"/>
    <w:link w:val="Zpat"/>
    <w:uiPriority w:val="99"/>
    <w:rsid w:val="00962113"/>
    <w:rPr>
      <w:sz w:val="20"/>
      <w:szCs w:val="20"/>
    </w:rPr>
  </w:style>
  <w:style w:type="character" w:styleId="slostrnky">
    <w:name w:val="page number"/>
    <w:basedOn w:val="Standardnpsmoodstavce"/>
    <w:rsid w:val="00E247A2"/>
  </w:style>
  <w:style w:type="character" w:styleId="Hypertextovodkaz">
    <w:name w:val="Hyperlink"/>
    <w:basedOn w:val="Standardnpsmoodstavce"/>
    <w:uiPriority w:val="99"/>
    <w:unhideWhenUsed/>
    <w:rsid w:val="006E3399"/>
    <w:rPr>
      <w:color w:val="0563C1" w:themeColor="hyperlink"/>
      <w:u w:val="single"/>
    </w:rPr>
  </w:style>
  <w:style w:type="table" w:styleId="Mkatabulky">
    <w:name w:val="Table Grid"/>
    <w:basedOn w:val="Normlntabulka"/>
    <w:uiPriority w:val="59"/>
    <w:rsid w:val="006E33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rsid w:val="003C691D"/>
    <w:pPr>
      <w:numPr>
        <w:numId w:val="3"/>
      </w:numPr>
      <w:tabs>
        <w:tab w:val="left" w:pos="720"/>
      </w:tabs>
    </w:pPr>
    <w:rPr>
      <w:rFonts w:ascii="Arial Narrow" w:eastAsia="Calibri" w:hAnsi="Arial Narrow" w:cs="Times New Roman"/>
      <w:lang w:val="x-none" w:eastAsia="x-none"/>
    </w:rPr>
  </w:style>
  <w:style w:type="character" w:customStyle="1" w:styleId="BuletChar">
    <w:name w:val="Bulet Char"/>
    <w:link w:val="Bulet"/>
    <w:uiPriority w:val="99"/>
    <w:rsid w:val="003C691D"/>
    <w:rPr>
      <w:rFonts w:ascii="Arial Narrow" w:eastAsia="Calibri" w:hAnsi="Arial Narrow" w:cs="Times New Roman"/>
      <w:lang w:val="x-none" w:eastAsia="x-none"/>
    </w:rPr>
  </w:style>
  <w:style w:type="paragraph" w:styleId="Textpoznpodarou">
    <w:name w:val="footnote text"/>
    <w:basedOn w:val="Normln"/>
    <w:link w:val="TextpoznpodarouChar"/>
    <w:rsid w:val="003C691D"/>
    <w:pPr>
      <w:ind w:left="0"/>
    </w:pPr>
    <w:rPr>
      <w:rFonts w:ascii="Arial Narrow" w:eastAsia="Calibri" w:hAnsi="Arial Narrow" w:cs="Times New Roman"/>
      <w:sz w:val="20"/>
      <w:szCs w:val="20"/>
      <w:lang w:val="x-none"/>
    </w:rPr>
  </w:style>
  <w:style w:type="character" w:customStyle="1" w:styleId="TextpoznpodarouChar">
    <w:name w:val="Text pozn. pod čarou Char"/>
    <w:basedOn w:val="Standardnpsmoodstavce"/>
    <w:link w:val="Textpoznpodarou"/>
    <w:rsid w:val="003C691D"/>
    <w:rPr>
      <w:rFonts w:ascii="Arial Narrow" w:eastAsia="Calibri" w:hAnsi="Arial Narrow" w:cs="Times New Roman"/>
      <w:sz w:val="20"/>
      <w:szCs w:val="20"/>
      <w:lang w:val="x-none"/>
    </w:rPr>
  </w:style>
  <w:style w:type="character" w:styleId="Znakapoznpodarou">
    <w:name w:val="footnote reference"/>
    <w:uiPriority w:val="99"/>
    <w:rsid w:val="003C691D"/>
    <w:rPr>
      <w:vertAlign w:val="superscript"/>
    </w:rPr>
  </w:style>
  <w:style w:type="paragraph" w:customStyle="1" w:styleId="OdstavecCislovany">
    <w:name w:val="OdstavecCislovany"/>
    <w:basedOn w:val="Normln"/>
    <w:link w:val="OdstavecCislovanyChar"/>
    <w:uiPriority w:val="99"/>
    <w:rsid w:val="003C691D"/>
    <w:pPr>
      <w:numPr>
        <w:ilvl w:val="1"/>
        <w:numId w:val="4"/>
      </w:numPr>
    </w:pPr>
    <w:rPr>
      <w:rFonts w:ascii="Arial Narrow" w:eastAsia="Times New Roman" w:hAnsi="Arial Narrow" w:cs="Times New Roman"/>
      <w:lang w:eastAsia="cs-CZ"/>
    </w:rPr>
  </w:style>
  <w:style w:type="character" w:customStyle="1" w:styleId="OdstavecCislovanyChar">
    <w:name w:val="OdstavecCislovany Char"/>
    <w:basedOn w:val="Standardnpsmoodstavce"/>
    <w:link w:val="OdstavecCislovany"/>
    <w:uiPriority w:val="99"/>
    <w:locked/>
    <w:rsid w:val="003C691D"/>
    <w:rPr>
      <w:rFonts w:ascii="Arial Narrow" w:eastAsia="Times New Roman" w:hAnsi="Arial Narrow" w:cs="Times New Roman"/>
      <w:lang w:eastAsia="cs-CZ"/>
    </w:rPr>
  </w:style>
  <w:style w:type="character" w:customStyle="1" w:styleId="InitialStyle">
    <w:name w:val="InitialStyle"/>
    <w:rsid w:val="003C691D"/>
    <w:rPr>
      <w:sz w:val="20"/>
    </w:rPr>
  </w:style>
  <w:style w:type="paragraph" w:customStyle="1" w:styleId="Nadpis6ploha">
    <w:name w:val="Nadpis 6 (příloha)"/>
    <w:qFormat/>
    <w:rsid w:val="00DB374E"/>
    <w:pPr>
      <w:pBdr>
        <w:top w:val="single" w:sz="4" w:space="1" w:color="auto"/>
        <w:bottom w:val="single" w:sz="4" w:space="1" w:color="auto"/>
      </w:pBdr>
      <w:shd w:val="clear" w:color="auto" w:fill="D9D9D9" w:themeFill="background1" w:themeFillShade="D9"/>
      <w:ind w:left="284"/>
    </w:pPr>
    <w:rPr>
      <w:b/>
      <w:noProof/>
      <w:sz w:val="24"/>
      <w:szCs w:val="24"/>
      <w:lang w:eastAsia="cs-CZ"/>
    </w:rPr>
  </w:style>
  <w:style w:type="character" w:styleId="Odkaznakoment">
    <w:name w:val="annotation reference"/>
    <w:basedOn w:val="Standardnpsmoodstavce"/>
    <w:uiPriority w:val="99"/>
    <w:semiHidden/>
    <w:unhideWhenUsed/>
    <w:qFormat/>
    <w:rsid w:val="006E113B"/>
    <w:rPr>
      <w:sz w:val="16"/>
      <w:szCs w:val="16"/>
    </w:rPr>
  </w:style>
  <w:style w:type="paragraph" w:styleId="Textkomente">
    <w:name w:val="annotation text"/>
    <w:basedOn w:val="Normln"/>
    <w:link w:val="TextkomenteChar"/>
    <w:uiPriority w:val="99"/>
    <w:unhideWhenUsed/>
    <w:qFormat/>
    <w:rsid w:val="006E113B"/>
    <w:rPr>
      <w:sz w:val="20"/>
      <w:szCs w:val="20"/>
    </w:rPr>
  </w:style>
  <w:style w:type="character" w:customStyle="1" w:styleId="TextkomenteChar">
    <w:name w:val="Text komentáře Char"/>
    <w:basedOn w:val="Standardnpsmoodstavce"/>
    <w:link w:val="Textkomente"/>
    <w:uiPriority w:val="99"/>
    <w:qFormat/>
    <w:rsid w:val="006E113B"/>
    <w:rPr>
      <w:sz w:val="20"/>
      <w:szCs w:val="20"/>
    </w:rPr>
  </w:style>
  <w:style w:type="paragraph" w:styleId="Pedmtkomente">
    <w:name w:val="annotation subject"/>
    <w:basedOn w:val="Textkomente"/>
    <w:next w:val="Textkomente"/>
    <w:link w:val="PedmtkomenteChar"/>
    <w:semiHidden/>
    <w:unhideWhenUsed/>
    <w:rsid w:val="006E113B"/>
    <w:rPr>
      <w:b/>
      <w:bCs/>
    </w:rPr>
  </w:style>
  <w:style w:type="character" w:customStyle="1" w:styleId="PedmtkomenteChar">
    <w:name w:val="Předmět komentáře Char"/>
    <w:basedOn w:val="TextkomenteChar"/>
    <w:link w:val="Pedmtkomente"/>
    <w:uiPriority w:val="99"/>
    <w:semiHidden/>
    <w:rsid w:val="006E113B"/>
    <w:rPr>
      <w:b/>
      <w:bCs/>
      <w:sz w:val="20"/>
      <w:szCs w:val="20"/>
    </w:rPr>
  </w:style>
  <w:style w:type="paragraph" w:styleId="Textbubliny">
    <w:name w:val="Balloon Text"/>
    <w:basedOn w:val="Normln"/>
    <w:link w:val="TextbublinyChar"/>
    <w:semiHidden/>
    <w:unhideWhenUsed/>
    <w:rsid w:val="006E11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113B"/>
    <w:rPr>
      <w:rFonts w:ascii="Segoe UI" w:hAnsi="Segoe UI" w:cs="Segoe UI"/>
      <w:sz w:val="18"/>
      <w:szCs w:val="18"/>
    </w:rPr>
  </w:style>
  <w:style w:type="numbering" w:customStyle="1" w:styleId="Zadavacka">
    <w:name w:val="Zadavacka"/>
    <w:uiPriority w:val="99"/>
    <w:rsid w:val="00EC5EFD"/>
    <w:pPr>
      <w:numPr>
        <w:numId w:val="5"/>
      </w:numPr>
    </w:pPr>
  </w:style>
  <w:style w:type="paragraph" w:customStyle="1" w:styleId="MARIEI">
    <w:name w:val="_MARIE_I"/>
    <w:basedOn w:val="Normln"/>
    <w:next w:val="Normln"/>
    <w:rsid w:val="00EC5EFD"/>
    <w:pPr>
      <w:numPr>
        <w:numId w:val="6"/>
      </w:numPr>
      <w:suppressAutoHyphens/>
      <w:jc w:val="center"/>
    </w:pPr>
    <w:rPr>
      <w:rFonts w:ascii="Times New Roman" w:eastAsia="Times New Roman" w:hAnsi="Times New Roman"/>
      <w:b/>
      <w:snapToGrid w:val="0"/>
      <w:sz w:val="18"/>
      <w:lang w:eastAsia="ar-SA"/>
    </w:rPr>
  </w:style>
  <w:style w:type="paragraph" w:customStyle="1" w:styleId="MARIEII">
    <w:name w:val="_MARIE_II"/>
    <w:basedOn w:val="Normln"/>
    <w:next w:val="Normln"/>
    <w:link w:val="MARIEIIChar"/>
    <w:rsid w:val="00EC5EFD"/>
    <w:pPr>
      <w:numPr>
        <w:ilvl w:val="1"/>
        <w:numId w:val="6"/>
      </w:numPr>
      <w:suppressAutoHyphens/>
    </w:pPr>
    <w:rPr>
      <w:rFonts w:ascii="Arial Narrow" w:eastAsia="Times New Roman" w:hAnsi="Arial Narrow"/>
      <w:bCs/>
      <w:snapToGrid w:val="0"/>
      <w:sz w:val="18"/>
      <w:szCs w:val="18"/>
      <w:lang w:eastAsia="ar-SA"/>
    </w:rPr>
  </w:style>
  <w:style w:type="paragraph" w:customStyle="1" w:styleId="MARIEIII">
    <w:name w:val="_MARIE_III"/>
    <w:basedOn w:val="Normln"/>
    <w:next w:val="Normln"/>
    <w:rsid w:val="00EC5EFD"/>
    <w:pPr>
      <w:numPr>
        <w:ilvl w:val="2"/>
        <w:numId w:val="6"/>
      </w:numPr>
      <w:suppressAutoHyphens/>
    </w:pPr>
    <w:rPr>
      <w:rFonts w:ascii="Times New Roman" w:eastAsia="Times New Roman" w:hAnsi="Times New Roman"/>
      <w:snapToGrid w:val="0"/>
      <w:sz w:val="18"/>
      <w:szCs w:val="18"/>
      <w:lang w:eastAsia="ar-SA"/>
    </w:rPr>
  </w:style>
  <w:style w:type="character" w:customStyle="1" w:styleId="MARIEIIChar">
    <w:name w:val="_MARIE_II Char"/>
    <w:link w:val="MARIEII"/>
    <w:rsid w:val="00EC5EFD"/>
    <w:rPr>
      <w:rFonts w:ascii="Arial Narrow" w:eastAsia="Times New Roman" w:hAnsi="Arial Narrow"/>
      <w:bCs/>
      <w:snapToGrid w:val="0"/>
      <w:sz w:val="18"/>
      <w:szCs w:val="18"/>
      <w:lang w:eastAsia="ar-SA"/>
    </w:rPr>
  </w:style>
  <w:style w:type="character" w:customStyle="1" w:styleId="Nadpis6Char">
    <w:name w:val="Nadpis 6 Char"/>
    <w:basedOn w:val="Standardnpsmoodstavce"/>
    <w:link w:val="Nadpis6"/>
    <w:rsid w:val="00AE03EF"/>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DB374E"/>
    <w:rPr>
      <w:b/>
      <w:sz w:val="24"/>
      <w:szCs w:val="24"/>
      <w:u w:val="single"/>
    </w:rPr>
  </w:style>
  <w:style w:type="character" w:customStyle="1" w:styleId="Nadpis8Char">
    <w:name w:val="Nadpis 8 Char"/>
    <w:basedOn w:val="Standardnpsmoodstavce"/>
    <w:link w:val="Nadpis8"/>
    <w:rsid w:val="00AE03EF"/>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AE03EF"/>
    <w:rPr>
      <w:rFonts w:ascii="Arial" w:eastAsia="Times New Roman" w:hAnsi="Arial" w:cs="Times New Roman"/>
      <w:b/>
      <w:i/>
      <w:sz w:val="18"/>
      <w:szCs w:val="20"/>
      <w:lang w:eastAsia="cs-CZ"/>
    </w:rPr>
  </w:style>
  <w:style w:type="paragraph" w:customStyle="1" w:styleId="ClanekC">
    <w:name w:val="ClanekC"/>
    <w:rsid w:val="00AE03EF"/>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ind w:left="0"/>
    </w:pPr>
    <w:rPr>
      <w:rFonts w:ascii="Arial" w:eastAsia="Times New Roman" w:hAnsi="Arial" w:cs="Times New Roman"/>
      <w:b/>
      <w:spacing w:val="8"/>
      <w:sz w:val="24"/>
      <w:szCs w:val="20"/>
      <w:lang w:eastAsia="cs-CZ"/>
    </w:rPr>
  </w:style>
  <w:style w:type="paragraph" w:customStyle="1" w:styleId="Odstavec1">
    <w:name w:val="Odstavec1"/>
    <w:basedOn w:val="Normln"/>
    <w:rsid w:val="00AE03EF"/>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AE03EF"/>
    <w:pPr>
      <w:ind w:firstLine="0"/>
    </w:pPr>
  </w:style>
  <w:style w:type="paragraph" w:styleId="Zkladntext">
    <w:name w:val="Body Text"/>
    <w:basedOn w:val="Normln"/>
    <w:link w:val="ZkladntextChar"/>
    <w:rsid w:val="00AE03EF"/>
    <w:pPr>
      <w:spacing w:before="0"/>
      <w:ind w:left="0"/>
      <w:jc w:val="center"/>
    </w:pPr>
    <w:rPr>
      <w:rFonts w:ascii="Arial Narrow" w:eastAsia="Times New Roman" w:hAnsi="Arial Narrow" w:cs="Times New Roman"/>
      <w:szCs w:val="20"/>
      <w:lang w:eastAsia="cs-CZ"/>
    </w:rPr>
  </w:style>
  <w:style w:type="character" w:customStyle="1" w:styleId="ZkladntextChar">
    <w:name w:val="Základní text Char"/>
    <w:basedOn w:val="Standardnpsmoodstavce"/>
    <w:link w:val="Zkladntext"/>
    <w:rsid w:val="00AE03EF"/>
    <w:rPr>
      <w:rFonts w:ascii="Arial Narrow" w:eastAsia="Times New Roman" w:hAnsi="Arial Narrow" w:cs="Times New Roman"/>
      <w:szCs w:val="20"/>
      <w:lang w:eastAsia="cs-CZ"/>
    </w:rPr>
  </w:style>
  <w:style w:type="paragraph" w:customStyle="1" w:styleId="Odstavec2">
    <w:name w:val="Odstavec2"/>
    <w:rsid w:val="00AE03EF"/>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pPr>
    <w:rPr>
      <w:rFonts w:ascii="Arial" w:eastAsia="Times New Roman" w:hAnsi="Arial" w:cs="Times New Roman"/>
      <w:sz w:val="20"/>
      <w:szCs w:val="20"/>
      <w:lang w:eastAsia="cs-CZ"/>
    </w:rPr>
  </w:style>
  <w:style w:type="paragraph" w:customStyle="1" w:styleId="Import34">
    <w:name w:val="Import 34"/>
    <w:rsid w:val="00AE03EF"/>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ind w:left="0"/>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AE03EF"/>
    <w:pPr>
      <w:spacing w:before="0"/>
      <w:ind w:left="425"/>
    </w:pPr>
    <w:rPr>
      <w:rFonts w:ascii="Arial Narrow" w:eastAsia="Times New Roman" w:hAnsi="Arial Narrow" w:cs="Times New Roman"/>
      <w:bCs/>
      <w:szCs w:val="20"/>
      <w:lang w:eastAsia="cs-CZ"/>
    </w:rPr>
  </w:style>
  <w:style w:type="character" w:customStyle="1" w:styleId="ZkladntextodsazenChar">
    <w:name w:val="Základní text odsazený Char"/>
    <w:basedOn w:val="Standardnpsmoodstavce"/>
    <w:link w:val="Zkladntextodsazen"/>
    <w:rsid w:val="00AE03EF"/>
    <w:rPr>
      <w:rFonts w:ascii="Arial Narrow" w:eastAsia="Times New Roman" w:hAnsi="Arial Narrow" w:cs="Times New Roman"/>
      <w:bCs/>
      <w:szCs w:val="20"/>
      <w:lang w:eastAsia="cs-CZ"/>
    </w:rPr>
  </w:style>
  <w:style w:type="paragraph" w:styleId="Zkladntextodsazen2">
    <w:name w:val="Body Text Indent 2"/>
    <w:basedOn w:val="Normln"/>
    <w:link w:val="Zkladntextodsazen2Char"/>
    <w:rsid w:val="00AE03EF"/>
    <w:pPr>
      <w:spacing w:before="0" w:after="120" w:line="480" w:lineRule="auto"/>
      <w:ind w:left="283"/>
      <w:jc w:val="left"/>
    </w:pPr>
    <w:rPr>
      <w:rFonts w:ascii="Arial Narrow" w:eastAsia="Times New Roman" w:hAnsi="Arial Narrow" w:cs="Times New Roman"/>
      <w:szCs w:val="20"/>
      <w:lang w:eastAsia="cs-CZ"/>
    </w:rPr>
  </w:style>
  <w:style w:type="character" w:customStyle="1" w:styleId="Zkladntextodsazen2Char">
    <w:name w:val="Základní text odsazený 2 Char"/>
    <w:basedOn w:val="Standardnpsmoodstavce"/>
    <w:link w:val="Zkladntextodsazen2"/>
    <w:rsid w:val="00AE03EF"/>
    <w:rPr>
      <w:rFonts w:ascii="Arial Narrow" w:eastAsia="Times New Roman" w:hAnsi="Arial Narrow" w:cs="Times New Roman"/>
      <w:szCs w:val="20"/>
      <w:lang w:eastAsia="cs-CZ"/>
    </w:rPr>
  </w:style>
  <w:style w:type="paragraph" w:customStyle="1" w:styleId="bllzaklad">
    <w:name w:val="bll_zaklad"/>
    <w:rsid w:val="00AE03EF"/>
    <w:pPr>
      <w:ind w:left="0"/>
    </w:pPr>
    <w:rPr>
      <w:rFonts w:ascii="Arial Narrow" w:eastAsia="Times New Roman" w:hAnsi="Arial Narrow" w:cs="Times New Roman"/>
      <w:noProof/>
      <w:szCs w:val="20"/>
      <w:lang w:eastAsia="cs-CZ"/>
    </w:rPr>
  </w:style>
  <w:style w:type="character" w:styleId="Sledovanodkaz">
    <w:name w:val="FollowedHyperlink"/>
    <w:rsid w:val="00AE03EF"/>
    <w:rPr>
      <w:color w:val="800080"/>
      <w:u w:val="single"/>
    </w:rPr>
  </w:style>
  <w:style w:type="paragraph" w:customStyle="1" w:styleId="bllodsaz">
    <w:name w:val="bll_odsaz"/>
    <w:basedOn w:val="bllzaklad"/>
    <w:rsid w:val="00AE03EF"/>
    <w:pPr>
      <w:numPr>
        <w:numId w:val="10"/>
      </w:numPr>
      <w:tabs>
        <w:tab w:val="clear" w:pos="360"/>
      </w:tabs>
      <w:ind w:left="851"/>
    </w:pPr>
  </w:style>
  <w:style w:type="paragraph" w:customStyle="1" w:styleId="bllcislovany">
    <w:name w:val="bll_cislovany"/>
    <w:basedOn w:val="bllzaklad"/>
    <w:rsid w:val="00AE03EF"/>
    <w:pPr>
      <w:numPr>
        <w:numId w:val="7"/>
      </w:numPr>
      <w:spacing w:before="60"/>
    </w:pPr>
  </w:style>
  <w:style w:type="character" w:customStyle="1" w:styleId="Nadpis2CharChar">
    <w:name w:val="Nadpis 2 Char Char"/>
    <w:rsid w:val="00AE03EF"/>
    <w:rPr>
      <w:noProof w:val="0"/>
      <w:sz w:val="24"/>
      <w:lang w:val="cs-CZ" w:eastAsia="cs-CZ" w:bidi="ar-SA"/>
    </w:rPr>
  </w:style>
  <w:style w:type="paragraph" w:customStyle="1" w:styleId="Normalni-Tunnasted">
    <w:name w:val="Normalni - Tučné na střed"/>
    <w:basedOn w:val="Normln"/>
    <w:next w:val="Normln"/>
    <w:rsid w:val="00AE03EF"/>
    <w:pPr>
      <w:spacing w:before="0" w:after="120"/>
      <w:ind w:left="0"/>
      <w:jc w:val="center"/>
    </w:pPr>
    <w:rPr>
      <w:rFonts w:ascii="Arial Narrow" w:eastAsia="Times New Roman" w:hAnsi="Arial Narrow" w:cs="Times New Roman"/>
      <w:b/>
      <w:bCs/>
      <w:szCs w:val="20"/>
      <w:lang w:eastAsia="cs-CZ"/>
    </w:rPr>
  </w:style>
  <w:style w:type="paragraph" w:customStyle="1" w:styleId="Nazev-Podnazev">
    <w:name w:val="Nazev-Podnazev"/>
    <w:basedOn w:val="Nzev"/>
    <w:next w:val="Normln"/>
    <w:rsid w:val="00AE03EF"/>
    <w:pPr>
      <w:spacing w:before="0" w:after="120"/>
      <w:ind w:left="0"/>
    </w:pPr>
    <w:rPr>
      <w:rFonts w:ascii="Arial Narrow" w:eastAsia="Times New Roman" w:hAnsi="Arial Narrow" w:cs="Times New Roman"/>
      <w:sz w:val="28"/>
      <w:szCs w:val="28"/>
      <w:lang w:eastAsia="cs-CZ"/>
    </w:rPr>
  </w:style>
  <w:style w:type="paragraph" w:customStyle="1" w:styleId="Normalni-Bulet-odrazka">
    <w:name w:val="Normalni - Bulet-odrazka"/>
    <w:basedOn w:val="Normln"/>
    <w:rsid w:val="00AE03EF"/>
    <w:pPr>
      <w:numPr>
        <w:numId w:val="8"/>
      </w:numPr>
      <w:spacing w:before="0" w:after="120"/>
    </w:pPr>
    <w:rPr>
      <w:rFonts w:ascii="Arial Narrow" w:eastAsia="Times New Roman" w:hAnsi="Arial Narrow" w:cs="Times New Roman"/>
      <w:szCs w:val="24"/>
      <w:lang w:eastAsia="cs-CZ"/>
    </w:rPr>
  </w:style>
  <w:style w:type="paragraph" w:customStyle="1" w:styleId="Nazev-Podnazev-Zakazka">
    <w:name w:val="Nazev-Podnazev-Zakazka"/>
    <w:basedOn w:val="Nazev-Podnazev"/>
    <w:next w:val="Normln"/>
    <w:rsid w:val="00AE03EF"/>
    <w:pPr>
      <w:widowControl w:val="0"/>
    </w:pPr>
    <w:rPr>
      <w:rFonts w:cs="Arial"/>
      <w:caps w:val="0"/>
    </w:rPr>
  </w:style>
  <w:style w:type="paragraph" w:customStyle="1" w:styleId="Normalni-Kurzvanasted">
    <w:name w:val="Normalni - Kurzíva na střed"/>
    <w:basedOn w:val="Normln"/>
    <w:rsid w:val="00AE03EF"/>
    <w:pPr>
      <w:spacing w:before="0" w:after="120"/>
      <w:ind w:left="0"/>
      <w:jc w:val="center"/>
    </w:pPr>
    <w:rPr>
      <w:rFonts w:ascii="Arial Narrow" w:eastAsia="Times New Roman" w:hAnsi="Arial Narrow" w:cs="Times New Roman"/>
      <w:i/>
      <w:iCs/>
      <w:szCs w:val="20"/>
      <w:lang w:eastAsia="cs-CZ"/>
    </w:rPr>
  </w:style>
  <w:style w:type="paragraph" w:customStyle="1" w:styleId="Normalni-slovn">
    <w:name w:val="Normalni - Číslování"/>
    <w:basedOn w:val="Normln"/>
    <w:rsid w:val="00AE03EF"/>
    <w:pPr>
      <w:numPr>
        <w:numId w:val="9"/>
      </w:numPr>
      <w:tabs>
        <w:tab w:val="left" w:pos="360"/>
      </w:tabs>
      <w:spacing w:before="0" w:after="120"/>
      <w:ind w:left="360"/>
    </w:pPr>
    <w:rPr>
      <w:rFonts w:ascii="Arial Narrow" w:eastAsia="Times New Roman" w:hAnsi="Arial Narrow" w:cs="Times New Roman"/>
      <w:szCs w:val="24"/>
      <w:lang w:eastAsia="cs-CZ"/>
    </w:rPr>
  </w:style>
  <w:style w:type="character" w:customStyle="1" w:styleId="NormalniText-Podtrzeny">
    <w:name w:val="NormalniText - Podtrzeny"/>
    <w:rsid w:val="00AE03EF"/>
    <w:rPr>
      <w:szCs w:val="22"/>
      <w:u w:val="single"/>
    </w:rPr>
  </w:style>
  <w:style w:type="character" w:customStyle="1" w:styleId="NormalniText-Tun">
    <w:name w:val="NormalniText-Tučný"/>
    <w:rsid w:val="00AE03EF"/>
    <w:rPr>
      <w:b/>
      <w:bCs/>
    </w:rPr>
  </w:style>
  <w:style w:type="paragraph" w:customStyle="1" w:styleId="StylBuletVlevo063cm">
    <w:name w:val="Styl Bulet + Vlevo:  063 cm"/>
    <w:basedOn w:val="Normln"/>
    <w:link w:val="StylBuletVlevo063cmChar"/>
    <w:autoRedefine/>
    <w:uiPriority w:val="99"/>
    <w:rsid w:val="00AE03EF"/>
    <w:pPr>
      <w:numPr>
        <w:numId w:val="11"/>
      </w:numPr>
      <w:tabs>
        <w:tab w:val="clear" w:pos="720"/>
        <w:tab w:val="num" w:pos="643"/>
      </w:tabs>
      <w:spacing w:before="0"/>
      <w:ind w:left="540"/>
    </w:pPr>
    <w:rPr>
      <w:rFonts w:ascii="Arial Narrow" w:eastAsia="Times New Roman" w:hAnsi="Arial Narrow" w:cs="Times New Roman"/>
      <w:szCs w:val="24"/>
      <w:lang w:eastAsia="cs-CZ"/>
    </w:rPr>
  </w:style>
  <w:style w:type="paragraph" w:customStyle="1" w:styleId="Standard">
    <w:name w:val="Standard"/>
    <w:rsid w:val="00AE03EF"/>
    <w:pPr>
      <w:suppressAutoHyphens/>
      <w:autoSpaceDN w:val="0"/>
      <w:spacing w:after="200" w:line="276" w:lineRule="auto"/>
      <w:ind w:left="0"/>
      <w:jc w:val="left"/>
      <w:textAlignment w:val="baseline"/>
    </w:pPr>
    <w:rPr>
      <w:rFonts w:ascii="Times New Roman" w:eastAsia="SimSun" w:hAnsi="Times New Roman" w:cs="Mangal"/>
      <w:kern w:val="3"/>
      <w:lang w:bidi="hi-IN"/>
    </w:rPr>
  </w:style>
  <w:style w:type="numbering" w:customStyle="1" w:styleId="WWNum11">
    <w:name w:val="WWNum11"/>
    <w:basedOn w:val="Bezseznamu"/>
    <w:rsid w:val="00AE03EF"/>
    <w:pPr>
      <w:numPr>
        <w:numId w:val="12"/>
      </w:numPr>
    </w:pPr>
  </w:style>
  <w:style w:type="character" w:customStyle="1" w:styleId="apple-converted-space">
    <w:name w:val="apple-converted-space"/>
    <w:basedOn w:val="Standardnpsmoodstavce"/>
    <w:rsid w:val="00AE03EF"/>
  </w:style>
  <w:style w:type="paragraph" w:styleId="Revize">
    <w:name w:val="Revision"/>
    <w:hidden/>
    <w:uiPriority w:val="99"/>
    <w:semiHidden/>
    <w:rsid w:val="00AE03EF"/>
    <w:pPr>
      <w:spacing w:after="0"/>
      <w:ind w:left="0"/>
      <w:jc w:val="left"/>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AE03EF"/>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AE03EF"/>
    <w:pPr>
      <w:spacing w:before="0"/>
      <w:ind w:left="0"/>
    </w:pPr>
    <w:rPr>
      <w:rFonts w:ascii="Palatino Linotype" w:hAnsi="Palatino Linotype" w:cs="Times New Roman"/>
      <w:sz w:val="24"/>
      <w:szCs w:val="24"/>
      <w:lang w:eastAsia="cs-CZ"/>
    </w:rPr>
  </w:style>
  <w:style w:type="character" w:customStyle="1" w:styleId="ProsttextChar">
    <w:name w:val="Prostý text Char"/>
    <w:basedOn w:val="Standardnpsmoodstavce"/>
    <w:link w:val="Prosttext"/>
    <w:uiPriority w:val="99"/>
    <w:rsid w:val="00AE03EF"/>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AE03EF"/>
    <w:rPr>
      <w:rFonts w:ascii="Arial Narrow" w:eastAsia="Times New Roman" w:hAnsi="Arial Narrow" w:cs="Times New Roman"/>
      <w:szCs w:val="24"/>
      <w:lang w:eastAsia="cs-CZ"/>
    </w:rPr>
  </w:style>
  <w:style w:type="paragraph" w:customStyle="1" w:styleId="3Oddly">
    <w:name w:val="3. Oddíly"/>
    <w:basedOn w:val="Nadpis1"/>
    <w:uiPriority w:val="99"/>
    <w:rsid w:val="00AE03EF"/>
    <w:pPr>
      <w:keepNext/>
      <w:numPr>
        <w:numId w:val="13"/>
      </w:numPr>
      <w:spacing w:before="360" w:after="120"/>
      <w:jc w:val="both"/>
    </w:pPr>
    <w:rPr>
      <w:rFonts w:ascii="Arial" w:eastAsia="Times New Roman" w:hAnsi="Arial" w:cs="Arial"/>
      <w:bCs/>
      <w:caps w:val="0"/>
      <w:noProof w:val="0"/>
    </w:rPr>
  </w:style>
  <w:style w:type="paragraph" w:customStyle="1" w:styleId="4Odstavce">
    <w:name w:val="4. Odstavce"/>
    <w:basedOn w:val="3Oddly"/>
    <w:uiPriority w:val="99"/>
    <w:rsid w:val="00AE03EF"/>
    <w:pPr>
      <w:keepNext w:val="0"/>
      <w:numPr>
        <w:ilvl w:val="1"/>
      </w:numPr>
      <w:spacing w:before="0"/>
    </w:pPr>
    <w:rPr>
      <w:b w:val="0"/>
    </w:rPr>
  </w:style>
  <w:style w:type="paragraph" w:customStyle="1" w:styleId="AZKtext">
    <w:name w:val="AZK text"/>
    <w:basedOn w:val="Normln"/>
    <w:link w:val="AZKtextChar"/>
    <w:rsid w:val="00AE03EF"/>
    <w:pPr>
      <w:spacing w:before="40" w:after="40"/>
      <w:ind w:left="340" w:firstLine="340"/>
      <w:contextualSpacing/>
    </w:pPr>
    <w:rPr>
      <w:rFonts w:ascii="Arial" w:eastAsia="Times New Roman" w:hAnsi="Arial" w:cs="Times New Roman"/>
      <w:sz w:val="20"/>
      <w:szCs w:val="20"/>
      <w:lang w:eastAsia="cs-CZ"/>
    </w:rPr>
  </w:style>
  <w:style w:type="paragraph" w:customStyle="1" w:styleId="AZKnadpis2">
    <w:name w:val="AZK nadpis 2"/>
    <w:basedOn w:val="Normln"/>
    <w:next w:val="AZKtext"/>
    <w:rsid w:val="00AE03EF"/>
    <w:pPr>
      <w:numPr>
        <w:ilvl w:val="1"/>
        <w:numId w:val="14"/>
      </w:numPr>
      <w:spacing w:before="360" w:after="100"/>
      <w:jc w:val="left"/>
      <w:outlineLvl w:val="1"/>
    </w:pPr>
    <w:rPr>
      <w:rFonts w:ascii="Arial" w:eastAsia="Times New Roman" w:hAnsi="Arial" w:cs="Times New Roman"/>
      <w:b/>
      <w:color w:val="005641"/>
      <w:sz w:val="28"/>
      <w:szCs w:val="28"/>
      <w:lang w:eastAsia="cs-CZ"/>
    </w:rPr>
  </w:style>
  <w:style w:type="paragraph" w:customStyle="1" w:styleId="AZKnadpis1">
    <w:name w:val="AZK nadpis 1"/>
    <w:basedOn w:val="Normln"/>
    <w:next w:val="AZKtext"/>
    <w:link w:val="AZKnadpis1Char"/>
    <w:rsid w:val="00AE03EF"/>
    <w:pPr>
      <w:numPr>
        <w:numId w:val="14"/>
      </w:numPr>
      <w:spacing w:before="360" w:after="100"/>
      <w:ind w:left="714" w:hanging="357"/>
      <w:jc w:val="left"/>
      <w:outlineLvl w:val="0"/>
    </w:pPr>
    <w:rPr>
      <w:rFonts w:ascii="Arial" w:eastAsia="Times New Roman" w:hAnsi="Arial" w:cs="Times New Roman"/>
      <w:b/>
      <w:caps/>
      <w:color w:val="005641"/>
      <w:sz w:val="32"/>
      <w:szCs w:val="28"/>
      <w:lang w:eastAsia="cs-CZ"/>
    </w:rPr>
  </w:style>
  <w:style w:type="paragraph" w:customStyle="1" w:styleId="AZKnadpis4">
    <w:name w:val="AZK nadpis 4"/>
    <w:next w:val="AZKtext"/>
    <w:rsid w:val="00AE03EF"/>
    <w:pPr>
      <w:numPr>
        <w:ilvl w:val="3"/>
        <w:numId w:val="14"/>
      </w:numPr>
      <w:spacing w:before="100" w:after="100"/>
      <w:jc w:val="left"/>
    </w:pPr>
    <w:rPr>
      <w:rFonts w:ascii="Arial" w:eastAsia="Times New Roman" w:hAnsi="Arial" w:cs="Times New Roman"/>
      <w:b/>
      <w:color w:val="005641"/>
      <w:sz w:val="20"/>
      <w:szCs w:val="28"/>
      <w:lang w:eastAsia="cs-CZ"/>
    </w:rPr>
  </w:style>
  <w:style w:type="paragraph" w:customStyle="1" w:styleId="Neslovannadpis">
    <w:name w:val="Nečíslovaný nadpis"/>
    <w:basedOn w:val="AZKtext"/>
    <w:link w:val="NeslovannadpisChar"/>
    <w:rsid w:val="00AE03EF"/>
    <w:pPr>
      <w:ind w:left="0"/>
      <w:jc w:val="left"/>
    </w:pPr>
    <w:rPr>
      <w:b/>
      <w:bCs/>
      <w:i/>
      <w:sz w:val="24"/>
    </w:rPr>
  </w:style>
  <w:style w:type="character" w:customStyle="1" w:styleId="AZKtextChar">
    <w:name w:val="AZK text Char"/>
    <w:link w:val="AZKtext"/>
    <w:rsid w:val="00AE03EF"/>
    <w:rPr>
      <w:rFonts w:ascii="Arial" w:eastAsia="Times New Roman" w:hAnsi="Arial" w:cs="Times New Roman"/>
      <w:sz w:val="20"/>
      <w:szCs w:val="20"/>
      <w:lang w:eastAsia="cs-CZ"/>
    </w:rPr>
  </w:style>
  <w:style w:type="character" w:customStyle="1" w:styleId="NeslovannadpisChar">
    <w:name w:val="Nečíslovaný nadpis Char"/>
    <w:link w:val="Neslovannadpis"/>
    <w:rsid w:val="00AE03EF"/>
    <w:rPr>
      <w:rFonts w:ascii="Arial" w:eastAsia="Times New Roman" w:hAnsi="Arial" w:cs="Times New Roman"/>
      <w:b/>
      <w:bCs/>
      <w:i/>
      <w:sz w:val="24"/>
      <w:szCs w:val="20"/>
      <w:lang w:eastAsia="cs-CZ"/>
    </w:rPr>
  </w:style>
  <w:style w:type="character" w:customStyle="1" w:styleId="AZKnadpis1Char">
    <w:name w:val="AZK nadpis 1 Char"/>
    <w:link w:val="AZKnadpis1"/>
    <w:rsid w:val="00AE03EF"/>
    <w:rPr>
      <w:rFonts w:ascii="Arial" w:eastAsia="Times New Roman" w:hAnsi="Arial" w:cs="Times New Roman"/>
      <w:b/>
      <w:caps/>
      <w:color w:val="005641"/>
      <w:sz w:val="32"/>
      <w:szCs w:val="28"/>
      <w:lang w:eastAsia="cs-CZ"/>
    </w:rPr>
  </w:style>
  <w:style w:type="paragraph" w:customStyle="1" w:styleId="Char">
    <w:name w:val="Char"/>
    <w:basedOn w:val="Normln"/>
    <w:rsid w:val="00AE03EF"/>
    <w:pPr>
      <w:spacing w:before="0" w:after="160" w:line="240" w:lineRule="exact"/>
      <w:ind w:left="0"/>
    </w:pPr>
    <w:rPr>
      <w:rFonts w:ascii="Times New Roman Bold" w:eastAsia="Times New Roman" w:hAnsi="Times New Roman Bold" w:cs="Times New Roman Bold"/>
      <w:lang w:val="sk-SK"/>
    </w:rPr>
  </w:style>
  <w:style w:type="character" w:customStyle="1" w:styleId="postbody">
    <w:name w:val="postbody"/>
    <w:basedOn w:val="Standardnpsmoodstavce"/>
    <w:rsid w:val="00FF37E8"/>
  </w:style>
  <w:style w:type="paragraph" w:customStyle="1" w:styleId="Import1">
    <w:name w:val="Import 1"/>
    <w:basedOn w:val="Normln"/>
    <w:rsid w:val="00C146D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16" w:lineRule="auto"/>
      <w:ind w:left="0"/>
      <w:jc w:val="left"/>
    </w:pPr>
    <w:rPr>
      <w:rFonts w:ascii="Courier New" w:eastAsia="Times New Roman" w:hAnsi="Courier New" w:cs="Times New Roman"/>
      <w:sz w:val="24"/>
      <w:szCs w:val="20"/>
      <w:lang w:eastAsia="ar-SA"/>
    </w:rPr>
  </w:style>
  <w:style w:type="paragraph" w:customStyle="1" w:styleId="Import3">
    <w:name w:val="Import 3"/>
    <w:basedOn w:val="Normln"/>
    <w:rsid w:val="00C146DA"/>
    <w:pPr>
      <w:widowControl w:val="0"/>
      <w:tabs>
        <w:tab w:val="left" w:pos="3024"/>
      </w:tabs>
      <w:suppressAutoHyphens/>
      <w:spacing w:before="0" w:line="216" w:lineRule="auto"/>
      <w:ind w:left="0"/>
      <w:jc w:val="left"/>
    </w:pPr>
    <w:rPr>
      <w:rFonts w:ascii="Courier New" w:eastAsia="Times New Roman" w:hAnsi="Courier New" w:cs="Times New Roman"/>
      <w:sz w:val="24"/>
      <w:szCs w:val="20"/>
      <w:lang w:eastAsia="ar-SA"/>
    </w:rPr>
  </w:style>
  <w:style w:type="paragraph" w:styleId="Obsah1">
    <w:name w:val="toc 1"/>
    <w:basedOn w:val="Normln"/>
    <w:next w:val="Normln"/>
    <w:autoRedefine/>
    <w:uiPriority w:val="39"/>
    <w:unhideWhenUsed/>
    <w:rsid w:val="00175B6D"/>
    <w:pPr>
      <w:tabs>
        <w:tab w:val="left" w:pos="440"/>
        <w:tab w:val="right" w:leader="dot" w:pos="9628"/>
      </w:tabs>
      <w:spacing w:after="100"/>
      <w:ind w:left="0"/>
    </w:pPr>
  </w:style>
  <w:style w:type="character" w:customStyle="1" w:styleId="wacimagecontainer">
    <w:name w:val="wacimagecontainer"/>
    <w:basedOn w:val="Standardnpsmoodstavce"/>
    <w:rsid w:val="00B773DD"/>
  </w:style>
  <w:style w:type="character" w:customStyle="1" w:styleId="tabchar">
    <w:name w:val="tabchar"/>
    <w:basedOn w:val="Standardnpsmoodstavce"/>
    <w:rsid w:val="00B773DD"/>
  </w:style>
  <w:style w:type="character" w:customStyle="1" w:styleId="eop">
    <w:name w:val="eop"/>
    <w:basedOn w:val="Standardnpsmoodstavce"/>
    <w:rsid w:val="00B773DD"/>
  </w:style>
  <w:style w:type="paragraph" w:customStyle="1" w:styleId="paragraph">
    <w:name w:val="paragraph"/>
    <w:basedOn w:val="Normln"/>
    <w:rsid w:val="00B773DD"/>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normaltextrun">
    <w:name w:val="normaltextrun"/>
    <w:basedOn w:val="Standardnpsmoodstavce"/>
    <w:rsid w:val="00B7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6654">
      <w:bodyDiv w:val="1"/>
      <w:marLeft w:val="0"/>
      <w:marRight w:val="0"/>
      <w:marTop w:val="0"/>
      <w:marBottom w:val="0"/>
      <w:divBdr>
        <w:top w:val="none" w:sz="0" w:space="0" w:color="auto"/>
        <w:left w:val="none" w:sz="0" w:space="0" w:color="auto"/>
        <w:bottom w:val="none" w:sz="0" w:space="0" w:color="auto"/>
        <w:right w:val="none" w:sz="0" w:space="0" w:color="auto"/>
      </w:divBdr>
    </w:div>
    <w:div w:id="90708346">
      <w:bodyDiv w:val="1"/>
      <w:marLeft w:val="0"/>
      <w:marRight w:val="0"/>
      <w:marTop w:val="0"/>
      <w:marBottom w:val="0"/>
      <w:divBdr>
        <w:top w:val="none" w:sz="0" w:space="0" w:color="auto"/>
        <w:left w:val="none" w:sz="0" w:space="0" w:color="auto"/>
        <w:bottom w:val="none" w:sz="0" w:space="0" w:color="auto"/>
        <w:right w:val="none" w:sz="0" w:space="0" w:color="auto"/>
      </w:divBdr>
    </w:div>
    <w:div w:id="206796309">
      <w:bodyDiv w:val="1"/>
      <w:marLeft w:val="0"/>
      <w:marRight w:val="0"/>
      <w:marTop w:val="0"/>
      <w:marBottom w:val="0"/>
      <w:divBdr>
        <w:top w:val="none" w:sz="0" w:space="0" w:color="auto"/>
        <w:left w:val="none" w:sz="0" w:space="0" w:color="auto"/>
        <w:bottom w:val="none" w:sz="0" w:space="0" w:color="auto"/>
        <w:right w:val="none" w:sz="0" w:space="0" w:color="auto"/>
      </w:divBdr>
      <w:divsChild>
        <w:div w:id="960111448">
          <w:marLeft w:val="0"/>
          <w:marRight w:val="0"/>
          <w:marTop w:val="0"/>
          <w:marBottom w:val="0"/>
          <w:divBdr>
            <w:top w:val="none" w:sz="0" w:space="0" w:color="auto"/>
            <w:left w:val="none" w:sz="0" w:space="0" w:color="auto"/>
            <w:bottom w:val="none" w:sz="0" w:space="0" w:color="auto"/>
            <w:right w:val="none" w:sz="0" w:space="0" w:color="auto"/>
          </w:divBdr>
        </w:div>
        <w:div w:id="2005352861">
          <w:marLeft w:val="0"/>
          <w:marRight w:val="0"/>
          <w:marTop w:val="0"/>
          <w:marBottom w:val="0"/>
          <w:divBdr>
            <w:top w:val="none" w:sz="0" w:space="0" w:color="auto"/>
            <w:left w:val="none" w:sz="0" w:space="0" w:color="auto"/>
            <w:bottom w:val="none" w:sz="0" w:space="0" w:color="auto"/>
            <w:right w:val="none" w:sz="0" w:space="0" w:color="auto"/>
          </w:divBdr>
        </w:div>
        <w:div w:id="1189220199">
          <w:marLeft w:val="0"/>
          <w:marRight w:val="0"/>
          <w:marTop w:val="0"/>
          <w:marBottom w:val="0"/>
          <w:divBdr>
            <w:top w:val="none" w:sz="0" w:space="0" w:color="auto"/>
            <w:left w:val="none" w:sz="0" w:space="0" w:color="auto"/>
            <w:bottom w:val="none" w:sz="0" w:space="0" w:color="auto"/>
            <w:right w:val="none" w:sz="0" w:space="0" w:color="auto"/>
          </w:divBdr>
        </w:div>
        <w:div w:id="1600023372">
          <w:marLeft w:val="0"/>
          <w:marRight w:val="0"/>
          <w:marTop w:val="0"/>
          <w:marBottom w:val="0"/>
          <w:divBdr>
            <w:top w:val="none" w:sz="0" w:space="0" w:color="auto"/>
            <w:left w:val="none" w:sz="0" w:space="0" w:color="auto"/>
            <w:bottom w:val="none" w:sz="0" w:space="0" w:color="auto"/>
            <w:right w:val="none" w:sz="0" w:space="0" w:color="auto"/>
          </w:divBdr>
        </w:div>
        <w:div w:id="1509446476">
          <w:marLeft w:val="0"/>
          <w:marRight w:val="0"/>
          <w:marTop w:val="0"/>
          <w:marBottom w:val="0"/>
          <w:divBdr>
            <w:top w:val="none" w:sz="0" w:space="0" w:color="auto"/>
            <w:left w:val="none" w:sz="0" w:space="0" w:color="auto"/>
            <w:bottom w:val="none" w:sz="0" w:space="0" w:color="auto"/>
            <w:right w:val="none" w:sz="0" w:space="0" w:color="auto"/>
          </w:divBdr>
        </w:div>
        <w:div w:id="700937341">
          <w:marLeft w:val="0"/>
          <w:marRight w:val="0"/>
          <w:marTop w:val="0"/>
          <w:marBottom w:val="0"/>
          <w:divBdr>
            <w:top w:val="none" w:sz="0" w:space="0" w:color="auto"/>
            <w:left w:val="none" w:sz="0" w:space="0" w:color="auto"/>
            <w:bottom w:val="none" w:sz="0" w:space="0" w:color="auto"/>
            <w:right w:val="none" w:sz="0" w:space="0" w:color="auto"/>
          </w:divBdr>
        </w:div>
        <w:div w:id="2056158925">
          <w:marLeft w:val="0"/>
          <w:marRight w:val="0"/>
          <w:marTop w:val="0"/>
          <w:marBottom w:val="0"/>
          <w:divBdr>
            <w:top w:val="none" w:sz="0" w:space="0" w:color="auto"/>
            <w:left w:val="none" w:sz="0" w:space="0" w:color="auto"/>
            <w:bottom w:val="none" w:sz="0" w:space="0" w:color="auto"/>
            <w:right w:val="none" w:sz="0" w:space="0" w:color="auto"/>
          </w:divBdr>
        </w:div>
        <w:div w:id="896236636">
          <w:marLeft w:val="0"/>
          <w:marRight w:val="0"/>
          <w:marTop w:val="0"/>
          <w:marBottom w:val="0"/>
          <w:divBdr>
            <w:top w:val="none" w:sz="0" w:space="0" w:color="auto"/>
            <w:left w:val="none" w:sz="0" w:space="0" w:color="auto"/>
            <w:bottom w:val="none" w:sz="0" w:space="0" w:color="auto"/>
            <w:right w:val="none" w:sz="0" w:space="0" w:color="auto"/>
          </w:divBdr>
        </w:div>
      </w:divsChild>
    </w:div>
    <w:div w:id="208222650">
      <w:bodyDiv w:val="1"/>
      <w:marLeft w:val="0"/>
      <w:marRight w:val="0"/>
      <w:marTop w:val="0"/>
      <w:marBottom w:val="0"/>
      <w:divBdr>
        <w:top w:val="none" w:sz="0" w:space="0" w:color="auto"/>
        <w:left w:val="none" w:sz="0" w:space="0" w:color="auto"/>
        <w:bottom w:val="none" w:sz="0" w:space="0" w:color="auto"/>
        <w:right w:val="none" w:sz="0" w:space="0" w:color="auto"/>
      </w:divBdr>
    </w:div>
    <w:div w:id="534003032">
      <w:bodyDiv w:val="1"/>
      <w:marLeft w:val="0"/>
      <w:marRight w:val="0"/>
      <w:marTop w:val="0"/>
      <w:marBottom w:val="0"/>
      <w:divBdr>
        <w:top w:val="none" w:sz="0" w:space="0" w:color="auto"/>
        <w:left w:val="none" w:sz="0" w:space="0" w:color="auto"/>
        <w:bottom w:val="none" w:sz="0" w:space="0" w:color="auto"/>
        <w:right w:val="none" w:sz="0" w:space="0" w:color="auto"/>
      </w:divBdr>
    </w:div>
    <w:div w:id="882136688">
      <w:bodyDiv w:val="1"/>
      <w:marLeft w:val="0"/>
      <w:marRight w:val="0"/>
      <w:marTop w:val="0"/>
      <w:marBottom w:val="0"/>
      <w:divBdr>
        <w:top w:val="none" w:sz="0" w:space="0" w:color="auto"/>
        <w:left w:val="none" w:sz="0" w:space="0" w:color="auto"/>
        <w:bottom w:val="none" w:sz="0" w:space="0" w:color="auto"/>
        <w:right w:val="none" w:sz="0" w:space="0" w:color="auto"/>
      </w:divBdr>
    </w:div>
    <w:div w:id="965115773">
      <w:bodyDiv w:val="1"/>
      <w:marLeft w:val="0"/>
      <w:marRight w:val="0"/>
      <w:marTop w:val="0"/>
      <w:marBottom w:val="0"/>
      <w:divBdr>
        <w:top w:val="none" w:sz="0" w:space="0" w:color="auto"/>
        <w:left w:val="none" w:sz="0" w:space="0" w:color="auto"/>
        <w:bottom w:val="none" w:sz="0" w:space="0" w:color="auto"/>
        <w:right w:val="none" w:sz="0" w:space="0" w:color="auto"/>
      </w:divBdr>
    </w:div>
    <w:div w:id="1041635783">
      <w:bodyDiv w:val="1"/>
      <w:marLeft w:val="0"/>
      <w:marRight w:val="0"/>
      <w:marTop w:val="0"/>
      <w:marBottom w:val="0"/>
      <w:divBdr>
        <w:top w:val="none" w:sz="0" w:space="0" w:color="auto"/>
        <w:left w:val="none" w:sz="0" w:space="0" w:color="auto"/>
        <w:bottom w:val="none" w:sz="0" w:space="0" w:color="auto"/>
        <w:right w:val="none" w:sz="0" w:space="0" w:color="auto"/>
      </w:divBdr>
    </w:div>
    <w:div w:id="1177236906">
      <w:bodyDiv w:val="1"/>
      <w:marLeft w:val="0"/>
      <w:marRight w:val="0"/>
      <w:marTop w:val="0"/>
      <w:marBottom w:val="0"/>
      <w:divBdr>
        <w:top w:val="none" w:sz="0" w:space="0" w:color="auto"/>
        <w:left w:val="none" w:sz="0" w:space="0" w:color="auto"/>
        <w:bottom w:val="none" w:sz="0" w:space="0" w:color="auto"/>
        <w:right w:val="none" w:sz="0" w:space="0" w:color="auto"/>
      </w:divBdr>
    </w:div>
    <w:div w:id="1207764960">
      <w:bodyDiv w:val="1"/>
      <w:marLeft w:val="0"/>
      <w:marRight w:val="0"/>
      <w:marTop w:val="0"/>
      <w:marBottom w:val="0"/>
      <w:divBdr>
        <w:top w:val="none" w:sz="0" w:space="0" w:color="auto"/>
        <w:left w:val="none" w:sz="0" w:space="0" w:color="auto"/>
        <w:bottom w:val="none" w:sz="0" w:space="0" w:color="auto"/>
        <w:right w:val="none" w:sz="0" w:space="0" w:color="auto"/>
      </w:divBdr>
    </w:div>
    <w:div w:id="1215390648">
      <w:bodyDiv w:val="1"/>
      <w:marLeft w:val="0"/>
      <w:marRight w:val="0"/>
      <w:marTop w:val="0"/>
      <w:marBottom w:val="0"/>
      <w:divBdr>
        <w:top w:val="none" w:sz="0" w:space="0" w:color="auto"/>
        <w:left w:val="none" w:sz="0" w:space="0" w:color="auto"/>
        <w:bottom w:val="none" w:sz="0" w:space="0" w:color="auto"/>
        <w:right w:val="none" w:sz="0" w:space="0" w:color="auto"/>
      </w:divBdr>
    </w:div>
    <w:div w:id="1362976085">
      <w:bodyDiv w:val="1"/>
      <w:marLeft w:val="0"/>
      <w:marRight w:val="0"/>
      <w:marTop w:val="0"/>
      <w:marBottom w:val="0"/>
      <w:divBdr>
        <w:top w:val="none" w:sz="0" w:space="0" w:color="auto"/>
        <w:left w:val="none" w:sz="0" w:space="0" w:color="auto"/>
        <w:bottom w:val="none" w:sz="0" w:space="0" w:color="auto"/>
        <w:right w:val="none" w:sz="0" w:space="0" w:color="auto"/>
      </w:divBdr>
    </w:div>
    <w:div w:id="1596474791">
      <w:bodyDiv w:val="1"/>
      <w:marLeft w:val="0"/>
      <w:marRight w:val="0"/>
      <w:marTop w:val="0"/>
      <w:marBottom w:val="0"/>
      <w:divBdr>
        <w:top w:val="none" w:sz="0" w:space="0" w:color="auto"/>
        <w:left w:val="none" w:sz="0" w:space="0" w:color="auto"/>
        <w:bottom w:val="none" w:sz="0" w:space="0" w:color="auto"/>
        <w:right w:val="none" w:sz="0" w:space="0" w:color="auto"/>
      </w:divBdr>
    </w:div>
    <w:div w:id="1657762033">
      <w:bodyDiv w:val="1"/>
      <w:marLeft w:val="0"/>
      <w:marRight w:val="0"/>
      <w:marTop w:val="0"/>
      <w:marBottom w:val="0"/>
      <w:divBdr>
        <w:top w:val="none" w:sz="0" w:space="0" w:color="auto"/>
        <w:left w:val="none" w:sz="0" w:space="0" w:color="auto"/>
        <w:bottom w:val="none" w:sz="0" w:space="0" w:color="auto"/>
        <w:right w:val="none" w:sz="0" w:space="0" w:color="auto"/>
      </w:divBdr>
    </w:div>
    <w:div w:id="1755396896">
      <w:bodyDiv w:val="1"/>
      <w:marLeft w:val="0"/>
      <w:marRight w:val="0"/>
      <w:marTop w:val="0"/>
      <w:marBottom w:val="0"/>
      <w:divBdr>
        <w:top w:val="none" w:sz="0" w:space="0" w:color="auto"/>
        <w:left w:val="none" w:sz="0" w:space="0" w:color="auto"/>
        <w:bottom w:val="none" w:sz="0" w:space="0" w:color="auto"/>
        <w:right w:val="none" w:sz="0" w:space="0" w:color="auto"/>
      </w:divBdr>
    </w:div>
    <w:div w:id="1863665112">
      <w:bodyDiv w:val="1"/>
      <w:marLeft w:val="0"/>
      <w:marRight w:val="0"/>
      <w:marTop w:val="0"/>
      <w:marBottom w:val="0"/>
      <w:divBdr>
        <w:top w:val="none" w:sz="0" w:space="0" w:color="auto"/>
        <w:left w:val="none" w:sz="0" w:space="0" w:color="auto"/>
        <w:bottom w:val="none" w:sz="0" w:space="0" w:color="auto"/>
        <w:right w:val="none" w:sz="0" w:space="0" w:color="auto"/>
      </w:divBdr>
    </w:div>
    <w:div w:id="19847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Zadavaci_dokumentace.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8" ma:contentTypeDescription="Vytvoří nový dokument" ma:contentTypeScope="" ma:versionID="7648cd7c6c4768b4110a32e5f6d13335">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800c8bd72b7fbfa8c3ef87b863391469"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8AFE8-7CE9-46F3-84A6-C74FCA6DA6CD}">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2.xml><?xml version="1.0" encoding="utf-8"?>
<ds:datastoreItem xmlns:ds="http://schemas.openxmlformats.org/officeDocument/2006/customXml" ds:itemID="{EC9CCCCB-E863-4AC7-ABE5-EB2E3334DCE0}">
  <ds:schemaRefs>
    <ds:schemaRef ds:uri="http://schemas.microsoft.com/sharepoint/v3/contenttype/forms"/>
  </ds:schemaRefs>
</ds:datastoreItem>
</file>

<file path=customXml/itemProps3.xml><?xml version="1.0" encoding="utf-8"?>
<ds:datastoreItem xmlns:ds="http://schemas.openxmlformats.org/officeDocument/2006/customXml" ds:itemID="{8687670C-479F-458A-BF5F-6765193C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24923-020A-46B7-AFE6-3E206223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Zadavaci_dokumentace</Template>
  <TotalTime>2</TotalTime>
  <Pages>21</Pages>
  <Words>8262</Words>
  <Characters>48751</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Jelínek Petr</dc:creator>
  <cp:lastModifiedBy>Sprava3</cp:lastModifiedBy>
  <cp:revision>2</cp:revision>
  <cp:lastPrinted>2024-09-03T09:44:00Z</cp:lastPrinted>
  <dcterms:created xsi:type="dcterms:W3CDTF">2024-09-09T13:03:00Z</dcterms:created>
  <dcterms:modified xsi:type="dcterms:W3CDTF">2024-09-09T13:03:00Z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