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MC22-R-ORS00031/2024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*MC22X009SRSV*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MC22X009SRSV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06.08.2024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Výkon činnosti TDS a IČ na akci "Chodníky Blokanda - etapa I."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ME one,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Křižíkova 680/10b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18600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 8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02577038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výkon činnosti TDS a IČ na akci "Chodníky Blokanda - etapa I." v rozsahu:</w:t>
              <w:br/>
              <w:t>- účast a vedení KD minimálně 1xtýdně, vč. průběžné kontroly kvality provádění prací</w:t>
              <w:br/>
              <w:t>- koordinace a kontrola souběhu stavebních prací společnosti PREdi, a.s. a CETIN</w:t>
              <w:br/>
              <w:t>- IČ v rámci přípravy podkladů pro předání stavby OSM MČ Praha 22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228 690,00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