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EC37" w14:textId="77777777" w:rsidR="00283DD7" w:rsidRPr="003524C3" w:rsidRDefault="00283DD7" w:rsidP="00283DD7">
      <w:pPr>
        <w:rPr>
          <w:rStyle w:val="StyleArial11ptPatternClearwhite"/>
          <w:rFonts w:cs="Arial"/>
          <w:highlight w:val="yellow"/>
        </w:rPr>
      </w:pPr>
    </w:p>
    <w:p w14:paraId="0FC9F218" w14:textId="3BE5D0D6" w:rsidR="00283DD7" w:rsidRPr="003524C3" w:rsidRDefault="00283DD7" w:rsidP="00283DD7">
      <w:pPr>
        <w:jc w:val="center"/>
        <w:rPr>
          <w:rFonts w:cs="Arial"/>
          <w:b/>
        </w:rPr>
      </w:pPr>
      <w:bookmarkStart w:id="0" w:name="_Toc196810167"/>
      <w:r w:rsidRPr="003524C3">
        <w:rPr>
          <w:rFonts w:cs="Arial"/>
          <w:b/>
        </w:rPr>
        <w:t xml:space="preserve">Smlouva o </w:t>
      </w:r>
      <w:r w:rsidRPr="003E6AEF">
        <w:rPr>
          <w:rFonts w:cs="Arial"/>
          <w:b/>
        </w:rPr>
        <w:t>partnerství</w:t>
      </w:r>
      <w:bookmarkEnd w:id="0"/>
      <w:r w:rsidRPr="003E6AEF">
        <w:rPr>
          <w:rFonts w:cs="Arial"/>
          <w:b/>
        </w:rPr>
        <w:t xml:space="preserve"> </w:t>
      </w:r>
      <w:r w:rsidRPr="00502948">
        <w:rPr>
          <w:rFonts w:cs="Arial"/>
          <w:b/>
        </w:rPr>
        <w:t>s </w:t>
      </w:r>
      <w:r w:rsidRPr="00502948">
        <w:rPr>
          <w:rFonts w:cs="Arial"/>
          <w:b/>
          <w:i/>
        </w:rPr>
        <w:t>finančním příspěvkem</w:t>
      </w:r>
      <w:r w:rsidRPr="00502948">
        <w:rPr>
          <w:rFonts w:cs="Arial"/>
          <w:b/>
          <w:i/>
          <w:strike/>
        </w:rPr>
        <w:t>/bez finančního příspěvku</w:t>
      </w:r>
    </w:p>
    <w:p w14:paraId="677DE274" w14:textId="21C1A993" w:rsidR="00283DD7" w:rsidRPr="003524C3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3524C3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3524C3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3524C3" w:rsidRDefault="00283DD7" w:rsidP="00283DD7">
      <w:pPr>
        <w:jc w:val="center"/>
        <w:rPr>
          <w:rFonts w:cs="Arial"/>
          <w:b/>
        </w:rPr>
      </w:pPr>
      <w:bookmarkStart w:id="1" w:name="_Toc196810168"/>
      <w:r w:rsidRPr="003524C3">
        <w:rPr>
          <w:rFonts w:cs="Arial"/>
          <w:b/>
        </w:rPr>
        <w:t>Článek I</w:t>
      </w:r>
      <w:bookmarkStart w:id="2" w:name="_Toc196810169"/>
      <w:bookmarkEnd w:id="1"/>
      <w:r w:rsidRPr="003524C3">
        <w:rPr>
          <w:rFonts w:cs="Arial"/>
          <w:b/>
        </w:rPr>
        <w:br/>
        <w:t>Smluvní strany</w:t>
      </w:r>
      <w:bookmarkEnd w:id="2"/>
    </w:p>
    <w:p w14:paraId="68AE00B8" w14:textId="449B496F" w:rsidR="00283DD7" w:rsidRPr="00752482" w:rsidRDefault="00752482" w:rsidP="00283DD7">
      <w:pPr>
        <w:spacing w:before="40" w:after="40"/>
        <w:rPr>
          <w:rFonts w:cs="Arial"/>
          <w:b/>
          <w:bCs/>
        </w:rPr>
      </w:pPr>
      <w:r w:rsidRPr="00752482">
        <w:rPr>
          <w:rFonts w:cs="Arial"/>
          <w:b/>
          <w:bCs/>
        </w:rPr>
        <w:t>České vysoké učení technické v Praze</w:t>
      </w:r>
    </w:p>
    <w:p w14:paraId="765E7EBD" w14:textId="33956BAF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se sídlem/místo podnikání</w:t>
      </w:r>
      <w:r w:rsidR="00752482">
        <w:rPr>
          <w:rFonts w:cs="Arial"/>
        </w:rPr>
        <w:t>:</w:t>
      </w:r>
      <w:r w:rsidRPr="003524C3">
        <w:rPr>
          <w:rFonts w:cs="Arial"/>
        </w:rPr>
        <w:t xml:space="preserve"> </w:t>
      </w:r>
      <w:r w:rsidR="00752482" w:rsidRPr="00752482">
        <w:rPr>
          <w:rFonts w:cs="Arial"/>
        </w:rPr>
        <w:t>Jugoslávských partyzánů 1580/3</w:t>
      </w:r>
      <w:r w:rsidR="00752482">
        <w:rPr>
          <w:rFonts w:cs="Arial"/>
        </w:rPr>
        <w:t xml:space="preserve">, </w:t>
      </w:r>
      <w:r w:rsidR="00752482" w:rsidRPr="00752482">
        <w:rPr>
          <w:rFonts w:cs="Arial"/>
        </w:rPr>
        <w:t xml:space="preserve">160 00 Praha 6 </w:t>
      </w:r>
      <w:r w:rsidR="00752482">
        <w:rPr>
          <w:rFonts w:cs="Arial"/>
        </w:rPr>
        <w:t>–</w:t>
      </w:r>
      <w:r w:rsidR="00752482" w:rsidRPr="00752482">
        <w:rPr>
          <w:rFonts w:cs="Arial"/>
        </w:rPr>
        <w:t xml:space="preserve"> Dejvice</w:t>
      </w:r>
      <w:r w:rsidR="00752482">
        <w:rPr>
          <w:rFonts w:cs="Arial"/>
        </w:rPr>
        <w:t xml:space="preserve">, </w:t>
      </w:r>
      <w:r w:rsidR="00752482" w:rsidRPr="00752482">
        <w:rPr>
          <w:rFonts w:cs="Arial"/>
        </w:rPr>
        <w:t>Česká republika</w:t>
      </w:r>
    </w:p>
    <w:p w14:paraId="22310815" w14:textId="5A7CC983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zastoupená</w:t>
      </w:r>
      <w:r w:rsidR="00752482">
        <w:rPr>
          <w:rFonts w:cs="Arial"/>
        </w:rPr>
        <w:t>:</w:t>
      </w:r>
      <w:r w:rsidRPr="003524C3">
        <w:rPr>
          <w:rFonts w:cs="Arial"/>
        </w:rPr>
        <w:t xml:space="preserve"> </w:t>
      </w:r>
      <w:r w:rsidR="00752482" w:rsidRPr="00752482">
        <w:rPr>
          <w:rFonts w:cs="Arial"/>
        </w:rPr>
        <w:t>doc. RNDr. Vojtěch Petráček, CSc.</w:t>
      </w:r>
    </w:p>
    <w:p w14:paraId="4E0573C1" w14:textId="674FEC0D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IČ</w:t>
      </w:r>
      <w:r w:rsidR="00347CC3" w:rsidRPr="003524C3">
        <w:rPr>
          <w:rFonts w:cs="Arial"/>
        </w:rPr>
        <w:t>O</w:t>
      </w:r>
      <w:r w:rsidRPr="003524C3">
        <w:rPr>
          <w:rFonts w:cs="Arial"/>
        </w:rPr>
        <w:t xml:space="preserve">: </w:t>
      </w:r>
      <w:r w:rsidR="00752482" w:rsidRPr="00752482">
        <w:rPr>
          <w:rFonts w:cs="Arial"/>
        </w:rPr>
        <w:t>68407700</w:t>
      </w:r>
    </w:p>
    <w:p w14:paraId="42369C63" w14:textId="6857AD24" w:rsidR="00283DD7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 xml:space="preserve">bankovní spojení: </w:t>
      </w:r>
      <w:r w:rsidR="007A0AF3" w:rsidRPr="007A0AF3">
        <w:rPr>
          <w:rFonts w:cs="Arial"/>
        </w:rPr>
        <w:t>Komerční banka, a.s.</w:t>
      </w:r>
    </w:p>
    <w:p w14:paraId="24426BA2" w14:textId="3B0CF00B" w:rsidR="007A0AF3" w:rsidRPr="003524C3" w:rsidRDefault="007A0AF3" w:rsidP="00283DD7">
      <w:pPr>
        <w:spacing w:before="40" w:after="40"/>
        <w:rPr>
          <w:rFonts w:cs="Arial"/>
        </w:rPr>
      </w:pPr>
      <w:r w:rsidRPr="007A0AF3">
        <w:rPr>
          <w:rFonts w:cs="Arial"/>
        </w:rPr>
        <w:t>č. účtu: 19-5504540257/0100</w:t>
      </w:r>
    </w:p>
    <w:p w14:paraId="436E91EE" w14:textId="46E3A4C9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(dále jen „příjemce“)</w:t>
      </w:r>
    </w:p>
    <w:p w14:paraId="6F80DBE9" w14:textId="26357D46" w:rsidR="00283DD7" w:rsidRPr="003524C3" w:rsidRDefault="00283DD7" w:rsidP="00283DD7">
      <w:pPr>
        <w:rPr>
          <w:rFonts w:cs="Arial"/>
        </w:rPr>
      </w:pPr>
      <w:r w:rsidRPr="003524C3">
        <w:rPr>
          <w:rFonts w:cs="Arial"/>
        </w:rPr>
        <w:t>a</w:t>
      </w:r>
    </w:p>
    <w:p w14:paraId="3D81799F" w14:textId="3537F03A" w:rsidR="00283DD7" w:rsidRPr="00502948" w:rsidRDefault="00502948" w:rsidP="00283DD7">
      <w:pPr>
        <w:spacing w:before="40" w:after="40"/>
        <w:rPr>
          <w:rFonts w:cs="Arial"/>
          <w:b/>
          <w:bCs/>
        </w:rPr>
      </w:pPr>
      <w:r w:rsidRPr="00502948">
        <w:rPr>
          <w:rFonts w:cs="Arial"/>
          <w:b/>
          <w:bCs/>
        </w:rPr>
        <w:t>MAMA AI Coolma, s.r.o.</w:t>
      </w:r>
    </w:p>
    <w:p w14:paraId="2B23ABE5" w14:textId="30B7FA0F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 xml:space="preserve">se sídlem / místo podnikání </w:t>
      </w:r>
      <w:r w:rsidR="00502948" w:rsidRPr="00502948">
        <w:rPr>
          <w:rFonts w:cs="Arial"/>
        </w:rPr>
        <w:t>Revoluční 764/17, Staré Město, 110 00 Praha 1</w:t>
      </w:r>
    </w:p>
    <w:p w14:paraId="12862F95" w14:textId="42190469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zastoupená</w:t>
      </w:r>
      <w:r w:rsidR="00502948">
        <w:rPr>
          <w:rFonts w:cs="Arial"/>
        </w:rPr>
        <w:t>:</w:t>
      </w:r>
      <w:r w:rsidRPr="003524C3">
        <w:rPr>
          <w:rFonts w:cs="Arial"/>
        </w:rPr>
        <w:t xml:space="preserve"> </w:t>
      </w:r>
      <w:r w:rsidR="00502948" w:rsidRPr="00502948">
        <w:rPr>
          <w:rFonts w:cs="Arial"/>
        </w:rPr>
        <w:t>RNDr. Martin Čmejrek, Ph.D.</w:t>
      </w:r>
    </w:p>
    <w:p w14:paraId="40DC343B" w14:textId="3C37B112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 xml:space="preserve">zapsaná u </w:t>
      </w:r>
      <w:r w:rsidR="008D3CD3" w:rsidRPr="008D3CD3">
        <w:rPr>
          <w:rFonts w:cs="Arial"/>
        </w:rPr>
        <w:t>Městského soudu v Praze</w:t>
      </w:r>
      <w:r w:rsidRPr="003524C3">
        <w:rPr>
          <w:rFonts w:cs="Arial"/>
        </w:rPr>
        <w:t xml:space="preserve">, oddíl </w:t>
      </w:r>
      <w:r w:rsidR="008D3CD3">
        <w:rPr>
          <w:rFonts w:cs="Arial"/>
        </w:rPr>
        <w:t>C</w:t>
      </w:r>
      <w:r w:rsidRPr="003524C3">
        <w:rPr>
          <w:rFonts w:cs="Arial"/>
        </w:rPr>
        <w:t xml:space="preserve">, vložka </w:t>
      </w:r>
      <w:r w:rsidR="008D3CD3" w:rsidRPr="008D3CD3">
        <w:rPr>
          <w:rFonts w:cs="Arial"/>
        </w:rPr>
        <w:t>346976</w:t>
      </w:r>
    </w:p>
    <w:p w14:paraId="5ACC91C0" w14:textId="7C774912" w:rsidR="00283DD7" w:rsidRPr="003524C3" w:rsidRDefault="00283DD7" w:rsidP="00283DD7">
      <w:pPr>
        <w:spacing w:before="40" w:after="40"/>
        <w:rPr>
          <w:rFonts w:cs="Arial"/>
        </w:rPr>
      </w:pPr>
      <w:bookmarkStart w:id="3" w:name="_Toc196810170"/>
      <w:r w:rsidRPr="003524C3">
        <w:rPr>
          <w:rFonts w:cs="Arial"/>
        </w:rPr>
        <w:t>IČ</w:t>
      </w:r>
      <w:r w:rsidR="00347CC3" w:rsidRPr="003524C3">
        <w:rPr>
          <w:rFonts w:cs="Arial"/>
        </w:rPr>
        <w:t>O</w:t>
      </w:r>
      <w:r w:rsidRPr="003524C3">
        <w:rPr>
          <w:rFonts w:cs="Arial"/>
        </w:rPr>
        <w:t xml:space="preserve">: </w:t>
      </w:r>
      <w:bookmarkEnd w:id="3"/>
      <w:r w:rsidR="008D3CD3" w:rsidRPr="008D3CD3">
        <w:rPr>
          <w:rFonts w:cs="Arial"/>
        </w:rPr>
        <w:t>10707522</w:t>
      </w:r>
    </w:p>
    <w:p w14:paraId="7500562D" w14:textId="3B7FC784" w:rsidR="00283DD7" w:rsidRPr="003524C3" w:rsidRDefault="00283DD7" w:rsidP="00283DD7">
      <w:pPr>
        <w:spacing w:before="40" w:after="40"/>
        <w:rPr>
          <w:rFonts w:cs="Arial"/>
        </w:rPr>
      </w:pPr>
      <w:bookmarkStart w:id="4" w:name="_Toc196810171"/>
      <w:r w:rsidRPr="003524C3">
        <w:rPr>
          <w:rFonts w:cs="Arial"/>
        </w:rPr>
        <w:t xml:space="preserve">bankovní spojení: </w:t>
      </w:r>
      <w:bookmarkEnd w:id="4"/>
      <w:r w:rsidR="00586FA1" w:rsidRPr="00586FA1">
        <w:rPr>
          <w:rFonts w:cs="Arial"/>
        </w:rPr>
        <w:t>Fio banka, a.s., V celnici 1028/10, 11000 Praha Číslo účtu: 2501963170 / 2010</w:t>
      </w:r>
    </w:p>
    <w:p w14:paraId="267A1C97" w14:textId="6D13C07E" w:rsidR="00283DD7" w:rsidRPr="003524C3" w:rsidRDefault="00283DD7" w:rsidP="00283DD7">
      <w:pPr>
        <w:spacing w:before="40" w:after="40"/>
        <w:rPr>
          <w:rFonts w:cs="Arial"/>
        </w:rPr>
      </w:pPr>
      <w:bookmarkStart w:id="5" w:name="_Toc196810172"/>
      <w:r w:rsidRPr="003524C3">
        <w:rPr>
          <w:rFonts w:cs="Arial"/>
        </w:rPr>
        <w:t>(dále jen „Partner“)</w:t>
      </w:r>
      <w:bookmarkEnd w:id="5"/>
    </w:p>
    <w:p w14:paraId="4B0575C5" w14:textId="77777777" w:rsidR="00283DD7" w:rsidRPr="003524C3" w:rsidRDefault="00283DD7" w:rsidP="00283DD7">
      <w:pPr>
        <w:keepNext/>
        <w:keepLines/>
        <w:rPr>
          <w:rFonts w:cs="Arial"/>
        </w:rPr>
      </w:pPr>
    </w:p>
    <w:p w14:paraId="2B83E4AE" w14:textId="77777777" w:rsidR="00283DD7" w:rsidRPr="003524C3" w:rsidRDefault="00283DD7">
      <w:pPr>
        <w:pStyle w:val="Obsah2"/>
      </w:pPr>
      <w:r w:rsidRPr="003524C3">
        <w:t>uzavřeli níže uvedeného dne, měsíce a roku tuto Smlouvu o partnerství (dále jen „smlouva“):</w:t>
      </w:r>
    </w:p>
    <w:p w14:paraId="7DE8A014" w14:textId="77777777" w:rsidR="00283DD7" w:rsidRPr="003524C3" w:rsidRDefault="00283DD7" w:rsidP="00283DD7">
      <w:pPr>
        <w:rPr>
          <w:rFonts w:cs="Arial"/>
        </w:rPr>
      </w:pPr>
    </w:p>
    <w:p w14:paraId="5278ED8C" w14:textId="043DF798" w:rsidR="008E084E" w:rsidRPr="003524C3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3524C3">
        <w:rPr>
          <w:rFonts w:cs="Arial"/>
          <w:b/>
        </w:rPr>
        <w:t>Článek II</w:t>
      </w:r>
      <w:bookmarkEnd w:id="6"/>
      <w:r w:rsidRPr="003524C3">
        <w:rPr>
          <w:rFonts w:cs="Arial"/>
          <w:b/>
        </w:rPr>
        <w:br/>
        <w:t>Předmět a účel Smlouvy</w:t>
      </w:r>
    </w:p>
    <w:p w14:paraId="6940CEBB" w14:textId="77777777" w:rsidR="00283DD7" w:rsidRPr="003524C3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Předmětem této Smlouvy je úprava právního postavení příjemce a jeho partnera, jejich úlohy a odpovědnosti, jakož i úprava jejich vzájemných práv a povinností při realizaci projektu podle bodu 2 tohoto článku Smlouvy.</w:t>
      </w:r>
    </w:p>
    <w:p w14:paraId="7647DB9C" w14:textId="4C02CA4F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Účelem této Smlouvy je upravit vzájemnou spolupráci příjemce a partnera, kteří společně realizují projekt s názvem </w:t>
      </w:r>
      <w:r w:rsidR="00DD746D" w:rsidRPr="00DD746D">
        <w:rPr>
          <w:rFonts w:ascii="Calibri" w:hAnsi="Calibri" w:cs="Arial"/>
          <w:sz w:val="22"/>
          <w:szCs w:val="22"/>
          <w:lang w:val="cs-CZ"/>
        </w:rPr>
        <w:t>Inteligentní zpracování jazyka v profesních aplikacích</w:t>
      </w:r>
      <w:r w:rsidR="00DD746D">
        <w:rPr>
          <w:rFonts w:ascii="Calibri" w:hAnsi="Calibri" w:cs="Arial"/>
          <w:sz w:val="22"/>
          <w:szCs w:val="22"/>
          <w:lang w:val="cs-CZ"/>
        </w:rPr>
        <w:t>,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DD746D">
        <w:rPr>
          <w:rFonts w:ascii="Calibri" w:hAnsi="Calibri" w:cs="Arial"/>
          <w:sz w:val="22"/>
          <w:szCs w:val="22"/>
          <w:lang w:val="cs-CZ"/>
        </w:rPr>
        <w:t>registrační číslo</w:t>
      </w:r>
      <w:r w:rsidRPr="003524C3">
        <w:rPr>
          <w:rFonts w:ascii="Calibri" w:hAnsi="Calibri" w:cs="Arial"/>
          <w:sz w:val="22"/>
          <w:szCs w:val="22"/>
          <w:highlight w:val="lightGray"/>
          <w:lang w:val="cs-CZ"/>
        </w:rPr>
        <w:t xml:space="preserve"> </w:t>
      </w:r>
      <w:r w:rsidR="00DD746D" w:rsidRPr="00DD746D">
        <w:rPr>
          <w:rFonts w:ascii="Calibri" w:hAnsi="Calibri" w:cs="Arial"/>
          <w:sz w:val="22"/>
          <w:szCs w:val="22"/>
          <w:lang w:val="cs-CZ"/>
        </w:rPr>
        <w:t>CZ.02.01.01/00/23_020/0008516</w:t>
      </w:r>
      <w:r w:rsidR="00DD746D">
        <w:rPr>
          <w:rFonts w:ascii="Calibri" w:hAnsi="Calibri" w:cs="Arial"/>
          <w:sz w:val="22"/>
          <w:szCs w:val="22"/>
          <w:lang w:val="cs-CZ"/>
        </w:rPr>
        <w:t>,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v rámci Operačního programu Jan Amos Komenský (dále jen „projekt“). </w:t>
      </w:r>
    </w:p>
    <w:p w14:paraId="3DC0DD4B" w14:textId="77777777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Vztahy mezi příjemcem a jeho partnerem se řídí principy partnerství, které jsou vymezeny v Pravidlech pro žadatele a příjemce – obecná a specifická část Operačního programu Jan Amos Komenský (dále jen „Pravidla pro žadatele a příjemce“) ve verzi uvedené v právním aktu o poskytnutí/převodu podpory. </w:t>
      </w:r>
    </w:p>
    <w:p w14:paraId="47558EBC" w14:textId="05592913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502948">
        <w:rPr>
          <w:rFonts w:ascii="Calibri" w:hAnsi="Calibri" w:cs="Arial"/>
          <w:sz w:val="22"/>
          <w:szCs w:val="22"/>
          <w:lang w:val="cs-CZ"/>
        </w:rPr>
        <w:t>Příjemce se zavazuje uveřejnit tuto Smlouvu v registru smluv podle zákona č. 340/2015 Sb., o registru smluv, ve znění pozdějších předpisů, a informovat o jejím uveřejnění partnera.</w:t>
      </w:r>
      <w:r w:rsidRPr="00502948">
        <w:rPr>
          <w:rStyle w:val="Znakapoznpodarou"/>
          <w:rFonts w:ascii="Calibri" w:hAnsi="Calibri" w:cs="Arial"/>
          <w:sz w:val="22"/>
          <w:szCs w:val="22"/>
          <w:lang w:val="cs-CZ"/>
        </w:rPr>
        <w:footnoteReference w:id="2"/>
      </w:r>
      <w:r w:rsidRPr="00502948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06F28DF5" w14:textId="48897533" w:rsidR="00283DD7" w:rsidRPr="003524C3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3524C3">
        <w:rPr>
          <w:rFonts w:cs="Arial"/>
          <w:b/>
        </w:rPr>
        <w:lastRenderedPageBreak/>
        <w:t>Článek III</w:t>
      </w:r>
      <w:bookmarkEnd w:id="7"/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Práva a povinnosti smluvních stran</w:t>
      </w:r>
    </w:p>
    <w:p w14:paraId="223C91B9" w14:textId="77777777" w:rsidR="00283DD7" w:rsidRPr="003524C3" w:rsidRDefault="00283DD7" w:rsidP="00283DD7">
      <w:pPr>
        <w:keepNext/>
        <w:tabs>
          <w:tab w:val="num" w:pos="0"/>
        </w:tabs>
        <w:rPr>
          <w:rFonts w:cs="Arial"/>
        </w:rPr>
      </w:pPr>
      <w:r w:rsidRPr="003524C3">
        <w:rPr>
          <w:rFonts w:cs="Arial"/>
        </w:rPr>
        <w:t>Smluvní strany se dohodly, že se budou spolupodílet na realizaci projektu uvedeného v článku II, bodu 2 této smlouvy takto:</w:t>
      </w:r>
    </w:p>
    <w:p w14:paraId="08AF3602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bude provádět tyto činnosti: </w:t>
      </w:r>
    </w:p>
    <w:p w14:paraId="44B7AF5C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řízení projektu,</w:t>
      </w:r>
    </w:p>
    <w:p w14:paraId="55CF44F2" w14:textId="26555E8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přípravu materiálů, které mají v rámci realizace projektu vzniknout,</w:t>
      </w:r>
    </w:p>
    <w:p w14:paraId="697BB10C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přípravu a řízení konferencí a seminářů,</w:t>
      </w:r>
    </w:p>
    <w:p w14:paraId="49440AA7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zpracování návrhu projektu a jeho změn a doplnění,</w:t>
      </w:r>
    </w:p>
    <w:p w14:paraId="525974B8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průběžné informování partnera,</w:t>
      </w:r>
    </w:p>
    <w:p w14:paraId="4CDF9EB2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průběžné vyhodnocování projektových činností,</w:t>
      </w:r>
    </w:p>
    <w:p w14:paraId="39D7E310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vyhodnocení připomínek a hodnocení výstupů z projektu,</w:t>
      </w:r>
    </w:p>
    <w:p w14:paraId="2A2EB2D5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publicitu projektu,</w:t>
      </w:r>
    </w:p>
    <w:p w14:paraId="5C8F5CEF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projednání veškerých změn a povinností s partnerem,</w:t>
      </w:r>
    </w:p>
    <w:p w14:paraId="02ED2893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zpracování zpráv o realizaci a předkládání žádostí o platbu,</w:t>
      </w:r>
    </w:p>
    <w:p w14:paraId="5F3A4A85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vykazování hospodářského využití podpořených kapacit,</w:t>
      </w:r>
    </w:p>
    <w:p w14:paraId="5A49B638" w14:textId="77777777" w:rsidR="00283DD7" w:rsidRPr="0050294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502948">
        <w:rPr>
          <w:rFonts w:cs="Arial"/>
          <w:i/>
          <w:iCs/>
        </w:rPr>
        <w:t>schvalování a</w:t>
      </w:r>
      <w:r w:rsidRPr="00502948">
        <w:rPr>
          <w:rFonts w:cs="Arial"/>
        </w:rPr>
        <w:t xml:space="preserve"> </w:t>
      </w:r>
      <w:r w:rsidRPr="00502948">
        <w:rPr>
          <w:rFonts w:cs="Arial"/>
          <w:i/>
          <w:iCs/>
        </w:rPr>
        <w:t>proplácení způsobilých výdajů partnera apod.</w:t>
      </w:r>
    </w:p>
    <w:p w14:paraId="58E07462" w14:textId="77777777" w:rsidR="00283DD7" w:rsidRPr="007D63E0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7D63E0">
        <w:rPr>
          <w:rFonts w:ascii="Calibri" w:hAnsi="Calibri" w:cs="Arial"/>
          <w:sz w:val="22"/>
          <w:szCs w:val="22"/>
          <w:lang w:val="cs-CZ"/>
        </w:rPr>
        <w:t xml:space="preserve">Partner bude provádět tyto činnosti: </w:t>
      </w:r>
    </w:p>
    <w:p w14:paraId="35DDBEFA" w14:textId="77777777" w:rsidR="00283DD7" w:rsidRPr="0050294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502948">
        <w:rPr>
          <w:rFonts w:cs="Arial"/>
          <w:i/>
          <w:iCs/>
        </w:rPr>
        <w:t>připomínkování a hodnocení výstupů z projektu,</w:t>
      </w:r>
    </w:p>
    <w:p w14:paraId="16F43B77" w14:textId="77777777" w:rsidR="00283DD7" w:rsidRPr="0050294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502948">
        <w:rPr>
          <w:rFonts w:cs="Arial"/>
          <w:i/>
          <w:iCs/>
        </w:rPr>
        <w:t>spolupráce při zajišťování cílové skupiny z oblasti lidských zdrojů,</w:t>
      </w:r>
    </w:p>
    <w:p w14:paraId="3299F203" w14:textId="77777777" w:rsidR="00283DD7" w:rsidRPr="0050294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502948">
        <w:rPr>
          <w:rFonts w:cs="Arial"/>
          <w:i/>
          <w:iCs/>
        </w:rPr>
        <w:t>zprostředkování kontaktu s cílovou skupinou (zajištění přenosu informací mezi cílovou skupinou a příjemcem),</w:t>
      </w:r>
    </w:p>
    <w:p w14:paraId="56E63641" w14:textId="77777777" w:rsidR="00283DD7" w:rsidRPr="0050294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502948">
        <w:rPr>
          <w:rFonts w:cs="Arial"/>
          <w:i/>
          <w:iCs/>
        </w:rPr>
        <w:t>spolupráce na definování potřeb cílové skupiny,</w:t>
      </w:r>
    </w:p>
    <w:p w14:paraId="58BC3B4C" w14:textId="77777777" w:rsidR="00283DD7" w:rsidRPr="0050294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502948">
        <w:rPr>
          <w:rFonts w:cs="Arial"/>
          <w:i/>
          <w:iCs/>
        </w:rPr>
        <w:t>spolupráce na návrhu změn a doplnění projektu,</w:t>
      </w:r>
    </w:p>
    <w:p w14:paraId="483BAABA" w14:textId="77777777" w:rsidR="00283DD7" w:rsidRPr="0050294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502948">
        <w:rPr>
          <w:rFonts w:cs="Arial"/>
          <w:i/>
          <w:iCs/>
        </w:rPr>
        <w:t xml:space="preserve">vyúčtování vynaložených prostředků, </w:t>
      </w:r>
    </w:p>
    <w:p w14:paraId="34116C6D" w14:textId="77777777" w:rsidR="00283DD7" w:rsidRPr="0050294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502948">
        <w:rPr>
          <w:rFonts w:cs="Arial"/>
          <w:i/>
          <w:iCs/>
        </w:rPr>
        <w:t>zpracování zpráv o své činnosti v dohodnutých termínech</w:t>
      </w:r>
    </w:p>
    <w:p w14:paraId="18FF3D2F" w14:textId="1CE1AFEF" w:rsidR="00283DD7" w:rsidRPr="00502948" w:rsidRDefault="00283DD7" w:rsidP="00502948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502948">
        <w:rPr>
          <w:rFonts w:cs="Arial"/>
          <w:i/>
          <w:iCs/>
        </w:rPr>
        <w:t>vykazování hospodářských činností podpořených kapacit</w:t>
      </w:r>
      <w:r w:rsidR="00B51B39" w:rsidRPr="00502948">
        <w:rPr>
          <w:rFonts w:cs="Arial"/>
          <w:i/>
          <w:iCs/>
        </w:rPr>
        <w:t>.</w:t>
      </w:r>
    </w:p>
    <w:p w14:paraId="12DB041A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a partner se zavazují nést plnou odpovědnost za realizaci činností, které mají vykonávat podle této smlouvy.  </w:t>
      </w:r>
    </w:p>
    <w:p w14:paraId="77390C9E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Partner je povinen jednat způsobem, který neohrožuje realizaci projektu a zájmy příjemce. </w:t>
      </w:r>
    </w:p>
    <w:p w14:paraId="62A60BEC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 má právo na veškeré informace týkající se projektu, dosažených výsledků projektu a související dokumentaci.</w:t>
      </w:r>
    </w:p>
    <w:p w14:paraId="172446C3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 se dále zavazuje:</w:t>
      </w:r>
    </w:p>
    <w:p w14:paraId="65BB5B23" w14:textId="0CE948CF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3C11D045" w14:textId="58AF70B3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lastRenderedPageBreak/>
        <w:t>vést oddělenou účetní evidenci všech účetních případů vztahujících se k projektu;</w:t>
      </w:r>
    </w:p>
    <w:p w14:paraId="126FB96A" w14:textId="13D09F59" w:rsidR="00283DD7" w:rsidRPr="003524C3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3524C3">
        <w:rPr>
          <w:rFonts w:cs="Arial"/>
        </w:rPr>
        <w:t>v případě uzavírání dodavatelsko-odběratelských vztahů dodržovat pravidla účelovosti a způsobilosti výdajů;</w:t>
      </w:r>
    </w:p>
    <w:p w14:paraId="6328E2E2" w14:textId="0920B09A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3524C3">
        <w:rPr>
          <w:rFonts w:cs="Arial"/>
        </w:rPr>
        <w:t>s finančními prostředky poskytnutými na základě této smlouvy nakládat podle pravidel stanovených v Pravidlech pro žadatele a příjemce a právním aktu o poskytnutí/převodu podpory, zejména hospodárně, efektivně a účelně;</w:t>
      </w:r>
    </w:p>
    <w:p w14:paraId="3294EDF7" w14:textId="4623CB6D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 xml:space="preserve">uzavřít smlouvu dle čl. </w:t>
      </w:r>
      <w:r w:rsidR="005645A5" w:rsidRPr="003524C3">
        <w:rPr>
          <w:rFonts w:cs="Arial"/>
        </w:rPr>
        <w:t>2</w:t>
      </w:r>
      <w:r w:rsidRPr="003524C3">
        <w:rPr>
          <w:rFonts w:cs="Arial"/>
        </w:rPr>
        <w:t>8 Obecného nařízení o ochraně osobních údajů s příjemcem a s dodavateli partnera (je-li to relevantní), která upraví podmínky zpracování osobních údajů obdobně jako právní akt o poskytnutí/převodu podpory, který je přílohou č. 2 této smlouvy</w:t>
      </w:r>
      <w:r w:rsidR="007D63E0">
        <w:rPr>
          <w:rFonts w:cs="Arial"/>
          <w:lang w:val="en-US"/>
        </w:rPr>
        <w:t>;</w:t>
      </w:r>
    </w:p>
    <w:p w14:paraId="1679EBDC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během realizace projektu poskytnout součinnost při naplňování indikátorů projektu uvedených v příloze č. 4 této smlouvy</w:t>
      </w:r>
      <w:r w:rsidRPr="003524C3">
        <w:rPr>
          <w:rFonts w:cs="Arial"/>
          <w:snapToGrid w:val="0"/>
        </w:rPr>
        <w:t>;</w:t>
      </w:r>
    </w:p>
    <w:p w14:paraId="5E5A0334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na žádost příjemce bezodkladně písemně poskytnout požadované doplňující informace související s realizací projektu, a to ve lhůtě stanovené příjemcem, tato lhůta musí být dostatečná pro vyřízení žádosti;</w:t>
      </w:r>
    </w:p>
    <w:p w14:paraId="3E39C924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3524C3">
        <w:rPr>
          <w:rFonts w:cs="Arial"/>
        </w:rPr>
        <w:t>řádně uchovávat veškeré dokumenty související s realizací projektu v souladu s platnými právními předpisy České republiky a EU a podle Pravidel pro žadatele a příjemce;</w:t>
      </w:r>
    </w:p>
    <w:p w14:paraId="49E64F75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3524C3">
        <w:rPr>
          <w:rFonts w:cs="Arial"/>
        </w:rPr>
        <w:t>po celou dobu realizace a udržitelnosti projektu v 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663FF960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8" w:name="_Hlk101978578"/>
      <w:r w:rsidRPr="003524C3">
        <w:rPr>
          <w:rFonts w:cs="Arial"/>
        </w:rPr>
        <w:t>po celou dobu realizace a udržitelnosti projektu, v případě, že se projektu týká, nakládat s veškerým majetkem spolufinancovaným i jen částečně z finanční podpory s péčí řádného hospodáře, zejména jej zabezpečit proti poškození, ztrátě nebo odcizení</w:t>
      </w:r>
      <w:r w:rsidR="007D63E0">
        <w:rPr>
          <w:rFonts w:cs="Arial"/>
        </w:rPr>
        <w:t>;</w:t>
      </w:r>
    </w:p>
    <w:p w14:paraId="7575128B" w14:textId="3F4EBD7A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po celou dobu realizace a udržitelnosti projektu, v případě, že se projektu týká, s výjimkou případů, kdy se jedná o naplňování účelu projektu, partner nesmí majetek spolufinancovaný byť i částečně z pro</w:t>
      </w:r>
      <w:r w:rsidRPr="003524C3">
        <w:rPr>
          <w:rFonts w:cs="Arial"/>
        </w:rPr>
        <w:softHyphen/>
        <w:t>středků dotace bez předchozího písemného souhlasu Řídicího orgánu OP JAK a příjemce převést do vlastnictví jiného či přenechat k užívání další osobě (v případě výpůjčky a pronájmu podmínka předchozího písemného souhlasu Řídicího orgánu OP JAK platí pouze pro dlouhodobý majetek a zároveň dobu výpůjčky nebo pronájmu delší než 30 kalendářních dnů</w:t>
      </w:r>
      <w:r w:rsidRPr="003524C3">
        <w:rPr>
          <w:rFonts w:cs="Arial"/>
          <w:vertAlign w:val="superscript"/>
        </w:rPr>
        <w:footnoteReference w:id="3"/>
      </w:r>
      <w:r w:rsidRPr="003524C3">
        <w:rPr>
          <w:rFonts w:cs="Arial"/>
        </w:rPr>
        <w:t>), a dále nesmí být  tento majetek po tuto dobu bez předchozího písemného souhlasu Řídicího orgánu OP JAK a příjemce zatížen, ani nesmí být vlastnické právo partnera nijak omezeno</w:t>
      </w:r>
      <w:r w:rsidR="007D63E0">
        <w:rPr>
          <w:rFonts w:cs="Arial"/>
        </w:rPr>
        <w:t>;</w:t>
      </w:r>
      <w:r w:rsidRPr="003524C3">
        <w:rPr>
          <w:rFonts w:cs="Arial"/>
        </w:rPr>
        <w:t xml:space="preserve"> </w:t>
      </w:r>
    </w:p>
    <w:p w14:paraId="2755666B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 xml:space="preserve">zajistit, aby majetek přenechaný k užívání nebyl dále přenechán k užívání další osobě. V případě pronájmu/výpůjčky přístrojů (s výjimkou přístrojů podpořených v režimu podpory de minimis) je partner povinen vést u přístroje, který chce doplňkově pronajmout/vypůjčit, přístrojový deník, ve kterém musí být odlišen pronájem/výpůjčka od ostatního využití partnerem. V případě pronájmu/výpůjčky nemovitostí (s výjimkou majetku podpořeného v režimu podpory de minimis) je partner obdobně povinen vést deník plochy, </w:t>
      </w:r>
      <w:r w:rsidRPr="003524C3">
        <w:rPr>
          <w:rFonts w:cs="Arial"/>
          <w:bCs/>
        </w:rPr>
        <w:t>který umožní odlišit pronájem/výpůjčku nemovitosti či její části od ostatního využití partnerem</w:t>
      </w:r>
      <w:r w:rsidRPr="003524C3">
        <w:rPr>
          <w:rFonts w:cs="Arial"/>
        </w:rPr>
        <w:t xml:space="preserve">. </w:t>
      </w:r>
      <w:r w:rsidRPr="003524C3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3524C3">
        <w:rPr>
          <w:rFonts w:cs="Arial"/>
          <w:vertAlign w:val="superscript"/>
        </w:rPr>
        <w:footnoteReference w:id="4"/>
      </w:r>
      <w:r w:rsidRPr="003524C3">
        <w:rPr>
          <w:rFonts w:cs="Arial"/>
        </w:rPr>
        <w:t xml:space="preserve"> Partner je povinen o pronájmech nebo výpůjčkách realizovaných v daném období informovat příjemce tak, aby o nich příjemce mohl informovat Řídicí orgán OP JAK v rámci příslušné zprávy </w:t>
      </w:r>
      <w:r w:rsidRPr="003524C3">
        <w:rPr>
          <w:rFonts w:cs="Arial"/>
        </w:rPr>
        <w:lastRenderedPageBreak/>
        <w:t xml:space="preserve">o </w:t>
      </w:r>
      <w:r w:rsidRPr="007D63E0">
        <w:rPr>
          <w:rFonts w:cs="Arial"/>
        </w:rPr>
        <w:t>realizaci</w:t>
      </w:r>
      <w:r w:rsidRPr="00502948">
        <w:rPr>
          <w:rFonts w:asciiTheme="minorHAnsi" w:hAnsiTheme="minorHAnsi" w:cstheme="minorHAnsi"/>
        </w:rPr>
        <w:t>/udržitelnosti</w:t>
      </w:r>
      <w:r w:rsidRPr="003524C3">
        <w:rPr>
          <w:rFonts w:asciiTheme="minorHAnsi" w:hAnsiTheme="minorHAnsi" w:cstheme="minorHAnsi"/>
        </w:rPr>
        <w:t xml:space="preserve"> </w:t>
      </w:r>
      <w:r w:rsidRPr="003524C3">
        <w:rPr>
          <w:rFonts w:cs="Arial"/>
        </w:rPr>
        <w:t>projektu. Partner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projektu. Partner je povinen se při nakládání s majetkem pořízeným z finanční podpory dále řídit Pravidly pro žadatele a příjemce a právním aktem o poskytnutí/převodu podpory;</w:t>
      </w:r>
      <w:bookmarkEnd w:id="8"/>
    </w:p>
    <w:p w14:paraId="1246DD88" w14:textId="0BC99B6D" w:rsidR="00283DD7" w:rsidRPr="0081676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816767">
        <w:rPr>
          <w:rFonts w:asciiTheme="minorHAnsi" w:hAnsiTheme="minorHAnsi" w:cstheme="minorHAnsi"/>
        </w:rPr>
        <w:t xml:space="preserve">postupovat v souladu s </w:t>
      </w:r>
      <w:r w:rsidRPr="00816767">
        <w:rPr>
          <w:rFonts w:asciiTheme="minorHAnsi" w:hAnsiTheme="minorHAnsi" w:cstheme="minorHAnsi"/>
          <w:i/>
        </w:rPr>
        <w:t>Metodikou pro nakládání s majetkem spolufinancovaným z OP JAK</w:t>
      </w:r>
      <w:r w:rsidRPr="00816767">
        <w:rPr>
          <w:rFonts w:asciiTheme="minorHAnsi" w:hAnsiTheme="minorHAnsi" w:cstheme="minorHAnsi"/>
        </w:rPr>
        <w:t xml:space="preserve">, která je k dispozici na </w:t>
      </w:r>
      <w:hyperlink r:id="rId12" w:history="1">
        <w:r w:rsidRPr="00502948">
          <w:rPr>
            <w:rStyle w:val="Hypertextovodkaz"/>
            <w:rFonts w:asciiTheme="minorHAnsi" w:hAnsiTheme="minorHAnsi" w:cstheme="minorHAnsi"/>
            <w:color w:val="auto"/>
          </w:rPr>
          <w:t>www.opjak.cz</w:t>
        </w:r>
      </w:hyperlink>
      <w:r w:rsidRPr="00502948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</w:t>
      </w:r>
      <w:r w:rsidRPr="00816767">
        <w:rPr>
          <w:rFonts w:asciiTheme="minorHAnsi" w:hAnsiTheme="minorHAnsi" w:cstheme="minorHAnsi"/>
        </w:rPr>
        <w:t>;</w:t>
      </w:r>
    </w:p>
    <w:p w14:paraId="43AD68E6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při realizaci činností podle této smlouvy uskutečňovat publicitu projektu v souladu s pokyny uvedenými v Pravidlech pro žadatele a příjemce;</w:t>
      </w:r>
    </w:p>
    <w:p w14:paraId="6E9E05C3" w14:textId="3E41030E" w:rsidR="00283DD7" w:rsidRPr="003524C3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 w:rsidRPr="003524C3">
        <w:rPr>
          <w:rFonts w:ascii="Calibri" w:hAnsi="Calibri" w:cs="Arial"/>
          <w:sz w:val="22"/>
          <w:szCs w:val="22"/>
        </w:rPr>
        <w:t> </w:t>
      </w:r>
      <w:r w:rsidRPr="003524C3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F1F0102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  <w:bCs/>
        </w:rPr>
        <w:t xml:space="preserve">umožnit </w:t>
      </w:r>
      <w:r w:rsidRPr="003524C3">
        <w:rPr>
          <w:rFonts w:cs="Arial"/>
        </w:rPr>
        <w:t>provedení kontroly všech dokladů vztahujících se k činnostem, které partner realizuje v rámci projektu, umožnit průběžné ověřování provádění činností, k nimž se zavázal podle této smlouvy, a poskytnout součinnost všem osobám oprávněným k provádění kontroly, příp. jejich zmocněncům. Těmito oprávněnými osobami jsou Ministerstvo školství, mládeže a</w:t>
      </w:r>
      <w:r w:rsidR="00D81D54" w:rsidRPr="003524C3">
        <w:rPr>
          <w:rFonts w:cs="Arial"/>
        </w:rPr>
        <w:t> </w:t>
      </w:r>
      <w:r w:rsidRPr="003524C3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77777777" w:rsidR="00283DD7" w:rsidRPr="003524C3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bezodkladně informovat příjemce o všech provedených kontrolách vyplývajících z účasti na projektu podle článku II smlouvy, o všech případných navržených nápravných opatřeních, která budou výsledkem těchto kontrol a o jejich splnění;</w:t>
      </w:r>
    </w:p>
    <w:p w14:paraId="4D3F8D73" w14:textId="77777777" w:rsidR="00283DD7" w:rsidRPr="003524C3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neprodleně příjemce informovat o veškerých změnách, které u něho nastaly ve vztahu k projektu, nebo změnách souvisejících s činnostmi, které příjemce realizuje podle této smlouvy.</w:t>
      </w:r>
    </w:p>
    <w:p w14:paraId="1A2242A1" w14:textId="24E12832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není oprávněn žádnou z</w:t>
      </w:r>
      <w:r w:rsidR="00B75B8B" w:rsidRPr="003524C3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>aktivit, kterou provádí podle této smlouvy, financovat z jiných prostředků rozpočtové kapitoly Ministerstva školství, mládeže a tělovýchovy, jiné rozpočtové kapitoly státního rozpočtu, státních fondů, jiných strukturálních fondů EU nebo jiných prostředků EU, ani z jiné dotace</w:t>
      </w:r>
      <w:r w:rsidRPr="003524C3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5"/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 </w:t>
      </w:r>
    </w:p>
    <w:p w14:paraId="2F62E9C4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 je povinen při všech svých činnostech pro cílové skupiny, které zakládají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podporu malého rozsahu („de minimis“) nebo veřejnou podporu vyjmutou podle příslušného nařízení o blokových výjimkách, postupovat podle instrukcí příjemce a dbát na to, aby tuto podporu čerpaly jen subjekty, které splňují příslušné podmínky, a poskytovat dostatečné podklady příjemci k vedení přehledné evidence poskytnutých podpor. </w:t>
      </w:r>
    </w:p>
    <w:p w14:paraId="00AEBE6D" w14:textId="041DA9FF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se zavazuje informovat </w:t>
      </w:r>
      <w:r w:rsidR="00B95822" w:rsidRPr="003524C3">
        <w:rPr>
          <w:rFonts w:ascii="Calibri" w:hAnsi="Calibri" w:cs="Arial"/>
          <w:sz w:val="22"/>
          <w:szCs w:val="22"/>
          <w:lang w:val="cs-CZ"/>
        </w:rPr>
        <w:t>partnera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o všech skutečnostech rozhodných pro plnění jeho povinností vyplývajících z této smlouvy, zejména mu poskytnout právní akt o poskytnutí/převodu podpory včetně příloh a případná rozhodnutí o změně právního aktu o poskytnutí/převodu podpory včetně příloh</w:t>
      </w:r>
      <w:r w:rsidRPr="003524C3">
        <w:rPr>
          <w:rFonts w:ascii="Calibri" w:hAnsi="Calibri" w:cs="Arial"/>
          <w:i/>
          <w:sz w:val="22"/>
          <w:szCs w:val="22"/>
          <w:lang w:val="cs-CZ"/>
        </w:rPr>
        <w:t>.</w:t>
      </w:r>
    </w:p>
    <w:p w14:paraId="4ACC143E" w14:textId="72D034C0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lastRenderedPageBreak/>
        <w:t>Prostředky z dotace mohou být použity pro potřeby nehospodářské činnosti partnera. K hospodářské činnosti nelze využít majetek ani další zdroje podpořené/pořízené z dotace s výjimkou jejich vedlejšího hospodářského využití sloužícího k jejich účelnějšímu využití. Podmínky nehospodářského využití podpořené infrastruktury (v souladu s ustanovením bodu 2</w:t>
      </w:r>
      <w:r w:rsidR="00540B41" w:rsidRPr="003524C3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Rámce pro státní podporu výzkumu, vývoje a inovací / 207 Sdělení o pojmu státní podpora) je nutno dodržovat po celou dobu životnosti, resp. odpisování majetku. Pro účely prokázání čistě vedlejšího charakteru hospodářských činností je partner povinen postupovat v souladu s Metodikou vykazování hospodářských činností z hlediska veřejné podpory v rámci OP JAK, která je k dispozici na www.opjak.cz, a předložit příjemci na vyžádání Přehled hospodářského využití podpořených kapacit, a to vždy za předchozí rok realizace/udržitelnosti projektu. </w:t>
      </w:r>
    </w:p>
    <w:p w14:paraId="422FAF64" w14:textId="602200FF" w:rsidR="00E326F5" w:rsidRPr="003524C3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3524C3">
        <w:rPr>
          <w:rFonts w:cs="Arial"/>
          <w:b/>
        </w:rPr>
        <w:t xml:space="preserve">Článek IV 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Financování projektu</w:t>
      </w:r>
    </w:p>
    <w:p w14:paraId="619A5315" w14:textId="4BCB7EBA" w:rsidR="00283DD7" w:rsidRPr="003524C3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Projekt podle článku II smlouvy bude financován z prostředků, které budou poskytnuty příjemci formou finanční podpory na základě právního aktu o poskytnutí/převodu podpory z Operačního programu Jan Amos Komenský.</w:t>
      </w:r>
    </w:p>
    <w:p w14:paraId="7872493B" w14:textId="3AAB631A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 xml:space="preserve">Výdaje na činnosti, jimiž se příjemce a partner podílejí na projektu, jsou podrobně rozepsány v žádosti o podporu, která tvoří přílohu č. 1 této smlouvy. </w:t>
      </w:r>
      <w:r w:rsidR="00A46F72" w:rsidRPr="007E5A33">
        <w:rPr>
          <w:rFonts w:cs="Arial"/>
        </w:rPr>
        <w:t>Celkové způsobilé výdaje</w:t>
      </w:r>
      <w:r w:rsidR="00A46F72">
        <w:rPr>
          <w:rFonts w:cs="Arial"/>
        </w:rPr>
        <w:t xml:space="preserve"> projektu činí </w:t>
      </w:r>
      <w:r w:rsidR="00A46F72" w:rsidRPr="007E5A33">
        <w:rPr>
          <w:rFonts w:cs="Arial"/>
        </w:rPr>
        <w:t>97 353 055,53 Kč</w:t>
      </w:r>
      <w:r w:rsidR="00A46F72">
        <w:rPr>
          <w:rFonts w:cs="Arial"/>
        </w:rPr>
        <w:t xml:space="preserve">. </w:t>
      </w:r>
      <w:r w:rsidRPr="003524C3">
        <w:rPr>
          <w:rFonts w:cs="Arial"/>
        </w:rPr>
        <w:t xml:space="preserve">Celkový finanční podíl příjemce a jednotlivých partnerů na projektu činí: </w:t>
      </w:r>
    </w:p>
    <w:p w14:paraId="53705F42" w14:textId="77777777" w:rsidR="00283DD7" w:rsidRPr="003524C3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3524C3">
        <w:rPr>
          <w:rFonts w:cs="Arial"/>
        </w:rPr>
        <w:t>příjemce:</w:t>
      </w:r>
    </w:p>
    <w:p w14:paraId="19034683" w14:textId="6E02BA4D" w:rsidR="00283DD7" w:rsidRPr="003524C3" w:rsidRDefault="009E3567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 w:rsidRPr="009E3567">
        <w:rPr>
          <w:rFonts w:cs="Arial"/>
        </w:rPr>
        <w:t>74 447 220,00</w:t>
      </w:r>
      <w:r w:rsidR="00613BCE">
        <w:rPr>
          <w:rFonts w:cs="Arial"/>
        </w:rPr>
        <w:t xml:space="preserve"> </w:t>
      </w:r>
      <w:r w:rsidR="00283DD7" w:rsidRPr="003524C3">
        <w:rPr>
          <w:rFonts w:cs="Arial"/>
        </w:rPr>
        <w:t>Kč</w:t>
      </w:r>
    </w:p>
    <w:p w14:paraId="2DB4D9C5" w14:textId="44E84290" w:rsidR="00283DD7" w:rsidRPr="00EF5A33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EF5A33">
        <w:rPr>
          <w:rFonts w:cs="Arial"/>
        </w:rPr>
        <w:t xml:space="preserve">partner </w:t>
      </w:r>
      <w:r w:rsidRPr="00502948">
        <w:rPr>
          <w:rFonts w:cs="Arial"/>
        </w:rPr>
        <w:t>s finančním příspěvkem</w:t>
      </w:r>
      <w:r w:rsidRPr="00EF5A33">
        <w:rPr>
          <w:rFonts w:cs="Arial"/>
        </w:rPr>
        <w:t>:</w:t>
      </w:r>
    </w:p>
    <w:p w14:paraId="0E132DAA" w14:textId="3CD59493" w:rsidR="00283DD7" w:rsidRPr="003524C3" w:rsidRDefault="003B639B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3B639B">
        <w:rPr>
          <w:rFonts w:cs="Arial"/>
        </w:rPr>
        <w:t>7 484 757,44</w:t>
      </w:r>
      <w:r w:rsidR="00283DD7" w:rsidRPr="003524C3">
        <w:rPr>
          <w:rFonts w:cs="Arial"/>
        </w:rPr>
        <w:t xml:space="preserve"> Kč</w:t>
      </w:r>
    </w:p>
    <w:p w14:paraId="6D70405E" w14:textId="67725142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Prostředky získané na realizaci činností podle článku III Této smlouvy je partner s finančním příspěvkem oprávněn použít pouze na úhradu výdajů, které jsou způsobilé dle Pravidel pro žadatele a příjemce.</w:t>
      </w:r>
    </w:p>
    <w:p w14:paraId="06624F63" w14:textId="6421B685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Partner je povinen dodržovat strukturu výdajů v členění na příjemce a partnera a v členění na položky rozpočtu podle přílohy č.</w:t>
      </w:r>
      <w:r w:rsidR="00E01AED" w:rsidRPr="003524C3">
        <w:rPr>
          <w:rFonts w:cs="Arial"/>
        </w:rPr>
        <w:t> </w:t>
      </w:r>
      <w:r w:rsidRPr="003524C3">
        <w:rPr>
          <w:rFonts w:cs="Arial"/>
        </w:rPr>
        <w:t>3 této Smlouvy.</w:t>
      </w:r>
    </w:p>
    <w:p w14:paraId="209B4E8F" w14:textId="129DAFF4" w:rsidR="00283DD7" w:rsidRPr="003524C3" w:rsidRDefault="00283DD7" w:rsidP="00502948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Cs/>
        </w:rPr>
      </w:pPr>
      <w:r w:rsidRPr="003524C3">
        <w:rPr>
          <w:rFonts w:cs="Arial"/>
          <w:iCs/>
        </w:rPr>
        <w:t>Způsobilé výdaje vzniklé při realizaci projektu budou hrazeny partnerovi takto:</w:t>
      </w:r>
      <w:r w:rsidR="00B51B39">
        <w:rPr>
          <w:rFonts w:cs="Arial"/>
          <w:iCs/>
        </w:rPr>
        <w:t xml:space="preserve"> </w:t>
      </w:r>
      <w:r w:rsidRPr="003524C3">
        <w:rPr>
          <w:rFonts w:cs="Arial"/>
          <w:iCs/>
        </w:rPr>
        <w:t xml:space="preserve">Partner je povinen uhradit způsobilé výdaje projektu vzniklé v souvislosti s realizací činností uvedených v článku III této smlouvy (včetně plateb dodavatelům) nejprve ze svých finančních prostředků a teprve poté je oprávněn požádat Příjemce na základě předloženého vyúčtování o proplacení výdajů z prostředků finanční podpory. </w:t>
      </w:r>
    </w:p>
    <w:p w14:paraId="5FF2C235" w14:textId="138D295B" w:rsidR="00283DD7" w:rsidRPr="003524C3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Odpovědnost za škodu</w:t>
      </w:r>
    </w:p>
    <w:p w14:paraId="7F1149FF" w14:textId="77777777" w:rsidR="00283DD7" w:rsidRPr="003524C3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5550ABF4" w14:textId="77777777" w:rsidR="00283DD7" w:rsidRPr="003524C3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2CC9DDB4" w14:textId="4673D76A" w:rsidR="00283DD7" w:rsidRPr="00502948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502948">
        <w:rPr>
          <w:rFonts w:ascii="Calibri" w:hAnsi="Calibri" w:cs="Arial"/>
          <w:sz w:val="22"/>
          <w:szCs w:val="22"/>
        </w:rPr>
        <w:t xml:space="preserve">Partner neodpovídá za škodu vzniklou konáním příjemce nebo jiného partnera. </w:t>
      </w:r>
    </w:p>
    <w:p w14:paraId="4D849C4B" w14:textId="28A64039" w:rsidR="00283DD7" w:rsidRPr="003524C3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lastRenderedPageBreak/>
        <w:t>Článek VI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Další práva a povinnosti smluvních stran</w:t>
      </w:r>
    </w:p>
    <w:p w14:paraId="736CCBC6" w14:textId="77777777" w:rsidR="00283DD7" w:rsidRPr="003524C3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zdržet se jakékoliv činnosti, jež by mohla znemožnit nebo ztížit dosažení účelu této smlouvy.</w:t>
      </w:r>
    </w:p>
    <w:p w14:paraId="2FD265AA" w14:textId="77777777" w:rsidR="00283DD7" w:rsidRPr="003524C3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vzájemně se informovat o skutečnostech rozhodných pro plnění této smlouvy a realizaci projektu v souladu s právním aktem o poskytnutí/převodu podpory, a to bez zbytečného odkladu.</w:t>
      </w:r>
    </w:p>
    <w:p w14:paraId="3592F29D" w14:textId="77777777" w:rsidR="00283DD7" w:rsidRPr="003524C3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jednat při realizaci projektu eticky, korektně, transparentně a v souladu s dobrými mravy.</w:t>
      </w:r>
    </w:p>
    <w:p w14:paraId="552855C9" w14:textId="1A3AB87B" w:rsidR="009E7C57" w:rsidRPr="003524C3" w:rsidRDefault="009E7C57" w:rsidP="00702B73">
      <w:pPr>
        <w:pStyle w:val="NORMcislo"/>
        <w:numPr>
          <w:ilvl w:val="0"/>
          <w:numId w:val="22"/>
        </w:numPr>
      </w:pPr>
      <w:r w:rsidRPr="003524C3">
        <w:t>Smluvní strany jsou povinny ošetřit práva duševního vlastnictví včetně určení případn</w:t>
      </w:r>
      <w:r w:rsidR="00702B73" w:rsidRPr="003524C3">
        <w:t>é</w:t>
      </w:r>
      <w:r w:rsidRPr="003524C3">
        <w:t xml:space="preserve"> výš</w:t>
      </w:r>
      <w:r w:rsidR="00702B73" w:rsidRPr="003524C3">
        <w:t>e</w:t>
      </w:r>
      <w:r w:rsidRPr="003524C3">
        <w:t xml:space="preserve"> podíl</w:t>
      </w:r>
      <w:r w:rsidR="00702B73" w:rsidRPr="003524C3">
        <w:t>u</w:t>
      </w:r>
      <w:r w:rsidRPr="003524C3">
        <w:t xml:space="preserve"> na výsledcích spolupráce (tam, kde je toto určení relevantní) a další nakládání s nimi (jako je např. naplňování principů otevřené vědy nebo řešení otázek souvisejících s komercializací výsledků výzkumu) a to tak, aby nedošlo k porušení pravidel veřejné podpory.</w:t>
      </w:r>
    </w:p>
    <w:p w14:paraId="28F008CE" w14:textId="77777777" w:rsidR="00201375" w:rsidRPr="003524C3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 xml:space="preserve">Partner je povinen příjemci oznámit do </w:t>
      </w:r>
      <w:r>
        <w:rPr>
          <w:rFonts w:cs="Arial"/>
        </w:rPr>
        <w:t>20</w:t>
      </w:r>
      <w:r w:rsidRPr="003524C3">
        <w:rPr>
          <w:rFonts w:cs="Arial"/>
        </w:rPr>
        <w:t xml:space="preserve"> dnů kontaktní údaje pracovníka pověřeného koordinací svých prací na projektu podle článku II této smlouvy.</w:t>
      </w:r>
    </w:p>
    <w:p w14:paraId="1B8E96A3" w14:textId="77777777" w:rsidR="00201375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Majetek podpořený z OP JAK je ve vlastnictví té smluvní strany, která jej uhradila, nedohodnou-li se smluvní strany jinak; změna vlastnictví je možná, dojde-li k situaci podle článku VII, bodů 2 a 3 této smlouvy.</w:t>
      </w:r>
    </w:p>
    <w:p w14:paraId="4835AFD9" w14:textId="77777777" w:rsidR="00201375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A17E4">
        <w:rPr>
          <w:rFonts w:cs="Arial"/>
        </w:rPr>
        <w:t>Partneři se dohodli, že po dobu realizace projektu si navzájem poskytují právo k užívání svého duševního vlastnictví (zejména průmyslových práv, know-how a pracovních postupů), které se přímo vztahují k realizaci projektu, a to v rozsahu nezbytném k realizaci projektu.</w:t>
      </w:r>
    </w:p>
    <w:p w14:paraId="4EA8005B" w14:textId="4462195D" w:rsidR="00201375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23B75">
        <w:rPr>
          <w:rFonts w:cs="Arial"/>
        </w:rPr>
        <w:t xml:space="preserve">Duševní vlastnictví vkládané do projektu příjemcem: </w:t>
      </w:r>
      <w:r w:rsidR="00157581">
        <w:rPr>
          <w:rFonts w:cs="Arial"/>
        </w:rPr>
        <w:t>k</w:t>
      </w:r>
      <w:r w:rsidRPr="00F23B75">
        <w:rPr>
          <w:rFonts w:cs="Arial"/>
        </w:rPr>
        <w:t xml:space="preserve">now-how v </w:t>
      </w:r>
      <w:r w:rsidR="00157581">
        <w:rPr>
          <w:rFonts w:cs="Arial"/>
        </w:rPr>
        <w:t>algoritmech</w:t>
      </w:r>
      <w:r w:rsidRPr="00F23B75">
        <w:rPr>
          <w:rFonts w:cs="Arial"/>
        </w:rPr>
        <w:t xml:space="preserve"> pro úlohy zpracování přirozeného jazyka tak, jak jsou uvedeny ve Studii proveditelnosti projektu v kapitole „Stručná charakteristika žadatele“.</w:t>
      </w:r>
    </w:p>
    <w:p w14:paraId="2BA05F4A" w14:textId="15C05F4D" w:rsidR="000320A0" w:rsidRDefault="000320A0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23B75">
        <w:rPr>
          <w:rFonts w:cs="Arial"/>
        </w:rPr>
        <w:t xml:space="preserve">Duševní vlastnictví vkládané do projektu </w:t>
      </w:r>
      <w:r>
        <w:rPr>
          <w:rFonts w:cs="Arial"/>
        </w:rPr>
        <w:t>partnerem</w:t>
      </w:r>
      <w:r w:rsidRPr="00F23B75">
        <w:rPr>
          <w:rFonts w:cs="Arial"/>
        </w:rPr>
        <w:t>:</w:t>
      </w:r>
      <w:r>
        <w:rPr>
          <w:rFonts w:cs="Arial"/>
        </w:rPr>
        <w:t xml:space="preserve"> </w:t>
      </w:r>
      <w:r w:rsidR="00CE238A" w:rsidRPr="00CE238A">
        <w:rPr>
          <w:rFonts w:cs="Arial"/>
        </w:rPr>
        <w:t>Relevantní produkty MAMA AI, dále pak know how v modelech strojového učení, zejména v modelech typu Transformer, technologií AI agentů využívajících velkých jazykových modelů (LLM) a v modelech strojového učení pro úlohy NLP, a to zejména pro algoritmy clusteringu, abstraktivní sumarizace, automatického vyhledávání, plánování, ochraně proti jailbreakingu LLM, vytváření abstraktů a ověřování fakticity informací včetně fine-tuningu a optimalizace fine-tuningu LLM a embeddingů</w:t>
      </w:r>
      <w:r w:rsidRPr="000320A0">
        <w:rPr>
          <w:rFonts w:cs="Arial"/>
        </w:rPr>
        <w:t>.</w:t>
      </w:r>
    </w:p>
    <w:p w14:paraId="1E228BD0" w14:textId="77777777" w:rsidR="00201375" w:rsidRPr="000B3B11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751363">
        <w:rPr>
          <w:rFonts w:cs="Arial"/>
        </w:rPr>
        <w:t>Vkládané duševní vlastnictví zůstává vlastnictvím partnera, který je do projektu vložil.</w:t>
      </w:r>
    </w:p>
    <w:p w14:paraId="0C38A76A" w14:textId="637C4352" w:rsidR="00283DD7" w:rsidRPr="003524C3" w:rsidRDefault="00283DD7" w:rsidP="008E084E">
      <w:pPr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VII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Trvání smlouvy</w:t>
      </w:r>
    </w:p>
    <w:p w14:paraId="747B512A" w14:textId="77777777" w:rsidR="00283DD7" w:rsidRPr="005C4618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5C4618">
        <w:rPr>
          <w:rFonts w:cs="Arial"/>
        </w:rPr>
        <w:t xml:space="preserve">Smlouva se uzavírá na dobu do konce </w:t>
      </w:r>
      <w:r w:rsidRPr="00502948">
        <w:rPr>
          <w:rFonts w:cs="Arial"/>
        </w:rPr>
        <w:t>realizace/udržitelnosti</w:t>
      </w:r>
      <w:r w:rsidRPr="005C4618">
        <w:rPr>
          <w:rFonts w:cs="Arial"/>
        </w:rPr>
        <w:t xml:space="preserve"> projektu</w:t>
      </w:r>
      <w:r w:rsidRPr="00502948">
        <w:rPr>
          <w:rFonts w:cs="Arial"/>
        </w:rPr>
        <w:t xml:space="preserve">, s výjimkou povinnosti partnera </w:t>
      </w:r>
    </w:p>
    <w:p w14:paraId="39E5B949" w14:textId="77777777" w:rsidR="00283DD7" w:rsidRPr="00502948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502948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502948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502948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77777777" w:rsidR="00283DD7" w:rsidRPr="003524C3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 xml:space="preserve">Poruší-li partner závažným způsobem nebo opětovně některou z povinností vyplývající pro něj z této smlouvy nebo z platných právních předpisů ČR a EU, může být na základě schválené změny projektu vyloučen z další účasti na realizaci Projektu. V tomto případě je povinen se s ostatními účastníky smlouvy dohodnout, kdo z účastníků smlouvy převezme jeho závazky a majetek </w:t>
      </w:r>
      <w:r w:rsidRPr="003524C3">
        <w:rPr>
          <w:rFonts w:cs="Arial"/>
        </w:rPr>
        <w:lastRenderedPageBreak/>
        <w:t>financovaný z finanční podpory, a předat příjemci či určenému partnerovi všechny dokumenty a informace vztahující se k projektu.</w:t>
      </w:r>
    </w:p>
    <w:p w14:paraId="0ED0C5BA" w14:textId="7809BA5E" w:rsidR="008E084E" w:rsidRPr="003524C3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Partner může ukončit spolupráci s ostatními účastníky této smlouvy pouze na základě písemné dohody uzavřené se všemi účastníky této smlouvy, která bude obsahovat rovněž závazek ostatních účastníků této smlouvy převzít jednotlivé povinnosti, odpovědnost a majetek (financovaný z finanční podpory) odstupujícího partnera. Tato dohoda nabude účinnosti nejdříve dnem schválení změny projektu spočívající v odstoupení partnera od realizace projektu ze strany Ministerstva školství, mládeže a tělovýchovy. Takovým ukončením spolupráce nesmí být ohroženo splnění účelu podle článku II této smlouvy a nesmí tím vzniknout újma ostatním účastníkům smlouvy.</w:t>
      </w:r>
    </w:p>
    <w:p w14:paraId="51FD1FD8" w14:textId="5128E356" w:rsidR="00283DD7" w:rsidRPr="003524C3" w:rsidRDefault="00283DD7" w:rsidP="008E084E">
      <w:pPr>
        <w:keepNext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VIII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Ostatní ustanovení</w:t>
      </w:r>
    </w:p>
    <w:p w14:paraId="76BB8CB0" w14:textId="58583273" w:rsidR="00283DD7" w:rsidRPr="005C4618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5C4618">
        <w:t>Tato smlouva nabývá platnosti dnem jejího podpisu oběma smluvními stranami,</w:t>
      </w:r>
      <w:r w:rsidRPr="00502948"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502948">
        <w:t> </w:t>
      </w:r>
      <w:r w:rsidRPr="00502948">
        <w:t>registru smluv, pak</w:t>
      </w:r>
      <w:r w:rsidRPr="005C4618">
        <w:t xml:space="preserve"> účinnost smlouvy nastane dnem nabytí právní moci právního aktu o poskytnutí/převodu podpory. </w:t>
      </w:r>
    </w:p>
    <w:p w14:paraId="1411395F" w14:textId="77777777" w:rsidR="00283DD7" w:rsidRPr="003524C3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Jakékoliv změny této smlouvy lze provádět pouze na základě dohody všech smluvních stran formou písemných dodatků podepsaných oprávněnými zástupci smluvních stran. U změny uvedené v článku VII, bodu 2 nemusí být uzavřen písemný dodatek s partnerem, o jehož vyloučení se žádá. Tato změna smlouvy nabývá platnosti a účinnosti dnem podpisu všech smluvních stran.</w:t>
      </w:r>
    </w:p>
    <w:p w14:paraId="73D2A7AF" w14:textId="77777777" w:rsidR="00283DD7" w:rsidRPr="003524C3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3AF97E5" w14:textId="005192D4" w:rsidR="009256A1" w:rsidRDefault="009256A1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256A1">
        <w:rPr>
          <w:rFonts w:cs="Arial"/>
        </w:rPr>
        <w:t xml:space="preserve">Tato smlouva je vyhotovena ve dvou </w:t>
      </w:r>
      <w:r w:rsidRPr="003524C3">
        <w:rPr>
          <w:rFonts w:cs="Arial"/>
        </w:rPr>
        <w:t>vyhotoveních, z nichž každá ze smluvních stran obdrží po jednom vyhotovení</w:t>
      </w:r>
      <w:r w:rsidRPr="009256A1">
        <w:rPr>
          <w:rFonts w:cs="Arial"/>
        </w:rPr>
        <w:t>. Pokud je smlouva uzavírána elektronickými prostředky, je vyhotovena v jednom originále.</w:t>
      </w:r>
    </w:p>
    <w:p w14:paraId="542C6C61" w14:textId="7F254A1B" w:rsidR="00E326F5" w:rsidRPr="003524C3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 xml:space="preserve">Nedílnou součástí této smlouvy jsou přílohy č. 1 až </w:t>
      </w:r>
      <w:r w:rsidR="000D028E">
        <w:rPr>
          <w:rFonts w:cs="Arial"/>
        </w:rPr>
        <w:t>4</w:t>
      </w:r>
      <w:r w:rsidRPr="003524C3">
        <w:rPr>
          <w:rFonts w:cs="Arial"/>
        </w:rPr>
        <w:t xml:space="preserve">. </w:t>
      </w:r>
    </w:p>
    <w:p w14:paraId="54627932" w14:textId="6DB63C68" w:rsidR="00283DD7" w:rsidRPr="003524C3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60D04B5A" w14:textId="77777777" w:rsidR="00283DD7" w:rsidRPr="003524C3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22"/>
        <w:gridCol w:w="915"/>
        <w:gridCol w:w="4133"/>
      </w:tblGrid>
      <w:tr w:rsidR="00283DD7" w:rsidRPr="003524C3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20ECA611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24C3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3524C3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3524C3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6721BED0" w:rsidR="00283DD7" w:rsidRPr="003524C3" w:rsidRDefault="00667A52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xxxxxxxxxxxxxxxxxxxxxxxxxxxxxxxxxx</w:t>
            </w:r>
          </w:p>
        </w:tc>
        <w:tc>
          <w:tcPr>
            <w:tcW w:w="1080" w:type="dxa"/>
          </w:tcPr>
          <w:p w14:paraId="5C592D1C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23F14A82" w:rsidR="00283DD7" w:rsidRPr="003524C3" w:rsidRDefault="00667A52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xxxxxxxxxxxxxxxxxxxxxxxxxxxxxxxxxx</w:t>
            </w:r>
          </w:p>
        </w:tc>
      </w:tr>
      <w:tr w:rsidR="00283DD7" w:rsidRPr="003524C3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0F432D5A" w:rsidR="00283DD7" w:rsidRPr="003524C3" w:rsidRDefault="00434711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</w:t>
            </w:r>
            <w:r w:rsidR="00667A5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22.8.2024 </w:t>
            </w:r>
          </w:p>
        </w:tc>
        <w:tc>
          <w:tcPr>
            <w:tcW w:w="1080" w:type="dxa"/>
          </w:tcPr>
          <w:p w14:paraId="5EE06E0C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5295CEF6" w14:textId="77777777" w:rsidR="00283DD7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  <w:p w14:paraId="62EAAEEE" w14:textId="6E8CE786" w:rsidR="00667A52" w:rsidRPr="003524C3" w:rsidRDefault="00667A52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RNDr. Martin Čmejrek, Ph.D., 20.8.2024</w:t>
            </w:r>
          </w:p>
        </w:tc>
      </w:tr>
    </w:tbl>
    <w:p w14:paraId="16CCEEFD" w14:textId="01E9F1A3" w:rsidR="009B1D53" w:rsidRDefault="009B1D53" w:rsidP="00283DD7">
      <w:pPr>
        <w:rPr>
          <w:rFonts w:cs="Arial"/>
        </w:rPr>
      </w:pPr>
    </w:p>
    <w:p w14:paraId="06E7A41B" w14:textId="77777777" w:rsidR="009B1D53" w:rsidRDefault="009B1D53">
      <w:pPr>
        <w:tabs>
          <w:tab w:val="clear" w:pos="5790"/>
        </w:tabs>
        <w:spacing w:before="0"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CD11A93" w14:textId="77777777" w:rsidR="00283DD7" w:rsidRPr="00502948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  <w:sz w:val="24"/>
          <w:szCs w:val="24"/>
        </w:rPr>
      </w:pPr>
      <w:r w:rsidRPr="00502948">
        <w:rPr>
          <w:rFonts w:cs="Arial"/>
          <w:b/>
          <w:sz w:val="24"/>
          <w:szCs w:val="24"/>
        </w:rPr>
        <w:lastRenderedPageBreak/>
        <w:t xml:space="preserve">Přílohy: </w:t>
      </w:r>
    </w:p>
    <w:p w14:paraId="4CF5339F" w14:textId="5498F594" w:rsidR="00283DD7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502948">
        <w:rPr>
          <w:rFonts w:cs="Arial"/>
          <w:b/>
          <w:bCs/>
        </w:rPr>
        <w:t>Žádost o podporu k</w:t>
      </w:r>
      <w:r w:rsidR="003A040A" w:rsidRPr="00502948">
        <w:rPr>
          <w:rFonts w:cs="Arial"/>
          <w:b/>
          <w:bCs/>
        </w:rPr>
        <w:t> </w:t>
      </w:r>
      <w:r w:rsidRPr="00502948">
        <w:rPr>
          <w:rFonts w:cs="Arial"/>
          <w:b/>
          <w:bCs/>
        </w:rPr>
        <w:t>projektu</w:t>
      </w:r>
      <w:r w:rsidR="003A040A" w:rsidRPr="00502948">
        <w:rPr>
          <w:rFonts w:cs="Arial"/>
          <w:b/>
          <w:bCs/>
        </w:rPr>
        <w:t xml:space="preserve"> (samostatný dokument)</w:t>
      </w:r>
    </w:p>
    <w:p w14:paraId="1FC90726" w14:textId="0BB69CF3" w:rsidR="00566EE6" w:rsidRPr="00502948" w:rsidRDefault="00566EE6" w:rsidP="00566EE6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245A09">
        <w:rPr>
          <w:rFonts w:cs="Arial"/>
          <w:b/>
          <w:bCs/>
        </w:rPr>
        <w:t>Právní akt o poskytnutí/převodu podpory včetně příloh</w:t>
      </w:r>
      <w:r>
        <w:rPr>
          <w:rFonts w:cs="Arial"/>
          <w:b/>
          <w:bCs/>
        </w:rPr>
        <w:t xml:space="preserve"> </w:t>
      </w:r>
      <w:r w:rsidRPr="00ED7AFD">
        <w:rPr>
          <w:rFonts w:cs="Arial"/>
          <w:b/>
          <w:bCs/>
        </w:rPr>
        <w:t>(samostatný dokument)</w:t>
      </w:r>
    </w:p>
    <w:p w14:paraId="54AC51FE" w14:textId="77777777" w:rsidR="00F3270D" w:rsidRPr="003524C3" w:rsidRDefault="00F3270D" w:rsidP="00502948">
      <w:pPr>
        <w:keepNext/>
        <w:keepLines/>
        <w:tabs>
          <w:tab w:val="clear" w:pos="5790"/>
        </w:tabs>
        <w:ind w:left="284"/>
        <w:jc w:val="left"/>
        <w:rPr>
          <w:rFonts w:cs="Arial"/>
        </w:rPr>
      </w:pPr>
    </w:p>
    <w:p w14:paraId="6A1720B1" w14:textId="77777777" w:rsidR="00283DD7" w:rsidRPr="00502948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502948">
        <w:rPr>
          <w:rFonts w:cs="Arial"/>
          <w:b/>
          <w:bCs/>
        </w:rPr>
        <w:t>Rozpočet projektu v rozdělení prostředků připadajících na partnera s finančním příspěvkem</w:t>
      </w:r>
    </w:p>
    <w:tbl>
      <w:tblPr>
        <w:tblW w:w="6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532"/>
        <w:gridCol w:w="1559"/>
      </w:tblGrid>
      <w:tr w:rsidR="002A7161" w:rsidRPr="002A7161" w14:paraId="1E20BC54" w14:textId="77777777" w:rsidTr="002A7161">
        <w:trPr>
          <w:trHeight w:val="300"/>
        </w:trPr>
        <w:tc>
          <w:tcPr>
            <w:tcW w:w="679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18D26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1F1F1F"/>
                <w:lang w:eastAsia="en-GB"/>
              </w:rPr>
            </w:pPr>
            <w:r w:rsidRPr="002A7161">
              <w:rPr>
                <w:rFonts w:eastAsia="Times New Roman" w:cs="Calibri"/>
                <w:b/>
                <w:bCs/>
                <w:color w:val="1F1F1F"/>
                <w:lang w:eastAsia="en-GB"/>
              </w:rPr>
              <w:t xml:space="preserve">MAMA AI Coolma, s.r.o. </w:t>
            </w:r>
          </w:p>
        </w:tc>
      </w:tr>
      <w:tr w:rsidR="002A7161" w:rsidRPr="002A7161" w14:paraId="6795DA72" w14:textId="77777777" w:rsidTr="002A71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5ADF7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Kód rozpočtu</w:t>
            </w:r>
          </w:p>
        </w:tc>
        <w:tc>
          <w:tcPr>
            <w:tcW w:w="3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FD98F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Název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A3450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Částka v Kč</w:t>
            </w:r>
          </w:p>
        </w:tc>
      </w:tr>
      <w:tr w:rsidR="002A7161" w:rsidRPr="002A7161" w14:paraId="4EA704A2" w14:textId="77777777" w:rsidTr="002A71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A2B24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2A7161">
              <w:rPr>
                <w:rFonts w:eastAsia="Times New Roman" w:cs="Calibri"/>
                <w:color w:val="1F1F1F"/>
                <w:lang w:eastAsia="en-GB"/>
              </w:rPr>
              <w:t>1.1.1.1.2.4.1.1.2.1</w:t>
            </w:r>
          </w:p>
        </w:tc>
        <w:tc>
          <w:tcPr>
            <w:tcW w:w="3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5FB38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 xml:space="preserve">Osobní výdaje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33F7B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1F1F1F"/>
                <w:lang w:eastAsia="en-GB"/>
              </w:rPr>
            </w:pPr>
            <w:r w:rsidRPr="002A7161">
              <w:rPr>
                <w:rFonts w:eastAsia="Times New Roman" w:cs="Calibri"/>
                <w:color w:val="1F1F1F"/>
                <w:lang w:eastAsia="en-GB"/>
              </w:rPr>
              <w:t>5 124 866,00</w:t>
            </w:r>
          </w:p>
        </w:tc>
      </w:tr>
      <w:tr w:rsidR="002A7161" w:rsidRPr="002A7161" w14:paraId="6CFD2096" w14:textId="77777777" w:rsidTr="002A71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9A878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2A7161">
              <w:rPr>
                <w:rFonts w:eastAsia="Times New Roman" w:cs="Calibri"/>
                <w:color w:val="1F1F1F"/>
                <w:lang w:eastAsia="en-GB"/>
              </w:rPr>
              <w:t>1.1.1.1.2.4.2.1.2.1</w:t>
            </w:r>
          </w:p>
        </w:tc>
        <w:tc>
          <w:tcPr>
            <w:tcW w:w="3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0F9D6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2A7161">
              <w:rPr>
                <w:rFonts w:eastAsia="Times New Roman" w:cs="Calibri"/>
                <w:color w:val="1F1F1F"/>
                <w:lang w:eastAsia="en-GB"/>
              </w:rPr>
              <w:t>Pojistné na sociální zabezpečení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D2BFB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1F1F1F"/>
                <w:lang w:eastAsia="en-GB"/>
              </w:rPr>
            </w:pPr>
            <w:r w:rsidRPr="002A7161">
              <w:rPr>
                <w:rFonts w:eastAsia="Times New Roman" w:cs="Calibri"/>
                <w:color w:val="1F1F1F"/>
                <w:lang w:eastAsia="en-GB"/>
              </w:rPr>
              <w:t>1 270 966,71</w:t>
            </w:r>
          </w:p>
        </w:tc>
      </w:tr>
      <w:tr w:rsidR="002A7161" w:rsidRPr="002A7161" w14:paraId="576CBC84" w14:textId="77777777" w:rsidTr="002A71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8039E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1.1.1.1.2.4.3.1.2.1</w:t>
            </w:r>
          </w:p>
        </w:tc>
        <w:tc>
          <w:tcPr>
            <w:tcW w:w="3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F983F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 xml:space="preserve">Pojistné na zdravotní zabezpečení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0662D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461 237,94</w:t>
            </w:r>
          </w:p>
        </w:tc>
      </w:tr>
      <w:tr w:rsidR="002A7161" w:rsidRPr="002A7161" w14:paraId="4F6C5B83" w14:textId="77777777" w:rsidTr="002A71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8EAA6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2A7161">
              <w:rPr>
                <w:rFonts w:eastAsia="Times New Roman" w:cs="Calibri"/>
                <w:color w:val="1F1F1F"/>
                <w:lang w:eastAsia="en-GB"/>
              </w:rPr>
              <w:t>1.1.1.2.1.2.1</w:t>
            </w:r>
          </w:p>
        </w:tc>
        <w:tc>
          <w:tcPr>
            <w:tcW w:w="3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E9BD9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 xml:space="preserve">Administrativní tým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DC0DA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138 029,76</w:t>
            </w:r>
          </w:p>
        </w:tc>
      </w:tr>
      <w:tr w:rsidR="002A7161" w:rsidRPr="002A7161" w14:paraId="4CE7FCF2" w14:textId="77777777" w:rsidTr="002A71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F9539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1.1.2</w:t>
            </w:r>
          </w:p>
        </w:tc>
        <w:tc>
          <w:tcPr>
            <w:tcW w:w="3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C5D03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2A7161">
              <w:rPr>
                <w:rFonts w:eastAsia="Times New Roman" w:cs="Calibri"/>
                <w:color w:val="1F1F1F"/>
                <w:lang w:eastAsia="en-GB"/>
              </w:rPr>
              <w:t>Paušální náklady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90380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489 657,03</w:t>
            </w:r>
          </w:p>
        </w:tc>
      </w:tr>
      <w:tr w:rsidR="002A7161" w:rsidRPr="002A7161" w14:paraId="2A6FBF6F" w14:textId="77777777" w:rsidTr="002A71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FB9A2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</w:p>
        </w:tc>
        <w:tc>
          <w:tcPr>
            <w:tcW w:w="3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1875D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en-GB"/>
              </w:rPr>
            </w:pPr>
            <w:r w:rsidRPr="002A7161">
              <w:rPr>
                <w:rFonts w:eastAsia="Times New Roman" w:cs="Calibri"/>
                <w:b/>
                <w:bCs/>
                <w:lang w:eastAsia="en-GB"/>
              </w:rPr>
              <w:t>CELKOVÉ ZPŮSOBILÉ VÝDAJE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3033B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b/>
                <w:bCs/>
                <w:lang w:eastAsia="en-GB"/>
              </w:rPr>
            </w:pPr>
            <w:r w:rsidRPr="002A7161">
              <w:rPr>
                <w:rFonts w:eastAsia="Times New Roman" w:cs="Calibri"/>
                <w:b/>
                <w:bCs/>
                <w:lang w:eastAsia="en-GB"/>
              </w:rPr>
              <w:t>7 484 757,44</w:t>
            </w:r>
          </w:p>
        </w:tc>
      </w:tr>
    </w:tbl>
    <w:p w14:paraId="6363B194" w14:textId="77777777" w:rsidR="002A7161" w:rsidRPr="003524C3" w:rsidRDefault="002A7161" w:rsidP="002A7161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12BB1079" w14:textId="4FCBDCF1" w:rsidR="00283DD7" w:rsidRPr="00502948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502948">
        <w:rPr>
          <w:rFonts w:cs="Arial"/>
          <w:b/>
          <w:bCs/>
        </w:rPr>
        <w:t>Rozpis indikátorů závazných k naplnění partnerem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4843"/>
        <w:gridCol w:w="1230"/>
        <w:gridCol w:w="1517"/>
      </w:tblGrid>
      <w:tr w:rsidR="002A7161" w:rsidRPr="002A7161" w14:paraId="43744B1D" w14:textId="77777777" w:rsidTr="002A7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F1CA2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2A7161">
              <w:rPr>
                <w:rFonts w:eastAsia="Times New Roman" w:cs="Calibri"/>
                <w:b/>
                <w:bCs/>
                <w:lang w:eastAsia="en-GB"/>
              </w:rPr>
              <w:t>Kód indikátoru (NČI)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A3DEF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2A7161">
              <w:rPr>
                <w:rFonts w:eastAsia="Times New Roman" w:cs="Calibri"/>
                <w:b/>
                <w:bCs/>
                <w:lang w:eastAsia="en-GB"/>
              </w:rPr>
              <w:t>Název indikátoru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6AD73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2A7161">
              <w:rPr>
                <w:rFonts w:eastAsia="Times New Roman" w:cs="Calibri"/>
                <w:b/>
                <w:bCs/>
                <w:lang w:eastAsia="en-GB"/>
              </w:rPr>
              <w:t>Měrná jednotka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8F463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2A7161">
              <w:rPr>
                <w:rFonts w:eastAsia="Times New Roman" w:cs="Calibri"/>
                <w:b/>
                <w:bCs/>
                <w:lang w:eastAsia="en-GB"/>
              </w:rPr>
              <w:t xml:space="preserve">MAMA AI Coolma, s.r.o. </w:t>
            </w:r>
          </w:p>
        </w:tc>
      </w:tr>
      <w:tr w:rsidR="002A7161" w:rsidRPr="002A7161" w14:paraId="33468192" w14:textId="77777777" w:rsidTr="002A7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26682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214 024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3744D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Odborné publikace (vybrané typy dokumentů) ve spoluautorství výzkumných organizací a podniků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1771A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Publikace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30513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4</w:t>
            </w:r>
          </w:p>
        </w:tc>
      </w:tr>
      <w:tr w:rsidR="002A7161" w:rsidRPr="002A7161" w14:paraId="33F1DF9E" w14:textId="77777777" w:rsidTr="002A7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58572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244 011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D443A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Počet institucí ovlivněných intervencí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F286F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Instituce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EE91D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1</w:t>
            </w:r>
          </w:p>
        </w:tc>
      </w:tr>
      <w:tr w:rsidR="002A7161" w:rsidRPr="002A7161" w14:paraId="6D9B9896" w14:textId="77777777" w:rsidTr="002A7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C8152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244 021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A0739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Počet přímo ovlivněných osob EFRR intervencí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3E6C8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Osoby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94EA9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4</w:t>
            </w:r>
          </w:p>
        </w:tc>
      </w:tr>
      <w:tr w:rsidR="002A7161" w:rsidRPr="002A7161" w14:paraId="16A15018" w14:textId="77777777" w:rsidTr="002A7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9A19D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214 031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9C5E7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Ostatní nepublikační výsledky (vybrané druhy), R - software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9D56F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Software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DC4BD" w14:textId="77777777" w:rsidR="002A7161" w:rsidRPr="002A7161" w:rsidRDefault="002A7161" w:rsidP="002A716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2A7161">
              <w:rPr>
                <w:rFonts w:eastAsia="Times New Roman" w:cs="Calibri"/>
                <w:lang w:eastAsia="en-GB"/>
              </w:rPr>
              <w:t>8</w:t>
            </w:r>
          </w:p>
        </w:tc>
      </w:tr>
    </w:tbl>
    <w:p w14:paraId="25725326" w14:textId="3C0CC686" w:rsidR="00E61CEE" w:rsidRPr="003524C3" w:rsidRDefault="00283DD7" w:rsidP="00E61CEE">
      <w:pPr>
        <w:rPr>
          <w:rFonts w:cs="Arial"/>
        </w:rPr>
      </w:pP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</w:p>
    <w:sectPr w:rsidR="00E61CEE" w:rsidRPr="003524C3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7572A" w14:textId="77777777" w:rsidR="000A350E" w:rsidRDefault="000A350E" w:rsidP="00CE3205">
      <w:r>
        <w:separator/>
      </w:r>
    </w:p>
  </w:endnote>
  <w:endnote w:type="continuationSeparator" w:id="0">
    <w:p w14:paraId="704D6792" w14:textId="77777777" w:rsidR="000A350E" w:rsidRDefault="000A350E" w:rsidP="00CE3205">
      <w:r>
        <w:continuationSeparator/>
      </w:r>
    </w:p>
  </w:endnote>
  <w:endnote w:type="continuationNotice" w:id="1">
    <w:p w14:paraId="4B4CC27C" w14:textId="77777777" w:rsidR="000A350E" w:rsidRDefault="000A35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9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FE002" w14:textId="77777777" w:rsidR="000A350E" w:rsidRDefault="000A350E" w:rsidP="00CE3205">
      <w:r>
        <w:separator/>
      </w:r>
    </w:p>
  </w:footnote>
  <w:footnote w:type="continuationSeparator" w:id="0">
    <w:p w14:paraId="5EEACD7C" w14:textId="77777777" w:rsidR="000A350E" w:rsidRDefault="000A350E" w:rsidP="00CE3205">
      <w:r>
        <w:continuationSeparator/>
      </w:r>
    </w:p>
  </w:footnote>
  <w:footnote w:type="continuationNotice" w:id="1">
    <w:p w14:paraId="77BAC66B" w14:textId="77777777" w:rsidR="000A350E" w:rsidRDefault="000A350E">
      <w:pPr>
        <w:spacing w:before="0" w:after="0"/>
      </w:pPr>
    </w:p>
  </w:footnote>
  <w:footnote w:id="2">
    <w:p w14:paraId="7EFA32F9" w14:textId="77777777" w:rsidR="00283DD7" w:rsidRPr="00DB14D3" w:rsidRDefault="00283DD7" w:rsidP="0094601F">
      <w:pPr>
        <w:pStyle w:val="Poznmkypodarou"/>
        <w:spacing w:before="0"/>
      </w:pPr>
      <w:r w:rsidRPr="00502948">
        <w:rPr>
          <w:rStyle w:val="Znakapoznpodarou"/>
          <w:rFonts w:asciiTheme="minorHAnsi" w:hAnsiTheme="minorHAnsi" w:cstheme="minorHAnsi"/>
        </w:rPr>
        <w:footnoteRef/>
      </w:r>
      <w:r w:rsidRPr="00502948">
        <w:rPr>
          <w:rFonts w:asciiTheme="minorHAnsi" w:hAnsiTheme="minorHAnsi" w:cstheme="minorHAnsi"/>
        </w:rPr>
        <w:t xml:space="preserve"> V registru smluv musí být uveřejňovány soukromoprávní smlouvy a smlouvy o poskytnutí dotace nebo návratné finanční výpomoci v případě, že alespoň jednou ze stran smlouvy je v zákoně o registru smluv vymezený povinný subjekt (dle § 2 zákona o registru smluv) a na uveřejnění smlouvy nebo na povinný subjekt nedopadá některá z výjimek stanovená § 3 zákona o registru smluv.</w:t>
      </w:r>
      <w:r w:rsidRPr="00BA644B">
        <w:rPr>
          <w:rFonts w:asciiTheme="minorHAnsi" w:hAnsiTheme="minorHAnsi" w:cstheme="minorHAnsi"/>
        </w:rPr>
        <w:t xml:space="preserve"> </w:t>
      </w:r>
    </w:p>
  </w:footnote>
  <w:footnote w:id="3">
    <w:p w14:paraId="5F826F6B" w14:textId="77777777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4">
    <w:p w14:paraId="29F94A8B" w14:textId="2425C35A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r w:rsidR="00B95822" w:rsidRPr="006F0AFC">
        <w:t>nehospodářského</w:t>
      </w:r>
      <w:r w:rsidRPr="006F0AFC">
        <w:t xml:space="preserve"> činností. </w:t>
      </w:r>
    </w:p>
  </w:footnote>
  <w:footnote w:id="5">
    <w:p w14:paraId="28681461" w14:textId="652A091B" w:rsidR="00283DD7" w:rsidRPr="00A36412" w:rsidRDefault="00283DD7" w:rsidP="00B95822">
      <w:pPr>
        <w:pStyle w:val="Poznmkypodarou"/>
        <w:spacing w:before="0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130/2002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Sb., o podpoře výzkumu</w:t>
      </w:r>
      <w:r w:rsidR="00B95822">
        <w:rPr>
          <w:rFonts w:asciiTheme="minorHAnsi" w:hAnsiTheme="minorHAnsi" w:cstheme="minorHAnsi"/>
        </w:rPr>
        <w:t>, experimentálního</w:t>
      </w:r>
      <w:r w:rsidRPr="00A36412">
        <w:rPr>
          <w:rFonts w:asciiTheme="minorHAnsi" w:hAnsiTheme="minorHAnsi" w:cstheme="minorHAnsi"/>
        </w:rPr>
        <w:t xml:space="preserve"> vývoje</w:t>
      </w:r>
      <w:r w:rsidR="00B95822">
        <w:rPr>
          <w:rFonts w:asciiTheme="minorHAnsi" w:hAnsiTheme="minorHAnsi" w:cstheme="minorHAnsi"/>
        </w:rPr>
        <w:t xml:space="preserve"> a inovací z veřejných prostředků a o změně některých souvisejících zákonů (zákon o podpoře výzkumu, experimentálního vývoje a inovací), ve znění pozdějších předpisů</w:t>
      </w:r>
      <w:r w:rsidRPr="00A36412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2467470">
    <w:abstractNumId w:val="9"/>
  </w:num>
  <w:num w:numId="2" w16cid:durableId="510340921">
    <w:abstractNumId w:val="11"/>
  </w:num>
  <w:num w:numId="3" w16cid:durableId="2130775661">
    <w:abstractNumId w:val="8"/>
  </w:num>
  <w:num w:numId="4" w16cid:durableId="662701033">
    <w:abstractNumId w:val="0"/>
  </w:num>
  <w:num w:numId="5" w16cid:durableId="1395352468">
    <w:abstractNumId w:val="1"/>
  </w:num>
  <w:num w:numId="6" w16cid:durableId="1792750386">
    <w:abstractNumId w:val="14"/>
  </w:num>
  <w:num w:numId="7" w16cid:durableId="1275287749">
    <w:abstractNumId w:val="23"/>
  </w:num>
  <w:num w:numId="8" w16cid:durableId="500631996">
    <w:abstractNumId w:val="27"/>
  </w:num>
  <w:num w:numId="9" w16cid:durableId="1335381797">
    <w:abstractNumId w:val="13"/>
  </w:num>
  <w:num w:numId="10" w16cid:durableId="1640725477">
    <w:abstractNumId w:val="16"/>
  </w:num>
  <w:num w:numId="11" w16cid:durableId="2135100707">
    <w:abstractNumId w:val="18"/>
  </w:num>
  <w:num w:numId="12" w16cid:durableId="1188913088">
    <w:abstractNumId w:val="4"/>
  </w:num>
  <w:num w:numId="13" w16cid:durableId="366418308">
    <w:abstractNumId w:val="3"/>
  </w:num>
  <w:num w:numId="14" w16cid:durableId="1088649720">
    <w:abstractNumId w:val="5"/>
  </w:num>
  <w:num w:numId="15" w16cid:durableId="529531405">
    <w:abstractNumId w:val="17"/>
  </w:num>
  <w:num w:numId="16" w16cid:durableId="1465656004">
    <w:abstractNumId w:val="7"/>
  </w:num>
  <w:num w:numId="17" w16cid:durableId="2119257342">
    <w:abstractNumId w:val="19"/>
  </w:num>
  <w:num w:numId="18" w16cid:durableId="1169054520">
    <w:abstractNumId w:val="26"/>
  </w:num>
  <w:num w:numId="19" w16cid:durableId="336005185">
    <w:abstractNumId w:val="10"/>
  </w:num>
  <w:num w:numId="20" w16cid:durableId="2023362328">
    <w:abstractNumId w:val="28"/>
  </w:num>
  <w:num w:numId="21" w16cid:durableId="1803033418">
    <w:abstractNumId w:val="22"/>
  </w:num>
  <w:num w:numId="22" w16cid:durableId="940646064">
    <w:abstractNumId w:val="24"/>
  </w:num>
  <w:num w:numId="23" w16cid:durableId="653097663">
    <w:abstractNumId w:val="15"/>
  </w:num>
  <w:num w:numId="24" w16cid:durableId="164172729">
    <w:abstractNumId w:val="21"/>
  </w:num>
  <w:num w:numId="25" w16cid:durableId="284430958">
    <w:abstractNumId w:val="25"/>
  </w:num>
  <w:num w:numId="26" w16cid:durableId="15161129">
    <w:abstractNumId w:val="12"/>
  </w:num>
  <w:num w:numId="27" w16cid:durableId="1831022159">
    <w:abstractNumId w:val="6"/>
  </w:num>
  <w:num w:numId="28" w16cid:durableId="917713905">
    <w:abstractNumId w:val="2"/>
  </w:num>
  <w:num w:numId="29" w16cid:durableId="689186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7073"/>
    <w:rsid w:val="00021AFD"/>
    <w:rsid w:val="00031A24"/>
    <w:rsid w:val="000320A0"/>
    <w:rsid w:val="00054A83"/>
    <w:rsid w:val="000A0A6E"/>
    <w:rsid w:val="000A350E"/>
    <w:rsid w:val="000D028E"/>
    <w:rsid w:val="000E1578"/>
    <w:rsid w:val="000E59EE"/>
    <w:rsid w:val="0010035A"/>
    <w:rsid w:val="00107E1B"/>
    <w:rsid w:val="00124B82"/>
    <w:rsid w:val="00127CF4"/>
    <w:rsid w:val="00130172"/>
    <w:rsid w:val="001448F9"/>
    <w:rsid w:val="0014654D"/>
    <w:rsid w:val="001518E0"/>
    <w:rsid w:val="00157581"/>
    <w:rsid w:val="00172C93"/>
    <w:rsid w:val="00182EE2"/>
    <w:rsid w:val="00193F37"/>
    <w:rsid w:val="001B6427"/>
    <w:rsid w:val="001C5F85"/>
    <w:rsid w:val="001D50F8"/>
    <w:rsid w:val="00201375"/>
    <w:rsid w:val="00205E8E"/>
    <w:rsid w:val="00240DEB"/>
    <w:rsid w:val="00253E4F"/>
    <w:rsid w:val="00283DD7"/>
    <w:rsid w:val="002A7161"/>
    <w:rsid w:val="002B1B70"/>
    <w:rsid w:val="002D73D4"/>
    <w:rsid w:val="002F17F2"/>
    <w:rsid w:val="00330941"/>
    <w:rsid w:val="003350EF"/>
    <w:rsid w:val="003359FF"/>
    <w:rsid w:val="00345557"/>
    <w:rsid w:val="00347CC3"/>
    <w:rsid w:val="003524C3"/>
    <w:rsid w:val="00356FD6"/>
    <w:rsid w:val="00375BE0"/>
    <w:rsid w:val="0038518D"/>
    <w:rsid w:val="003A040A"/>
    <w:rsid w:val="003B639B"/>
    <w:rsid w:val="003D7215"/>
    <w:rsid w:val="003E1D47"/>
    <w:rsid w:val="003E3A6A"/>
    <w:rsid w:val="003E3D40"/>
    <w:rsid w:val="003E6AEF"/>
    <w:rsid w:val="003E77A0"/>
    <w:rsid w:val="004001B0"/>
    <w:rsid w:val="0042171D"/>
    <w:rsid w:val="00434711"/>
    <w:rsid w:val="004357F1"/>
    <w:rsid w:val="00445D8B"/>
    <w:rsid w:val="004538FE"/>
    <w:rsid w:val="00454CF8"/>
    <w:rsid w:val="004843BA"/>
    <w:rsid w:val="004C4791"/>
    <w:rsid w:val="00502948"/>
    <w:rsid w:val="00540B41"/>
    <w:rsid w:val="005645A5"/>
    <w:rsid w:val="00566EE6"/>
    <w:rsid w:val="00586FA1"/>
    <w:rsid w:val="00595B52"/>
    <w:rsid w:val="005B19C5"/>
    <w:rsid w:val="005C4618"/>
    <w:rsid w:val="005F194B"/>
    <w:rsid w:val="00601F92"/>
    <w:rsid w:val="00613BCE"/>
    <w:rsid w:val="00643506"/>
    <w:rsid w:val="006621B2"/>
    <w:rsid w:val="0066692D"/>
    <w:rsid w:val="00667A52"/>
    <w:rsid w:val="00670C47"/>
    <w:rsid w:val="00695178"/>
    <w:rsid w:val="006B7844"/>
    <w:rsid w:val="006D0408"/>
    <w:rsid w:val="006F1B93"/>
    <w:rsid w:val="00702B73"/>
    <w:rsid w:val="00752482"/>
    <w:rsid w:val="00754AB0"/>
    <w:rsid w:val="007A0AF3"/>
    <w:rsid w:val="007A5DAC"/>
    <w:rsid w:val="007A74C8"/>
    <w:rsid w:val="007C4763"/>
    <w:rsid w:val="007D4EAA"/>
    <w:rsid w:val="007D63E0"/>
    <w:rsid w:val="007E691D"/>
    <w:rsid w:val="007F10ED"/>
    <w:rsid w:val="007F4F78"/>
    <w:rsid w:val="00816767"/>
    <w:rsid w:val="00831EAC"/>
    <w:rsid w:val="00860888"/>
    <w:rsid w:val="00866748"/>
    <w:rsid w:val="00870AFE"/>
    <w:rsid w:val="008B721A"/>
    <w:rsid w:val="008C7767"/>
    <w:rsid w:val="008D3CD3"/>
    <w:rsid w:val="008E084E"/>
    <w:rsid w:val="008F5355"/>
    <w:rsid w:val="00905F0F"/>
    <w:rsid w:val="00912332"/>
    <w:rsid w:val="009256A1"/>
    <w:rsid w:val="0094601F"/>
    <w:rsid w:val="009510FA"/>
    <w:rsid w:val="00951B61"/>
    <w:rsid w:val="0097157F"/>
    <w:rsid w:val="009740D5"/>
    <w:rsid w:val="00991715"/>
    <w:rsid w:val="009929E0"/>
    <w:rsid w:val="0099760C"/>
    <w:rsid w:val="009B1D53"/>
    <w:rsid w:val="009C662D"/>
    <w:rsid w:val="009E0423"/>
    <w:rsid w:val="009E3567"/>
    <w:rsid w:val="009E7C57"/>
    <w:rsid w:val="009F3C99"/>
    <w:rsid w:val="00A01894"/>
    <w:rsid w:val="00A32AFA"/>
    <w:rsid w:val="00A443A1"/>
    <w:rsid w:val="00A45DA2"/>
    <w:rsid w:val="00A46F72"/>
    <w:rsid w:val="00A90D8A"/>
    <w:rsid w:val="00AB200E"/>
    <w:rsid w:val="00AD1728"/>
    <w:rsid w:val="00AD2B0E"/>
    <w:rsid w:val="00AE0ADF"/>
    <w:rsid w:val="00B12607"/>
    <w:rsid w:val="00B16F6E"/>
    <w:rsid w:val="00B32FC8"/>
    <w:rsid w:val="00B51B39"/>
    <w:rsid w:val="00B540B2"/>
    <w:rsid w:val="00B73F73"/>
    <w:rsid w:val="00B75B8B"/>
    <w:rsid w:val="00B80F93"/>
    <w:rsid w:val="00B90C5A"/>
    <w:rsid w:val="00B95822"/>
    <w:rsid w:val="00BA4D8E"/>
    <w:rsid w:val="00BD0753"/>
    <w:rsid w:val="00BD1AC7"/>
    <w:rsid w:val="00BD572B"/>
    <w:rsid w:val="00BD607C"/>
    <w:rsid w:val="00BE607E"/>
    <w:rsid w:val="00BF52B5"/>
    <w:rsid w:val="00C04C73"/>
    <w:rsid w:val="00C1430E"/>
    <w:rsid w:val="00C60A28"/>
    <w:rsid w:val="00C72F93"/>
    <w:rsid w:val="00C87F0C"/>
    <w:rsid w:val="00C95DC0"/>
    <w:rsid w:val="00CE238A"/>
    <w:rsid w:val="00CE3205"/>
    <w:rsid w:val="00CF71EC"/>
    <w:rsid w:val="00D00E84"/>
    <w:rsid w:val="00D10570"/>
    <w:rsid w:val="00D30069"/>
    <w:rsid w:val="00D65C9F"/>
    <w:rsid w:val="00D81D54"/>
    <w:rsid w:val="00D91F4B"/>
    <w:rsid w:val="00DD2C7D"/>
    <w:rsid w:val="00DD746D"/>
    <w:rsid w:val="00E01AED"/>
    <w:rsid w:val="00E21754"/>
    <w:rsid w:val="00E326F5"/>
    <w:rsid w:val="00E45A5B"/>
    <w:rsid w:val="00E464C1"/>
    <w:rsid w:val="00E61CEE"/>
    <w:rsid w:val="00EA5AE8"/>
    <w:rsid w:val="00EB4E3D"/>
    <w:rsid w:val="00EE3BB3"/>
    <w:rsid w:val="00EF5A33"/>
    <w:rsid w:val="00EF5D5B"/>
    <w:rsid w:val="00F036A7"/>
    <w:rsid w:val="00F05483"/>
    <w:rsid w:val="00F07BA8"/>
    <w:rsid w:val="00F17324"/>
    <w:rsid w:val="00F26EA3"/>
    <w:rsid w:val="00F3270D"/>
    <w:rsid w:val="00F3443E"/>
    <w:rsid w:val="00F4030F"/>
    <w:rsid w:val="00F42AAC"/>
    <w:rsid w:val="00F60EBD"/>
    <w:rsid w:val="00FA5BAE"/>
    <w:rsid w:val="00FB5B62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9E7C57"/>
    <w:pPr>
      <w:numPr>
        <w:numId w:val="29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</w:rPr>
  </w:style>
  <w:style w:type="character" w:customStyle="1" w:styleId="NORMcisloChar">
    <w:name w:val="NORM_cislo Char"/>
    <w:basedOn w:val="Standardnpsmoodstavce"/>
    <w:link w:val="NORMcislo"/>
    <w:rsid w:val="009E7C57"/>
    <w:rPr>
      <w:rFonts w:ascii="Calibri" w:hAnsi="Calibri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15OPMSMT0001-78-22932</_dlc_DocId>
    <_dlc_DocIdUrl xmlns="0104a4cd-1400-468e-be1b-c7aad71d7d5a">
      <Url>https://op.msmt.cz/_layouts/15/DocIdRedir.aspx?ID=15OPMSMT0001-78-22932</Url>
      <Description>15OPMSMT0001-78-22932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3E493-7DBE-4FBE-AD82-F68F779440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2864</Words>
  <Characters>16903</Characters>
  <Application>Microsoft Office Word</Application>
  <DocSecurity>4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web4</dc:description>
  <cp:lastModifiedBy>Kolouchova, Sarka</cp:lastModifiedBy>
  <cp:revision>2</cp:revision>
  <cp:lastPrinted>2022-03-15T15:20:00Z</cp:lastPrinted>
  <dcterms:created xsi:type="dcterms:W3CDTF">2024-09-09T07:46:00Z</dcterms:created>
  <dcterms:modified xsi:type="dcterms:W3CDTF">2024-09-09T07:46:00Z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6ea040bf-bf5f-4a33-b17c-2c65b5057c13</vt:lpwstr>
  </property>
</Properties>
</file>