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E2B2C" w14:textId="77777777" w:rsidR="0012546B" w:rsidRPr="00383EAF" w:rsidRDefault="0012546B">
      <w:pPr>
        <w:contextualSpacing w:val="0"/>
        <w:rPr>
          <w:rFonts w:asciiTheme="minorHAnsi" w:hAnsiTheme="minorHAnsi" w:cstheme="minorHAnsi"/>
          <w:sz w:val="22"/>
          <w:szCs w:val="22"/>
        </w:rPr>
      </w:pPr>
    </w:p>
    <w:tbl>
      <w:tblPr>
        <w:tblStyle w:val="Styl"/>
        <w:tblW w:w="11099" w:type="dxa"/>
        <w:tblInd w:w="100" w:type="dxa"/>
        <w:tblLayout w:type="fixed"/>
        <w:tblLook w:val="0600" w:firstRow="0" w:lastRow="0" w:firstColumn="0" w:lastColumn="0" w:noHBand="1" w:noVBand="1"/>
      </w:tblPr>
      <w:tblGrid>
        <w:gridCol w:w="5103"/>
        <w:gridCol w:w="709"/>
        <w:gridCol w:w="4820"/>
        <w:gridCol w:w="467"/>
      </w:tblGrid>
      <w:tr w:rsidR="004D614E" w:rsidRPr="00383EAF" w14:paraId="351DF547" w14:textId="77777777" w:rsidTr="0097342D">
        <w:tc>
          <w:tcPr>
            <w:tcW w:w="5103" w:type="dxa"/>
            <w:tcMar>
              <w:top w:w="100" w:type="dxa"/>
              <w:left w:w="100" w:type="dxa"/>
              <w:bottom w:w="100" w:type="dxa"/>
              <w:right w:w="100" w:type="dxa"/>
            </w:tcMar>
          </w:tcPr>
          <w:p w14:paraId="542B049C" w14:textId="41664192" w:rsidR="004D614E" w:rsidRPr="00943639" w:rsidRDefault="00B90516" w:rsidP="00F85D89">
            <w:pPr>
              <w:contextualSpacing w:val="0"/>
              <w:jc w:val="center"/>
              <w:rPr>
                <w:rFonts w:asciiTheme="minorHAnsi" w:hAnsiTheme="minorHAnsi" w:cstheme="minorHAnsi"/>
                <w:b/>
                <w:sz w:val="27"/>
                <w:szCs w:val="27"/>
              </w:rPr>
            </w:pPr>
            <w:r w:rsidRPr="00943639">
              <w:rPr>
                <w:rFonts w:asciiTheme="minorHAnsi" w:hAnsiTheme="minorHAnsi" w:cstheme="minorHAnsi"/>
                <w:b/>
                <w:sz w:val="27"/>
                <w:szCs w:val="27"/>
              </w:rPr>
              <w:t xml:space="preserve">SMLOUVA O </w:t>
            </w:r>
            <w:r w:rsidR="00943639" w:rsidRPr="00943639">
              <w:rPr>
                <w:rFonts w:asciiTheme="minorHAnsi" w:hAnsiTheme="minorHAnsi" w:cstheme="minorHAnsi"/>
                <w:b/>
                <w:sz w:val="27"/>
                <w:szCs w:val="27"/>
              </w:rPr>
              <w:t>POSKYTOVÁNÍ SLUŽEB</w:t>
            </w:r>
          </w:p>
          <w:p w14:paraId="115CB568" w14:textId="77777777" w:rsidR="004D614E" w:rsidRPr="00B90516" w:rsidRDefault="004D614E" w:rsidP="00F85D89">
            <w:pPr>
              <w:contextualSpacing w:val="0"/>
              <w:jc w:val="center"/>
              <w:rPr>
                <w:rFonts w:asciiTheme="minorHAnsi" w:hAnsiTheme="minorHAnsi" w:cstheme="minorHAnsi"/>
                <w:b/>
              </w:rPr>
            </w:pPr>
            <w:r w:rsidRPr="00B90516">
              <w:rPr>
                <w:rFonts w:asciiTheme="minorHAnsi" w:hAnsiTheme="minorHAnsi" w:cstheme="minorHAnsi"/>
              </w:rPr>
              <w:t>uzavřená níže uvedeného dne, měsíce a roku (dále jen</w:t>
            </w:r>
            <w:r w:rsidRPr="00B90516">
              <w:rPr>
                <w:rFonts w:asciiTheme="minorHAnsi" w:hAnsiTheme="minorHAnsi" w:cstheme="minorHAnsi"/>
                <w:b/>
              </w:rPr>
              <w:t xml:space="preserve"> „Smlouva“</w:t>
            </w:r>
            <w:r w:rsidRPr="00B90516">
              <w:rPr>
                <w:rFonts w:asciiTheme="minorHAnsi" w:hAnsiTheme="minorHAnsi" w:cstheme="minorHAnsi"/>
              </w:rPr>
              <w:t>)</w:t>
            </w:r>
          </w:p>
          <w:p w14:paraId="2CA81D5D" w14:textId="77777777" w:rsidR="004D614E" w:rsidRPr="00B90516" w:rsidRDefault="004D614E" w:rsidP="00F85D89">
            <w:pPr>
              <w:contextualSpacing w:val="0"/>
              <w:jc w:val="center"/>
              <w:rPr>
                <w:rFonts w:asciiTheme="minorHAnsi" w:hAnsiTheme="minorHAnsi" w:cstheme="minorHAnsi"/>
                <w:b/>
              </w:rPr>
            </w:pPr>
            <w:r w:rsidRPr="00B90516">
              <w:rPr>
                <w:rFonts w:asciiTheme="minorHAnsi" w:hAnsiTheme="minorHAnsi" w:cstheme="minorHAnsi"/>
              </w:rPr>
              <w:t xml:space="preserve">podle </w:t>
            </w:r>
            <w:proofErr w:type="spellStart"/>
            <w:r w:rsidRPr="00B90516">
              <w:rPr>
                <w:rFonts w:asciiTheme="minorHAnsi" w:hAnsiTheme="minorHAnsi" w:cstheme="minorHAnsi"/>
              </w:rPr>
              <w:t>ust</w:t>
            </w:r>
            <w:proofErr w:type="spellEnd"/>
            <w:r w:rsidRPr="00B90516">
              <w:rPr>
                <w:rFonts w:asciiTheme="minorHAnsi" w:hAnsiTheme="minorHAnsi" w:cstheme="minorHAnsi"/>
              </w:rPr>
              <w:t xml:space="preserve">. § </w:t>
            </w:r>
            <w:r w:rsidR="00B90516" w:rsidRPr="00B90516">
              <w:rPr>
                <w:rFonts w:asciiTheme="minorHAnsi" w:hAnsiTheme="minorHAnsi" w:cstheme="minorHAnsi"/>
              </w:rPr>
              <w:t>1746</w:t>
            </w:r>
            <w:r w:rsidRPr="00B90516">
              <w:rPr>
                <w:rFonts w:asciiTheme="minorHAnsi" w:hAnsiTheme="minorHAnsi" w:cstheme="minorHAnsi"/>
              </w:rPr>
              <w:t xml:space="preserve"> a násl. zákona č. </w:t>
            </w:r>
            <w:r w:rsidR="00B90516" w:rsidRPr="00B90516">
              <w:rPr>
                <w:rFonts w:asciiTheme="minorHAnsi" w:hAnsiTheme="minorHAnsi" w:cstheme="minorHAnsi"/>
              </w:rPr>
              <w:t>89</w:t>
            </w:r>
            <w:r w:rsidRPr="00B90516">
              <w:rPr>
                <w:rFonts w:asciiTheme="minorHAnsi" w:hAnsiTheme="minorHAnsi" w:cstheme="minorHAnsi"/>
              </w:rPr>
              <w:t>/20</w:t>
            </w:r>
            <w:r w:rsidR="00B90516" w:rsidRPr="00B90516">
              <w:rPr>
                <w:rFonts w:asciiTheme="minorHAnsi" w:hAnsiTheme="minorHAnsi" w:cstheme="minorHAnsi"/>
              </w:rPr>
              <w:t>12</w:t>
            </w:r>
            <w:r w:rsidRPr="00B90516">
              <w:rPr>
                <w:rFonts w:asciiTheme="minorHAnsi" w:hAnsiTheme="minorHAnsi" w:cstheme="minorHAnsi"/>
              </w:rPr>
              <w:t xml:space="preserve"> Sb., </w:t>
            </w:r>
            <w:r w:rsidR="00B90516" w:rsidRPr="00B90516">
              <w:rPr>
                <w:rFonts w:asciiTheme="minorHAnsi" w:hAnsiTheme="minorHAnsi" w:cstheme="minorHAnsi"/>
              </w:rPr>
              <w:t>občanský zákoník</w:t>
            </w:r>
            <w:r w:rsidRPr="00B90516">
              <w:rPr>
                <w:rFonts w:asciiTheme="minorHAnsi" w:hAnsiTheme="minorHAnsi" w:cstheme="minorHAnsi"/>
              </w:rPr>
              <w:t>, ve znění pozdějších předpisů (dále jako</w:t>
            </w:r>
            <w:r w:rsidRPr="00B90516">
              <w:rPr>
                <w:rFonts w:asciiTheme="minorHAnsi" w:hAnsiTheme="minorHAnsi" w:cstheme="minorHAnsi"/>
                <w:b/>
              </w:rPr>
              <w:t xml:space="preserve"> „</w:t>
            </w:r>
            <w:r w:rsidR="00B90516" w:rsidRPr="001E615C">
              <w:rPr>
                <w:rFonts w:asciiTheme="minorHAnsi" w:hAnsiTheme="minorHAnsi" w:cstheme="minorHAnsi"/>
                <w:b/>
              </w:rPr>
              <w:t>občanský zákoník</w:t>
            </w:r>
            <w:r w:rsidRPr="00B90516">
              <w:rPr>
                <w:rFonts w:asciiTheme="minorHAnsi" w:hAnsiTheme="minorHAnsi" w:cstheme="minorHAnsi"/>
                <w:b/>
              </w:rPr>
              <w:t>“</w:t>
            </w:r>
            <w:r w:rsidRPr="00B90516">
              <w:rPr>
                <w:rFonts w:asciiTheme="minorHAnsi" w:hAnsiTheme="minorHAnsi" w:cstheme="minorHAnsi"/>
              </w:rPr>
              <w:t>),</w:t>
            </w:r>
          </w:p>
          <w:p w14:paraId="487B56AC" w14:textId="7D199735" w:rsidR="004D614E" w:rsidRDefault="004D614E" w:rsidP="00943639">
            <w:pPr>
              <w:contextualSpacing w:val="0"/>
              <w:rPr>
                <w:rFonts w:asciiTheme="minorHAnsi" w:hAnsiTheme="minorHAnsi" w:cstheme="minorHAnsi"/>
              </w:rPr>
            </w:pPr>
          </w:p>
          <w:p w14:paraId="59CABA9F" w14:textId="77777777" w:rsidR="008B5476" w:rsidRPr="00B90516" w:rsidRDefault="008B5476" w:rsidP="00943639">
            <w:pPr>
              <w:contextualSpacing w:val="0"/>
              <w:rPr>
                <w:rFonts w:asciiTheme="minorHAnsi" w:hAnsiTheme="minorHAnsi" w:cstheme="minorHAnsi"/>
              </w:rPr>
            </w:pPr>
          </w:p>
          <w:p w14:paraId="3EB8CED0" w14:textId="77777777" w:rsidR="004D614E" w:rsidRPr="00B90516" w:rsidRDefault="004D614E" w:rsidP="00F85D89">
            <w:pPr>
              <w:contextualSpacing w:val="0"/>
              <w:jc w:val="center"/>
              <w:rPr>
                <w:rFonts w:asciiTheme="minorHAnsi" w:hAnsiTheme="minorHAnsi" w:cstheme="minorHAnsi"/>
              </w:rPr>
            </w:pPr>
            <w:r w:rsidRPr="00B90516">
              <w:rPr>
                <w:rFonts w:asciiTheme="minorHAnsi" w:hAnsiTheme="minorHAnsi" w:cstheme="minorHAnsi"/>
              </w:rPr>
              <w:t>uzavřená mezi následujícími smluvními stranami</w:t>
            </w:r>
          </w:p>
          <w:p w14:paraId="52E2E298" w14:textId="77777777" w:rsidR="004D614E" w:rsidRPr="00B90516" w:rsidRDefault="004D614E" w:rsidP="00F85D89">
            <w:pPr>
              <w:contextualSpacing w:val="0"/>
              <w:jc w:val="center"/>
              <w:rPr>
                <w:rFonts w:asciiTheme="minorHAnsi" w:hAnsiTheme="minorHAnsi" w:cstheme="minorHAnsi"/>
                <w:b/>
              </w:rPr>
            </w:pPr>
          </w:p>
          <w:p w14:paraId="651BC3AC" w14:textId="77777777" w:rsidR="004D614E" w:rsidRPr="00B90516" w:rsidRDefault="004D614E" w:rsidP="00F85D89">
            <w:pPr>
              <w:contextualSpacing w:val="0"/>
              <w:jc w:val="center"/>
              <w:rPr>
                <w:rFonts w:asciiTheme="minorHAnsi" w:hAnsiTheme="minorHAnsi" w:cstheme="minorHAnsi"/>
                <w:b/>
              </w:rPr>
            </w:pPr>
            <w:r w:rsidRPr="00B90516">
              <w:rPr>
                <w:rFonts w:asciiTheme="minorHAnsi" w:hAnsiTheme="minorHAnsi" w:cstheme="minorHAnsi"/>
                <w:b/>
              </w:rPr>
              <w:t xml:space="preserve">Ústav informatiky AV ČR, </w:t>
            </w:r>
            <w:proofErr w:type="spellStart"/>
            <w:r w:rsidRPr="00B90516">
              <w:rPr>
                <w:rFonts w:asciiTheme="minorHAnsi" w:hAnsiTheme="minorHAnsi" w:cstheme="minorHAnsi"/>
                <w:b/>
              </w:rPr>
              <w:t>v.v.i</w:t>
            </w:r>
            <w:proofErr w:type="spellEnd"/>
            <w:r w:rsidRPr="00B90516">
              <w:rPr>
                <w:rFonts w:asciiTheme="minorHAnsi" w:hAnsiTheme="minorHAnsi" w:cstheme="minorHAnsi"/>
                <w:b/>
              </w:rPr>
              <w:t>.</w:t>
            </w:r>
          </w:p>
          <w:p w14:paraId="752E913F" w14:textId="77777777" w:rsidR="004D614E" w:rsidRPr="00B90516" w:rsidRDefault="004D614E" w:rsidP="00F85D89">
            <w:pPr>
              <w:contextualSpacing w:val="0"/>
              <w:jc w:val="center"/>
              <w:rPr>
                <w:rFonts w:asciiTheme="minorHAnsi" w:hAnsiTheme="minorHAnsi" w:cstheme="minorHAnsi"/>
              </w:rPr>
            </w:pPr>
            <w:r w:rsidRPr="00B90516">
              <w:rPr>
                <w:rFonts w:asciiTheme="minorHAnsi" w:hAnsiTheme="minorHAnsi" w:cstheme="minorHAnsi"/>
              </w:rPr>
              <w:t>sídlo:</w:t>
            </w:r>
            <w:r w:rsidRPr="00B90516">
              <w:rPr>
                <w:rFonts w:asciiTheme="minorHAnsi" w:hAnsiTheme="minorHAnsi" w:cstheme="minorHAnsi"/>
                <w:b/>
              </w:rPr>
              <w:t xml:space="preserve"> </w:t>
            </w:r>
            <w:r w:rsidRPr="00B90516">
              <w:rPr>
                <w:rFonts w:asciiTheme="minorHAnsi" w:hAnsiTheme="minorHAnsi" w:cstheme="minorHAnsi"/>
              </w:rPr>
              <w:t>Pod Vodárenskou věží 271/2, 182 00 Praha 8</w:t>
            </w:r>
          </w:p>
          <w:p w14:paraId="16871015" w14:textId="77777777" w:rsidR="004D614E" w:rsidRPr="00B90516" w:rsidRDefault="004D614E" w:rsidP="00F85D89">
            <w:pPr>
              <w:contextualSpacing w:val="0"/>
              <w:jc w:val="center"/>
              <w:rPr>
                <w:rFonts w:asciiTheme="minorHAnsi" w:hAnsiTheme="minorHAnsi" w:cstheme="minorHAnsi"/>
              </w:rPr>
            </w:pPr>
            <w:r w:rsidRPr="00B90516">
              <w:rPr>
                <w:rFonts w:asciiTheme="minorHAnsi" w:hAnsiTheme="minorHAnsi" w:cstheme="minorHAnsi"/>
              </w:rPr>
              <w:t>IČO: 679 85 807</w:t>
            </w:r>
          </w:p>
          <w:p w14:paraId="5680A236" w14:textId="77777777" w:rsidR="004D614E" w:rsidRPr="00B90516" w:rsidRDefault="004D614E" w:rsidP="00F85D89">
            <w:pPr>
              <w:contextualSpacing w:val="0"/>
              <w:jc w:val="center"/>
              <w:rPr>
                <w:rFonts w:asciiTheme="minorHAnsi" w:hAnsiTheme="minorHAnsi" w:cstheme="minorHAnsi"/>
              </w:rPr>
            </w:pPr>
            <w:r w:rsidRPr="00B90516">
              <w:rPr>
                <w:rFonts w:asciiTheme="minorHAnsi" w:hAnsiTheme="minorHAnsi" w:cstheme="minorHAnsi"/>
              </w:rPr>
              <w:t>DIČ: CZ67985807</w:t>
            </w:r>
          </w:p>
          <w:p w14:paraId="1FDBCE61" w14:textId="3474F567" w:rsidR="004D614E" w:rsidRPr="00B90516" w:rsidRDefault="004D614E" w:rsidP="00F85D89">
            <w:pPr>
              <w:contextualSpacing w:val="0"/>
              <w:jc w:val="center"/>
              <w:rPr>
                <w:rFonts w:asciiTheme="minorHAnsi" w:hAnsiTheme="minorHAnsi" w:cstheme="minorHAnsi"/>
              </w:rPr>
            </w:pPr>
            <w:r w:rsidRPr="00B90516">
              <w:rPr>
                <w:rFonts w:asciiTheme="minorHAnsi" w:hAnsiTheme="minorHAnsi" w:cstheme="minorHAnsi"/>
              </w:rPr>
              <w:t>zastoupena doc. Ing. Petr</w:t>
            </w:r>
            <w:r w:rsidR="00B5594A">
              <w:rPr>
                <w:rFonts w:asciiTheme="minorHAnsi" w:hAnsiTheme="minorHAnsi" w:cstheme="minorHAnsi"/>
              </w:rPr>
              <w:t>em</w:t>
            </w:r>
            <w:r w:rsidRPr="00B90516">
              <w:rPr>
                <w:rFonts w:asciiTheme="minorHAnsi" w:hAnsiTheme="minorHAnsi" w:cstheme="minorHAnsi"/>
              </w:rPr>
              <w:t xml:space="preserve"> </w:t>
            </w:r>
            <w:proofErr w:type="spellStart"/>
            <w:r w:rsidRPr="00B90516">
              <w:rPr>
                <w:rFonts w:asciiTheme="minorHAnsi" w:hAnsiTheme="minorHAnsi" w:cstheme="minorHAnsi"/>
              </w:rPr>
              <w:t>Cintul</w:t>
            </w:r>
            <w:r w:rsidR="00B5594A">
              <w:rPr>
                <w:rFonts w:asciiTheme="minorHAnsi" w:hAnsiTheme="minorHAnsi" w:cstheme="minorHAnsi"/>
              </w:rPr>
              <w:t>ou</w:t>
            </w:r>
            <w:proofErr w:type="spellEnd"/>
            <w:r w:rsidRPr="00B90516">
              <w:rPr>
                <w:rFonts w:asciiTheme="minorHAnsi" w:hAnsiTheme="minorHAnsi" w:cstheme="minorHAnsi"/>
              </w:rPr>
              <w:t xml:space="preserve">, Ph.D., </w:t>
            </w:r>
            <w:proofErr w:type="spellStart"/>
            <w:r w:rsidRPr="00B90516">
              <w:rPr>
                <w:rFonts w:asciiTheme="minorHAnsi" w:hAnsiTheme="minorHAnsi" w:cstheme="minorHAnsi"/>
              </w:rPr>
              <w:t>DSc</w:t>
            </w:r>
            <w:proofErr w:type="spellEnd"/>
            <w:r w:rsidRPr="00B90516">
              <w:rPr>
                <w:rFonts w:asciiTheme="minorHAnsi" w:hAnsiTheme="minorHAnsi" w:cstheme="minorHAnsi"/>
              </w:rPr>
              <w:t>.</w:t>
            </w:r>
          </w:p>
          <w:p w14:paraId="4E893422" w14:textId="77777777" w:rsidR="004D614E" w:rsidRPr="00383EAF" w:rsidRDefault="004D614E" w:rsidP="00F85D89">
            <w:pPr>
              <w:contextualSpacing w:val="0"/>
              <w:jc w:val="center"/>
              <w:rPr>
                <w:rFonts w:asciiTheme="minorHAnsi" w:hAnsiTheme="minorHAnsi" w:cstheme="minorHAnsi"/>
                <w:b/>
                <w:sz w:val="22"/>
                <w:szCs w:val="22"/>
              </w:rPr>
            </w:pPr>
            <w:r w:rsidRPr="00B90516">
              <w:rPr>
                <w:rFonts w:asciiTheme="minorHAnsi" w:hAnsiTheme="minorHAnsi" w:cstheme="minorHAnsi"/>
              </w:rPr>
              <w:t>(dále jen jako</w:t>
            </w:r>
            <w:r w:rsidRPr="00B90516">
              <w:rPr>
                <w:rFonts w:asciiTheme="minorHAnsi" w:hAnsiTheme="minorHAnsi" w:cstheme="minorHAnsi"/>
                <w:b/>
              </w:rPr>
              <w:t xml:space="preserve"> „</w:t>
            </w:r>
            <w:r w:rsidR="001E615C">
              <w:rPr>
                <w:rFonts w:asciiTheme="minorHAnsi" w:hAnsiTheme="minorHAnsi" w:cstheme="minorHAnsi"/>
                <w:b/>
              </w:rPr>
              <w:t>ÚI</w:t>
            </w:r>
            <w:r w:rsidR="00B90516" w:rsidRPr="00B90516">
              <w:rPr>
                <w:rFonts w:asciiTheme="minorHAnsi" w:hAnsiTheme="minorHAnsi" w:cstheme="minorHAnsi"/>
                <w:b/>
              </w:rPr>
              <w:t xml:space="preserve">” </w:t>
            </w:r>
            <w:r w:rsidR="001E615C" w:rsidRPr="001E615C">
              <w:rPr>
                <w:rFonts w:asciiTheme="minorHAnsi" w:hAnsiTheme="minorHAnsi" w:cstheme="minorHAnsi"/>
              </w:rPr>
              <w:t>nebo</w:t>
            </w:r>
            <w:r w:rsidR="00B90516" w:rsidRPr="00B90516">
              <w:rPr>
                <w:rFonts w:asciiTheme="minorHAnsi" w:hAnsiTheme="minorHAnsi" w:cstheme="minorHAnsi"/>
                <w:b/>
              </w:rPr>
              <w:t xml:space="preserve"> </w:t>
            </w:r>
            <w:r w:rsidR="001E615C">
              <w:rPr>
                <w:rFonts w:asciiTheme="minorHAnsi" w:hAnsiTheme="minorHAnsi" w:cstheme="minorHAnsi"/>
                <w:b/>
              </w:rPr>
              <w:t>„Poskytovatel</w:t>
            </w:r>
            <w:r w:rsidRPr="00B90516">
              <w:rPr>
                <w:rFonts w:asciiTheme="minorHAnsi" w:hAnsiTheme="minorHAnsi" w:cstheme="minorHAnsi"/>
                <w:b/>
              </w:rPr>
              <w:t>“</w:t>
            </w:r>
            <w:r w:rsidRPr="00B90516">
              <w:rPr>
                <w:rFonts w:asciiTheme="minorHAnsi" w:hAnsiTheme="minorHAnsi" w:cstheme="minorHAnsi"/>
              </w:rPr>
              <w:t>)</w:t>
            </w:r>
          </w:p>
        </w:tc>
        <w:tc>
          <w:tcPr>
            <w:tcW w:w="709" w:type="dxa"/>
          </w:tcPr>
          <w:p w14:paraId="00A1CE7A" w14:textId="77777777" w:rsidR="004D614E" w:rsidRPr="00154264" w:rsidRDefault="004D614E" w:rsidP="00F85D89">
            <w:pPr>
              <w:contextualSpacing w:val="0"/>
              <w:jc w:val="center"/>
              <w:rPr>
                <w:rFonts w:asciiTheme="minorHAnsi" w:hAnsiTheme="minorHAnsi" w:cstheme="minorHAnsi"/>
                <w:b/>
                <w:sz w:val="22"/>
                <w:szCs w:val="22"/>
                <w:lang w:val="pl-PL"/>
              </w:rPr>
            </w:pPr>
          </w:p>
        </w:tc>
        <w:tc>
          <w:tcPr>
            <w:tcW w:w="4820" w:type="dxa"/>
            <w:tcMar>
              <w:top w:w="100" w:type="dxa"/>
              <w:left w:w="100" w:type="dxa"/>
              <w:bottom w:w="100" w:type="dxa"/>
              <w:right w:w="100" w:type="dxa"/>
            </w:tcMar>
          </w:tcPr>
          <w:p w14:paraId="0FF654CB" w14:textId="5B08D67E" w:rsidR="008B5476" w:rsidRPr="008B5476" w:rsidRDefault="008B5476" w:rsidP="00B90516">
            <w:pPr>
              <w:contextualSpacing w:val="0"/>
              <w:jc w:val="center"/>
              <w:rPr>
                <w:rFonts w:asciiTheme="minorHAnsi" w:hAnsiTheme="minorHAnsi" w:cstheme="minorHAnsi"/>
                <w:b/>
                <w:sz w:val="26"/>
                <w:szCs w:val="26"/>
                <w:lang w:val="en-GB"/>
              </w:rPr>
            </w:pPr>
            <w:r w:rsidRPr="008B5476">
              <w:rPr>
                <w:rFonts w:asciiTheme="minorHAnsi" w:hAnsiTheme="minorHAnsi" w:cstheme="minorHAnsi"/>
                <w:b/>
                <w:sz w:val="26"/>
                <w:szCs w:val="26"/>
                <w:lang w:val="en-GB"/>
              </w:rPr>
              <w:t>AGREEMENT FOR THE PROVISION OF SERVICES</w:t>
            </w:r>
          </w:p>
          <w:p w14:paraId="35424B9C" w14:textId="6F97070C" w:rsidR="00B90516" w:rsidRPr="00B90516" w:rsidRDefault="004D614E" w:rsidP="00B90516">
            <w:pPr>
              <w:contextualSpacing w:val="0"/>
              <w:jc w:val="center"/>
              <w:rPr>
                <w:rFonts w:asciiTheme="minorHAnsi" w:hAnsiTheme="minorHAnsi" w:cstheme="minorHAnsi"/>
                <w:lang w:val="en-GB"/>
              </w:rPr>
            </w:pPr>
            <w:r w:rsidRPr="00B90516">
              <w:rPr>
                <w:rFonts w:asciiTheme="minorHAnsi" w:hAnsiTheme="minorHAnsi" w:cstheme="minorHAnsi"/>
                <w:lang w:val="en-GB"/>
              </w:rPr>
              <w:t>concluded on the day, month and year specified below (hereinafter referred to as the "</w:t>
            </w:r>
            <w:proofErr w:type="gramStart"/>
            <w:r w:rsidRPr="00B90516">
              <w:rPr>
                <w:rFonts w:asciiTheme="minorHAnsi" w:hAnsiTheme="minorHAnsi" w:cstheme="minorHAnsi"/>
                <w:b/>
                <w:lang w:val="en-GB"/>
              </w:rPr>
              <w:t>Agreement</w:t>
            </w:r>
            <w:r w:rsidRPr="00B90516">
              <w:rPr>
                <w:rFonts w:asciiTheme="minorHAnsi" w:hAnsiTheme="minorHAnsi" w:cstheme="minorHAnsi"/>
                <w:lang w:val="en-GB"/>
              </w:rPr>
              <w:t>“</w:t>
            </w:r>
            <w:proofErr w:type="gramEnd"/>
            <w:r w:rsidRPr="00B90516">
              <w:rPr>
                <w:rFonts w:asciiTheme="minorHAnsi" w:hAnsiTheme="minorHAnsi" w:cstheme="minorHAnsi"/>
                <w:lang w:val="en-GB"/>
              </w:rPr>
              <w:t xml:space="preserve">), and in accordance with the provision of </w:t>
            </w:r>
            <w:r w:rsidR="00B90516" w:rsidRPr="00B90516">
              <w:rPr>
                <w:rFonts w:asciiTheme="minorHAnsi" w:hAnsiTheme="minorHAnsi" w:cstheme="minorHAnsi"/>
                <w:lang w:val="en-GB"/>
              </w:rPr>
              <w:t>Section 1746 et seq. of Act No. 89/2012 Coll., Civil Code, as amended (hereinafter referred to as the "</w:t>
            </w:r>
            <w:r w:rsidR="00B90516" w:rsidRPr="00B90516">
              <w:rPr>
                <w:rFonts w:asciiTheme="minorHAnsi" w:hAnsiTheme="minorHAnsi" w:cstheme="minorHAnsi"/>
                <w:b/>
                <w:lang w:val="en-GB"/>
              </w:rPr>
              <w:t>Civil Code</w:t>
            </w:r>
            <w:r w:rsidR="00B90516" w:rsidRPr="00B90516">
              <w:rPr>
                <w:rFonts w:asciiTheme="minorHAnsi" w:hAnsiTheme="minorHAnsi" w:cstheme="minorHAnsi"/>
                <w:lang w:val="en-GB"/>
              </w:rPr>
              <w:t xml:space="preserve">") </w:t>
            </w:r>
          </w:p>
          <w:p w14:paraId="4B5B7923" w14:textId="77777777" w:rsidR="00B90516" w:rsidRPr="00B90516" w:rsidRDefault="00B90516" w:rsidP="00B90516">
            <w:pPr>
              <w:contextualSpacing w:val="0"/>
              <w:jc w:val="center"/>
              <w:rPr>
                <w:rFonts w:asciiTheme="minorHAnsi" w:hAnsiTheme="minorHAnsi" w:cstheme="minorHAnsi"/>
                <w:lang w:val="en-GB"/>
              </w:rPr>
            </w:pPr>
          </w:p>
          <w:p w14:paraId="0F4308E9" w14:textId="77777777" w:rsidR="004D614E" w:rsidRPr="00B90516" w:rsidRDefault="00B90516" w:rsidP="00B90516">
            <w:pPr>
              <w:contextualSpacing w:val="0"/>
              <w:jc w:val="center"/>
              <w:rPr>
                <w:rFonts w:asciiTheme="minorHAnsi" w:hAnsiTheme="minorHAnsi" w:cstheme="minorHAnsi"/>
                <w:lang w:val="en-GB"/>
              </w:rPr>
            </w:pPr>
            <w:r w:rsidRPr="00B90516">
              <w:rPr>
                <w:rFonts w:asciiTheme="minorHAnsi" w:hAnsiTheme="minorHAnsi" w:cstheme="minorHAnsi"/>
                <w:lang w:val="en-GB"/>
              </w:rPr>
              <w:t>between</w:t>
            </w:r>
            <w:r w:rsidR="004D614E" w:rsidRPr="00B90516">
              <w:rPr>
                <w:rFonts w:asciiTheme="minorHAnsi" w:hAnsiTheme="minorHAnsi" w:cstheme="minorHAnsi"/>
                <w:lang w:val="en-GB"/>
              </w:rPr>
              <w:t xml:space="preserve"> the following parties</w:t>
            </w:r>
            <w:r w:rsidRPr="00B90516">
              <w:rPr>
                <w:rFonts w:asciiTheme="minorHAnsi" w:hAnsiTheme="minorHAnsi" w:cstheme="minorHAnsi"/>
                <w:lang w:val="en-GB"/>
              </w:rPr>
              <w:t>:</w:t>
            </w:r>
          </w:p>
          <w:p w14:paraId="19B99A47" w14:textId="77777777" w:rsidR="004D614E" w:rsidRPr="00383EAF" w:rsidRDefault="004D614E" w:rsidP="00F85D89">
            <w:pPr>
              <w:widowControl w:val="0"/>
              <w:contextualSpacing w:val="0"/>
              <w:jc w:val="center"/>
              <w:rPr>
                <w:rFonts w:asciiTheme="minorHAnsi" w:hAnsiTheme="minorHAnsi" w:cstheme="minorHAnsi"/>
                <w:b/>
                <w:sz w:val="22"/>
                <w:szCs w:val="22"/>
                <w:lang w:val="en-GB"/>
              </w:rPr>
            </w:pPr>
          </w:p>
          <w:p w14:paraId="00606226" w14:textId="77777777" w:rsidR="004D614E" w:rsidRPr="00B90516" w:rsidRDefault="004D614E" w:rsidP="00F85D89">
            <w:pPr>
              <w:contextualSpacing w:val="0"/>
              <w:jc w:val="center"/>
              <w:rPr>
                <w:rFonts w:asciiTheme="minorHAnsi" w:hAnsiTheme="minorHAnsi" w:cstheme="minorHAnsi"/>
                <w:b/>
                <w:lang w:val="en-GB"/>
              </w:rPr>
            </w:pPr>
            <w:r w:rsidRPr="00B90516">
              <w:rPr>
                <w:rFonts w:asciiTheme="minorHAnsi" w:hAnsiTheme="minorHAnsi" w:cstheme="minorHAnsi"/>
                <w:b/>
                <w:lang w:val="en-GB"/>
              </w:rPr>
              <w:t xml:space="preserve">Institute of Computer Science of the </w:t>
            </w:r>
            <w:r w:rsidR="001E615C">
              <w:rPr>
                <w:rFonts w:asciiTheme="minorHAnsi" w:hAnsiTheme="minorHAnsi" w:cstheme="minorHAnsi"/>
                <w:b/>
                <w:lang w:val="en-GB"/>
              </w:rPr>
              <w:t>CAS</w:t>
            </w:r>
            <w:r w:rsidRPr="00B90516">
              <w:rPr>
                <w:rFonts w:asciiTheme="minorHAnsi" w:hAnsiTheme="minorHAnsi" w:cstheme="minorHAnsi"/>
                <w:b/>
                <w:lang w:val="en-GB"/>
              </w:rPr>
              <w:t xml:space="preserve">, v. v. </w:t>
            </w:r>
            <w:proofErr w:type="spellStart"/>
            <w:r w:rsidRPr="00B90516">
              <w:rPr>
                <w:rFonts w:asciiTheme="minorHAnsi" w:hAnsiTheme="minorHAnsi" w:cstheme="minorHAnsi"/>
                <w:b/>
                <w:lang w:val="en-GB"/>
              </w:rPr>
              <w:t>i</w:t>
            </w:r>
            <w:proofErr w:type="spellEnd"/>
            <w:r w:rsidRPr="00B90516">
              <w:rPr>
                <w:rFonts w:asciiTheme="minorHAnsi" w:hAnsiTheme="minorHAnsi" w:cstheme="minorHAnsi"/>
                <w:b/>
                <w:lang w:val="en-GB"/>
              </w:rPr>
              <w:t>.</w:t>
            </w:r>
          </w:p>
          <w:p w14:paraId="0CA202CE" w14:textId="77777777" w:rsidR="004D614E" w:rsidRPr="00B90516" w:rsidRDefault="001E615C" w:rsidP="00F85D89">
            <w:pPr>
              <w:contextualSpacing w:val="0"/>
              <w:jc w:val="center"/>
              <w:rPr>
                <w:rFonts w:asciiTheme="minorHAnsi" w:hAnsiTheme="minorHAnsi" w:cstheme="minorHAnsi"/>
                <w:lang w:val="en-GB"/>
              </w:rPr>
            </w:pPr>
            <w:r>
              <w:rPr>
                <w:rFonts w:asciiTheme="minorHAnsi" w:hAnsiTheme="minorHAnsi" w:cstheme="minorHAnsi"/>
                <w:lang w:val="en-GB"/>
              </w:rPr>
              <w:t>r</w:t>
            </w:r>
            <w:r w:rsidR="004D614E" w:rsidRPr="00B90516">
              <w:rPr>
                <w:rFonts w:asciiTheme="minorHAnsi" w:hAnsiTheme="minorHAnsi" w:cstheme="minorHAnsi"/>
                <w:lang w:val="en-GB"/>
              </w:rPr>
              <w:t xml:space="preserve">egistered address: Pod </w:t>
            </w:r>
            <w:proofErr w:type="spellStart"/>
            <w:r w:rsidR="004D614E" w:rsidRPr="00B90516">
              <w:rPr>
                <w:rFonts w:asciiTheme="minorHAnsi" w:hAnsiTheme="minorHAnsi" w:cstheme="minorHAnsi"/>
                <w:lang w:val="en-GB"/>
              </w:rPr>
              <w:t>Vodárenskou</w:t>
            </w:r>
            <w:proofErr w:type="spellEnd"/>
            <w:r w:rsidR="004D614E" w:rsidRPr="00B90516">
              <w:rPr>
                <w:rFonts w:asciiTheme="minorHAnsi" w:hAnsiTheme="minorHAnsi" w:cstheme="minorHAnsi"/>
                <w:lang w:val="en-GB"/>
              </w:rPr>
              <w:t xml:space="preserve"> </w:t>
            </w:r>
            <w:proofErr w:type="spellStart"/>
            <w:r w:rsidR="004D614E" w:rsidRPr="00B90516">
              <w:rPr>
                <w:rFonts w:asciiTheme="minorHAnsi" w:hAnsiTheme="minorHAnsi" w:cstheme="minorHAnsi"/>
                <w:lang w:val="en-GB"/>
              </w:rPr>
              <w:t>věží</w:t>
            </w:r>
            <w:proofErr w:type="spellEnd"/>
            <w:r w:rsidR="004D614E" w:rsidRPr="00B90516">
              <w:rPr>
                <w:rFonts w:asciiTheme="minorHAnsi" w:hAnsiTheme="minorHAnsi" w:cstheme="minorHAnsi"/>
                <w:lang w:val="en-GB"/>
              </w:rPr>
              <w:t xml:space="preserve"> 271/2, Pr</w:t>
            </w:r>
            <w:r w:rsidR="00943639">
              <w:rPr>
                <w:rFonts w:asciiTheme="minorHAnsi" w:hAnsiTheme="minorHAnsi" w:cstheme="minorHAnsi"/>
                <w:lang w:val="en-GB"/>
              </w:rPr>
              <w:t>ague</w:t>
            </w:r>
          </w:p>
          <w:p w14:paraId="3E5258C0" w14:textId="77777777" w:rsidR="004D614E" w:rsidRPr="00B90516" w:rsidRDefault="004D614E" w:rsidP="00F85D89">
            <w:pPr>
              <w:contextualSpacing w:val="0"/>
              <w:jc w:val="center"/>
              <w:rPr>
                <w:rFonts w:asciiTheme="minorHAnsi" w:hAnsiTheme="minorHAnsi" w:cstheme="minorHAnsi"/>
                <w:lang w:val="en-GB"/>
              </w:rPr>
            </w:pPr>
            <w:r w:rsidRPr="00B90516">
              <w:rPr>
                <w:rFonts w:asciiTheme="minorHAnsi" w:hAnsiTheme="minorHAnsi" w:cstheme="minorHAnsi"/>
                <w:lang w:val="en-GB"/>
              </w:rPr>
              <w:t>ID: 679 85 807</w:t>
            </w:r>
          </w:p>
          <w:p w14:paraId="7823A3A4" w14:textId="77777777" w:rsidR="004D614E" w:rsidRPr="00B90516" w:rsidRDefault="004D614E" w:rsidP="00F85D89">
            <w:pPr>
              <w:contextualSpacing w:val="0"/>
              <w:jc w:val="center"/>
              <w:rPr>
                <w:rFonts w:asciiTheme="minorHAnsi" w:hAnsiTheme="minorHAnsi" w:cstheme="minorHAnsi"/>
                <w:lang w:val="en-GB"/>
              </w:rPr>
            </w:pPr>
            <w:r w:rsidRPr="00B90516">
              <w:rPr>
                <w:rFonts w:asciiTheme="minorHAnsi" w:hAnsiTheme="minorHAnsi" w:cstheme="minorHAnsi"/>
                <w:lang w:val="en-GB"/>
              </w:rPr>
              <w:t>VAT: CZ67985807</w:t>
            </w:r>
          </w:p>
          <w:p w14:paraId="0A49BCB3" w14:textId="77777777" w:rsidR="004D614E" w:rsidRPr="00B90516" w:rsidRDefault="004D614E" w:rsidP="00F85D89">
            <w:pPr>
              <w:contextualSpacing w:val="0"/>
              <w:jc w:val="center"/>
              <w:rPr>
                <w:rFonts w:asciiTheme="minorHAnsi" w:hAnsiTheme="minorHAnsi" w:cstheme="minorHAnsi"/>
                <w:lang w:val="en-GB"/>
              </w:rPr>
            </w:pPr>
            <w:r w:rsidRPr="00B90516">
              <w:rPr>
                <w:rFonts w:asciiTheme="minorHAnsi" w:hAnsiTheme="minorHAnsi" w:cstheme="minorHAnsi"/>
                <w:lang w:val="en-GB"/>
              </w:rPr>
              <w:t>represented by: doc. Ing. Petr Cintula, Ph.D., DSc.</w:t>
            </w:r>
          </w:p>
          <w:p w14:paraId="49D8C4B7" w14:textId="77777777" w:rsidR="004D614E" w:rsidRPr="00383EAF" w:rsidRDefault="004D614E" w:rsidP="00F85D89">
            <w:pPr>
              <w:contextualSpacing w:val="0"/>
              <w:jc w:val="center"/>
              <w:rPr>
                <w:rFonts w:asciiTheme="minorHAnsi" w:hAnsiTheme="minorHAnsi" w:cstheme="minorHAnsi"/>
                <w:i/>
                <w:sz w:val="22"/>
                <w:szCs w:val="22"/>
                <w:lang w:val="en-GB"/>
              </w:rPr>
            </w:pPr>
            <w:r w:rsidRPr="00B90516">
              <w:rPr>
                <w:rFonts w:asciiTheme="minorHAnsi" w:hAnsiTheme="minorHAnsi" w:cstheme="minorHAnsi"/>
                <w:lang w:val="en-GB"/>
              </w:rPr>
              <w:t xml:space="preserve">(hereinafter referred to </w:t>
            </w:r>
            <w:r w:rsidR="00F85D89" w:rsidRPr="00B90516">
              <w:rPr>
                <w:rFonts w:asciiTheme="minorHAnsi" w:hAnsiTheme="minorHAnsi" w:cstheme="minorHAnsi"/>
                <w:lang w:val="en-GB"/>
              </w:rPr>
              <w:t xml:space="preserve">as </w:t>
            </w:r>
            <w:r w:rsidR="00B90516" w:rsidRPr="00B90516">
              <w:rPr>
                <w:rFonts w:ascii="Calibri" w:hAnsi="Calibri"/>
                <w:lang w:val="en-GB"/>
              </w:rPr>
              <w:t>“</w:t>
            </w:r>
            <w:r w:rsidR="00B90516" w:rsidRPr="00B90516">
              <w:rPr>
                <w:rFonts w:ascii="Calibri" w:hAnsi="Calibri"/>
                <w:b/>
                <w:lang w:val="en-GB"/>
              </w:rPr>
              <w:t>ICS</w:t>
            </w:r>
            <w:r w:rsidR="00B90516" w:rsidRPr="00B90516">
              <w:rPr>
                <w:rFonts w:ascii="Calibri" w:hAnsi="Calibri"/>
                <w:lang w:val="en-GB"/>
              </w:rPr>
              <w:t>” or the “</w:t>
            </w:r>
            <w:r w:rsidR="00B90516" w:rsidRPr="00B90516">
              <w:rPr>
                <w:rFonts w:ascii="Calibri" w:hAnsi="Calibri"/>
                <w:b/>
                <w:lang w:val="en-GB"/>
              </w:rPr>
              <w:t>Conductor</w:t>
            </w:r>
            <w:r w:rsidR="00B90516" w:rsidRPr="00B90516">
              <w:rPr>
                <w:rFonts w:ascii="Calibri" w:hAnsi="Calibri"/>
                <w:lang w:val="en-GB"/>
              </w:rPr>
              <w:t>”)</w:t>
            </w:r>
          </w:p>
        </w:tc>
        <w:tc>
          <w:tcPr>
            <w:tcW w:w="467" w:type="dxa"/>
          </w:tcPr>
          <w:p w14:paraId="1BFF8855" w14:textId="77777777" w:rsidR="004D614E" w:rsidRPr="00383EAF" w:rsidRDefault="004D614E" w:rsidP="0097342D">
            <w:pPr>
              <w:ind w:left="-405" w:right="3810"/>
              <w:contextualSpacing w:val="0"/>
              <w:jc w:val="both"/>
              <w:rPr>
                <w:rFonts w:asciiTheme="minorHAnsi" w:hAnsiTheme="minorHAnsi" w:cstheme="minorHAnsi"/>
                <w:b/>
                <w:sz w:val="22"/>
                <w:szCs w:val="22"/>
                <w:lang w:val="en-GB"/>
              </w:rPr>
            </w:pPr>
          </w:p>
        </w:tc>
      </w:tr>
      <w:tr w:rsidR="004D614E" w:rsidRPr="00383EAF" w14:paraId="47EAF723" w14:textId="77777777" w:rsidTr="0097342D">
        <w:tc>
          <w:tcPr>
            <w:tcW w:w="5103" w:type="dxa"/>
            <w:tcMar>
              <w:top w:w="100" w:type="dxa"/>
              <w:left w:w="100" w:type="dxa"/>
              <w:bottom w:w="100" w:type="dxa"/>
              <w:right w:w="100" w:type="dxa"/>
            </w:tcMar>
          </w:tcPr>
          <w:p w14:paraId="59577ACF" w14:textId="77777777" w:rsidR="004D614E" w:rsidRPr="001E615C" w:rsidRDefault="004D614E" w:rsidP="00640947">
            <w:pPr>
              <w:widowControl w:val="0"/>
              <w:contextualSpacing w:val="0"/>
              <w:jc w:val="center"/>
              <w:rPr>
                <w:rFonts w:asciiTheme="minorHAnsi" w:hAnsiTheme="minorHAnsi" w:cstheme="minorHAnsi"/>
              </w:rPr>
            </w:pPr>
            <w:r w:rsidRPr="001E615C">
              <w:rPr>
                <w:rFonts w:asciiTheme="minorHAnsi" w:hAnsiTheme="minorHAnsi" w:cstheme="minorHAnsi"/>
              </w:rPr>
              <w:t>a</w:t>
            </w:r>
          </w:p>
        </w:tc>
        <w:tc>
          <w:tcPr>
            <w:tcW w:w="709" w:type="dxa"/>
          </w:tcPr>
          <w:p w14:paraId="0C0F451F" w14:textId="77777777" w:rsidR="004D614E" w:rsidRPr="00383EAF" w:rsidRDefault="004D614E">
            <w:pPr>
              <w:widowControl w:val="0"/>
              <w:contextualSpacing w:val="0"/>
              <w:rPr>
                <w:rFonts w:asciiTheme="minorHAnsi" w:hAnsiTheme="minorHAnsi" w:cstheme="minorHAnsi"/>
                <w:sz w:val="22"/>
                <w:szCs w:val="22"/>
                <w:lang w:val="en-GB"/>
              </w:rPr>
            </w:pPr>
          </w:p>
        </w:tc>
        <w:tc>
          <w:tcPr>
            <w:tcW w:w="4820" w:type="dxa"/>
            <w:tcMar>
              <w:top w:w="100" w:type="dxa"/>
              <w:left w:w="100" w:type="dxa"/>
              <w:bottom w:w="100" w:type="dxa"/>
              <w:right w:w="100" w:type="dxa"/>
            </w:tcMar>
          </w:tcPr>
          <w:p w14:paraId="40DB7BA5" w14:textId="77777777" w:rsidR="004D614E" w:rsidRPr="001E615C" w:rsidRDefault="004D614E" w:rsidP="00640947">
            <w:pPr>
              <w:widowControl w:val="0"/>
              <w:contextualSpacing w:val="0"/>
              <w:jc w:val="center"/>
              <w:rPr>
                <w:rFonts w:asciiTheme="minorHAnsi" w:hAnsiTheme="minorHAnsi" w:cstheme="minorHAnsi"/>
                <w:lang w:val="en-GB"/>
              </w:rPr>
            </w:pPr>
            <w:r w:rsidRPr="001E615C">
              <w:rPr>
                <w:rFonts w:asciiTheme="minorHAnsi" w:hAnsiTheme="minorHAnsi" w:cstheme="minorHAnsi"/>
                <w:lang w:val="en-GB"/>
              </w:rPr>
              <w:t>and</w:t>
            </w:r>
          </w:p>
        </w:tc>
        <w:tc>
          <w:tcPr>
            <w:tcW w:w="467" w:type="dxa"/>
          </w:tcPr>
          <w:p w14:paraId="3F234A6C" w14:textId="77777777" w:rsidR="004D614E" w:rsidRPr="00383EAF" w:rsidRDefault="004D614E" w:rsidP="004D614E">
            <w:pPr>
              <w:widowControl w:val="0"/>
              <w:ind w:left="-405"/>
              <w:contextualSpacing w:val="0"/>
              <w:rPr>
                <w:rFonts w:asciiTheme="minorHAnsi" w:hAnsiTheme="minorHAnsi" w:cstheme="minorHAnsi"/>
                <w:sz w:val="22"/>
                <w:szCs w:val="22"/>
                <w:lang w:val="en-GB"/>
              </w:rPr>
            </w:pPr>
          </w:p>
        </w:tc>
      </w:tr>
      <w:tr w:rsidR="004D614E" w:rsidRPr="00383EAF" w14:paraId="4C09FBDE" w14:textId="77777777" w:rsidTr="0097342D">
        <w:tc>
          <w:tcPr>
            <w:tcW w:w="5103" w:type="dxa"/>
            <w:tcMar>
              <w:top w:w="100" w:type="dxa"/>
              <w:left w:w="100" w:type="dxa"/>
              <w:bottom w:w="100" w:type="dxa"/>
              <w:right w:w="100" w:type="dxa"/>
            </w:tcMar>
          </w:tcPr>
          <w:p w14:paraId="1C17D4C1" w14:textId="77777777" w:rsidR="001E615C" w:rsidRPr="00B90516" w:rsidRDefault="001E615C" w:rsidP="001E615C">
            <w:pPr>
              <w:widowControl w:val="0"/>
              <w:contextualSpacing w:val="0"/>
              <w:jc w:val="center"/>
              <w:rPr>
                <w:rFonts w:asciiTheme="minorHAnsi" w:hAnsiTheme="minorHAnsi" w:cstheme="minorHAnsi"/>
                <w:b/>
                <w:lang w:val="en-GB"/>
              </w:rPr>
            </w:pPr>
            <w:r w:rsidRPr="00B90516">
              <w:rPr>
                <w:rFonts w:asciiTheme="minorHAnsi" w:hAnsiTheme="minorHAnsi" w:cstheme="minorHAnsi"/>
                <w:b/>
                <w:lang w:val="en-GB"/>
              </w:rPr>
              <w:t xml:space="preserve">Ball Aerosol Packaging CZ </w:t>
            </w:r>
            <w:proofErr w:type="spellStart"/>
            <w:r w:rsidRPr="00B90516">
              <w:rPr>
                <w:rFonts w:asciiTheme="minorHAnsi" w:hAnsiTheme="minorHAnsi" w:cstheme="minorHAnsi"/>
                <w:b/>
                <w:lang w:val="en-GB"/>
              </w:rPr>
              <w:t>s.r.o.</w:t>
            </w:r>
            <w:proofErr w:type="spellEnd"/>
          </w:p>
          <w:p w14:paraId="5949BE30" w14:textId="77777777" w:rsidR="001E615C" w:rsidRPr="001E615C" w:rsidRDefault="001E615C" w:rsidP="001E615C">
            <w:pPr>
              <w:contextualSpacing w:val="0"/>
              <w:jc w:val="center"/>
              <w:rPr>
                <w:rFonts w:asciiTheme="minorHAnsi" w:hAnsiTheme="minorHAnsi" w:cstheme="minorHAnsi"/>
              </w:rPr>
            </w:pPr>
            <w:r w:rsidRPr="001E615C">
              <w:rPr>
                <w:rFonts w:asciiTheme="minorHAnsi" w:hAnsiTheme="minorHAnsi" w:cstheme="minorHAnsi"/>
              </w:rPr>
              <w:t>sídlo:</w:t>
            </w:r>
            <w:r w:rsidRPr="001E615C">
              <w:rPr>
                <w:rFonts w:asciiTheme="minorHAnsi" w:hAnsiTheme="minorHAnsi" w:cstheme="minorHAnsi"/>
                <w:b/>
              </w:rPr>
              <w:t xml:space="preserve"> </w:t>
            </w:r>
            <w:proofErr w:type="spellStart"/>
            <w:r w:rsidRPr="001E615C">
              <w:rPr>
                <w:rFonts w:asciiTheme="minorHAnsi" w:hAnsiTheme="minorHAnsi" w:cstheme="minorHAnsi"/>
                <w:lang w:val="en-GB"/>
              </w:rPr>
              <w:t>Palackého</w:t>
            </w:r>
            <w:proofErr w:type="spellEnd"/>
            <w:r w:rsidRPr="001E615C">
              <w:rPr>
                <w:rFonts w:asciiTheme="minorHAnsi" w:hAnsiTheme="minorHAnsi" w:cstheme="minorHAnsi"/>
                <w:lang w:val="en-GB"/>
              </w:rPr>
              <w:t xml:space="preserve"> 639, 2810</w:t>
            </w:r>
            <w:r>
              <w:rPr>
                <w:rFonts w:asciiTheme="minorHAnsi" w:hAnsiTheme="minorHAnsi" w:cstheme="minorHAnsi"/>
                <w:lang w:val="en-GB"/>
              </w:rPr>
              <w:t>1</w:t>
            </w:r>
            <w:r w:rsidR="00943639">
              <w:rPr>
                <w:rFonts w:asciiTheme="minorHAnsi" w:hAnsiTheme="minorHAnsi" w:cstheme="minorHAnsi"/>
                <w:lang w:val="en-GB"/>
              </w:rPr>
              <w:t xml:space="preserve"> </w:t>
            </w:r>
            <w:proofErr w:type="spellStart"/>
            <w:r w:rsidR="00943639" w:rsidRPr="001E615C">
              <w:rPr>
                <w:rFonts w:asciiTheme="minorHAnsi" w:hAnsiTheme="minorHAnsi" w:cstheme="minorHAnsi"/>
                <w:lang w:val="en-GB"/>
              </w:rPr>
              <w:t>Velim</w:t>
            </w:r>
            <w:proofErr w:type="spellEnd"/>
          </w:p>
          <w:p w14:paraId="7D121B9D" w14:textId="77777777" w:rsidR="001E615C" w:rsidRPr="001E615C" w:rsidRDefault="001E615C" w:rsidP="001E615C">
            <w:pPr>
              <w:contextualSpacing w:val="0"/>
              <w:jc w:val="center"/>
              <w:rPr>
                <w:rFonts w:asciiTheme="minorHAnsi" w:hAnsiTheme="minorHAnsi" w:cstheme="minorHAnsi"/>
              </w:rPr>
            </w:pPr>
            <w:r w:rsidRPr="001E615C">
              <w:rPr>
                <w:rFonts w:asciiTheme="minorHAnsi" w:hAnsiTheme="minorHAnsi" w:cstheme="minorHAnsi"/>
              </w:rPr>
              <w:t xml:space="preserve">IČO: </w:t>
            </w:r>
            <w:r w:rsidRPr="001E615C">
              <w:rPr>
                <w:rFonts w:asciiTheme="minorHAnsi" w:hAnsiTheme="minorHAnsi" w:cstheme="minorHAnsi"/>
                <w:lang w:val="en-GB"/>
              </w:rPr>
              <w:t>264</w:t>
            </w:r>
            <w:r w:rsidR="00943639">
              <w:rPr>
                <w:rFonts w:asciiTheme="minorHAnsi" w:hAnsiTheme="minorHAnsi" w:cstheme="minorHAnsi"/>
                <w:lang w:val="en-GB"/>
              </w:rPr>
              <w:t xml:space="preserve"> </w:t>
            </w:r>
            <w:r w:rsidRPr="001E615C">
              <w:rPr>
                <w:rFonts w:asciiTheme="minorHAnsi" w:hAnsiTheme="minorHAnsi" w:cstheme="minorHAnsi"/>
                <w:lang w:val="en-GB"/>
              </w:rPr>
              <w:t>24</w:t>
            </w:r>
            <w:r w:rsidR="00943639">
              <w:rPr>
                <w:rFonts w:asciiTheme="minorHAnsi" w:hAnsiTheme="minorHAnsi" w:cstheme="minorHAnsi"/>
                <w:lang w:val="en-GB"/>
              </w:rPr>
              <w:t xml:space="preserve"> </w:t>
            </w:r>
            <w:r w:rsidRPr="001E615C">
              <w:rPr>
                <w:rFonts w:asciiTheme="minorHAnsi" w:hAnsiTheme="minorHAnsi" w:cstheme="minorHAnsi"/>
                <w:lang w:val="en-GB"/>
              </w:rPr>
              <w:t>444</w:t>
            </w:r>
          </w:p>
          <w:p w14:paraId="3ABA509E" w14:textId="77777777" w:rsidR="001E615C" w:rsidRPr="001E615C" w:rsidRDefault="001E615C" w:rsidP="001E615C">
            <w:pPr>
              <w:contextualSpacing w:val="0"/>
              <w:jc w:val="center"/>
              <w:rPr>
                <w:rFonts w:asciiTheme="minorHAnsi" w:hAnsiTheme="minorHAnsi" w:cstheme="minorHAnsi"/>
              </w:rPr>
            </w:pPr>
            <w:r w:rsidRPr="001E615C">
              <w:rPr>
                <w:rFonts w:asciiTheme="minorHAnsi" w:hAnsiTheme="minorHAnsi" w:cstheme="minorHAnsi"/>
              </w:rPr>
              <w:t>DIČ: CZ</w:t>
            </w:r>
            <w:r w:rsidRPr="001E615C">
              <w:rPr>
                <w:rFonts w:asciiTheme="minorHAnsi" w:hAnsiTheme="minorHAnsi" w:cstheme="minorHAnsi"/>
                <w:lang w:val="en-GB"/>
              </w:rPr>
              <w:t>26424444</w:t>
            </w:r>
          </w:p>
          <w:p w14:paraId="18B39D89" w14:textId="322ED2D0" w:rsidR="001E615C" w:rsidRPr="001E615C" w:rsidRDefault="00B5594A" w:rsidP="001E615C">
            <w:pPr>
              <w:contextualSpacing w:val="0"/>
              <w:jc w:val="center"/>
              <w:rPr>
                <w:rFonts w:asciiTheme="minorHAnsi" w:hAnsiTheme="minorHAnsi" w:cstheme="minorHAnsi"/>
              </w:rPr>
            </w:pPr>
            <w:r w:rsidRPr="001E615C">
              <w:rPr>
                <w:rFonts w:asciiTheme="minorHAnsi" w:hAnsiTheme="minorHAnsi" w:cstheme="minorHAnsi"/>
              </w:rPr>
              <w:t>Z</w:t>
            </w:r>
            <w:r w:rsidR="001E615C" w:rsidRPr="001E615C">
              <w:rPr>
                <w:rFonts w:asciiTheme="minorHAnsi" w:hAnsiTheme="minorHAnsi" w:cstheme="minorHAnsi"/>
              </w:rPr>
              <w:t>astoupena</w:t>
            </w:r>
            <w:r w:rsidR="001E615C">
              <w:rPr>
                <w:rFonts w:asciiTheme="minorHAnsi" w:hAnsiTheme="minorHAnsi" w:cstheme="minorHAnsi"/>
              </w:rPr>
              <w:t xml:space="preserve"> </w:t>
            </w:r>
            <w:r w:rsidR="00035E43" w:rsidRPr="00035E43">
              <w:rPr>
                <w:rFonts w:asciiTheme="minorHAnsi" w:hAnsiTheme="minorHAnsi" w:cstheme="minorHAnsi"/>
                <w:lang w:val="pl-PL"/>
              </w:rPr>
              <w:t>Lenk</w:t>
            </w:r>
            <w:r w:rsidR="00035E43">
              <w:rPr>
                <w:rFonts w:asciiTheme="minorHAnsi" w:hAnsiTheme="minorHAnsi" w:cstheme="minorHAnsi"/>
                <w:lang w:val="pl-PL"/>
              </w:rPr>
              <w:t>ou</w:t>
            </w:r>
            <w:r w:rsidR="00035E43" w:rsidRPr="00035E43">
              <w:rPr>
                <w:rFonts w:asciiTheme="minorHAnsi" w:hAnsiTheme="minorHAnsi" w:cstheme="minorHAnsi"/>
                <w:lang w:val="pl-PL"/>
              </w:rPr>
              <w:t xml:space="preserve"> Přibyslavsk</w:t>
            </w:r>
            <w:r w:rsidR="00035E43">
              <w:rPr>
                <w:rFonts w:asciiTheme="minorHAnsi" w:hAnsiTheme="minorHAnsi" w:cstheme="minorHAnsi"/>
                <w:lang w:val="pl-PL"/>
              </w:rPr>
              <w:t xml:space="preserve">ou, </w:t>
            </w:r>
            <w:r w:rsidR="00035E43" w:rsidRPr="00035E43">
              <w:rPr>
                <w:rFonts w:asciiTheme="minorHAnsi" w:hAnsiTheme="minorHAnsi" w:cstheme="minorHAnsi"/>
                <w:lang w:val="pl-PL"/>
              </w:rPr>
              <w:t>řádně zmocněn</w:t>
            </w:r>
            <w:r w:rsidR="008B5476">
              <w:rPr>
                <w:rFonts w:asciiTheme="minorHAnsi" w:hAnsiTheme="minorHAnsi" w:cstheme="minorHAnsi"/>
                <w:lang w:val="pl-PL"/>
              </w:rPr>
              <w:t>ou</w:t>
            </w:r>
            <w:r w:rsidR="00035E43" w:rsidRPr="00035E43">
              <w:rPr>
                <w:rFonts w:asciiTheme="minorHAnsi" w:hAnsiTheme="minorHAnsi" w:cstheme="minorHAnsi"/>
                <w:lang w:val="pl-PL"/>
              </w:rPr>
              <w:t xml:space="preserve"> pro účely t</w:t>
            </w:r>
            <w:r w:rsidR="00035E43">
              <w:rPr>
                <w:rFonts w:asciiTheme="minorHAnsi" w:hAnsiTheme="minorHAnsi" w:cstheme="minorHAnsi"/>
                <w:lang w:val="pl-PL"/>
              </w:rPr>
              <w:t>éto Smlouvy</w:t>
            </w:r>
          </w:p>
          <w:p w14:paraId="3DAF45F8" w14:textId="4022C371" w:rsidR="004D614E" w:rsidRDefault="001E615C" w:rsidP="001E615C">
            <w:pPr>
              <w:contextualSpacing w:val="0"/>
              <w:jc w:val="center"/>
              <w:rPr>
                <w:rFonts w:asciiTheme="minorHAnsi" w:hAnsiTheme="minorHAnsi" w:cstheme="minorHAnsi"/>
              </w:rPr>
            </w:pPr>
            <w:r w:rsidRPr="001E615C">
              <w:rPr>
                <w:rFonts w:asciiTheme="minorHAnsi" w:hAnsiTheme="minorHAnsi" w:cstheme="minorHAnsi"/>
              </w:rPr>
              <w:t>(dále jen jako</w:t>
            </w:r>
            <w:r w:rsidRPr="001E615C">
              <w:rPr>
                <w:rFonts w:asciiTheme="minorHAnsi" w:hAnsiTheme="minorHAnsi" w:cstheme="minorHAnsi"/>
                <w:b/>
              </w:rPr>
              <w:t xml:space="preserve"> „</w:t>
            </w:r>
            <w:proofErr w:type="spellStart"/>
            <w:r>
              <w:rPr>
                <w:rFonts w:asciiTheme="minorHAnsi" w:hAnsiTheme="minorHAnsi" w:cstheme="minorHAnsi"/>
                <w:b/>
              </w:rPr>
              <w:t>Ball</w:t>
            </w:r>
            <w:proofErr w:type="spellEnd"/>
            <w:r w:rsidRPr="001E615C">
              <w:rPr>
                <w:rFonts w:asciiTheme="minorHAnsi" w:hAnsiTheme="minorHAnsi" w:cstheme="minorHAnsi"/>
                <w:b/>
              </w:rPr>
              <w:t xml:space="preserve">” </w:t>
            </w:r>
            <w:r w:rsidRPr="001E615C">
              <w:rPr>
                <w:rFonts w:asciiTheme="minorHAnsi" w:hAnsiTheme="minorHAnsi" w:cstheme="minorHAnsi"/>
              </w:rPr>
              <w:t>nebo</w:t>
            </w:r>
            <w:r w:rsidRPr="001E615C">
              <w:rPr>
                <w:rFonts w:asciiTheme="minorHAnsi" w:hAnsiTheme="minorHAnsi" w:cstheme="minorHAnsi"/>
                <w:b/>
              </w:rPr>
              <w:t xml:space="preserve"> „</w:t>
            </w:r>
            <w:r>
              <w:rPr>
                <w:rFonts w:asciiTheme="minorHAnsi" w:hAnsiTheme="minorHAnsi" w:cstheme="minorHAnsi"/>
                <w:b/>
              </w:rPr>
              <w:t>Klient</w:t>
            </w:r>
            <w:r w:rsidRPr="001E615C">
              <w:rPr>
                <w:rFonts w:asciiTheme="minorHAnsi" w:hAnsiTheme="minorHAnsi" w:cstheme="minorHAnsi"/>
                <w:b/>
              </w:rPr>
              <w:t>“</w:t>
            </w:r>
            <w:r w:rsidR="00943639">
              <w:rPr>
                <w:rFonts w:asciiTheme="minorHAnsi" w:hAnsiTheme="minorHAnsi" w:cstheme="minorHAnsi"/>
              </w:rPr>
              <w:t>)</w:t>
            </w:r>
          </w:p>
          <w:p w14:paraId="081C1396" w14:textId="77777777" w:rsidR="00943639" w:rsidRDefault="00943639" w:rsidP="001E615C">
            <w:pPr>
              <w:contextualSpacing w:val="0"/>
              <w:jc w:val="center"/>
              <w:rPr>
                <w:rFonts w:asciiTheme="minorHAnsi" w:hAnsiTheme="minorHAnsi" w:cstheme="minorHAnsi"/>
              </w:rPr>
            </w:pPr>
          </w:p>
          <w:p w14:paraId="382828D3" w14:textId="77777777" w:rsidR="00943639" w:rsidRPr="001E615C" w:rsidRDefault="00943639" w:rsidP="001E615C">
            <w:pPr>
              <w:contextualSpacing w:val="0"/>
              <w:jc w:val="center"/>
              <w:rPr>
                <w:rFonts w:asciiTheme="minorHAnsi" w:hAnsiTheme="minorHAnsi" w:cstheme="minorHAnsi"/>
              </w:rPr>
            </w:pPr>
            <w:r>
              <w:rPr>
                <w:rFonts w:asciiTheme="minorHAnsi" w:hAnsiTheme="minorHAnsi" w:cstheme="minorHAnsi"/>
              </w:rPr>
              <w:t>(</w:t>
            </w:r>
            <w:r w:rsidRPr="00943639">
              <w:rPr>
                <w:rFonts w:asciiTheme="minorHAnsi" w:hAnsiTheme="minorHAnsi" w:cstheme="minorHAnsi"/>
              </w:rPr>
              <w:t>dále společně jen jako „</w:t>
            </w:r>
            <w:r w:rsidRPr="00943639">
              <w:rPr>
                <w:rFonts w:asciiTheme="minorHAnsi" w:hAnsiTheme="minorHAnsi" w:cstheme="minorHAnsi"/>
                <w:b/>
              </w:rPr>
              <w:t>Smluvní strany</w:t>
            </w:r>
            <w:r w:rsidRPr="00943639">
              <w:rPr>
                <w:rFonts w:asciiTheme="minorHAnsi" w:hAnsiTheme="minorHAnsi" w:cstheme="minorHAnsi"/>
              </w:rPr>
              <w:t>“ a každý samostatně též jako „</w:t>
            </w:r>
            <w:r w:rsidRPr="00943639">
              <w:rPr>
                <w:rFonts w:asciiTheme="minorHAnsi" w:hAnsiTheme="minorHAnsi" w:cstheme="minorHAnsi"/>
                <w:b/>
              </w:rPr>
              <w:t>Smluvní strana</w:t>
            </w:r>
            <w:r w:rsidRPr="00943639">
              <w:rPr>
                <w:rFonts w:asciiTheme="minorHAnsi" w:hAnsiTheme="minorHAnsi" w:cstheme="minorHAnsi"/>
              </w:rPr>
              <w:t>“)</w:t>
            </w:r>
          </w:p>
        </w:tc>
        <w:tc>
          <w:tcPr>
            <w:tcW w:w="709" w:type="dxa"/>
          </w:tcPr>
          <w:p w14:paraId="77B2FD7E" w14:textId="77777777" w:rsidR="004D614E" w:rsidRPr="00154264" w:rsidRDefault="004D614E">
            <w:pPr>
              <w:widowControl w:val="0"/>
              <w:contextualSpacing w:val="0"/>
              <w:rPr>
                <w:rFonts w:asciiTheme="minorHAnsi" w:hAnsiTheme="minorHAnsi" w:cstheme="minorHAnsi"/>
                <w:b/>
                <w:sz w:val="22"/>
                <w:szCs w:val="22"/>
                <w:lang w:val="pl-PL"/>
              </w:rPr>
            </w:pPr>
          </w:p>
        </w:tc>
        <w:tc>
          <w:tcPr>
            <w:tcW w:w="4820" w:type="dxa"/>
            <w:tcMar>
              <w:top w:w="100" w:type="dxa"/>
              <w:left w:w="100" w:type="dxa"/>
              <w:bottom w:w="100" w:type="dxa"/>
              <w:right w:w="100" w:type="dxa"/>
            </w:tcMar>
          </w:tcPr>
          <w:p w14:paraId="28B3B89F" w14:textId="77777777" w:rsidR="00B90516" w:rsidRPr="00943639" w:rsidRDefault="00B90516" w:rsidP="00640947">
            <w:pPr>
              <w:widowControl w:val="0"/>
              <w:contextualSpacing w:val="0"/>
              <w:jc w:val="center"/>
              <w:rPr>
                <w:rFonts w:asciiTheme="minorHAnsi" w:hAnsiTheme="minorHAnsi" w:cstheme="minorHAnsi"/>
                <w:b/>
                <w:lang w:val="en-GB"/>
              </w:rPr>
            </w:pPr>
            <w:r w:rsidRPr="00943639">
              <w:rPr>
                <w:rFonts w:asciiTheme="minorHAnsi" w:hAnsiTheme="minorHAnsi" w:cstheme="minorHAnsi"/>
                <w:b/>
                <w:lang w:val="en-GB"/>
              </w:rPr>
              <w:t xml:space="preserve">Ball Aerosol Packaging CZ </w:t>
            </w:r>
            <w:proofErr w:type="spellStart"/>
            <w:r w:rsidRPr="00943639">
              <w:rPr>
                <w:rFonts w:asciiTheme="minorHAnsi" w:hAnsiTheme="minorHAnsi" w:cstheme="minorHAnsi"/>
                <w:b/>
                <w:lang w:val="en-GB"/>
              </w:rPr>
              <w:t>s.r.o.</w:t>
            </w:r>
            <w:proofErr w:type="spellEnd"/>
          </w:p>
          <w:p w14:paraId="11BE6A54" w14:textId="77777777" w:rsidR="00B90516" w:rsidRPr="00943639" w:rsidRDefault="001E615C" w:rsidP="00B90516">
            <w:pPr>
              <w:contextualSpacing w:val="0"/>
              <w:jc w:val="center"/>
              <w:rPr>
                <w:rFonts w:asciiTheme="minorHAnsi" w:hAnsiTheme="minorHAnsi" w:cstheme="minorHAnsi"/>
                <w:lang w:val="en-GB"/>
              </w:rPr>
            </w:pPr>
            <w:r w:rsidRPr="00943639">
              <w:rPr>
                <w:rFonts w:asciiTheme="minorHAnsi" w:hAnsiTheme="minorHAnsi" w:cstheme="minorHAnsi"/>
                <w:lang w:val="en-GB"/>
              </w:rPr>
              <w:t>r</w:t>
            </w:r>
            <w:r w:rsidR="00B90516" w:rsidRPr="00943639">
              <w:rPr>
                <w:rFonts w:asciiTheme="minorHAnsi" w:hAnsiTheme="minorHAnsi" w:cstheme="minorHAnsi"/>
                <w:lang w:val="en-GB"/>
              </w:rPr>
              <w:t>egistered address:</w:t>
            </w:r>
            <w:r w:rsidR="00943639" w:rsidRPr="00943639">
              <w:rPr>
                <w:rFonts w:asciiTheme="minorHAnsi" w:hAnsiTheme="minorHAnsi" w:cstheme="minorHAnsi"/>
                <w:lang w:val="en-GB"/>
              </w:rPr>
              <w:t xml:space="preserve"> </w:t>
            </w:r>
            <w:proofErr w:type="spellStart"/>
            <w:r w:rsidRPr="00943639">
              <w:rPr>
                <w:rFonts w:asciiTheme="minorHAnsi" w:hAnsiTheme="minorHAnsi" w:cstheme="minorHAnsi"/>
                <w:lang w:val="en-GB"/>
              </w:rPr>
              <w:t>Palackého</w:t>
            </w:r>
            <w:proofErr w:type="spellEnd"/>
            <w:r w:rsidRPr="00943639">
              <w:rPr>
                <w:rFonts w:asciiTheme="minorHAnsi" w:hAnsiTheme="minorHAnsi" w:cstheme="minorHAnsi"/>
                <w:lang w:val="en-GB"/>
              </w:rPr>
              <w:t xml:space="preserve"> 639, 28101</w:t>
            </w:r>
            <w:r w:rsidR="00943639" w:rsidRPr="00943639">
              <w:rPr>
                <w:rFonts w:asciiTheme="minorHAnsi" w:hAnsiTheme="minorHAnsi" w:cstheme="minorHAnsi"/>
                <w:lang w:val="en-GB"/>
              </w:rPr>
              <w:t xml:space="preserve"> </w:t>
            </w:r>
            <w:proofErr w:type="spellStart"/>
            <w:r w:rsidR="00943639" w:rsidRPr="00943639">
              <w:rPr>
                <w:rFonts w:asciiTheme="minorHAnsi" w:hAnsiTheme="minorHAnsi" w:cstheme="minorHAnsi"/>
                <w:lang w:val="en-GB"/>
              </w:rPr>
              <w:t>Velim</w:t>
            </w:r>
            <w:proofErr w:type="spellEnd"/>
          </w:p>
          <w:p w14:paraId="5101E5B1" w14:textId="77777777" w:rsidR="00B90516" w:rsidRPr="00943639" w:rsidRDefault="00B90516" w:rsidP="00B90516">
            <w:pPr>
              <w:contextualSpacing w:val="0"/>
              <w:jc w:val="center"/>
              <w:rPr>
                <w:rFonts w:asciiTheme="minorHAnsi" w:hAnsiTheme="minorHAnsi" w:cstheme="minorHAnsi"/>
                <w:lang w:val="en-GB"/>
              </w:rPr>
            </w:pPr>
            <w:r w:rsidRPr="00943639">
              <w:rPr>
                <w:rFonts w:asciiTheme="minorHAnsi" w:hAnsiTheme="minorHAnsi" w:cstheme="minorHAnsi"/>
                <w:lang w:val="en-GB"/>
              </w:rPr>
              <w:t xml:space="preserve">ID: </w:t>
            </w:r>
            <w:r w:rsidR="001E615C" w:rsidRPr="00943639">
              <w:rPr>
                <w:rFonts w:asciiTheme="minorHAnsi" w:hAnsiTheme="minorHAnsi" w:cstheme="minorHAnsi"/>
                <w:lang w:val="en-GB"/>
              </w:rPr>
              <w:t>264</w:t>
            </w:r>
            <w:r w:rsidR="00943639" w:rsidRPr="00943639">
              <w:rPr>
                <w:rFonts w:asciiTheme="minorHAnsi" w:hAnsiTheme="minorHAnsi" w:cstheme="minorHAnsi"/>
                <w:lang w:val="en-GB"/>
              </w:rPr>
              <w:t xml:space="preserve"> </w:t>
            </w:r>
            <w:r w:rsidR="001E615C" w:rsidRPr="00943639">
              <w:rPr>
                <w:rFonts w:asciiTheme="minorHAnsi" w:hAnsiTheme="minorHAnsi" w:cstheme="minorHAnsi"/>
                <w:lang w:val="en-GB"/>
              </w:rPr>
              <w:t>24</w:t>
            </w:r>
            <w:r w:rsidR="00943639" w:rsidRPr="00943639">
              <w:rPr>
                <w:rFonts w:asciiTheme="minorHAnsi" w:hAnsiTheme="minorHAnsi" w:cstheme="minorHAnsi"/>
                <w:lang w:val="en-GB"/>
              </w:rPr>
              <w:t xml:space="preserve"> </w:t>
            </w:r>
            <w:r w:rsidR="001E615C" w:rsidRPr="00943639">
              <w:rPr>
                <w:rFonts w:asciiTheme="minorHAnsi" w:hAnsiTheme="minorHAnsi" w:cstheme="minorHAnsi"/>
                <w:lang w:val="en-GB"/>
              </w:rPr>
              <w:t>444</w:t>
            </w:r>
          </w:p>
          <w:p w14:paraId="50D59496" w14:textId="77777777" w:rsidR="00B90516" w:rsidRPr="00943639" w:rsidRDefault="00B90516" w:rsidP="00B90516">
            <w:pPr>
              <w:contextualSpacing w:val="0"/>
              <w:jc w:val="center"/>
              <w:rPr>
                <w:rFonts w:asciiTheme="minorHAnsi" w:hAnsiTheme="minorHAnsi" w:cstheme="minorHAnsi"/>
                <w:lang w:val="en-GB"/>
              </w:rPr>
            </w:pPr>
            <w:r w:rsidRPr="00943639">
              <w:rPr>
                <w:rFonts w:asciiTheme="minorHAnsi" w:hAnsiTheme="minorHAnsi" w:cstheme="minorHAnsi"/>
                <w:lang w:val="en-GB"/>
              </w:rPr>
              <w:t xml:space="preserve">VAT: </w:t>
            </w:r>
            <w:r w:rsidR="001E615C" w:rsidRPr="00943639">
              <w:rPr>
                <w:rFonts w:asciiTheme="minorHAnsi" w:hAnsiTheme="minorHAnsi" w:cstheme="minorHAnsi"/>
                <w:lang w:val="en-GB"/>
              </w:rPr>
              <w:t>CZ26424444</w:t>
            </w:r>
          </w:p>
          <w:p w14:paraId="2CB21DCD" w14:textId="5D1FAC9D" w:rsidR="00B90516" w:rsidRPr="0032584D" w:rsidRDefault="00B90516" w:rsidP="00B90516">
            <w:pPr>
              <w:contextualSpacing w:val="0"/>
              <w:jc w:val="center"/>
              <w:rPr>
                <w:rFonts w:asciiTheme="minorHAnsi" w:hAnsiTheme="minorHAnsi" w:cstheme="minorHAnsi"/>
                <w:color w:val="00B050"/>
                <w:lang w:val="en-GB"/>
              </w:rPr>
            </w:pPr>
            <w:r w:rsidRPr="00943639">
              <w:rPr>
                <w:rFonts w:asciiTheme="minorHAnsi" w:hAnsiTheme="minorHAnsi" w:cstheme="minorHAnsi"/>
                <w:lang w:val="en-GB"/>
              </w:rPr>
              <w:t xml:space="preserve">represented </w:t>
            </w:r>
            <w:r w:rsidRPr="0032584D">
              <w:rPr>
                <w:rFonts w:asciiTheme="minorHAnsi" w:hAnsiTheme="minorHAnsi" w:cstheme="minorHAnsi"/>
                <w:color w:val="auto"/>
                <w:lang w:val="en-GB"/>
              </w:rPr>
              <w:t xml:space="preserve">by: </w:t>
            </w:r>
            <w:r w:rsidR="008B5476">
              <w:rPr>
                <w:rFonts w:asciiTheme="minorHAnsi" w:hAnsiTheme="minorHAnsi" w:cstheme="minorHAnsi"/>
                <w:bCs/>
                <w:color w:val="auto"/>
                <w:lang w:val="en-GB"/>
              </w:rPr>
              <w:t xml:space="preserve">Lenka </w:t>
            </w:r>
            <w:proofErr w:type="spellStart"/>
            <w:r w:rsidR="008B5476">
              <w:rPr>
                <w:rFonts w:asciiTheme="minorHAnsi" w:hAnsiTheme="minorHAnsi" w:cstheme="minorHAnsi"/>
                <w:bCs/>
                <w:color w:val="auto"/>
                <w:lang w:val="en-GB"/>
              </w:rPr>
              <w:t>Přibyslavská</w:t>
            </w:r>
            <w:proofErr w:type="spellEnd"/>
            <w:r w:rsidR="00035E43">
              <w:rPr>
                <w:rFonts w:asciiTheme="minorHAnsi" w:hAnsiTheme="minorHAnsi" w:cstheme="minorHAnsi"/>
                <w:bCs/>
                <w:color w:val="auto"/>
                <w:lang w:val="en-GB"/>
              </w:rPr>
              <w:t xml:space="preserve">, </w:t>
            </w:r>
            <w:r w:rsidR="00035E43" w:rsidRPr="00035E43">
              <w:rPr>
                <w:rFonts w:asciiTheme="minorHAnsi" w:hAnsiTheme="minorHAnsi" w:cstheme="minorHAnsi"/>
                <w:bCs/>
                <w:color w:val="auto"/>
                <w:lang w:val="en-GB"/>
              </w:rPr>
              <w:t>duly empowered for the purposes hereof,</w:t>
            </w:r>
          </w:p>
          <w:p w14:paraId="482E1D1C" w14:textId="37AB42AE" w:rsidR="004D614E" w:rsidRPr="00943639" w:rsidRDefault="00B90516" w:rsidP="00B90516">
            <w:pPr>
              <w:widowControl w:val="0"/>
              <w:contextualSpacing w:val="0"/>
              <w:jc w:val="center"/>
              <w:rPr>
                <w:rFonts w:ascii="Calibri" w:hAnsi="Calibri"/>
                <w:lang w:val="en-GB"/>
              </w:rPr>
            </w:pPr>
            <w:r w:rsidRPr="00943639">
              <w:rPr>
                <w:rFonts w:asciiTheme="minorHAnsi" w:hAnsiTheme="minorHAnsi" w:cstheme="minorHAnsi"/>
                <w:lang w:val="en-GB"/>
              </w:rPr>
              <w:t xml:space="preserve">(hereinafter referred to as </w:t>
            </w:r>
            <w:r w:rsidR="001E615C" w:rsidRPr="00943639">
              <w:rPr>
                <w:rFonts w:ascii="Calibri" w:hAnsi="Calibri"/>
                <w:lang w:val="en-GB"/>
              </w:rPr>
              <w:t>“</w:t>
            </w:r>
            <w:r w:rsidR="001E615C" w:rsidRPr="00943639">
              <w:rPr>
                <w:rFonts w:ascii="Calibri" w:hAnsi="Calibri"/>
                <w:b/>
                <w:lang w:val="en-GB"/>
              </w:rPr>
              <w:t>Ball</w:t>
            </w:r>
            <w:r w:rsidR="001E615C" w:rsidRPr="00943639">
              <w:rPr>
                <w:rFonts w:ascii="Calibri" w:hAnsi="Calibri"/>
                <w:lang w:val="en-GB"/>
              </w:rPr>
              <w:t>” or the “</w:t>
            </w:r>
            <w:r w:rsidR="001E615C" w:rsidRPr="00943639">
              <w:rPr>
                <w:rFonts w:ascii="Calibri" w:hAnsi="Calibri"/>
                <w:b/>
                <w:lang w:val="en-GB"/>
              </w:rPr>
              <w:t>Client</w:t>
            </w:r>
            <w:r w:rsidR="001E615C" w:rsidRPr="00943639">
              <w:rPr>
                <w:rFonts w:ascii="Calibri" w:hAnsi="Calibri"/>
                <w:lang w:val="en-GB"/>
              </w:rPr>
              <w:t>”)</w:t>
            </w:r>
          </w:p>
          <w:p w14:paraId="2C1F9AA2" w14:textId="77777777" w:rsidR="00943639" w:rsidRDefault="00943639" w:rsidP="00943639">
            <w:pPr>
              <w:widowControl w:val="0"/>
              <w:contextualSpacing w:val="0"/>
              <w:jc w:val="center"/>
              <w:rPr>
                <w:rFonts w:asciiTheme="minorHAnsi" w:hAnsiTheme="minorHAnsi" w:cstheme="minorHAnsi"/>
                <w:lang w:val="en-GB"/>
              </w:rPr>
            </w:pPr>
          </w:p>
          <w:p w14:paraId="537BFC10" w14:textId="77777777" w:rsidR="00943639" w:rsidRPr="00943639" w:rsidRDefault="00943639" w:rsidP="00943639">
            <w:pPr>
              <w:widowControl w:val="0"/>
              <w:contextualSpacing w:val="0"/>
              <w:jc w:val="center"/>
              <w:rPr>
                <w:rFonts w:asciiTheme="minorHAnsi" w:hAnsiTheme="minorHAnsi" w:cstheme="minorHAnsi"/>
                <w:lang w:val="en-GB"/>
              </w:rPr>
            </w:pPr>
            <w:r w:rsidRPr="00943639">
              <w:rPr>
                <w:rFonts w:asciiTheme="minorHAnsi" w:hAnsiTheme="minorHAnsi" w:cstheme="minorHAnsi"/>
                <w:lang w:val="en-GB"/>
              </w:rPr>
              <w:t>(hereinafter, jointly or individually, referred to as</w:t>
            </w:r>
            <w:r>
              <w:rPr>
                <w:rFonts w:asciiTheme="minorHAnsi" w:hAnsiTheme="minorHAnsi" w:cstheme="minorHAnsi"/>
                <w:lang w:val="en-GB"/>
              </w:rPr>
              <w:t xml:space="preserve"> </w:t>
            </w:r>
            <w:r w:rsidRPr="00943639">
              <w:rPr>
                <w:rFonts w:asciiTheme="minorHAnsi" w:hAnsiTheme="minorHAnsi" w:cstheme="minorHAnsi"/>
                <w:lang w:val="en-GB"/>
              </w:rPr>
              <w:t>“</w:t>
            </w:r>
            <w:r w:rsidRPr="00943639">
              <w:rPr>
                <w:rFonts w:asciiTheme="minorHAnsi" w:hAnsiTheme="minorHAnsi" w:cstheme="minorHAnsi"/>
                <w:b/>
                <w:lang w:val="en-GB"/>
              </w:rPr>
              <w:t>Parties</w:t>
            </w:r>
            <w:r w:rsidRPr="00943639">
              <w:rPr>
                <w:rFonts w:asciiTheme="minorHAnsi" w:hAnsiTheme="minorHAnsi" w:cstheme="minorHAnsi"/>
                <w:lang w:val="en-GB"/>
              </w:rPr>
              <w:t>” or “</w:t>
            </w:r>
            <w:r w:rsidRPr="00943639">
              <w:rPr>
                <w:rFonts w:asciiTheme="minorHAnsi" w:hAnsiTheme="minorHAnsi" w:cstheme="minorHAnsi"/>
                <w:b/>
                <w:lang w:val="en-GB"/>
              </w:rPr>
              <w:t>Party</w:t>
            </w:r>
            <w:r w:rsidRPr="00943639">
              <w:rPr>
                <w:rFonts w:asciiTheme="minorHAnsi" w:hAnsiTheme="minorHAnsi" w:cstheme="minorHAnsi"/>
                <w:lang w:val="en-GB"/>
              </w:rPr>
              <w:t>”)</w:t>
            </w:r>
          </w:p>
        </w:tc>
        <w:tc>
          <w:tcPr>
            <w:tcW w:w="467" w:type="dxa"/>
          </w:tcPr>
          <w:p w14:paraId="5681C907" w14:textId="77777777" w:rsidR="004D614E" w:rsidRPr="00383EAF" w:rsidRDefault="004D614E" w:rsidP="004D614E">
            <w:pPr>
              <w:widowControl w:val="0"/>
              <w:ind w:left="-405"/>
              <w:contextualSpacing w:val="0"/>
              <w:rPr>
                <w:rFonts w:asciiTheme="minorHAnsi" w:hAnsiTheme="minorHAnsi" w:cstheme="minorHAnsi"/>
                <w:b/>
                <w:sz w:val="22"/>
                <w:szCs w:val="22"/>
                <w:lang w:val="en-GB"/>
              </w:rPr>
            </w:pPr>
          </w:p>
        </w:tc>
      </w:tr>
      <w:tr w:rsidR="009408B9" w:rsidRPr="00383EAF" w14:paraId="21E45627" w14:textId="77777777" w:rsidTr="0097342D">
        <w:tc>
          <w:tcPr>
            <w:tcW w:w="5103" w:type="dxa"/>
            <w:tcMar>
              <w:top w:w="100" w:type="dxa"/>
              <w:left w:w="100" w:type="dxa"/>
              <w:bottom w:w="100" w:type="dxa"/>
              <w:right w:w="100" w:type="dxa"/>
            </w:tcMar>
          </w:tcPr>
          <w:p w14:paraId="361043D3" w14:textId="77777777" w:rsidR="004D614E" w:rsidRPr="001D1F19" w:rsidRDefault="00943639" w:rsidP="000F026E">
            <w:pPr>
              <w:contextualSpacing w:val="0"/>
              <w:jc w:val="both"/>
              <w:rPr>
                <w:rFonts w:asciiTheme="minorHAnsi" w:hAnsiTheme="minorHAnsi" w:cstheme="minorHAnsi"/>
                <w:i/>
                <w:color w:val="auto"/>
              </w:rPr>
            </w:pPr>
            <w:r w:rsidRPr="001D1F19">
              <w:rPr>
                <w:rFonts w:asciiTheme="minorHAnsi" w:hAnsiTheme="minorHAnsi" w:cstheme="minorHAnsi"/>
                <w:b/>
                <w:color w:val="auto"/>
              </w:rPr>
              <w:t>PREAMBULE</w:t>
            </w:r>
          </w:p>
        </w:tc>
        <w:tc>
          <w:tcPr>
            <w:tcW w:w="709" w:type="dxa"/>
          </w:tcPr>
          <w:p w14:paraId="2906B6C4" w14:textId="77777777" w:rsidR="004D614E" w:rsidRPr="00383EAF" w:rsidRDefault="004D614E" w:rsidP="000F026E">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019E5120" w14:textId="77777777" w:rsidR="004D614E" w:rsidRPr="00943639" w:rsidRDefault="00943639" w:rsidP="000F026E">
            <w:pPr>
              <w:widowControl w:val="0"/>
              <w:contextualSpacing w:val="0"/>
              <w:jc w:val="both"/>
              <w:rPr>
                <w:rFonts w:asciiTheme="minorHAnsi" w:hAnsiTheme="minorHAnsi" w:cstheme="minorHAnsi"/>
                <w:i/>
                <w:color w:val="auto"/>
                <w:lang w:val="en-GB"/>
              </w:rPr>
            </w:pPr>
            <w:r w:rsidRPr="00943639">
              <w:rPr>
                <w:rFonts w:asciiTheme="minorHAnsi" w:hAnsiTheme="minorHAnsi" w:cstheme="minorHAnsi"/>
                <w:b/>
                <w:color w:val="auto"/>
                <w:lang w:val="en-GB"/>
              </w:rPr>
              <w:t>PREAMBLE</w:t>
            </w:r>
          </w:p>
        </w:tc>
        <w:tc>
          <w:tcPr>
            <w:tcW w:w="467" w:type="dxa"/>
          </w:tcPr>
          <w:p w14:paraId="319AFCE3" w14:textId="77777777" w:rsidR="004D614E" w:rsidRPr="00383EAF" w:rsidRDefault="004D614E" w:rsidP="009408B9">
            <w:pPr>
              <w:widowControl w:val="0"/>
              <w:ind w:left="-405"/>
              <w:contextualSpacing w:val="0"/>
              <w:jc w:val="both"/>
              <w:rPr>
                <w:rFonts w:asciiTheme="minorHAnsi" w:hAnsiTheme="minorHAnsi" w:cstheme="minorHAnsi"/>
                <w:color w:val="auto"/>
                <w:sz w:val="22"/>
                <w:szCs w:val="22"/>
                <w:lang w:val="en-GB"/>
              </w:rPr>
            </w:pPr>
          </w:p>
        </w:tc>
      </w:tr>
      <w:tr w:rsidR="009408B9" w:rsidRPr="00383EAF" w14:paraId="39C14794" w14:textId="77777777" w:rsidTr="0097342D">
        <w:tc>
          <w:tcPr>
            <w:tcW w:w="5103" w:type="dxa"/>
            <w:tcMar>
              <w:top w:w="100" w:type="dxa"/>
              <w:left w:w="100" w:type="dxa"/>
              <w:bottom w:w="100" w:type="dxa"/>
              <w:right w:w="100" w:type="dxa"/>
            </w:tcMar>
          </w:tcPr>
          <w:p w14:paraId="4FC9D24C" w14:textId="3FDFC55E" w:rsidR="004D614E" w:rsidRPr="001D1F19" w:rsidRDefault="00C44981" w:rsidP="00F85D89">
            <w:pPr>
              <w:widowControl w:val="0"/>
              <w:contextualSpacing w:val="0"/>
              <w:jc w:val="both"/>
              <w:rPr>
                <w:rFonts w:asciiTheme="minorHAnsi" w:hAnsiTheme="minorHAnsi" w:cstheme="minorHAnsi"/>
                <w:color w:val="auto"/>
              </w:rPr>
            </w:pPr>
            <w:r w:rsidRPr="001D1F19">
              <w:rPr>
                <w:rFonts w:asciiTheme="minorHAnsi" w:hAnsiTheme="minorHAnsi" w:cstheme="minorHAnsi"/>
                <w:color w:val="auto"/>
              </w:rPr>
              <w:t xml:space="preserve">Tato </w:t>
            </w:r>
            <w:r w:rsidR="009109E5">
              <w:rPr>
                <w:rFonts w:asciiTheme="minorHAnsi" w:hAnsiTheme="minorHAnsi" w:cstheme="minorHAnsi"/>
                <w:color w:val="auto"/>
              </w:rPr>
              <w:t>S</w:t>
            </w:r>
            <w:r w:rsidRPr="001D1F19">
              <w:rPr>
                <w:rFonts w:asciiTheme="minorHAnsi" w:hAnsiTheme="minorHAnsi" w:cstheme="minorHAnsi"/>
                <w:color w:val="auto"/>
              </w:rPr>
              <w:t>mlouva je uzavřena mezi Poskytovatelem a Klientem</w:t>
            </w:r>
            <w:r w:rsidR="001D1F19" w:rsidRPr="001D1F19">
              <w:rPr>
                <w:rFonts w:asciiTheme="minorHAnsi" w:hAnsiTheme="minorHAnsi" w:cstheme="minorHAnsi"/>
                <w:color w:val="auto"/>
              </w:rPr>
              <w:t>:</w:t>
            </w:r>
          </w:p>
        </w:tc>
        <w:tc>
          <w:tcPr>
            <w:tcW w:w="709" w:type="dxa"/>
          </w:tcPr>
          <w:p w14:paraId="0C9591AE" w14:textId="77777777" w:rsidR="004D614E" w:rsidRPr="00154264" w:rsidRDefault="004D614E" w:rsidP="00F85D89">
            <w:pPr>
              <w:widowControl w:val="0"/>
              <w:contextualSpacing w:val="0"/>
              <w:jc w:val="both"/>
              <w:rPr>
                <w:rFonts w:asciiTheme="minorHAnsi" w:hAnsiTheme="minorHAnsi" w:cstheme="minorHAnsi"/>
                <w:color w:val="auto"/>
                <w:sz w:val="22"/>
                <w:szCs w:val="22"/>
                <w:lang w:val="pl-PL"/>
              </w:rPr>
            </w:pPr>
          </w:p>
        </w:tc>
        <w:tc>
          <w:tcPr>
            <w:tcW w:w="4820" w:type="dxa"/>
            <w:tcMar>
              <w:top w:w="100" w:type="dxa"/>
              <w:left w:w="100" w:type="dxa"/>
              <w:bottom w:w="100" w:type="dxa"/>
              <w:right w:w="100" w:type="dxa"/>
            </w:tcMar>
          </w:tcPr>
          <w:p w14:paraId="610276C2" w14:textId="77777777" w:rsidR="004D614E" w:rsidRPr="00943639" w:rsidRDefault="00943639" w:rsidP="00F85D89">
            <w:pPr>
              <w:widowControl w:val="0"/>
              <w:contextualSpacing w:val="0"/>
              <w:jc w:val="both"/>
              <w:rPr>
                <w:rFonts w:asciiTheme="minorHAnsi" w:hAnsiTheme="minorHAnsi" w:cstheme="minorHAnsi"/>
                <w:b/>
                <w:color w:val="auto"/>
                <w:lang w:val="en-GB"/>
              </w:rPr>
            </w:pPr>
            <w:r w:rsidRPr="00943639">
              <w:rPr>
                <w:rFonts w:asciiTheme="minorHAnsi" w:hAnsiTheme="minorHAnsi" w:cstheme="minorHAnsi"/>
                <w:color w:val="auto"/>
                <w:lang w:val="en-GB"/>
              </w:rPr>
              <w:t>This Agreement is made and entered into by and between the Conductor and the Client:</w:t>
            </w:r>
          </w:p>
        </w:tc>
        <w:tc>
          <w:tcPr>
            <w:tcW w:w="467" w:type="dxa"/>
          </w:tcPr>
          <w:p w14:paraId="3692D34F" w14:textId="77777777" w:rsidR="004D614E" w:rsidRPr="00383EAF" w:rsidRDefault="004D614E" w:rsidP="009408B9">
            <w:pPr>
              <w:widowControl w:val="0"/>
              <w:ind w:left="-405"/>
              <w:contextualSpacing w:val="0"/>
              <w:jc w:val="both"/>
              <w:rPr>
                <w:rFonts w:asciiTheme="minorHAnsi" w:hAnsiTheme="minorHAnsi" w:cstheme="minorHAnsi"/>
                <w:color w:val="auto"/>
                <w:sz w:val="22"/>
                <w:szCs w:val="22"/>
                <w:lang w:val="en-GB"/>
              </w:rPr>
            </w:pPr>
          </w:p>
        </w:tc>
      </w:tr>
      <w:tr w:rsidR="009408B9" w:rsidRPr="00383EAF" w14:paraId="1E59ACB1" w14:textId="77777777" w:rsidTr="0097342D">
        <w:tc>
          <w:tcPr>
            <w:tcW w:w="5103" w:type="dxa"/>
            <w:tcMar>
              <w:top w:w="100" w:type="dxa"/>
              <w:left w:w="100" w:type="dxa"/>
              <w:bottom w:w="100" w:type="dxa"/>
              <w:right w:w="100" w:type="dxa"/>
            </w:tcMar>
          </w:tcPr>
          <w:p w14:paraId="46E3D65A" w14:textId="6D4F1462" w:rsidR="00974A4F" w:rsidRPr="001D1F19" w:rsidRDefault="0085174A" w:rsidP="00F85D89">
            <w:pPr>
              <w:widowControl w:val="0"/>
              <w:contextualSpacing w:val="0"/>
              <w:jc w:val="both"/>
              <w:rPr>
                <w:rFonts w:asciiTheme="minorHAnsi" w:hAnsiTheme="minorHAnsi" w:cstheme="minorHAnsi"/>
                <w:color w:val="auto"/>
              </w:rPr>
            </w:pPr>
            <w:r>
              <w:rPr>
                <w:rFonts w:asciiTheme="minorHAnsi" w:hAnsiTheme="minorHAnsi" w:cstheme="minorHAnsi"/>
                <w:color w:val="auto"/>
              </w:rPr>
              <w:t>K</w:t>
            </w:r>
            <w:r w:rsidR="00DE57DD">
              <w:rPr>
                <w:rFonts w:asciiTheme="minorHAnsi" w:hAnsiTheme="minorHAnsi" w:cstheme="minorHAnsi"/>
                <w:color w:val="auto"/>
              </w:rPr>
              <w:t>dy</w:t>
            </w:r>
            <w:r>
              <w:rPr>
                <w:rFonts w:asciiTheme="minorHAnsi" w:hAnsiTheme="minorHAnsi" w:cstheme="minorHAnsi"/>
                <w:color w:val="auto"/>
              </w:rPr>
              <w:t xml:space="preserve"> </w:t>
            </w:r>
            <w:r w:rsidR="001D1F19" w:rsidRPr="001D1F19">
              <w:rPr>
                <w:rFonts w:asciiTheme="minorHAnsi" w:hAnsiTheme="minorHAnsi" w:cstheme="minorHAnsi"/>
                <w:color w:val="auto"/>
              </w:rPr>
              <w:t xml:space="preserve">Poskytovatel má odborné znalosti v oblasti umělé inteligence a optimalizace IT, </w:t>
            </w:r>
            <w:r w:rsidR="00EE7CCA" w:rsidRPr="001D1F19">
              <w:rPr>
                <w:rFonts w:asciiTheme="minorHAnsi" w:hAnsiTheme="minorHAnsi" w:cstheme="minorHAnsi"/>
                <w:color w:val="auto"/>
              </w:rPr>
              <w:t>a Klient</w:t>
            </w:r>
            <w:r w:rsidR="001D1F19" w:rsidRPr="001D1F19">
              <w:rPr>
                <w:rFonts w:asciiTheme="minorHAnsi" w:hAnsiTheme="minorHAnsi" w:cstheme="minorHAnsi"/>
                <w:color w:val="auto"/>
              </w:rPr>
              <w:t xml:space="preserve"> je globální lídr v oblasti obalového průmyslu, jenž usiluje o zvýšení efektivity svých výrobních linek prostřednictvím pokročilé analýzy a optimalizace dat;</w:t>
            </w:r>
          </w:p>
        </w:tc>
        <w:tc>
          <w:tcPr>
            <w:tcW w:w="709" w:type="dxa"/>
          </w:tcPr>
          <w:p w14:paraId="2DA30F84" w14:textId="77777777" w:rsidR="004D614E" w:rsidRPr="00154264" w:rsidRDefault="004D614E" w:rsidP="00F85D89">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6397061B" w14:textId="77777777" w:rsidR="004D614E" w:rsidRPr="00943639" w:rsidRDefault="00943639" w:rsidP="00F85D89">
            <w:pPr>
              <w:widowControl w:val="0"/>
              <w:contextualSpacing w:val="0"/>
              <w:jc w:val="both"/>
              <w:rPr>
                <w:rFonts w:asciiTheme="minorHAnsi" w:hAnsiTheme="minorHAnsi" w:cstheme="minorHAnsi"/>
                <w:color w:val="auto"/>
                <w:lang w:val="en-GB"/>
              </w:rPr>
            </w:pPr>
            <w:r w:rsidRPr="00943639">
              <w:rPr>
                <w:rFonts w:asciiTheme="minorHAnsi" w:hAnsiTheme="minorHAnsi" w:cstheme="minorHAnsi"/>
                <w:b/>
                <w:color w:val="auto"/>
                <w:lang w:val="en-GB"/>
              </w:rPr>
              <w:t>WHEREAS</w:t>
            </w:r>
            <w:r w:rsidRPr="00943639">
              <w:rPr>
                <w:rFonts w:asciiTheme="minorHAnsi" w:hAnsiTheme="minorHAnsi" w:cstheme="minorHAnsi"/>
                <w:color w:val="auto"/>
                <w:lang w:val="en-GB"/>
              </w:rPr>
              <w:t>, the Conductor possesses specialized expertise in AI and IT Optimization; and the Client is a global leader in the packaging industry who seeks to enhance its production line efficiency through advanced data analysis and optimization;</w:t>
            </w:r>
          </w:p>
        </w:tc>
        <w:tc>
          <w:tcPr>
            <w:tcW w:w="467" w:type="dxa"/>
          </w:tcPr>
          <w:p w14:paraId="33D21AC4" w14:textId="77777777" w:rsidR="004D614E" w:rsidRPr="00383EAF" w:rsidRDefault="004D614E" w:rsidP="009408B9">
            <w:pPr>
              <w:ind w:left="-405"/>
              <w:contextualSpacing w:val="0"/>
              <w:jc w:val="both"/>
              <w:rPr>
                <w:rFonts w:asciiTheme="minorHAnsi" w:hAnsiTheme="minorHAnsi" w:cstheme="minorHAnsi"/>
                <w:b/>
                <w:color w:val="auto"/>
                <w:sz w:val="22"/>
                <w:szCs w:val="22"/>
                <w:lang w:val="en-GB"/>
              </w:rPr>
            </w:pPr>
          </w:p>
        </w:tc>
      </w:tr>
      <w:tr w:rsidR="009408B9" w:rsidRPr="00383EAF" w14:paraId="03858C06" w14:textId="77777777" w:rsidTr="0097342D">
        <w:tc>
          <w:tcPr>
            <w:tcW w:w="5103" w:type="dxa"/>
            <w:tcMar>
              <w:top w:w="100" w:type="dxa"/>
              <w:left w:w="100" w:type="dxa"/>
              <w:bottom w:w="100" w:type="dxa"/>
              <w:right w:w="100" w:type="dxa"/>
            </w:tcMar>
          </w:tcPr>
          <w:p w14:paraId="159E78C0" w14:textId="1FCE27DB" w:rsidR="00640947" w:rsidRDefault="001D1F19" w:rsidP="000F026E">
            <w:pPr>
              <w:contextualSpacing w:val="0"/>
              <w:jc w:val="both"/>
              <w:rPr>
                <w:rFonts w:asciiTheme="minorHAnsi" w:hAnsiTheme="minorHAnsi" w:cstheme="minorHAnsi"/>
                <w:color w:val="auto"/>
              </w:rPr>
            </w:pPr>
            <w:r w:rsidRPr="001D1F19">
              <w:rPr>
                <w:rFonts w:asciiTheme="minorHAnsi" w:hAnsiTheme="minorHAnsi" w:cstheme="minorHAnsi"/>
                <w:color w:val="auto"/>
              </w:rPr>
              <w:t xml:space="preserve">S ohledem na </w:t>
            </w:r>
            <w:r w:rsidR="00364AD4">
              <w:rPr>
                <w:rFonts w:asciiTheme="minorHAnsi" w:hAnsiTheme="minorHAnsi" w:cstheme="minorHAnsi"/>
                <w:color w:val="auto"/>
              </w:rPr>
              <w:t>výše uvedené se Po</w:t>
            </w:r>
            <w:r>
              <w:rPr>
                <w:rFonts w:asciiTheme="minorHAnsi" w:hAnsiTheme="minorHAnsi" w:cstheme="minorHAnsi"/>
                <w:color w:val="auto"/>
              </w:rPr>
              <w:t>skytovatel</w:t>
            </w:r>
            <w:r w:rsidRPr="001D1F19">
              <w:rPr>
                <w:rFonts w:asciiTheme="minorHAnsi" w:hAnsiTheme="minorHAnsi" w:cstheme="minorHAnsi"/>
                <w:color w:val="auto"/>
              </w:rPr>
              <w:t xml:space="preserve"> a Klient dohodli </w:t>
            </w:r>
            <w:r w:rsidR="008C6C95" w:rsidRPr="008C6C95">
              <w:rPr>
                <w:rFonts w:asciiTheme="minorHAnsi" w:hAnsiTheme="minorHAnsi" w:cstheme="minorHAnsi"/>
                <w:color w:val="auto"/>
              </w:rPr>
              <w:t xml:space="preserve">na spolupráci za účelem uskutečnění smluvního výzkumu zaměřeného na zvýšení </w:t>
            </w:r>
            <w:r w:rsidRPr="001D1F19">
              <w:rPr>
                <w:rFonts w:asciiTheme="minorHAnsi" w:hAnsiTheme="minorHAnsi" w:cstheme="minorHAnsi"/>
                <w:color w:val="auto"/>
              </w:rPr>
              <w:t>efektivity výrobních linek Klienta.</w:t>
            </w:r>
            <w:r w:rsidR="00DE57DD">
              <w:t xml:space="preserve"> </w:t>
            </w:r>
            <w:r w:rsidR="00DE57DD" w:rsidRPr="00DE57DD">
              <w:rPr>
                <w:rFonts w:asciiTheme="minorHAnsi" w:hAnsiTheme="minorHAnsi" w:cstheme="minorHAnsi"/>
                <w:color w:val="auto"/>
              </w:rPr>
              <w:t xml:space="preserve">V rámci této spolupráce budou využity zkušenosti Poskytovatele v oblasti umělé inteligence a optimalizace IT </w:t>
            </w:r>
            <w:r w:rsidR="00DE57DD" w:rsidRPr="00DE57DD">
              <w:rPr>
                <w:rFonts w:asciiTheme="minorHAnsi" w:hAnsiTheme="minorHAnsi" w:cstheme="minorHAnsi"/>
                <w:color w:val="auto"/>
              </w:rPr>
              <w:lastRenderedPageBreak/>
              <w:t>spolu se zdroji Klienta za účelem zlepšení shromažďování a analýz</w:t>
            </w:r>
            <w:r w:rsidR="00DE57DD">
              <w:rPr>
                <w:rFonts w:asciiTheme="minorHAnsi" w:hAnsiTheme="minorHAnsi" w:cstheme="minorHAnsi"/>
                <w:color w:val="auto"/>
              </w:rPr>
              <w:t>y</w:t>
            </w:r>
            <w:r w:rsidR="00DE57DD" w:rsidRPr="00DE57DD">
              <w:rPr>
                <w:rFonts w:asciiTheme="minorHAnsi" w:hAnsiTheme="minorHAnsi" w:cstheme="minorHAnsi"/>
                <w:color w:val="auto"/>
              </w:rPr>
              <w:t xml:space="preserve"> dat pomocí pokročilých technologií umělé inteligence.</w:t>
            </w:r>
            <w:r w:rsidR="00DE57DD">
              <w:t xml:space="preserve"> </w:t>
            </w:r>
            <w:r w:rsidR="00DE57DD" w:rsidRPr="00DE57DD">
              <w:rPr>
                <w:rFonts w:asciiTheme="minorHAnsi" w:hAnsiTheme="minorHAnsi" w:cstheme="minorHAnsi"/>
                <w:color w:val="auto"/>
              </w:rPr>
              <w:t>Strany se tímto zavazují spolupracovat na dosažení zlepšení provozní efektivity a produktivity</w:t>
            </w:r>
            <w:r w:rsidR="00DD27A8">
              <w:rPr>
                <w:rFonts w:asciiTheme="minorHAnsi" w:hAnsiTheme="minorHAnsi" w:cstheme="minorHAnsi"/>
                <w:color w:val="auto"/>
              </w:rPr>
              <w:t xml:space="preserve"> výrobních linek.</w:t>
            </w:r>
          </w:p>
          <w:p w14:paraId="7142D3D2" w14:textId="631E7DA2" w:rsidR="00CD4B92" w:rsidRPr="001D1F19" w:rsidRDefault="00CD4B92" w:rsidP="000F026E">
            <w:pPr>
              <w:contextualSpacing w:val="0"/>
              <w:jc w:val="both"/>
              <w:rPr>
                <w:rFonts w:asciiTheme="minorHAnsi" w:hAnsiTheme="minorHAnsi" w:cstheme="minorHAnsi"/>
                <w:color w:val="auto"/>
              </w:rPr>
            </w:pPr>
          </w:p>
        </w:tc>
        <w:tc>
          <w:tcPr>
            <w:tcW w:w="709" w:type="dxa"/>
          </w:tcPr>
          <w:p w14:paraId="2BC5111B" w14:textId="77777777" w:rsidR="00640947" w:rsidRPr="00154264" w:rsidRDefault="00640947" w:rsidP="000F026E">
            <w:pPr>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422E0F5A" w14:textId="060F2B8C" w:rsidR="00640947" w:rsidRPr="00943639" w:rsidRDefault="00943639" w:rsidP="000F026E">
            <w:pPr>
              <w:widowControl w:val="0"/>
              <w:contextualSpacing w:val="0"/>
              <w:jc w:val="both"/>
              <w:rPr>
                <w:rFonts w:asciiTheme="minorHAnsi" w:hAnsiTheme="minorHAnsi" w:cstheme="minorHAnsi"/>
                <w:color w:val="auto"/>
                <w:lang w:val="en-GB"/>
              </w:rPr>
            </w:pPr>
            <w:r w:rsidRPr="00943639">
              <w:rPr>
                <w:rFonts w:asciiTheme="minorHAnsi" w:hAnsiTheme="minorHAnsi" w:cstheme="minorHAnsi"/>
                <w:b/>
                <w:color w:val="auto"/>
                <w:lang w:val="en-GB"/>
              </w:rPr>
              <w:t>NOW, THEREFORE,</w:t>
            </w:r>
            <w:r w:rsidRPr="00943639">
              <w:rPr>
                <w:rFonts w:asciiTheme="minorHAnsi" w:hAnsiTheme="minorHAnsi" w:cstheme="minorHAnsi"/>
                <w:color w:val="auto"/>
                <w:lang w:val="en-GB"/>
              </w:rPr>
              <w:t xml:space="preserve"> in consideration of the mutual benefits and promises contained herein, the Conductor and the Client </w:t>
            </w:r>
            <w:r w:rsidR="008C6C95">
              <w:rPr>
                <w:rFonts w:asciiTheme="minorHAnsi" w:hAnsiTheme="minorHAnsi" w:cstheme="minorHAnsi"/>
                <w:color w:val="auto"/>
                <w:lang w:val="en-GB"/>
              </w:rPr>
              <w:t xml:space="preserve">have agreed </w:t>
            </w:r>
            <w:r w:rsidR="008C6C95" w:rsidRPr="008C6C95">
              <w:rPr>
                <w:rFonts w:asciiTheme="minorHAnsi" w:hAnsiTheme="minorHAnsi" w:cstheme="minorHAnsi"/>
                <w:color w:val="auto"/>
                <w:lang w:val="en-GB"/>
              </w:rPr>
              <w:t>to carry out contract research aimed at increasing the efficiency of the Client's production lines.</w:t>
            </w:r>
            <w:r w:rsidR="008C6C95">
              <w:rPr>
                <w:rFonts w:asciiTheme="minorHAnsi" w:hAnsiTheme="minorHAnsi" w:cstheme="minorHAnsi"/>
                <w:color w:val="auto"/>
                <w:lang w:val="en-GB"/>
              </w:rPr>
              <w:t xml:space="preserve"> </w:t>
            </w:r>
            <w:r w:rsidRPr="00943639">
              <w:rPr>
                <w:rFonts w:asciiTheme="minorHAnsi" w:hAnsiTheme="minorHAnsi" w:cstheme="minorHAnsi"/>
                <w:color w:val="auto"/>
                <w:lang w:val="en-GB"/>
              </w:rPr>
              <w:t xml:space="preserve">This initiative will leverage the </w:t>
            </w:r>
            <w:r w:rsidRPr="00943639">
              <w:rPr>
                <w:rFonts w:asciiTheme="minorHAnsi" w:hAnsiTheme="minorHAnsi" w:cstheme="minorHAnsi"/>
                <w:color w:val="auto"/>
                <w:lang w:val="en-GB"/>
              </w:rPr>
              <w:lastRenderedPageBreak/>
              <w:t>Conductor’s proficiency in AI and IT Optimization, along with the Client's resources, to enhance data collection and analysis capabilities using state-of-the-art AI technologies. The Parties are committed to working together to realize significant improvements in operational efficiency and productivity</w:t>
            </w:r>
            <w:r w:rsidR="008C6C95">
              <w:rPr>
                <w:rFonts w:asciiTheme="minorHAnsi" w:hAnsiTheme="minorHAnsi" w:cstheme="minorHAnsi"/>
                <w:color w:val="auto"/>
                <w:lang w:val="en-GB"/>
              </w:rPr>
              <w:t>.</w:t>
            </w:r>
          </w:p>
        </w:tc>
        <w:tc>
          <w:tcPr>
            <w:tcW w:w="467" w:type="dxa"/>
          </w:tcPr>
          <w:p w14:paraId="7C0FC1AA" w14:textId="77777777" w:rsidR="00640947" w:rsidRPr="00383EAF" w:rsidRDefault="00640947" w:rsidP="009408B9">
            <w:pPr>
              <w:ind w:left="-405"/>
              <w:contextualSpacing w:val="0"/>
              <w:jc w:val="both"/>
              <w:rPr>
                <w:rFonts w:asciiTheme="minorHAnsi" w:hAnsiTheme="minorHAnsi" w:cstheme="minorHAnsi"/>
                <w:b/>
                <w:color w:val="auto"/>
                <w:sz w:val="22"/>
                <w:szCs w:val="22"/>
                <w:lang w:val="en-GB"/>
              </w:rPr>
            </w:pPr>
          </w:p>
        </w:tc>
      </w:tr>
      <w:tr w:rsidR="009408B9" w:rsidRPr="00383EAF" w14:paraId="08680DC7" w14:textId="77777777" w:rsidTr="0097342D">
        <w:tc>
          <w:tcPr>
            <w:tcW w:w="5103" w:type="dxa"/>
            <w:tcMar>
              <w:top w:w="100" w:type="dxa"/>
              <w:left w:w="100" w:type="dxa"/>
              <w:bottom w:w="100" w:type="dxa"/>
              <w:right w:w="100" w:type="dxa"/>
            </w:tcMar>
          </w:tcPr>
          <w:p w14:paraId="35597FFF" w14:textId="77777777" w:rsidR="004D614E" w:rsidRPr="00444819" w:rsidRDefault="00FD06AA" w:rsidP="000F026E">
            <w:pPr>
              <w:widowControl w:val="0"/>
              <w:contextualSpacing w:val="0"/>
              <w:jc w:val="both"/>
              <w:rPr>
                <w:rFonts w:asciiTheme="minorHAnsi" w:hAnsiTheme="minorHAnsi" w:cstheme="minorHAnsi"/>
                <w:color w:val="auto"/>
              </w:rPr>
            </w:pPr>
            <w:r>
              <w:rPr>
                <w:rFonts w:asciiTheme="minorHAnsi" w:hAnsiTheme="minorHAnsi" w:cstheme="minorHAnsi"/>
                <w:b/>
                <w:color w:val="auto"/>
              </w:rPr>
              <w:t>1</w:t>
            </w:r>
            <w:r w:rsidR="00943639" w:rsidRPr="00444819">
              <w:rPr>
                <w:rFonts w:asciiTheme="minorHAnsi" w:hAnsiTheme="minorHAnsi" w:cstheme="minorHAnsi"/>
                <w:b/>
                <w:color w:val="auto"/>
              </w:rPr>
              <w:t>. PŘEDMĚT SMLOUVY</w:t>
            </w:r>
          </w:p>
        </w:tc>
        <w:tc>
          <w:tcPr>
            <w:tcW w:w="709" w:type="dxa"/>
          </w:tcPr>
          <w:p w14:paraId="45902DDB" w14:textId="77777777" w:rsidR="004D614E" w:rsidRPr="00383EAF" w:rsidRDefault="004D614E" w:rsidP="000F026E">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473C0AB1" w14:textId="77777777" w:rsidR="004D614E" w:rsidRPr="00943639" w:rsidRDefault="00FD06AA" w:rsidP="000F026E">
            <w:pPr>
              <w:widowControl w:val="0"/>
              <w:contextualSpacing w:val="0"/>
              <w:jc w:val="both"/>
              <w:rPr>
                <w:rFonts w:asciiTheme="minorHAnsi" w:hAnsiTheme="minorHAnsi" w:cstheme="minorHAnsi"/>
                <w:color w:val="auto"/>
                <w:lang w:val="en-GB"/>
              </w:rPr>
            </w:pPr>
            <w:r>
              <w:rPr>
                <w:rFonts w:asciiTheme="minorHAnsi" w:hAnsiTheme="minorHAnsi" w:cstheme="minorHAnsi"/>
                <w:b/>
                <w:color w:val="auto"/>
                <w:lang w:val="en-GB"/>
              </w:rPr>
              <w:t>1</w:t>
            </w:r>
            <w:r w:rsidR="00943639" w:rsidRPr="00943639">
              <w:rPr>
                <w:rFonts w:asciiTheme="minorHAnsi" w:hAnsiTheme="minorHAnsi" w:cstheme="minorHAnsi"/>
                <w:b/>
                <w:color w:val="auto"/>
                <w:lang w:val="en-GB"/>
              </w:rPr>
              <w:t>. SUBJECT MATTER OF AGREEMENT</w:t>
            </w:r>
          </w:p>
        </w:tc>
        <w:tc>
          <w:tcPr>
            <w:tcW w:w="467" w:type="dxa"/>
          </w:tcPr>
          <w:p w14:paraId="657303DC" w14:textId="77777777" w:rsidR="004D614E" w:rsidRPr="00383EAF" w:rsidRDefault="004D614E" w:rsidP="009408B9">
            <w:pPr>
              <w:widowControl w:val="0"/>
              <w:ind w:left="-405"/>
              <w:contextualSpacing w:val="0"/>
              <w:jc w:val="both"/>
              <w:rPr>
                <w:rFonts w:asciiTheme="minorHAnsi" w:hAnsiTheme="minorHAnsi" w:cstheme="minorHAnsi"/>
                <w:color w:val="auto"/>
                <w:sz w:val="22"/>
                <w:szCs w:val="22"/>
                <w:lang w:val="en-GB"/>
              </w:rPr>
            </w:pPr>
          </w:p>
        </w:tc>
      </w:tr>
      <w:tr w:rsidR="009408B9" w:rsidRPr="00383EAF" w14:paraId="615CC150" w14:textId="77777777" w:rsidTr="0097342D">
        <w:tc>
          <w:tcPr>
            <w:tcW w:w="5103" w:type="dxa"/>
            <w:tcMar>
              <w:top w:w="100" w:type="dxa"/>
              <w:left w:w="100" w:type="dxa"/>
              <w:bottom w:w="100" w:type="dxa"/>
              <w:right w:w="100" w:type="dxa"/>
            </w:tcMar>
          </w:tcPr>
          <w:p w14:paraId="1AE552A1" w14:textId="71ACB4A9" w:rsidR="004D614E" w:rsidRPr="00444819" w:rsidRDefault="004D614E" w:rsidP="000F026E">
            <w:pPr>
              <w:widowControl w:val="0"/>
              <w:contextualSpacing w:val="0"/>
              <w:jc w:val="both"/>
              <w:rPr>
                <w:rFonts w:asciiTheme="minorHAnsi" w:hAnsiTheme="minorHAnsi" w:cstheme="minorHAnsi"/>
                <w:color w:val="auto"/>
              </w:rPr>
            </w:pPr>
            <w:r w:rsidRPr="00444819">
              <w:rPr>
                <w:rFonts w:asciiTheme="minorHAnsi" w:hAnsiTheme="minorHAnsi" w:cstheme="minorHAnsi"/>
                <w:color w:val="auto"/>
              </w:rPr>
              <w:t>1.</w:t>
            </w:r>
            <w:r w:rsidR="00FD06AA">
              <w:rPr>
                <w:rFonts w:asciiTheme="minorHAnsi" w:hAnsiTheme="minorHAnsi" w:cstheme="minorHAnsi"/>
                <w:color w:val="auto"/>
              </w:rPr>
              <w:t xml:space="preserve">1. </w:t>
            </w:r>
            <w:r w:rsidR="00DD27A8" w:rsidRPr="00DD27A8">
              <w:rPr>
                <w:rFonts w:asciiTheme="minorHAnsi" w:hAnsiTheme="minorHAnsi" w:cstheme="minorHAnsi"/>
                <w:color w:val="auto"/>
              </w:rPr>
              <w:t xml:space="preserve">Tato </w:t>
            </w:r>
            <w:r w:rsidR="00DD27A8">
              <w:rPr>
                <w:rFonts w:asciiTheme="minorHAnsi" w:hAnsiTheme="minorHAnsi" w:cstheme="minorHAnsi"/>
                <w:color w:val="auto"/>
              </w:rPr>
              <w:t>S</w:t>
            </w:r>
            <w:r w:rsidR="00DD27A8" w:rsidRPr="00DD27A8">
              <w:rPr>
                <w:rFonts w:asciiTheme="minorHAnsi" w:hAnsiTheme="minorHAnsi" w:cstheme="minorHAnsi"/>
                <w:color w:val="auto"/>
              </w:rPr>
              <w:t xml:space="preserve">mlouva upravuje </w:t>
            </w:r>
            <w:r w:rsidR="009D10DD">
              <w:rPr>
                <w:rFonts w:asciiTheme="minorHAnsi" w:hAnsiTheme="minorHAnsi" w:cstheme="minorHAnsi"/>
                <w:color w:val="auto"/>
              </w:rPr>
              <w:t xml:space="preserve">podmínky prací a služeb </w:t>
            </w:r>
            <w:r w:rsidR="00DD27A8" w:rsidRPr="00DD27A8">
              <w:rPr>
                <w:rFonts w:asciiTheme="minorHAnsi" w:hAnsiTheme="minorHAnsi" w:cstheme="minorHAnsi"/>
                <w:color w:val="auto"/>
              </w:rPr>
              <w:t>(dále jen „</w:t>
            </w:r>
            <w:r w:rsidR="009A2139">
              <w:rPr>
                <w:rFonts w:asciiTheme="minorHAnsi" w:hAnsiTheme="minorHAnsi" w:cstheme="minorHAnsi"/>
                <w:b/>
                <w:color w:val="auto"/>
              </w:rPr>
              <w:t>Práce</w:t>
            </w:r>
            <w:r w:rsidR="00DD27A8" w:rsidRPr="00DD27A8">
              <w:rPr>
                <w:rFonts w:asciiTheme="minorHAnsi" w:hAnsiTheme="minorHAnsi" w:cstheme="minorHAnsi"/>
                <w:color w:val="auto"/>
              </w:rPr>
              <w:t xml:space="preserve">“) </w:t>
            </w:r>
            <w:r w:rsidR="009D10DD">
              <w:rPr>
                <w:rFonts w:asciiTheme="minorHAnsi" w:hAnsiTheme="minorHAnsi" w:cstheme="minorHAnsi"/>
                <w:color w:val="auto"/>
              </w:rPr>
              <w:t>prováděných</w:t>
            </w:r>
            <w:r w:rsidR="009D10DD" w:rsidRPr="00DD27A8">
              <w:rPr>
                <w:rFonts w:asciiTheme="minorHAnsi" w:hAnsiTheme="minorHAnsi" w:cstheme="minorHAnsi"/>
                <w:color w:val="auto"/>
              </w:rPr>
              <w:t xml:space="preserve"> </w:t>
            </w:r>
            <w:r w:rsidR="00DD27A8">
              <w:rPr>
                <w:rFonts w:asciiTheme="minorHAnsi" w:hAnsiTheme="minorHAnsi" w:cstheme="minorHAnsi"/>
                <w:color w:val="auto"/>
              </w:rPr>
              <w:t xml:space="preserve">ÚI </w:t>
            </w:r>
            <w:r w:rsidR="00DD27A8" w:rsidRPr="00DD27A8">
              <w:rPr>
                <w:rFonts w:asciiTheme="minorHAnsi" w:hAnsiTheme="minorHAnsi" w:cstheme="minorHAnsi"/>
                <w:color w:val="auto"/>
              </w:rPr>
              <w:t xml:space="preserve">pro společnost </w:t>
            </w:r>
            <w:proofErr w:type="spellStart"/>
            <w:r w:rsidR="00DD27A8" w:rsidRPr="00DD27A8">
              <w:rPr>
                <w:rFonts w:asciiTheme="minorHAnsi" w:hAnsiTheme="minorHAnsi" w:cstheme="minorHAnsi"/>
                <w:color w:val="auto"/>
              </w:rPr>
              <w:t>Ball</w:t>
            </w:r>
            <w:proofErr w:type="spellEnd"/>
            <w:r w:rsidR="00DD27A8" w:rsidRPr="00DD27A8">
              <w:rPr>
                <w:rFonts w:asciiTheme="minorHAnsi" w:hAnsiTheme="minorHAnsi" w:cstheme="minorHAnsi"/>
                <w:color w:val="auto"/>
              </w:rPr>
              <w:t xml:space="preserve">. </w:t>
            </w:r>
          </w:p>
        </w:tc>
        <w:tc>
          <w:tcPr>
            <w:tcW w:w="709" w:type="dxa"/>
          </w:tcPr>
          <w:p w14:paraId="6A9F9AF7" w14:textId="77777777" w:rsidR="004D614E" w:rsidRPr="00154264" w:rsidRDefault="004D614E" w:rsidP="000F026E">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0808E394" w14:textId="05F7417F" w:rsidR="004D614E" w:rsidRPr="00943639" w:rsidRDefault="004D614E" w:rsidP="000F026E">
            <w:pPr>
              <w:widowControl w:val="0"/>
              <w:contextualSpacing w:val="0"/>
              <w:jc w:val="both"/>
              <w:rPr>
                <w:rFonts w:asciiTheme="minorHAnsi" w:hAnsiTheme="minorHAnsi" w:cstheme="minorHAnsi"/>
                <w:color w:val="auto"/>
                <w:lang w:val="en-GB"/>
              </w:rPr>
            </w:pPr>
            <w:r w:rsidRPr="00943639">
              <w:rPr>
                <w:rFonts w:asciiTheme="minorHAnsi" w:hAnsiTheme="minorHAnsi" w:cstheme="minorHAnsi"/>
                <w:color w:val="auto"/>
                <w:lang w:val="en-GB"/>
              </w:rPr>
              <w:t>1.</w:t>
            </w:r>
            <w:r w:rsidR="00FD06AA">
              <w:rPr>
                <w:rFonts w:asciiTheme="minorHAnsi" w:hAnsiTheme="minorHAnsi" w:cstheme="minorHAnsi"/>
                <w:color w:val="auto"/>
                <w:lang w:val="en-GB"/>
              </w:rPr>
              <w:t>1.</w:t>
            </w:r>
            <w:r w:rsidRPr="00943639">
              <w:rPr>
                <w:rFonts w:asciiTheme="minorHAnsi" w:hAnsiTheme="minorHAnsi" w:cstheme="minorHAnsi"/>
                <w:color w:val="auto"/>
                <w:lang w:val="en-GB"/>
              </w:rPr>
              <w:t xml:space="preserve"> </w:t>
            </w:r>
            <w:r w:rsidR="00943639" w:rsidRPr="00943639">
              <w:rPr>
                <w:rFonts w:asciiTheme="minorHAnsi" w:hAnsiTheme="minorHAnsi" w:cstheme="minorHAnsi"/>
                <w:lang w:val="en-GB"/>
              </w:rPr>
              <w:t>This Framework Agreement regulates the terms work and services (hereinafter referred to as "</w:t>
            </w:r>
            <w:r w:rsidR="00943639" w:rsidRPr="00943639">
              <w:rPr>
                <w:rFonts w:asciiTheme="minorHAnsi" w:hAnsiTheme="minorHAnsi" w:cstheme="minorHAnsi"/>
                <w:b/>
                <w:lang w:val="en-GB"/>
              </w:rPr>
              <w:t>Work</w:t>
            </w:r>
            <w:r w:rsidR="00943639" w:rsidRPr="00943639">
              <w:rPr>
                <w:rFonts w:asciiTheme="minorHAnsi" w:hAnsiTheme="minorHAnsi" w:cstheme="minorHAnsi"/>
                <w:lang w:val="en-GB"/>
              </w:rPr>
              <w:t>")</w:t>
            </w:r>
            <w:r w:rsidR="005D0650" w:rsidRPr="00C77376">
              <w:rPr>
                <w:rFonts w:asciiTheme="minorHAnsi" w:hAnsiTheme="minorHAnsi" w:cstheme="minorHAnsi"/>
                <w:lang w:val="en-GB"/>
              </w:rPr>
              <w:t xml:space="preserve"> to be performed by I</w:t>
            </w:r>
            <w:r w:rsidR="005D0650">
              <w:rPr>
                <w:rFonts w:asciiTheme="minorHAnsi" w:hAnsiTheme="minorHAnsi" w:cstheme="minorHAnsi"/>
                <w:lang w:val="en-GB"/>
              </w:rPr>
              <w:t>CS</w:t>
            </w:r>
            <w:r w:rsidR="005D0650" w:rsidRPr="00C77376">
              <w:rPr>
                <w:rFonts w:asciiTheme="minorHAnsi" w:hAnsiTheme="minorHAnsi" w:cstheme="minorHAnsi"/>
                <w:lang w:val="en-GB"/>
              </w:rPr>
              <w:t xml:space="preserve"> for Ball</w:t>
            </w:r>
            <w:r w:rsidR="00943639" w:rsidRPr="00943639">
              <w:rPr>
                <w:rFonts w:asciiTheme="minorHAnsi" w:hAnsiTheme="minorHAnsi" w:cstheme="minorHAnsi"/>
                <w:lang w:val="en-GB"/>
              </w:rPr>
              <w:t xml:space="preserve">. </w:t>
            </w:r>
          </w:p>
        </w:tc>
        <w:tc>
          <w:tcPr>
            <w:tcW w:w="467" w:type="dxa"/>
          </w:tcPr>
          <w:p w14:paraId="580F632E" w14:textId="77777777" w:rsidR="004D614E" w:rsidRPr="00383EAF" w:rsidRDefault="004D614E" w:rsidP="009408B9">
            <w:pPr>
              <w:widowControl w:val="0"/>
              <w:ind w:left="-405"/>
              <w:contextualSpacing w:val="0"/>
              <w:jc w:val="both"/>
              <w:rPr>
                <w:rFonts w:asciiTheme="minorHAnsi" w:hAnsiTheme="minorHAnsi" w:cstheme="minorHAnsi"/>
                <w:color w:val="auto"/>
                <w:sz w:val="22"/>
                <w:szCs w:val="22"/>
                <w:lang w:val="en-GB"/>
              </w:rPr>
            </w:pPr>
          </w:p>
        </w:tc>
      </w:tr>
      <w:tr w:rsidR="009408B9" w:rsidRPr="00383EAF" w14:paraId="2F109CDA" w14:textId="77777777" w:rsidTr="0097342D">
        <w:tc>
          <w:tcPr>
            <w:tcW w:w="5103" w:type="dxa"/>
            <w:tcMar>
              <w:top w:w="100" w:type="dxa"/>
              <w:left w:w="100" w:type="dxa"/>
              <w:bottom w:w="100" w:type="dxa"/>
              <w:right w:w="100" w:type="dxa"/>
            </w:tcMar>
          </w:tcPr>
          <w:p w14:paraId="3E70FF97" w14:textId="4247BA77" w:rsidR="004D614E" w:rsidRPr="00444819" w:rsidRDefault="00FD06AA" w:rsidP="000F026E">
            <w:pPr>
              <w:widowControl w:val="0"/>
              <w:contextualSpacing w:val="0"/>
              <w:jc w:val="both"/>
              <w:rPr>
                <w:rFonts w:asciiTheme="minorHAnsi" w:hAnsiTheme="minorHAnsi" w:cstheme="minorHAnsi"/>
                <w:color w:val="auto"/>
              </w:rPr>
            </w:pPr>
            <w:r>
              <w:rPr>
                <w:rFonts w:asciiTheme="minorHAnsi" w:hAnsiTheme="minorHAnsi" w:cstheme="minorHAnsi"/>
                <w:color w:val="auto"/>
              </w:rPr>
              <w:t>1.</w:t>
            </w:r>
            <w:r w:rsidR="004D614E" w:rsidRPr="00444819">
              <w:rPr>
                <w:rFonts w:asciiTheme="minorHAnsi" w:hAnsiTheme="minorHAnsi" w:cstheme="minorHAnsi"/>
                <w:color w:val="auto"/>
              </w:rPr>
              <w:t>2.</w:t>
            </w:r>
            <w:r w:rsidR="00943639" w:rsidRPr="00444819">
              <w:rPr>
                <w:rFonts w:asciiTheme="minorHAnsi" w:hAnsiTheme="minorHAnsi" w:cstheme="minorHAnsi"/>
                <w:color w:val="auto"/>
              </w:rPr>
              <w:t xml:space="preserve"> </w:t>
            </w:r>
            <w:r w:rsidR="00341F2B" w:rsidRPr="00341F2B">
              <w:rPr>
                <w:rFonts w:asciiTheme="minorHAnsi" w:hAnsiTheme="minorHAnsi" w:cstheme="minorHAnsi"/>
                <w:color w:val="auto"/>
              </w:rPr>
              <w:t xml:space="preserve">Strany se tímto dohodly, že </w:t>
            </w:r>
            <w:r w:rsidR="009A2139">
              <w:rPr>
                <w:rFonts w:asciiTheme="minorHAnsi" w:hAnsiTheme="minorHAnsi" w:cstheme="minorHAnsi"/>
                <w:color w:val="auto"/>
              </w:rPr>
              <w:t>Práce</w:t>
            </w:r>
            <w:r w:rsidR="00341F2B" w:rsidRPr="00341F2B">
              <w:rPr>
                <w:rFonts w:asciiTheme="minorHAnsi" w:hAnsiTheme="minorHAnsi" w:cstheme="minorHAnsi"/>
                <w:color w:val="auto"/>
              </w:rPr>
              <w:t xml:space="preserve"> vykonané </w:t>
            </w:r>
            <w:r w:rsidR="00341F2B">
              <w:rPr>
                <w:rFonts w:asciiTheme="minorHAnsi" w:hAnsiTheme="minorHAnsi" w:cstheme="minorHAnsi"/>
                <w:color w:val="auto"/>
              </w:rPr>
              <w:t>ÚI</w:t>
            </w:r>
            <w:r w:rsidR="00341F2B" w:rsidRPr="00341F2B">
              <w:rPr>
                <w:rFonts w:asciiTheme="minorHAnsi" w:hAnsiTheme="minorHAnsi" w:cstheme="minorHAnsi"/>
                <w:color w:val="auto"/>
              </w:rPr>
              <w:t xml:space="preserve"> zahrnují mimo jiné provedení analýzy dat stávajícího Statistického systému řízení procesů (</w:t>
            </w:r>
            <w:proofErr w:type="spellStart"/>
            <w:r w:rsidR="00341F2B" w:rsidRPr="00154264">
              <w:rPr>
                <w:rFonts w:asciiTheme="minorHAnsi" w:hAnsiTheme="minorHAnsi" w:cstheme="minorHAnsi"/>
                <w:color w:val="auto"/>
              </w:rPr>
              <w:t>Statistical</w:t>
            </w:r>
            <w:proofErr w:type="spellEnd"/>
            <w:r w:rsidR="00341F2B" w:rsidRPr="00154264">
              <w:rPr>
                <w:rFonts w:asciiTheme="minorHAnsi" w:hAnsiTheme="minorHAnsi" w:cstheme="minorHAnsi"/>
                <w:color w:val="auto"/>
              </w:rPr>
              <w:t xml:space="preserve"> </w:t>
            </w:r>
            <w:proofErr w:type="spellStart"/>
            <w:r w:rsidR="00341F2B" w:rsidRPr="00154264">
              <w:rPr>
                <w:rFonts w:asciiTheme="minorHAnsi" w:hAnsiTheme="minorHAnsi" w:cstheme="minorHAnsi"/>
                <w:color w:val="auto"/>
              </w:rPr>
              <w:t>Process</w:t>
            </w:r>
            <w:proofErr w:type="spellEnd"/>
            <w:r w:rsidR="00341F2B" w:rsidRPr="00154264">
              <w:rPr>
                <w:rFonts w:asciiTheme="minorHAnsi" w:hAnsiTheme="minorHAnsi" w:cstheme="minorHAnsi"/>
                <w:color w:val="auto"/>
              </w:rPr>
              <w:t xml:space="preserve"> </w:t>
            </w:r>
            <w:proofErr w:type="spellStart"/>
            <w:r w:rsidR="009A2139" w:rsidRPr="00154264">
              <w:rPr>
                <w:rFonts w:asciiTheme="minorHAnsi" w:hAnsiTheme="minorHAnsi" w:cstheme="minorHAnsi"/>
                <w:color w:val="auto"/>
              </w:rPr>
              <w:t>Control</w:t>
            </w:r>
            <w:proofErr w:type="spellEnd"/>
            <w:r w:rsidR="009A2139" w:rsidRPr="00154264">
              <w:rPr>
                <w:rFonts w:asciiTheme="minorHAnsi" w:hAnsiTheme="minorHAnsi" w:cstheme="minorHAnsi"/>
                <w:color w:val="auto"/>
              </w:rPr>
              <w:t xml:space="preserve"> – SPC</w:t>
            </w:r>
            <w:r w:rsidR="00341F2B" w:rsidRPr="00341F2B">
              <w:rPr>
                <w:rFonts w:asciiTheme="minorHAnsi" w:hAnsiTheme="minorHAnsi" w:cstheme="minorHAnsi"/>
                <w:color w:val="auto"/>
              </w:rPr>
              <w:t>) a Systému řízení výroby (</w:t>
            </w:r>
            <w:proofErr w:type="spellStart"/>
            <w:r w:rsidR="00341F2B" w:rsidRPr="00154264">
              <w:rPr>
                <w:rFonts w:asciiTheme="minorHAnsi" w:hAnsiTheme="minorHAnsi" w:cstheme="minorHAnsi"/>
                <w:color w:val="auto"/>
              </w:rPr>
              <w:t>Manufacturing</w:t>
            </w:r>
            <w:proofErr w:type="spellEnd"/>
            <w:r w:rsidR="00341F2B" w:rsidRPr="00154264">
              <w:rPr>
                <w:rFonts w:asciiTheme="minorHAnsi" w:hAnsiTheme="minorHAnsi" w:cstheme="minorHAnsi"/>
                <w:color w:val="auto"/>
              </w:rPr>
              <w:t xml:space="preserve"> </w:t>
            </w:r>
            <w:proofErr w:type="spellStart"/>
            <w:r w:rsidR="00341F2B" w:rsidRPr="00154264">
              <w:rPr>
                <w:rFonts w:asciiTheme="minorHAnsi" w:hAnsiTheme="minorHAnsi" w:cstheme="minorHAnsi"/>
                <w:color w:val="auto"/>
              </w:rPr>
              <w:t>Execution</w:t>
            </w:r>
            <w:proofErr w:type="spellEnd"/>
            <w:r w:rsidR="00341F2B" w:rsidRPr="00154264">
              <w:rPr>
                <w:rFonts w:asciiTheme="minorHAnsi" w:hAnsiTheme="minorHAnsi" w:cstheme="minorHAnsi"/>
                <w:color w:val="auto"/>
              </w:rPr>
              <w:t xml:space="preserve"> </w:t>
            </w:r>
            <w:proofErr w:type="spellStart"/>
            <w:r w:rsidR="009A2139" w:rsidRPr="00154264">
              <w:rPr>
                <w:rFonts w:asciiTheme="minorHAnsi" w:hAnsiTheme="minorHAnsi" w:cstheme="minorHAnsi"/>
                <w:color w:val="auto"/>
              </w:rPr>
              <w:t>System</w:t>
            </w:r>
            <w:proofErr w:type="spellEnd"/>
            <w:r w:rsidR="009A2139" w:rsidRPr="00154264">
              <w:rPr>
                <w:rFonts w:asciiTheme="minorHAnsi" w:hAnsiTheme="minorHAnsi" w:cstheme="minorHAnsi"/>
                <w:color w:val="auto"/>
              </w:rPr>
              <w:t xml:space="preserve"> – MES</w:t>
            </w:r>
            <w:r w:rsidR="00341F2B" w:rsidRPr="00341F2B">
              <w:rPr>
                <w:rFonts w:asciiTheme="minorHAnsi" w:hAnsiTheme="minorHAnsi" w:cstheme="minorHAnsi"/>
                <w:color w:val="auto"/>
              </w:rPr>
              <w:t>) s cílem identifikovat oblasti pro zlepšení a optimalizaci.</w:t>
            </w:r>
            <w:r w:rsidR="00293D57">
              <w:t xml:space="preserve"> </w:t>
            </w:r>
            <w:r w:rsidR="00293D57" w:rsidRPr="00293D57">
              <w:rPr>
                <w:rFonts w:asciiTheme="minorHAnsi" w:hAnsiTheme="minorHAnsi" w:cstheme="minorHAnsi"/>
                <w:color w:val="auto"/>
              </w:rPr>
              <w:t>Na základě těchto analýz Poskytovatel vypracuje a předloží Klientovi vhodné kroky</w:t>
            </w:r>
            <w:r w:rsidR="009A2139">
              <w:rPr>
                <w:rFonts w:asciiTheme="minorHAnsi" w:hAnsiTheme="minorHAnsi" w:cstheme="minorHAnsi"/>
                <w:color w:val="auto"/>
              </w:rPr>
              <w:t xml:space="preserve"> a řešení</w:t>
            </w:r>
            <w:r w:rsidR="00293D57">
              <w:rPr>
                <w:rFonts w:asciiTheme="minorHAnsi" w:hAnsiTheme="minorHAnsi" w:cstheme="minorHAnsi"/>
                <w:color w:val="auto"/>
              </w:rPr>
              <w:t xml:space="preserve">, </w:t>
            </w:r>
            <w:r w:rsidR="00293D57" w:rsidRPr="00293D57">
              <w:rPr>
                <w:rFonts w:asciiTheme="minorHAnsi" w:hAnsiTheme="minorHAnsi" w:cstheme="minorHAnsi"/>
                <w:color w:val="auto"/>
              </w:rPr>
              <w:t>v závislosti na výsledcích analýzy dat</w:t>
            </w:r>
            <w:r w:rsidR="00293D57">
              <w:rPr>
                <w:rFonts w:asciiTheme="minorHAnsi" w:hAnsiTheme="minorHAnsi" w:cstheme="minorHAnsi"/>
                <w:color w:val="auto"/>
              </w:rPr>
              <w:t>,</w:t>
            </w:r>
            <w:r w:rsidR="00293D57" w:rsidRPr="00293D57">
              <w:rPr>
                <w:rFonts w:asciiTheme="minorHAnsi" w:hAnsiTheme="minorHAnsi" w:cstheme="minorHAnsi"/>
                <w:color w:val="auto"/>
              </w:rPr>
              <w:t xml:space="preserve"> ke zvýšení efektivity výrobních linek.</w:t>
            </w:r>
            <w:r w:rsidR="009A2139">
              <w:t xml:space="preserve"> </w:t>
            </w:r>
          </w:p>
        </w:tc>
        <w:tc>
          <w:tcPr>
            <w:tcW w:w="709" w:type="dxa"/>
          </w:tcPr>
          <w:p w14:paraId="100A226B" w14:textId="77777777" w:rsidR="004D614E" w:rsidRPr="007F5D0B" w:rsidRDefault="004D614E" w:rsidP="000F026E">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6FD71F30" w14:textId="45E3B774" w:rsidR="004D614E" w:rsidRPr="00943639" w:rsidRDefault="00FD06AA" w:rsidP="000F026E">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1.</w:t>
            </w:r>
            <w:r w:rsidR="004D614E" w:rsidRPr="00943639">
              <w:rPr>
                <w:rFonts w:asciiTheme="minorHAnsi" w:hAnsiTheme="minorHAnsi" w:cstheme="minorHAnsi"/>
                <w:color w:val="auto"/>
                <w:lang w:val="en-GB"/>
              </w:rPr>
              <w:t>2.</w:t>
            </w:r>
            <w:r w:rsidR="00943639">
              <w:t xml:space="preserve"> </w:t>
            </w:r>
            <w:r w:rsidR="00943639" w:rsidRPr="00943639">
              <w:rPr>
                <w:rFonts w:asciiTheme="minorHAnsi" w:hAnsiTheme="minorHAnsi" w:cstheme="minorHAnsi"/>
                <w:color w:val="auto"/>
                <w:lang w:val="en-GB"/>
              </w:rPr>
              <w:t>The Parties hereby agree that the Work by ICS includes but is not limited to conduct</w:t>
            </w:r>
            <w:r w:rsidR="00600B46">
              <w:rPr>
                <w:rFonts w:asciiTheme="minorHAnsi" w:hAnsiTheme="minorHAnsi" w:cstheme="minorHAnsi"/>
                <w:color w:val="auto"/>
                <w:lang w:val="en-GB"/>
              </w:rPr>
              <w:t>ing</w:t>
            </w:r>
            <w:r w:rsidR="00943639" w:rsidRPr="00943639">
              <w:rPr>
                <w:rFonts w:asciiTheme="minorHAnsi" w:hAnsiTheme="minorHAnsi" w:cstheme="minorHAnsi"/>
                <w:color w:val="auto"/>
                <w:lang w:val="en-GB"/>
              </w:rPr>
              <w:t xml:space="preserve"> data analysis of the existing Statistical Process Control (SPC) and Manufacturing Execution System (</w:t>
            </w:r>
            <w:r w:rsidR="00943639" w:rsidRPr="007F5D0B">
              <w:rPr>
                <w:rFonts w:asciiTheme="minorHAnsi" w:hAnsiTheme="minorHAnsi" w:cstheme="minorHAnsi"/>
                <w:color w:val="auto"/>
                <w:lang w:val="en-GB"/>
              </w:rPr>
              <w:t>MES) to identify areas for improvement and optimization.</w:t>
            </w:r>
            <w:r w:rsidR="00293D57" w:rsidRPr="007F5D0B">
              <w:rPr>
                <w:rFonts w:asciiTheme="minorHAnsi" w:hAnsiTheme="minorHAnsi" w:cstheme="minorHAnsi"/>
                <w:color w:val="auto"/>
                <w:lang w:val="en-GB"/>
              </w:rPr>
              <w:t xml:space="preserve"> </w:t>
            </w:r>
            <w:r w:rsidR="00E72491" w:rsidRPr="007F5D0B">
              <w:rPr>
                <w:rFonts w:asciiTheme="minorHAnsi" w:hAnsiTheme="minorHAnsi" w:cstheme="minorHAnsi"/>
                <w:color w:val="auto"/>
                <w:lang w:val="en-GB"/>
              </w:rPr>
              <w:t xml:space="preserve">Based on these analyses, the </w:t>
            </w:r>
            <w:r w:rsidR="00293D57" w:rsidRPr="007F5D0B">
              <w:rPr>
                <w:rFonts w:asciiTheme="minorHAnsi" w:hAnsiTheme="minorHAnsi" w:cstheme="minorHAnsi"/>
                <w:color w:val="auto"/>
                <w:lang w:val="en-GB"/>
              </w:rPr>
              <w:t>Conductor</w:t>
            </w:r>
            <w:r w:rsidR="00E72491" w:rsidRPr="007F5D0B">
              <w:rPr>
                <w:rFonts w:asciiTheme="minorHAnsi" w:hAnsiTheme="minorHAnsi" w:cstheme="minorHAnsi"/>
                <w:color w:val="auto"/>
                <w:lang w:val="en-GB"/>
              </w:rPr>
              <w:t xml:space="preserve"> shall develop and present the Client with appropriate steps</w:t>
            </w:r>
            <w:r w:rsidR="00293D57" w:rsidRPr="007F5D0B">
              <w:rPr>
                <w:rFonts w:asciiTheme="minorHAnsi" w:hAnsiTheme="minorHAnsi" w:cstheme="minorHAnsi"/>
                <w:color w:val="auto"/>
                <w:lang w:val="en-GB"/>
              </w:rPr>
              <w:t xml:space="preserve"> and solutions</w:t>
            </w:r>
            <w:r w:rsidR="00E72491" w:rsidRPr="007F5D0B">
              <w:rPr>
                <w:rFonts w:asciiTheme="minorHAnsi" w:hAnsiTheme="minorHAnsi" w:cstheme="minorHAnsi"/>
                <w:color w:val="auto"/>
                <w:lang w:val="en-GB"/>
              </w:rPr>
              <w:t>, depending on the results of the data analysis, to increase the efficiency of the production lines.</w:t>
            </w:r>
          </w:p>
        </w:tc>
        <w:tc>
          <w:tcPr>
            <w:tcW w:w="467" w:type="dxa"/>
          </w:tcPr>
          <w:p w14:paraId="2AD456BF" w14:textId="77777777" w:rsidR="004D614E" w:rsidRPr="00383EAF" w:rsidRDefault="004D614E" w:rsidP="009408B9">
            <w:pPr>
              <w:widowControl w:val="0"/>
              <w:ind w:left="-405"/>
              <w:contextualSpacing w:val="0"/>
              <w:jc w:val="both"/>
              <w:rPr>
                <w:rFonts w:asciiTheme="minorHAnsi" w:hAnsiTheme="minorHAnsi" w:cstheme="minorHAnsi"/>
                <w:color w:val="auto"/>
                <w:sz w:val="22"/>
                <w:szCs w:val="22"/>
                <w:lang w:val="en-GB"/>
              </w:rPr>
            </w:pPr>
          </w:p>
        </w:tc>
      </w:tr>
      <w:tr w:rsidR="004E3AE3" w:rsidRPr="00383EAF" w14:paraId="6D342EA1" w14:textId="77777777" w:rsidTr="0097342D">
        <w:tc>
          <w:tcPr>
            <w:tcW w:w="5103" w:type="dxa"/>
            <w:tcMar>
              <w:top w:w="100" w:type="dxa"/>
              <w:left w:w="100" w:type="dxa"/>
              <w:bottom w:w="100" w:type="dxa"/>
              <w:right w:w="100" w:type="dxa"/>
            </w:tcMar>
          </w:tcPr>
          <w:p w14:paraId="2B5E2B44" w14:textId="494FB3F6" w:rsidR="004E3AE3" w:rsidRPr="00444819" w:rsidRDefault="00FD06AA" w:rsidP="004E3AE3">
            <w:pPr>
              <w:widowControl w:val="0"/>
              <w:contextualSpacing w:val="0"/>
              <w:jc w:val="both"/>
              <w:rPr>
                <w:rFonts w:asciiTheme="minorHAnsi" w:hAnsiTheme="minorHAnsi" w:cstheme="minorHAnsi"/>
                <w:color w:val="auto"/>
              </w:rPr>
            </w:pPr>
            <w:r>
              <w:rPr>
                <w:rFonts w:asciiTheme="minorHAnsi" w:hAnsiTheme="minorHAnsi" w:cstheme="minorHAnsi"/>
                <w:color w:val="auto"/>
              </w:rPr>
              <w:t>1.</w:t>
            </w:r>
            <w:r w:rsidR="004E3AE3" w:rsidRPr="00444819">
              <w:rPr>
                <w:rFonts w:asciiTheme="minorHAnsi" w:hAnsiTheme="minorHAnsi" w:cstheme="minorHAnsi"/>
                <w:color w:val="auto"/>
              </w:rPr>
              <w:t xml:space="preserve">3. </w:t>
            </w:r>
            <w:r w:rsidR="00071C3B" w:rsidRPr="00071C3B">
              <w:rPr>
                <w:rFonts w:asciiTheme="minorHAnsi" w:hAnsiTheme="minorHAnsi" w:cstheme="minorHAnsi"/>
                <w:color w:val="auto"/>
              </w:rPr>
              <w:t>V rozsahu nezbytném pro provedení Práce poskytne Klient Poskytovateli bezúplatně veškeré potřebné informace, údaje, data, vzorky, vybavení, referenční standardy, technickou pomoc a další materiály nezbytné k realizaci Práce (dále jen „</w:t>
            </w:r>
            <w:r w:rsidR="00071C3B" w:rsidRPr="00071C3B">
              <w:rPr>
                <w:rFonts w:asciiTheme="minorHAnsi" w:hAnsiTheme="minorHAnsi" w:cstheme="minorHAnsi"/>
                <w:b/>
                <w:color w:val="auto"/>
              </w:rPr>
              <w:t>Zdroje</w:t>
            </w:r>
            <w:r w:rsidR="00071C3B" w:rsidRPr="00071C3B">
              <w:rPr>
                <w:rFonts w:asciiTheme="minorHAnsi" w:hAnsiTheme="minorHAnsi" w:cstheme="minorHAnsi"/>
                <w:color w:val="auto"/>
              </w:rPr>
              <w:t>“).</w:t>
            </w:r>
            <w:r w:rsidR="0083280A">
              <w:rPr>
                <w:rFonts w:asciiTheme="minorHAnsi" w:hAnsiTheme="minorHAnsi" w:cstheme="minorHAnsi"/>
                <w:color w:val="auto"/>
              </w:rPr>
              <w:t xml:space="preserve"> </w:t>
            </w:r>
            <w:r w:rsidR="0083280A" w:rsidRPr="0083280A">
              <w:rPr>
                <w:rFonts w:asciiTheme="minorHAnsi" w:hAnsiTheme="minorHAnsi" w:cstheme="minorHAnsi"/>
                <w:color w:val="auto"/>
              </w:rPr>
              <w:t xml:space="preserve">Pokud jsou potřebné </w:t>
            </w:r>
            <w:r w:rsidR="0083280A">
              <w:rPr>
                <w:rFonts w:asciiTheme="minorHAnsi" w:hAnsiTheme="minorHAnsi" w:cstheme="minorHAnsi"/>
                <w:color w:val="auto"/>
              </w:rPr>
              <w:t>Z</w:t>
            </w:r>
            <w:r w:rsidR="0083280A" w:rsidRPr="0083280A">
              <w:rPr>
                <w:rFonts w:asciiTheme="minorHAnsi" w:hAnsiTheme="minorHAnsi" w:cstheme="minorHAnsi"/>
                <w:color w:val="auto"/>
              </w:rPr>
              <w:t>droje uloženy a/nebo vlastněny třetí stranou, je povinností Klienta zajistit, aby byly tyto zdroje</w:t>
            </w:r>
            <w:r w:rsidR="00DF4326">
              <w:rPr>
                <w:rFonts w:asciiTheme="minorHAnsi" w:hAnsiTheme="minorHAnsi" w:cstheme="minorHAnsi"/>
                <w:color w:val="auto"/>
              </w:rPr>
              <w:t xml:space="preserve"> řádně, včas a</w:t>
            </w:r>
            <w:r w:rsidR="0083280A" w:rsidRPr="0083280A">
              <w:rPr>
                <w:rFonts w:asciiTheme="minorHAnsi" w:hAnsiTheme="minorHAnsi" w:cstheme="minorHAnsi"/>
                <w:color w:val="auto"/>
              </w:rPr>
              <w:t xml:space="preserve"> bezplatně zpřístupněny </w:t>
            </w:r>
            <w:r w:rsidR="0083280A">
              <w:rPr>
                <w:rFonts w:asciiTheme="minorHAnsi" w:hAnsiTheme="minorHAnsi" w:cstheme="minorHAnsi"/>
                <w:color w:val="auto"/>
              </w:rPr>
              <w:t>Poskytovateli</w:t>
            </w:r>
            <w:r w:rsidR="0083280A" w:rsidRPr="0083280A">
              <w:rPr>
                <w:rFonts w:asciiTheme="minorHAnsi" w:hAnsiTheme="minorHAnsi" w:cstheme="minorHAnsi"/>
                <w:color w:val="auto"/>
              </w:rPr>
              <w:t xml:space="preserve">. </w:t>
            </w:r>
            <w:r w:rsidR="0083280A">
              <w:rPr>
                <w:rFonts w:asciiTheme="minorHAnsi" w:hAnsiTheme="minorHAnsi" w:cstheme="minorHAnsi"/>
                <w:color w:val="auto"/>
              </w:rPr>
              <w:t>Poskytovatel</w:t>
            </w:r>
            <w:r w:rsidR="0083280A" w:rsidRPr="0083280A">
              <w:rPr>
                <w:rFonts w:asciiTheme="minorHAnsi" w:hAnsiTheme="minorHAnsi" w:cstheme="minorHAnsi"/>
                <w:color w:val="auto"/>
              </w:rPr>
              <w:t xml:space="preserve"> neodpovídá za jakékoli selhání nebo vady způsobené v důsledku spoléhání se na informace, Zdroje </w:t>
            </w:r>
            <w:r w:rsidR="0083280A">
              <w:rPr>
                <w:rFonts w:asciiTheme="minorHAnsi" w:hAnsiTheme="minorHAnsi" w:cstheme="minorHAnsi"/>
                <w:color w:val="auto"/>
              </w:rPr>
              <w:t>či</w:t>
            </w:r>
            <w:r w:rsidR="0083280A" w:rsidRPr="0083280A">
              <w:rPr>
                <w:rFonts w:asciiTheme="minorHAnsi" w:hAnsiTheme="minorHAnsi" w:cstheme="minorHAnsi"/>
                <w:color w:val="auto"/>
              </w:rPr>
              <w:t xml:space="preserve"> technickou pomoc poskytnutou Klientem nebo za jakékoli zpoždění při provádění Práce vzniklé v důsledku prodlení způsobených Klientem při poskytování informací, Zdrojů a technické pomoci </w:t>
            </w:r>
            <w:r w:rsidR="0083280A">
              <w:rPr>
                <w:rFonts w:asciiTheme="minorHAnsi" w:hAnsiTheme="minorHAnsi" w:cstheme="minorHAnsi"/>
                <w:color w:val="auto"/>
              </w:rPr>
              <w:t>Poskytovateli</w:t>
            </w:r>
            <w:r w:rsidR="0083280A" w:rsidRPr="0083280A">
              <w:rPr>
                <w:rFonts w:asciiTheme="minorHAnsi" w:hAnsiTheme="minorHAnsi" w:cstheme="minorHAnsi"/>
                <w:color w:val="auto"/>
              </w:rPr>
              <w:t>.</w:t>
            </w:r>
          </w:p>
        </w:tc>
        <w:tc>
          <w:tcPr>
            <w:tcW w:w="709" w:type="dxa"/>
          </w:tcPr>
          <w:p w14:paraId="56AEA1E6" w14:textId="77777777" w:rsidR="004E3AE3" w:rsidRPr="00154264" w:rsidRDefault="004E3AE3" w:rsidP="004E3AE3">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0485D85D" w14:textId="714279AF" w:rsidR="004E3AE3" w:rsidRPr="00943639" w:rsidRDefault="00FD06AA" w:rsidP="004E3AE3">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1.</w:t>
            </w:r>
            <w:r w:rsidR="00444819">
              <w:rPr>
                <w:rFonts w:asciiTheme="minorHAnsi" w:hAnsiTheme="minorHAnsi" w:cstheme="minorHAnsi"/>
                <w:color w:val="auto"/>
                <w:lang w:val="en-GB"/>
              </w:rPr>
              <w:t xml:space="preserve">3. </w:t>
            </w:r>
            <w:r w:rsidR="00444819" w:rsidRPr="00444819">
              <w:rPr>
                <w:rFonts w:asciiTheme="minorHAnsi" w:hAnsiTheme="minorHAnsi" w:cstheme="minorHAnsi"/>
                <w:color w:val="auto"/>
                <w:lang w:val="en-GB"/>
              </w:rPr>
              <w:t xml:space="preserve">To the extent necessary for the provision of the Work, </w:t>
            </w:r>
            <w:r w:rsidR="00071C3B">
              <w:rPr>
                <w:rFonts w:asciiTheme="minorHAnsi" w:hAnsiTheme="minorHAnsi" w:cstheme="minorHAnsi"/>
                <w:color w:val="auto"/>
                <w:lang w:val="en-GB"/>
              </w:rPr>
              <w:t xml:space="preserve">the </w:t>
            </w:r>
            <w:r w:rsidR="00444819" w:rsidRPr="00444819">
              <w:rPr>
                <w:rFonts w:asciiTheme="minorHAnsi" w:hAnsiTheme="minorHAnsi" w:cstheme="minorHAnsi"/>
                <w:color w:val="auto"/>
                <w:lang w:val="en-GB"/>
              </w:rPr>
              <w:t xml:space="preserve">Client shall </w:t>
            </w:r>
            <w:r w:rsidR="00071C3B" w:rsidRPr="00071C3B">
              <w:rPr>
                <w:rFonts w:asciiTheme="minorHAnsi" w:hAnsiTheme="minorHAnsi" w:cstheme="minorHAnsi"/>
                <w:color w:val="auto"/>
                <w:lang w:val="en-GB"/>
              </w:rPr>
              <w:t xml:space="preserve">provide the </w:t>
            </w:r>
            <w:r w:rsidR="00071C3B">
              <w:rPr>
                <w:rFonts w:asciiTheme="minorHAnsi" w:hAnsiTheme="minorHAnsi" w:cstheme="minorHAnsi"/>
                <w:color w:val="auto"/>
                <w:lang w:val="en-GB"/>
              </w:rPr>
              <w:t>Conductor</w:t>
            </w:r>
            <w:r w:rsidR="00071C3B" w:rsidRPr="00071C3B">
              <w:rPr>
                <w:rFonts w:asciiTheme="minorHAnsi" w:hAnsiTheme="minorHAnsi" w:cstheme="minorHAnsi"/>
                <w:color w:val="auto"/>
                <w:lang w:val="en-GB"/>
              </w:rPr>
              <w:t xml:space="preserve"> free of charge with all necessary information, data, samples, equipment, reference standards, technical assistance and </w:t>
            </w:r>
            <w:r w:rsidR="0083280A" w:rsidRPr="0083280A">
              <w:rPr>
                <w:rFonts w:asciiTheme="minorHAnsi" w:hAnsiTheme="minorHAnsi" w:cstheme="minorHAnsi"/>
                <w:color w:val="auto"/>
                <w:lang w:val="en-GB"/>
              </w:rPr>
              <w:t xml:space="preserve">any other materials needed </w:t>
            </w:r>
            <w:r w:rsidR="00071C3B" w:rsidRPr="00071C3B">
              <w:rPr>
                <w:rFonts w:asciiTheme="minorHAnsi" w:hAnsiTheme="minorHAnsi" w:cstheme="minorHAnsi"/>
                <w:color w:val="auto"/>
                <w:lang w:val="en-GB"/>
              </w:rPr>
              <w:t>for the performance of the Work (hereinafter referred to as "</w:t>
            </w:r>
            <w:r w:rsidR="00071C3B" w:rsidRPr="0083280A">
              <w:rPr>
                <w:rFonts w:asciiTheme="minorHAnsi" w:hAnsiTheme="minorHAnsi" w:cstheme="minorHAnsi"/>
                <w:b/>
                <w:color w:val="auto"/>
                <w:lang w:val="en-GB"/>
              </w:rPr>
              <w:t>Resources</w:t>
            </w:r>
            <w:r w:rsidR="00071C3B" w:rsidRPr="00071C3B">
              <w:rPr>
                <w:rFonts w:asciiTheme="minorHAnsi" w:hAnsiTheme="minorHAnsi" w:cstheme="minorHAnsi"/>
                <w:color w:val="auto"/>
                <w:lang w:val="en-GB"/>
              </w:rPr>
              <w:t>").</w:t>
            </w:r>
            <w:r w:rsidR="0083280A">
              <w:rPr>
                <w:rFonts w:asciiTheme="minorHAnsi" w:hAnsiTheme="minorHAnsi" w:cstheme="minorHAnsi"/>
                <w:color w:val="auto"/>
                <w:lang w:val="en-GB"/>
              </w:rPr>
              <w:t xml:space="preserve"> </w:t>
            </w:r>
            <w:r w:rsidR="00444819" w:rsidRPr="00444819">
              <w:rPr>
                <w:rFonts w:asciiTheme="minorHAnsi" w:hAnsiTheme="minorHAnsi" w:cstheme="minorHAnsi"/>
                <w:color w:val="auto"/>
                <w:lang w:val="en-GB"/>
              </w:rPr>
              <w:t xml:space="preserve">If any necessary </w:t>
            </w:r>
            <w:r w:rsidR="0083280A">
              <w:rPr>
                <w:rFonts w:asciiTheme="minorHAnsi" w:hAnsiTheme="minorHAnsi" w:cstheme="minorHAnsi"/>
                <w:color w:val="auto"/>
                <w:lang w:val="en-GB"/>
              </w:rPr>
              <w:t>R</w:t>
            </w:r>
            <w:r w:rsidR="00444819" w:rsidRPr="00444819">
              <w:rPr>
                <w:rFonts w:asciiTheme="minorHAnsi" w:hAnsiTheme="minorHAnsi" w:cstheme="minorHAnsi"/>
                <w:color w:val="auto"/>
                <w:lang w:val="en-GB"/>
              </w:rPr>
              <w:t xml:space="preserve">esources are stored and/or owned by a third party, </w:t>
            </w:r>
            <w:r w:rsidR="0083280A">
              <w:rPr>
                <w:rFonts w:asciiTheme="minorHAnsi" w:hAnsiTheme="minorHAnsi" w:cstheme="minorHAnsi"/>
                <w:color w:val="auto"/>
                <w:lang w:val="en-GB"/>
              </w:rPr>
              <w:t>i</w:t>
            </w:r>
            <w:r w:rsidR="0083280A" w:rsidRPr="0083280A">
              <w:rPr>
                <w:rFonts w:asciiTheme="minorHAnsi" w:hAnsiTheme="minorHAnsi" w:cstheme="minorHAnsi"/>
                <w:color w:val="auto"/>
                <w:lang w:val="en-GB"/>
              </w:rPr>
              <w:t xml:space="preserve">t is the Client's responsibility to ensure that such Resources are </w:t>
            </w:r>
            <w:r w:rsidR="007F5D0B" w:rsidRPr="007F5D0B">
              <w:rPr>
                <w:rFonts w:asciiTheme="minorHAnsi" w:hAnsiTheme="minorHAnsi" w:cstheme="minorHAnsi"/>
                <w:color w:val="auto"/>
                <w:lang w:val="en-GB"/>
              </w:rPr>
              <w:t>properly, timely and free of charge made available to the</w:t>
            </w:r>
            <w:r w:rsidR="007F5D0B">
              <w:rPr>
                <w:rFonts w:asciiTheme="minorHAnsi" w:hAnsiTheme="minorHAnsi" w:cstheme="minorHAnsi"/>
                <w:color w:val="auto"/>
                <w:lang w:val="en-GB"/>
              </w:rPr>
              <w:t xml:space="preserve"> Conductor</w:t>
            </w:r>
            <w:r w:rsidR="00444819" w:rsidRPr="00444819">
              <w:rPr>
                <w:rFonts w:asciiTheme="minorHAnsi" w:hAnsiTheme="minorHAnsi" w:cstheme="minorHAnsi"/>
                <w:color w:val="auto"/>
                <w:lang w:val="en-GB"/>
              </w:rPr>
              <w:t xml:space="preserve">. </w:t>
            </w:r>
            <w:r w:rsidR="00341F2B">
              <w:rPr>
                <w:rFonts w:asciiTheme="minorHAnsi" w:hAnsiTheme="minorHAnsi" w:cstheme="minorHAnsi"/>
                <w:color w:val="auto"/>
                <w:lang w:val="en-GB"/>
              </w:rPr>
              <w:t xml:space="preserve">The </w:t>
            </w:r>
            <w:r w:rsidR="00444819" w:rsidRPr="00444819">
              <w:rPr>
                <w:rFonts w:asciiTheme="minorHAnsi" w:hAnsiTheme="minorHAnsi" w:cstheme="minorHAnsi"/>
                <w:color w:val="auto"/>
                <w:lang w:val="en-GB"/>
              </w:rPr>
              <w:t>Conductor shall not be liable for any failures or defects caused due to reliance on information, Resources and technical assistance provided by Client or for any delays in performing the Work arising due to delay/s caused by Client in providing information, Resources and technical assistance to Conductor</w:t>
            </w:r>
            <w:r w:rsidR="004E3AE3" w:rsidRPr="00943639">
              <w:rPr>
                <w:rFonts w:asciiTheme="minorHAnsi" w:hAnsiTheme="minorHAnsi" w:cstheme="minorHAnsi"/>
                <w:color w:val="auto"/>
                <w:lang w:val="en-GB"/>
              </w:rPr>
              <w:t>.</w:t>
            </w:r>
          </w:p>
        </w:tc>
        <w:tc>
          <w:tcPr>
            <w:tcW w:w="467" w:type="dxa"/>
          </w:tcPr>
          <w:p w14:paraId="1DCA192A" w14:textId="77777777" w:rsidR="004E3AE3" w:rsidRPr="00383EAF" w:rsidRDefault="004E3AE3" w:rsidP="004E3AE3">
            <w:pPr>
              <w:widowControl w:val="0"/>
              <w:ind w:left="-405"/>
              <w:contextualSpacing w:val="0"/>
              <w:jc w:val="both"/>
              <w:rPr>
                <w:rFonts w:asciiTheme="minorHAnsi" w:hAnsiTheme="minorHAnsi" w:cstheme="minorHAnsi"/>
                <w:color w:val="auto"/>
                <w:sz w:val="22"/>
                <w:szCs w:val="22"/>
                <w:lang w:val="en-GB"/>
              </w:rPr>
            </w:pPr>
          </w:p>
        </w:tc>
      </w:tr>
      <w:tr w:rsidR="004E3AE3" w:rsidRPr="00383EAF" w14:paraId="658C6DAA" w14:textId="77777777" w:rsidTr="0097342D">
        <w:tc>
          <w:tcPr>
            <w:tcW w:w="5103" w:type="dxa"/>
            <w:tcMar>
              <w:top w:w="100" w:type="dxa"/>
              <w:left w:w="100" w:type="dxa"/>
              <w:bottom w:w="100" w:type="dxa"/>
              <w:right w:w="100" w:type="dxa"/>
            </w:tcMar>
          </w:tcPr>
          <w:p w14:paraId="05EDD68B" w14:textId="348FC157" w:rsidR="004E3AE3" w:rsidRPr="00444819" w:rsidRDefault="00604FE0" w:rsidP="004E3AE3">
            <w:pPr>
              <w:contextualSpacing w:val="0"/>
              <w:jc w:val="both"/>
              <w:rPr>
                <w:rFonts w:asciiTheme="minorHAnsi" w:hAnsiTheme="minorHAnsi" w:cstheme="minorHAnsi"/>
                <w:color w:val="auto"/>
              </w:rPr>
            </w:pPr>
            <w:r>
              <w:rPr>
                <w:rFonts w:asciiTheme="minorHAnsi" w:hAnsiTheme="minorHAnsi" w:cstheme="minorHAnsi"/>
                <w:b/>
                <w:color w:val="auto"/>
              </w:rPr>
              <w:t xml:space="preserve">2. </w:t>
            </w:r>
            <w:r w:rsidRPr="00DD27A8">
              <w:rPr>
                <w:rFonts w:asciiTheme="minorHAnsi" w:hAnsiTheme="minorHAnsi" w:cstheme="minorHAnsi"/>
                <w:b/>
                <w:color w:val="auto"/>
              </w:rPr>
              <w:t>ROZSAH PLNĚNÍ</w:t>
            </w:r>
          </w:p>
        </w:tc>
        <w:tc>
          <w:tcPr>
            <w:tcW w:w="709" w:type="dxa"/>
          </w:tcPr>
          <w:p w14:paraId="104C564F" w14:textId="77777777" w:rsidR="004E3AE3" w:rsidRPr="00154264" w:rsidRDefault="004E3AE3" w:rsidP="004E3AE3">
            <w:pPr>
              <w:widowControl w:val="0"/>
              <w:contextualSpacing w:val="0"/>
              <w:jc w:val="both"/>
              <w:rPr>
                <w:rFonts w:asciiTheme="minorHAnsi" w:hAnsiTheme="minorHAnsi" w:cstheme="minorHAnsi"/>
                <w:color w:val="auto"/>
                <w:sz w:val="22"/>
                <w:szCs w:val="22"/>
                <w:lang w:val="pl-PL"/>
              </w:rPr>
            </w:pPr>
          </w:p>
        </w:tc>
        <w:tc>
          <w:tcPr>
            <w:tcW w:w="4820" w:type="dxa"/>
            <w:tcMar>
              <w:top w:w="100" w:type="dxa"/>
              <w:left w:w="100" w:type="dxa"/>
              <w:bottom w:w="100" w:type="dxa"/>
              <w:right w:w="100" w:type="dxa"/>
            </w:tcMar>
          </w:tcPr>
          <w:p w14:paraId="5B97D6EF" w14:textId="6128BEEE" w:rsidR="004E3AE3" w:rsidRPr="00943639" w:rsidRDefault="00604FE0" w:rsidP="004E3AE3">
            <w:pPr>
              <w:widowControl w:val="0"/>
              <w:contextualSpacing w:val="0"/>
              <w:jc w:val="both"/>
              <w:rPr>
                <w:rFonts w:asciiTheme="minorHAnsi" w:hAnsiTheme="minorHAnsi" w:cstheme="minorHAnsi"/>
                <w:color w:val="auto"/>
                <w:lang w:val="en-GB"/>
              </w:rPr>
            </w:pPr>
            <w:r>
              <w:rPr>
                <w:rFonts w:asciiTheme="minorHAnsi" w:hAnsiTheme="minorHAnsi" w:cstheme="minorHAnsi"/>
                <w:b/>
                <w:color w:val="auto"/>
                <w:lang w:val="en-GB"/>
              </w:rPr>
              <w:t xml:space="preserve">2. </w:t>
            </w:r>
            <w:r w:rsidRPr="00444819">
              <w:rPr>
                <w:rFonts w:asciiTheme="minorHAnsi" w:hAnsiTheme="minorHAnsi" w:cstheme="minorHAnsi"/>
                <w:b/>
                <w:color w:val="auto"/>
                <w:lang w:val="en-GB"/>
              </w:rPr>
              <w:t>SCOPE OF WORK</w:t>
            </w:r>
          </w:p>
        </w:tc>
        <w:tc>
          <w:tcPr>
            <w:tcW w:w="467" w:type="dxa"/>
          </w:tcPr>
          <w:p w14:paraId="6B1D7E8A" w14:textId="77777777" w:rsidR="004E3AE3" w:rsidRPr="00383EAF" w:rsidRDefault="004E3AE3" w:rsidP="004E3AE3">
            <w:pPr>
              <w:widowControl w:val="0"/>
              <w:ind w:left="-405"/>
              <w:contextualSpacing w:val="0"/>
              <w:jc w:val="both"/>
              <w:rPr>
                <w:rFonts w:asciiTheme="minorHAnsi" w:hAnsiTheme="minorHAnsi" w:cstheme="minorHAnsi"/>
                <w:color w:val="auto"/>
                <w:sz w:val="22"/>
                <w:szCs w:val="22"/>
                <w:lang w:val="en-GB"/>
              </w:rPr>
            </w:pPr>
          </w:p>
        </w:tc>
      </w:tr>
      <w:tr w:rsidR="004E3AE3" w:rsidRPr="00383EAF" w14:paraId="77E0B567" w14:textId="77777777" w:rsidTr="0097342D">
        <w:tc>
          <w:tcPr>
            <w:tcW w:w="5103" w:type="dxa"/>
            <w:tcMar>
              <w:top w:w="100" w:type="dxa"/>
              <w:left w:w="100" w:type="dxa"/>
              <w:bottom w:w="100" w:type="dxa"/>
              <w:right w:w="100" w:type="dxa"/>
            </w:tcMar>
          </w:tcPr>
          <w:p w14:paraId="7453FCB5" w14:textId="21F5BDD9" w:rsidR="004E3AE3" w:rsidRPr="00444819" w:rsidRDefault="00FD06AA" w:rsidP="004E3AE3">
            <w:pPr>
              <w:contextualSpacing w:val="0"/>
              <w:jc w:val="both"/>
              <w:rPr>
                <w:rFonts w:asciiTheme="minorHAnsi" w:hAnsiTheme="minorHAnsi" w:cstheme="minorHAnsi"/>
                <w:color w:val="auto"/>
              </w:rPr>
            </w:pPr>
            <w:r>
              <w:rPr>
                <w:rFonts w:asciiTheme="minorHAnsi" w:hAnsiTheme="minorHAnsi" w:cstheme="minorHAnsi"/>
                <w:color w:val="auto"/>
              </w:rPr>
              <w:t>2</w:t>
            </w:r>
            <w:r w:rsidR="00444819">
              <w:rPr>
                <w:rFonts w:asciiTheme="minorHAnsi" w:hAnsiTheme="minorHAnsi" w:cstheme="minorHAnsi"/>
                <w:color w:val="auto"/>
              </w:rPr>
              <w:t>.1</w:t>
            </w:r>
            <w:r>
              <w:rPr>
                <w:rFonts w:asciiTheme="minorHAnsi" w:hAnsiTheme="minorHAnsi" w:cstheme="minorHAnsi"/>
                <w:color w:val="auto"/>
              </w:rPr>
              <w:t>.</w:t>
            </w:r>
            <w:r w:rsidR="004E3AE3" w:rsidRPr="00444819">
              <w:rPr>
                <w:rFonts w:asciiTheme="minorHAnsi" w:hAnsiTheme="minorHAnsi" w:cstheme="minorHAnsi"/>
                <w:color w:val="auto"/>
              </w:rPr>
              <w:t xml:space="preserve"> </w:t>
            </w:r>
            <w:r w:rsidR="0083280A">
              <w:rPr>
                <w:rFonts w:asciiTheme="minorHAnsi" w:hAnsiTheme="minorHAnsi" w:cstheme="minorHAnsi"/>
                <w:color w:val="auto"/>
              </w:rPr>
              <w:t>Klient</w:t>
            </w:r>
            <w:r w:rsidR="0083280A" w:rsidRPr="0083280A">
              <w:rPr>
                <w:rFonts w:asciiTheme="minorHAnsi" w:hAnsiTheme="minorHAnsi" w:cstheme="minorHAnsi"/>
                <w:color w:val="auto"/>
              </w:rPr>
              <w:t xml:space="preserve"> poskytne </w:t>
            </w:r>
            <w:r w:rsidR="0083280A">
              <w:rPr>
                <w:rFonts w:asciiTheme="minorHAnsi" w:hAnsiTheme="minorHAnsi" w:cstheme="minorHAnsi"/>
                <w:color w:val="auto"/>
              </w:rPr>
              <w:t>Poskytovateli</w:t>
            </w:r>
            <w:r w:rsidR="00D662A6">
              <w:rPr>
                <w:rFonts w:asciiTheme="minorHAnsi" w:hAnsiTheme="minorHAnsi" w:cstheme="minorHAnsi"/>
                <w:color w:val="auto"/>
              </w:rPr>
              <w:t xml:space="preserve"> dle jeho požadavků</w:t>
            </w:r>
            <w:r w:rsidR="0083280A" w:rsidRPr="0083280A">
              <w:rPr>
                <w:rFonts w:asciiTheme="minorHAnsi" w:hAnsiTheme="minorHAnsi" w:cstheme="minorHAnsi"/>
                <w:color w:val="auto"/>
              </w:rPr>
              <w:t xml:space="preserve"> potřebný přístup ke stávajícím údajům SPC/MES a souvisejícím znalostem</w:t>
            </w:r>
            <w:r w:rsidR="001C56FE">
              <w:rPr>
                <w:rFonts w:asciiTheme="minorHAnsi" w:hAnsiTheme="minorHAnsi" w:cstheme="minorHAnsi"/>
                <w:color w:val="auto"/>
              </w:rPr>
              <w:t xml:space="preserve"> a poznatků</w:t>
            </w:r>
            <w:r w:rsidR="0083280A" w:rsidRPr="0083280A">
              <w:rPr>
                <w:rFonts w:asciiTheme="minorHAnsi" w:hAnsiTheme="minorHAnsi" w:cstheme="minorHAnsi"/>
                <w:color w:val="auto"/>
              </w:rPr>
              <w:t xml:space="preserve"> pro účely efektivní analýzy údajů.</w:t>
            </w:r>
          </w:p>
        </w:tc>
        <w:tc>
          <w:tcPr>
            <w:tcW w:w="709" w:type="dxa"/>
          </w:tcPr>
          <w:p w14:paraId="5512A49D" w14:textId="77777777" w:rsidR="004E3AE3" w:rsidRPr="00154264" w:rsidRDefault="004E3AE3" w:rsidP="004E3AE3">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741F46D" w14:textId="1A75B529" w:rsidR="004E3AE3" w:rsidRPr="00943639" w:rsidRDefault="00FD06AA" w:rsidP="004E3AE3">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2.</w:t>
            </w:r>
            <w:r w:rsidR="00444819">
              <w:rPr>
                <w:rFonts w:asciiTheme="minorHAnsi" w:hAnsiTheme="minorHAnsi" w:cstheme="minorHAnsi"/>
                <w:color w:val="auto"/>
                <w:lang w:val="en-GB"/>
              </w:rPr>
              <w:t>1</w:t>
            </w:r>
            <w:r w:rsidR="004E3AE3" w:rsidRPr="00943639">
              <w:rPr>
                <w:rFonts w:asciiTheme="minorHAnsi" w:hAnsiTheme="minorHAnsi" w:cstheme="minorHAnsi"/>
                <w:color w:val="auto"/>
                <w:lang w:val="en-GB"/>
              </w:rPr>
              <w:t>.</w:t>
            </w:r>
            <w:r w:rsidR="00444819">
              <w:rPr>
                <w:rFonts w:asciiTheme="minorHAnsi" w:hAnsiTheme="minorHAnsi" w:cstheme="minorHAnsi"/>
                <w:color w:val="auto"/>
                <w:lang w:val="en-GB"/>
              </w:rPr>
              <w:t xml:space="preserve"> </w:t>
            </w:r>
            <w:r w:rsidR="00444819" w:rsidRPr="00444819">
              <w:rPr>
                <w:rFonts w:asciiTheme="minorHAnsi" w:hAnsiTheme="minorHAnsi" w:cstheme="minorHAnsi"/>
                <w:color w:val="auto"/>
                <w:lang w:val="en-GB"/>
              </w:rPr>
              <w:t>The Client shall provide the Conductor</w:t>
            </w:r>
            <w:r w:rsidR="007F5D0B">
              <w:t xml:space="preserve"> </w:t>
            </w:r>
            <w:r w:rsidR="007F5D0B" w:rsidRPr="007F5D0B">
              <w:rPr>
                <w:rFonts w:asciiTheme="minorHAnsi" w:hAnsiTheme="minorHAnsi" w:cstheme="minorHAnsi"/>
                <w:color w:val="auto"/>
                <w:lang w:val="en-GB"/>
              </w:rPr>
              <w:t xml:space="preserve">as per the </w:t>
            </w:r>
            <w:r w:rsidR="007F5D0B" w:rsidRPr="00444819">
              <w:rPr>
                <w:rFonts w:asciiTheme="minorHAnsi" w:hAnsiTheme="minorHAnsi" w:cstheme="minorHAnsi"/>
                <w:color w:val="auto"/>
                <w:lang w:val="en-GB"/>
              </w:rPr>
              <w:t>Conducto</w:t>
            </w:r>
            <w:r w:rsidR="007F5D0B" w:rsidRPr="007F5D0B">
              <w:rPr>
                <w:rFonts w:asciiTheme="minorHAnsi" w:hAnsiTheme="minorHAnsi" w:cstheme="minorHAnsi"/>
                <w:color w:val="auto"/>
                <w:lang w:val="en-GB"/>
              </w:rPr>
              <w:t>r's requirements</w:t>
            </w:r>
            <w:r w:rsidR="00444819" w:rsidRPr="00444819">
              <w:rPr>
                <w:rFonts w:asciiTheme="minorHAnsi" w:hAnsiTheme="minorHAnsi" w:cstheme="minorHAnsi"/>
                <w:color w:val="auto"/>
                <w:lang w:val="en-GB"/>
              </w:rPr>
              <w:t xml:space="preserve"> with necessary access to existing SPC/MES data and related contextual knowledge to facilitate effective data analysis.</w:t>
            </w:r>
          </w:p>
        </w:tc>
        <w:tc>
          <w:tcPr>
            <w:tcW w:w="467" w:type="dxa"/>
          </w:tcPr>
          <w:p w14:paraId="484AC7D3" w14:textId="77777777" w:rsidR="004E3AE3" w:rsidRPr="00383EAF" w:rsidRDefault="004E3AE3" w:rsidP="004E3AE3">
            <w:pPr>
              <w:widowControl w:val="0"/>
              <w:ind w:left="-405"/>
              <w:contextualSpacing w:val="0"/>
              <w:jc w:val="both"/>
              <w:rPr>
                <w:rFonts w:asciiTheme="minorHAnsi" w:hAnsiTheme="minorHAnsi" w:cstheme="minorHAnsi"/>
                <w:color w:val="auto"/>
                <w:sz w:val="22"/>
                <w:szCs w:val="22"/>
                <w:lang w:val="en-GB"/>
              </w:rPr>
            </w:pPr>
          </w:p>
        </w:tc>
      </w:tr>
      <w:tr w:rsidR="00444819" w:rsidRPr="00383EAF" w14:paraId="071AF161" w14:textId="77777777" w:rsidTr="0097342D">
        <w:tc>
          <w:tcPr>
            <w:tcW w:w="5103" w:type="dxa"/>
            <w:tcMar>
              <w:top w:w="100" w:type="dxa"/>
              <w:left w:w="100" w:type="dxa"/>
              <w:bottom w:w="100" w:type="dxa"/>
              <w:right w:w="100" w:type="dxa"/>
            </w:tcMar>
          </w:tcPr>
          <w:p w14:paraId="60880DAF" w14:textId="4A16E7F5" w:rsidR="00444819" w:rsidRDefault="00FD06AA" w:rsidP="004E3AE3">
            <w:pPr>
              <w:contextualSpacing w:val="0"/>
              <w:jc w:val="both"/>
              <w:rPr>
                <w:rFonts w:asciiTheme="minorHAnsi" w:hAnsiTheme="minorHAnsi" w:cstheme="minorHAnsi"/>
                <w:color w:val="auto"/>
              </w:rPr>
            </w:pPr>
            <w:r>
              <w:rPr>
                <w:rFonts w:asciiTheme="minorHAnsi" w:hAnsiTheme="minorHAnsi" w:cstheme="minorHAnsi"/>
                <w:color w:val="auto"/>
              </w:rPr>
              <w:t>2.</w:t>
            </w:r>
            <w:r w:rsidR="00540FB1">
              <w:rPr>
                <w:rFonts w:asciiTheme="minorHAnsi" w:hAnsiTheme="minorHAnsi" w:cstheme="minorHAnsi"/>
                <w:color w:val="auto"/>
              </w:rPr>
              <w:t>2</w:t>
            </w:r>
            <w:r w:rsidR="00444819">
              <w:rPr>
                <w:rFonts w:asciiTheme="minorHAnsi" w:hAnsiTheme="minorHAnsi" w:cstheme="minorHAnsi"/>
                <w:color w:val="auto"/>
              </w:rPr>
              <w:t xml:space="preserve">. </w:t>
            </w:r>
            <w:r w:rsidR="00DD638A" w:rsidRPr="00DD638A">
              <w:rPr>
                <w:rFonts w:asciiTheme="minorHAnsi" w:hAnsiTheme="minorHAnsi" w:cstheme="minorHAnsi"/>
                <w:color w:val="auto"/>
              </w:rPr>
              <w:t>Poskytovatel se seznámí se stávajícími továrními údaji a poskytne obecnou zpětnou vazbu k</w:t>
            </w:r>
            <w:r w:rsidR="00DB5C7A">
              <w:rPr>
                <w:rFonts w:asciiTheme="minorHAnsi" w:hAnsiTheme="minorHAnsi" w:cstheme="minorHAnsi"/>
                <w:color w:val="auto"/>
              </w:rPr>
              <w:t xml:space="preserve"> získaným </w:t>
            </w:r>
            <w:r w:rsidR="00DD638A" w:rsidRPr="00DD638A">
              <w:rPr>
                <w:rFonts w:asciiTheme="minorHAnsi" w:hAnsiTheme="minorHAnsi" w:cstheme="minorHAnsi"/>
                <w:color w:val="auto"/>
              </w:rPr>
              <w:t>údajům.</w:t>
            </w:r>
          </w:p>
        </w:tc>
        <w:tc>
          <w:tcPr>
            <w:tcW w:w="709" w:type="dxa"/>
          </w:tcPr>
          <w:p w14:paraId="5E81CF42" w14:textId="77777777" w:rsidR="00444819" w:rsidRPr="00154264" w:rsidRDefault="00444819" w:rsidP="004E3AE3">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34F90B44" w14:textId="45E3D5D4" w:rsidR="00444819" w:rsidRPr="00444819" w:rsidRDefault="00FD06AA" w:rsidP="004E3AE3">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2</w:t>
            </w:r>
            <w:r w:rsidR="00444819">
              <w:rPr>
                <w:rFonts w:asciiTheme="minorHAnsi" w:hAnsiTheme="minorHAnsi" w:cstheme="minorHAnsi"/>
                <w:color w:val="auto"/>
                <w:lang w:val="en-GB"/>
              </w:rPr>
              <w:t>.</w:t>
            </w:r>
            <w:r w:rsidR="00540FB1">
              <w:rPr>
                <w:rFonts w:asciiTheme="minorHAnsi" w:hAnsiTheme="minorHAnsi" w:cstheme="minorHAnsi"/>
                <w:color w:val="auto"/>
                <w:lang w:val="en-GB"/>
              </w:rPr>
              <w:t>2</w:t>
            </w:r>
            <w:r w:rsidR="00444819">
              <w:rPr>
                <w:rFonts w:asciiTheme="minorHAnsi" w:hAnsiTheme="minorHAnsi" w:cstheme="minorHAnsi"/>
                <w:color w:val="auto"/>
                <w:lang w:val="en-GB"/>
              </w:rPr>
              <w:t xml:space="preserve">. </w:t>
            </w:r>
            <w:r w:rsidR="00444819" w:rsidRPr="00444819">
              <w:rPr>
                <w:rFonts w:asciiTheme="minorHAnsi" w:hAnsiTheme="minorHAnsi" w:cstheme="minorHAnsi"/>
                <w:color w:val="auto"/>
                <w:lang w:val="en-GB"/>
              </w:rPr>
              <w:t>The Conductor shall familiarize itself with the existing factory data and provide general feedback on the data.</w:t>
            </w:r>
          </w:p>
        </w:tc>
        <w:tc>
          <w:tcPr>
            <w:tcW w:w="467" w:type="dxa"/>
          </w:tcPr>
          <w:p w14:paraId="513205F2" w14:textId="77777777" w:rsidR="00444819" w:rsidRPr="00383EAF" w:rsidRDefault="00444819" w:rsidP="004E3AE3">
            <w:pPr>
              <w:widowControl w:val="0"/>
              <w:ind w:left="-405"/>
              <w:contextualSpacing w:val="0"/>
              <w:jc w:val="both"/>
              <w:rPr>
                <w:rFonts w:asciiTheme="minorHAnsi" w:hAnsiTheme="minorHAnsi" w:cstheme="minorHAnsi"/>
                <w:b/>
                <w:color w:val="auto"/>
                <w:sz w:val="22"/>
                <w:szCs w:val="22"/>
                <w:lang w:val="en-GB"/>
              </w:rPr>
            </w:pPr>
          </w:p>
        </w:tc>
      </w:tr>
      <w:tr w:rsidR="00444819" w:rsidRPr="00383EAF" w14:paraId="66C9DF67" w14:textId="77777777" w:rsidTr="0097342D">
        <w:tc>
          <w:tcPr>
            <w:tcW w:w="5103" w:type="dxa"/>
            <w:tcMar>
              <w:top w:w="100" w:type="dxa"/>
              <w:left w:w="100" w:type="dxa"/>
              <w:bottom w:w="100" w:type="dxa"/>
              <w:right w:w="100" w:type="dxa"/>
            </w:tcMar>
          </w:tcPr>
          <w:p w14:paraId="2FAACF43" w14:textId="79B5ADA4" w:rsidR="00444819" w:rsidRDefault="00FD06AA" w:rsidP="004E3AE3">
            <w:pPr>
              <w:contextualSpacing w:val="0"/>
              <w:jc w:val="both"/>
              <w:rPr>
                <w:rFonts w:asciiTheme="minorHAnsi" w:hAnsiTheme="minorHAnsi" w:cstheme="minorHAnsi"/>
                <w:color w:val="auto"/>
              </w:rPr>
            </w:pPr>
            <w:r>
              <w:rPr>
                <w:rFonts w:asciiTheme="minorHAnsi" w:hAnsiTheme="minorHAnsi" w:cstheme="minorHAnsi"/>
                <w:color w:val="auto"/>
              </w:rPr>
              <w:lastRenderedPageBreak/>
              <w:t>2</w:t>
            </w:r>
            <w:r w:rsidR="00444819">
              <w:rPr>
                <w:rFonts w:asciiTheme="minorHAnsi" w:hAnsiTheme="minorHAnsi" w:cstheme="minorHAnsi"/>
                <w:color w:val="auto"/>
              </w:rPr>
              <w:t>.</w:t>
            </w:r>
            <w:r w:rsidR="00540FB1">
              <w:rPr>
                <w:rFonts w:asciiTheme="minorHAnsi" w:hAnsiTheme="minorHAnsi" w:cstheme="minorHAnsi"/>
                <w:color w:val="auto"/>
              </w:rPr>
              <w:t>3</w:t>
            </w:r>
            <w:r w:rsidR="00444819">
              <w:rPr>
                <w:rFonts w:asciiTheme="minorHAnsi" w:hAnsiTheme="minorHAnsi" w:cstheme="minorHAnsi"/>
                <w:color w:val="auto"/>
              </w:rPr>
              <w:t>.</w:t>
            </w:r>
            <w:r w:rsidR="00DD638A">
              <w:t xml:space="preserve"> </w:t>
            </w:r>
            <w:r w:rsidR="00DD638A" w:rsidRPr="00DD638A">
              <w:rPr>
                <w:rFonts w:asciiTheme="minorHAnsi" w:hAnsiTheme="minorHAnsi" w:cstheme="minorHAnsi"/>
                <w:color w:val="auto"/>
              </w:rPr>
              <w:t xml:space="preserve">Poskytovatel provede úvodní analýzu poskytnutých údajů SPC/MES a souvisejících </w:t>
            </w:r>
            <w:r w:rsidR="00DD638A">
              <w:rPr>
                <w:rFonts w:asciiTheme="minorHAnsi" w:hAnsiTheme="minorHAnsi" w:cstheme="minorHAnsi"/>
                <w:color w:val="auto"/>
              </w:rPr>
              <w:t>poznatků</w:t>
            </w:r>
            <w:r w:rsidR="00DD638A" w:rsidRPr="00DD638A">
              <w:rPr>
                <w:rFonts w:asciiTheme="minorHAnsi" w:hAnsiTheme="minorHAnsi" w:cstheme="minorHAnsi"/>
                <w:color w:val="auto"/>
              </w:rPr>
              <w:t>.</w:t>
            </w:r>
          </w:p>
        </w:tc>
        <w:tc>
          <w:tcPr>
            <w:tcW w:w="709" w:type="dxa"/>
          </w:tcPr>
          <w:p w14:paraId="46DDF995" w14:textId="77777777" w:rsidR="00444819" w:rsidRPr="00154264" w:rsidRDefault="00444819" w:rsidP="004E3AE3">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4CBCA477" w14:textId="38F0D3C2" w:rsidR="00444819" w:rsidRDefault="00FD06AA" w:rsidP="004E3AE3">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2.</w:t>
            </w:r>
            <w:r w:rsidR="00540FB1">
              <w:rPr>
                <w:rFonts w:asciiTheme="minorHAnsi" w:hAnsiTheme="minorHAnsi" w:cstheme="minorHAnsi"/>
                <w:color w:val="auto"/>
                <w:lang w:val="en-GB"/>
              </w:rPr>
              <w:t>3</w:t>
            </w:r>
            <w:r w:rsidR="00444819">
              <w:rPr>
                <w:rFonts w:asciiTheme="minorHAnsi" w:hAnsiTheme="minorHAnsi" w:cstheme="minorHAnsi"/>
                <w:color w:val="auto"/>
                <w:lang w:val="en-GB"/>
              </w:rPr>
              <w:t>.</w:t>
            </w:r>
            <w:r w:rsidR="008B5476">
              <w:rPr>
                <w:rFonts w:asciiTheme="minorHAnsi" w:hAnsiTheme="minorHAnsi" w:cstheme="minorHAnsi"/>
                <w:color w:val="auto"/>
                <w:lang w:val="en-GB"/>
              </w:rPr>
              <w:t xml:space="preserve"> </w:t>
            </w:r>
            <w:r w:rsidR="00444819" w:rsidRPr="00444819">
              <w:rPr>
                <w:rFonts w:asciiTheme="minorHAnsi" w:hAnsiTheme="minorHAnsi" w:cstheme="minorHAnsi"/>
                <w:color w:val="auto"/>
                <w:lang w:val="en-GB"/>
              </w:rPr>
              <w:t xml:space="preserve">The Conductor </w:t>
            </w:r>
            <w:r w:rsidR="008B5476">
              <w:rPr>
                <w:rFonts w:asciiTheme="minorHAnsi" w:hAnsiTheme="minorHAnsi" w:cstheme="minorHAnsi"/>
                <w:color w:val="auto"/>
                <w:lang w:val="en-GB"/>
              </w:rPr>
              <w:t>s</w:t>
            </w:r>
            <w:r w:rsidR="008B5476" w:rsidRPr="008B5476">
              <w:rPr>
                <w:rFonts w:asciiTheme="minorHAnsi" w:hAnsiTheme="minorHAnsi" w:cstheme="minorHAnsi"/>
                <w:color w:val="auto"/>
                <w:lang w:val="en-GB"/>
              </w:rPr>
              <w:t xml:space="preserve">hall analyse </w:t>
            </w:r>
            <w:r w:rsidR="00444819" w:rsidRPr="00444819">
              <w:rPr>
                <w:rFonts w:asciiTheme="minorHAnsi" w:hAnsiTheme="minorHAnsi" w:cstheme="minorHAnsi"/>
                <w:color w:val="auto"/>
                <w:lang w:val="en-GB"/>
              </w:rPr>
              <w:t>the provided SPC/MES data and related contextual knowledg</w:t>
            </w:r>
            <w:r w:rsidR="008B5476">
              <w:rPr>
                <w:rFonts w:asciiTheme="minorHAnsi" w:hAnsiTheme="minorHAnsi" w:cstheme="minorHAnsi"/>
                <w:color w:val="auto"/>
                <w:lang w:val="en-GB"/>
              </w:rPr>
              <w:t>e.</w:t>
            </w:r>
          </w:p>
        </w:tc>
        <w:tc>
          <w:tcPr>
            <w:tcW w:w="467" w:type="dxa"/>
          </w:tcPr>
          <w:p w14:paraId="7BFE532D" w14:textId="77777777" w:rsidR="00444819" w:rsidRPr="00383EAF" w:rsidRDefault="00444819" w:rsidP="004E3AE3">
            <w:pPr>
              <w:widowControl w:val="0"/>
              <w:ind w:left="-405"/>
              <w:contextualSpacing w:val="0"/>
              <w:jc w:val="both"/>
              <w:rPr>
                <w:rFonts w:asciiTheme="minorHAnsi" w:hAnsiTheme="minorHAnsi" w:cstheme="minorHAnsi"/>
                <w:b/>
                <w:color w:val="auto"/>
                <w:sz w:val="22"/>
                <w:szCs w:val="22"/>
                <w:lang w:val="en-GB"/>
              </w:rPr>
            </w:pPr>
          </w:p>
        </w:tc>
      </w:tr>
      <w:tr w:rsidR="00B741A8" w:rsidRPr="00383EAF" w14:paraId="69E856E9" w14:textId="77777777" w:rsidTr="0097342D">
        <w:tc>
          <w:tcPr>
            <w:tcW w:w="5103" w:type="dxa"/>
            <w:tcMar>
              <w:top w:w="100" w:type="dxa"/>
              <w:left w:w="100" w:type="dxa"/>
              <w:bottom w:w="100" w:type="dxa"/>
              <w:right w:w="100" w:type="dxa"/>
            </w:tcMar>
          </w:tcPr>
          <w:p w14:paraId="1AA98E20" w14:textId="620DAA61" w:rsidR="00B741A8" w:rsidRDefault="00B741A8" w:rsidP="00B741A8">
            <w:pPr>
              <w:contextualSpacing w:val="0"/>
              <w:jc w:val="both"/>
              <w:rPr>
                <w:rFonts w:asciiTheme="minorHAnsi" w:hAnsiTheme="minorHAnsi" w:cstheme="minorHAnsi"/>
                <w:color w:val="auto"/>
              </w:rPr>
            </w:pPr>
            <w:r>
              <w:rPr>
                <w:rFonts w:asciiTheme="minorHAnsi" w:hAnsiTheme="minorHAnsi" w:cstheme="minorHAnsi"/>
                <w:color w:val="auto"/>
              </w:rPr>
              <w:t xml:space="preserve">2.4. Smluvní strany se budou scházet </w:t>
            </w:r>
            <w:r w:rsidRPr="009109E5">
              <w:rPr>
                <w:rFonts w:asciiTheme="minorHAnsi" w:hAnsiTheme="minorHAnsi" w:cstheme="minorHAnsi"/>
                <w:color w:val="auto"/>
              </w:rPr>
              <w:t xml:space="preserve">nejméně </w:t>
            </w:r>
            <w:r w:rsidR="009109E5" w:rsidRPr="009109E5">
              <w:rPr>
                <w:rFonts w:asciiTheme="minorHAnsi" w:hAnsiTheme="minorHAnsi" w:cstheme="minorHAnsi"/>
                <w:color w:val="auto"/>
              </w:rPr>
              <w:t>jednou měsíčně</w:t>
            </w:r>
            <w:r w:rsidRPr="009109E5">
              <w:rPr>
                <w:rFonts w:asciiTheme="minorHAnsi" w:hAnsiTheme="minorHAnsi" w:cstheme="minorHAnsi"/>
                <w:color w:val="auto"/>
              </w:rPr>
              <w:t xml:space="preserve"> po dobu trvání této Smlouvy za účelem projednání záležitostí týkajících se realizace této Smlouvy.</w:t>
            </w:r>
          </w:p>
        </w:tc>
        <w:tc>
          <w:tcPr>
            <w:tcW w:w="709" w:type="dxa"/>
          </w:tcPr>
          <w:p w14:paraId="75BE21B0" w14:textId="77777777" w:rsidR="00B741A8" w:rsidRPr="00154264" w:rsidRDefault="00B741A8" w:rsidP="00B741A8">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261CEBF9" w14:textId="575D5B57" w:rsidR="00B741A8" w:rsidRDefault="00B741A8" w:rsidP="00B741A8">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2.4. The Parties shall </w:t>
            </w:r>
            <w:r w:rsidRPr="009109E5">
              <w:rPr>
                <w:rFonts w:asciiTheme="minorHAnsi" w:hAnsiTheme="minorHAnsi" w:cstheme="minorHAnsi"/>
                <w:color w:val="auto"/>
                <w:lang w:val="en-GB"/>
              </w:rPr>
              <w:t xml:space="preserve">meet at least </w:t>
            </w:r>
            <w:r w:rsidR="009109E5" w:rsidRPr="009109E5">
              <w:rPr>
                <w:rFonts w:asciiTheme="minorHAnsi" w:hAnsiTheme="minorHAnsi" w:cstheme="minorHAnsi"/>
                <w:color w:val="auto"/>
                <w:lang w:val="en-GB"/>
              </w:rPr>
              <w:t xml:space="preserve">once per month </w:t>
            </w:r>
            <w:r w:rsidRPr="009109E5">
              <w:rPr>
                <w:rFonts w:asciiTheme="minorHAnsi" w:hAnsiTheme="minorHAnsi" w:cstheme="minorHAnsi"/>
                <w:color w:val="auto"/>
                <w:lang w:val="en-GB"/>
              </w:rPr>
              <w:t>for the duration of this Agreement to discuss matters relating to the implementation</w:t>
            </w:r>
            <w:r w:rsidRPr="00B741A8">
              <w:rPr>
                <w:rFonts w:asciiTheme="minorHAnsi" w:hAnsiTheme="minorHAnsi" w:cstheme="minorHAnsi"/>
                <w:color w:val="auto"/>
                <w:lang w:val="en-GB"/>
              </w:rPr>
              <w:t xml:space="preserve"> of this Agreement.</w:t>
            </w:r>
          </w:p>
          <w:p w14:paraId="1A1F4265" w14:textId="09256F63" w:rsidR="003D23BA" w:rsidRDefault="003D23BA" w:rsidP="00A1411E">
            <w:pPr>
              <w:widowControl w:val="0"/>
              <w:contextualSpacing w:val="0"/>
              <w:jc w:val="both"/>
              <w:rPr>
                <w:rFonts w:asciiTheme="minorHAnsi" w:hAnsiTheme="minorHAnsi" w:cstheme="minorHAnsi"/>
                <w:color w:val="auto"/>
                <w:lang w:val="en-GB"/>
              </w:rPr>
            </w:pPr>
          </w:p>
        </w:tc>
        <w:tc>
          <w:tcPr>
            <w:tcW w:w="467" w:type="dxa"/>
          </w:tcPr>
          <w:p w14:paraId="3C42CE12" w14:textId="77777777" w:rsidR="00B741A8" w:rsidRPr="00383EAF" w:rsidRDefault="00B741A8" w:rsidP="00B741A8">
            <w:pPr>
              <w:widowControl w:val="0"/>
              <w:ind w:left="-405"/>
              <w:contextualSpacing w:val="0"/>
              <w:jc w:val="both"/>
              <w:rPr>
                <w:rFonts w:asciiTheme="minorHAnsi" w:hAnsiTheme="minorHAnsi" w:cstheme="minorHAnsi"/>
                <w:b/>
                <w:color w:val="auto"/>
                <w:sz w:val="22"/>
                <w:szCs w:val="22"/>
                <w:lang w:val="en-GB"/>
              </w:rPr>
            </w:pPr>
          </w:p>
        </w:tc>
      </w:tr>
      <w:tr w:rsidR="00A50BC8" w:rsidRPr="00383EAF" w14:paraId="51F6B701" w14:textId="77777777" w:rsidTr="0097342D">
        <w:tc>
          <w:tcPr>
            <w:tcW w:w="5103" w:type="dxa"/>
            <w:tcMar>
              <w:top w:w="100" w:type="dxa"/>
              <w:left w:w="100" w:type="dxa"/>
              <w:bottom w:w="100" w:type="dxa"/>
              <w:right w:w="100" w:type="dxa"/>
            </w:tcMar>
          </w:tcPr>
          <w:p w14:paraId="7AC4BF86" w14:textId="4C5E0AFD" w:rsidR="00A50BC8" w:rsidRDefault="00A50BC8" w:rsidP="00A50BC8">
            <w:pPr>
              <w:contextualSpacing w:val="0"/>
              <w:jc w:val="both"/>
              <w:rPr>
                <w:rFonts w:asciiTheme="minorHAnsi" w:hAnsiTheme="minorHAnsi" w:cstheme="minorHAnsi"/>
                <w:color w:val="auto"/>
              </w:rPr>
            </w:pPr>
            <w:r>
              <w:rPr>
                <w:rFonts w:asciiTheme="minorHAnsi" w:hAnsiTheme="minorHAnsi" w:cstheme="minorHAnsi"/>
                <w:b/>
                <w:color w:val="auto"/>
              </w:rPr>
              <w:t>3. HODNOCENÍ ÚSPĚŠNOSTI</w:t>
            </w:r>
          </w:p>
        </w:tc>
        <w:tc>
          <w:tcPr>
            <w:tcW w:w="709" w:type="dxa"/>
          </w:tcPr>
          <w:p w14:paraId="68F46FCA" w14:textId="77777777" w:rsidR="00A50BC8" w:rsidRPr="00154264" w:rsidRDefault="00A50BC8" w:rsidP="00A50BC8">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047178D2" w14:textId="40942F72" w:rsidR="00A50BC8" w:rsidRDefault="00A50BC8" w:rsidP="00A50BC8">
            <w:pPr>
              <w:widowControl w:val="0"/>
              <w:contextualSpacing w:val="0"/>
              <w:jc w:val="both"/>
              <w:rPr>
                <w:rFonts w:asciiTheme="minorHAnsi" w:hAnsiTheme="minorHAnsi" w:cstheme="minorHAnsi"/>
                <w:color w:val="auto"/>
                <w:lang w:val="en-GB"/>
              </w:rPr>
            </w:pPr>
            <w:r>
              <w:rPr>
                <w:rFonts w:asciiTheme="minorHAnsi" w:hAnsiTheme="minorHAnsi" w:cstheme="minorHAnsi"/>
                <w:b/>
                <w:color w:val="auto"/>
                <w:lang w:val="en-GB"/>
              </w:rPr>
              <w:t>3. SUCCESS CRITERIA</w:t>
            </w:r>
          </w:p>
        </w:tc>
        <w:tc>
          <w:tcPr>
            <w:tcW w:w="467" w:type="dxa"/>
          </w:tcPr>
          <w:p w14:paraId="1034BB00" w14:textId="77777777" w:rsidR="00A50BC8" w:rsidRPr="00383EAF" w:rsidRDefault="00A50BC8" w:rsidP="00A50BC8">
            <w:pPr>
              <w:widowControl w:val="0"/>
              <w:ind w:left="-405"/>
              <w:contextualSpacing w:val="0"/>
              <w:jc w:val="both"/>
              <w:rPr>
                <w:rFonts w:asciiTheme="minorHAnsi" w:hAnsiTheme="minorHAnsi" w:cstheme="minorHAnsi"/>
                <w:b/>
                <w:color w:val="auto"/>
                <w:sz w:val="22"/>
                <w:szCs w:val="22"/>
                <w:lang w:val="en-GB"/>
              </w:rPr>
            </w:pPr>
          </w:p>
        </w:tc>
      </w:tr>
      <w:tr w:rsidR="00A50BC8" w:rsidRPr="00383EAF" w14:paraId="4B20F132" w14:textId="77777777" w:rsidTr="0097342D">
        <w:tc>
          <w:tcPr>
            <w:tcW w:w="5103" w:type="dxa"/>
            <w:tcMar>
              <w:top w:w="100" w:type="dxa"/>
              <w:left w:w="100" w:type="dxa"/>
              <w:bottom w:w="100" w:type="dxa"/>
              <w:right w:w="100" w:type="dxa"/>
            </w:tcMar>
          </w:tcPr>
          <w:p w14:paraId="6640AB89" w14:textId="4057F4E6" w:rsidR="00A50BC8" w:rsidRDefault="00A50BC8" w:rsidP="00A50BC8">
            <w:pPr>
              <w:jc w:val="both"/>
              <w:rPr>
                <w:rFonts w:asciiTheme="minorHAnsi" w:hAnsiTheme="minorHAnsi" w:cstheme="minorHAnsi"/>
                <w:color w:val="auto"/>
              </w:rPr>
            </w:pPr>
            <w:r>
              <w:rPr>
                <w:rFonts w:asciiTheme="minorHAnsi" w:hAnsiTheme="minorHAnsi" w:cstheme="minorHAnsi"/>
                <w:color w:val="auto"/>
              </w:rPr>
              <w:t>3.1. Úspěšnost spolupráce bude hodnocena podle:</w:t>
            </w:r>
          </w:p>
          <w:p w14:paraId="5A0196A3" w14:textId="77777777" w:rsidR="00A50BC8" w:rsidRDefault="00A50BC8" w:rsidP="00A50BC8">
            <w:pPr>
              <w:jc w:val="both"/>
              <w:rPr>
                <w:rFonts w:asciiTheme="minorHAnsi" w:hAnsiTheme="minorHAnsi" w:cstheme="minorHAnsi"/>
                <w:color w:val="auto"/>
              </w:rPr>
            </w:pPr>
            <w:r>
              <w:rPr>
                <w:rFonts w:asciiTheme="minorHAnsi" w:hAnsiTheme="minorHAnsi" w:cstheme="minorHAnsi"/>
                <w:color w:val="auto"/>
              </w:rPr>
              <w:t>a) pozitivních výsledků v kvalitě dat SPC/MES;</w:t>
            </w:r>
          </w:p>
          <w:p w14:paraId="46196087" w14:textId="09FCCC53" w:rsidR="00A50BC8" w:rsidRDefault="00A50BC8" w:rsidP="00A50BC8">
            <w:pPr>
              <w:contextualSpacing w:val="0"/>
              <w:jc w:val="both"/>
              <w:rPr>
                <w:rFonts w:asciiTheme="minorHAnsi" w:hAnsiTheme="minorHAnsi" w:cstheme="minorHAnsi"/>
                <w:color w:val="auto"/>
              </w:rPr>
            </w:pPr>
            <w:r>
              <w:rPr>
                <w:rFonts w:asciiTheme="minorHAnsi" w:hAnsiTheme="minorHAnsi" w:cstheme="minorHAnsi"/>
                <w:color w:val="auto"/>
              </w:rPr>
              <w:t>b) celkovou spokojeností obou stran se spoluprací.</w:t>
            </w:r>
          </w:p>
        </w:tc>
        <w:tc>
          <w:tcPr>
            <w:tcW w:w="709" w:type="dxa"/>
          </w:tcPr>
          <w:p w14:paraId="5698F9C0" w14:textId="77777777" w:rsidR="00A50BC8" w:rsidRPr="00154264" w:rsidRDefault="00A50BC8" w:rsidP="00A50BC8">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42374F37" w14:textId="27DECE56" w:rsidR="00A50BC8" w:rsidRDefault="00A50BC8" w:rsidP="00A50BC8">
            <w:pPr>
              <w:widowControl w:val="0"/>
              <w:jc w:val="both"/>
              <w:rPr>
                <w:rFonts w:asciiTheme="minorHAnsi" w:hAnsiTheme="minorHAnsi" w:cstheme="minorHAnsi"/>
                <w:color w:val="auto"/>
                <w:lang w:val="en-GB"/>
              </w:rPr>
            </w:pPr>
            <w:r>
              <w:rPr>
                <w:rFonts w:asciiTheme="minorHAnsi" w:hAnsiTheme="minorHAnsi" w:cstheme="minorHAnsi"/>
                <w:color w:val="auto"/>
                <w:lang w:val="en-GB"/>
              </w:rPr>
              <w:t>3.1. The success of cooperation shall be measured by:</w:t>
            </w:r>
          </w:p>
          <w:p w14:paraId="5EE6BA42" w14:textId="77777777" w:rsidR="00A50BC8" w:rsidRDefault="00A50BC8" w:rsidP="00A50BC8">
            <w:pPr>
              <w:widowControl w:val="0"/>
              <w:jc w:val="both"/>
              <w:rPr>
                <w:rFonts w:asciiTheme="minorHAnsi" w:hAnsiTheme="minorHAnsi" w:cstheme="minorHAnsi"/>
                <w:color w:val="auto"/>
                <w:lang w:val="en-GB"/>
              </w:rPr>
            </w:pPr>
            <w:r>
              <w:rPr>
                <w:rFonts w:asciiTheme="minorHAnsi" w:hAnsiTheme="minorHAnsi" w:cstheme="minorHAnsi"/>
                <w:color w:val="auto"/>
                <w:lang w:val="en-GB"/>
              </w:rPr>
              <w:t>a) positive results in SPC/MES data quality;</w:t>
            </w:r>
          </w:p>
          <w:p w14:paraId="45B22B5E" w14:textId="5484688A" w:rsidR="00A50BC8" w:rsidRDefault="00A50BC8" w:rsidP="00A50BC8">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b) overall satisfaction with the collaboration by both Parties.</w:t>
            </w:r>
          </w:p>
        </w:tc>
        <w:tc>
          <w:tcPr>
            <w:tcW w:w="467" w:type="dxa"/>
          </w:tcPr>
          <w:p w14:paraId="5F368F36" w14:textId="77777777" w:rsidR="00A50BC8" w:rsidRPr="00383EAF" w:rsidRDefault="00A50BC8" w:rsidP="00A50BC8">
            <w:pPr>
              <w:widowControl w:val="0"/>
              <w:ind w:left="-405"/>
              <w:contextualSpacing w:val="0"/>
              <w:jc w:val="both"/>
              <w:rPr>
                <w:rFonts w:asciiTheme="minorHAnsi" w:hAnsiTheme="minorHAnsi" w:cstheme="minorHAnsi"/>
                <w:b/>
                <w:color w:val="auto"/>
                <w:sz w:val="22"/>
                <w:szCs w:val="22"/>
                <w:lang w:val="en-GB"/>
              </w:rPr>
            </w:pPr>
          </w:p>
        </w:tc>
      </w:tr>
      <w:tr w:rsidR="009C209B" w:rsidRPr="00383EAF" w14:paraId="7B4FD58F" w14:textId="77777777" w:rsidTr="0097342D">
        <w:tc>
          <w:tcPr>
            <w:tcW w:w="5103" w:type="dxa"/>
            <w:tcMar>
              <w:top w:w="100" w:type="dxa"/>
              <w:left w:w="100" w:type="dxa"/>
              <w:bottom w:w="100" w:type="dxa"/>
              <w:right w:w="100" w:type="dxa"/>
            </w:tcMar>
          </w:tcPr>
          <w:p w14:paraId="5AFA9E49" w14:textId="21DCE514" w:rsidR="009C209B" w:rsidRPr="00444819" w:rsidRDefault="00A50BC8" w:rsidP="009C209B">
            <w:pPr>
              <w:contextualSpacing w:val="0"/>
              <w:jc w:val="both"/>
              <w:rPr>
                <w:rFonts w:asciiTheme="minorHAnsi" w:hAnsiTheme="minorHAnsi" w:cstheme="minorHAnsi"/>
                <w:b/>
                <w:color w:val="auto"/>
              </w:rPr>
            </w:pPr>
            <w:r>
              <w:rPr>
                <w:rFonts w:asciiTheme="minorHAnsi" w:hAnsiTheme="minorHAnsi" w:cstheme="minorHAnsi"/>
                <w:b/>
                <w:color w:val="auto"/>
              </w:rPr>
              <w:t>4</w:t>
            </w:r>
            <w:r w:rsidR="0078567C" w:rsidRPr="0078567C">
              <w:rPr>
                <w:rFonts w:asciiTheme="minorHAnsi" w:hAnsiTheme="minorHAnsi" w:cstheme="minorHAnsi"/>
                <w:b/>
                <w:color w:val="auto"/>
              </w:rPr>
              <w:t>. DŮVĚRNÉ INFORMACE</w:t>
            </w:r>
            <w:r w:rsidR="00856CA7">
              <w:rPr>
                <w:rFonts w:asciiTheme="minorHAnsi" w:hAnsiTheme="minorHAnsi" w:cstheme="minorHAnsi"/>
                <w:b/>
                <w:color w:val="auto"/>
              </w:rPr>
              <w:t xml:space="preserve"> A DUŠEVNÍ VLA</w:t>
            </w:r>
            <w:r w:rsidR="009D10DD">
              <w:rPr>
                <w:rFonts w:asciiTheme="minorHAnsi" w:hAnsiTheme="minorHAnsi" w:cstheme="minorHAnsi"/>
                <w:b/>
                <w:color w:val="auto"/>
              </w:rPr>
              <w:t>STNI</w:t>
            </w:r>
            <w:r w:rsidR="00856CA7">
              <w:rPr>
                <w:rFonts w:asciiTheme="minorHAnsi" w:hAnsiTheme="minorHAnsi" w:cstheme="minorHAnsi"/>
                <w:b/>
                <w:color w:val="auto"/>
              </w:rPr>
              <w:t>CTVÍ</w:t>
            </w:r>
          </w:p>
        </w:tc>
        <w:tc>
          <w:tcPr>
            <w:tcW w:w="709" w:type="dxa"/>
          </w:tcPr>
          <w:p w14:paraId="5B97451D"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55434745" w14:textId="490162B8" w:rsidR="009C209B" w:rsidRPr="00943639" w:rsidRDefault="00A50BC8" w:rsidP="009C209B">
            <w:pPr>
              <w:widowControl w:val="0"/>
              <w:contextualSpacing w:val="0"/>
              <w:jc w:val="both"/>
              <w:rPr>
                <w:rFonts w:asciiTheme="minorHAnsi" w:hAnsiTheme="minorHAnsi" w:cstheme="minorHAnsi"/>
                <w:b/>
                <w:color w:val="auto"/>
                <w:lang w:val="en-GB"/>
              </w:rPr>
            </w:pPr>
            <w:r>
              <w:rPr>
                <w:rFonts w:asciiTheme="minorHAnsi" w:hAnsiTheme="minorHAnsi" w:cstheme="minorHAnsi"/>
                <w:b/>
                <w:color w:val="auto"/>
                <w:lang w:val="en-GB"/>
              </w:rPr>
              <w:t>4</w:t>
            </w:r>
            <w:r w:rsidR="009C209B">
              <w:rPr>
                <w:rFonts w:asciiTheme="minorHAnsi" w:hAnsiTheme="minorHAnsi" w:cstheme="minorHAnsi"/>
                <w:b/>
                <w:color w:val="auto"/>
                <w:lang w:val="en-GB"/>
              </w:rPr>
              <w:t xml:space="preserve">. </w:t>
            </w:r>
            <w:r w:rsidR="009C209B" w:rsidRPr="002843EA">
              <w:rPr>
                <w:rFonts w:asciiTheme="minorHAnsi" w:hAnsiTheme="minorHAnsi" w:cstheme="minorHAnsi"/>
                <w:b/>
                <w:color w:val="auto"/>
                <w:lang w:val="en-GB"/>
              </w:rPr>
              <w:t>CONFIDENTIAL INFORMATION</w:t>
            </w:r>
            <w:r w:rsidR="00856CA7">
              <w:rPr>
                <w:rFonts w:asciiTheme="minorHAnsi" w:hAnsiTheme="minorHAnsi" w:cstheme="minorHAnsi"/>
                <w:b/>
                <w:color w:val="auto"/>
                <w:lang w:val="en-GB"/>
              </w:rPr>
              <w:t xml:space="preserve"> AND INTELLECTUAL PROPERTY</w:t>
            </w:r>
          </w:p>
        </w:tc>
        <w:tc>
          <w:tcPr>
            <w:tcW w:w="467" w:type="dxa"/>
          </w:tcPr>
          <w:p w14:paraId="111204D3"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696E7448" w14:textId="77777777" w:rsidTr="0097342D">
        <w:tc>
          <w:tcPr>
            <w:tcW w:w="5103" w:type="dxa"/>
            <w:tcMar>
              <w:top w:w="100" w:type="dxa"/>
              <w:left w:w="100" w:type="dxa"/>
              <w:bottom w:w="100" w:type="dxa"/>
              <w:right w:w="100" w:type="dxa"/>
            </w:tcMar>
          </w:tcPr>
          <w:p w14:paraId="40C0D705" w14:textId="13EB7011" w:rsidR="009C209B" w:rsidRPr="00444819" w:rsidRDefault="009C209B" w:rsidP="009C209B">
            <w:pPr>
              <w:contextualSpacing w:val="0"/>
              <w:jc w:val="both"/>
              <w:rPr>
                <w:rFonts w:asciiTheme="minorHAnsi" w:hAnsiTheme="minorHAnsi" w:cstheme="minorHAnsi"/>
                <w:b/>
                <w:color w:val="auto"/>
              </w:rPr>
            </w:pPr>
            <w:r>
              <w:rPr>
                <w:rFonts w:asciiTheme="minorHAnsi" w:hAnsiTheme="minorHAnsi" w:cstheme="minorHAnsi"/>
                <w:color w:val="auto"/>
              </w:rPr>
              <w:t>4</w:t>
            </w:r>
            <w:r w:rsidRPr="00444819">
              <w:rPr>
                <w:rFonts w:asciiTheme="minorHAnsi" w:hAnsiTheme="minorHAnsi" w:cstheme="minorHAnsi"/>
                <w:color w:val="auto"/>
              </w:rPr>
              <w:t xml:space="preserve">.1. </w:t>
            </w:r>
            <w:r w:rsidR="002F53DD" w:rsidRPr="002F53DD">
              <w:rPr>
                <w:rFonts w:asciiTheme="minorHAnsi" w:hAnsiTheme="minorHAnsi" w:cstheme="minorHAnsi"/>
                <w:color w:val="auto"/>
              </w:rPr>
              <w:t>V souvislosti s touto Smlouvou může každá Smluvní strana sdělit, dozvědět se nebo mít přístup k určitým důvěrným vlastnickým informacím, které vlastní druhá Smluvní strana („</w:t>
            </w:r>
            <w:r w:rsidR="002F53DD" w:rsidRPr="002F53DD">
              <w:rPr>
                <w:rFonts w:asciiTheme="minorHAnsi" w:hAnsiTheme="minorHAnsi" w:cstheme="minorHAnsi"/>
                <w:b/>
                <w:color w:val="auto"/>
              </w:rPr>
              <w:t>Důvěrné informace</w:t>
            </w:r>
            <w:r w:rsidR="002F53DD" w:rsidRPr="002F53DD">
              <w:rPr>
                <w:rFonts w:asciiTheme="minorHAnsi" w:hAnsiTheme="minorHAnsi" w:cstheme="minorHAnsi"/>
                <w:color w:val="auto"/>
              </w:rPr>
              <w:t xml:space="preserve">“). Důvěrnými informacemi se rozumí jakékoli údaje nebo informace, platforma a související uživatelské kódy, hesla nebo jiná bezpečnostní opatření, ať už ústní nebo písemné, které se týkají </w:t>
            </w:r>
            <w:r w:rsidR="002F53DD">
              <w:rPr>
                <w:rFonts w:asciiTheme="minorHAnsi" w:hAnsiTheme="minorHAnsi" w:cstheme="minorHAnsi"/>
                <w:color w:val="auto"/>
              </w:rPr>
              <w:t>S</w:t>
            </w:r>
            <w:r w:rsidR="002F53DD" w:rsidRPr="002F53DD">
              <w:rPr>
                <w:rFonts w:asciiTheme="minorHAnsi" w:hAnsiTheme="minorHAnsi" w:cstheme="minorHAnsi"/>
                <w:color w:val="auto"/>
              </w:rPr>
              <w:t>mluvní strany nebo jejích obchodních aktivit, technologií, vývoje, vynálezů, postupů, obchodních tajemství, know-how, zdrojových kódů, algoritmů, plánů, finančních informací, prognóz a výhledů.</w:t>
            </w:r>
            <w:r w:rsidR="002F53DD">
              <w:t xml:space="preserve"> </w:t>
            </w:r>
            <w:r w:rsidR="002F53DD" w:rsidRPr="002F53DD">
              <w:rPr>
                <w:rFonts w:asciiTheme="minorHAnsi" w:hAnsiTheme="minorHAnsi" w:cstheme="minorHAnsi"/>
                <w:color w:val="auto"/>
              </w:rPr>
              <w:t>Pro veškeré účely této Smlouvy termín „Důvěrné informace“ souhrnně označuje veškeré neveřejné informace nebo materiály, které jedna strana sdělila nebo poskytla druhé straně, ať už ústně nebo písemně, nebo které přijímající strana získala od třetí strany nebo z jakéhokoli jiného zdroje, týkající se jakéhokoli aspektu podnikání nebo záležitostí druhé strany nebo jejích „přidružených společností“, včetně, ale bez omezení, jakýchkoli informací nebo materiálů týkajících se výrobků, specifikací, návrhů, procesů, plánů, zásad, postupů, zaměstnanců, pracovních podmínek, právních a regulačních záležitostí, majetku, zásob, objevů, patentů, výroby, balení, distribuce, prodeje, marketingu, výdajů, finančních výkazů a údajů, surovin, nákladů na zboží a vztahů se třetími stranami.</w:t>
            </w:r>
            <w:r w:rsidR="002F53DD">
              <w:t xml:space="preserve"> </w:t>
            </w:r>
            <w:r w:rsidR="002F53DD" w:rsidRPr="002F53DD">
              <w:rPr>
                <w:rFonts w:asciiTheme="minorHAnsi" w:hAnsiTheme="minorHAnsi" w:cstheme="minorHAnsi"/>
                <w:color w:val="auto"/>
              </w:rPr>
              <w:t xml:space="preserve">Důvěrné informace zahrnují také veškeré poznámky, analýzy, kompilace, zprávy, studie nebo jiné materiály či dokumenty připravené přijímající stranou, které obsahují, odrážejí nebo jsou založeny, zcela nebo částečně, na </w:t>
            </w:r>
            <w:r w:rsidR="00E569DE">
              <w:rPr>
                <w:rFonts w:asciiTheme="minorHAnsi" w:hAnsiTheme="minorHAnsi" w:cstheme="minorHAnsi"/>
                <w:color w:val="auto"/>
              </w:rPr>
              <w:t>D</w:t>
            </w:r>
            <w:r w:rsidR="00E569DE" w:rsidRPr="002F53DD">
              <w:rPr>
                <w:rFonts w:asciiTheme="minorHAnsi" w:hAnsiTheme="minorHAnsi" w:cstheme="minorHAnsi"/>
                <w:color w:val="auto"/>
              </w:rPr>
              <w:t xml:space="preserve">ůvěrných </w:t>
            </w:r>
            <w:r w:rsidR="002F53DD" w:rsidRPr="002F53DD">
              <w:rPr>
                <w:rFonts w:asciiTheme="minorHAnsi" w:hAnsiTheme="minorHAnsi" w:cstheme="minorHAnsi"/>
                <w:color w:val="auto"/>
              </w:rPr>
              <w:t>informacích.</w:t>
            </w:r>
          </w:p>
        </w:tc>
        <w:tc>
          <w:tcPr>
            <w:tcW w:w="709" w:type="dxa"/>
          </w:tcPr>
          <w:p w14:paraId="4105AF43"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12216C05" w14:textId="77777777" w:rsidR="009C209B" w:rsidRPr="00943639" w:rsidRDefault="009C209B" w:rsidP="009C209B">
            <w:pPr>
              <w:widowControl w:val="0"/>
              <w:contextualSpacing w:val="0"/>
              <w:jc w:val="both"/>
              <w:rPr>
                <w:rFonts w:asciiTheme="minorHAnsi" w:hAnsiTheme="minorHAnsi" w:cstheme="minorHAnsi"/>
                <w:b/>
                <w:color w:val="auto"/>
                <w:lang w:val="en-GB"/>
              </w:rPr>
            </w:pPr>
            <w:r>
              <w:rPr>
                <w:rFonts w:asciiTheme="minorHAnsi" w:hAnsiTheme="minorHAnsi" w:cstheme="minorHAnsi"/>
                <w:color w:val="auto"/>
                <w:lang w:val="en-GB"/>
              </w:rPr>
              <w:t>4</w:t>
            </w:r>
            <w:r w:rsidRPr="00943639">
              <w:rPr>
                <w:rFonts w:asciiTheme="minorHAnsi" w:hAnsiTheme="minorHAnsi" w:cstheme="minorHAnsi"/>
                <w:color w:val="auto"/>
                <w:lang w:val="en-GB"/>
              </w:rPr>
              <w:t>.1</w:t>
            </w:r>
            <w:r>
              <w:rPr>
                <w:rFonts w:asciiTheme="minorHAnsi" w:hAnsiTheme="minorHAnsi" w:cstheme="minorHAnsi"/>
                <w:color w:val="auto"/>
                <w:lang w:val="en-GB"/>
              </w:rPr>
              <w:t xml:space="preserve">. </w:t>
            </w:r>
            <w:r w:rsidRPr="002843EA">
              <w:rPr>
                <w:rFonts w:asciiTheme="minorHAnsi" w:hAnsiTheme="minorHAnsi" w:cstheme="minorHAnsi"/>
                <w:color w:val="auto"/>
                <w:lang w:val="en-GB"/>
              </w:rPr>
              <w:t>In connection with this Agreement, each Party may disclose or may learn of or have access to, certain confidential proprietary information owned by the other Party (“</w:t>
            </w:r>
            <w:r w:rsidRPr="002843EA">
              <w:rPr>
                <w:rFonts w:asciiTheme="minorHAnsi" w:hAnsiTheme="minorHAnsi" w:cstheme="minorHAnsi"/>
                <w:b/>
                <w:color w:val="auto"/>
                <w:lang w:val="en-GB"/>
              </w:rPr>
              <w:t>Confidential Information</w:t>
            </w:r>
            <w:r w:rsidRPr="002843EA">
              <w:rPr>
                <w:rFonts w:asciiTheme="minorHAnsi" w:hAnsiTheme="minorHAnsi" w:cstheme="minorHAnsi"/>
                <w:color w:val="auto"/>
                <w:lang w:val="en-GB"/>
              </w:rPr>
              <w:t>”). Confidential Information means any data or information, the Platform and related user codes, passwords or other security measures, oral or written, that relates to a party, or any of its business activities, technology, developments, inventions, processes, trade secrets, know how, source code, algorithms, plans, financial information, forecasts, and projections. For all purposes of this Agreement, the term “</w:t>
            </w:r>
            <w:r w:rsidRPr="002843EA">
              <w:rPr>
                <w:rFonts w:asciiTheme="minorHAnsi" w:hAnsiTheme="minorHAnsi" w:cstheme="minorHAnsi"/>
                <w:b/>
                <w:color w:val="auto"/>
                <w:lang w:val="en-GB"/>
              </w:rPr>
              <w:t>Confidential Information</w:t>
            </w:r>
            <w:r w:rsidRPr="002843EA">
              <w:rPr>
                <w:rFonts w:asciiTheme="minorHAnsi" w:hAnsiTheme="minorHAnsi" w:cstheme="minorHAnsi"/>
                <w:color w:val="auto"/>
                <w:lang w:val="en-GB"/>
              </w:rPr>
              <w:t>” shall collectively refer to all non-public information or material disclosed or provided by one Party to the other, either orally or in writing, or obtained by the recipient party from a third party or any other source, concerning any aspect of the business or affairs of the other Party or its “affiliates”, including without limitation, any information or material pertaining to products, specifications, designs, processes, plans, policies, procedures, employees, work conditions, legal and regulatory affairs, assets, inventory, discoveries, patents, manufacturing, packaging, distribution, sales, marketing, expenses, financial statements and data, raw materials, costs of goods and relationships with third parties. Confidential Information also includes any notes, analyses, compilations, reports, studies or other material or documents prepared by the recipient party which contain, reflect or are based, in whole or in part, on the Confidential Information.</w:t>
            </w:r>
          </w:p>
        </w:tc>
        <w:tc>
          <w:tcPr>
            <w:tcW w:w="467" w:type="dxa"/>
          </w:tcPr>
          <w:p w14:paraId="2739A4A7"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6F5680A2" w14:textId="77777777" w:rsidTr="0097342D">
        <w:tc>
          <w:tcPr>
            <w:tcW w:w="5103" w:type="dxa"/>
            <w:tcMar>
              <w:top w:w="100" w:type="dxa"/>
              <w:left w:w="100" w:type="dxa"/>
              <w:bottom w:w="100" w:type="dxa"/>
              <w:right w:w="100" w:type="dxa"/>
            </w:tcMar>
          </w:tcPr>
          <w:p w14:paraId="4D6FD149" w14:textId="0946C2DD" w:rsidR="009C209B" w:rsidRPr="002D7AF0" w:rsidRDefault="009C209B" w:rsidP="009C209B">
            <w:pPr>
              <w:contextualSpacing w:val="0"/>
              <w:jc w:val="both"/>
              <w:rPr>
                <w:rFonts w:asciiTheme="minorHAnsi" w:hAnsiTheme="minorHAnsi" w:cstheme="minorHAnsi"/>
                <w:color w:val="auto"/>
              </w:rPr>
            </w:pPr>
            <w:r w:rsidRPr="002D7AF0">
              <w:rPr>
                <w:rFonts w:asciiTheme="minorHAnsi" w:hAnsiTheme="minorHAnsi" w:cstheme="minorHAnsi"/>
                <w:color w:val="auto"/>
              </w:rPr>
              <w:t xml:space="preserve">4.2. </w:t>
            </w:r>
            <w:r w:rsidR="002F53DD" w:rsidRPr="002D7AF0">
              <w:rPr>
                <w:rFonts w:asciiTheme="minorHAnsi" w:hAnsiTheme="minorHAnsi" w:cstheme="minorHAnsi"/>
                <w:color w:val="auto"/>
              </w:rPr>
              <w:t xml:space="preserve">Každá Smluvní strana vynaloží přiměřené úsilí, aby zabránila vyzrazení jakýchkoli Důvěrných informací druhé </w:t>
            </w:r>
            <w:r w:rsidR="002F53DD" w:rsidRPr="002D7AF0">
              <w:rPr>
                <w:rFonts w:asciiTheme="minorHAnsi" w:hAnsiTheme="minorHAnsi" w:cstheme="minorHAnsi"/>
                <w:color w:val="auto"/>
              </w:rPr>
              <w:lastRenderedPageBreak/>
              <w:t xml:space="preserve">Smluvní strany třetím stranám po dobu </w:t>
            </w:r>
            <w:r w:rsidR="004A04C7">
              <w:rPr>
                <w:rFonts w:asciiTheme="minorHAnsi" w:hAnsiTheme="minorHAnsi" w:cstheme="minorHAnsi"/>
                <w:color w:val="auto"/>
              </w:rPr>
              <w:t>pěti</w:t>
            </w:r>
            <w:r w:rsidR="004A04C7" w:rsidRPr="002D7AF0">
              <w:rPr>
                <w:rFonts w:asciiTheme="minorHAnsi" w:hAnsiTheme="minorHAnsi" w:cstheme="minorHAnsi"/>
                <w:color w:val="auto"/>
              </w:rPr>
              <w:t xml:space="preserve"> </w:t>
            </w:r>
            <w:r w:rsidR="002F53DD" w:rsidRPr="002D7AF0">
              <w:rPr>
                <w:rFonts w:asciiTheme="minorHAnsi" w:hAnsiTheme="minorHAnsi" w:cstheme="minorHAnsi"/>
                <w:color w:val="auto"/>
              </w:rPr>
              <w:t>(</w:t>
            </w:r>
            <w:r w:rsidR="004A04C7">
              <w:rPr>
                <w:rFonts w:asciiTheme="minorHAnsi" w:hAnsiTheme="minorHAnsi" w:cstheme="minorHAnsi"/>
                <w:color w:val="auto"/>
              </w:rPr>
              <w:t>5</w:t>
            </w:r>
            <w:r w:rsidR="002F53DD" w:rsidRPr="002D7AF0">
              <w:rPr>
                <w:rFonts w:asciiTheme="minorHAnsi" w:hAnsiTheme="minorHAnsi" w:cstheme="minorHAnsi"/>
                <w:color w:val="auto"/>
              </w:rPr>
              <w:t>) let po ukončení platnosti této Smlouvy s tím, že povinnost přijímající Smluvní strany se nevztahuje na informace nebo materiály, které:</w:t>
            </w:r>
          </w:p>
        </w:tc>
        <w:tc>
          <w:tcPr>
            <w:tcW w:w="709" w:type="dxa"/>
          </w:tcPr>
          <w:p w14:paraId="55BCC345"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459C2188" w14:textId="7AAE4ADC" w:rsidR="009C209B" w:rsidRPr="00943639"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4</w:t>
            </w:r>
            <w:r w:rsidRPr="00943639">
              <w:rPr>
                <w:rFonts w:asciiTheme="minorHAnsi" w:hAnsiTheme="minorHAnsi" w:cstheme="minorHAnsi"/>
                <w:color w:val="auto"/>
                <w:lang w:val="en-GB"/>
              </w:rPr>
              <w:t>.2.</w:t>
            </w:r>
            <w:r>
              <w:rPr>
                <w:rFonts w:asciiTheme="minorHAnsi" w:hAnsiTheme="minorHAnsi" w:cstheme="minorHAnsi"/>
                <w:color w:val="auto"/>
                <w:lang w:val="en-GB"/>
              </w:rPr>
              <w:t xml:space="preserve"> </w:t>
            </w:r>
            <w:r w:rsidRPr="002843EA">
              <w:rPr>
                <w:rFonts w:asciiTheme="minorHAnsi" w:hAnsiTheme="minorHAnsi" w:cstheme="minorHAnsi"/>
                <w:color w:val="auto"/>
                <w:lang w:val="en-GB"/>
              </w:rPr>
              <w:t xml:space="preserve">Each Party will use reasonable efforts to prevent the disclosure of any of the other Party’s Confidential </w:t>
            </w:r>
            <w:r w:rsidRPr="002843EA">
              <w:rPr>
                <w:rFonts w:asciiTheme="minorHAnsi" w:hAnsiTheme="minorHAnsi" w:cstheme="minorHAnsi"/>
                <w:color w:val="auto"/>
                <w:lang w:val="en-GB"/>
              </w:rPr>
              <w:lastRenderedPageBreak/>
              <w:t xml:space="preserve">Information to third parties for a period of </w:t>
            </w:r>
            <w:r w:rsidR="00317752">
              <w:rPr>
                <w:rFonts w:asciiTheme="minorHAnsi" w:hAnsiTheme="minorHAnsi" w:cstheme="minorHAnsi"/>
                <w:color w:val="auto"/>
                <w:lang w:val="en-GB"/>
              </w:rPr>
              <w:t>five</w:t>
            </w:r>
            <w:r w:rsidR="00317752" w:rsidRPr="002843EA">
              <w:rPr>
                <w:rFonts w:asciiTheme="minorHAnsi" w:hAnsiTheme="minorHAnsi" w:cstheme="minorHAnsi"/>
                <w:color w:val="auto"/>
                <w:lang w:val="en-GB"/>
              </w:rPr>
              <w:t xml:space="preserve"> </w:t>
            </w:r>
            <w:r w:rsidRPr="002843EA">
              <w:rPr>
                <w:rFonts w:asciiTheme="minorHAnsi" w:hAnsiTheme="minorHAnsi" w:cstheme="minorHAnsi"/>
                <w:color w:val="auto"/>
                <w:lang w:val="en-GB"/>
              </w:rPr>
              <w:t>(</w:t>
            </w:r>
            <w:r w:rsidR="00317752">
              <w:rPr>
                <w:rFonts w:asciiTheme="minorHAnsi" w:hAnsiTheme="minorHAnsi" w:cstheme="minorHAnsi"/>
                <w:color w:val="auto"/>
                <w:lang w:val="en-GB"/>
              </w:rPr>
              <w:t>5</w:t>
            </w:r>
            <w:r w:rsidRPr="002843EA">
              <w:rPr>
                <w:rFonts w:asciiTheme="minorHAnsi" w:hAnsiTheme="minorHAnsi" w:cstheme="minorHAnsi"/>
                <w:color w:val="auto"/>
                <w:lang w:val="en-GB"/>
              </w:rPr>
              <w:t>) years after the termination of this Agreement, provided that the recipient party’s obligation shall not apply to information or material that</w:t>
            </w:r>
            <w:r>
              <w:rPr>
                <w:rFonts w:asciiTheme="minorHAnsi" w:hAnsiTheme="minorHAnsi" w:cstheme="minorHAnsi"/>
                <w:color w:val="auto"/>
                <w:lang w:val="en-GB"/>
              </w:rPr>
              <w:t>:</w:t>
            </w:r>
          </w:p>
        </w:tc>
        <w:tc>
          <w:tcPr>
            <w:tcW w:w="467" w:type="dxa"/>
          </w:tcPr>
          <w:p w14:paraId="11BF34BA"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1FB70F8C" w14:textId="77777777" w:rsidTr="0097342D">
        <w:tc>
          <w:tcPr>
            <w:tcW w:w="5103" w:type="dxa"/>
            <w:tcMar>
              <w:top w:w="100" w:type="dxa"/>
              <w:left w:w="100" w:type="dxa"/>
              <w:bottom w:w="100" w:type="dxa"/>
              <w:right w:w="100" w:type="dxa"/>
            </w:tcMar>
          </w:tcPr>
          <w:p w14:paraId="6491C87A" w14:textId="77777777" w:rsidR="009C209B" w:rsidRPr="002D7AF0" w:rsidRDefault="009C209B" w:rsidP="009C209B">
            <w:pPr>
              <w:contextualSpacing w:val="0"/>
              <w:jc w:val="both"/>
              <w:rPr>
                <w:rFonts w:asciiTheme="minorHAnsi" w:hAnsiTheme="minorHAnsi" w:cstheme="minorHAnsi"/>
                <w:color w:val="auto"/>
              </w:rPr>
            </w:pPr>
            <w:r w:rsidRPr="002D7AF0">
              <w:rPr>
                <w:rFonts w:asciiTheme="minorHAnsi" w:hAnsiTheme="minorHAnsi" w:cstheme="minorHAnsi"/>
                <w:color w:val="auto"/>
              </w:rPr>
              <w:t xml:space="preserve">4.2.1. </w:t>
            </w:r>
            <w:r w:rsidR="002D7AF0" w:rsidRPr="002D7AF0">
              <w:rPr>
                <w:rFonts w:asciiTheme="minorHAnsi" w:hAnsiTheme="minorHAnsi" w:cstheme="minorHAnsi"/>
                <w:color w:val="auto"/>
              </w:rPr>
              <w:t>jsou v době zveřejnění veřejně dostupné nebo veřejně přístupné;</w:t>
            </w:r>
            <w:r w:rsidR="002F53DD" w:rsidRPr="002D7AF0">
              <w:rPr>
                <w:rFonts w:asciiTheme="minorHAnsi" w:hAnsiTheme="minorHAnsi" w:cstheme="minorHAnsi"/>
                <w:color w:val="auto"/>
              </w:rPr>
              <w:tab/>
            </w:r>
          </w:p>
        </w:tc>
        <w:tc>
          <w:tcPr>
            <w:tcW w:w="709" w:type="dxa"/>
          </w:tcPr>
          <w:p w14:paraId="47C4D373"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64F0C887" w14:textId="77777777" w:rsidR="009C209B" w:rsidRPr="00943639"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4.2.1</w:t>
            </w:r>
            <w:r w:rsidRPr="00943639">
              <w:rPr>
                <w:rFonts w:asciiTheme="minorHAnsi" w:hAnsiTheme="minorHAnsi" w:cstheme="minorHAnsi"/>
                <w:color w:val="auto"/>
                <w:lang w:val="en-GB"/>
              </w:rPr>
              <w:t>.</w:t>
            </w:r>
            <w:r>
              <w:rPr>
                <w:rFonts w:asciiTheme="minorHAnsi" w:hAnsiTheme="minorHAnsi" w:cstheme="minorHAnsi"/>
                <w:color w:val="auto"/>
                <w:lang w:val="en-GB"/>
              </w:rPr>
              <w:t xml:space="preserve"> </w:t>
            </w:r>
            <w:r w:rsidRPr="002843EA">
              <w:rPr>
                <w:rFonts w:asciiTheme="minorHAnsi" w:hAnsiTheme="minorHAnsi" w:cstheme="minorHAnsi"/>
                <w:color w:val="auto"/>
                <w:lang w:val="en-GB"/>
              </w:rPr>
              <w:t>is publicly available or in the public domain at the time disclosed</w:t>
            </w:r>
            <w:r>
              <w:rPr>
                <w:rFonts w:asciiTheme="minorHAnsi" w:hAnsiTheme="minorHAnsi" w:cstheme="minorHAnsi"/>
                <w:color w:val="auto"/>
                <w:lang w:val="en-GB"/>
              </w:rPr>
              <w:t>;</w:t>
            </w:r>
          </w:p>
        </w:tc>
        <w:tc>
          <w:tcPr>
            <w:tcW w:w="467" w:type="dxa"/>
          </w:tcPr>
          <w:p w14:paraId="0449D683"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27A0CF24" w14:textId="77777777" w:rsidTr="0097342D">
        <w:tc>
          <w:tcPr>
            <w:tcW w:w="5103" w:type="dxa"/>
            <w:tcMar>
              <w:top w:w="100" w:type="dxa"/>
              <w:left w:w="100" w:type="dxa"/>
              <w:bottom w:w="100" w:type="dxa"/>
              <w:right w:w="100" w:type="dxa"/>
            </w:tcMar>
          </w:tcPr>
          <w:p w14:paraId="4CDC2AED" w14:textId="77777777" w:rsidR="009C209B" w:rsidRPr="002D7AF0" w:rsidRDefault="009C209B" w:rsidP="009C209B">
            <w:pPr>
              <w:contextualSpacing w:val="0"/>
              <w:jc w:val="both"/>
              <w:rPr>
                <w:rFonts w:asciiTheme="minorHAnsi" w:hAnsiTheme="minorHAnsi" w:cstheme="minorHAnsi"/>
                <w:color w:val="auto"/>
              </w:rPr>
            </w:pPr>
            <w:r w:rsidRPr="002D7AF0">
              <w:rPr>
                <w:rFonts w:asciiTheme="minorHAnsi" w:hAnsiTheme="minorHAnsi" w:cstheme="minorHAnsi"/>
                <w:color w:val="auto"/>
              </w:rPr>
              <w:t xml:space="preserve">4.2.2. </w:t>
            </w:r>
            <w:r w:rsidR="002D7AF0" w:rsidRPr="002D7AF0">
              <w:rPr>
                <w:rFonts w:asciiTheme="minorHAnsi" w:hAnsiTheme="minorHAnsi" w:cstheme="minorHAnsi"/>
                <w:color w:val="auto"/>
              </w:rPr>
              <w:t>jsou nebo se stanou veřejně dostupnými nebo se dostanou na veřejnost bez zavinění přijímající strany;</w:t>
            </w:r>
          </w:p>
        </w:tc>
        <w:tc>
          <w:tcPr>
            <w:tcW w:w="709" w:type="dxa"/>
          </w:tcPr>
          <w:p w14:paraId="3567A15C"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63A62966" w14:textId="77777777" w:rsidR="009C209B" w:rsidRPr="00943639"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4.2.2.</w:t>
            </w:r>
            <w:r w:rsidRPr="00943639">
              <w:rPr>
                <w:rFonts w:asciiTheme="minorHAnsi" w:hAnsiTheme="minorHAnsi" w:cstheme="minorHAnsi"/>
                <w:color w:val="auto"/>
                <w:lang w:val="en-GB"/>
              </w:rPr>
              <w:t xml:space="preserve"> </w:t>
            </w:r>
            <w:r w:rsidRPr="002843EA">
              <w:rPr>
                <w:rFonts w:asciiTheme="minorHAnsi" w:hAnsiTheme="minorHAnsi" w:cstheme="minorHAnsi"/>
                <w:color w:val="auto"/>
                <w:lang w:val="en-GB"/>
              </w:rPr>
              <w:t>is or becomes publicly available or enters the public domain through no fault of the receiving party;</w:t>
            </w:r>
          </w:p>
        </w:tc>
        <w:tc>
          <w:tcPr>
            <w:tcW w:w="467" w:type="dxa"/>
          </w:tcPr>
          <w:p w14:paraId="788F2C3B"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73219FD5" w14:textId="77777777" w:rsidTr="0097342D">
        <w:tc>
          <w:tcPr>
            <w:tcW w:w="5103" w:type="dxa"/>
            <w:tcMar>
              <w:top w:w="100" w:type="dxa"/>
              <w:left w:w="100" w:type="dxa"/>
              <w:bottom w:w="100" w:type="dxa"/>
              <w:right w:w="100" w:type="dxa"/>
            </w:tcMar>
          </w:tcPr>
          <w:p w14:paraId="5F376DB8" w14:textId="77777777" w:rsidR="009C209B" w:rsidRPr="002D7AF0" w:rsidRDefault="009C209B" w:rsidP="009C209B">
            <w:pPr>
              <w:widowControl w:val="0"/>
              <w:contextualSpacing w:val="0"/>
              <w:jc w:val="both"/>
              <w:rPr>
                <w:rFonts w:asciiTheme="minorHAnsi" w:hAnsiTheme="minorHAnsi" w:cstheme="minorHAnsi"/>
                <w:color w:val="auto"/>
              </w:rPr>
            </w:pPr>
            <w:r w:rsidRPr="002D7AF0">
              <w:rPr>
                <w:rFonts w:asciiTheme="minorHAnsi" w:hAnsiTheme="minorHAnsi" w:cstheme="minorHAnsi"/>
                <w:color w:val="auto"/>
              </w:rPr>
              <w:t>4.2.3.</w:t>
            </w:r>
            <w:r w:rsidR="002D7AF0" w:rsidRPr="002D7AF0">
              <w:t xml:space="preserve"> </w:t>
            </w:r>
            <w:r w:rsidR="002D7AF0" w:rsidRPr="002D7AF0">
              <w:rPr>
                <w:rFonts w:asciiTheme="minorHAnsi" w:hAnsiTheme="minorHAnsi" w:cstheme="minorHAnsi"/>
                <w:color w:val="auto"/>
              </w:rPr>
              <w:t>byly již v držení přijímající strany nebo jí byly známy předtím, než byly zveřejněny nebo poskytnuty přijímající straně druhou stranou nebo jejím jménem, za předpokladu, že zdroj těchto informací nebo materiálů nebyl ve vztahu k nim vázán smluvní nebo právní povinností mlčenlivosti vůči nezveřejňující straně nebo jakékoli jiné straně;</w:t>
            </w:r>
            <w:r w:rsidR="002D7AF0" w:rsidRPr="002D7AF0">
              <w:rPr>
                <w:rFonts w:asciiTheme="minorHAnsi" w:hAnsiTheme="minorHAnsi" w:cstheme="minorHAnsi"/>
                <w:color w:val="auto"/>
              </w:rPr>
              <w:tab/>
            </w:r>
          </w:p>
        </w:tc>
        <w:tc>
          <w:tcPr>
            <w:tcW w:w="709" w:type="dxa"/>
          </w:tcPr>
          <w:p w14:paraId="6C791D48"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7D655381" w14:textId="77777777" w:rsidR="009C209B"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4.2.3.</w:t>
            </w:r>
            <w:r>
              <w:t xml:space="preserve"> </w:t>
            </w:r>
            <w:r w:rsidRPr="002843EA">
              <w:rPr>
                <w:rFonts w:asciiTheme="minorHAnsi" w:hAnsiTheme="minorHAnsi" w:cstheme="minorHAnsi"/>
                <w:color w:val="auto"/>
                <w:lang w:val="en-GB"/>
              </w:rPr>
              <w:t>was already in the recipient party’s possession or known to the recipient party prior to being disclosed or provided to the recipient party by or on behalf of the other party, provided, that, the source of such information or material was not bound by a contractual, legal or fiduciary obligation of confidentiality to the non-disclosing party or any other party with respect thereto;</w:t>
            </w:r>
          </w:p>
        </w:tc>
        <w:tc>
          <w:tcPr>
            <w:tcW w:w="467" w:type="dxa"/>
          </w:tcPr>
          <w:p w14:paraId="334181E9"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19DD0EB3" w14:textId="77777777" w:rsidTr="0097342D">
        <w:tc>
          <w:tcPr>
            <w:tcW w:w="5103" w:type="dxa"/>
            <w:tcMar>
              <w:top w:w="100" w:type="dxa"/>
              <w:left w:w="100" w:type="dxa"/>
              <w:bottom w:w="100" w:type="dxa"/>
              <w:right w:w="100" w:type="dxa"/>
            </w:tcMar>
          </w:tcPr>
          <w:p w14:paraId="6BFDA690" w14:textId="77777777" w:rsidR="009C209B" w:rsidRPr="002D7AF0" w:rsidRDefault="009C209B" w:rsidP="009C209B">
            <w:pPr>
              <w:widowControl w:val="0"/>
              <w:contextualSpacing w:val="0"/>
              <w:jc w:val="both"/>
              <w:rPr>
                <w:rFonts w:asciiTheme="minorHAnsi" w:hAnsiTheme="minorHAnsi" w:cstheme="minorHAnsi"/>
                <w:color w:val="auto"/>
              </w:rPr>
            </w:pPr>
            <w:r w:rsidRPr="002D7AF0">
              <w:rPr>
                <w:rFonts w:asciiTheme="minorHAnsi" w:hAnsiTheme="minorHAnsi" w:cstheme="minorHAnsi"/>
                <w:color w:val="auto"/>
              </w:rPr>
              <w:t>4.2.4.</w:t>
            </w:r>
            <w:r w:rsidR="002D7AF0">
              <w:t xml:space="preserve"> </w:t>
            </w:r>
            <w:r w:rsidR="002D7AF0" w:rsidRPr="002D7AF0">
              <w:rPr>
                <w:rFonts w:asciiTheme="minorHAnsi" w:hAnsiTheme="minorHAnsi" w:cstheme="minorHAnsi"/>
                <w:color w:val="auto"/>
              </w:rPr>
              <w:t>musí být zveřejněny podle zákona nebo nařízení</w:t>
            </w:r>
            <w:r w:rsidR="002D7AF0">
              <w:rPr>
                <w:rFonts w:asciiTheme="minorHAnsi" w:hAnsiTheme="minorHAnsi" w:cstheme="minorHAnsi"/>
                <w:color w:val="auto"/>
              </w:rPr>
              <w:t>;</w:t>
            </w:r>
          </w:p>
        </w:tc>
        <w:tc>
          <w:tcPr>
            <w:tcW w:w="709" w:type="dxa"/>
          </w:tcPr>
          <w:p w14:paraId="7CEBC9A3"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7CA35EA2" w14:textId="77777777" w:rsidR="009C209B"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4.2.4. </w:t>
            </w:r>
            <w:r w:rsidRPr="002843EA">
              <w:rPr>
                <w:rFonts w:asciiTheme="minorHAnsi" w:hAnsiTheme="minorHAnsi" w:cstheme="minorHAnsi"/>
                <w:color w:val="auto"/>
                <w:lang w:val="en-GB"/>
              </w:rPr>
              <w:t>is required by law or regulation to be disclosed;</w:t>
            </w:r>
          </w:p>
        </w:tc>
        <w:tc>
          <w:tcPr>
            <w:tcW w:w="467" w:type="dxa"/>
          </w:tcPr>
          <w:p w14:paraId="227266C3"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3778448C" w14:textId="77777777" w:rsidTr="0097342D">
        <w:tc>
          <w:tcPr>
            <w:tcW w:w="5103" w:type="dxa"/>
            <w:tcMar>
              <w:top w:w="100" w:type="dxa"/>
              <w:left w:w="100" w:type="dxa"/>
              <w:bottom w:w="100" w:type="dxa"/>
              <w:right w:w="100" w:type="dxa"/>
            </w:tcMar>
          </w:tcPr>
          <w:p w14:paraId="5089A3EC" w14:textId="77777777" w:rsidR="009C209B" w:rsidRPr="002D7AF0" w:rsidRDefault="009C209B" w:rsidP="002D7AF0">
            <w:pPr>
              <w:widowControl w:val="0"/>
              <w:tabs>
                <w:tab w:val="left" w:pos="1020"/>
              </w:tabs>
              <w:contextualSpacing w:val="0"/>
              <w:jc w:val="both"/>
              <w:rPr>
                <w:rFonts w:asciiTheme="minorHAnsi" w:hAnsiTheme="minorHAnsi" w:cstheme="minorHAnsi"/>
                <w:color w:val="auto"/>
              </w:rPr>
            </w:pPr>
            <w:r w:rsidRPr="002D7AF0">
              <w:rPr>
                <w:rFonts w:asciiTheme="minorHAnsi" w:hAnsiTheme="minorHAnsi" w:cstheme="minorHAnsi"/>
                <w:color w:val="auto"/>
              </w:rPr>
              <w:t>4.2.5.</w:t>
            </w:r>
            <w:r w:rsidR="002D7AF0" w:rsidRPr="002D7AF0">
              <w:rPr>
                <w:rFonts w:asciiTheme="minorHAnsi" w:hAnsiTheme="minorHAnsi" w:cstheme="minorHAnsi"/>
                <w:color w:val="auto"/>
              </w:rPr>
              <w:t xml:space="preserve"> byly nebo jsou získány přijímající stranou od třetí strany za předpokladu, že tato třetí strana nebyla vázána smluvním, právním nebo fiduciárním závazkem mlčenlivosti vůči nezveřejňující straně nebo jakékoli jiné straně ohledně těchto informací nebo materiálů; nebo</w:t>
            </w:r>
            <w:r w:rsidR="002D7AF0" w:rsidRPr="002D7AF0">
              <w:rPr>
                <w:rFonts w:asciiTheme="minorHAnsi" w:hAnsiTheme="minorHAnsi" w:cstheme="minorHAnsi"/>
                <w:color w:val="auto"/>
              </w:rPr>
              <w:tab/>
            </w:r>
          </w:p>
        </w:tc>
        <w:tc>
          <w:tcPr>
            <w:tcW w:w="709" w:type="dxa"/>
          </w:tcPr>
          <w:p w14:paraId="4B6265BB"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18E59E56" w14:textId="77777777" w:rsidR="009C209B" w:rsidRDefault="009C209B" w:rsidP="009C209B">
            <w:pPr>
              <w:widowControl w:val="0"/>
              <w:tabs>
                <w:tab w:val="left" w:pos="1065"/>
              </w:tabs>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4.2.5. </w:t>
            </w:r>
            <w:r w:rsidRPr="002843EA">
              <w:rPr>
                <w:rFonts w:asciiTheme="minorHAnsi" w:hAnsiTheme="minorHAnsi" w:cstheme="minorHAnsi"/>
                <w:color w:val="auto"/>
                <w:lang w:val="en-GB"/>
              </w:rPr>
              <w:t>was or is obtained by the recipient party from a third party, provided, that, such third party was not bound by a contractual, legal or fiduciary obligation of confidentiality to the non-disclosing party or any other party with respect to such information or material; or</w:t>
            </w:r>
          </w:p>
        </w:tc>
        <w:tc>
          <w:tcPr>
            <w:tcW w:w="467" w:type="dxa"/>
          </w:tcPr>
          <w:p w14:paraId="3BF81632"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67876ABA" w14:textId="77777777" w:rsidTr="0097342D">
        <w:tc>
          <w:tcPr>
            <w:tcW w:w="5103" w:type="dxa"/>
            <w:tcMar>
              <w:top w:w="100" w:type="dxa"/>
              <w:left w:w="100" w:type="dxa"/>
              <w:bottom w:w="100" w:type="dxa"/>
              <w:right w:w="100" w:type="dxa"/>
            </w:tcMar>
          </w:tcPr>
          <w:p w14:paraId="1BEA742C" w14:textId="77777777" w:rsidR="009C209B" w:rsidRPr="002D7AF0" w:rsidRDefault="009C209B" w:rsidP="009C209B">
            <w:pPr>
              <w:widowControl w:val="0"/>
              <w:contextualSpacing w:val="0"/>
              <w:jc w:val="both"/>
              <w:rPr>
                <w:rFonts w:asciiTheme="minorHAnsi" w:hAnsiTheme="minorHAnsi" w:cstheme="minorHAnsi"/>
                <w:color w:val="auto"/>
              </w:rPr>
            </w:pPr>
            <w:r w:rsidRPr="002D7AF0">
              <w:rPr>
                <w:rFonts w:asciiTheme="minorHAnsi" w:hAnsiTheme="minorHAnsi" w:cstheme="minorHAnsi"/>
                <w:color w:val="auto"/>
              </w:rPr>
              <w:t>4.2.6.</w:t>
            </w:r>
            <w:r w:rsidR="002D7AF0" w:rsidRPr="002D7AF0">
              <w:t xml:space="preserve"> </w:t>
            </w:r>
            <w:r w:rsidR="002D7AF0" w:rsidRPr="002D7AF0">
              <w:rPr>
                <w:rFonts w:asciiTheme="minorHAnsi" w:hAnsiTheme="minorHAnsi" w:cstheme="minorHAnsi"/>
                <w:color w:val="auto"/>
              </w:rPr>
              <w:t xml:space="preserve">jsou nezávisle vytvořeny/vypracovány přijímající stranou bez odkazu na </w:t>
            </w:r>
            <w:r w:rsidR="002D7AF0">
              <w:rPr>
                <w:rFonts w:asciiTheme="minorHAnsi" w:hAnsiTheme="minorHAnsi" w:cstheme="minorHAnsi"/>
                <w:color w:val="auto"/>
              </w:rPr>
              <w:t>D</w:t>
            </w:r>
            <w:r w:rsidR="002D7AF0" w:rsidRPr="002D7AF0">
              <w:rPr>
                <w:rFonts w:asciiTheme="minorHAnsi" w:hAnsiTheme="minorHAnsi" w:cstheme="minorHAnsi"/>
                <w:color w:val="auto"/>
              </w:rPr>
              <w:t>ůvěrné informace.</w:t>
            </w:r>
            <w:r w:rsidR="002D7AF0" w:rsidRPr="002D7AF0">
              <w:rPr>
                <w:rFonts w:asciiTheme="minorHAnsi" w:hAnsiTheme="minorHAnsi" w:cstheme="minorHAnsi"/>
                <w:color w:val="auto"/>
              </w:rPr>
              <w:tab/>
            </w:r>
          </w:p>
        </w:tc>
        <w:tc>
          <w:tcPr>
            <w:tcW w:w="709" w:type="dxa"/>
          </w:tcPr>
          <w:p w14:paraId="0C777023" w14:textId="77777777" w:rsidR="009C209B" w:rsidRPr="00550FB9" w:rsidRDefault="009C209B"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5D15B260" w14:textId="77777777" w:rsidR="009C209B" w:rsidRDefault="009C209B" w:rsidP="009C209B">
            <w:pPr>
              <w:widowControl w:val="0"/>
              <w:tabs>
                <w:tab w:val="left" w:pos="1065"/>
              </w:tabs>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4.2.6. </w:t>
            </w:r>
            <w:r w:rsidRPr="002843EA">
              <w:rPr>
                <w:rFonts w:asciiTheme="minorHAnsi" w:hAnsiTheme="minorHAnsi" w:cstheme="minorHAnsi"/>
                <w:color w:val="auto"/>
                <w:lang w:val="en-GB"/>
              </w:rPr>
              <w:t>is independently developed by the recipient party without reference to the Confidential Information.</w:t>
            </w:r>
          </w:p>
        </w:tc>
        <w:tc>
          <w:tcPr>
            <w:tcW w:w="467" w:type="dxa"/>
          </w:tcPr>
          <w:p w14:paraId="2468E78A" w14:textId="77777777" w:rsidR="009C209B" w:rsidRPr="00383EAF" w:rsidRDefault="009C209B" w:rsidP="009C209B">
            <w:pPr>
              <w:widowControl w:val="0"/>
              <w:ind w:left="-405"/>
              <w:contextualSpacing w:val="0"/>
              <w:jc w:val="both"/>
              <w:rPr>
                <w:rFonts w:asciiTheme="minorHAnsi" w:hAnsiTheme="minorHAnsi" w:cstheme="minorHAnsi"/>
                <w:b/>
                <w:color w:val="auto"/>
                <w:sz w:val="22"/>
                <w:szCs w:val="22"/>
                <w:lang w:val="en-GB"/>
              </w:rPr>
            </w:pPr>
          </w:p>
        </w:tc>
      </w:tr>
      <w:tr w:rsidR="00856CA7" w:rsidRPr="00383EAF" w14:paraId="57C81F84" w14:textId="77777777" w:rsidTr="0097342D">
        <w:tc>
          <w:tcPr>
            <w:tcW w:w="5103" w:type="dxa"/>
            <w:tcMar>
              <w:top w:w="100" w:type="dxa"/>
              <w:left w:w="100" w:type="dxa"/>
              <w:bottom w:w="100" w:type="dxa"/>
              <w:right w:w="100" w:type="dxa"/>
            </w:tcMar>
          </w:tcPr>
          <w:p w14:paraId="5B376980" w14:textId="176AA583" w:rsidR="00856CA7" w:rsidRPr="002D7AF0" w:rsidRDefault="00856CA7" w:rsidP="009C209B">
            <w:pPr>
              <w:widowControl w:val="0"/>
              <w:contextualSpacing w:val="0"/>
              <w:jc w:val="both"/>
              <w:rPr>
                <w:rFonts w:asciiTheme="minorHAnsi" w:hAnsiTheme="minorHAnsi" w:cstheme="minorHAnsi"/>
                <w:color w:val="auto"/>
              </w:rPr>
            </w:pPr>
            <w:r>
              <w:rPr>
                <w:rFonts w:asciiTheme="minorHAnsi" w:hAnsiTheme="minorHAnsi" w:cstheme="minorHAnsi"/>
                <w:color w:val="auto"/>
              </w:rPr>
              <w:t xml:space="preserve">4.3. </w:t>
            </w:r>
            <w:r w:rsidR="00B22639">
              <w:rPr>
                <w:rFonts w:asciiTheme="minorHAnsi" w:hAnsiTheme="minorHAnsi" w:cstheme="minorHAnsi"/>
                <w:color w:val="auto"/>
              </w:rPr>
              <w:t>Poskytovatel</w:t>
            </w:r>
            <w:r w:rsidR="00B22639" w:rsidRPr="00B22639">
              <w:rPr>
                <w:rFonts w:asciiTheme="minorHAnsi" w:hAnsiTheme="minorHAnsi" w:cstheme="minorHAnsi"/>
                <w:color w:val="auto"/>
              </w:rPr>
              <w:t xml:space="preserve"> potvrzuje, že je držitelem veškerých potřebných vlastnických práv a podílů na jakémkoli duševním vlastnictví (IP), které používá nebo bude používat při plnění svých povinností podle této Smlouvy. </w:t>
            </w:r>
            <w:r w:rsidR="00B22639">
              <w:rPr>
                <w:rFonts w:asciiTheme="minorHAnsi" w:hAnsiTheme="minorHAnsi" w:cstheme="minorHAnsi"/>
                <w:color w:val="auto"/>
              </w:rPr>
              <w:t>Poskytovatel</w:t>
            </w:r>
            <w:r w:rsidR="00B22639" w:rsidRPr="00B22639">
              <w:rPr>
                <w:rFonts w:asciiTheme="minorHAnsi" w:hAnsiTheme="minorHAnsi" w:cstheme="minorHAnsi"/>
                <w:color w:val="auto"/>
              </w:rPr>
              <w:t xml:space="preserve"> je povinen na žádost Klienta poskytnout podklady nebo jiné důkazy o těchto právech.</w:t>
            </w:r>
          </w:p>
        </w:tc>
        <w:tc>
          <w:tcPr>
            <w:tcW w:w="709" w:type="dxa"/>
          </w:tcPr>
          <w:p w14:paraId="77D736B4" w14:textId="77777777" w:rsidR="00856CA7" w:rsidRPr="00550FB9" w:rsidRDefault="00856CA7"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165A841D" w14:textId="6B388B72" w:rsidR="00856CA7" w:rsidRDefault="00856CA7" w:rsidP="009C209B">
            <w:pPr>
              <w:widowControl w:val="0"/>
              <w:tabs>
                <w:tab w:val="left" w:pos="1065"/>
              </w:tabs>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4.3. </w:t>
            </w:r>
            <w:r w:rsidRPr="00AA141A">
              <w:rPr>
                <w:rFonts w:asciiTheme="minorHAnsi" w:hAnsiTheme="minorHAnsi" w:cstheme="minorHAnsi"/>
                <w:color w:val="auto"/>
                <w:lang w:val="en-GB"/>
              </w:rPr>
              <w:t xml:space="preserve">Conductor </w:t>
            </w:r>
            <w:r w:rsidRPr="00E71020">
              <w:rPr>
                <w:rFonts w:asciiTheme="minorHAnsi" w:hAnsiTheme="minorHAnsi" w:cstheme="minorHAnsi"/>
                <w:color w:val="auto"/>
                <w:lang w:val="en-GB"/>
              </w:rPr>
              <w:t xml:space="preserve">warrants and represents that it holds all necessary rights, titles, and interests in any intellectual property (IP) used or to be used in the performance of its obligations under this Agreement. The </w:t>
            </w:r>
            <w:r w:rsidRPr="0039345E">
              <w:rPr>
                <w:rFonts w:asciiTheme="minorHAnsi" w:hAnsiTheme="minorHAnsi" w:cstheme="minorHAnsi"/>
                <w:color w:val="auto"/>
                <w:lang w:val="en-GB"/>
              </w:rPr>
              <w:t xml:space="preserve">Conductor </w:t>
            </w:r>
            <w:r w:rsidRPr="00E71020">
              <w:rPr>
                <w:rFonts w:asciiTheme="minorHAnsi" w:hAnsiTheme="minorHAnsi" w:cstheme="minorHAnsi"/>
                <w:color w:val="auto"/>
                <w:lang w:val="en-GB"/>
              </w:rPr>
              <w:t xml:space="preserve">shall provide documentation or other evidence of such rights upon request by the </w:t>
            </w:r>
            <w:r>
              <w:rPr>
                <w:rFonts w:asciiTheme="minorHAnsi" w:hAnsiTheme="minorHAnsi" w:cstheme="minorHAnsi"/>
                <w:color w:val="auto"/>
                <w:lang w:val="en-GB"/>
              </w:rPr>
              <w:t>Client.</w:t>
            </w:r>
          </w:p>
        </w:tc>
        <w:tc>
          <w:tcPr>
            <w:tcW w:w="467" w:type="dxa"/>
          </w:tcPr>
          <w:p w14:paraId="298B1598" w14:textId="77777777" w:rsidR="00856CA7" w:rsidRPr="00383EAF" w:rsidRDefault="00856CA7" w:rsidP="009C209B">
            <w:pPr>
              <w:widowControl w:val="0"/>
              <w:ind w:left="-405"/>
              <w:contextualSpacing w:val="0"/>
              <w:jc w:val="both"/>
              <w:rPr>
                <w:rFonts w:asciiTheme="minorHAnsi" w:hAnsiTheme="minorHAnsi" w:cstheme="minorHAnsi"/>
                <w:b/>
                <w:color w:val="auto"/>
                <w:sz w:val="22"/>
                <w:szCs w:val="22"/>
                <w:lang w:val="en-GB"/>
              </w:rPr>
            </w:pPr>
          </w:p>
        </w:tc>
      </w:tr>
      <w:tr w:rsidR="00856CA7" w:rsidRPr="00383EAF" w14:paraId="074FA507" w14:textId="77777777" w:rsidTr="0097342D">
        <w:tc>
          <w:tcPr>
            <w:tcW w:w="5103" w:type="dxa"/>
            <w:tcMar>
              <w:top w:w="100" w:type="dxa"/>
              <w:left w:w="100" w:type="dxa"/>
              <w:bottom w:w="100" w:type="dxa"/>
              <w:right w:w="100" w:type="dxa"/>
            </w:tcMar>
          </w:tcPr>
          <w:p w14:paraId="336DE6BE" w14:textId="44CFD391" w:rsidR="00856CA7" w:rsidRPr="002D7AF0" w:rsidRDefault="00856CA7" w:rsidP="0082671A">
            <w:pPr>
              <w:widowControl w:val="0"/>
              <w:contextualSpacing w:val="0"/>
              <w:jc w:val="both"/>
              <w:rPr>
                <w:rFonts w:asciiTheme="minorHAnsi" w:hAnsiTheme="minorHAnsi" w:cstheme="minorHAnsi"/>
                <w:color w:val="auto"/>
              </w:rPr>
            </w:pPr>
            <w:r>
              <w:rPr>
                <w:rFonts w:asciiTheme="minorHAnsi" w:hAnsiTheme="minorHAnsi" w:cstheme="minorHAnsi"/>
                <w:color w:val="auto"/>
              </w:rPr>
              <w:t xml:space="preserve">4.4. </w:t>
            </w:r>
            <w:r w:rsidR="0082671A" w:rsidRPr="0082671A">
              <w:rPr>
                <w:rFonts w:asciiTheme="minorHAnsi" w:hAnsiTheme="minorHAnsi" w:cstheme="minorHAnsi"/>
                <w:color w:val="auto"/>
              </w:rPr>
              <w:t xml:space="preserve">Každá strana </w:t>
            </w:r>
            <w:r w:rsidR="0082671A">
              <w:rPr>
                <w:rFonts w:asciiTheme="minorHAnsi" w:hAnsiTheme="minorHAnsi" w:cstheme="minorHAnsi"/>
                <w:color w:val="auto"/>
              </w:rPr>
              <w:t xml:space="preserve">je a </w:t>
            </w:r>
            <w:r w:rsidR="0082671A" w:rsidRPr="0082671A">
              <w:rPr>
                <w:rFonts w:asciiTheme="minorHAnsi" w:hAnsiTheme="minorHAnsi" w:cstheme="minorHAnsi"/>
                <w:color w:val="auto"/>
              </w:rPr>
              <w:t>zůstává vlastníkem</w:t>
            </w:r>
            <w:r w:rsidR="00273712">
              <w:rPr>
                <w:rFonts w:asciiTheme="minorHAnsi" w:hAnsiTheme="minorHAnsi" w:cstheme="minorHAnsi"/>
                <w:color w:val="auto"/>
              </w:rPr>
              <w:t xml:space="preserve"> nebo oprávněným uživatelem </w:t>
            </w:r>
            <w:r w:rsidR="00273712" w:rsidRPr="00273712">
              <w:rPr>
                <w:rFonts w:asciiTheme="minorHAnsi" w:hAnsiTheme="minorHAnsi" w:cstheme="minorHAnsi"/>
                <w:color w:val="auto"/>
              </w:rPr>
              <w:t>veškerého svého duševního vlastnictví</w:t>
            </w:r>
            <w:r w:rsidR="00273712">
              <w:rPr>
                <w:rFonts w:asciiTheme="minorHAnsi" w:hAnsiTheme="minorHAnsi" w:cstheme="minorHAnsi"/>
                <w:color w:val="auto"/>
              </w:rPr>
              <w:t xml:space="preserve"> a žádné ujednání v této Smlouvě se </w:t>
            </w:r>
            <w:r w:rsidR="00273712" w:rsidRPr="00273712">
              <w:rPr>
                <w:rFonts w:asciiTheme="minorHAnsi" w:hAnsiTheme="minorHAnsi" w:cstheme="minorHAnsi"/>
                <w:color w:val="auto"/>
              </w:rPr>
              <w:t>nepovažuje za</w:t>
            </w:r>
            <w:r w:rsidR="00273712">
              <w:rPr>
                <w:rFonts w:asciiTheme="minorHAnsi" w:hAnsiTheme="minorHAnsi" w:cstheme="minorHAnsi"/>
                <w:color w:val="auto"/>
              </w:rPr>
              <w:t xml:space="preserve"> výslovné či</w:t>
            </w:r>
            <w:r w:rsidR="00273712" w:rsidRPr="00273712">
              <w:rPr>
                <w:rFonts w:asciiTheme="minorHAnsi" w:hAnsiTheme="minorHAnsi" w:cstheme="minorHAnsi"/>
                <w:color w:val="auto"/>
              </w:rPr>
              <w:t xml:space="preserve"> implicitní udělení vlastnictví nebo práva na užívání takového duševního vlastnictví druhé straně.</w:t>
            </w:r>
          </w:p>
        </w:tc>
        <w:tc>
          <w:tcPr>
            <w:tcW w:w="709" w:type="dxa"/>
          </w:tcPr>
          <w:p w14:paraId="1A39CE0F" w14:textId="77777777" w:rsidR="00856CA7" w:rsidRPr="00550FB9" w:rsidRDefault="00856CA7"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36A2D06B" w14:textId="1654F6D9" w:rsidR="00856CA7" w:rsidRDefault="00856CA7" w:rsidP="009C209B">
            <w:pPr>
              <w:widowControl w:val="0"/>
              <w:tabs>
                <w:tab w:val="left" w:pos="1065"/>
              </w:tabs>
              <w:contextualSpacing w:val="0"/>
              <w:jc w:val="both"/>
              <w:rPr>
                <w:rFonts w:asciiTheme="minorHAnsi" w:hAnsiTheme="minorHAnsi" w:cstheme="minorHAnsi"/>
                <w:color w:val="auto"/>
                <w:lang w:val="en-GB"/>
              </w:rPr>
            </w:pPr>
            <w:r>
              <w:rPr>
                <w:rFonts w:asciiTheme="minorHAnsi" w:hAnsiTheme="minorHAnsi" w:cstheme="minorHAnsi"/>
                <w:color w:val="auto"/>
                <w:lang w:val="en-GB"/>
              </w:rPr>
              <w:t>4.4. Each Party is and shall</w:t>
            </w:r>
            <w:r w:rsidRPr="00E71020">
              <w:rPr>
                <w:rFonts w:asciiTheme="minorHAnsi" w:hAnsiTheme="minorHAnsi" w:cstheme="minorHAnsi"/>
                <w:color w:val="auto"/>
                <w:lang w:val="en-GB"/>
              </w:rPr>
              <w:t xml:space="preserve"> remain the owner</w:t>
            </w:r>
            <w:r>
              <w:rPr>
                <w:rFonts w:asciiTheme="minorHAnsi" w:hAnsiTheme="minorHAnsi" w:cstheme="minorHAnsi"/>
                <w:color w:val="auto"/>
                <w:lang w:val="en-GB"/>
              </w:rPr>
              <w:t xml:space="preserve"> </w:t>
            </w:r>
            <w:r w:rsidRPr="00C76FAD">
              <w:rPr>
                <w:rFonts w:asciiTheme="minorHAnsi" w:hAnsiTheme="minorHAnsi" w:cstheme="minorHAnsi"/>
                <w:color w:val="auto"/>
                <w:lang w:val="en-GB"/>
              </w:rPr>
              <w:t xml:space="preserve">or authorized user of all its respective intellectual property and nothing in this Agreement shall be deemed to grant impliedly or otherwise, ownership of or rights of use of such intellectual property to the other </w:t>
            </w:r>
            <w:r>
              <w:rPr>
                <w:rFonts w:asciiTheme="minorHAnsi" w:hAnsiTheme="minorHAnsi" w:cstheme="minorHAnsi"/>
                <w:color w:val="auto"/>
                <w:lang w:val="en-GB"/>
              </w:rPr>
              <w:t>P</w:t>
            </w:r>
            <w:r w:rsidRPr="00C76FAD">
              <w:rPr>
                <w:rFonts w:asciiTheme="minorHAnsi" w:hAnsiTheme="minorHAnsi" w:cstheme="minorHAnsi"/>
                <w:color w:val="auto"/>
                <w:lang w:val="en-GB"/>
              </w:rPr>
              <w:t>arty</w:t>
            </w:r>
            <w:r>
              <w:rPr>
                <w:rFonts w:asciiTheme="minorHAnsi" w:hAnsiTheme="minorHAnsi" w:cstheme="minorHAnsi"/>
                <w:color w:val="auto"/>
                <w:lang w:val="en-GB"/>
              </w:rPr>
              <w:t>.</w:t>
            </w:r>
          </w:p>
        </w:tc>
        <w:tc>
          <w:tcPr>
            <w:tcW w:w="467" w:type="dxa"/>
          </w:tcPr>
          <w:p w14:paraId="1F2270D7" w14:textId="77777777" w:rsidR="00856CA7" w:rsidRPr="00383EAF" w:rsidRDefault="00856CA7" w:rsidP="009C209B">
            <w:pPr>
              <w:widowControl w:val="0"/>
              <w:ind w:left="-405"/>
              <w:contextualSpacing w:val="0"/>
              <w:jc w:val="both"/>
              <w:rPr>
                <w:rFonts w:asciiTheme="minorHAnsi" w:hAnsiTheme="minorHAnsi" w:cstheme="minorHAnsi"/>
                <w:b/>
                <w:color w:val="auto"/>
                <w:sz w:val="22"/>
                <w:szCs w:val="22"/>
                <w:lang w:val="en-GB"/>
              </w:rPr>
            </w:pPr>
          </w:p>
        </w:tc>
      </w:tr>
      <w:tr w:rsidR="00856CA7" w:rsidRPr="00383EAF" w14:paraId="4EEB5828" w14:textId="77777777" w:rsidTr="0097342D">
        <w:tc>
          <w:tcPr>
            <w:tcW w:w="5103" w:type="dxa"/>
            <w:tcMar>
              <w:top w:w="100" w:type="dxa"/>
              <w:left w:w="100" w:type="dxa"/>
              <w:bottom w:w="100" w:type="dxa"/>
              <w:right w:w="100" w:type="dxa"/>
            </w:tcMar>
          </w:tcPr>
          <w:p w14:paraId="157AA482" w14:textId="63996BA2" w:rsidR="00856CA7" w:rsidRPr="002D7AF0" w:rsidRDefault="00856CA7" w:rsidP="004A04C7">
            <w:pPr>
              <w:widowControl w:val="0"/>
              <w:contextualSpacing w:val="0"/>
              <w:jc w:val="both"/>
              <w:rPr>
                <w:rFonts w:asciiTheme="minorHAnsi" w:hAnsiTheme="minorHAnsi" w:cstheme="minorHAnsi"/>
                <w:color w:val="auto"/>
              </w:rPr>
            </w:pPr>
            <w:r>
              <w:rPr>
                <w:rFonts w:asciiTheme="minorHAnsi" w:hAnsiTheme="minorHAnsi" w:cstheme="minorHAnsi"/>
                <w:color w:val="auto"/>
              </w:rPr>
              <w:t xml:space="preserve">4.5. </w:t>
            </w:r>
            <w:r w:rsidR="00273712">
              <w:rPr>
                <w:rFonts w:asciiTheme="minorHAnsi" w:hAnsiTheme="minorHAnsi" w:cstheme="minorHAnsi"/>
                <w:color w:val="auto"/>
              </w:rPr>
              <w:t>Poskytovatel</w:t>
            </w:r>
            <w:r w:rsidR="00273712" w:rsidRPr="00273712">
              <w:rPr>
                <w:rFonts w:asciiTheme="minorHAnsi" w:hAnsiTheme="minorHAnsi" w:cstheme="minorHAnsi"/>
                <w:color w:val="auto"/>
              </w:rPr>
              <w:t xml:space="preserve"> je odpovědný a zavazuje</w:t>
            </w:r>
            <w:r w:rsidR="00273712">
              <w:rPr>
                <w:rFonts w:asciiTheme="minorHAnsi" w:hAnsiTheme="minorHAnsi" w:cstheme="minorHAnsi"/>
                <w:color w:val="auto"/>
              </w:rPr>
              <w:t xml:space="preserve"> </w:t>
            </w:r>
            <w:r w:rsidR="00273712" w:rsidRPr="00273712">
              <w:rPr>
                <w:rFonts w:asciiTheme="minorHAnsi" w:hAnsiTheme="minorHAnsi" w:cstheme="minorHAnsi"/>
                <w:color w:val="auto"/>
              </w:rPr>
              <w:t xml:space="preserve">se bránit </w:t>
            </w:r>
            <w:r w:rsidR="00273712">
              <w:rPr>
                <w:rFonts w:asciiTheme="minorHAnsi" w:hAnsiTheme="minorHAnsi" w:cstheme="minorHAnsi"/>
                <w:color w:val="auto"/>
              </w:rPr>
              <w:t>a odškodnit Klienta</w:t>
            </w:r>
            <w:r w:rsidR="00273712" w:rsidRPr="00273712">
              <w:rPr>
                <w:rFonts w:asciiTheme="minorHAnsi" w:hAnsiTheme="minorHAnsi" w:cstheme="minorHAnsi"/>
                <w:color w:val="auto"/>
              </w:rPr>
              <w:t xml:space="preserve"> </w:t>
            </w:r>
            <w:r w:rsidR="00273712">
              <w:rPr>
                <w:rFonts w:asciiTheme="minorHAnsi" w:hAnsiTheme="minorHAnsi" w:cstheme="minorHAnsi"/>
                <w:color w:val="auto"/>
              </w:rPr>
              <w:t>za veškeré</w:t>
            </w:r>
            <w:r w:rsidR="00273712" w:rsidRPr="00273712">
              <w:rPr>
                <w:rFonts w:asciiTheme="minorHAnsi" w:hAnsiTheme="minorHAnsi" w:cstheme="minorHAnsi"/>
                <w:color w:val="auto"/>
              </w:rPr>
              <w:t xml:space="preserve"> přiměřen</w:t>
            </w:r>
            <w:r w:rsidR="00273712">
              <w:rPr>
                <w:rFonts w:asciiTheme="minorHAnsi" w:hAnsiTheme="minorHAnsi" w:cstheme="minorHAnsi"/>
                <w:color w:val="auto"/>
              </w:rPr>
              <w:t>é</w:t>
            </w:r>
            <w:r w:rsidR="00273712" w:rsidRPr="00273712">
              <w:rPr>
                <w:rFonts w:asciiTheme="minorHAnsi" w:hAnsiTheme="minorHAnsi" w:cstheme="minorHAnsi"/>
                <w:color w:val="auto"/>
              </w:rPr>
              <w:t xml:space="preserve"> náklad</w:t>
            </w:r>
            <w:r w:rsidR="00273712">
              <w:rPr>
                <w:rFonts w:asciiTheme="minorHAnsi" w:hAnsiTheme="minorHAnsi" w:cstheme="minorHAnsi"/>
                <w:color w:val="auto"/>
              </w:rPr>
              <w:t>y</w:t>
            </w:r>
            <w:r w:rsidR="00273712" w:rsidRPr="00273712">
              <w:rPr>
                <w:rFonts w:asciiTheme="minorHAnsi" w:hAnsiTheme="minorHAnsi" w:cstheme="minorHAnsi"/>
                <w:color w:val="auto"/>
              </w:rPr>
              <w:t>, ztrát</w:t>
            </w:r>
            <w:r w:rsidR="00273712">
              <w:rPr>
                <w:rFonts w:asciiTheme="minorHAnsi" w:hAnsiTheme="minorHAnsi" w:cstheme="minorHAnsi"/>
                <w:color w:val="auto"/>
              </w:rPr>
              <w:t>y</w:t>
            </w:r>
            <w:r w:rsidR="00273712" w:rsidRPr="00273712">
              <w:rPr>
                <w:rFonts w:asciiTheme="minorHAnsi" w:hAnsiTheme="minorHAnsi" w:cstheme="minorHAnsi"/>
                <w:color w:val="auto"/>
              </w:rPr>
              <w:t>, závazk</w:t>
            </w:r>
            <w:r w:rsidR="00273712">
              <w:rPr>
                <w:rFonts w:asciiTheme="minorHAnsi" w:hAnsiTheme="minorHAnsi" w:cstheme="minorHAnsi"/>
                <w:color w:val="auto"/>
              </w:rPr>
              <w:t>y</w:t>
            </w:r>
            <w:r w:rsidR="00273712" w:rsidRPr="00273712">
              <w:rPr>
                <w:rFonts w:asciiTheme="minorHAnsi" w:hAnsiTheme="minorHAnsi" w:cstheme="minorHAnsi"/>
                <w:color w:val="auto"/>
              </w:rPr>
              <w:t>, škod</w:t>
            </w:r>
            <w:r w:rsidR="00273712">
              <w:rPr>
                <w:rFonts w:asciiTheme="minorHAnsi" w:hAnsiTheme="minorHAnsi" w:cstheme="minorHAnsi"/>
                <w:color w:val="auto"/>
              </w:rPr>
              <w:t>y</w:t>
            </w:r>
            <w:r w:rsidR="00273712" w:rsidRPr="00273712">
              <w:rPr>
                <w:rFonts w:asciiTheme="minorHAnsi" w:hAnsiTheme="minorHAnsi" w:cstheme="minorHAnsi"/>
                <w:color w:val="auto"/>
              </w:rPr>
              <w:t xml:space="preserve"> nebo výdaj</w:t>
            </w:r>
            <w:r w:rsidR="00273712">
              <w:rPr>
                <w:rFonts w:asciiTheme="minorHAnsi" w:hAnsiTheme="minorHAnsi" w:cstheme="minorHAnsi"/>
                <w:color w:val="auto"/>
              </w:rPr>
              <w:t>e</w:t>
            </w:r>
            <w:r w:rsidR="00273712" w:rsidRPr="00273712">
              <w:rPr>
                <w:rFonts w:asciiTheme="minorHAnsi" w:hAnsiTheme="minorHAnsi" w:cstheme="minorHAnsi"/>
                <w:color w:val="auto"/>
              </w:rPr>
              <w:t>, včetně přiměřených poplatků za právní zastoupení,</w:t>
            </w:r>
            <w:r w:rsidR="00273712">
              <w:t xml:space="preserve"> </w:t>
            </w:r>
            <w:r w:rsidR="00273712" w:rsidRPr="00273712">
              <w:rPr>
                <w:rFonts w:asciiTheme="minorHAnsi" w:hAnsiTheme="minorHAnsi" w:cstheme="minorHAnsi"/>
                <w:color w:val="auto"/>
              </w:rPr>
              <w:t xml:space="preserve">pravomocně přiznaných příslušným soudem v důsledku jakéhokoli nároku třetí strany, která tvrdí, že došlo k porušení </w:t>
            </w:r>
            <w:r w:rsidR="00273712">
              <w:rPr>
                <w:rFonts w:asciiTheme="minorHAnsi" w:hAnsiTheme="minorHAnsi" w:cstheme="minorHAnsi"/>
                <w:color w:val="auto"/>
              </w:rPr>
              <w:t>jejího</w:t>
            </w:r>
            <w:r w:rsidR="00273712" w:rsidRPr="00273712">
              <w:rPr>
                <w:rFonts w:asciiTheme="minorHAnsi" w:hAnsiTheme="minorHAnsi" w:cstheme="minorHAnsi"/>
                <w:color w:val="auto"/>
              </w:rPr>
              <w:t xml:space="preserve"> duševního vlastnictví v souvislosti se </w:t>
            </w:r>
            <w:r w:rsidR="004A04C7">
              <w:rPr>
                <w:rFonts w:asciiTheme="minorHAnsi" w:hAnsiTheme="minorHAnsi" w:cstheme="minorHAnsi"/>
                <w:color w:val="auto"/>
              </w:rPr>
              <w:t>poskytováním služeb dle této Smlouvy.</w:t>
            </w:r>
            <w:r w:rsidR="00877AD3">
              <w:t xml:space="preserve"> </w:t>
            </w:r>
          </w:p>
        </w:tc>
        <w:tc>
          <w:tcPr>
            <w:tcW w:w="709" w:type="dxa"/>
          </w:tcPr>
          <w:p w14:paraId="1D05D417" w14:textId="77777777" w:rsidR="00856CA7" w:rsidRPr="00550FB9" w:rsidRDefault="00856CA7" w:rsidP="009C209B">
            <w:pPr>
              <w:widowControl w:val="0"/>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03A62710" w14:textId="4A199578" w:rsidR="00856CA7" w:rsidRDefault="00856CA7" w:rsidP="009C209B">
            <w:pPr>
              <w:widowControl w:val="0"/>
              <w:tabs>
                <w:tab w:val="left" w:pos="1065"/>
              </w:tabs>
              <w:contextualSpacing w:val="0"/>
              <w:jc w:val="both"/>
              <w:rPr>
                <w:rFonts w:asciiTheme="minorHAnsi" w:hAnsiTheme="minorHAnsi" w:cstheme="minorHAnsi"/>
                <w:color w:val="auto"/>
                <w:lang w:val="en-GB"/>
              </w:rPr>
            </w:pPr>
            <w:r>
              <w:rPr>
                <w:rFonts w:asciiTheme="minorHAnsi" w:hAnsiTheme="minorHAnsi" w:cstheme="minorHAnsi"/>
                <w:color w:val="auto"/>
                <w:lang w:val="en-GB"/>
              </w:rPr>
              <w:t xml:space="preserve">4.5. </w:t>
            </w:r>
            <w:r w:rsidR="00B22639" w:rsidRPr="002B5943">
              <w:rPr>
                <w:rFonts w:asciiTheme="minorHAnsi" w:hAnsiTheme="minorHAnsi" w:cstheme="minorHAnsi"/>
                <w:color w:val="auto"/>
                <w:lang w:val="en-GB"/>
              </w:rPr>
              <w:t xml:space="preserve">Conductor </w:t>
            </w:r>
            <w:r w:rsidR="00B22639" w:rsidRPr="00842181">
              <w:rPr>
                <w:rFonts w:asciiTheme="minorHAnsi" w:hAnsiTheme="minorHAnsi" w:cstheme="minorHAnsi"/>
                <w:color w:val="auto"/>
                <w:lang w:val="en-GB"/>
              </w:rPr>
              <w:t xml:space="preserve">shall indemnify, defend and hold harmless </w:t>
            </w:r>
            <w:r w:rsidR="00B22639">
              <w:rPr>
                <w:rFonts w:asciiTheme="minorHAnsi" w:hAnsiTheme="minorHAnsi" w:cstheme="minorHAnsi"/>
                <w:color w:val="auto"/>
                <w:lang w:val="en-GB"/>
              </w:rPr>
              <w:t xml:space="preserve">Client </w:t>
            </w:r>
            <w:r w:rsidR="00B22639" w:rsidRPr="00842181">
              <w:rPr>
                <w:rFonts w:asciiTheme="minorHAnsi" w:hAnsiTheme="minorHAnsi" w:cstheme="minorHAnsi"/>
                <w:color w:val="auto"/>
                <w:lang w:val="en-GB"/>
              </w:rPr>
              <w:t>from any and all reasonable costs</w:t>
            </w:r>
            <w:r w:rsidR="00B22639">
              <w:rPr>
                <w:rFonts w:asciiTheme="minorHAnsi" w:hAnsiTheme="minorHAnsi" w:cstheme="minorHAnsi"/>
                <w:color w:val="auto"/>
                <w:lang w:val="en-GB"/>
              </w:rPr>
              <w:t xml:space="preserve">, losses, liabilities, </w:t>
            </w:r>
            <w:r w:rsidR="00B22639" w:rsidRPr="00842181">
              <w:rPr>
                <w:rFonts w:asciiTheme="minorHAnsi" w:hAnsiTheme="minorHAnsi" w:cstheme="minorHAnsi"/>
                <w:color w:val="auto"/>
                <w:lang w:val="en-GB"/>
              </w:rPr>
              <w:t>damages, or expenses, including reasonable attorneys’ fees, finally awarded by a court of competent jurisdiction resulting from any third-party claim</w:t>
            </w:r>
            <w:r w:rsidR="00B22639">
              <w:rPr>
                <w:rFonts w:asciiTheme="minorHAnsi" w:hAnsiTheme="minorHAnsi" w:cstheme="minorHAnsi"/>
                <w:color w:val="auto"/>
                <w:lang w:val="en-GB"/>
              </w:rPr>
              <w:t xml:space="preserve"> </w:t>
            </w:r>
            <w:r w:rsidR="00B22639" w:rsidRPr="002F6262">
              <w:rPr>
                <w:rFonts w:asciiTheme="minorHAnsi" w:hAnsiTheme="minorHAnsi" w:cstheme="minorHAnsi"/>
                <w:color w:val="auto"/>
                <w:lang w:val="en-GB"/>
              </w:rPr>
              <w:t xml:space="preserve">alleging infringement of its intellectual property for service related to </w:t>
            </w:r>
            <w:r w:rsidR="00B22639" w:rsidRPr="00107D60">
              <w:rPr>
                <w:rFonts w:asciiTheme="minorHAnsi" w:hAnsiTheme="minorHAnsi" w:cstheme="minorHAnsi"/>
                <w:color w:val="auto"/>
                <w:lang w:val="en-GB"/>
              </w:rPr>
              <w:t>this Agreement</w:t>
            </w:r>
            <w:r>
              <w:rPr>
                <w:rFonts w:asciiTheme="minorHAnsi" w:hAnsiTheme="minorHAnsi" w:cstheme="minorHAnsi"/>
                <w:color w:val="auto"/>
                <w:lang w:val="en-GB"/>
              </w:rPr>
              <w:t>.</w:t>
            </w:r>
            <w:r w:rsidR="00877AD3">
              <w:t xml:space="preserve"> </w:t>
            </w:r>
          </w:p>
        </w:tc>
        <w:tc>
          <w:tcPr>
            <w:tcW w:w="467" w:type="dxa"/>
          </w:tcPr>
          <w:p w14:paraId="183546D7" w14:textId="77777777" w:rsidR="00856CA7" w:rsidRPr="00383EAF" w:rsidRDefault="00856CA7" w:rsidP="009C209B">
            <w:pPr>
              <w:widowControl w:val="0"/>
              <w:ind w:left="-405"/>
              <w:contextualSpacing w:val="0"/>
              <w:jc w:val="both"/>
              <w:rPr>
                <w:rFonts w:asciiTheme="minorHAnsi" w:hAnsiTheme="minorHAnsi" w:cstheme="minorHAnsi"/>
                <w:b/>
                <w:color w:val="auto"/>
                <w:sz w:val="22"/>
                <w:szCs w:val="22"/>
                <w:lang w:val="en-GB"/>
              </w:rPr>
            </w:pPr>
          </w:p>
        </w:tc>
      </w:tr>
      <w:tr w:rsidR="009C209B" w:rsidRPr="00383EAF" w14:paraId="707D81D0" w14:textId="77777777" w:rsidTr="0097342D">
        <w:tc>
          <w:tcPr>
            <w:tcW w:w="5103" w:type="dxa"/>
            <w:tcMar>
              <w:top w:w="100" w:type="dxa"/>
              <w:left w:w="100" w:type="dxa"/>
              <w:bottom w:w="100" w:type="dxa"/>
              <w:right w:w="100" w:type="dxa"/>
            </w:tcMar>
          </w:tcPr>
          <w:p w14:paraId="51165A5B" w14:textId="77777777" w:rsidR="009C209B" w:rsidRPr="00444819" w:rsidRDefault="009C209B" w:rsidP="009C209B">
            <w:pPr>
              <w:contextualSpacing w:val="0"/>
              <w:jc w:val="both"/>
              <w:rPr>
                <w:rFonts w:asciiTheme="minorHAnsi" w:hAnsiTheme="minorHAnsi" w:cstheme="minorHAnsi"/>
                <w:b/>
                <w:color w:val="auto"/>
              </w:rPr>
            </w:pPr>
            <w:r>
              <w:rPr>
                <w:rFonts w:asciiTheme="minorHAnsi" w:hAnsiTheme="minorHAnsi" w:cstheme="minorHAnsi"/>
                <w:b/>
                <w:color w:val="auto"/>
              </w:rPr>
              <w:lastRenderedPageBreak/>
              <w:t>5</w:t>
            </w:r>
            <w:r w:rsidRPr="00444819">
              <w:rPr>
                <w:rFonts w:asciiTheme="minorHAnsi" w:hAnsiTheme="minorHAnsi" w:cstheme="minorHAnsi"/>
                <w:b/>
                <w:color w:val="auto"/>
              </w:rPr>
              <w:t xml:space="preserve">. </w:t>
            </w:r>
            <w:r w:rsidR="0078567C" w:rsidRPr="0078567C">
              <w:rPr>
                <w:rFonts w:asciiTheme="minorHAnsi" w:hAnsiTheme="minorHAnsi" w:cstheme="minorHAnsi"/>
                <w:b/>
                <w:color w:val="auto"/>
              </w:rPr>
              <w:t>PLATEBNÍ PODMÍNKY</w:t>
            </w:r>
          </w:p>
        </w:tc>
        <w:tc>
          <w:tcPr>
            <w:tcW w:w="709" w:type="dxa"/>
          </w:tcPr>
          <w:p w14:paraId="61952767"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32158C29" w14:textId="77777777" w:rsidR="009C209B" w:rsidRPr="00943639" w:rsidRDefault="009C209B" w:rsidP="009C209B">
            <w:pPr>
              <w:widowControl w:val="0"/>
              <w:contextualSpacing w:val="0"/>
              <w:jc w:val="both"/>
              <w:rPr>
                <w:rFonts w:asciiTheme="minorHAnsi" w:hAnsiTheme="minorHAnsi" w:cstheme="minorHAnsi"/>
                <w:b/>
                <w:color w:val="auto"/>
                <w:lang w:val="en-GB"/>
              </w:rPr>
            </w:pPr>
            <w:r>
              <w:rPr>
                <w:rFonts w:asciiTheme="minorHAnsi" w:hAnsiTheme="minorHAnsi" w:cstheme="minorHAnsi"/>
                <w:b/>
                <w:color w:val="auto"/>
                <w:lang w:val="en-GB"/>
              </w:rPr>
              <w:t xml:space="preserve">5. </w:t>
            </w:r>
            <w:r w:rsidRPr="00A63385">
              <w:rPr>
                <w:rFonts w:asciiTheme="minorHAnsi" w:hAnsiTheme="minorHAnsi" w:cstheme="minorHAnsi"/>
                <w:b/>
                <w:color w:val="auto"/>
                <w:lang w:val="en-GB"/>
              </w:rPr>
              <w:t>PAYMENT TERMS</w:t>
            </w:r>
          </w:p>
        </w:tc>
        <w:tc>
          <w:tcPr>
            <w:tcW w:w="467" w:type="dxa"/>
          </w:tcPr>
          <w:p w14:paraId="7FAED064"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5367DF91" w14:textId="77777777" w:rsidTr="0097342D">
        <w:tc>
          <w:tcPr>
            <w:tcW w:w="5103" w:type="dxa"/>
            <w:tcMar>
              <w:top w:w="100" w:type="dxa"/>
              <w:left w:w="100" w:type="dxa"/>
              <w:bottom w:w="100" w:type="dxa"/>
              <w:right w:w="100" w:type="dxa"/>
            </w:tcMar>
          </w:tcPr>
          <w:p w14:paraId="19EA0193" w14:textId="0B1B5328" w:rsidR="009C209B" w:rsidRPr="00444819" w:rsidRDefault="009C209B" w:rsidP="009C209B">
            <w:pPr>
              <w:contextualSpacing w:val="0"/>
              <w:jc w:val="both"/>
              <w:rPr>
                <w:rFonts w:asciiTheme="minorHAnsi" w:hAnsiTheme="minorHAnsi" w:cstheme="minorHAnsi"/>
                <w:color w:val="auto"/>
              </w:rPr>
            </w:pPr>
            <w:r>
              <w:rPr>
                <w:rFonts w:asciiTheme="minorHAnsi" w:hAnsiTheme="minorHAnsi" w:cstheme="minorHAnsi"/>
                <w:color w:val="auto"/>
              </w:rPr>
              <w:t>5</w:t>
            </w:r>
            <w:r w:rsidRPr="00444819">
              <w:rPr>
                <w:rFonts w:asciiTheme="minorHAnsi" w:hAnsiTheme="minorHAnsi" w:cstheme="minorHAnsi"/>
                <w:color w:val="auto"/>
              </w:rPr>
              <w:t xml:space="preserve">.1. </w:t>
            </w:r>
            <w:r w:rsidR="00604FE0">
              <w:rPr>
                <w:rFonts w:asciiTheme="minorHAnsi" w:hAnsiTheme="minorHAnsi" w:cstheme="minorHAnsi"/>
                <w:color w:val="auto"/>
              </w:rPr>
              <w:t>Smluvní strany se dohodly, že Poskytoval obdrží od</w:t>
            </w:r>
            <w:r w:rsidR="002D7AF0" w:rsidRPr="002D7AF0">
              <w:rPr>
                <w:rFonts w:asciiTheme="minorHAnsi" w:hAnsiTheme="minorHAnsi" w:cstheme="minorHAnsi"/>
                <w:color w:val="auto"/>
              </w:rPr>
              <w:t xml:space="preserve"> Klient</w:t>
            </w:r>
            <w:r w:rsidR="00604FE0">
              <w:rPr>
                <w:rFonts w:asciiTheme="minorHAnsi" w:hAnsiTheme="minorHAnsi" w:cstheme="minorHAnsi"/>
                <w:color w:val="auto"/>
              </w:rPr>
              <w:t>a za provedené Práce</w:t>
            </w:r>
            <w:r w:rsidR="002D7AF0" w:rsidRPr="002D7AF0">
              <w:rPr>
                <w:rFonts w:asciiTheme="minorHAnsi" w:hAnsiTheme="minorHAnsi" w:cstheme="minorHAnsi"/>
                <w:color w:val="auto"/>
              </w:rPr>
              <w:t xml:space="preserve"> částku </w:t>
            </w:r>
            <w:r w:rsidR="00604FE0">
              <w:rPr>
                <w:rFonts w:asciiTheme="minorHAnsi" w:hAnsiTheme="minorHAnsi" w:cstheme="minorHAnsi"/>
                <w:color w:val="auto"/>
              </w:rPr>
              <w:t>12</w:t>
            </w:r>
            <w:r w:rsidR="00AE4F14">
              <w:rPr>
                <w:rFonts w:asciiTheme="minorHAnsi" w:hAnsiTheme="minorHAnsi" w:cstheme="minorHAnsi"/>
                <w:color w:val="auto"/>
              </w:rPr>
              <w:t>0</w:t>
            </w:r>
            <w:r w:rsidR="002D7AF0" w:rsidRPr="002D7AF0">
              <w:rPr>
                <w:rFonts w:asciiTheme="minorHAnsi" w:hAnsiTheme="minorHAnsi" w:cstheme="minorHAnsi"/>
                <w:color w:val="auto"/>
              </w:rPr>
              <w:t xml:space="preserve"> 000 Kč (slovy: </w:t>
            </w:r>
            <w:r w:rsidR="00604FE0">
              <w:rPr>
                <w:rFonts w:asciiTheme="minorHAnsi" w:hAnsiTheme="minorHAnsi" w:cstheme="minorHAnsi"/>
                <w:color w:val="auto"/>
              </w:rPr>
              <w:t>sto dvacet</w:t>
            </w:r>
            <w:r w:rsidR="00AE4F14">
              <w:rPr>
                <w:rFonts w:asciiTheme="minorHAnsi" w:hAnsiTheme="minorHAnsi" w:cstheme="minorHAnsi"/>
                <w:color w:val="auto"/>
              </w:rPr>
              <w:t xml:space="preserve"> </w:t>
            </w:r>
            <w:r w:rsidR="002D7AF0" w:rsidRPr="002D7AF0">
              <w:rPr>
                <w:rFonts w:asciiTheme="minorHAnsi" w:hAnsiTheme="minorHAnsi" w:cstheme="minorHAnsi"/>
                <w:color w:val="auto"/>
              </w:rPr>
              <w:t xml:space="preserve">tisíc korun českých) bez DPH </w:t>
            </w:r>
            <w:r w:rsidR="002B49C9">
              <w:rPr>
                <w:rFonts w:asciiTheme="minorHAnsi" w:hAnsiTheme="minorHAnsi" w:cstheme="minorHAnsi"/>
                <w:color w:val="auto"/>
              </w:rPr>
              <w:t>dle faktury vystavené Poskytovatelem</w:t>
            </w:r>
            <w:r w:rsidR="002D7AF0" w:rsidRPr="002D7AF0">
              <w:rPr>
                <w:rFonts w:asciiTheme="minorHAnsi" w:hAnsiTheme="minorHAnsi" w:cstheme="minorHAnsi"/>
                <w:color w:val="auto"/>
              </w:rPr>
              <w:t>. Tuto platbu je Klient povinen uhradit bez ohledu na to, zda byl</w:t>
            </w:r>
            <w:r w:rsidR="00364AD4">
              <w:rPr>
                <w:rFonts w:asciiTheme="minorHAnsi" w:hAnsiTheme="minorHAnsi" w:cstheme="minorHAnsi"/>
                <w:color w:val="auto"/>
              </w:rPr>
              <w:t>a</w:t>
            </w:r>
            <w:r w:rsidR="002D7AF0" w:rsidRPr="002D7AF0">
              <w:rPr>
                <w:rFonts w:asciiTheme="minorHAnsi" w:hAnsiTheme="minorHAnsi" w:cstheme="minorHAnsi"/>
                <w:color w:val="auto"/>
              </w:rPr>
              <w:t xml:space="preserve"> splněn</w:t>
            </w:r>
            <w:r w:rsidR="00226A1E">
              <w:rPr>
                <w:rFonts w:asciiTheme="minorHAnsi" w:hAnsiTheme="minorHAnsi" w:cstheme="minorHAnsi"/>
                <w:color w:val="auto"/>
              </w:rPr>
              <w:t>a</w:t>
            </w:r>
            <w:r w:rsidR="002D7AF0" w:rsidRPr="002D7AF0">
              <w:rPr>
                <w:rFonts w:asciiTheme="minorHAnsi" w:hAnsiTheme="minorHAnsi" w:cstheme="minorHAnsi"/>
                <w:color w:val="auto"/>
              </w:rPr>
              <w:t xml:space="preserve"> </w:t>
            </w:r>
            <w:r w:rsidR="00A50BC8">
              <w:rPr>
                <w:rFonts w:asciiTheme="minorHAnsi" w:hAnsiTheme="minorHAnsi" w:cstheme="minorHAnsi"/>
                <w:color w:val="auto"/>
              </w:rPr>
              <w:t>kritéria</w:t>
            </w:r>
            <w:r w:rsidR="002D7AF0" w:rsidRPr="002D7AF0">
              <w:rPr>
                <w:rFonts w:asciiTheme="minorHAnsi" w:hAnsiTheme="minorHAnsi" w:cstheme="minorHAnsi"/>
                <w:color w:val="auto"/>
              </w:rPr>
              <w:t xml:space="preserve"> uveden</w:t>
            </w:r>
            <w:r w:rsidR="00A50BC8">
              <w:rPr>
                <w:rFonts w:asciiTheme="minorHAnsi" w:hAnsiTheme="minorHAnsi" w:cstheme="minorHAnsi"/>
                <w:color w:val="auto"/>
              </w:rPr>
              <w:t>á</w:t>
            </w:r>
            <w:r w:rsidR="002D7AF0" w:rsidRPr="002D7AF0">
              <w:rPr>
                <w:rFonts w:asciiTheme="minorHAnsi" w:hAnsiTheme="minorHAnsi" w:cstheme="minorHAnsi"/>
                <w:color w:val="auto"/>
              </w:rPr>
              <w:t xml:space="preserve"> v čl.</w:t>
            </w:r>
            <w:r w:rsidR="00A50BC8">
              <w:rPr>
                <w:rFonts w:asciiTheme="minorHAnsi" w:hAnsiTheme="minorHAnsi" w:cstheme="minorHAnsi"/>
                <w:color w:val="auto"/>
              </w:rPr>
              <w:t>3</w:t>
            </w:r>
            <w:r w:rsidR="002D7AF0" w:rsidRPr="002D7AF0">
              <w:rPr>
                <w:rFonts w:asciiTheme="minorHAnsi" w:hAnsiTheme="minorHAnsi" w:cstheme="minorHAnsi"/>
                <w:color w:val="auto"/>
              </w:rPr>
              <w:t>. této Smlouvy.</w:t>
            </w:r>
          </w:p>
        </w:tc>
        <w:tc>
          <w:tcPr>
            <w:tcW w:w="709" w:type="dxa"/>
          </w:tcPr>
          <w:p w14:paraId="414B255E" w14:textId="77777777" w:rsidR="009C209B" w:rsidRPr="00550FB9" w:rsidRDefault="009C209B" w:rsidP="009C209B">
            <w:pPr>
              <w:widowControl w:val="0"/>
              <w:contextualSpacing w:val="0"/>
              <w:jc w:val="both"/>
              <w:rPr>
                <w:rFonts w:asciiTheme="minorHAnsi" w:hAnsiTheme="minorHAnsi" w:cstheme="minorHAnsi"/>
                <w:color w:val="auto"/>
                <w:sz w:val="22"/>
                <w:szCs w:val="22"/>
                <w:lang w:val="pl-PL"/>
              </w:rPr>
            </w:pPr>
          </w:p>
        </w:tc>
        <w:tc>
          <w:tcPr>
            <w:tcW w:w="4820" w:type="dxa"/>
            <w:tcMar>
              <w:top w:w="100" w:type="dxa"/>
              <w:left w:w="100" w:type="dxa"/>
              <w:bottom w:w="100" w:type="dxa"/>
              <w:right w:w="100" w:type="dxa"/>
            </w:tcMar>
          </w:tcPr>
          <w:p w14:paraId="7AE54D21" w14:textId="048BE632" w:rsidR="009C209B" w:rsidRPr="00EE7CCA" w:rsidRDefault="009C209B" w:rsidP="009C209B">
            <w:pPr>
              <w:widowControl w:val="0"/>
              <w:contextualSpacing w:val="0"/>
              <w:jc w:val="both"/>
              <w:rPr>
                <w:rFonts w:asciiTheme="minorHAnsi" w:hAnsiTheme="minorHAnsi" w:cstheme="minorHAnsi"/>
                <w:color w:val="auto"/>
                <w:lang w:val="en-GB"/>
              </w:rPr>
            </w:pPr>
            <w:r w:rsidRPr="00EE7CCA">
              <w:rPr>
                <w:rFonts w:asciiTheme="minorHAnsi" w:hAnsiTheme="minorHAnsi" w:cstheme="minorHAnsi"/>
                <w:color w:val="auto"/>
                <w:lang w:val="en-GB"/>
              </w:rPr>
              <w:t xml:space="preserve">5.1. </w:t>
            </w:r>
            <w:r w:rsidR="00F35BB4">
              <w:rPr>
                <w:rFonts w:asciiTheme="minorHAnsi" w:hAnsiTheme="minorHAnsi" w:cstheme="minorHAnsi"/>
                <w:color w:val="auto"/>
                <w:lang w:val="en-GB"/>
              </w:rPr>
              <w:t>The Parties hereby agree</w:t>
            </w:r>
            <w:r w:rsidR="00A50BC8">
              <w:rPr>
                <w:rFonts w:asciiTheme="minorHAnsi" w:hAnsiTheme="minorHAnsi" w:cstheme="minorHAnsi"/>
                <w:color w:val="auto"/>
                <w:lang w:val="en-GB"/>
              </w:rPr>
              <w:t xml:space="preserve"> </w:t>
            </w:r>
            <w:r w:rsidR="00A50BC8" w:rsidRPr="00A50BC8">
              <w:rPr>
                <w:rFonts w:asciiTheme="minorHAnsi" w:hAnsiTheme="minorHAnsi" w:cstheme="minorHAnsi"/>
                <w:color w:val="auto"/>
                <w:lang w:val="en-GB"/>
              </w:rPr>
              <w:t xml:space="preserve">the Client shall pay the </w:t>
            </w:r>
            <w:r w:rsidR="00A50BC8" w:rsidRPr="00794CCD">
              <w:rPr>
                <w:rFonts w:asciiTheme="minorHAnsi" w:hAnsiTheme="minorHAnsi" w:cstheme="minorHAnsi"/>
                <w:color w:val="auto"/>
                <w:lang w:val="en-GB"/>
              </w:rPr>
              <w:t>Conductor</w:t>
            </w:r>
            <w:r w:rsidR="00A50BC8" w:rsidRPr="00A50BC8">
              <w:rPr>
                <w:rFonts w:asciiTheme="minorHAnsi" w:hAnsiTheme="minorHAnsi" w:cstheme="minorHAnsi"/>
                <w:color w:val="auto"/>
                <w:lang w:val="en-GB"/>
              </w:rPr>
              <w:t xml:space="preserve"> the amount of CZK 120,000</w:t>
            </w:r>
            <w:r w:rsidRPr="00EE7CCA">
              <w:rPr>
                <w:rFonts w:asciiTheme="minorHAnsi" w:hAnsiTheme="minorHAnsi" w:cstheme="minorHAnsi"/>
                <w:color w:val="auto"/>
                <w:lang w:val="en-GB"/>
              </w:rPr>
              <w:t xml:space="preserve"> </w:t>
            </w:r>
            <w:r w:rsidR="00A50BC8" w:rsidRPr="00A50BC8">
              <w:rPr>
                <w:rFonts w:asciiTheme="minorHAnsi" w:hAnsiTheme="minorHAnsi" w:cstheme="minorHAnsi"/>
                <w:color w:val="auto"/>
                <w:lang w:val="en-GB"/>
              </w:rPr>
              <w:t xml:space="preserve">(in words: one hundred and twenty thousand Czech crowns) excluding VAT according to the invoice issued by the </w:t>
            </w:r>
            <w:r w:rsidR="00A50BC8" w:rsidRPr="00794CCD">
              <w:rPr>
                <w:rFonts w:asciiTheme="minorHAnsi" w:hAnsiTheme="minorHAnsi" w:cstheme="minorHAnsi"/>
                <w:color w:val="auto"/>
                <w:lang w:val="en-GB"/>
              </w:rPr>
              <w:t>Conductor</w:t>
            </w:r>
            <w:r w:rsidR="00A50BC8" w:rsidRPr="00A50BC8">
              <w:rPr>
                <w:rFonts w:asciiTheme="minorHAnsi" w:hAnsiTheme="minorHAnsi" w:cstheme="minorHAnsi"/>
                <w:color w:val="auto"/>
                <w:lang w:val="en-GB"/>
              </w:rPr>
              <w:t xml:space="preserve">. </w:t>
            </w:r>
            <w:r w:rsidRPr="00EE7CCA">
              <w:rPr>
                <w:rFonts w:asciiTheme="minorHAnsi" w:hAnsiTheme="minorHAnsi" w:cstheme="minorHAnsi"/>
                <w:color w:val="auto"/>
                <w:lang w:val="en-GB"/>
              </w:rPr>
              <w:t xml:space="preserve">This payment obligation shall be fulfilled by the Client irrespective of whether the </w:t>
            </w:r>
            <w:r w:rsidR="00364AD4">
              <w:rPr>
                <w:rFonts w:asciiTheme="minorHAnsi" w:hAnsiTheme="minorHAnsi" w:cstheme="minorHAnsi"/>
                <w:color w:val="auto"/>
                <w:lang w:val="en-GB"/>
              </w:rPr>
              <w:t xml:space="preserve">success criteria </w:t>
            </w:r>
            <w:r w:rsidRPr="00EE7CCA">
              <w:rPr>
                <w:rFonts w:asciiTheme="minorHAnsi" w:hAnsiTheme="minorHAnsi" w:cstheme="minorHAnsi"/>
                <w:color w:val="auto"/>
                <w:lang w:val="en-GB"/>
              </w:rPr>
              <w:t xml:space="preserve">stipulated in Article </w:t>
            </w:r>
            <w:r w:rsidR="00A50BC8">
              <w:rPr>
                <w:rFonts w:asciiTheme="minorHAnsi" w:hAnsiTheme="minorHAnsi" w:cstheme="minorHAnsi"/>
                <w:color w:val="auto"/>
                <w:lang w:val="en-GB"/>
              </w:rPr>
              <w:t>3</w:t>
            </w:r>
            <w:r w:rsidRPr="00EE7CCA">
              <w:rPr>
                <w:rFonts w:asciiTheme="minorHAnsi" w:hAnsiTheme="minorHAnsi" w:cstheme="minorHAnsi"/>
                <w:color w:val="auto"/>
                <w:lang w:val="en-GB"/>
              </w:rPr>
              <w:t>. of this Agreement have been met.</w:t>
            </w:r>
          </w:p>
        </w:tc>
        <w:tc>
          <w:tcPr>
            <w:tcW w:w="467" w:type="dxa"/>
          </w:tcPr>
          <w:p w14:paraId="49CCDDDA"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3D5D3939" w14:textId="77777777" w:rsidTr="0097342D">
        <w:tc>
          <w:tcPr>
            <w:tcW w:w="5103" w:type="dxa"/>
            <w:tcMar>
              <w:top w:w="100" w:type="dxa"/>
              <w:left w:w="100" w:type="dxa"/>
              <w:bottom w:w="100" w:type="dxa"/>
              <w:right w:w="100" w:type="dxa"/>
            </w:tcMar>
          </w:tcPr>
          <w:p w14:paraId="7FAE89E4" w14:textId="77DA01AA" w:rsidR="009C209B" w:rsidRPr="00444819" w:rsidRDefault="009C209B" w:rsidP="009C209B">
            <w:pPr>
              <w:contextualSpacing w:val="0"/>
              <w:jc w:val="both"/>
              <w:rPr>
                <w:rFonts w:asciiTheme="minorHAnsi" w:hAnsiTheme="minorHAnsi" w:cstheme="minorHAnsi"/>
                <w:color w:val="auto"/>
              </w:rPr>
            </w:pPr>
            <w:r>
              <w:rPr>
                <w:rFonts w:asciiTheme="minorHAnsi" w:hAnsiTheme="minorHAnsi" w:cstheme="minorHAnsi"/>
                <w:color w:val="auto"/>
              </w:rPr>
              <w:t>5</w:t>
            </w:r>
            <w:r w:rsidRPr="00444819">
              <w:rPr>
                <w:rFonts w:asciiTheme="minorHAnsi" w:hAnsiTheme="minorHAnsi" w:cstheme="minorHAnsi"/>
                <w:color w:val="auto"/>
              </w:rPr>
              <w:t>.</w:t>
            </w:r>
            <w:r w:rsidR="004655D7">
              <w:rPr>
                <w:rFonts w:asciiTheme="minorHAnsi" w:hAnsiTheme="minorHAnsi" w:cstheme="minorHAnsi"/>
                <w:color w:val="auto"/>
              </w:rPr>
              <w:t>2</w:t>
            </w:r>
            <w:r w:rsidRPr="00444819">
              <w:rPr>
                <w:rFonts w:asciiTheme="minorHAnsi" w:hAnsiTheme="minorHAnsi" w:cstheme="minorHAnsi"/>
                <w:color w:val="auto"/>
              </w:rPr>
              <w:t xml:space="preserve">. </w:t>
            </w:r>
            <w:r w:rsidR="001B0031" w:rsidRPr="001B0031">
              <w:rPr>
                <w:rFonts w:asciiTheme="minorHAnsi" w:hAnsiTheme="minorHAnsi" w:cstheme="minorHAnsi"/>
                <w:color w:val="auto"/>
              </w:rPr>
              <w:t>Platba bude provedena na základě faktury vystavené Poskytovatelem po uzavření této Smlouvy. Faktura bude mít náležitosti daňového dokladu a k ceně bude připočtena DPH v zákonné výši. Splatnost faktury je devadesát (90) kalendářních dnů ode dne podpisu této Smlouvy. Ve lhůtě splatnosti faktury je Klient oprávněn vrátit fakturu, pokud její obsah nebude odpovídat zákonným požadavkům. Poskytovatel je povinen předložit novou fakturu nebo opravenou fakturu s novým termínem splatnosti</w:t>
            </w:r>
          </w:p>
        </w:tc>
        <w:tc>
          <w:tcPr>
            <w:tcW w:w="709" w:type="dxa"/>
          </w:tcPr>
          <w:p w14:paraId="65ECD9B3" w14:textId="77777777" w:rsidR="009C209B" w:rsidRPr="00550FB9"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A689B31" w14:textId="34963083" w:rsidR="006844E8" w:rsidRPr="00794CCD" w:rsidRDefault="009C209B" w:rsidP="009C209B">
            <w:pPr>
              <w:widowControl w:val="0"/>
              <w:contextualSpacing w:val="0"/>
              <w:jc w:val="both"/>
              <w:rPr>
                <w:rFonts w:asciiTheme="minorHAnsi" w:hAnsiTheme="minorHAnsi" w:cstheme="minorHAnsi"/>
                <w:color w:val="auto"/>
                <w:lang w:val="en-GB"/>
              </w:rPr>
            </w:pPr>
            <w:r w:rsidRPr="00794CCD">
              <w:rPr>
                <w:rFonts w:asciiTheme="minorHAnsi" w:hAnsiTheme="minorHAnsi" w:cstheme="minorHAnsi"/>
                <w:color w:val="auto"/>
                <w:lang w:val="en-GB"/>
              </w:rPr>
              <w:t>5.</w:t>
            </w:r>
            <w:r w:rsidR="004655D7" w:rsidRPr="00794CCD">
              <w:rPr>
                <w:rFonts w:asciiTheme="minorHAnsi" w:hAnsiTheme="minorHAnsi" w:cstheme="minorHAnsi"/>
                <w:color w:val="auto"/>
                <w:lang w:val="en-GB"/>
              </w:rPr>
              <w:t>2</w:t>
            </w:r>
            <w:r w:rsidRPr="00794CCD">
              <w:rPr>
                <w:rFonts w:asciiTheme="minorHAnsi" w:hAnsiTheme="minorHAnsi" w:cstheme="minorHAnsi"/>
                <w:color w:val="auto"/>
                <w:lang w:val="en-GB"/>
              </w:rPr>
              <w:t>.</w:t>
            </w:r>
            <w:r w:rsidR="004655D7" w:rsidRPr="00794CCD">
              <w:rPr>
                <w:rFonts w:asciiTheme="minorHAnsi" w:hAnsiTheme="minorHAnsi" w:cstheme="minorHAnsi"/>
                <w:color w:val="auto"/>
                <w:lang w:val="en-GB"/>
              </w:rPr>
              <w:t xml:space="preserve"> </w:t>
            </w:r>
            <w:r w:rsidR="006844E8" w:rsidRPr="00794CCD">
              <w:rPr>
                <w:rFonts w:asciiTheme="minorHAnsi" w:hAnsiTheme="minorHAnsi" w:cstheme="minorHAnsi"/>
                <w:color w:val="auto"/>
                <w:lang w:val="en-GB"/>
              </w:rPr>
              <w:t xml:space="preserve">The payment </w:t>
            </w:r>
            <w:r w:rsidR="006844E8" w:rsidRPr="008525EB">
              <w:rPr>
                <w:rFonts w:asciiTheme="minorHAnsi" w:hAnsiTheme="minorHAnsi" w:cstheme="minorHAnsi"/>
                <w:color w:val="auto"/>
                <w:lang w:val="en-GB"/>
              </w:rPr>
              <w:t>will be made on the basis of an invoice</w:t>
            </w:r>
            <w:r w:rsidR="006844E8" w:rsidRPr="008525EB">
              <w:rPr>
                <w:rFonts w:asciiTheme="minorHAnsi" w:hAnsiTheme="minorHAnsi" w:cstheme="minorHAnsi"/>
                <w:color w:val="auto"/>
              </w:rPr>
              <w:t xml:space="preserve"> </w:t>
            </w:r>
            <w:r w:rsidR="006844E8" w:rsidRPr="008525EB">
              <w:rPr>
                <w:rFonts w:asciiTheme="minorHAnsi" w:hAnsiTheme="minorHAnsi" w:cstheme="minorHAnsi"/>
                <w:color w:val="auto"/>
                <w:lang w:val="en-GB"/>
              </w:rPr>
              <w:t xml:space="preserve">issued by the </w:t>
            </w:r>
            <w:r w:rsidR="006844E8" w:rsidRPr="00672FA3">
              <w:rPr>
                <w:rFonts w:asciiTheme="minorHAnsi" w:hAnsiTheme="minorHAnsi" w:cstheme="minorHAnsi"/>
                <w:color w:val="auto"/>
                <w:lang w:val="en-GB"/>
              </w:rPr>
              <w:t xml:space="preserve">Conductor </w:t>
            </w:r>
            <w:r w:rsidR="006844E8" w:rsidRPr="00672FA3">
              <w:rPr>
                <w:rFonts w:asciiTheme="minorHAnsi" w:hAnsiTheme="minorHAnsi" w:cstheme="minorHAnsi"/>
                <w:lang w:val="en-GB"/>
              </w:rPr>
              <w:t>upon execution of this Agreement</w:t>
            </w:r>
            <w:r w:rsidR="006844E8">
              <w:rPr>
                <w:rFonts w:asciiTheme="minorHAnsi" w:hAnsiTheme="minorHAnsi" w:cstheme="minorHAnsi"/>
                <w:lang w:val="en-GB"/>
              </w:rPr>
              <w:t xml:space="preserve">. The invoice shall have the particulars of a tax document and </w:t>
            </w:r>
            <w:r w:rsidR="006844E8" w:rsidRPr="00672FA3">
              <w:rPr>
                <w:rFonts w:asciiTheme="minorHAnsi" w:hAnsiTheme="minorHAnsi" w:cstheme="minorHAnsi"/>
                <w:lang w:val="en-GB"/>
              </w:rPr>
              <w:t xml:space="preserve">VAT at the statutory rate will be added to the price. </w:t>
            </w:r>
            <w:r w:rsidR="006844E8" w:rsidRPr="008525EB">
              <w:rPr>
                <w:rFonts w:asciiTheme="minorHAnsi" w:hAnsiTheme="minorHAnsi" w:cstheme="minorHAnsi"/>
                <w:color w:val="auto"/>
                <w:lang w:val="en-GB"/>
              </w:rPr>
              <w:t xml:space="preserve">The Client shall remit payment within ninety (90) days from the date of the Agreement's execution.  Within the </w:t>
            </w:r>
            <w:r w:rsidR="006844E8">
              <w:rPr>
                <w:rFonts w:asciiTheme="minorHAnsi" w:hAnsiTheme="minorHAnsi" w:cstheme="minorHAnsi"/>
                <w:color w:val="auto"/>
                <w:lang w:val="en-GB"/>
              </w:rPr>
              <w:t>due date</w:t>
            </w:r>
            <w:r w:rsidR="006844E8" w:rsidRPr="00DE3967">
              <w:rPr>
                <w:rFonts w:asciiTheme="minorHAnsi" w:hAnsiTheme="minorHAnsi" w:cstheme="minorHAnsi"/>
                <w:color w:val="auto"/>
                <w:lang w:val="en-GB"/>
              </w:rPr>
              <w:t>, the Client is entitled to return the invoice if its content does not comply with the statutory requirements</w:t>
            </w:r>
            <w:r w:rsidR="006844E8" w:rsidRPr="00794CCD">
              <w:rPr>
                <w:rFonts w:asciiTheme="minorHAnsi" w:hAnsiTheme="minorHAnsi" w:cstheme="minorHAnsi"/>
                <w:color w:val="auto"/>
                <w:lang w:val="en-GB"/>
              </w:rPr>
              <w:t>. The Conductor is obliged to submit a new invoice or a corrected invoice with the new due date</w:t>
            </w:r>
          </w:p>
        </w:tc>
        <w:tc>
          <w:tcPr>
            <w:tcW w:w="467" w:type="dxa"/>
          </w:tcPr>
          <w:p w14:paraId="2A16879C" w14:textId="77777777" w:rsidR="009C209B" w:rsidRPr="00794CCD"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39BBDEF6" w14:textId="77777777" w:rsidTr="0097342D">
        <w:tc>
          <w:tcPr>
            <w:tcW w:w="5103" w:type="dxa"/>
            <w:tcMar>
              <w:top w:w="100" w:type="dxa"/>
              <w:left w:w="100" w:type="dxa"/>
              <w:bottom w:w="100" w:type="dxa"/>
              <w:right w:w="100" w:type="dxa"/>
            </w:tcMar>
          </w:tcPr>
          <w:p w14:paraId="7EEB5040" w14:textId="77777777" w:rsidR="009C209B" w:rsidRPr="00444819" w:rsidRDefault="009C209B" w:rsidP="009C209B">
            <w:pPr>
              <w:contextualSpacing w:val="0"/>
              <w:jc w:val="both"/>
              <w:rPr>
                <w:rFonts w:asciiTheme="minorHAnsi" w:hAnsiTheme="minorHAnsi" w:cstheme="minorHAnsi"/>
                <w:color w:val="auto"/>
              </w:rPr>
            </w:pPr>
            <w:r>
              <w:rPr>
                <w:rFonts w:asciiTheme="minorHAnsi" w:hAnsiTheme="minorHAnsi" w:cstheme="minorHAnsi"/>
                <w:b/>
                <w:color w:val="auto"/>
              </w:rPr>
              <w:t>6</w:t>
            </w:r>
            <w:r w:rsidRPr="00444819">
              <w:rPr>
                <w:rFonts w:asciiTheme="minorHAnsi" w:hAnsiTheme="minorHAnsi" w:cstheme="minorHAnsi"/>
                <w:b/>
                <w:color w:val="auto"/>
              </w:rPr>
              <w:t xml:space="preserve">. </w:t>
            </w:r>
            <w:r>
              <w:rPr>
                <w:rFonts w:asciiTheme="minorHAnsi" w:hAnsiTheme="minorHAnsi" w:cstheme="minorHAnsi"/>
                <w:b/>
                <w:color w:val="auto"/>
              </w:rPr>
              <w:t>KONTAKTNÍ OSOBY SMLUVNÍCH STRAN</w:t>
            </w:r>
          </w:p>
        </w:tc>
        <w:tc>
          <w:tcPr>
            <w:tcW w:w="709" w:type="dxa"/>
          </w:tcPr>
          <w:p w14:paraId="24729745"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5B21FAD2" w14:textId="06F6A059" w:rsidR="009C209B" w:rsidRPr="00943639" w:rsidRDefault="009C209B" w:rsidP="009C209B">
            <w:pPr>
              <w:widowControl w:val="0"/>
              <w:contextualSpacing w:val="0"/>
              <w:jc w:val="both"/>
              <w:rPr>
                <w:rFonts w:asciiTheme="minorHAnsi" w:hAnsiTheme="minorHAnsi" w:cstheme="minorHAnsi"/>
                <w:color w:val="auto"/>
                <w:lang w:val="en-GB"/>
              </w:rPr>
            </w:pPr>
            <w:r>
              <w:rPr>
                <w:rFonts w:asciiTheme="minorHAnsi" w:hAnsiTheme="minorHAnsi" w:cstheme="minorHAnsi"/>
                <w:b/>
                <w:color w:val="auto"/>
                <w:lang w:val="en-GB"/>
              </w:rPr>
              <w:t xml:space="preserve">6. </w:t>
            </w:r>
            <w:r w:rsidRPr="00297BE6">
              <w:rPr>
                <w:rFonts w:asciiTheme="minorHAnsi" w:hAnsiTheme="minorHAnsi" w:cstheme="minorHAnsi"/>
                <w:b/>
                <w:color w:val="auto"/>
                <w:lang w:val="en-GB"/>
              </w:rPr>
              <w:t>CONTACT PERSONS OF THE PARTIES</w:t>
            </w:r>
          </w:p>
        </w:tc>
        <w:tc>
          <w:tcPr>
            <w:tcW w:w="467" w:type="dxa"/>
          </w:tcPr>
          <w:p w14:paraId="41A03271"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05B826DD" w14:textId="77777777" w:rsidTr="0097342D">
        <w:tc>
          <w:tcPr>
            <w:tcW w:w="5103" w:type="dxa"/>
            <w:tcMar>
              <w:top w:w="100" w:type="dxa"/>
              <w:left w:w="100" w:type="dxa"/>
              <w:bottom w:w="100" w:type="dxa"/>
              <w:right w:w="100" w:type="dxa"/>
            </w:tcMar>
          </w:tcPr>
          <w:p w14:paraId="1840244D" w14:textId="378E12E3" w:rsidR="004A04C7" w:rsidRDefault="009C209B" w:rsidP="009C209B">
            <w:pPr>
              <w:contextualSpacing w:val="0"/>
              <w:jc w:val="both"/>
              <w:rPr>
                <w:rFonts w:asciiTheme="minorHAnsi" w:hAnsiTheme="minorHAnsi" w:cstheme="minorHAnsi"/>
                <w:color w:val="auto"/>
              </w:rPr>
            </w:pPr>
            <w:r w:rsidRPr="00DE3967">
              <w:rPr>
                <w:rFonts w:asciiTheme="minorHAnsi" w:hAnsiTheme="minorHAnsi" w:cstheme="minorHAnsi"/>
                <w:color w:val="auto"/>
              </w:rPr>
              <w:t xml:space="preserve">6.1. </w:t>
            </w:r>
            <w:r w:rsidR="00877BC4" w:rsidRPr="00DE3967">
              <w:rPr>
                <w:rFonts w:asciiTheme="minorHAnsi" w:hAnsiTheme="minorHAnsi" w:cstheme="minorHAnsi"/>
                <w:color w:val="auto"/>
              </w:rPr>
              <w:t>Kontaktní osob</w:t>
            </w:r>
            <w:r w:rsidR="004A04C7">
              <w:rPr>
                <w:rFonts w:asciiTheme="minorHAnsi" w:hAnsiTheme="minorHAnsi" w:cstheme="minorHAnsi"/>
                <w:color w:val="auto"/>
              </w:rPr>
              <w:t>y</w:t>
            </w:r>
            <w:r w:rsidR="00877BC4" w:rsidRPr="00DE3967">
              <w:rPr>
                <w:rFonts w:asciiTheme="minorHAnsi" w:hAnsiTheme="minorHAnsi" w:cstheme="minorHAnsi"/>
                <w:color w:val="auto"/>
              </w:rPr>
              <w:t xml:space="preserve"> Klienta </w:t>
            </w:r>
            <w:r w:rsidR="00877BC4" w:rsidRPr="00DE3967">
              <w:rPr>
                <w:rFonts w:asciiTheme="minorHAnsi" w:hAnsiTheme="minorHAnsi"/>
                <w:color w:val="auto"/>
              </w:rPr>
              <w:t>jsou</w:t>
            </w:r>
            <w:r w:rsidR="004A04C7">
              <w:rPr>
                <w:rFonts w:asciiTheme="minorHAnsi" w:hAnsiTheme="minorHAnsi"/>
                <w:color w:val="auto"/>
              </w:rPr>
              <w:t>:</w:t>
            </w:r>
          </w:p>
          <w:p w14:paraId="4F8DFC0F" w14:textId="206C8B58" w:rsidR="004A04C7" w:rsidRDefault="005F6ADD" w:rsidP="009C209B">
            <w:pPr>
              <w:contextualSpacing w:val="0"/>
              <w:jc w:val="both"/>
              <w:rPr>
                <w:rFonts w:asciiTheme="minorHAnsi" w:hAnsiTheme="minorHAnsi" w:cstheme="minorHAnsi"/>
                <w:color w:val="auto"/>
              </w:rPr>
            </w:pPr>
            <w:r w:rsidRPr="00DE3967">
              <w:rPr>
                <w:rFonts w:asciiTheme="minorHAnsi" w:hAnsiTheme="minorHAnsi" w:cstheme="minorHAnsi"/>
                <w:color w:val="auto"/>
              </w:rPr>
              <w:t xml:space="preserve">Anthony </w:t>
            </w:r>
            <w:proofErr w:type="spellStart"/>
            <w:r w:rsidRPr="00DE3967">
              <w:rPr>
                <w:rFonts w:asciiTheme="minorHAnsi" w:hAnsiTheme="minorHAnsi" w:cstheme="minorHAnsi"/>
                <w:color w:val="auto"/>
              </w:rPr>
              <w:t>Chatey</w:t>
            </w:r>
            <w:proofErr w:type="spellEnd"/>
            <w:r w:rsidRPr="00DE3967">
              <w:rPr>
                <w:rFonts w:asciiTheme="minorHAnsi" w:hAnsiTheme="minorHAnsi" w:cstheme="minorHAnsi"/>
                <w:color w:val="auto"/>
              </w:rPr>
              <w:t xml:space="preserve"> (projek</w:t>
            </w:r>
            <w:r w:rsidR="005934B7" w:rsidRPr="00DE3967">
              <w:rPr>
                <w:rFonts w:asciiTheme="minorHAnsi" w:hAnsiTheme="minorHAnsi" w:cstheme="minorHAnsi"/>
                <w:color w:val="auto"/>
              </w:rPr>
              <w:t>tový</w:t>
            </w:r>
            <w:r w:rsidR="004C22BD" w:rsidRPr="00DE3967">
              <w:rPr>
                <w:rFonts w:asciiTheme="minorHAnsi" w:hAnsiTheme="minorHAnsi" w:cstheme="minorHAnsi"/>
                <w:color w:val="auto"/>
              </w:rPr>
              <w:t xml:space="preserve"> </w:t>
            </w:r>
            <w:r w:rsidRPr="00DE3967">
              <w:rPr>
                <w:rFonts w:asciiTheme="minorHAnsi" w:hAnsiTheme="minorHAnsi" w:cstheme="minorHAnsi"/>
                <w:color w:val="auto"/>
              </w:rPr>
              <w:t>manažer)</w:t>
            </w:r>
            <w:r w:rsidR="00B5594A">
              <w:rPr>
                <w:rFonts w:asciiTheme="minorHAnsi" w:hAnsiTheme="minorHAnsi" w:cstheme="minorHAnsi"/>
                <w:color w:val="auto"/>
              </w:rPr>
              <w:t xml:space="preserve">, </w:t>
            </w:r>
            <w:r w:rsidR="004A04C7">
              <w:rPr>
                <w:rFonts w:asciiTheme="minorHAnsi" w:hAnsiTheme="minorHAnsi" w:cstheme="minorHAnsi"/>
                <w:color w:val="auto"/>
              </w:rPr>
              <w:t>emailová adresa</w:t>
            </w:r>
            <w:r w:rsidR="00957EC4">
              <w:rPr>
                <w:rFonts w:asciiTheme="minorHAnsi" w:hAnsiTheme="minorHAnsi" w:cstheme="minorHAnsi"/>
                <w:color w:val="auto"/>
              </w:rPr>
              <w:t xml:space="preserve">: </w:t>
            </w:r>
            <w:proofErr w:type="spellStart"/>
            <w:r w:rsidR="00957EC4">
              <w:rPr>
                <w:rFonts w:asciiTheme="minorHAnsi" w:hAnsiTheme="minorHAnsi" w:cstheme="minorHAnsi"/>
                <w:color w:val="auto"/>
              </w:rPr>
              <w:t>xxx</w:t>
            </w:r>
            <w:proofErr w:type="spellEnd"/>
            <w:r w:rsidR="00B5594A">
              <w:rPr>
                <w:rFonts w:asciiTheme="minorHAnsi" w:hAnsiTheme="minorHAnsi" w:cstheme="minorHAnsi"/>
                <w:color w:val="auto"/>
              </w:rPr>
              <w:t>;</w:t>
            </w:r>
          </w:p>
          <w:p w14:paraId="1F7BA062" w14:textId="7B82B37C" w:rsidR="0044340E" w:rsidRDefault="00DE3967" w:rsidP="009C209B">
            <w:pPr>
              <w:contextualSpacing w:val="0"/>
              <w:jc w:val="both"/>
              <w:rPr>
                <w:rFonts w:asciiTheme="minorHAnsi" w:hAnsiTheme="minorHAnsi" w:cstheme="minorHAnsi"/>
                <w:color w:val="auto"/>
              </w:rPr>
            </w:pPr>
            <w:r w:rsidRPr="00DE3967">
              <w:rPr>
                <w:rFonts w:asciiTheme="minorHAnsi" w:hAnsiTheme="minorHAnsi" w:cstheme="minorHAnsi"/>
                <w:color w:val="auto"/>
              </w:rPr>
              <w:t xml:space="preserve">Pavel </w:t>
            </w:r>
            <w:proofErr w:type="spellStart"/>
            <w:r w:rsidRPr="00DE3967">
              <w:rPr>
                <w:rFonts w:asciiTheme="minorHAnsi" w:hAnsiTheme="minorHAnsi" w:cstheme="minorHAnsi"/>
                <w:color w:val="auto"/>
              </w:rPr>
              <w:t>Grohling</w:t>
            </w:r>
            <w:proofErr w:type="spellEnd"/>
            <w:r w:rsidRPr="00DE3967">
              <w:rPr>
                <w:rFonts w:asciiTheme="minorHAnsi" w:hAnsiTheme="minorHAnsi" w:cstheme="minorHAnsi"/>
                <w:color w:val="auto"/>
              </w:rPr>
              <w:t xml:space="preserve"> </w:t>
            </w:r>
            <w:r w:rsidR="005F6ADD" w:rsidRPr="00DE3967">
              <w:rPr>
                <w:rFonts w:asciiTheme="minorHAnsi" w:hAnsiTheme="minorHAnsi" w:cstheme="minorHAnsi"/>
                <w:color w:val="auto"/>
              </w:rPr>
              <w:t>(technický vedoucí)</w:t>
            </w:r>
            <w:r w:rsidR="00B5594A">
              <w:rPr>
                <w:rFonts w:asciiTheme="minorHAnsi" w:hAnsiTheme="minorHAnsi" w:cstheme="minorHAnsi"/>
                <w:color w:val="auto"/>
              </w:rPr>
              <w:t xml:space="preserve">, </w:t>
            </w:r>
            <w:r w:rsidR="004A04C7">
              <w:rPr>
                <w:rFonts w:asciiTheme="minorHAnsi" w:hAnsiTheme="minorHAnsi" w:cstheme="minorHAnsi"/>
                <w:color w:val="auto"/>
              </w:rPr>
              <w:t>emailová adresa:</w:t>
            </w:r>
            <w:r w:rsidR="00957EC4">
              <w:rPr>
                <w:rFonts w:asciiTheme="minorHAnsi" w:hAnsiTheme="minorHAnsi" w:cstheme="minorHAnsi"/>
                <w:color w:val="auto"/>
              </w:rPr>
              <w:t xml:space="preserve"> </w:t>
            </w:r>
            <w:proofErr w:type="spellStart"/>
            <w:proofErr w:type="gramStart"/>
            <w:r w:rsidR="00957EC4">
              <w:rPr>
                <w:rFonts w:asciiTheme="minorHAnsi" w:hAnsiTheme="minorHAnsi" w:cstheme="minorHAnsi"/>
                <w:color w:val="auto"/>
              </w:rPr>
              <w:t>xxx</w:t>
            </w:r>
            <w:proofErr w:type="spellEnd"/>
            <w:r w:rsidR="00B5594A">
              <w:rPr>
                <w:rStyle w:val="Hypertextovodkaz"/>
                <w:rFonts w:asciiTheme="minorHAnsi" w:hAnsiTheme="minorHAnsi" w:cstheme="minorHAnsi"/>
              </w:rPr>
              <w:t xml:space="preserve"> </w:t>
            </w:r>
            <w:r w:rsidR="00A1411E" w:rsidRPr="00A1411E">
              <w:rPr>
                <w:rFonts w:asciiTheme="minorHAnsi" w:hAnsiTheme="minorHAnsi" w:cstheme="minorHAnsi"/>
                <w:color w:val="auto"/>
              </w:rPr>
              <w:t>.</w:t>
            </w:r>
            <w:proofErr w:type="gramEnd"/>
          </w:p>
          <w:p w14:paraId="776548E6" w14:textId="21C1B64E" w:rsidR="009C209B" w:rsidRPr="00DE3967" w:rsidRDefault="00A7162C" w:rsidP="009C209B">
            <w:pPr>
              <w:contextualSpacing w:val="0"/>
              <w:jc w:val="both"/>
              <w:rPr>
                <w:rFonts w:asciiTheme="minorHAnsi" w:hAnsiTheme="minorHAnsi" w:cstheme="minorHAnsi"/>
                <w:color w:val="auto"/>
              </w:rPr>
            </w:pPr>
            <w:r w:rsidRPr="00DE3967">
              <w:rPr>
                <w:rFonts w:asciiTheme="minorHAnsi" w:hAnsiTheme="minorHAnsi" w:cstheme="minorHAnsi"/>
                <w:color w:val="auto"/>
              </w:rPr>
              <w:t>T</w:t>
            </w:r>
            <w:r w:rsidR="000678BB" w:rsidRPr="00DE3967">
              <w:rPr>
                <w:rFonts w:asciiTheme="minorHAnsi" w:hAnsiTheme="minorHAnsi" w:cstheme="minorHAnsi"/>
                <w:color w:val="auto"/>
              </w:rPr>
              <w:t>y</w:t>
            </w:r>
            <w:r w:rsidRPr="00DE3967">
              <w:rPr>
                <w:rFonts w:asciiTheme="minorHAnsi" w:hAnsiTheme="minorHAnsi" w:cstheme="minorHAnsi"/>
                <w:color w:val="auto"/>
              </w:rPr>
              <w:t>to osob</w:t>
            </w:r>
            <w:r w:rsidR="000678BB" w:rsidRPr="00DE3967">
              <w:rPr>
                <w:rFonts w:asciiTheme="minorHAnsi" w:hAnsiTheme="minorHAnsi" w:cstheme="minorHAnsi"/>
                <w:color w:val="auto"/>
              </w:rPr>
              <w:t>y</w:t>
            </w:r>
            <w:r w:rsidRPr="00DE3967">
              <w:rPr>
                <w:rFonts w:asciiTheme="minorHAnsi" w:hAnsiTheme="minorHAnsi" w:cstheme="minorHAnsi"/>
                <w:color w:val="auto"/>
              </w:rPr>
              <w:t xml:space="preserve"> </w:t>
            </w:r>
            <w:r w:rsidR="000678BB" w:rsidRPr="00DE3967">
              <w:rPr>
                <w:rFonts w:asciiTheme="minorHAnsi" w:hAnsiTheme="minorHAnsi" w:cstheme="minorHAnsi"/>
                <w:color w:val="auto"/>
              </w:rPr>
              <w:t>mohou</w:t>
            </w:r>
            <w:r w:rsidRPr="00DE3967">
              <w:rPr>
                <w:rFonts w:asciiTheme="minorHAnsi" w:hAnsiTheme="minorHAnsi" w:cstheme="minorHAnsi"/>
                <w:color w:val="auto"/>
              </w:rPr>
              <w:t xml:space="preserve"> jednat jménem Klienta v souvislosti s touto Smlouvou, ne</w:t>
            </w:r>
            <w:r w:rsidR="000678BB" w:rsidRPr="00DE3967">
              <w:rPr>
                <w:rFonts w:asciiTheme="minorHAnsi" w:hAnsiTheme="minorHAnsi" w:cstheme="minorHAnsi"/>
                <w:color w:val="auto"/>
              </w:rPr>
              <w:t>smí</w:t>
            </w:r>
            <w:r w:rsidRPr="00DE3967">
              <w:rPr>
                <w:rFonts w:asciiTheme="minorHAnsi" w:hAnsiTheme="minorHAnsi" w:cstheme="minorHAnsi"/>
                <w:color w:val="auto"/>
              </w:rPr>
              <w:t xml:space="preserve"> však Smlouvu měnit ani ukončit.</w:t>
            </w:r>
          </w:p>
        </w:tc>
        <w:tc>
          <w:tcPr>
            <w:tcW w:w="709" w:type="dxa"/>
          </w:tcPr>
          <w:p w14:paraId="03AA8EFA" w14:textId="77777777" w:rsidR="009C209B" w:rsidRPr="00DE3967"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0ABB4DA6" w14:textId="77777777" w:rsidR="004A04C7" w:rsidRDefault="009C209B" w:rsidP="000678BB">
            <w:pPr>
              <w:contextualSpacing w:val="0"/>
              <w:jc w:val="both"/>
              <w:rPr>
                <w:rFonts w:asciiTheme="minorHAnsi" w:hAnsiTheme="minorHAnsi" w:cstheme="minorHAnsi"/>
                <w:color w:val="auto"/>
                <w:lang w:val="en-GB"/>
              </w:rPr>
            </w:pPr>
            <w:r w:rsidRPr="00DE3967">
              <w:rPr>
                <w:rFonts w:asciiTheme="minorHAnsi" w:hAnsiTheme="minorHAnsi" w:cstheme="minorHAnsi"/>
                <w:color w:val="auto"/>
                <w:lang w:val="en-GB"/>
              </w:rPr>
              <w:t>6.1. The contact person</w:t>
            </w:r>
            <w:r w:rsidR="000678BB" w:rsidRPr="00DE3967">
              <w:rPr>
                <w:rFonts w:asciiTheme="minorHAnsi" w:hAnsiTheme="minorHAnsi" w:cstheme="minorHAnsi"/>
                <w:color w:val="auto"/>
                <w:lang w:val="en-GB"/>
              </w:rPr>
              <w:t>s</w:t>
            </w:r>
            <w:r w:rsidRPr="00DE3967">
              <w:rPr>
                <w:rFonts w:asciiTheme="minorHAnsi" w:hAnsiTheme="minorHAnsi" w:cstheme="minorHAnsi"/>
                <w:color w:val="auto"/>
                <w:lang w:val="en-GB"/>
              </w:rPr>
              <w:t xml:space="preserve"> of the Client </w:t>
            </w:r>
            <w:r w:rsidRPr="00DE3967">
              <w:rPr>
                <w:rFonts w:asciiTheme="minorHAnsi" w:hAnsiTheme="minorHAnsi"/>
                <w:color w:val="auto"/>
                <w:lang w:val="en-GB"/>
              </w:rPr>
              <w:t>ar</w:t>
            </w:r>
            <w:r w:rsidR="000678BB" w:rsidRPr="00DE3967">
              <w:rPr>
                <w:rFonts w:asciiTheme="minorHAnsi" w:hAnsiTheme="minorHAnsi"/>
                <w:color w:val="auto"/>
                <w:lang w:val="en-GB"/>
              </w:rPr>
              <w:t>e</w:t>
            </w:r>
            <w:r w:rsidR="004A04C7">
              <w:rPr>
                <w:rFonts w:asciiTheme="minorHAnsi" w:hAnsiTheme="minorHAnsi" w:cstheme="minorHAnsi"/>
                <w:color w:val="auto"/>
                <w:lang w:val="en-GB"/>
              </w:rPr>
              <w:t>:</w:t>
            </w:r>
          </w:p>
          <w:p w14:paraId="33242AFC" w14:textId="7D0F5A1F" w:rsidR="004A04C7" w:rsidRDefault="000678BB" w:rsidP="000678BB">
            <w:pPr>
              <w:contextualSpacing w:val="0"/>
              <w:jc w:val="both"/>
              <w:rPr>
                <w:rFonts w:asciiTheme="minorHAnsi" w:hAnsiTheme="minorHAnsi" w:cstheme="minorHAnsi"/>
                <w:color w:val="auto"/>
                <w:lang w:val="en-GB"/>
              </w:rPr>
            </w:pPr>
            <w:r w:rsidRPr="00DE3967">
              <w:rPr>
                <w:rFonts w:asciiTheme="minorHAnsi" w:hAnsiTheme="minorHAnsi" w:cstheme="minorHAnsi"/>
                <w:color w:val="auto"/>
                <w:lang w:val="en-GB"/>
              </w:rPr>
              <w:t xml:space="preserve">Anthony </w:t>
            </w:r>
            <w:proofErr w:type="spellStart"/>
            <w:r w:rsidRPr="00DE3967">
              <w:rPr>
                <w:rFonts w:asciiTheme="minorHAnsi" w:hAnsiTheme="minorHAnsi" w:cstheme="minorHAnsi"/>
                <w:color w:val="auto"/>
                <w:lang w:val="en-GB"/>
              </w:rPr>
              <w:t>Chatey</w:t>
            </w:r>
            <w:proofErr w:type="spellEnd"/>
            <w:r w:rsidRPr="00DE3967">
              <w:rPr>
                <w:rFonts w:asciiTheme="minorHAnsi" w:hAnsiTheme="minorHAnsi" w:cstheme="minorHAnsi"/>
                <w:color w:val="auto"/>
                <w:lang w:val="en-GB"/>
              </w:rPr>
              <w:t xml:space="preserve"> (Project Manager)</w:t>
            </w:r>
            <w:r w:rsidR="004A04C7">
              <w:rPr>
                <w:rFonts w:asciiTheme="minorHAnsi" w:hAnsiTheme="minorHAnsi" w:cstheme="minorHAnsi"/>
                <w:color w:val="auto"/>
                <w:lang w:val="en-GB"/>
              </w:rPr>
              <w:t>, email address:</w:t>
            </w:r>
            <w:r w:rsidR="003E1399">
              <w:rPr>
                <w:rFonts w:asciiTheme="minorHAnsi" w:hAnsiTheme="minorHAnsi" w:cstheme="minorHAnsi"/>
                <w:color w:val="auto"/>
                <w:lang w:val="en-GB"/>
              </w:rPr>
              <w:t xml:space="preserve"> </w:t>
            </w:r>
            <w:proofErr w:type="spellStart"/>
            <w:r w:rsidR="00957EC4">
              <w:rPr>
                <w:rFonts w:asciiTheme="minorHAnsi" w:hAnsiTheme="minorHAnsi" w:cstheme="minorHAnsi"/>
                <w:color w:val="auto"/>
              </w:rPr>
              <w:t>xxx</w:t>
            </w:r>
            <w:proofErr w:type="spellEnd"/>
            <w:r w:rsidR="00B5594A">
              <w:rPr>
                <w:rFonts w:asciiTheme="minorHAnsi" w:hAnsiTheme="minorHAnsi" w:cstheme="minorHAnsi"/>
                <w:color w:val="auto"/>
                <w:lang w:val="en-GB"/>
              </w:rPr>
              <w:t>;</w:t>
            </w:r>
          </w:p>
          <w:p w14:paraId="2B977102" w14:textId="3DFB7E80" w:rsidR="004A04C7" w:rsidRDefault="0032584D" w:rsidP="000678BB">
            <w:pPr>
              <w:contextualSpacing w:val="0"/>
              <w:jc w:val="both"/>
              <w:rPr>
                <w:rFonts w:asciiTheme="minorHAnsi" w:hAnsiTheme="minorHAnsi" w:cstheme="minorHAnsi"/>
                <w:color w:val="auto"/>
                <w:lang w:val="en-GB"/>
              </w:rPr>
            </w:pPr>
            <w:r w:rsidRPr="00DE3967">
              <w:rPr>
                <w:rFonts w:asciiTheme="minorHAnsi" w:hAnsiTheme="minorHAnsi" w:cstheme="minorHAnsi"/>
                <w:bCs/>
                <w:color w:val="auto"/>
                <w:lang w:val="en-GB"/>
              </w:rPr>
              <w:t xml:space="preserve">Pavel </w:t>
            </w:r>
            <w:proofErr w:type="spellStart"/>
            <w:r w:rsidRPr="00DE3967">
              <w:rPr>
                <w:rFonts w:asciiTheme="minorHAnsi" w:hAnsiTheme="minorHAnsi" w:cstheme="minorHAnsi"/>
                <w:bCs/>
                <w:color w:val="auto"/>
                <w:lang w:val="en-GB"/>
              </w:rPr>
              <w:t>Grohling</w:t>
            </w:r>
            <w:proofErr w:type="spellEnd"/>
            <w:r w:rsidR="000678BB" w:rsidRPr="00DE3967">
              <w:rPr>
                <w:rFonts w:asciiTheme="minorHAnsi" w:hAnsiTheme="minorHAnsi" w:cstheme="minorHAnsi"/>
                <w:bCs/>
                <w:color w:val="auto"/>
                <w:lang w:val="en-GB"/>
              </w:rPr>
              <w:t xml:space="preserve"> (Technical </w:t>
            </w:r>
            <w:r w:rsidR="003E1399">
              <w:rPr>
                <w:rFonts w:asciiTheme="minorHAnsi" w:hAnsiTheme="minorHAnsi" w:cstheme="minorHAnsi"/>
                <w:bCs/>
                <w:color w:val="auto"/>
                <w:lang w:val="en-GB"/>
              </w:rPr>
              <w:t>MES Support</w:t>
            </w:r>
            <w:r w:rsidR="000678BB" w:rsidRPr="00DE3967">
              <w:rPr>
                <w:rFonts w:asciiTheme="minorHAnsi" w:hAnsiTheme="minorHAnsi" w:cstheme="minorHAnsi"/>
                <w:bCs/>
                <w:color w:val="auto"/>
                <w:lang w:val="en-GB"/>
              </w:rPr>
              <w:t>)</w:t>
            </w:r>
            <w:r w:rsidR="004A04C7">
              <w:rPr>
                <w:rFonts w:asciiTheme="minorHAnsi" w:hAnsiTheme="minorHAnsi" w:cstheme="minorHAnsi"/>
                <w:bCs/>
                <w:color w:val="auto"/>
                <w:lang w:val="en-GB"/>
              </w:rPr>
              <w:t xml:space="preserve">, email address: </w:t>
            </w:r>
            <w:r w:rsidR="00957EC4">
              <w:rPr>
                <w:rFonts w:asciiTheme="minorHAnsi" w:hAnsiTheme="minorHAnsi" w:cstheme="minorHAnsi"/>
                <w:color w:val="auto"/>
              </w:rPr>
              <w:t>x</w:t>
            </w:r>
            <w:r w:rsidR="00B5594A">
              <w:rPr>
                <w:rFonts w:asciiTheme="minorHAnsi" w:hAnsiTheme="minorHAnsi" w:cstheme="minorHAnsi"/>
                <w:bCs/>
                <w:color w:val="auto"/>
                <w:lang w:val="en-GB"/>
              </w:rPr>
              <w:t>.</w:t>
            </w:r>
          </w:p>
          <w:p w14:paraId="413BC431" w14:textId="27398800" w:rsidR="009C209B" w:rsidRPr="00DE3967" w:rsidRDefault="009C209B" w:rsidP="000678BB">
            <w:pPr>
              <w:contextualSpacing w:val="0"/>
              <w:jc w:val="both"/>
              <w:rPr>
                <w:rFonts w:asciiTheme="minorHAnsi" w:hAnsiTheme="minorHAnsi" w:cstheme="minorHAnsi"/>
                <w:color w:val="auto"/>
                <w:lang w:val="en-GB"/>
              </w:rPr>
            </w:pPr>
            <w:r w:rsidRPr="00DE3967">
              <w:rPr>
                <w:rFonts w:asciiTheme="minorHAnsi" w:hAnsiTheme="minorHAnsi" w:cstheme="minorHAnsi"/>
                <w:color w:val="auto"/>
                <w:lang w:val="en-GB"/>
              </w:rPr>
              <w:t>Th</w:t>
            </w:r>
            <w:r w:rsidR="000678BB" w:rsidRPr="00DE3967">
              <w:rPr>
                <w:rFonts w:asciiTheme="minorHAnsi" w:hAnsiTheme="minorHAnsi" w:cstheme="minorHAnsi"/>
                <w:color w:val="auto"/>
                <w:lang w:val="en-GB"/>
              </w:rPr>
              <w:t>e</w:t>
            </w:r>
            <w:r w:rsidRPr="00DE3967">
              <w:rPr>
                <w:rFonts w:asciiTheme="minorHAnsi" w:hAnsiTheme="minorHAnsi" w:cstheme="minorHAnsi"/>
                <w:color w:val="auto"/>
                <w:lang w:val="en-GB"/>
              </w:rPr>
              <w:t>s</w:t>
            </w:r>
            <w:r w:rsidR="000678BB" w:rsidRPr="00DE3967">
              <w:rPr>
                <w:rFonts w:asciiTheme="minorHAnsi" w:hAnsiTheme="minorHAnsi" w:cstheme="minorHAnsi"/>
                <w:color w:val="auto"/>
                <w:lang w:val="en-GB"/>
              </w:rPr>
              <w:t>e</w:t>
            </w:r>
            <w:r w:rsidRPr="00DE3967">
              <w:rPr>
                <w:rFonts w:asciiTheme="minorHAnsi" w:hAnsiTheme="minorHAnsi" w:cstheme="minorHAnsi"/>
                <w:color w:val="auto"/>
                <w:lang w:val="en-GB"/>
              </w:rPr>
              <w:t xml:space="preserve"> </w:t>
            </w:r>
            <w:r w:rsidR="00877BC4" w:rsidRPr="00DE3967">
              <w:rPr>
                <w:rFonts w:asciiTheme="minorHAnsi" w:hAnsiTheme="minorHAnsi" w:cstheme="minorHAnsi"/>
                <w:color w:val="auto"/>
                <w:lang w:val="en-GB"/>
              </w:rPr>
              <w:t>person</w:t>
            </w:r>
            <w:r w:rsidR="000678BB" w:rsidRPr="00DE3967">
              <w:rPr>
                <w:rFonts w:asciiTheme="minorHAnsi" w:hAnsiTheme="minorHAnsi" w:cstheme="minorHAnsi"/>
                <w:color w:val="auto"/>
                <w:lang w:val="en-GB"/>
              </w:rPr>
              <w:t>s</w:t>
            </w:r>
            <w:r w:rsidRPr="00DE3967">
              <w:rPr>
                <w:rFonts w:asciiTheme="minorHAnsi" w:hAnsiTheme="minorHAnsi" w:cstheme="minorHAnsi"/>
                <w:color w:val="auto"/>
                <w:lang w:val="en-GB"/>
              </w:rPr>
              <w:t xml:space="preserve"> may act on behalf of the Client in association with this Agreement, but may not modify or terminate the Agreement.</w:t>
            </w:r>
          </w:p>
        </w:tc>
        <w:tc>
          <w:tcPr>
            <w:tcW w:w="467" w:type="dxa"/>
          </w:tcPr>
          <w:p w14:paraId="2CE26E8F"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355D87A4" w14:textId="77777777" w:rsidTr="0097342D">
        <w:tc>
          <w:tcPr>
            <w:tcW w:w="5103" w:type="dxa"/>
            <w:tcMar>
              <w:top w:w="100" w:type="dxa"/>
              <w:left w:w="100" w:type="dxa"/>
              <w:bottom w:w="100" w:type="dxa"/>
              <w:right w:w="100" w:type="dxa"/>
            </w:tcMar>
          </w:tcPr>
          <w:p w14:paraId="6A7A804C" w14:textId="2C9A6579" w:rsidR="004A04C7" w:rsidRDefault="009C209B" w:rsidP="005F6ADD">
            <w:pPr>
              <w:contextualSpacing w:val="0"/>
              <w:jc w:val="both"/>
              <w:rPr>
                <w:rFonts w:asciiTheme="minorHAnsi" w:hAnsiTheme="minorHAnsi" w:cstheme="minorHAnsi"/>
                <w:color w:val="auto"/>
              </w:rPr>
            </w:pPr>
            <w:r>
              <w:rPr>
                <w:rFonts w:asciiTheme="minorHAnsi" w:hAnsiTheme="minorHAnsi" w:cstheme="minorHAnsi"/>
                <w:color w:val="auto"/>
              </w:rPr>
              <w:t>6</w:t>
            </w:r>
            <w:r w:rsidRPr="00444819">
              <w:rPr>
                <w:rFonts w:asciiTheme="minorHAnsi" w:hAnsiTheme="minorHAnsi" w:cstheme="minorHAnsi"/>
                <w:color w:val="auto"/>
              </w:rPr>
              <w:t>.2</w:t>
            </w:r>
            <w:r w:rsidR="00A7162C">
              <w:rPr>
                <w:rFonts w:asciiTheme="minorHAnsi" w:hAnsiTheme="minorHAnsi" w:cstheme="minorHAnsi"/>
                <w:color w:val="auto"/>
              </w:rPr>
              <w:t>. K</w:t>
            </w:r>
            <w:r w:rsidR="00A7162C" w:rsidRPr="00A7162C">
              <w:rPr>
                <w:rFonts w:asciiTheme="minorHAnsi" w:hAnsiTheme="minorHAnsi" w:cstheme="minorHAnsi"/>
                <w:color w:val="auto"/>
              </w:rPr>
              <w:t>ontaktní osob</w:t>
            </w:r>
            <w:r w:rsidR="004A04C7">
              <w:rPr>
                <w:rFonts w:asciiTheme="minorHAnsi" w:hAnsiTheme="minorHAnsi" w:cstheme="minorHAnsi"/>
                <w:color w:val="auto"/>
              </w:rPr>
              <w:t>y</w:t>
            </w:r>
            <w:r w:rsidR="00A7162C" w:rsidRPr="00A7162C">
              <w:rPr>
                <w:rFonts w:asciiTheme="minorHAnsi" w:hAnsiTheme="minorHAnsi" w:cstheme="minorHAnsi"/>
                <w:color w:val="auto"/>
              </w:rPr>
              <w:t xml:space="preserve"> </w:t>
            </w:r>
            <w:r w:rsidR="00A7162C">
              <w:rPr>
                <w:rFonts w:asciiTheme="minorHAnsi" w:hAnsiTheme="minorHAnsi" w:cstheme="minorHAnsi"/>
                <w:color w:val="auto"/>
              </w:rPr>
              <w:t>Poskytovatele</w:t>
            </w:r>
            <w:r w:rsidR="00A7162C" w:rsidRPr="00A7162C">
              <w:rPr>
                <w:rFonts w:asciiTheme="minorHAnsi" w:hAnsiTheme="minorHAnsi" w:cstheme="minorHAnsi"/>
                <w:color w:val="auto"/>
              </w:rPr>
              <w:t xml:space="preserve"> </w:t>
            </w:r>
            <w:r w:rsidR="00A7162C" w:rsidRPr="00540FB1">
              <w:rPr>
                <w:rFonts w:asciiTheme="minorHAnsi" w:hAnsiTheme="minorHAnsi"/>
                <w:color w:val="auto"/>
              </w:rPr>
              <w:t>jsou</w:t>
            </w:r>
            <w:r w:rsidR="004A04C7">
              <w:rPr>
                <w:rFonts w:asciiTheme="minorHAnsi" w:hAnsiTheme="minorHAnsi"/>
                <w:color w:val="auto"/>
              </w:rPr>
              <w:t>:</w:t>
            </w:r>
            <w:r w:rsidR="00A7162C" w:rsidRPr="00A7162C">
              <w:rPr>
                <w:rFonts w:asciiTheme="minorHAnsi" w:hAnsiTheme="minorHAnsi" w:cstheme="minorHAnsi"/>
                <w:color w:val="auto"/>
              </w:rPr>
              <w:t xml:space="preserve"> </w:t>
            </w:r>
          </w:p>
          <w:p w14:paraId="144D1320" w14:textId="578E35B9" w:rsidR="004A04C7" w:rsidRDefault="005F6ADD" w:rsidP="005F6ADD">
            <w:pPr>
              <w:contextualSpacing w:val="0"/>
              <w:jc w:val="both"/>
              <w:rPr>
                <w:rFonts w:asciiTheme="minorHAnsi" w:hAnsiTheme="minorHAnsi" w:cstheme="minorHAnsi"/>
                <w:color w:val="auto"/>
              </w:rPr>
            </w:pPr>
            <w:r w:rsidRPr="005F6ADD">
              <w:rPr>
                <w:rFonts w:asciiTheme="minorHAnsi" w:hAnsiTheme="minorHAnsi" w:cstheme="minorHAnsi"/>
                <w:color w:val="auto"/>
              </w:rPr>
              <w:t>Philippe Dubost (</w:t>
            </w:r>
            <w:r w:rsidR="00574FFF">
              <w:rPr>
                <w:rFonts w:asciiTheme="minorHAnsi" w:hAnsiTheme="minorHAnsi" w:cstheme="minorHAnsi"/>
                <w:color w:val="auto"/>
              </w:rPr>
              <w:t>p</w:t>
            </w:r>
            <w:r w:rsidR="00574FFF" w:rsidRPr="005F6ADD">
              <w:rPr>
                <w:rFonts w:asciiTheme="minorHAnsi" w:hAnsiTheme="minorHAnsi" w:cstheme="minorHAnsi"/>
                <w:color w:val="auto"/>
              </w:rPr>
              <w:t>rojekt</w:t>
            </w:r>
            <w:r w:rsidR="00574FFF">
              <w:rPr>
                <w:rFonts w:asciiTheme="minorHAnsi" w:hAnsiTheme="minorHAnsi" w:cstheme="minorHAnsi"/>
                <w:color w:val="auto"/>
              </w:rPr>
              <w:t>ový</w:t>
            </w:r>
            <w:r w:rsidRPr="005F6ADD">
              <w:rPr>
                <w:rFonts w:asciiTheme="minorHAnsi" w:hAnsiTheme="minorHAnsi" w:cstheme="minorHAnsi"/>
                <w:color w:val="auto"/>
              </w:rPr>
              <w:t xml:space="preserve"> </w:t>
            </w:r>
            <w:r>
              <w:rPr>
                <w:rFonts w:asciiTheme="minorHAnsi" w:hAnsiTheme="minorHAnsi" w:cstheme="minorHAnsi"/>
                <w:color w:val="auto"/>
              </w:rPr>
              <w:t>manažer</w:t>
            </w:r>
            <w:r w:rsidRPr="005F6ADD">
              <w:rPr>
                <w:rFonts w:asciiTheme="minorHAnsi" w:hAnsiTheme="minorHAnsi" w:cstheme="minorHAnsi"/>
                <w:color w:val="auto"/>
              </w:rPr>
              <w:t>)</w:t>
            </w:r>
            <w:r w:rsidR="004A04C7">
              <w:rPr>
                <w:rFonts w:asciiTheme="minorHAnsi" w:hAnsiTheme="minorHAnsi" w:cstheme="minorHAnsi"/>
                <w:color w:val="auto"/>
              </w:rPr>
              <w:t xml:space="preserve">, emailová adresa: </w:t>
            </w:r>
            <w:proofErr w:type="spellStart"/>
            <w:r w:rsidR="00957EC4">
              <w:rPr>
                <w:rFonts w:asciiTheme="minorHAnsi" w:hAnsiTheme="minorHAnsi" w:cstheme="minorHAnsi"/>
                <w:color w:val="auto"/>
              </w:rPr>
              <w:t>xxx</w:t>
            </w:r>
            <w:proofErr w:type="spellEnd"/>
            <w:r w:rsidR="00B5594A">
              <w:rPr>
                <w:rFonts w:asciiTheme="minorHAnsi" w:hAnsiTheme="minorHAnsi" w:cstheme="minorHAnsi"/>
                <w:color w:val="auto"/>
              </w:rPr>
              <w:t>;</w:t>
            </w:r>
          </w:p>
          <w:p w14:paraId="0FB68F44" w14:textId="3B5A0B66" w:rsidR="004A04C7" w:rsidRDefault="005F6ADD" w:rsidP="005F6ADD">
            <w:pPr>
              <w:contextualSpacing w:val="0"/>
              <w:jc w:val="both"/>
              <w:rPr>
                <w:rFonts w:asciiTheme="minorHAnsi" w:hAnsiTheme="minorHAnsi" w:cstheme="minorHAnsi"/>
                <w:color w:val="auto"/>
              </w:rPr>
            </w:pPr>
            <w:r w:rsidRPr="005F6ADD">
              <w:rPr>
                <w:rFonts w:asciiTheme="minorHAnsi" w:hAnsiTheme="minorHAnsi" w:cstheme="minorHAnsi"/>
                <w:color w:val="auto"/>
              </w:rPr>
              <w:t>David Coufal (technický vedoucí)</w:t>
            </w:r>
            <w:r w:rsidR="004A04C7">
              <w:rPr>
                <w:rFonts w:asciiTheme="minorHAnsi" w:hAnsiTheme="minorHAnsi" w:cstheme="minorHAnsi"/>
                <w:color w:val="auto"/>
              </w:rPr>
              <w:t>, emailová adresa:</w:t>
            </w:r>
            <w:r w:rsidR="004A04C7">
              <w:t xml:space="preserve"> </w:t>
            </w:r>
            <w:proofErr w:type="spellStart"/>
            <w:r w:rsidR="00957EC4">
              <w:rPr>
                <w:rFonts w:asciiTheme="minorHAnsi" w:hAnsiTheme="minorHAnsi" w:cstheme="minorHAnsi"/>
                <w:color w:val="auto"/>
              </w:rPr>
              <w:t>xxx</w:t>
            </w:r>
            <w:proofErr w:type="spellEnd"/>
            <w:r w:rsidR="00A7162C" w:rsidRPr="00A7162C">
              <w:rPr>
                <w:rFonts w:asciiTheme="minorHAnsi" w:hAnsiTheme="minorHAnsi" w:cstheme="minorHAnsi"/>
                <w:color w:val="auto"/>
              </w:rPr>
              <w:t>.</w:t>
            </w:r>
          </w:p>
          <w:p w14:paraId="04B7A7A2" w14:textId="6BE372C3" w:rsidR="009C209B" w:rsidRPr="00444819" w:rsidRDefault="00A7162C" w:rsidP="005F6ADD">
            <w:pPr>
              <w:contextualSpacing w:val="0"/>
              <w:jc w:val="both"/>
              <w:rPr>
                <w:rFonts w:asciiTheme="minorHAnsi" w:hAnsiTheme="minorHAnsi" w:cstheme="minorHAnsi"/>
                <w:color w:val="auto"/>
              </w:rPr>
            </w:pPr>
            <w:r w:rsidRPr="00A7162C">
              <w:rPr>
                <w:rFonts w:asciiTheme="minorHAnsi" w:hAnsiTheme="minorHAnsi" w:cstheme="minorHAnsi"/>
                <w:color w:val="auto"/>
              </w:rPr>
              <w:t>T</w:t>
            </w:r>
            <w:r w:rsidR="000678BB">
              <w:rPr>
                <w:rFonts w:asciiTheme="minorHAnsi" w:hAnsiTheme="minorHAnsi" w:cstheme="minorHAnsi"/>
                <w:color w:val="auto"/>
              </w:rPr>
              <w:t>y</w:t>
            </w:r>
            <w:r w:rsidRPr="00A7162C">
              <w:rPr>
                <w:rFonts w:asciiTheme="minorHAnsi" w:hAnsiTheme="minorHAnsi" w:cstheme="minorHAnsi"/>
                <w:color w:val="auto"/>
              </w:rPr>
              <w:t>to osob</w:t>
            </w:r>
            <w:r w:rsidR="000678BB">
              <w:rPr>
                <w:rFonts w:asciiTheme="minorHAnsi" w:hAnsiTheme="minorHAnsi" w:cstheme="minorHAnsi"/>
                <w:color w:val="auto"/>
              </w:rPr>
              <w:t>y</w:t>
            </w:r>
            <w:r w:rsidRPr="00A7162C">
              <w:rPr>
                <w:rFonts w:asciiTheme="minorHAnsi" w:hAnsiTheme="minorHAnsi" w:cstheme="minorHAnsi"/>
                <w:color w:val="auto"/>
              </w:rPr>
              <w:t xml:space="preserve"> m</w:t>
            </w:r>
            <w:r w:rsidR="000678BB">
              <w:rPr>
                <w:rFonts w:asciiTheme="minorHAnsi" w:hAnsiTheme="minorHAnsi" w:cstheme="minorHAnsi"/>
                <w:color w:val="auto"/>
              </w:rPr>
              <w:t>ohou</w:t>
            </w:r>
            <w:r w:rsidRPr="00A7162C">
              <w:rPr>
                <w:rFonts w:asciiTheme="minorHAnsi" w:hAnsiTheme="minorHAnsi" w:cstheme="minorHAnsi"/>
                <w:color w:val="auto"/>
              </w:rPr>
              <w:t xml:space="preserve"> jednat jménem </w:t>
            </w:r>
            <w:r>
              <w:rPr>
                <w:rFonts w:asciiTheme="minorHAnsi" w:hAnsiTheme="minorHAnsi" w:cstheme="minorHAnsi"/>
                <w:color w:val="auto"/>
              </w:rPr>
              <w:t>Poskytovatele</w:t>
            </w:r>
            <w:r w:rsidRPr="00A7162C">
              <w:rPr>
                <w:rFonts w:asciiTheme="minorHAnsi" w:hAnsiTheme="minorHAnsi" w:cstheme="minorHAnsi"/>
                <w:color w:val="auto"/>
              </w:rPr>
              <w:t xml:space="preserve"> v souvislosti s touto Smlouvou, ale nesmí Smlouvu měnit ani ukončit</w:t>
            </w:r>
            <w:r w:rsidR="008A21C1">
              <w:rPr>
                <w:rFonts w:asciiTheme="minorHAnsi" w:hAnsiTheme="minorHAnsi" w:cstheme="minorHAnsi"/>
                <w:color w:val="auto"/>
              </w:rPr>
              <w:t>.</w:t>
            </w:r>
          </w:p>
        </w:tc>
        <w:tc>
          <w:tcPr>
            <w:tcW w:w="709" w:type="dxa"/>
          </w:tcPr>
          <w:p w14:paraId="14A69FEF" w14:textId="77777777" w:rsidR="009C209B" w:rsidRPr="009A08EA"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D97306A" w14:textId="77777777" w:rsidR="004A04C7" w:rsidRDefault="009C209B" w:rsidP="005F6ADD">
            <w:pPr>
              <w:contextualSpacing w:val="0"/>
              <w:jc w:val="both"/>
              <w:rPr>
                <w:rFonts w:asciiTheme="minorHAnsi" w:hAnsiTheme="minorHAnsi" w:cstheme="minorHAnsi"/>
                <w:color w:val="auto"/>
                <w:lang w:val="en-GB"/>
              </w:rPr>
            </w:pPr>
            <w:r>
              <w:rPr>
                <w:rFonts w:asciiTheme="minorHAnsi" w:hAnsiTheme="minorHAnsi" w:cstheme="minorHAnsi"/>
                <w:color w:val="auto"/>
                <w:lang w:val="en-GB"/>
              </w:rPr>
              <w:t>6</w:t>
            </w:r>
            <w:r w:rsidRPr="00943639">
              <w:rPr>
                <w:rFonts w:asciiTheme="minorHAnsi" w:hAnsiTheme="minorHAnsi" w:cstheme="minorHAnsi"/>
                <w:color w:val="auto"/>
                <w:lang w:val="en-GB"/>
              </w:rPr>
              <w:t>.2.</w:t>
            </w:r>
            <w:r>
              <w:rPr>
                <w:rFonts w:asciiTheme="minorHAnsi" w:hAnsiTheme="minorHAnsi" w:cstheme="minorHAnsi"/>
                <w:color w:val="auto"/>
                <w:lang w:val="en-GB"/>
              </w:rPr>
              <w:t xml:space="preserve"> </w:t>
            </w:r>
            <w:r w:rsidRPr="00297BE6">
              <w:rPr>
                <w:rFonts w:asciiTheme="minorHAnsi" w:hAnsiTheme="minorHAnsi" w:cstheme="minorHAnsi"/>
                <w:color w:val="auto"/>
                <w:lang w:val="en-GB"/>
              </w:rPr>
              <w:t xml:space="preserve">The contact </w:t>
            </w:r>
            <w:r w:rsidRPr="005934B7">
              <w:rPr>
                <w:rFonts w:asciiTheme="minorHAnsi" w:hAnsiTheme="minorHAnsi" w:cstheme="minorHAnsi"/>
                <w:color w:val="auto"/>
                <w:lang w:val="en-GB"/>
              </w:rPr>
              <w:t>person</w:t>
            </w:r>
            <w:r w:rsidR="005934B7" w:rsidRPr="005934B7">
              <w:rPr>
                <w:rFonts w:asciiTheme="minorHAnsi" w:hAnsiTheme="minorHAnsi" w:cstheme="minorHAnsi"/>
                <w:color w:val="auto"/>
                <w:lang w:val="en-GB"/>
              </w:rPr>
              <w:t>s</w:t>
            </w:r>
            <w:r w:rsidRPr="005934B7">
              <w:rPr>
                <w:rFonts w:asciiTheme="minorHAnsi" w:hAnsiTheme="minorHAnsi" w:cstheme="minorHAnsi"/>
                <w:color w:val="auto"/>
                <w:lang w:val="en-GB"/>
              </w:rPr>
              <w:t xml:space="preserve"> of the Conductor </w:t>
            </w:r>
            <w:r w:rsidRPr="00540FB1">
              <w:rPr>
                <w:rFonts w:asciiTheme="minorHAnsi" w:hAnsiTheme="minorHAnsi"/>
                <w:color w:val="auto"/>
                <w:lang w:val="en-GB"/>
              </w:rPr>
              <w:t>are</w:t>
            </w:r>
            <w:r w:rsidR="004A04C7">
              <w:rPr>
                <w:rFonts w:asciiTheme="minorHAnsi" w:hAnsiTheme="minorHAnsi" w:cstheme="minorHAnsi"/>
                <w:color w:val="auto"/>
                <w:lang w:val="en-GB"/>
              </w:rPr>
              <w:t>:</w:t>
            </w:r>
          </w:p>
          <w:p w14:paraId="5DF2D355" w14:textId="1148BBAF" w:rsidR="004A04C7" w:rsidRPr="004A04C7" w:rsidRDefault="005F6ADD" w:rsidP="005F6ADD">
            <w:pPr>
              <w:contextualSpacing w:val="0"/>
              <w:jc w:val="both"/>
              <w:rPr>
                <w:rFonts w:asciiTheme="minorHAnsi" w:hAnsiTheme="minorHAnsi" w:cstheme="minorHAnsi"/>
                <w:color w:val="auto"/>
                <w:lang w:val="en-GB"/>
              </w:rPr>
            </w:pPr>
            <w:r w:rsidRPr="005934B7">
              <w:rPr>
                <w:rFonts w:asciiTheme="minorHAnsi" w:hAnsiTheme="minorHAnsi" w:cstheme="minorHAnsi"/>
                <w:color w:val="auto"/>
                <w:lang w:val="en-GB"/>
              </w:rPr>
              <w:t xml:space="preserve">Philippe Dubost (Project </w:t>
            </w:r>
            <w:r w:rsidRPr="004A04C7">
              <w:rPr>
                <w:rFonts w:asciiTheme="minorHAnsi" w:hAnsiTheme="minorHAnsi" w:cstheme="minorHAnsi"/>
                <w:color w:val="auto"/>
                <w:lang w:val="en-GB"/>
              </w:rPr>
              <w:t>Manager)</w:t>
            </w:r>
            <w:r w:rsidR="004A04C7" w:rsidRPr="004A04C7">
              <w:rPr>
                <w:rFonts w:asciiTheme="minorHAnsi" w:hAnsiTheme="minorHAnsi" w:cstheme="minorHAnsi"/>
                <w:color w:val="auto"/>
                <w:lang w:val="en-GB"/>
              </w:rPr>
              <w:t xml:space="preserve">, email address: </w:t>
            </w:r>
            <w:proofErr w:type="spellStart"/>
            <w:r w:rsidR="00957EC4">
              <w:rPr>
                <w:rFonts w:asciiTheme="minorHAnsi" w:hAnsiTheme="minorHAnsi" w:cstheme="minorHAnsi"/>
                <w:color w:val="auto"/>
              </w:rPr>
              <w:t>xxx</w:t>
            </w:r>
            <w:proofErr w:type="spellEnd"/>
            <w:r w:rsidR="00B5594A">
              <w:rPr>
                <w:rFonts w:asciiTheme="minorHAnsi" w:hAnsiTheme="minorHAnsi" w:cstheme="minorHAnsi"/>
                <w:color w:val="auto"/>
                <w:lang w:val="en-GB"/>
              </w:rPr>
              <w:t>;</w:t>
            </w:r>
          </w:p>
          <w:p w14:paraId="51FE1409" w14:textId="08D56D09" w:rsidR="004A04C7" w:rsidRPr="004A04C7" w:rsidRDefault="005F6ADD" w:rsidP="005F6ADD">
            <w:pPr>
              <w:contextualSpacing w:val="0"/>
              <w:jc w:val="both"/>
              <w:rPr>
                <w:rFonts w:asciiTheme="minorHAnsi" w:hAnsiTheme="minorHAnsi" w:cstheme="minorHAnsi"/>
                <w:color w:val="auto"/>
                <w:lang w:val="en-GB"/>
              </w:rPr>
            </w:pPr>
            <w:r w:rsidRPr="004A04C7">
              <w:rPr>
                <w:rFonts w:asciiTheme="minorHAnsi" w:hAnsiTheme="minorHAnsi" w:cstheme="minorHAnsi"/>
                <w:color w:val="auto"/>
                <w:lang w:val="en-GB"/>
              </w:rPr>
              <w:t xml:space="preserve">David </w:t>
            </w:r>
            <w:proofErr w:type="spellStart"/>
            <w:r w:rsidRPr="004A04C7">
              <w:rPr>
                <w:rFonts w:asciiTheme="minorHAnsi" w:hAnsiTheme="minorHAnsi" w:cstheme="minorHAnsi"/>
                <w:color w:val="auto"/>
                <w:lang w:val="en-GB"/>
              </w:rPr>
              <w:t>Coufal</w:t>
            </w:r>
            <w:proofErr w:type="spellEnd"/>
            <w:r w:rsidRPr="004A04C7">
              <w:rPr>
                <w:rFonts w:asciiTheme="minorHAnsi" w:hAnsiTheme="minorHAnsi" w:cstheme="minorHAnsi"/>
                <w:color w:val="auto"/>
                <w:lang w:val="en-GB"/>
              </w:rPr>
              <w:t xml:space="preserve"> (Technical lead)</w:t>
            </w:r>
            <w:r w:rsidR="004A04C7" w:rsidRPr="004A04C7">
              <w:rPr>
                <w:rFonts w:asciiTheme="minorHAnsi" w:hAnsiTheme="minorHAnsi" w:cstheme="minorHAnsi"/>
                <w:color w:val="auto"/>
                <w:lang w:val="en-GB"/>
              </w:rPr>
              <w:t xml:space="preserve"> email address:</w:t>
            </w:r>
            <w:r w:rsidR="004A04C7" w:rsidRPr="004A04C7">
              <w:rPr>
                <w:lang w:val="en-GB"/>
              </w:rPr>
              <w:t xml:space="preserve"> </w:t>
            </w:r>
            <w:proofErr w:type="spellStart"/>
            <w:r w:rsidR="00957EC4">
              <w:rPr>
                <w:rFonts w:asciiTheme="minorHAnsi" w:hAnsiTheme="minorHAnsi" w:cstheme="minorHAnsi"/>
                <w:color w:val="auto"/>
              </w:rPr>
              <w:t>xxx</w:t>
            </w:r>
            <w:proofErr w:type="spellEnd"/>
            <w:r w:rsidR="009C209B" w:rsidRPr="004A04C7">
              <w:rPr>
                <w:rFonts w:asciiTheme="minorHAnsi" w:hAnsiTheme="minorHAnsi" w:cstheme="minorHAnsi"/>
                <w:color w:val="auto"/>
                <w:lang w:val="en-GB"/>
              </w:rPr>
              <w:t xml:space="preserve">. </w:t>
            </w:r>
          </w:p>
          <w:p w14:paraId="5752627F" w14:textId="35607F3D" w:rsidR="009C209B" w:rsidRPr="004A04C7" w:rsidRDefault="009C209B" w:rsidP="005F6ADD">
            <w:pPr>
              <w:contextualSpacing w:val="0"/>
              <w:jc w:val="both"/>
              <w:rPr>
                <w:rFonts w:asciiTheme="minorHAnsi" w:hAnsiTheme="minorHAnsi" w:cstheme="minorHAnsi"/>
                <w:color w:val="auto"/>
                <w:lang w:val="en-GB"/>
              </w:rPr>
            </w:pPr>
            <w:r w:rsidRPr="005934B7">
              <w:rPr>
                <w:rFonts w:asciiTheme="minorHAnsi" w:hAnsiTheme="minorHAnsi" w:cstheme="minorHAnsi"/>
                <w:color w:val="auto"/>
                <w:lang w:val="en-GB"/>
              </w:rPr>
              <w:t>Th</w:t>
            </w:r>
            <w:r w:rsidR="000678BB" w:rsidRPr="005934B7">
              <w:rPr>
                <w:rFonts w:asciiTheme="minorHAnsi" w:hAnsiTheme="minorHAnsi" w:cstheme="minorHAnsi"/>
                <w:color w:val="auto"/>
                <w:lang w:val="en-GB"/>
              </w:rPr>
              <w:t>ese</w:t>
            </w:r>
            <w:r w:rsidRPr="005934B7">
              <w:rPr>
                <w:rFonts w:asciiTheme="minorHAnsi" w:hAnsiTheme="minorHAnsi" w:cstheme="minorHAnsi"/>
                <w:color w:val="auto"/>
                <w:lang w:val="en-GB"/>
              </w:rPr>
              <w:t xml:space="preserve"> </w:t>
            </w:r>
            <w:r w:rsidR="00877BC4" w:rsidRPr="005934B7">
              <w:rPr>
                <w:rFonts w:asciiTheme="minorHAnsi" w:hAnsiTheme="minorHAnsi" w:cstheme="minorHAnsi"/>
                <w:color w:val="auto"/>
                <w:lang w:val="en-GB"/>
              </w:rPr>
              <w:t>person</w:t>
            </w:r>
            <w:r w:rsidR="000678BB" w:rsidRPr="005934B7">
              <w:rPr>
                <w:rFonts w:asciiTheme="minorHAnsi" w:hAnsiTheme="minorHAnsi" w:cstheme="minorHAnsi"/>
                <w:color w:val="auto"/>
                <w:lang w:val="en-GB"/>
              </w:rPr>
              <w:t>s</w:t>
            </w:r>
            <w:r w:rsidRPr="00297BE6">
              <w:rPr>
                <w:rFonts w:asciiTheme="minorHAnsi" w:hAnsiTheme="minorHAnsi" w:cstheme="minorHAnsi"/>
                <w:color w:val="auto"/>
                <w:lang w:val="en-GB"/>
              </w:rPr>
              <w:t xml:space="preserve"> may act on behalf of the Conductor in association with this Agreement, but may not modify or terminate the Agreement.</w:t>
            </w:r>
          </w:p>
        </w:tc>
        <w:tc>
          <w:tcPr>
            <w:tcW w:w="467" w:type="dxa"/>
          </w:tcPr>
          <w:p w14:paraId="0E9997B4"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0143E3E0" w14:textId="77777777" w:rsidTr="0097342D">
        <w:tc>
          <w:tcPr>
            <w:tcW w:w="5103" w:type="dxa"/>
            <w:tcMar>
              <w:top w:w="100" w:type="dxa"/>
              <w:left w:w="100" w:type="dxa"/>
              <w:bottom w:w="100" w:type="dxa"/>
              <w:right w:w="100" w:type="dxa"/>
            </w:tcMar>
          </w:tcPr>
          <w:p w14:paraId="4792796C" w14:textId="391A0143" w:rsidR="009C209B" w:rsidRPr="006805FC" w:rsidRDefault="00AC74DF" w:rsidP="009C209B">
            <w:pPr>
              <w:contextualSpacing w:val="0"/>
              <w:jc w:val="both"/>
              <w:rPr>
                <w:rFonts w:asciiTheme="minorHAnsi" w:hAnsiTheme="minorHAnsi" w:cstheme="minorHAnsi"/>
                <w:b/>
                <w:color w:val="auto"/>
              </w:rPr>
            </w:pPr>
            <w:r>
              <w:rPr>
                <w:rFonts w:asciiTheme="minorHAnsi" w:hAnsiTheme="minorHAnsi" w:cstheme="minorHAnsi"/>
                <w:b/>
                <w:color w:val="auto"/>
              </w:rPr>
              <w:t>7</w:t>
            </w:r>
            <w:r w:rsidR="0078567C" w:rsidRPr="0078567C">
              <w:rPr>
                <w:rFonts w:asciiTheme="minorHAnsi" w:hAnsiTheme="minorHAnsi" w:cstheme="minorHAnsi"/>
                <w:b/>
                <w:color w:val="auto"/>
              </w:rPr>
              <w:t>. DOBA PLATNOSTI A UKONČENÍ SMLOUVY</w:t>
            </w:r>
          </w:p>
        </w:tc>
        <w:tc>
          <w:tcPr>
            <w:tcW w:w="709" w:type="dxa"/>
          </w:tcPr>
          <w:p w14:paraId="5948F5E8" w14:textId="77777777" w:rsidR="009C209B" w:rsidRPr="009A08EA" w:rsidRDefault="009C209B" w:rsidP="009C209B">
            <w:pPr>
              <w:widowControl w:val="0"/>
              <w:contextualSpacing w:val="0"/>
              <w:jc w:val="both"/>
              <w:rPr>
                <w:rFonts w:asciiTheme="minorHAnsi" w:hAnsiTheme="minorHAnsi" w:cstheme="minorHAnsi"/>
                <w:color w:val="auto"/>
                <w:sz w:val="22"/>
                <w:szCs w:val="22"/>
                <w:lang w:val="pl-PL"/>
              </w:rPr>
            </w:pPr>
          </w:p>
        </w:tc>
        <w:tc>
          <w:tcPr>
            <w:tcW w:w="4820" w:type="dxa"/>
            <w:tcMar>
              <w:top w:w="100" w:type="dxa"/>
              <w:left w:w="100" w:type="dxa"/>
              <w:bottom w:w="100" w:type="dxa"/>
              <w:right w:w="100" w:type="dxa"/>
            </w:tcMar>
          </w:tcPr>
          <w:p w14:paraId="5F0E9EAB" w14:textId="1F0297C8" w:rsidR="009C209B" w:rsidRPr="006805FC" w:rsidRDefault="00AC74DF" w:rsidP="009C209B">
            <w:pPr>
              <w:contextualSpacing w:val="0"/>
              <w:jc w:val="both"/>
              <w:rPr>
                <w:rFonts w:asciiTheme="minorHAnsi" w:hAnsiTheme="minorHAnsi" w:cstheme="minorHAnsi"/>
                <w:b/>
                <w:color w:val="auto"/>
                <w:lang w:val="en-GB"/>
              </w:rPr>
            </w:pPr>
            <w:r>
              <w:rPr>
                <w:rFonts w:asciiTheme="minorHAnsi" w:hAnsiTheme="minorHAnsi" w:cstheme="minorHAnsi"/>
                <w:b/>
                <w:color w:val="auto"/>
                <w:lang w:val="en-GB"/>
              </w:rPr>
              <w:t>7</w:t>
            </w:r>
            <w:r w:rsidR="009C209B" w:rsidRPr="006805FC">
              <w:rPr>
                <w:rFonts w:asciiTheme="minorHAnsi" w:hAnsiTheme="minorHAnsi" w:cstheme="minorHAnsi"/>
                <w:b/>
                <w:color w:val="auto"/>
                <w:lang w:val="en-GB"/>
              </w:rPr>
              <w:t>. AGREEMENT TERM AND TERMINATION</w:t>
            </w:r>
          </w:p>
        </w:tc>
        <w:tc>
          <w:tcPr>
            <w:tcW w:w="467" w:type="dxa"/>
          </w:tcPr>
          <w:p w14:paraId="4EE9FAB5"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0C96CCD8" w14:textId="77777777" w:rsidTr="0097342D">
        <w:tc>
          <w:tcPr>
            <w:tcW w:w="5103" w:type="dxa"/>
            <w:tcMar>
              <w:top w:w="100" w:type="dxa"/>
              <w:left w:w="100" w:type="dxa"/>
              <w:bottom w:w="100" w:type="dxa"/>
              <w:right w:w="100" w:type="dxa"/>
            </w:tcMar>
          </w:tcPr>
          <w:p w14:paraId="2489ADFE" w14:textId="4C81F1F0"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7</w:t>
            </w:r>
            <w:r w:rsidR="009C209B">
              <w:rPr>
                <w:rFonts w:asciiTheme="minorHAnsi" w:hAnsiTheme="minorHAnsi" w:cstheme="minorHAnsi"/>
                <w:color w:val="auto"/>
              </w:rPr>
              <w:t>.1</w:t>
            </w:r>
            <w:r w:rsidR="009C209B" w:rsidRPr="00444819">
              <w:rPr>
                <w:rFonts w:asciiTheme="minorHAnsi" w:hAnsiTheme="minorHAnsi" w:cstheme="minorHAnsi"/>
                <w:color w:val="auto"/>
              </w:rPr>
              <w:t xml:space="preserve">. </w:t>
            </w:r>
            <w:r w:rsidR="00B059A0" w:rsidRPr="00B059A0">
              <w:rPr>
                <w:rFonts w:asciiTheme="minorHAnsi" w:hAnsiTheme="minorHAnsi" w:cstheme="minorHAnsi"/>
                <w:b/>
                <w:color w:val="auto"/>
              </w:rPr>
              <w:t>Doba platnosti:</w:t>
            </w:r>
            <w:r w:rsidR="00B059A0">
              <w:rPr>
                <w:rFonts w:asciiTheme="minorHAnsi" w:hAnsiTheme="minorHAnsi" w:cstheme="minorHAnsi"/>
                <w:color w:val="auto"/>
              </w:rPr>
              <w:t xml:space="preserve"> T</w:t>
            </w:r>
            <w:r w:rsidR="00B059A0" w:rsidRPr="00B059A0">
              <w:rPr>
                <w:rFonts w:asciiTheme="minorHAnsi" w:hAnsiTheme="minorHAnsi" w:cstheme="minorHAnsi"/>
                <w:color w:val="auto"/>
              </w:rPr>
              <w:t xml:space="preserve">ato Smlouva nabývá účinnosti dnem jejího uveřejnění v Registru smluv v souladu s článkem </w:t>
            </w:r>
            <w:r>
              <w:rPr>
                <w:rFonts w:asciiTheme="minorHAnsi" w:hAnsiTheme="minorHAnsi" w:cstheme="minorHAnsi"/>
                <w:color w:val="auto"/>
              </w:rPr>
              <w:t>9</w:t>
            </w:r>
            <w:r w:rsidR="00B059A0" w:rsidRPr="00B059A0">
              <w:rPr>
                <w:rFonts w:asciiTheme="minorHAnsi" w:hAnsiTheme="minorHAnsi" w:cstheme="minorHAnsi"/>
                <w:color w:val="auto"/>
              </w:rPr>
              <w:t>11. (dále jen „</w:t>
            </w:r>
            <w:r w:rsidR="00B059A0" w:rsidRPr="00AC2ABD">
              <w:rPr>
                <w:rFonts w:asciiTheme="minorHAnsi" w:hAnsiTheme="minorHAnsi" w:cstheme="minorHAnsi"/>
                <w:b/>
                <w:color w:val="auto"/>
              </w:rPr>
              <w:t>Den účinnosti</w:t>
            </w:r>
            <w:r w:rsidR="00B059A0" w:rsidRPr="00B059A0">
              <w:rPr>
                <w:rFonts w:asciiTheme="minorHAnsi" w:hAnsiTheme="minorHAnsi" w:cstheme="minorHAnsi"/>
                <w:color w:val="auto"/>
              </w:rPr>
              <w:t xml:space="preserve">“) a zůstává v platnosti a účinnosti </w:t>
            </w:r>
            <w:r w:rsidR="00291381">
              <w:rPr>
                <w:rFonts w:asciiTheme="minorHAnsi" w:hAnsiTheme="minorHAnsi" w:cstheme="minorHAnsi"/>
                <w:color w:val="auto"/>
              </w:rPr>
              <w:t>do 31.12.202</w:t>
            </w:r>
            <w:r w:rsidR="00DE3967">
              <w:rPr>
                <w:rFonts w:asciiTheme="minorHAnsi" w:hAnsiTheme="minorHAnsi" w:cstheme="minorHAnsi"/>
                <w:color w:val="auto"/>
              </w:rPr>
              <w:t>4</w:t>
            </w:r>
          </w:p>
        </w:tc>
        <w:tc>
          <w:tcPr>
            <w:tcW w:w="709" w:type="dxa"/>
          </w:tcPr>
          <w:p w14:paraId="50E4A3CB" w14:textId="77777777" w:rsidR="009C209B" w:rsidRPr="009A08EA"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6E6C82C4" w14:textId="0E1B9DAE"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7</w:t>
            </w:r>
            <w:r w:rsidR="009C209B">
              <w:rPr>
                <w:rFonts w:asciiTheme="minorHAnsi" w:hAnsiTheme="minorHAnsi" w:cstheme="minorHAnsi"/>
                <w:color w:val="auto"/>
                <w:lang w:val="en-GB"/>
              </w:rPr>
              <w:t xml:space="preserve">.1. </w:t>
            </w:r>
            <w:r w:rsidR="009C209B" w:rsidRPr="006805FC">
              <w:rPr>
                <w:rFonts w:asciiTheme="minorHAnsi" w:hAnsiTheme="minorHAnsi" w:cstheme="minorHAnsi"/>
                <w:b/>
                <w:color w:val="auto"/>
                <w:lang w:val="en-GB"/>
              </w:rPr>
              <w:t>Term:</w:t>
            </w:r>
            <w:r w:rsidR="009C209B" w:rsidRPr="006805FC">
              <w:rPr>
                <w:rFonts w:asciiTheme="minorHAnsi" w:hAnsiTheme="minorHAnsi" w:cstheme="minorHAnsi"/>
                <w:color w:val="auto"/>
                <w:lang w:val="en-GB"/>
              </w:rPr>
              <w:t xml:space="preserve"> This Agreement shall commence on the day of its publishing in the Register of Contracts in </w:t>
            </w:r>
            <w:r w:rsidR="00B059A0" w:rsidRPr="00B059A0">
              <w:rPr>
                <w:rFonts w:asciiTheme="minorHAnsi" w:hAnsiTheme="minorHAnsi" w:cstheme="minorHAnsi"/>
                <w:color w:val="auto"/>
                <w:lang w:val="en-GB"/>
              </w:rPr>
              <w:t xml:space="preserve">accordance </w:t>
            </w:r>
            <w:r w:rsidR="009C209B" w:rsidRPr="006805FC">
              <w:rPr>
                <w:rFonts w:asciiTheme="minorHAnsi" w:hAnsiTheme="minorHAnsi" w:cstheme="minorHAnsi"/>
                <w:color w:val="auto"/>
                <w:lang w:val="en-GB"/>
              </w:rPr>
              <w:t xml:space="preserve">with </w:t>
            </w:r>
            <w:r w:rsidR="009C209B" w:rsidRPr="00DE3967">
              <w:rPr>
                <w:rFonts w:asciiTheme="minorHAnsi" w:hAnsiTheme="minorHAnsi" w:cstheme="minorHAnsi"/>
                <w:color w:val="auto"/>
                <w:lang w:val="en-GB"/>
              </w:rPr>
              <w:t xml:space="preserve">Article </w:t>
            </w:r>
            <w:r>
              <w:rPr>
                <w:rFonts w:asciiTheme="minorHAnsi" w:hAnsiTheme="minorHAnsi" w:cstheme="minorHAnsi"/>
                <w:color w:val="auto"/>
                <w:lang w:val="en-GB"/>
              </w:rPr>
              <w:t>9</w:t>
            </w:r>
            <w:r w:rsidR="009C209B" w:rsidRPr="00DE3967">
              <w:rPr>
                <w:rFonts w:asciiTheme="minorHAnsi" w:hAnsiTheme="minorHAnsi" w:cstheme="minorHAnsi"/>
                <w:color w:val="auto"/>
                <w:lang w:val="en-GB"/>
              </w:rPr>
              <w:t>.11. (hereinafter referred to as “</w:t>
            </w:r>
            <w:r w:rsidR="009C209B" w:rsidRPr="00DE3967">
              <w:rPr>
                <w:rFonts w:asciiTheme="minorHAnsi" w:hAnsiTheme="minorHAnsi" w:cstheme="minorHAnsi"/>
                <w:b/>
                <w:color w:val="auto"/>
                <w:lang w:val="en-GB"/>
              </w:rPr>
              <w:t>Effective Date</w:t>
            </w:r>
            <w:r w:rsidR="009C209B" w:rsidRPr="00DE3967">
              <w:rPr>
                <w:rFonts w:asciiTheme="minorHAnsi" w:hAnsiTheme="minorHAnsi" w:cstheme="minorHAnsi"/>
                <w:color w:val="auto"/>
                <w:lang w:val="en-GB"/>
              </w:rPr>
              <w:t xml:space="preserve">”) and shall continue in full force and effect </w:t>
            </w:r>
            <w:r w:rsidR="00805881" w:rsidRPr="00DE3967">
              <w:rPr>
                <w:rFonts w:asciiTheme="minorHAnsi" w:hAnsiTheme="minorHAnsi" w:cstheme="minorHAnsi"/>
                <w:color w:val="auto"/>
                <w:lang w:val="en-GB"/>
              </w:rPr>
              <w:t>until 31.12.</w:t>
            </w:r>
            <w:r w:rsidR="00805881" w:rsidRPr="00035E43">
              <w:rPr>
                <w:rFonts w:asciiTheme="minorHAnsi" w:hAnsiTheme="minorHAnsi" w:cstheme="minorHAnsi"/>
                <w:bCs/>
                <w:color w:val="auto"/>
                <w:lang w:val="en-GB"/>
              </w:rPr>
              <w:t>202</w:t>
            </w:r>
            <w:r w:rsidR="0032584D" w:rsidRPr="00035E43">
              <w:rPr>
                <w:rFonts w:asciiTheme="minorHAnsi" w:hAnsiTheme="minorHAnsi" w:cstheme="minorHAnsi"/>
                <w:bCs/>
                <w:color w:val="auto"/>
                <w:lang w:val="en-GB"/>
              </w:rPr>
              <w:t>4</w:t>
            </w:r>
            <w:r w:rsidR="00DE3967" w:rsidRPr="00DE3967">
              <w:rPr>
                <w:rFonts w:asciiTheme="minorHAnsi" w:hAnsiTheme="minorHAnsi" w:cstheme="minorHAnsi"/>
                <w:color w:val="auto"/>
                <w:lang w:val="en-GB"/>
              </w:rPr>
              <w:t>.</w:t>
            </w:r>
          </w:p>
        </w:tc>
        <w:tc>
          <w:tcPr>
            <w:tcW w:w="467" w:type="dxa"/>
          </w:tcPr>
          <w:p w14:paraId="53E17D75"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C95EB9" w:rsidRPr="00383EAF" w14:paraId="0A9C6459" w14:textId="77777777" w:rsidTr="0097342D">
        <w:tc>
          <w:tcPr>
            <w:tcW w:w="5103" w:type="dxa"/>
            <w:tcMar>
              <w:top w:w="100" w:type="dxa"/>
              <w:left w:w="100" w:type="dxa"/>
              <w:bottom w:w="100" w:type="dxa"/>
              <w:right w:w="100" w:type="dxa"/>
            </w:tcMar>
          </w:tcPr>
          <w:p w14:paraId="0BCA5854" w14:textId="0B340848" w:rsidR="00C95EB9" w:rsidRPr="00C26EC2" w:rsidRDefault="00AC74DF" w:rsidP="009C209B">
            <w:pPr>
              <w:contextualSpacing w:val="0"/>
              <w:jc w:val="both"/>
              <w:rPr>
                <w:rFonts w:asciiTheme="minorHAnsi" w:hAnsiTheme="minorHAnsi" w:cstheme="minorHAnsi"/>
                <w:color w:val="auto"/>
              </w:rPr>
            </w:pPr>
            <w:bookmarkStart w:id="0" w:name="_GoBack"/>
            <w:bookmarkEnd w:id="0"/>
            <w:r>
              <w:rPr>
                <w:rFonts w:asciiTheme="minorHAnsi" w:hAnsiTheme="minorHAnsi" w:cstheme="minorHAnsi"/>
                <w:color w:val="auto"/>
              </w:rPr>
              <w:t>7</w:t>
            </w:r>
            <w:r w:rsidR="00C95EB9" w:rsidRPr="00C26EC2">
              <w:rPr>
                <w:rFonts w:asciiTheme="minorHAnsi" w:hAnsiTheme="minorHAnsi" w:cstheme="minorHAnsi"/>
                <w:color w:val="auto"/>
              </w:rPr>
              <w:t>.</w:t>
            </w:r>
            <w:r w:rsidR="00014D14">
              <w:rPr>
                <w:rFonts w:asciiTheme="minorHAnsi" w:hAnsiTheme="minorHAnsi" w:cstheme="minorHAnsi"/>
                <w:color w:val="auto"/>
              </w:rPr>
              <w:t>2</w:t>
            </w:r>
            <w:r w:rsidR="00C95EB9" w:rsidRPr="00C26EC2">
              <w:rPr>
                <w:rFonts w:asciiTheme="minorHAnsi" w:hAnsiTheme="minorHAnsi" w:cstheme="minorHAnsi"/>
                <w:color w:val="auto"/>
              </w:rPr>
              <w:t xml:space="preserve">. </w:t>
            </w:r>
            <w:r w:rsidR="00F33CF5" w:rsidRPr="00F33CF5">
              <w:rPr>
                <w:rFonts w:asciiTheme="minorHAnsi" w:hAnsiTheme="minorHAnsi" w:cstheme="minorHAnsi"/>
                <w:color w:val="auto"/>
              </w:rPr>
              <w:t>Kterákoli ze stran může tuto Smlouvu vypovědět před uplynutím platnosti, pokud</w:t>
            </w:r>
            <w:r w:rsidR="00BD5654">
              <w:rPr>
                <w:rFonts w:asciiTheme="minorHAnsi" w:hAnsiTheme="minorHAnsi" w:cstheme="minorHAnsi"/>
                <w:color w:val="auto"/>
              </w:rPr>
              <w:t xml:space="preserve"> j</w:t>
            </w:r>
            <w:r w:rsidR="00BD5654" w:rsidRPr="00F33CF5">
              <w:rPr>
                <w:rFonts w:asciiTheme="minorHAnsi" w:hAnsiTheme="minorHAnsi" w:cstheme="minorHAnsi"/>
                <w:color w:val="auto"/>
              </w:rPr>
              <w:t xml:space="preserve">e zahájeno nebo hrozí zahájení insolvenčního </w:t>
            </w:r>
            <w:r w:rsidR="00BD5654">
              <w:rPr>
                <w:rFonts w:asciiTheme="minorHAnsi" w:hAnsiTheme="minorHAnsi" w:cstheme="minorHAnsi"/>
                <w:color w:val="auto"/>
              </w:rPr>
              <w:t>či</w:t>
            </w:r>
            <w:r w:rsidR="00BD5654" w:rsidRPr="00F33CF5">
              <w:rPr>
                <w:rFonts w:asciiTheme="minorHAnsi" w:hAnsiTheme="minorHAnsi" w:cstheme="minorHAnsi"/>
                <w:color w:val="auto"/>
              </w:rPr>
              <w:t xml:space="preserve"> obdobného řízení proti některé ze Smluvních stran</w:t>
            </w:r>
            <w:r w:rsidR="00BD5654">
              <w:rPr>
                <w:rFonts w:asciiTheme="minorHAnsi" w:hAnsiTheme="minorHAnsi" w:cstheme="minorHAnsi"/>
                <w:color w:val="auto"/>
              </w:rPr>
              <w:t>.</w:t>
            </w:r>
          </w:p>
        </w:tc>
        <w:tc>
          <w:tcPr>
            <w:tcW w:w="709" w:type="dxa"/>
          </w:tcPr>
          <w:p w14:paraId="6CAB535F" w14:textId="77777777" w:rsidR="00C95EB9" w:rsidRPr="00C26EC2" w:rsidRDefault="00C95EB9"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03AA60F2" w14:textId="413BE425" w:rsidR="00C95EB9" w:rsidRPr="00C26EC2" w:rsidRDefault="00AC74DF" w:rsidP="00890BD2">
            <w:pPr>
              <w:contextualSpacing w:val="0"/>
              <w:jc w:val="both"/>
              <w:rPr>
                <w:rFonts w:asciiTheme="minorHAnsi" w:hAnsiTheme="minorHAnsi" w:cstheme="minorHAnsi"/>
                <w:color w:val="auto"/>
                <w:lang w:val="en-GB"/>
              </w:rPr>
            </w:pPr>
            <w:r>
              <w:rPr>
                <w:rFonts w:asciiTheme="minorHAnsi" w:hAnsiTheme="minorHAnsi" w:cstheme="minorHAnsi"/>
                <w:color w:val="auto"/>
                <w:lang w:val="en-GB"/>
              </w:rPr>
              <w:t>7</w:t>
            </w:r>
            <w:r w:rsidR="00C95EB9" w:rsidRPr="00C26EC2">
              <w:rPr>
                <w:rFonts w:asciiTheme="minorHAnsi" w:hAnsiTheme="minorHAnsi" w:cstheme="minorHAnsi"/>
                <w:color w:val="auto"/>
                <w:lang w:val="en-GB"/>
              </w:rPr>
              <w:t>.</w:t>
            </w:r>
            <w:r w:rsidR="00EC5C53">
              <w:rPr>
                <w:rFonts w:asciiTheme="minorHAnsi" w:hAnsiTheme="minorHAnsi" w:cstheme="minorHAnsi"/>
                <w:color w:val="auto"/>
                <w:lang w:val="en-GB"/>
              </w:rPr>
              <w:t>2</w:t>
            </w:r>
            <w:r w:rsidR="00C95EB9" w:rsidRPr="00C26EC2">
              <w:rPr>
                <w:rFonts w:asciiTheme="minorHAnsi" w:hAnsiTheme="minorHAnsi" w:cstheme="minorHAnsi"/>
                <w:color w:val="auto"/>
                <w:lang w:val="en-GB"/>
              </w:rPr>
              <w:t xml:space="preserve">. </w:t>
            </w:r>
            <w:r w:rsidR="00C85CE0" w:rsidRPr="00C85CE0">
              <w:rPr>
                <w:rFonts w:asciiTheme="minorHAnsi" w:hAnsiTheme="minorHAnsi" w:cstheme="minorHAnsi"/>
                <w:color w:val="auto"/>
                <w:lang w:val="en-GB"/>
              </w:rPr>
              <w:t>Either Party may terminate this Agreement prior to end of the current term if</w:t>
            </w:r>
            <w:r w:rsidR="00BD5654">
              <w:t xml:space="preserve"> </w:t>
            </w:r>
            <w:r w:rsidR="00BD5654">
              <w:rPr>
                <w:rFonts w:asciiTheme="minorHAnsi" w:hAnsiTheme="minorHAnsi" w:cstheme="minorHAnsi"/>
                <w:color w:val="auto"/>
                <w:lang w:val="en-GB"/>
              </w:rPr>
              <w:t>i</w:t>
            </w:r>
            <w:r w:rsidR="00BD5654" w:rsidRPr="00BD5654">
              <w:rPr>
                <w:rFonts w:asciiTheme="minorHAnsi" w:hAnsiTheme="minorHAnsi" w:cstheme="minorHAnsi"/>
                <w:color w:val="auto"/>
                <w:lang w:val="en-GB"/>
              </w:rPr>
              <w:t>nsolvency or equivalent proceedings are instituted or threatened to be instituted by or against a Party</w:t>
            </w:r>
            <w:r w:rsidR="00BD5654">
              <w:rPr>
                <w:rFonts w:asciiTheme="minorHAnsi" w:hAnsiTheme="minorHAnsi" w:cstheme="minorHAnsi"/>
                <w:color w:val="auto"/>
                <w:lang w:val="en-GB"/>
              </w:rPr>
              <w:t>.</w:t>
            </w:r>
          </w:p>
        </w:tc>
        <w:tc>
          <w:tcPr>
            <w:tcW w:w="467" w:type="dxa"/>
          </w:tcPr>
          <w:p w14:paraId="3A55DA17" w14:textId="77777777" w:rsidR="00C95EB9" w:rsidRPr="00383EAF" w:rsidRDefault="00C95EB9"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204959DB" w14:textId="77777777" w:rsidTr="0097342D">
        <w:tc>
          <w:tcPr>
            <w:tcW w:w="5103" w:type="dxa"/>
            <w:tcMar>
              <w:top w:w="100" w:type="dxa"/>
              <w:left w:w="100" w:type="dxa"/>
              <w:bottom w:w="100" w:type="dxa"/>
              <w:right w:w="100" w:type="dxa"/>
            </w:tcMar>
          </w:tcPr>
          <w:p w14:paraId="3197C7EB" w14:textId="4B252CB7" w:rsidR="009C209B" w:rsidRPr="00444819" w:rsidRDefault="00AC74DF" w:rsidP="009C209B">
            <w:pPr>
              <w:contextualSpacing w:val="0"/>
              <w:jc w:val="both"/>
              <w:rPr>
                <w:rFonts w:asciiTheme="minorHAnsi" w:hAnsiTheme="minorHAnsi" w:cstheme="minorHAnsi"/>
                <w:b/>
                <w:color w:val="auto"/>
              </w:rPr>
            </w:pPr>
            <w:r>
              <w:rPr>
                <w:rFonts w:asciiTheme="minorHAnsi" w:hAnsiTheme="minorHAnsi" w:cstheme="minorHAnsi"/>
                <w:b/>
                <w:color w:val="auto"/>
              </w:rPr>
              <w:lastRenderedPageBreak/>
              <w:t>8</w:t>
            </w:r>
            <w:r w:rsidR="009C209B">
              <w:rPr>
                <w:rFonts w:asciiTheme="minorHAnsi" w:hAnsiTheme="minorHAnsi" w:cstheme="minorHAnsi"/>
                <w:b/>
                <w:color w:val="auto"/>
              </w:rPr>
              <w:t>. SPOLEČNÁ USTANOVENÍ</w:t>
            </w:r>
          </w:p>
        </w:tc>
        <w:tc>
          <w:tcPr>
            <w:tcW w:w="709" w:type="dxa"/>
          </w:tcPr>
          <w:p w14:paraId="26DD56BE"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14557EBC" w14:textId="3674305D" w:rsidR="009C209B" w:rsidRPr="00943639" w:rsidRDefault="00AC74DF" w:rsidP="009C209B">
            <w:pPr>
              <w:contextualSpacing w:val="0"/>
              <w:jc w:val="both"/>
              <w:rPr>
                <w:rFonts w:asciiTheme="minorHAnsi" w:hAnsiTheme="minorHAnsi" w:cstheme="minorHAnsi"/>
                <w:b/>
                <w:color w:val="auto"/>
                <w:lang w:val="en-GB"/>
              </w:rPr>
            </w:pPr>
            <w:r>
              <w:rPr>
                <w:rFonts w:asciiTheme="minorHAnsi" w:hAnsiTheme="minorHAnsi" w:cstheme="minorHAnsi"/>
                <w:b/>
                <w:color w:val="auto"/>
                <w:lang w:val="en-GB"/>
              </w:rPr>
              <w:t>8</w:t>
            </w:r>
            <w:r w:rsidR="009C209B">
              <w:rPr>
                <w:rFonts w:asciiTheme="minorHAnsi" w:hAnsiTheme="minorHAnsi" w:cstheme="minorHAnsi"/>
                <w:b/>
                <w:color w:val="auto"/>
                <w:lang w:val="en-GB"/>
              </w:rPr>
              <w:t xml:space="preserve">. </w:t>
            </w:r>
            <w:r w:rsidR="009C209B" w:rsidRPr="00D24B89">
              <w:rPr>
                <w:rFonts w:asciiTheme="minorHAnsi" w:hAnsiTheme="minorHAnsi" w:cstheme="minorHAnsi"/>
                <w:b/>
                <w:color w:val="auto"/>
                <w:lang w:val="en-GB"/>
              </w:rPr>
              <w:t>JOINT PROVISIONS</w:t>
            </w:r>
          </w:p>
        </w:tc>
        <w:tc>
          <w:tcPr>
            <w:tcW w:w="467" w:type="dxa"/>
          </w:tcPr>
          <w:p w14:paraId="2EEB9F41"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4B57CB25" w14:textId="77777777" w:rsidTr="0097342D">
        <w:tc>
          <w:tcPr>
            <w:tcW w:w="5103" w:type="dxa"/>
            <w:tcMar>
              <w:top w:w="100" w:type="dxa"/>
              <w:left w:w="100" w:type="dxa"/>
              <w:bottom w:w="100" w:type="dxa"/>
              <w:right w:w="100" w:type="dxa"/>
            </w:tcMar>
          </w:tcPr>
          <w:p w14:paraId="3908E6D9" w14:textId="3F9B1C8A"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8.</w:t>
            </w:r>
            <w:r w:rsidR="009C209B" w:rsidRPr="00444819">
              <w:rPr>
                <w:rFonts w:asciiTheme="minorHAnsi" w:hAnsiTheme="minorHAnsi" w:cstheme="minorHAnsi"/>
                <w:color w:val="auto"/>
              </w:rPr>
              <w:t>1.</w:t>
            </w:r>
            <w:r w:rsidR="00AC2ABD">
              <w:t xml:space="preserve"> </w:t>
            </w:r>
            <w:r w:rsidR="00AC2ABD" w:rsidRPr="00AC2ABD">
              <w:rPr>
                <w:rFonts w:asciiTheme="minorHAnsi" w:hAnsiTheme="minorHAnsi" w:cstheme="minorHAnsi"/>
                <w:color w:val="auto"/>
              </w:rPr>
              <w:t>Žádná ze Smluvních stran není oprávněna převést pohledávku nebo dluh vyplývající z této Smlouvy na třetí osobu bez souhlasu druhé Smluvní strany, který je nutno udělit písemně</w:t>
            </w:r>
            <w:r w:rsidR="00920D8E">
              <w:rPr>
                <w:rFonts w:asciiTheme="minorHAnsi" w:hAnsiTheme="minorHAnsi" w:cstheme="minorHAnsi"/>
                <w:color w:val="auto"/>
              </w:rPr>
              <w:t>.</w:t>
            </w:r>
            <w:r w:rsidR="00920D8E">
              <w:t xml:space="preserve"> </w:t>
            </w:r>
            <w:r w:rsidR="00920D8E" w:rsidRPr="00920D8E">
              <w:rPr>
                <w:rFonts w:asciiTheme="minorHAnsi" w:hAnsiTheme="minorHAnsi" w:cstheme="minorHAnsi"/>
                <w:color w:val="auto"/>
              </w:rPr>
              <w:t>Smluvní strany nepostoupí, nepřevedou ani nezastaví tuto Smlouvu ani žádná práva, povinnosti, nároky nebo požadavky vyplývající z této Smlouvy nebo v souvislosti s ní bez předchozího písemného souhlasu druhé Smluvní strany. Tato Smlouva je závazná i pro nástupce Smluvních stran.</w:t>
            </w:r>
          </w:p>
        </w:tc>
        <w:tc>
          <w:tcPr>
            <w:tcW w:w="709" w:type="dxa"/>
          </w:tcPr>
          <w:p w14:paraId="258CE6D4"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29801E3F" w14:textId="47105DF3" w:rsidR="009C209B" w:rsidRPr="00D24B89" w:rsidRDefault="00AC74DF" w:rsidP="009C209B">
            <w:pPr>
              <w:spacing w:before="120" w:after="120"/>
              <w:jc w:val="both"/>
              <w:rPr>
                <w:rFonts w:ascii="Calibri" w:hAnsi="Calibri"/>
                <w:szCs w:val="21"/>
                <w:lang w:val="en-GB"/>
              </w:rPr>
            </w:pPr>
            <w:r>
              <w:rPr>
                <w:rFonts w:ascii="Calibri" w:hAnsi="Calibri"/>
                <w:szCs w:val="21"/>
                <w:lang w:val="en-GB"/>
              </w:rPr>
              <w:t>8</w:t>
            </w:r>
            <w:r w:rsidR="009C209B">
              <w:rPr>
                <w:rFonts w:ascii="Calibri" w:hAnsi="Calibri"/>
                <w:szCs w:val="21"/>
                <w:lang w:val="en-GB"/>
              </w:rPr>
              <w:t xml:space="preserve">.1. </w:t>
            </w:r>
            <w:r w:rsidR="009C209B" w:rsidRPr="00D24B89">
              <w:rPr>
                <w:rFonts w:ascii="Calibri" w:hAnsi="Calibri"/>
                <w:szCs w:val="21"/>
                <w:lang w:val="en-GB"/>
              </w:rPr>
              <w:t>Neither of the Parties is allowed to transfer a receivable or debt arising from this Agreement or this Agreement to a third party without consent from the other Party which must be given in writing. The Parties shall not assign, transfer or pledge this Agreement or any rights, obligations, debts, claims or demands arising out of or in connection with this Agreement without the prior written consent of the other Party. This Agreement shall also be binding on the successors in title of the Parties</w:t>
            </w:r>
          </w:p>
        </w:tc>
        <w:tc>
          <w:tcPr>
            <w:tcW w:w="467" w:type="dxa"/>
          </w:tcPr>
          <w:p w14:paraId="33151873"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264D30AA" w14:textId="77777777" w:rsidTr="0097342D">
        <w:tc>
          <w:tcPr>
            <w:tcW w:w="5103" w:type="dxa"/>
            <w:tcMar>
              <w:top w:w="100" w:type="dxa"/>
              <w:left w:w="100" w:type="dxa"/>
              <w:bottom w:w="100" w:type="dxa"/>
              <w:right w:w="100" w:type="dxa"/>
            </w:tcMar>
          </w:tcPr>
          <w:p w14:paraId="02191C58" w14:textId="1131D6D2"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8</w:t>
            </w:r>
            <w:r w:rsidR="009C209B" w:rsidRPr="00444819">
              <w:rPr>
                <w:rFonts w:asciiTheme="minorHAnsi" w:hAnsiTheme="minorHAnsi" w:cstheme="minorHAnsi"/>
                <w:color w:val="auto"/>
              </w:rPr>
              <w:t xml:space="preserve">.2. </w:t>
            </w:r>
            <w:r w:rsidR="00920D8E" w:rsidRPr="00920D8E">
              <w:rPr>
                <w:rFonts w:asciiTheme="minorHAnsi" w:hAnsiTheme="minorHAnsi" w:cstheme="minorHAnsi"/>
                <w:color w:val="auto"/>
              </w:rPr>
              <w:t>Každá ze Smluvních stran na sebe přebírá nebezpečí změny okolností podle § 1765 Občanského zákoníku pro své dluhy vzniklé na základě této Smlouvy</w:t>
            </w:r>
          </w:p>
        </w:tc>
        <w:tc>
          <w:tcPr>
            <w:tcW w:w="709" w:type="dxa"/>
          </w:tcPr>
          <w:p w14:paraId="1860FD8A" w14:textId="77777777" w:rsidR="009C209B" w:rsidRPr="009A08EA"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5BEB58FF" w14:textId="00155A97" w:rsidR="009C209B" w:rsidRPr="00D24B89" w:rsidRDefault="00AC74DF" w:rsidP="009C209B">
            <w:pPr>
              <w:spacing w:before="120" w:after="120"/>
              <w:jc w:val="both"/>
              <w:rPr>
                <w:rFonts w:ascii="Calibri" w:hAnsi="Calibri"/>
                <w:szCs w:val="21"/>
                <w:lang w:val="en-GB"/>
              </w:rPr>
            </w:pPr>
            <w:r>
              <w:rPr>
                <w:rFonts w:ascii="Calibri" w:hAnsi="Calibri"/>
                <w:szCs w:val="21"/>
                <w:lang w:val="en-GB"/>
              </w:rPr>
              <w:t>8</w:t>
            </w:r>
            <w:r w:rsidR="009C209B">
              <w:rPr>
                <w:rFonts w:ascii="Calibri" w:hAnsi="Calibri"/>
                <w:szCs w:val="21"/>
                <w:lang w:val="en-GB"/>
              </w:rPr>
              <w:t xml:space="preserve">.2. </w:t>
            </w:r>
            <w:r w:rsidR="009C209B" w:rsidRPr="00D24B89">
              <w:rPr>
                <w:rFonts w:ascii="Calibri" w:hAnsi="Calibri"/>
                <w:szCs w:val="21"/>
                <w:lang w:val="en-GB"/>
              </w:rPr>
              <w:t xml:space="preserve">Each Party takes over a risk of change of circumstances pursuant to section 1765 of Civil Code for its debts arising on the basis of this Agreement. </w:t>
            </w:r>
          </w:p>
        </w:tc>
        <w:tc>
          <w:tcPr>
            <w:tcW w:w="467" w:type="dxa"/>
          </w:tcPr>
          <w:p w14:paraId="6EC21283"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0C7464A4" w14:textId="77777777" w:rsidTr="0097342D">
        <w:tc>
          <w:tcPr>
            <w:tcW w:w="5103" w:type="dxa"/>
            <w:tcMar>
              <w:top w:w="100" w:type="dxa"/>
              <w:left w:w="100" w:type="dxa"/>
              <w:bottom w:w="100" w:type="dxa"/>
              <w:right w:w="100" w:type="dxa"/>
            </w:tcMar>
          </w:tcPr>
          <w:p w14:paraId="7A50B402" w14:textId="31770737"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8</w:t>
            </w:r>
            <w:r w:rsidR="009C209B" w:rsidRPr="00444819">
              <w:rPr>
                <w:rFonts w:asciiTheme="minorHAnsi" w:hAnsiTheme="minorHAnsi" w:cstheme="minorHAnsi"/>
                <w:color w:val="auto"/>
              </w:rPr>
              <w:t>.3.</w:t>
            </w:r>
            <w:r w:rsidR="009C209B">
              <w:rPr>
                <w:rFonts w:asciiTheme="minorHAnsi" w:hAnsiTheme="minorHAnsi" w:cstheme="minorHAnsi"/>
                <w:color w:val="auto"/>
              </w:rPr>
              <w:t xml:space="preserve"> </w:t>
            </w:r>
            <w:r w:rsidR="00920D8E">
              <w:rPr>
                <w:rFonts w:asciiTheme="minorHAnsi" w:hAnsiTheme="minorHAnsi" w:cstheme="minorHAnsi"/>
                <w:color w:val="auto"/>
              </w:rPr>
              <w:t>U</w:t>
            </w:r>
            <w:r w:rsidR="00920D8E" w:rsidRPr="00920D8E">
              <w:rPr>
                <w:rFonts w:asciiTheme="minorHAnsi" w:hAnsiTheme="minorHAnsi" w:cstheme="minorHAnsi"/>
                <w:color w:val="auto"/>
              </w:rPr>
              <w:t>káže-li se některé z ustanovení této Smlouvy jako zdánlivé (nicotné), posoudí se dopad této vady na ostatní ustanovení Smlouvy obdobně podle § 576 Občanského zákoníku.</w:t>
            </w:r>
          </w:p>
        </w:tc>
        <w:tc>
          <w:tcPr>
            <w:tcW w:w="709" w:type="dxa"/>
          </w:tcPr>
          <w:p w14:paraId="0516B128" w14:textId="77777777" w:rsidR="009C209B" w:rsidRPr="009A08EA" w:rsidRDefault="009C209B" w:rsidP="009C209B">
            <w:pPr>
              <w:widowControl w:val="0"/>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52970BE5" w14:textId="00AE9D2F" w:rsidR="009C209B" w:rsidRPr="00D24B89" w:rsidRDefault="00AC74DF" w:rsidP="009C209B">
            <w:pPr>
              <w:spacing w:before="120" w:after="120"/>
              <w:jc w:val="both"/>
              <w:rPr>
                <w:rFonts w:ascii="Calibri" w:hAnsi="Calibri"/>
                <w:szCs w:val="21"/>
                <w:lang w:val="en-GB"/>
              </w:rPr>
            </w:pPr>
            <w:r>
              <w:rPr>
                <w:rFonts w:ascii="Calibri" w:hAnsi="Calibri"/>
                <w:szCs w:val="21"/>
                <w:lang w:val="en-GB"/>
              </w:rPr>
              <w:t>8</w:t>
            </w:r>
            <w:r w:rsidR="009C209B">
              <w:rPr>
                <w:rFonts w:ascii="Calibri" w:hAnsi="Calibri"/>
                <w:szCs w:val="21"/>
                <w:lang w:val="en-GB"/>
              </w:rPr>
              <w:t xml:space="preserve">.3. </w:t>
            </w:r>
            <w:r w:rsidR="009C209B" w:rsidRPr="00D24B89">
              <w:rPr>
                <w:rFonts w:ascii="Calibri" w:hAnsi="Calibri"/>
                <w:szCs w:val="21"/>
                <w:lang w:val="en-GB"/>
              </w:rPr>
              <w:t xml:space="preserve">If any of the provisions of this Agreement proves to be imaginary (nugatory), the impact of this defect on the other provisions of the Agreement will be assessed similarly pursuant to section 576 of Civil Code. </w:t>
            </w:r>
          </w:p>
        </w:tc>
        <w:tc>
          <w:tcPr>
            <w:tcW w:w="467" w:type="dxa"/>
          </w:tcPr>
          <w:p w14:paraId="07B02B28"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7A8CE557" w14:textId="77777777" w:rsidTr="0097342D">
        <w:tc>
          <w:tcPr>
            <w:tcW w:w="5103" w:type="dxa"/>
            <w:tcMar>
              <w:top w:w="100" w:type="dxa"/>
              <w:left w:w="100" w:type="dxa"/>
              <w:bottom w:w="100" w:type="dxa"/>
              <w:right w:w="100" w:type="dxa"/>
            </w:tcMar>
          </w:tcPr>
          <w:p w14:paraId="6845A983" w14:textId="4CE8D6C9" w:rsidR="009C209B" w:rsidRPr="00444819" w:rsidRDefault="00AC74DF" w:rsidP="009C209B">
            <w:pPr>
              <w:contextualSpacing w:val="0"/>
              <w:jc w:val="both"/>
              <w:rPr>
                <w:rFonts w:asciiTheme="minorHAnsi" w:hAnsiTheme="minorHAnsi" w:cstheme="minorHAnsi"/>
                <w:b/>
                <w:color w:val="auto"/>
              </w:rPr>
            </w:pPr>
            <w:r>
              <w:rPr>
                <w:rFonts w:asciiTheme="minorHAnsi" w:hAnsiTheme="minorHAnsi" w:cstheme="minorHAnsi"/>
                <w:b/>
                <w:color w:val="auto"/>
              </w:rPr>
              <w:t>9</w:t>
            </w:r>
            <w:r w:rsidR="009C209B" w:rsidRPr="00444819">
              <w:rPr>
                <w:rFonts w:asciiTheme="minorHAnsi" w:hAnsiTheme="minorHAnsi" w:cstheme="minorHAnsi"/>
                <w:b/>
                <w:color w:val="auto"/>
              </w:rPr>
              <w:t xml:space="preserve">. </w:t>
            </w:r>
            <w:r w:rsidR="009C209B">
              <w:rPr>
                <w:rFonts w:asciiTheme="minorHAnsi" w:hAnsiTheme="minorHAnsi" w:cstheme="minorHAnsi"/>
                <w:b/>
                <w:color w:val="auto"/>
              </w:rPr>
              <w:t xml:space="preserve">ZAVĚREČNÁ USTANOVENÍ </w:t>
            </w:r>
          </w:p>
        </w:tc>
        <w:tc>
          <w:tcPr>
            <w:tcW w:w="709" w:type="dxa"/>
          </w:tcPr>
          <w:p w14:paraId="538500CC" w14:textId="77777777" w:rsidR="009C209B" w:rsidRPr="00383EAF" w:rsidRDefault="009C209B" w:rsidP="009C209B">
            <w:pPr>
              <w:widowControl w:val="0"/>
              <w:contextualSpacing w:val="0"/>
              <w:jc w:val="both"/>
              <w:rPr>
                <w:rFonts w:asciiTheme="minorHAnsi" w:hAnsiTheme="minorHAnsi" w:cstheme="minorHAnsi"/>
                <w:color w:val="auto"/>
                <w:sz w:val="22"/>
                <w:szCs w:val="22"/>
                <w:lang w:val="en-GB"/>
              </w:rPr>
            </w:pPr>
          </w:p>
        </w:tc>
        <w:tc>
          <w:tcPr>
            <w:tcW w:w="4820" w:type="dxa"/>
            <w:tcMar>
              <w:top w:w="100" w:type="dxa"/>
              <w:left w:w="100" w:type="dxa"/>
              <w:bottom w:w="100" w:type="dxa"/>
              <w:right w:w="100" w:type="dxa"/>
            </w:tcMar>
          </w:tcPr>
          <w:p w14:paraId="307C75C4" w14:textId="428E2CC5" w:rsidR="009C209B" w:rsidRPr="00943639" w:rsidRDefault="00AC74DF" w:rsidP="009C209B">
            <w:pPr>
              <w:contextualSpacing w:val="0"/>
              <w:jc w:val="both"/>
              <w:rPr>
                <w:rFonts w:asciiTheme="minorHAnsi" w:hAnsiTheme="minorHAnsi" w:cstheme="minorHAnsi"/>
                <w:b/>
                <w:color w:val="auto"/>
                <w:lang w:val="en-GB"/>
              </w:rPr>
            </w:pPr>
            <w:r>
              <w:rPr>
                <w:rFonts w:asciiTheme="minorHAnsi" w:hAnsiTheme="minorHAnsi" w:cstheme="minorHAnsi"/>
                <w:b/>
                <w:color w:val="auto"/>
                <w:lang w:val="en-GB"/>
              </w:rPr>
              <w:t>9</w:t>
            </w:r>
            <w:r w:rsidR="009C209B" w:rsidRPr="00943639">
              <w:rPr>
                <w:rFonts w:asciiTheme="minorHAnsi" w:hAnsiTheme="minorHAnsi" w:cstheme="minorHAnsi"/>
                <w:b/>
                <w:color w:val="auto"/>
                <w:lang w:val="en-GB"/>
              </w:rPr>
              <w:t>.</w:t>
            </w:r>
            <w:r w:rsidR="009C209B">
              <w:rPr>
                <w:rFonts w:asciiTheme="minorHAnsi" w:hAnsiTheme="minorHAnsi" w:cstheme="minorHAnsi"/>
                <w:b/>
                <w:color w:val="auto"/>
                <w:lang w:val="en-GB"/>
              </w:rPr>
              <w:t xml:space="preserve"> </w:t>
            </w:r>
            <w:r w:rsidR="009C209B" w:rsidRPr="00D24B89">
              <w:rPr>
                <w:rFonts w:asciiTheme="minorHAnsi" w:hAnsiTheme="minorHAnsi" w:cstheme="minorHAnsi"/>
                <w:b/>
                <w:color w:val="auto"/>
                <w:lang w:val="en-GB"/>
              </w:rPr>
              <w:t>COMMON AND FINAL PROVISIONS</w:t>
            </w:r>
          </w:p>
        </w:tc>
        <w:tc>
          <w:tcPr>
            <w:tcW w:w="467" w:type="dxa"/>
          </w:tcPr>
          <w:p w14:paraId="31BEAA02" w14:textId="77777777" w:rsidR="009C209B" w:rsidRPr="00383EAF" w:rsidRDefault="009C209B" w:rsidP="009C209B">
            <w:pPr>
              <w:widowControl w:val="0"/>
              <w:ind w:left="-405"/>
              <w:contextualSpacing w:val="0"/>
              <w:jc w:val="both"/>
              <w:rPr>
                <w:rFonts w:asciiTheme="minorHAnsi" w:hAnsiTheme="minorHAnsi" w:cstheme="minorHAnsi"/>
                <w:color w:val="auto"/>
                <w:sz w:val="22"/>
                <w:szCs w:val="22"/>
                <w:lang w:val="en-GB"/>
              </w:rPr>
            </w:pPr>
          </w:p>
        </w:tc>
      </w:tr>
      <w:tr w:rsidR="009C209B" w:rsidRPr="00383EAF" w14:paraId="0A46D279" w14:textId="77777777" w:rsidTr="0097342D">
        <w:tc>
          <w:tcPr>
            <w:tcW w:w="5103" w:type="dxa"/>
            <w:tcMar>
              <w:top w:w="100" w:type="dxa"/>
              <w:left w:w="100" w:type="dxa"/>
              <w:bottom w:w="100" w:type="dxa"/>
              <w:right w:w="100" w:type="dxa"/>
            </w:tcMar>
          </w:tcPr>
          <w:p w14:paraId="0A4739EA" w14:textId="793FBEF3" w:rsidR="009C209B" w:rsidRPr="00444819" w:rsidRDefault="00AC74DF" w:rsidP="009C209B">
            <w:pPr>
              <w:contextualSpacing w:val="0"/>
              <w:jc w:val="both"/>
              <w:rPr>
                <w:rFonts w:asciiTheme="minorHAnsi" w:hAnsiTheme="minorHAnsi" w:cstheme="minorHAnsi"/>
                <w:color w:val="auto"/>
                <w:highlight w:val="yellow"/>
              </w:rPr>
            </w:pPr>
            <w:r>
              <w:rPr>
                <w:rFonts w:asciiTheme="minorHAnsi" w:hAnsiTheme="minorHAnsi" w:cstheme="minorHAnsi"/>
                <w:color w:val="auto"/>
              </w:rPr>
              <w:t>9</w:t>
            </w:r>
            <w:r w:rsidR="009C209B" w:rsidRPr="00444819">
              <w:rPr>
                <w:rFonts w:asciiTheme="minorHAnsi" w:hAnsiTheme="minorHAnsi" w:cstheme="minorHAnsi"/>
                <w:color w:val="auto"/>
              </w:rPr>
              <w:t xml:space="preserve">.1. </w:t>
            </w:r>
            <w:r w:rsidR="0078567C" w:rsidRPr="0078567C">
              <w:rPr>
                <w:rFonts w:asciiTheme="minorHAnsi" w:hAnsiTheme="minorHAnsi" w:cstheme="minorHAnsi"/>
                <w:color w:val="auto"/>
              </w:rPr>
              <w:t>Tato Smlouva se řídí českým právem a všechny její podmínky se vykládají v souladu s českým právem. Pro výklad právních jednání smluvních stran a smluvními stranami užívaných pojmů se použijí především ustanovení této Smlouvy, a pokud taková ustanovení chybí, posuzují se tato právní jednání a pojmy podle ustanovení obecně závazných právních předpisů, zejména občanského zákoníku v platném znění (zákon č. 89/2012 Sb.).</w:t>
            </w:r>
          </w:p>
        </w:tc>
        <w:tc>
          <w:tcPr>
            <w:tcW w:w="709" w:type="dxa"/>
          </w:tcPr>
          <w:p w14:paraId="69856A7F" w14:textId="77777777" w:rsidR="009C209B" w:rsidRPr="009A08EA"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3E537596" w14:textId="75256229" w:rsidR="009C209B" w:rsidRPr="00943639" w:rsidRDefault="00AC74DF" w:rsidP="009C209B">
            <w:pPr>
              <w:contextualSpacing w:val="0"/>
              <w:jc w:val="both"/>
              <w:rPr>
                <w:rFonts w:asciiTheme="minorHAnsi" w:hAnsiTheme="minorHAnsi" w:cstheme="minorHAnsi"/>
                <w:color w:val="auto"/>
                <w:highlight w:val="yellow"/>
                <w:lang w:val="en-GB"/>
              </w:rPr>
            </w:pPr>
            <w:r>
              <w:rPr>
                <w:rFonts w:asciiTheme="minorHAnsi" w:hAnsiTheme="minorHAnsi" w:cstheme="minorHAnsi"/>
                <w:color w:val="auto"/>
                <w:lang w:val="en-GB"/>
              </w:rPr>
              <w:t>9</w:t>
            </w:r>
            <w:r w:rsidR="009C209B" w:rsidRPr="00943639">
              <w:rPr>
                <w:rFonts w:asciiTheme="minorHAnsi" w:hAnsiTheme="minorHAnsi" w:cstheme="minorHAnsi"/>
                <w:color w:val="auto"/>
                <w:lang w:val="en-GB"/>
              </w:rPr>
              <w:t>.1.</w:t>
            </w:r>
            <w:r w:rsidR="009C209B">
              <w:rPr>
                <w:rFonts w:asciiTheme="minorHAnsi" w:hAnsiTheme="minorHAnsi" w:cstheme="minorHAnsi"/>
              </w:rPr>
              <w:t xml:space="preserve"> </w:t>
            </w:r>
            <w:r w:rsidR="009C209B" w:rsidRPr="00B054A9">
              <w:rPr>
                <w:rFonts w:asciiTheme="minorHAnsi" w:hAnsiTheme="minorHAnsi" w:cstheme="minorHAnsi"/>
                <w:color w:val="auto"/>
                <w:lang w:val="en-GB"/>
              </w:rPr>
              <w:t>This Agreement shall be governed by and all terms and conditions of this Agreement shall be construed in accordance with Czech law. The provisions of this Agreement shall be applied in the first place for the interpretation of the legal actions of the Parties and the terms used by the Parties, and in the absence of such provisions, such legal actions and terms shall be assessed in accordance with the provisions of generally binding legal regulations, in particular the Civil Code as amended (Act No. 89/2012 Coll.).</w:t>
            </w:r>
          </w:p>
        </w:tc>
        <w:tc>
          <w:tcPr>
            <w:tcW w:w="467" w:type="dxa"/>
          </w:tcPr>
          <w:p w14:paraId="22D2C11A" w14:textId="77777777" w:rsidR="009C209B" w:rsidRPr="00383EAF" w:rsidRDefault="009C209B" w:rsidP="009C209B">
            <w:pPr>
              <w:ind w:left="-405"/>
              <w:contextualSpacing w:val="0"/>
              <w:jc w:val="both"/>
              <w:rPr>
                <w:rFonts w:asciiTheme="minorHAnsi" w:hAnsiTheme="minorHAnsi" w:cstheme="minorHAnsi"/>
                <w:color w:val="auto"/>
                <w:sz w:val="22"/>
                <w:szCs w:val="22"/>
                <w:lang w:val="en-GB"/>
              </w:rPr>
            </w:pPr>
          </w:p>
        </w:tc>
      </w:tr>
      <w:tr w:rsidR="009C209B" w:rsidRPr="00383EAF" w14:paraId="210543D8" w14:textId="77777777" w:rsidTr="0097342D">
        <w:tc>
          <w:tcPr>
            <w:tcW w:w="5103" w:type="dxa"/>
            <w:tcMar>
              <w:top w:w="100" w:type="dxa"/>
              <w:left w:w="100" w:type="dxa"/>
              <w:bottom w:w="100" w:type="dxa"/>
              <w:right w:w="100" w:type="dxa"/>
            </w:tcMar>
          </w:tcPr>
          <w:p w14:paraId="5A051F22" w14:textId="52B9F78A" w:rsidR="009C209B" w:rsidRPr="00444819" w:rsidRDefault="00AC74DF" w:rsidP="009C209B">
            <w:pPr>
              <w:contextualSpacing w:val="0"/>
              <w:jc w:val="both"/>
              <w:rPr>
                <w:rFonts w:asciiTheme="minorHAnsi" w:hAnsiTheme="minorHAnsi" w:cstheme="minorHAnsi"/>
                <w:b/>
                <w:color w:val="auto"/>
              </w:rPr>
            </w:pPr>
            <w:r>
              <w:rPr>
                <w:rFonts w:asciiTheme="minorHAnsi" w:hAnsiTheme="minorHAnsi" w:cstheme="minorHAnsi"/>
                <w:color w:val="auto"/>
              </w:rPr>
              <w:t>9</w:t>
            </w:r>
            <w:r w:rsidR="009C209B" w:rsidRPr="00444819">
              <w:rPr>
                <w:rFonts w:asciiTheme="minorHAnsi" w:hAnsiTheme="minorHAnsi" w:cstheme="minorHAnsi"/>
                <w:color w:val="auto"/>
              </w:rPr>
              <w:t>.2. Je-li nebo stane-li se jakékoliv ustanovení této Smlouvy neplatným, odporovatelným nebo nevynutitelným, nebude to mít vliv na platnost a vynutitelnost dalších ustanovení Smlouvy, lze-li toto ustanovení oddělit od Smlouvy jako celku. Smluvní strany jsou povinny dohodou nahradit neplatná ustanovení novými platnými ustanoveními, která nejlépe odpovídají původně zamýšlenému účelu neplatných ustanovení této Smlouvy.</w:t>
            </w:r>
          </w:p>
        </w:tc>
        <w:tc>
          <w:tcPr>
            <w:tcW w:w="709" w:type="dxa"/>
          </w:tcPr>
          <w:p w14:paraId="11883784" w14:textId="77777777" w:rsidR="009C209B" w:rsidRPr="00383EAF" w:rsidRDefault="009C209B" w:rsidP="009C209B">
            <w:pPr>
              <w:contextualSpacing w:val="0"/>
              <w:jc w:val="both"/>
              <w:rPr>
                <w:rFonts w:asciiTheme="minorHAnsi" w:hAnsiTheme="minorHAnsi" w:cstheme="minorHAnsi"/>
                <w:b/>
                <w:color w:val="auto"/>
                <w:sz w:val="22"/>
                <w:szCs w:val="22"/>
              </w:rPr>
            </w:pPr>
          </w:p>
        </w:tc>
        <w:tc>
          <w:tcPr>
            <w:tcW w:w="4820" w:type="dxa"/>
            <w:tcMar>
              <w:top w:w="100" w:type="dxa"/>
              <w:left w:w="100" w:type="dxa"/>
              <w:bottom w:w="100" w:type="dxa"/>
              <w:right w:w="100" w:type="dxa"/>
            </w:tcMar>
          </w:tcPr>
          <w:p w14:paraId="31C68677" w14:textId="7BDE9890" w:rsidR="009C209B" w:rsidRPr="00943639" w:rsidRDefault="00AC74DF" w:rsidP="009C209B">
            <w:pPr>
              <w:contextualSpacing w:val="0"/>
              <w:jc w:val="both"/>
              <w:rPr>
                <w:rFonts w:asciiTheme="minorHAnsi" w:hAnsiTheme="minorHAnsi" w:cstheme="minorHAnsi"/>
                <w:b/>
                <w:color w:val="auto"/>
                <w:lang w:val="en-GB"/>
              </w:rPr>
            </w:pPr>
            <w:r>
              <w:rPr>
                <w:rFonts w:asciiTheme="minorHAnsi" w:hAnsiTheme="minorHAnsi" w:cstheme="minorHAnsi"/>
                <w:color w:val="auto"/>
                <w:lang w:val="en-GB"/>
              </w:rPr>
              <w:t>9</w:t>
            </w:r>
            <w:r w:rsidR="009C209B" w:rsidRPr="00943639">
              <w:rPr>
                <w:rFonts w:asciiTheme="minorHAnsi" w:hAnsiTheme="minorHAnsi" w:cstheme="minorHAnsi"/>
                <w:color w:val="auto"/>
                <w:lang w:val="en-GB"/>
              </w:rPr>
              <w:t>.2. In the event that any of the terms and provisions of this Agreement are held to be invalid or unenforceable, such determination shall not affect the operation of the remaining provisions of this Agreement, which shall remain in full force and effect. The Parties shall replace the invalid or unenforceable provisions with valid and enforceable provisions that best respect the intended objectives of the invalid or unenforceable provisions.</w:t>
            </w:r>
          </w:p>
        </w:tc>
        <w:tc>
          <w:tcPr>
            <w:tcW w:w="467" w:type="dxa"/>
          </w:tcPr>
          <w:p w14:paraId="28214FF5" w14:textId="77777777" w:rsidR="009C209B" w:rsidRPr="00383EAF" w:rsidRDefault="009C209B" w:rsidP="009C209B">
            <w:pPr>
              <w:ind w:left="-405"/>
              <w:contextualSpacing w:val="0"/>
              <w:jc w:val="both"/>
              <w:rPr>
                <w:rFonts w:asciiTheme="minorHAnsi" w:hAnsiTheme="minorHAnsi" w:cstheme="minorHAnsi"/>
                <w:b/>
                <w:color w:val="auto"/>
                <w:sz w:val="22"/>
                <w:szCs w:val="22"/>
              </w:rPr>
            </w:pPr>
          </w:p>
        </w:tc>
      </w:tr>
      <w:tr w:rsidR="009C209B" w:rsidRPr="00383EAF" w14:paraId="41DE63F9" w14:textId="77777777" w:rsidTr="0097342D">
        <w:tc>
          <w:tcPr>
            <w:tcW w:w="5103" w:type="dxa"/>
            <w:tcMar>
              <w:top w:w="100" w:type="dxa"/>
              <w:left w:w="100" w:type="dxa"/>
              <w:bottom w:w="100" w:type="dxa"/>
              <w:right w:w="100" w:type="dxa"/>
            </w:tcMar>
          </w:tcPr>
          <w:p w14:paraId="62088724" w14:textId="15783A3A"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.3.</w:t>
            </w:r>
            <w:r w:rsidR="00877BC4">
              <w:rPr>
                <w:rFonts w:asciiTheme="minorHAnsi" w:hAnsiTheme="minorHAnsi" w:cstheme="minorHAnsi"/>
                <w:color w:val="auto"/>
              </w:rPr>
              <w:t xml:space="preserve"> </w:t>
            </w:r>
            <w:r w:rsidR="00920D8E" w:rsidRPr="00920D8E">
              <w:rPr>
                <w:rFonts w:asciiTheme="minorHAnsi" w:hAnsiTheme="minorHAnsi" w:cstheme="minorHAnsi"/>
                <w:color w:val="auto"/>
              </w:rPr>
              <w:t xml:space="preserve">V případě jakýchkoli sporů mezi Smluvními stranami této Smlouvy vzniklých na základě této Smlouvy nebo v souvislosti s ní, budou tyto spory řešeny, nedojde-li k dohodě Smluvních stran, příslušným soudem České republiky, jehož místní příslušnost se řídí sídlem </w:t>
            </w:r>
            <w:r w:rsidR="00920D8E">
              <w:rPr>
                <w:rFonts w:asciiTheme="minorHAnsi" w:hAnsiTheme="minorHAnsi" w:cstheme="minorHAnsi"/>
                <w:color w:val="auto"/>
              </w:rPr>
              <w:t>ÚI</w:t>
            </w:r>
            <w:r w:rsidR="006173CC">
              <w:rPr>
                <w:rFonts w:asciiTheme="minorHAnsi" w:hAnsiTheme="minorHAnsi" w:cstheme="minorHAnsi"/>
                <w:color w:val="auto"/>
              </w:rPr>
              <w:t xml:space="preserve"> se zachováním věcné příslušnosti soudu dle zákona, ledaže zákon stanoví příslušnost výlučnou (jedná se o tzv. prorogační dohodu Smluvních stran)</w:t>
            </w:r>
            <w:r w:rsidR="00920D8E" w:rsidRPr="00920D8E">
              <w:rPr>
                <w:rFonts w:asciiTheme="minorHAnsi" w:hAnsiTheme="minorHAnsi" w:cstheme="minorHAnsi"/>
                <w:color w:val="auto"/>
              </w:rPr>
              <w:t>.</w:t>
            </w:r>
          </w:p>
        </w:tc>
        <w:tc>
          <w:tcPr>
            <w:tcW w:w="709" w:type="dxa"/>
          </w:tcPr>
          <w:p w14:paraId="7C354977"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23504ED2" w14:textId="0532B0CD"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Pr>
                <w:rFonts w:asciiTheme="minorHAnsi" w:hAnsiTheme="minorHAnsi" w:cstheme="minorHAnsi"/>
                <w:color w:val="auto"/>
                <w:lang w:val="en-GB"/>
              </w:rPr>
              <w:t xml:space="preserve">.3. </w:t>
            </w:r>
            <w:r w:rsidR="009C209B" w:rsidRPr="00B054A9">
              <w:rPr>
                <w:rFonts w:asciiTheme="minorHAnsi" w:hAnsiTheme="minorHAnsi" w:cstheme="minorHAnsi"/>
                <w:color w:val="auto"/>
                <w:lang w:val="en-GB"/>
              </w:rPr>
              <w:t>In the event of any disputes between the Parties to this Agreement arising under or in connection with this Agreement, they shall be settled, in the absence of agreement between the Parties, by the competent court of the Czech Republic, whose local jurisdiction shall be governed by the seat of the ICS</w:t>
            </w:r>
            <w:r w:rsidR="005C3261">
              <w:rPr>
                <w:rFonts w:asciiTheme="minorHAnsi" w:hAnsiTheme="minorHAnsi" w:cstheme="minorHAnsi"/>
                <w:color w:val="auto"/>
                <w:lang w:val="en-GB"/>
              </w:rPr>
              <w:t xml:space="preserve"> </w:t>
            </w:r>
            <w:r w:rsidR="005C3261" w:rsidRPr="005C3261">
              <w:rPr>
                <w:rFonts w:asciiTheme="minorHAnsi" w:hAnsiTheme="minorHAnsi" w:cstheme="minorHAnsi"/>
                <w:color w:val="auto"/>
                <w:lang w:val="en-GB"/>
              </w:rPr>
              <w:t xml:space="preserve">while preserving the subject matter jurisdiction of the court according to law, </w:t>
            </w:r>
            <w:r w:rsidR="005C3261" w:rsidRPr="005C3261">
              <w:rPr>
                <w:rFonts w:asciiTheme="minorHAnsi" w:hAnsiTheme="minorHAnsi" w:cstheme="minorHAnsi"/>
                <w:color w:val="auto"/>
                <w:lang w:val="en-GB"/>
              </w:rPr>
              <w:lastRenderedPageBreak/>
              <w:t>unless the law provides for exclusive jurisdiction (this is a so-called prorogation agreement of the Parties).</w:t>
            </w:r>
          </w:p>
        </w:tc>
        <w:tc>
          <w:tcPr>
            <w:tcW w:w="467" w:type="dxa"/>
          </w:tcPr>
          <w:p w14:paraId="5AEC9A0A"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1772266F" w14:textId="77777777" w:rsidTr="0097342D">
        <w:tc>
          <w:tcPr>
            <w:tcW w:w="5103" w:type="dxa"/>
            <w:tcMar>
              <w:top w:w="100" w:type="dxa"/>
              <w:left w:w="100" w:type="dxa"/>
              <w:bottom w:w="100" w:type="dxa"/>
              <w:right w:w="100" w:type="dxa"/>
            </w:tcMar>
          </w:tcPr>
          <w:p w14:paraId="0BAE2858" w14:textId="3A8486FF"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sidRPr="00444819">
              <w:rPr>
                <w:rFonts w:asciiTheme="minorHAnsi" w:hAnsiTheme="minorHAnsi" w:cstheme="minorHAnsi"/>
                <w:color w:val="auto"/>
              </w:rPr>
              <w:t>.</w:t>
            </w:r>
            <w:r w:rsidR="009C209B">
              <w:rPr>
                <w:rFonts w:asciiTheme="minorHAnsi" w:hAnsiTheme="minorHAnsi" w:cstheme="minorHAnsi"/>
                <w:color w:val="auto"/>
              </w:rPr>
              <w:t>4</w:t>
            </w:r>
            <w:r w:rsidR="009C209B" w:rsidRPr="00444819">
              <w:rPr>
                <w:rFonts w:asciiTheme="minorHAnsi" w:hAnsiTheme="minorHAnsi" w:cstheme="minorHAnsi"/>
                <w:color w:val="auto"/>
              </w:rPr>
              <w:t>. Tato Smlouva představuje úplné ujednání Smluvních stran o předmětu této Smlouvy a nahrazuje veškerá předchozí ujednání ohledně předmětu této Smlouvy mezi Smluvními stranami.</w:t>
            </w:r>
          </w:p>
        </w:tc>
        <w:tc>
          <w:tcPr>
            <w:tcW w:w="709" w:type="dxa"/>
          </w:tcPr>
          <w:p w14:paraId="334E6620"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61B0AF44" w14:textId="3A5944B0"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sidRPr="00943639">
              <w:rPr>
                <w:rFonts w:asciiTheme="minorHAnsi" w:hAnsiTheme="minorHAnsi" w:cstheme="minorHAnsi"/>
                <w:color w:val="auto"/>
                <w:lang w:val="en-GB"/>
              </w:rPr>
              <w:t>.</w:t>
            </w:r>
            <w:r w:rsidR="009C209B">
              <w:rPr>
                <w:rFonts w:asciiTheme="minorHAnsi" w:hAnsiTheme="minorHAnsi" w:cstheme="minorHAnsi"/>
                <w:color w:val="auto"/>
                <w:lang w:val="en-GB"/>
              </w:rPr>
              <w:t>4</w:t>
            </w:r>
            <w:r w:rsidR="009C209B" w:rsidRPr="00943639">
              <w:rPr>
                <w:rFonts w:asciiTheme="minorHAnsi" w:hAnsiTheme="minorHAnsi" w:cstheme="minorHAnsi"/>
                <w:color w:val="auto"/>
                <w:lang w:val="en-GB"/>
              </w:rPr>
              <w:t>. This Agreement constitutes the entire understanding of the Parties with respect to the subject matter hereof and supersedes all prior understandings between the Parties with respect to the subject matter hereof.</w:t>
            </w:r>
          </w:p>
        </w:tc>
        <w:tc>
          <w:tcPr>
            <w:tcW w:w="467" w:type="dxa"/>
          </w:tcPr>
          <w:p w14:paraId="5240B525"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43E2CB8C" w14:textId="77777777" w:rsidTr="0097342D">
        <w:tc>
          <w:tcPr>
            <w:tcW w:w="5103" w:type="dxa"/>
            <w:tcMar>
              <w:top w:w="100" w:type="dxa"/>
              <w:left w:w="100" w:type="dxa"/>
              <w:bottom w:w="100" w:type="dxa"/>
              <w:right w:w="100" w:type="dxa"/>
            </w:tcMar>
          </w:tcPr>
          <w:p w14:paraId="11392993" w14:textId="53748696"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sidRPr="00444819">
              <w:rPr>
                <w:rFonts w:asciiTheme="minorHAnsi" w:hAnsiTheme="minorHAnsi" w:cstheme="minorHAnsi"/>
                <w:color w:val="auto"/>
              </w:rPr>
              <w:t>.</w:t>
            </w:r>
            <w:r w:rsidR="009C209B">
              <w:rPr>
                <w:rFonts w:asciiTheme="minorHAnsi" w:hAnsiTheme="minorHAnsi" w:cstheme="minorHAnsi"/>
                <w:color w:val="auto"/>
              </w:rPr>
              <w:t>5</w:t>
            </w:r>
            <w:r w:rsidR="009C209B" w:rsidRPr="00444819">
              <w:rPr>
                <w:rFonts w:asciiTheme="minorHAnsi" w:hAnsiTheme="minorHAnsi" w:cstheme="minorHAnsi"/>
                <w:color w:val="auto"/>
              </w:rPr>
              <w:t>. Tato Smlouva může být změněna pouze písemnými dodatky uzavřenými mezi Smluvními stranami.</w:t>
            </w:r>
            <w:r w:rsidR="0078567C">
              <w:t xml:space="preserve"> </w:t>
            </w:r>
            <w:r w:rsidR="0078567C" w:rsidRPr="0078567C">
              <w:rPr>
                <w:rFonts w:asciiTheme="minorHAnsi" w:hAnsiTheme="minorHAnsi" w:cstheme="minorHAnsi"/>
                <w:color w:val="auto"/>
              </w:rPr>
              <w:t xml:space="preserve">Pro tento účel se výměna e-mailů nebo jiných elektronických zpráv nepovažuje za písemnou formu. Jakékoli jiné ústní dohody v rámci této </w:t>
            </w:r>
            <w:r w:rsidR="0078567C">
              <w:rPr>
                <w:rFonts w:asciiTheme="minorHAnsi" w:hAnsiTheme="minorHAnsi" w:cstheme="minorHAnsi"/>
                <w:color w:val="auto"/>
              </w:rPr>
              <w:t>Smlouvy</w:t>
            </w:r>
            <w:r w:rsidR="0078567C" w:rsidRPr="0078567C">
              <w:rPr>
                <w:rFonts w:asciiTheme="minorHAnsi" w:hAnsiTheme="minorHAnsi" w:cstheme="minorHAnsi"/>
                <w:color w:val="auto"/>
              </w:rPr>
              <w:t>, které nejsou podloženy písemným dodatkem, jsou právně neúčinné.</w:t>
            </w:r>
          </w:p>
        </w:tc>
        <w:tc>
          <w:tcPr>
            <w:tcW w:w="709" w:type="dxa"/>
          </w:tcPr>
          <w:p w14:paraId="58FC972F"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6D40DB69" w14:textId="3F8149A4"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Pr>
                <w:rFonts w:asciiTheme="minorHAnsi" w:hAnsiTheme="minorHAnsi" w:cstheme="minorHAnsi"/>
                <w:color w:val="auto"/>
                <w:lang w:val="en-GB"/>
              </w:rPr>
              <w:t>.5</w:t>
            </w:r>
            <w:r w:rsidR="009C209B" w:rsidRPr="00943639">
              <w:rPr>
                <w:rFonts w:asciiTheme="minorHAnsi" w:hAnsiTheme="minorHAnsi" w:cstheme="minorHAnsi"/>
                <w:color w:val="auto"/>
                <w:lang w:val="en-GB"/>
              </w:rPr>
              <w:t>. This Agreement may be amended only by written amendments executed and agreed upon by both Parties.</w:t>
            </w:r>
            <w:r w:rsidR="009C209B">
              <w:t xml:space="preserve"> </w:t>
            </w:r>
            <w:r w:rsidR="009C209B" w:rsidRPr="00B054A9">
              <w:rPr>
                <w:rFonts w:asciiTheme="minorHAnsi" w:hAnsiTheme="minorHAnsi" w:cstheme="minorHAnsi"/>
                <w:color w:val="auto"/>
                <w:lang w:val="en-GB"/>
              </w:rPr>
              <w:t>For this purpose, the exchange of e-mail or other electronic messages shall not be deemed to be in writing. Any other oral agreements within this Agreement that are not supported by a written amendment shall be legally ineffective.</w:t>
            </w:r>
          </w:p>
        </w:tc>
        <w:tc>
          <w:tcPr>
            <w:tcW w:w="467" w:type="dxa"/>
          </w:tcPr>
          <w:p w14:paraId="6C2E3637"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24F922A8" w14:textId="77777777" w:rsidTr="0097342D">
        <w:tc>
          <w:tcPr>
            <w:tcW w:w="5103" w:type="dxa"/>
            <w:tcMar>
              <w:top w:w="100" w:type="dxa"/>
              <w:left w:w="100" w:type="dxa"/>
              <w:bottom w:w="100" w:type="dxa"/>
              <w:right w:w="100" w:type="dxa"/>
            </w:tcMar>
          </w:tcPr>
          <w:p w14:paraId="6EA7A587" w14:textId="057090FB"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sidRPr="00444819">
              <w:rPr>
                <w:rFonts w:asciiTheme="minorHAnsi" w:hAnsiTheme="minorHAnsi" w:cstheme="minorHAnsi"/>
                <w:color w:val="auto"/>
              </w:rPr>
              <w:t>.</w:t>
            </w:r>
            <w:r w:rsidR="009C209B">
              <w:rPr>
                <w:rFonts w:asciiTheme="minorHAnsi" w:hAnsiTheme="minorHAnsi" w:cstheme="minorHAnsi"/>
                <w:color w:val="auto"/>
              </w:rPr>
              <w:t>6</w:t>
            </w:r>
            <w:r w:rsidR="009C209B" w:rsidRPr="00444819">
              <w:rPr>
                <w:rFonts w:asciiTheme="minorHAnsi" w:hAnsiTheme="minorHAnsi" w:cstheme="minorHAnsi"/>
                <w:color w:val="auto"/>
              </w:rPr>
              <w:t xml:space="preserve">. Tato Smlouva byla sepsána v češtině a angličtině. V případě konfliktu nebo nesouladu mezi českým a anglickým textem bude rozhodující text v </w:t>
            </w:r>
            <w:r w:rsidR="001B1D72" w:rsidRPr="001B1D72">
              <w:rPr>
                <w:rFonts w:asciiTheme="minorHAnsi" w:hAnsiTheme="minorHAnsi" w:cstheme="minorHAnsi"/>
                <w:color w:val="auto"/>
              </w:rPr>
              <w:t>anglick</w:t>
            </w:r>
            <w:r w:rsidR="009D10DD">
              <w:rPr>
                <w:rFonts w:asciiTheme="minorHAnsi" w:hAnsiTheme="minorHAnsi" w:cstheme="minorHAnsi"/>
                <w:color w:val="auto"/>
              </w:rPr>
              <w:t>ém</w:t>
            </w:r>
            <w:r w:rsidR="001B1D72" w:rsidRPr="001B1D72" w:rsidDel="001B1D72">
              <w:rPr>
                <w:rFonts w:asciiTheme="minorHAnsi" w:hAnsiTheme="minorHAnsi" w:cstheme="minorHAnsi"/>
                <w:color w:val="auto"/>
              </w:rPr>
              <w:t xml:space="preserve"> </w:t>
            </w:r>
            <w:r w:rsidR="009C209B" w:rsidRPr="00444819">
              <w:rPr>
                <w:rFonts w:asciiTheme="minorHAnsi" w:hAnsiTheme="minorHAnsi" w:cstheme="minorHAnsi"/>
                <w:color w:val="auto"/>
              </w:rPr>
              <w:t>jazyce.</w:t>
            </w:r>
          </w:p>
        </w:tc>
        <w:tc>
          <w:tcPr>
            <w:tcW w:w="709" w:type="dxa"/>
          </w:tcPr>
          <w:p w14:paraId="30862CEC"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26761D66" w14:textId="5E7F0055"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sidRPr="00943639">
              <w:rPr>
                <w:rFonts w:asciiTheme="minorHAnsi" w:hAnsiTheme="minorHAnsi" w:cstheme="minorHAnsi"/>
                <w:color w:val="auto"/>
                <w:lang w:val="en-GB"/>
              </w:rPr>
              <w:t>.</w:t>
            </w:r>
            <w:r w:rsidR="009C209B">
              <w:rPr>
                <w:rFonts w:asciiTheme="minorHAnsi" w:hAnsiTheme="minorHAnsi" w:cstheme="minorHAnsi"/>
                <w:color w:val="auto"/>
                <w:lang w:val="en-GB"/>
              </w:rPr>
              <w:t>6</w:t>
            </w:r>
            <w:r w:rsidR="009C209B" w:rsidRPr="00943639">
              <w:rPr>
                <w:rFonts w:asciiTheme="minorHAnsi" w:hAnsiTheme="minorHAnsi" w:cstheme="minorHAnsi"/>
                <w:color w:val="auto"/>
                <w:lang w:val="en-GB"/>
              </w:rPr>
              <w:t xml:space="preserve">. The whole text of the Agreement has been written in Czech and English. If there is any conflict or inconsistency between the Czech version and the English version, the </w:t>
            </w:r>
            <w:r w:rsidR="00A67D57">
              <w:rPr>
                <w:rFonts w:asciiTheme="minorHAnsi" w:hAnsiTheme="minorHAnsi" w:cstheme="minorHAnsi"/>
                <w:color w:val="auto"/>
                <w:lang w:val="en-GB"/>
              </w:rPr>
              <w:t>English</w:t>
            </w:r>
            <w:r w:rsidR="00A67D57" w:rsidRPr="00943639">
              <w:rPr>
                <w:rFonts w:asciiTheme="minorHAnsi" w:hAnsiTheme="minorHAnsi" w:cstheme="minorHAnsi"/>
                <w:color w:val="auto"/>
                <w:lang w:val="en-GB"/>
              </w:rPr>
              <w:t xml:space="preserve"> </w:t>
            </w:r>
            <w:r w:rsidR="009C209B" w:rsidRPr="00943639">
              <w:rPr>
                <w:rFonts w:asciiTheme="minorHAnsi" w:hAnsiTheme="minorHAnsi" w:cstheme="minorHAnsi"/>
                <w:color w:val="auto"/>
                <w:lang w:val="en-GB"/>
              </w:rPr>
              <w:t>version shall prevail.</w:t>
            </w:r>
          </w:p>
        </w:tc>
        <w:tc>
          <w:tcPr>
            <w:tcW w:w="467" w:type="dxa"/>
          </w:tcPr>
          <w:p w14:paraId="1C52865B"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05F2940C" w14:textId="77777777" w:rsidTr="0097342D">
        <w:tc>
          <w:tcPr>
            <w:tcW w:w="5103" w:type="dxa"/>
            <w:tcMar>
              <w:top w:w="100" w:type="dxa"/>
              <w:left w:w="100" w:type="dxa"/>
              <w:bottom w:w="100" w:type="dxa"/>
              <w:right w:w="100" w:type="dxa"/>
            </w:tcMar>
          </w:tcPr>
          <w:p w14:paraId="04B35975" w14:textId="39570A00"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.7</w:t>
            </w:r>
            <w:r w:rsidR="009C209B" w:rsidRPr="00444819">
              <w:rPr>
                <w:rFonts w:asciiTheme="minorHAnsi" w:hAnsiTheme="minorHAnsi" w:cstheme="minorHAnsi"/>
                <w:color w:val="auto"/>
              </w:rPr>
              <w:t>. Tato Smlouva je sepsána ve dvou (2) stejnopisech s platností originálu, přičemž každá Smluvní strana obdrží po jednom (1) stejnopisu.</w:t>
            </w:r>
          </w:p>
        </w:tc>
        <w:tc>
          <w:tcPr>
            <w:tcW w:w="709" w:type="dxa"/>
          </w:tcPr>
          <w:p w14:paraId="6F7B897C"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71564BC9" w14:textId="1508D5CE"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Pr>
                <w:rFonts w:asciiTheme="minorHAnsi" w:hAnsiTheme="minorHAnsi" w:cstheme="minorHAnsi"/>
                <w:color w:val="auto"/>
                <w:lang w:val="en-GB"/>
              </w:rPr>
              <w:t>.7</w:t>
            </w:r>
            <w:r w:rsidR="009C209B" w:rsidRPr="00943639">
              <w:rPr>
                <w:rFonts w:asciiTheme="minorHAnsi" w:hAnsiTheme="minorHAnsi" w:cstheme="minorHAnsi"/>
                <w:color w:val="auto"/>
                <w:lang w:val="en-GB"/>
              </w:rPr>
              <w:t>. The Agreement is executed in two (2) counterparts. Each Party shall receive one (1).</w:t>
            </w:r>
          </w:p>
        </w:tc>
        <w:tc>
          <w:tcPr>
            <w:tcW w:w="467" w:type="dxa"/>
          </w:tcPr>
          <w:p w14:paraId="16A65409"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539DB9B6" w14:textId="77777777" w:rsidTr="0097342D">
        <w:tc>
          <w:tcPr>
            <w:tcW w:w="5103" w:type="dxa"/>
            <w:tcMar>
              <w:top w:w="100" w:type="dxa"/>
              <w:left w:w="100" w:type="dxa"/>
              <w:bottom w:w="100" w:type="dxa"/>
              <w:right w:w="100" w:type="dxa"/>
            </w:tcMar>
          </w:tcPr>
          <w:p w14:paraId="46263B5E" w14:textId="042D81E6"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 xml:space="preserve">.8. </w:t>
            </w:r>
            <w:r w:rsidR="00920D8E" w:rsidRPr="00920D8E">
              <w:rPr>
                <w:rFonts w:asciiTheme="minorHAnsi" w:hAnsiTheme="minorHAnsi" w:cstheme="minorHAnsi"/>
                <w:color w:val="auto"/>
              </w:rPr>
              <w:t xml:space="preserve">Klient bere na vědomí a souhlasí s tím, že </w:t>
            </w:r>
            <w:r w:rsidR="00920D8E">
              <w:rPr>
                <w:rFonts w:asciiTheme="minorHAnsi" w:hAnsiTheme="minorHAnsi" w:cstheme="minorHAnsi"/>
                <w:color w:val="auto"/>
              </w:rPr>
              <w:t>Poskytovatel</w:t>
            </w:r>
            <w:r w:rsidR="00920D8E" w:rsidRPr="00920D8E">
              <w:rPr>
                <w:rFonts w:asciiTheme="minorHAnsi" w:hAnsiTheme="minorHAnsi" w:cstheme="minorHAnsi"/>
                <w:color w:val="auto"/>
              </w:rPr>
              <w:t xml:space="preserve"> může zveřejnit odkaz na spolupráci mezi stranami na webových stránkách Poskytovatel</w:t>
            </w:r>
            <w:r w:rsidR="00920D8E">
              <w:rPr>
                <w:rFonts w:asciiTheme="minorHAnsi" w:hAnsiTheme="minorHAnsi" w:cstheme="minorHAnsi"/>
                <w:color w:val="auto"/>
              </w:rPr>
              <w:t>e</w:t>
            </w:r>
            <w:r w:rsidR="00920D8E" w:rsidRPr="00920D8E">
              <w:rPr>
                <w:rFonts w:asciiTheme="minorHAnsi" w:hAnsiTheme="minorHAnsi" w:cstheme="minorHAnsi"/>
                <w:color w:val="auto"/>
              </w:rPr>
              <w:t xml:space="preserve">. Tento odkaz může obsahovat stručný popis úkolů, jméno Klienta a povahu služeb poskytovaných </w:t>
            </w:r>
            <w:r w:rsidR="00920D8E">
              <w:rPr>
                <w:rFonts w:asciiTheme="minorHAnsi" w:hAnsiTheme="minorHAnsi" w:cstheme="minorHAnsi"/>
                <w:color w:val="auto"/>
              </w:rPr>
              <w:t>Poskytovatel</w:t>
            </w:r>
            <w:r w:rsidR="00920D8E" w:rsidRPr="00920D8E">
              <w:rPr>
                <w:rFonts w:asciiTheme="minorHAnsi" w:hAnsiTheme="minorHAnsi" w:cstheme="minorHAnsi"/>
                <w:color w:val="auto"/>
              </w:rPr>
              <w:t xml:space="preserve">em. Klient se dále zavazuje spolupracovat s </w:t>
            </w:r>
            <w:r w:rsidR="00920D8E">
              <w:rPr>
                <w:rFonts w:asciiTheme="minorHAnsi" w:hAnsiTheme="minorHAnsi" w:cstheme="minorHAnsi"/>
                <w:color w:val="auto"/>
              </w:rPr>
              <w:t>Poskytovatel</w:t>
            </w:r>
            <w:r w:rsidR="00920D8E" w:rsidRPr="00920D8E">
              <w:rPr>
                <w:rFonts w:asciiTheme="minorHAnsi" w:hAnsiTheme="minorHAnsi" w:cstheme="minorHAnsi"/>
                <w:color w:val="auto"/>
              </w:rPr>
              <w:t xml:space="preserve">em při poskytování veškerých potřebných informací nebo materiálů pro vytvoření takového odkazu na základě přiměřené žádosti </w:t>
            </w:r>
            <w:r w:rsidR="00920D8E">
              <w:rPr>
                <w:rFonts w:asciiTheme="minorHAnsi" w:hAnsiTheme="minorHAnsi" w:cstheme="minorHAnsi"/>
                <w:color w:val="auto"/>
              </w:rPr>
              <w:t>Poskytovate</w:t>
            </w:r>
            <w:r w:rsidR="00920D8E" w:rsidRPr="00920D8E">
              <w:rPr>
                <w:rFonts w:asciiTheme="minorHAnsi" w:hAnsiTheme="minorHAnsi" w:cstheme="minorHAnsi"/>
                <w:color w:val="auto"/>
              </w:rPr>
              <w:t>le.</w:t>
            </w:r>
          </w:p>
        </w:tc>
        <w:tc>
          <w:tcPr>
            <w:tcW w:w="709" w:type="dxa"/>
          </w:tcPr>
          <w:p w14:paraId="43C06907"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78A1041" w14:textId="68C2D376"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w:t>
            </w:r>
            <w:r w:rsidR="009C209B">
              <w:rPr>
                <w:rFonts w:asciiTheme="minorHAnsi" w:hAnsiTheme="minorHAnsi" w:cstheme="minorHAnsi"/>
                <w:color w:val="auto"/>
                <w:lang w:val="en-GB"/>
              </w:rPr>
              <w:t xml:space="preserve">.8. </w:t>
            </w:r>
            <w:r w:rsidR="009C209B" w:rsidRPr="00B054A9">
              <w:rPr>
                <w:rFonts w:asciiTheme="minorHAnsi" w:hAnsiTheme="minorHAnsi" w:cstheme="minorHAnsi"/>
                <w:color w:val="auto"/>
                <w:lang w:val="en-GB"/>
              </w:rPr>
              <w:t>The Client acknowledges and agrees that the Conductor may make a public reference to the collaboration between the Parties on the Conductor's website. This reference may include</w:t>
            </w:r>
            <w:proofErr w:type="gramStart"/>
            <w:r w:rsidR="009C209B" w:rsidRPr="00B054A9">
              <w:rPr>
                <w:rFonts w:asciiTheme="minorHAnsi" w:hAnsiTheme="minorHAnsi" w:cstheme="minorHAnsi"/>
                <w:color w:val="auto"/>
                <w:lang w:val="en-GB"/>
              </w:rPr>
              <w:t>, ,</w:t>
            </w:r>
            <w:proofErr w:type="gramEnd"/>
            <w:r w:rsidR="009C209B" w:rsidRPr="00B054A9">
              <w:rPr>
                <w:rFonts w:asciiTheme="minorHAnsi" w:hAnsiTheme="minorHAnsi" w:cstheme="minorHAnsi"/>
                <w:color w:val="auto"/>
                <w:lang w:val="en-GB"/>
              </w:rPr>
              <w:t xml:space="preserve"> a brief description of the tasks, the Client's name, and the nature of the services provided by the Conductor. The Client further agrees to cooperate with the Conductor in providing any necessary information or materials for the creation of such a reference upon reasonable request by the Conductor.</w:t>
            </w:r>
          </w:p>
        </w:tc>
        <w:tc>
          <w:tcPr>
            <w:tcW w:w="467" w:type="dxa"/>
          </w:tcPr>
          <w:p w14:paraId="169E57DF"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43C14299" w14:textId="77777777" w:rsidTr="0097342D">
        <w:tc>
          <w:tcPr>
            <w:tcW w:w="5103" w:type="dxa"/>
            <w:tcMar>
              <w:top w:w="100" w:type="dxa"/>
              <w:left w:w="100" w:type="dxa"/>
              <w:bottom w:w="100" w:type="dxa"/>
              <w:right w:w="100" w:type="dxa"/>
            </w:tcMar>
          </w:tcPr>
          <w:p w14:paraId="64EA61B1" w14:textId="1C4D3847"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 xml:space="preserve">.9. </w:t>
            </w:r>
            <w:r w:rsidR="00920D8E" w:rsidRPr="00920D8E">
              <w:rPr>
                <w:rFonts w:asciiTheme="minorHAnsi" w:hAnsiTheme="minorHAnsi" w:cstheme="minorHAnsi"/>
                <w:color w:val="auto"/>
              </w:rPr>
              <w:t>Veškeré osobní údaje subjektu ze Smluvního vztahu zpracovává každá ze Smluvních stran v souladu se zákonem č. 110/2019 Sb. o zpracování osobních údajů, a s aplikací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tc>
        <w:tc>
          <w:tcPr>
            <w:tcW w:w="709" w:type="dxa"/>
          </w:tcPr>
          <w:p w14:paraId="0EB2B6B2"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791773A6" w14:textId="6D29D397" w:rsidR="009C209B" w:rsidRPr="00C75F00" w:rsidRDefault="00AC74DF" w:rsidP="009C209B">
            <w:pPr>
              <w:spacing w:before="120" w:after="120"/>
              <w:jc w:val="both"/>
              <w:rPr>
                <w:rFonts w:ascii="Calibri" w:hAnsi="Calibri" w:cstheme="minorHAnsi"/>
                <w:szCs w:val="21"/>
                <w:lang w:val="en-GB"/>
              </w:rPr>
            </w:pPr>
            <w:r>
              <w:rPr>
                <w:rFonts w:ascii="Calibri" w:hAnsi="Calibri" w:cstheme="minorHAnsi"/>
                <w:lang w:val="en-GB"/>
              </w:rPr>
              <w:t>9</w:t>
            </w:r>
            <w:r w:rsidR="009C209B">
              <w:rPr>
                <w:rFonts w:ascii="Calibri" w:hAnsi="Calibri" w:cstheme="minorHAnsi"/>
                <w:lang w:val="en-GB"/>
              </w:rPr>
              <w:t xml:space="preserve">.9. </w:t>
            </w:r>
            <w:r w:rsidR="009C209B" w:rsidRPr="00C75F00">
              <w:rPr>
                <w:rFonts w:ascii="Calibri" w:hAnsi="Calibri" w:cstheme="minorHAnsi"/>
                <w:lang w:val="en-GB"/>
              </w:rPr>
              <w:t>All personal data of a subject from the Contractual relationship are processed by each Party in accordance with Act No. 110/2019 Sb. on personal data processing, with the application of Regulation (EU) 2016/679 of the European Parliament and of the Council of 27 April 2016 on the protection of natural persons with regard to the processing of personal data and on the free movement of such data, and repealing Directive 95/46/EC (General Data Protection Regulation - GDPR).</w:t>
            </w:r>
          </w:p>
        </w:tc>
        <w:tc>
          <w:tcPr>
            <w:tcW w:w="467" w:type="dxa"/>
          </w:tcPr>
          <w:p w14:paraId="13BC8EDC"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630496F0" w14:textId="77777777" w:rsidTr="0097342D">
        <w:tc>
          <w:tcPr>
            <w:tcW w:w="5103" w:type="dxa"/>
            <w:tcMar>
              <w:top w:w="100" w:type="dxa"/>
              <w:left w:w="100" w:type="dxa"/>
              <w:bottom w:w="100" w:type="dxa"/>
              <w:right w:w="100" w:type="dxa"/>
            </w:tcMar>
          </w:tcPr>
          <w:p w14:paraId="6824B5A8" w14:textId="40094CB9" w:rsidR="009C209B"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.10.</w:t>
            </w:r>
            <w:r w:rsidR="00920D8E">
              <w:t xml:space="preserve"> </w:t>
            </w:r>
            <w:r w:rsidR="00920D8E" w:rsidRPr="00920D8E">
              <w:rPr>
                <w:rFonts w:asciiTheme="minorHAnsi" w:hAnsiTheme="minorHAnsi" w:cstheme="minorHAnsi"/>
                <w:color w:val="auto"/>
              </w:rPr>
              <w:t xml:space="preserve">Smluvní strany berou na vědomí, že tato Smlouva a všechny její případné přílohy podléhají pro svou účinnost povinnému zveřejnění podle zákona č. 340/2015 Sb., a souhlasí s jejím zveřejněním. </w:t>
            </w:r>
            <w:r w:rsidR="00920D8E">
              <w:rPr>
                <w:rFonts w:asciiTheme="minorHAnsi" w:hAnsiTheme="minorHAnsi" w:cstheme="minorHAnsi"/>
                <w:color w:val="auto"/>
              </w:rPr>
              <w:t>Poskytovatel</w:t>
            </w:r>
            <w:r w:rsidR="00920D8E" w:rsidRPr="00920D8E">
              <w:rPr>
                <w:rFonts w:asciiTheme="minorHAnsi" w:hAnsiTheme="minorHAnsi" w:cstheme="minorHAnsi"/>
                <w:color w:val="auto"/>
              </w:rPr>
              <w:t xml:space="preserve"> se zavazuje zajistit </w:t>
            </w:r>
            <w:r w:rsidR="00920D8E" w:rsidRPr="00920D8E">
              <w:rPr>
                <w:rFonts w:asciiTheme="minorHAnsi" w:hAnsiTheme="minorHAnsi" w:cstheme="minorHAnsi"/>
                <w:color w:val="auto"/>
              </w:rPr>
              <w:lastRenderedPageBreak/>
              <w:t xml:space="preserve">uveřejnění Smlouvy s výjimkou informací, které by měly být z tohoto uveřejnění vyloučeny (např. osobní údaje), do </w:t>
            </w:r>
            <w:r w:rsidR="00073755">
              <w:rPr>
                <w:rFonts w:asciiTheme="minorHAnsi" w:hAnsiTheme="minorHAnsi" w:cstheme="minorHAnsi"/>
                <w:color w:val="auto"/>
              </w:rPr>
              <w:t>R</w:t>
            </w:r>
            <w:r w:rsidR="00920D8E" w:rsidRPr="00920D8E">
              <w:rPr>
                <w:rFonts w:asciiTheme="minorHAnsi" w:hAnsiTheme="minorHAnsi" w:cstheme="minorHAnsi"/>
                <w:color w:val="auto"/>
              </w:rPr>
              <w:t>egistru smluv bezprostředně po podpisu Smlouvy oběma Smluvními stranami.</w:t>
            </w:r>
          </w:p>
        </w:tc>
        <w:tc>
          <w:tcPr>
            <w:tcW w:w="709" w:type="dxa"/>
          </w:tcPr>
          <w:p w14:paraId="6359D235"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07E235D7" w14:textId="5E40B76C" w:rsidR="009C209B" w:rsidRPr="00C75F00" w:rsidRDefault="00AC74DF" w:rsidP="009C209B">
            <w:pPr>
              <w:spacing w:before="120" w:after="120"/>
              <w:jc w:val="both"/>
              <w:rPr>
                <w:rFonts w:ascii="Calibri" w:hAnsi="Calibri" w:cstheme="minorHAnsi"/>
                <w:lang w:val="en-GB"/>
              </w:rPr>
            </w:pPr>
            <w:r>
              <w:rPr>
                <w:rFonts w:ascii="Calibri" w:hAnsi="Calibri" w:cstheme="minorHAnsi"/>
                <w:lang w:val="en-GB"/>
              </w:rPr>
              <w:t>9</w:t>
            </w:r>
            <w:r w:rsidR="009C209B">
              <w:rPr>
                <w:rFonts w:ascii="Calibri" w:hAnsi="Calibri" w:cstheme="minorHAnsi"/>
                <w:lang w:val="en-GB"/>
              </w:rPr>
              <w:t xml:space="preserve">.10. </w:t>
            </w:r>
            <w:r w:rsidR="009C209B" w:rsidRPr="00C75F00">
              <w:rPr>
                <w:rFonts w:ascii="Calibri" w:hAnsi="Calibri" w:cstheme="minorHAnsi"/>
                <w:lang w:val="en-GB"/>
              </w:rPr>
              <w:t xml:space="preserve">The Parties acknowledge that for its effectiveness this Agreement and all possible annexes thereto are subject to mandatory publication pursuant to the Act no. 340/2015 Coll., and agree with its publication. The </w:t>
            </w:r>
            <w:r w:rsidR="009C209B" w:rsidRPr="00C75F00">
              <w:rPr>
                <w:rFonts w:ascii="Calibri" w:hAnsi="Calibri" w:cstheme="minorHAnsi"/>
                <w:lang w:val="en-GB"/>
              </w:rPr>
              <w:lastRenderedPageBreak/>
              <w:t xml:space="preserve">Conductor undertakes to ensure the publication of the Agreement with the exception information that should be excluded from such publication (e. g. personal data) to the Register of Agreements immediately after the Agreement is signed by both Parties. </w:t>
            </w:r>
          </w:p>
        </w:tc>
        <w:tc>
          <w:tcPr>
            <w:tcW w:w="467" w:type="dxa"/>
          </w:tcPr>
          <w:p w14:paraId="0C3832E1"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49C07FC5" w14:textId="77777777" w:rsidTr="0097342D">
        <w:tc>
          <w:tcPr>
            <w:tcW w:w="5103" w:type="dxa"/>
            <w:tcMar>
              <w:top w:w="100" w:type="dxa"/>
              <w:left w:w="100" w:type="dxa"/>
              <w:bottom w:w="100" w:type="dxa"/>
              <w:right w:w="100" w:type="dxa"/>
            </w:tcMar>
          </w:tcPr>
          <w:p w14:paraId="421F4DAE" w14:textId="185D763A" w:rsidR="009C209B"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Pr>
                <w:rFonts w:asciiTheme="minorHAnsi" w:hAnsiTheme="minorHAnsi" w:cstheme="minorHAnsi"/>
                <w:color w:val="auto"/>
              </w:rPr>
              <w:t>.11.</w:t>
            </w:r>
            <w:r w:rsidR="00920D8E">
              <w:t xml:space="preserve"> </w:t>
            </w:r>
            <w:r w:rsidR="00920D8E" w:rsidRPr="00920D8E">
              <w:rPr>
                <w:rFonts w:asciiTheme="minorHAnsi" w:hAnsiTheme="minorHAnsi" w:cstheme="minorHAnsi"/>
                <w:color w:val="auto"/>
              </w:rPr>
              <w:t>Tato Smlouva vstupuje v platnost okamžikem jejího podpisu Smluvními stranami a nabývá účinnosti okamžikem jejího zveřejnění v Registru smluv.</w:t>
            </w:r>
          </w:p>
        </w:tc>
        <w:tc>
          <w:tcPr>
            <w:tcW w:w="709" w:type="dxa"/>
          </w:tcPr>
          <w:p w14:paraId="45F3D38B"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36075257" w14:textId="4CFC26FA" w:rsidR="009C209B" w:rsidRPr="00C75F00" w:rsidRDefault="00AC74DF" w:rsidP="009C209B">
            <w:pPr>
              <w:spacing w:before="120" w:after="120"/>
              <w:jc w:val="both"/>
              <w:rPr>
                <w:rFonts w:ascii="Calibri" w:hAnsi="Calibri" w:cstheme="minorHAnsi"/>
                <w:lang w:val="en-GB"/>
              </w:rPr>
            </w:pPr>
            <w:r>
              <w:rPr>
                <w:rFonts w:ascii="Calibri" w:hAnsi="Calibri" w:cstheme="minorHAnsi"/>
                <w:lang w:val="en-GB"/>
              </w:rPr>
              <w:t>9</w:t>
            </w:r>
            <w:r w:rsidR="009C209B">
              <w:rPr>
                <w:rFonts w:ascii="Calibri" w:hAnsi="Calibri" w:cstheme="minorHAnsi"/>
                <w:lang w:val="en-GB"/>
              </w:rPr>
              <w:t xml:space="preserve">.11. </w:t>
            </w:r>
            <w:r w:rsidR="009C209B" w:rsidRPr="00C75F00">
              <w:rPr>
                <w:rFonts w:ascii="Calibri" w:hAnsi="Calibri" w:cstheme="minorHAnsi"/>
                <w:lang w:val="en-GB"/>
              </w:rPr>
              <w:t xml:space="preserve">This Agreement enters into force at such time as it has been signed by the Parties and shall enter into effect upon its publication into the Register of Agreements. </w:t>
            </w:r>
          </w:p>
        </w:tc>
        <w:tc>
          <w:tcPr>
            <w:tcW w:w="467" w:type="dxa"/>
          </w:tcPr>
          <w:p w14:paraId="51EE9B16"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30B31C6E" w14:textId="77777777" w:rsidTr="0097342D">
        <w:tc>
          <w:tcPr>
            <w:tcW w:w="5103" w:type="dxa"/>
            <w:tcMar>
              <w:top w:w="100" w:type="dxa"/>
              <w:left w:w="100" w:type="dxa"/>
              <w:bottom w:w="100" w:type="dxa"/>
              <w:right w:w="100" w:type="dxa"/>
            </w:tcMar>
          </w:tcPr>
          <w:p w14:paraId="78F28E2B" w14:textId="063B3D09" w:rsidR="009C209B" w:rsidRPr="00444819" w:rsidRDefault="00AC74DF" w:rsidP="009C209B">
            <w:pPr>
              <w:contextualSpacing w:val="0"/>
              <w:jc w:val="both"/>
              <w:rPr>
                <w:rFonts w:asciiTheme="minorHAnsi" w:hAnsiTheme="minorHAnsi" w:cstheme="minorHAnsi"/>
                <w:color w:val="auto"/>
              </w:rPr>
            </w:pPr>
            <w:r>
              <w:rPr>
                <w:rFonts w:asciiTheme="minorHAnsi" w:hAnsiTheme="minorHAnsi" w:cstheme="minorHAnsi"/>
                <w:color w:val="auto"/>
              </w:rPr>
              <w:t>9</w:t>
            </w:r>
            <w:r w:rsidR="009C209B" w:rsidRPr="00444819">
              <w:rPr>
                <w:rFonts w:asciiTheme="minorHAnsi" w:hAnsiTheme="minorHAnsi" w:cstheme="minorHAnsi"/>
                <w:color w:val="auto"/>
              </w:rPr>
              <w:t>.</w:t>
            </w:r>
            <w:r w:rsidR="009C209B">
              <w:rPr>
                <w:rFonts w:asciiTheme="minorHAnsi" w:hAnsiTheme="minorHAnsi" w:cstheme="minorHAnsi"/>
                <w:color w:val="auto"/>
              </w:rPr>
              <w:t>12</w:t>
            </w:r>
            <w:r w:rsidR="009C209B" w:rsidRPr="00444819">
              <w:rPr>
                <w:rFonts w:asciiTheme="minorHAnsi" w:hAnsiTheme="minorHAnsi" w:cstheme="minorHAnsi"/>
                <w:color w:val="auto"/>
              </w:rPr>
              <w:t>. Strany po přečtení této Smlouvy prohlašují, že souhlasí s jejím obsahem, že tato smlouva byla sepsána vážně, určitě, srozumitelně a na základě jejich pravé a svobodné vůle, na důkaz čehož níže připojují své podpisy.</w:t>
            </w:r>
          </w:p>
        </w:tc>
        <w:tc>
          <w:tcPr>
            <w:tcW w:w="709" w:type="dxa"/>
          </w:tcPr>
          <w:p w14:paraId="0C44ED27"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B4AA970" w14:textId="18F4B19C" w:rsidR="009C209B" w:rsidRPr="00943639" w:rsidRDefault="00AC74DF" w:rsidP="009C209B">
            <w:pPr>
              <w:contextualSpacing w:val="0"/>
              <w:jc w:val="both"/>
              <w:rPr>
                <w:rFonts w:asciiTheme="minorHAnsi" w:hAnsiTheme="minorHAnsi" w:cstheme="minorHAnsi"/>
                <w:color w:val="auto"/>
                <w:lang w:val="en-GB"/>
              </w:rPr>
            </w:pPr>
            <w:r>
              <w:rPr>
                <w:rFonts w:asciiTheme="minorHAnsi" w:hAnsiTheme="minorHAnsi" w:cstheme="minorHAnsi"/>
                <w:color w:val="auto"/>
                <w:lang w:val="en-GB"/>
              </w:rPr>
              <w:t>9.12</w:t>
            </w:r>
            <w:r w:rsidR="009C209B" w:rsidRPr="00943639">
              <w:rPr>
                <w:rFonts w:asciiTheme="minorHAnsi" w:hAnsiTheme="minorHAnsi" w:cstheme="minorHAnsi"/>
                <w:color w:val="auto"/>
                <w:lang w:val="en-GB"/>
              </w:rPr>
              <w:t xml:space="preserve">. The Parties declare that they have read the Agreement, understand its content, agree with it in full and desire to be bound by it. </w:t>
            </w:r>
          </w:p>
        </w:tc>
        <w:tc>
          <w:tcPr>
            <w:tcW w:w="467" w:type="dxa"/>
          </w:tcPr>
          <w:p w14:paraId="0A531757"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383EAF" w14:paraId="1349D506" w14:textId="77777777" w:rsidTr="0097342D">
        <w:tc>
          <w:tcPr>
            <w:tcW w:w="5103" w:type="dxa"/>
            <w:tcMar>
              <w:top w:w="100" w:type="dxa"/>
              <w:left w:w="100" w:type="dxa"/>
              <w:bottom w:w="100" w:type="dxa"/>
              <w:right w:w="100" w:type="dxa"/>
            </w:tcMar>
          </w:tcPr>
          <w:p w14:paraId="625667CC" w14:textId="77777777" w:rsidR="009C209B" w:rsidRPr="00444819" w:rsidRDefault="009C209B" w:rsidP="009C209B">
            <w:pPr>
              <w:contextualSpacing w:val="0"/>
              <w:jc w:val="both"/>
              <w:rPr>
                <w:rFonts w:asciiTheme="minorHAnsi" w:hAnsiTheme="minorHAnsi" w:cstheme="minorHAnsi"/>
                <w:color w:val="auto"/>
              </w:rPr>
            </w:pPr>
          </w:p>
        </w:tc>
        <w:tc>
          <w:tcPr>
            <w:tcW w:w="709" w:type="dxa"/>
          </w:tcPr>
          <w:p w14:paraId="27D8F406" w14:textId="77777777" w:rsidR="009C209B" w:rsidRPr="00383EAF" w:rsidRDefault="009C209B" w:rsidP="009C209B">
            <w:pPr>
              <w:contextualSpacing w:val="0"/>
              <w:jc w:val="both"/>
              <w:rPr>
                <w:rFonts w:asciiTheme="minorHAnsi" w:hAnsiTheme="minorHAnsi" w:cstheme="minorHAnsi"/>
                <w:color w:val="auto"/>
                <w:sz w:val="22"/>
                <w:szCs w:val="22"/>
              </w:rPr>
            </w:pPr>
          </w:p>
        </w:tc>
        <w:tc>
          <w:tcPr>
            <w:tcW w:w="4820" w:type="dxa"/>
            <w:tcMar>
              <w:top w:w="100" w:type="dxa"/>
              <w:left w:w="100" w:type="dxa"/>
              <w:bottom w:w="100" w:type="dxa"/>
              <w:right w:w="100" w:type="dxa"/>
            </w:tcMar>
          </w:tcPr>
          <w:p w14:paraId="491647C5" w14:textId="77777777" w:rsidR="009C209B" w:rsidRPr="00943639" w:rsidRDefault="009C209B" w:rsidP="009C209B">
            <w:pPr>
              <w:contextualSpacing w:val="0"/>
              <w:jc w:val="both"/>
              <w:rPr>
                <w:rFonts w:asciiTheme="minorHAnsi" w:hAnsiTheme="minorHAnsi" w:cstheme="minorHAnsi"/>
                <w:color w:val="auto"/>
                <w:lang w:val="en-GB"/>
              </w:rPr>
            </w:pPr>
          </w:p>
        </w:tc>
        <w:tc>
          <w:tcPr>
            <w:tcW w:w="467" w:type="dxa"/>
          </w:tcPr>
          <w:p w14:paraId="76CC363E" w14:textId="77777777" w:rsidR="009C209B" w:rsidRPr="00383EAF" w:rsidRDefault="009C209B" w:rsidP="009C209B">
            <w:pPr>
              <w:ind w:left="-405"/>
              <w:contextualSpacing w:val="0"/>
              <w:jc w:val="both"/>
              <w:rPr>
                <w:rFonts w:asciiTheme="minorHAnsi" w:hAnsiTheme="minorHAnsi" w:cstheme="minorHAnsi"/>
                <w:color w:val="auto"/>
                <w:sz w:val="22"/>
                <w:szCs w:val="22"/>
              </w:rPr>
            </w:pPr>
          </w:p>
        </w:tc>
      </w:tr>
      <w:tr w:rsidR="009C209B" w:rsidRPr="005C3261" w14:paraId="070E44CF" w14:textId="77777777" w:rsidTr="0097342D">
        <w:tc>
          <w:tcPr>
            <w:tcW w:w="5103" w:type="dxa"/>
            <w:tcMar>
              <w:top w:w="100" w:type="dxa"/>
              <w:left w:w="100" w:type="dxa"/>
              <w:bottom w:w="100" w:type="dxa"/>
              <w:right w:w="100" w:type="dxa"/>
            </w:tcMar>
          </w:tcPr>
          <w:p w14:paraId="127DFB42" w14:textId="77777777" w:rsidR="009C209B" w:rsidRPr="005C3261" w:rsidRDefault="009C209B" w:rsidP="009C209B">
            <w:pPr>
              <w:contextualSpacing w:val="0"/>
              <w:jc w:val="both"/>
              <w:rPr>
                <w:rFonts w:asciiTheme="minorHAnsi" w:hAnsiTheme="minorHAnsi" w:cstheme="minorHAnsi"/>
                <w:color w:val="auto"/>
              </w:rPr>
            </w:pPr>
            <w:r w:rsidRPr="005C3261">
              <w:rPr>
                <w:rFonts w:asciiTheme="minorHAnsi" w:hAnsiTheme="minorHAnsi" w:cstheme="minorHAnsi"/>
                <w:color w:val="auto"/>
              </w:rPr>
              <w:t>V Praze dne/</w:t>
            </w:r>
            <w:r w:rsidRPr="005C3261">
              <w:rPr>
                <w:rFonts w:asciiTheme="minorHAnsi" w:hAnsiTheme="minorHAnsi" w:cstheme="minorHAnsi"/>
                <w:color w:val="auto"/>
                <w:lang w:val="en-GB"/>
              </w:rPr>
              <w:t xml:space="preserve"> In Prague on</w:t>
            </w:r>
            <w:r w:rsidRPr="005C3261">
              <w:rPr>
                <w:rFonts w:asciiTheme="minorHAnsi" w:hAnsiTheme="minorHAnsi" w:cstheme="minorHAnsi"/>
                <w:color w:val="auto"/>
              </w:rPr>
              <w:t xml:space="preserve"> _______________</w:t>
            </w:r>
          </w:p>
        </w:tc>
        <w:tc>
          <w:tcPr>
            <w:tcW w:w="709" w:type="dxa"/>
          </w:tcPr>
          <w:p w14:paraId="061CCFAC" w14:textId="77777777" w:rsidR="009C209B" w:rsidRPr="005C3261" w:rsidRDefault="009C209B" w:rsidP="009C209B">
            <w:pPr>
              <w:contextualSpacing w:val="0"/>
              <w:jc w:val="both"/>
              <w:rPr>
                <w:rFonts w:asciiTheme="minorHAnsi" w:hAnsiTheme="minorHAnsi" w:cstheme="minorHAnsi"/>
                <w:color w:val="auto"/>
              </w:rPr>
            </w:pPr>
          </w:p>
        </w:tc>
        <w:tc>
          <w:tcPr>
            <w:tcW w:w="4820" w:type="dxa"/>
            <w:tcMar>
              <w:top w:w="100" w:type="dxa"/>
              <w:left w:w="100" w:type="dxa"/>
              <w:bottom w:w="100" w:type="dxa"/>
              <w:right w:w="100" w:type="dxa"/>
            </w:tcMar>
          </w:tcPr>
          <w:p w14:paraId="1A57B1E8" w14:textId="77777777" w:rsidR="009C209B" w:rsidRPr="005C3261" w:rsidRDefault="009C209B" w:rsidP="009C209B">
            <w:pPr>
              <w:contextualSpacing w:val="0"/>
              <w:rPr>
                <w:rFonts w:asciiTheme="minorHAnsi" w:hAnsiTheme="minorHAnsi" w:cstheme="minorHAnsi"/>
                <w:color w:val="auto"/>
                <w:lang w:val="en-GB"/>
              </w:rPr>
            </w:pPr>
            <w:r w:rsidRPr="005C3261">
              <w:rPr>
                <w:rFonts w:asciiTheme="minorHAnsi" w:hAnsiTheme="minorHAnsi" w:cstheme="minorHAnsi"/>
                <w:color w:val="auto"/>
              </w:rPr>
              <w:t>V Praze dne/</w:t>
            </w:r>
            <w:r w:rsidRPr="005C3261">
              <w:rPr>
                <w:rFonts w:asciiTheme="minorHAnsi" w:hAnsiTheme="minorHAnsi" w:cstheme="minorHAnsi"/>
                <w:color w:val="auto"/>
                <w:lang w:val="en-GB"/>
              </w:rPr>
              <w:t>In Prague on_____________</w:t>
            </w:r>
          </w:p>
        </w:tc>
        <w:tc>
          <w:tcPr>
            <w:tcW w:w="467" w:type="dxa"/>
          </w:tcPr>
          <w:p w14:paraId="3150E281" w14:textId="77777777" w:rsidR="009C209B" w:rsidRPr="005C3261" w:rsidRDefault="009C209B" w:rsidP="009C209B">
            <w:pPr>
              <w:ind w:left="-405"/>
              <w:contextualSpacing w:val="0"/>
              <w:jc w:val="both"/>
              <w:rPr>
                <w:rFonts w:asciiTheme="minorHAnsi" w:hAnsiTheme="minorHAnsi" w:cstheme="minorHAnsi"/>
                <w:color w:val="auto"/>
              </w:rPr>
            </w:pPr>
          </w:p>
        </w:tc>
      </w:tr>
    </w:tbl>
    <w:p w14:paraId="497279CA" w14:textId="77777777" w:rsidR="0012546B" w:rsidRPr="005C3261" w:rsidRDefault="0012546B" w:rsidP="009408B9">
      <w:pPr>
        <w:contextualSpacing w:val="0"/>
        <w:rPr>
          <w:rFonts w:asciiTheme="minorHAnsi" w:hAnsiTheme="minorHAnsi" w:cstheme="minorHAnsi"/>
          <w:color w:val="auto"/>
        </w:rPr>
      </w:pPr>
    </w:p>
    <w:p w14:paraId="47B703E3" w14:textId="77777777" w:rsidR="0012546B" w:rsidRPr="005C3261" w:rsidRDefault="0012546B" w:rsidP="009408B9">
      <w:pPr>
        <w:contextualSpacing w:val="0"/>
        <w:rPr>
          <w:rFonts w:asciiTheme="minorHAnsi" w:hAnsiTheme="minorHAnsi" w:cstheme="minorHAnsi"/>
          <w:color w:val="auto"/>
        </w:rPr>
      </w:pPr>
    </w:p>
    <w:tbl>
      <w:tblPr>
        <w:tblStyle w:val="Styl1"/>
        <w:tblW w:w="9681" w:type="dxa"/>
        <w:tblInd w:w="100" w:type="dxa"/>
        <w:tblLayout w:type="fixed"/>
        <w:tblLook w:val="0600" w:firstRow="0" w:lastRow="0" w:firstColumn="0" w:lastColumn="0" w:noHBand="1" w:noVBand="1"/>
      </w:tblPr>
      <w:tblGrid>
        <w:gridCol w:w="4520"/>
        <w:gridCol w:w="5161"/>
      </w:tblGrid>
      <w:tr w:rsidR="009408B9" w:rsidRPr="005C3261" w14:paraId="4C8BDC83" w14:textId="77777777" w:rsidTr="00383EAF">
        <w:tc>
          <w:tcPr>
            <w:tcW w:w="4520" w:type="dxa"/>
            <w:tcBorders>
              <w:top w:val="nil"/>
              <w:left w:val="nil"/>
              <w:bottom w:val="nil"/>
              <w:right w:val="nil"/>
            </w:tcBorders>
            <w:tcMar>
              <w:top w:w="100" w:type="dxa"/>
              <w:left w:w="100" w:type="dxa"/>
              <w:bottom w:w="100" w:type="dxa"/>
              <w:right w:w="100" w:type="dxa"/>
            </w:tcMar>
          </w:tcPr>
          <w:p w14:paraId="531CFC92" w14:textId="77777777" w:rsidR="0012546B" w:rsidRPr="005C3261" w:rsidRDefault="00BF50D5" w:rsidP="009408B9">
            <w:pPr>
              <w:contextualSpacing w:val="0"/>
              <w:jc w:val="center"/>
              <w:rPr>
                <w:rFonts w:asciiTheme="minorHAnsi" w:hAnsiTheme="minorHAnsi" w:cstheme="minorHAnsi"/>
                <w:color w:val="auto"/>
              </w:rPr>
            </w:pPr>
            <w:r w:rsidRPr="005C3261">
              <w:rPr>
                <w:rFonts w:asciiTheme="minorHAnsi" w:hAnsiTheme="minorHAnsi" w:cstheme="minorHAnsi"/>
                <w:color w:val="auto"/>
              </w:rPr>
              <w:t>__________________________________</w:t>
            </w:r>
          </w:p>
        </w:tc>
        <w:tc>
          <w:tcPr>
            <w:tcW w:w="5161" w:type="dxa"/>
            <w:tcBorders>
              <w:top w:val="nil"/>
              <w:left w:val="nil"/>
              <w:bottom w:val="nil"/>
              <w:right w:val="nil"/>
            </w:tcBorders>
            <w:tcMar>
              <w:top w:w="100" w:type="dxa"/>
              <w:left w:w="100" w:type="dxa"/>
              <w:bottom w:w="100" w:type="dxa"/>
              <w:right w:w="100" w:type="dxa"/>
            </w:tcMar>
          </w:tcPr>
          <w:p w14:paraId="1A125677" w14:textId="77777777" w:rsidR="0012546B" w:rsidRPr="005C3261" w:rsidRDefault="00BF50D5" w:rsidP="009408B9">
            <w:pPr>
              <w:ind w:left="1229" w:right="-878" w:hanging="1"/>
              <w:contextualSpacing w:val="0"/>
              <w:jc w:val="center"/>
              <w:rPr>
                <w:rFonts w:asciiTheme="minorHAnsi" w:hAnsiTheme="minorHAnsi" w:cstheme="minorHAnsi"/>
                <w:color w:val="auto"/>
              </w:rPr>
            </w:pPr>
            <w:r w:rsidRPr="005C3261">
              <w:rPr>
                <w:rFonts w:asciiTheme="minorHAnsi" w:hAnsiTheme="minorHAnsi" w:cstheme="minorHAnsi"/>
                <w:color w:val="auto"/>
              </w:rPr>
              <w:t>_________________________________</w:t>
            </w:r>
          </w:p>
        </w:tc>
      </w:tr>
      <w:tr w:rsidR="009408B9" w:rsidRPr="005C3261" w14:paraId="178BECDF" w14:textId="77777777" w:rsidTr="00383EAF">
        <w:tc>
          <w:tcPr>
            <w:tcW w:w="4520" w:type="dxa"/>
            <w:tcBorders>
              <w:top w:val="nil"/>
              <w:left w:val="nil"/>
              <w:bottom w:val="nil"/>
              <w:right w:val="nil"/>
            </w:tcBorders>
            <w:tcMar>
              <w:top w:w="100" w:type="dxa"/>
              <w:left w:w="100" w:type="dxa"/>
              <w:bottom w:w="100" w:type="dxa"/>
              <w:right w:w="100" w:type="dxa"/>
            </w:tcMar>
          </w:tcPr>
          <w:p w14:paraId="2C9759CB" w14:textId="77777777" w:rsidR="00073755" w:rsidRPr="005C3261" w:rsidRDefault="00073755" w:rsidP="00073755">
            <w:pPr>
              <w:contextualSpacing w:val="0"/>
              <w:jc w:val="center"/>
              <w:rPr>
                <w:rFonts w:asciiTheme="minorHAnsi" w:hAnsiTheme="minorHAnsi" w:cstheme="minorHAnsi"/>
                <w:color w:val="auto"/>
              </w:rPr>
            </w:pPr>
            <w:proofErr w:type="spellStart"/>
            <w:r w:rsidRPr="005C3261">
              <w:rPr>
                <w:rFonts w:asciiTheme="minorHAnsi" w:hAnsiTheme="minorHAnsi" w:cstheme="minorHAnsi"/>
                <w:color w:val="auto"/>
              </w:rPr>
              <w:t>Ball</w:t>
            </w:r>
            <w:proofErr w:type="spellEnd"/>
            <w:r w:rsidRPr="005C3261">
              <w:rPr>
                <w:rFonts w:asciiTheme="minorHAnsi" w:hAnsiTheme="minorHAnsi" w:cstheme="minorHAnsi"/>
                <w:color w:val="auto"/>
              </w:rPr>
              <w:t xml:space="preserve"> Aerosol </w:t>
            </w:r>
            <w:proofErr w:type="spellStart"/>
            <w:r w:rsidRPr="005C3261">
              <w:rPr>
                <w:rFonts w:asciiTheme="minorHAnsi" w:hAnsiTheme="minorHAnsi" w:cstheme="minorHAnsi"/>
                <w:color w:val="auto"/>
              </w:rPr>
              <w:t>Packaging</w:t>
            </w:r>
            <w:proofErr w:type="spellEnd"/>
            <w:r w:rsidRPr="005C3261">
              <w:rPr>
                <w:rFonts w:asciiTheme="minorHAnsi" w:hAnsiTheme="minorHAnsi" w:cstheme="minorHAnsi"/>
                <w:color w:val="auto"/>
              </w:rPr>
              <w:t xml:space="preserve"> CZ s.r.o.</w:t>
            </w:r>
          </w:p>
          <w:p w14:paraId="34D257D4" w14:textId="3DFCD5A0" w:rsidR="006B1E28" w:rsidRPr="00035E43" w:rsidRDefault="006B1E28" w:rsidP="00073755">
            <w:pPr>
              <w:contextualSpacing w:val="0"/>
              <w:jc w:val="center"/>
              <w:rPr>
                <w:rFonts w:asciiTheme="minorHAnsi" w:hAnsiTheme="minorHAnsi" w:cstheme="minorHAnsi"/>
                <w:bCs/>
                <w:color w:val="auto"/>
              </w:rPr>
            </w:pPr>
            <w:r w:rsidRPr="00035E43">
              <w:rPr>
                <w:rFonts w:asciiTheme="minorHAnsi" w:hAnsiTheme="minorHAnsi" w:cstheme="minorHAnsi"/>
                <w:bCs/>
                <w:color w:val="auto"/>
              </w:rPr>
              <w:t>Lenka Přibyslavská</w:t>
            </w:r>
            <w:r w:rsidR="00EA1083" w:rsidRPr="00035E43">
              <w:rPr>
                <w:rFonts w:asciiTheme="minorHAnsi" w:hAnsiTheme="minorHAnsi" w:cstheme="minorHAnsi"/>
                <w:bCs/>
                <w:color w:val="auto"/>
              </w:rPr>
              <w:t xml:space="preserve">, Plant </w:t>
            </w:r>
            <w:proofErr w:type="spellStart"/>
            <w:r w:rsidR="00EA1083" w:rsidRPr="00035E43">
              <w:rPr>
                <w:rFonts w:asciiTheme="minorHAnsi" w:hAnsiTheme="minorHAnsi" w:cstheme="minorHAnsi"/>
                <w:bCs/>
                <w:color w:val="auto"/>
              </w:rPr>
              <w:t>manager</w:t>
            </w:r>
            <w:proofErr w:type="spellEnd"/>
          </w:p>
          <w:p w14:paraId="455C902C" w14:textId="7FA230B7" w:rsidR="0087777E" w:rsidRPr="00EA1083" w:rsidRDefault="0087777E" w:rsidP="00073755">
            <w:pPr>
              <w:contextualSpacing w:val="0"/>
              <w:jc w:val="center"/>
              <w:rPr>
                <w:rFonts w:asciiTheme="minorHAnsi" w:hAnsiTheme="minorHAnsi" w:cstheme="minorHAnsi"/>
                <w:i/>
                <w:iCs/>
                <w:color w:val="auto"/>
              </w:rPr>
            </w:pPr>
          </w:p>
        </w:tc>
        <w:tc>
          <w:tcPr>
            <w:tcW w:w="5161" w:type="dxa"/>
            <w:tcBorders>
              <w:top w:val="nil"/>
              <w:left w:val="nil"/>
              <w:bottom w:val="nil"/>
              <w:right w:val="nil"/>
            </w:tcBorders>
            <w:tcMar>
              <w:top w:w="100" w:type="dxa"/>
              <w:left w:w="100" w:type="dxa"/>
              <w:bottom w:w="100" w:type="dxa"/>
              <w:right w:w="100" w:type="dxa"/>
            </w:tcMar>
          </w:tcPr>
          <w:p w14:paraId="0B13B025" w14:textId="77777777" w:rsidR="00383EAF" w:rsidRPr="005C3261" w:rsidRDefault="00383EAF" w:rsidP="00383EAF">
            <w:pPr>
              <w:ind w:left="1229" w:hanging="1"/>
              <w:contextualSpacing w:val="0"/>
              <w:jc w:val="center"/>
              <w:rPr>
                <w:rFonts w:asciiTheme="minorHAnsi" w:hAnsiTheme="minorHAnsi" w:cstheme="minorHAnsi"/>
                <w:bCs/>
                <w:color w:val="auto"/>
              </w:rPr>
            </w:pPr>
            <w:r w:rsidRPr="005C3261">
              <w:rPr>
                <w:rFonts w:asciiTheme="minorHAnsi" w:hAnsiTheme="minorHAnsi" w:cstheme="minorHAnsi"/>
                <w:bCs/>
                <w:color w:val="auto"/>
              </w:rPr>
              <w:t xml:space="preserve">Ústav informatiky AV ČR, </w:t>
            </w:r>
            <w:proofErr w:type="spellStart"/>
            <w:r w:rsidRPr="005C3261">
              <w:rPr>
                <w:rFonts w:asciiTheme="minorHAnsi" w:hAnsiTheme="minorHAnsi" w:cstheme="minorHAnsi"/>
                <w:bCs/>
                <w:color w:val="auto"/>
              </w:rPr>
              <w:t>v.v.i</w:t>
            </w:r>
            <w:proofErr w:type="spellEnd"/>
            <w:r w:rsidRPr="005C3261">
              <w:rPr>
                <w:rFonts w:asciiTheme="minorHAnsi" w:hAnsiTheme="minorHAnsi" w:cstheme="minorHAnsi"/>
                <w:bCs/>
                <w:color w:val="auto"/>
              </w:rPr>
              <w:t>.</w:t>
            </w:r>
          </w:p>
          <w:p w14:paraId="0D592BD9" w14:textId="77777777" w:rsidR="00383EAF" w:rsidRPr="005C3261" w:rsidRDefault="00383EAF" w:rsidP="00383EAF">
            <w:pPr>
              <w:ind w:left="1229" w:hanging="1"/>
              <w:contextualSpacing w:val="0"/>
              <w:jc w:val="center"/>
              <w:rPr>
                <w:rFonts w:asciiTheme="minorHAnsi" w:hAnsiTheme="minorHAnsi" w:cstheme="minorHAnsi"/>
                <w:color w:val="auto"/>
              </w:rPr>
            </w:pPr>
            <w:r w:rsidRPr="005C3261">
              <w:rPr>
                <w:rFonts w:asciiTheme="minorHAnsi" w:hAnsiTheme="minorHAnsi" w:cstheme="minorHAnsi"/>
                <w:bCs/>
                <w:color w:val="auto"/>
              </w:rPr>
              <w:t xml:space="preserve">doc. Ing. Petr Cintula, Ph.D., </w:t>
            </w:r>
            <w:proofErr w:type="spellStart"/>
            <w:r w:rsidRPr="005C3261">
              <w:rPr>
                <w:rFonts w:asciiTheme="minorHAnsi" w:hAnsiTheme="minorHAnsi" w:cstheme="minorHAnsi"/>
                <w:bCs/>
                <w:color w:val="auto"/>
              </w:rPr>
              <w:t>DSc</w:t>
            </w:r>
            <w:proofErr w:type="spellEnd"/>
            <w:r w:rsidRPr="005C3261">
              <w:rPr>
                <w:rFonts w:asciiTheme="minorHAnsi" w:hAnsiTheme="minorHAnsi" w:cstheme="minorHAnsi"/>
                <w:bCs/>
                <w:color w:val="auto"/>
              </w:rPr>
              <w:t>., ředitel</w:t>
            </w:r>
          </w:p>
          <w:p w14:paraId="30F3E459" w14:textId="77777777" w:rsidR="00A36614" w:rsidRPr="005C3261" w:rsidRDefault="00A36614" w:rsidP="00F85D89">
            <w:pPr>
              <w:contextualSpacing w:val="0"/>
              <w:rPr>
                <w:rFonts w:asciiTheme="minorHAnsi" w:hAnsiTheme="minorHAnsi" w:cstheme="minorHAnsi"/>
                <w:color w:val="auto"/>
              </w:rPr>
            </w:pPr>
          </w:p>
        </w:tc>
      </w:tr>
    </w:tbl>
    <w:p w14:paraId="6E0AE5E0" w14:textId="77777777" w:rsidR="0012546B" w:rsidRPr="00383EAF" w:rsidRDefault="0012546B" w:rsidP="00F85D89">
      <w:pPr>
        <w:contextualSpacing w:val="0"/>
        <w:rPr>
          <w:rFonts w:asciiTheme="minorHAnsi" w:hAnsiTheme="minorHAnsi" w:cstheme="minorHAnsi"/>
          <w:sz w:val="22"/>
          <w:szCs w:val="22"/>
        </w:rPr>
      </w:pPr>
    </w:p>
    <w:sectPr w:rsidR="0012546B" w:rsidRPr="00383EAF" w:rsidSect="0097342D">
      <w:headerReference w:type="default" r:id="rId8"/>
      <w:footerReference w:type="default" r:id="rId9"/>
      <w:headerReference w:type="first" r:id="rId10"/>
      <w:pgSz w:w="11909" w:h="16834" w:code="9"/>
      <w:pgMar w:top="1440" w:right="567" w:bottom="1440" w:left="567" w:header="0" w:footer="709" w:gutter="0"/>
      <w:pgNumType w:start="1"/>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DA980" w16cex:dateUtc="2024-08-19T09:22:00Z"/>
  <w16cex:commentExtensible w16cex:durableId="2A6DA904" w16cex:dateUtc="2024-08-19T09:20:00Z"/>
  <w16cex:commentExtensible w16cex:durableId="2A5DE0C0" w16cex:dateUtc="2024-08-07T10:02:00Z"/>
  <w16cex:commentExtensible w16cex:durableId="2A6DA8EA" w16cex:dateUtc="2024-08-19T09: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8FE7" w14:textId="77777777" w:rsidR="007E4549" w:rsidRDefault="007E4549">
      <w:pPr>
        <w:spacing w:line="240" w:lineRule="auto"/>
      </w:pPr>
      <w:r>
        <w:separator/>
      </w:r>
    </w:p>
  </w:endnote>
  <w:endnote w:type="continuationSeparator" w:id="0">
    <w:p w14:paraId="630DB2D2" w14:textId="77777777" w:rsidR="007E4549" w:rsidRDefault="007E4549">
      <w:pPr>
        <w:spacing w:line="240" w:lineRule="auto"/>
      </w:pPr>
      <w:r>
        <w:continuationSeparator/>
      </w:r>
    </w:p>
  </w:endnote>
  <w:endnote w:type="continuationNotice" w:id="1">
    <w:p w14:paraId="41792D85" w14:textId="77777777" w:rsidR="007E4549" w:rsidRDefault="007E4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DA07" w14:textId="77777777" w:rsidR="00014D14" w:rsidRDefault="00014D14">
    <w:pPr>
      <w:contextualSpacing w:val="0"/>
      <w:jc w:val="center"/>
    </w:pPr>
  </w:p>
  <w:p w14:paraId="314927D2" w14:textId="77777777" w:rsidR="00014D14" w:rsidRDefault="00014D14">
    <w:pPr>
      <w:contextualSpacing w:val="0"/>
      <w:jc w:val="center"/>
    </w:pPr>
  </w:p>
  <w:p w14:paraId="5E895EA1" w14:textId="77777777" w:rsidR="00014D14" w:rsidRDefault="00014D14">
    <w:pPr>
      <w:contextualSpacing w:val="0"/>
      <w:jc w:val="center"/>
    </w:pPr>
    <w:r>
      <w:t xml:space="preserve">Strana </w:t>
    </w:r>
    <w:r>
      <w:fldChar w:fldCharType="begin"/>
    </w:r>
    <w:r>
      <w:instrText>PAGE</w:instrText>
    </w:r>
    <w:r>
      <w:fldChar w:fldCharType="separate"/>
    </w:r>
    <w:r>
      <w:rPr>
        <w:noProof/>
      </w:rPr>
      <w:t>2</w:t>
    </w:r>
    <w:r>
      <w:fldChar w:fldCharType="end"/>
    </w:r>
    <w:r>
      <w:t xml:space="preserve"> z </w:t>
    </w:r>
    <w:r>
      <w:fldChar w:fldCharType="begin"/>
    </w:r>
    <w:r>
      <w:instrText>NUMPAGES</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3C932" w14:textId="77777777" w:rsidR="007E4549" w:rsidRDefault="007E4549">
      <w:pPr>
        <w:spacing w:line="240" w:lineRule="auto"/>
      </w:pPr>
      <w:r>
        <w:separator/>
      </w:r>
    </w:p>
  </w:footnote>
  <w:footnote w:type="continuationSeparator" w:id="0">
    <w:p w14:paraId="63FCE453" w14:textId="77777777" w:rsidR="007E4549" w:rsidRDefault="007E4549">
      <w:pPr>
        <w:spacing w:line="240" w:lineRule="auto"/>
      </w:pPr>
      <w:r>
        <w:continuationSeparator/>
      </w:r>
    </w:p>
  </w:footnote>
  <w:footnote w:type="continuationNotice" w:id="1">
    <w:p w14:paraId="06EA61A3" w14:textId="77777777" w:rsidR="007E4549" w:rsidRDefault="007E45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CEDBA" w14:textId="77777777" w:rsidR="00014D14" w:rsidRDefault="00014D14">
    <w:pPr>
      <w:pStyle w:val="Zhlav"/>
    </w:pPr>
  </w:p>
  <w:p w14:paraId="35B8E72A" w14:textId="77777777" w:rsidR="00014D14" w:rsidRDefault="00014D14">
    <w:pPr>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CF49" w14:textId="77777777" w:rsidR="00014D14" w:rsidRDefault="00014D14">
    <w:pPr>
      <w:pStyle w:val="Zhlav"/>
    </w:pPr>
  </w:p>
  <w:p w14:paraId="087DF2B9" w14:textId="77777777" w:rsidR="00014D14" w:rsidRDefault="00014D14">
    <w:pPr>
      <w:pStyle w:val="Zhlav"/>
    </w:pPr>
  </w:p>
  <w:tbl>
    <w:tblPr>
      <w:tblW w:w="9640" w:type="dxa"/>
      <w:tblInd w:w="-34" w:type="dxa"/>
      <w:tblLayout w:type="fixed"/>
      <w:tblLook w:val="04A0" w:firstRow="1" w:lastRow="0" w:firstColumn="1" w:lastColumn="0" w:noHBand="0" w:noVBand="1"/>
    </w:tblPr>
    <w:tblGrid>
      <w:gridCol w:w="2269"/>
      <w:gridCol w:w="4676"/>
      <w:gridCol w:w="2695"/>
    </w:tblGrid>
    <w:tr w:rsidR="00014D14" w:rsidRPr="003713AB" w14:paraId="0C68B46A" w14:textId="77777777" w:rsidTr="00EB0DB4">
      <w:trPr>
        <w:trHeight w:val="657"/>
      </w:trPr>
      <w:tc>
        <w:tcPr>
          <w:tcW w:w="2269" w:type="dxa"/>
          <w:vMerge w:val="restart"/>
          <w:shd w:val="clear" w:color="auto" w:fill="auto"/>
        </w:tcPr>
        <w:p w14:paraId="62D55675" w14:textId="77777777" w:rsidR="00014D14" w:rsidRPr="003713AB" w:rsidRDefault="00014D14" w:rsidP="003713AB">
          <w:pPr>
            <w:widowControl w:val="0"/>
            <w:spacing w:line="240" w:lineRule="auto"/>
            <w:contextualSpacing w:val="0"/>
            <w:rPr>
              <w:color w:val="000080"/>
              <w:sz w:val="24"/>
            </w:rPr>
          </w:pPr>
          <w:r w:rsidRPr="003713AB">
            <w:rPr>
              <w:rFonts w:ascii="Times New Roman" w:hAnsi="Times New Roman" w:cs="Times New Roman"/>
              <w:noProof/>
              <w:color w:val="auto"/>
            </w:rPr>
            <w:drawing>
              <wp:inline distT="0" distB="0" distL="0" distR="0" wp14:anchorId="3F1F6B6A" wp14:editId="33689162">
                <wp:extent cx="1333500" cy="914400"/>
                <wp:effectExtent l="0" t="0" r="0" b="0"/>
                <wp:docPr id="1" name="obrázek 1" descr="logo_o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ore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noFill/>
                        <a:ln>
                          <a:noFill/>
                        </a:ln>
                      </pic:spPr>
                    </pic:pic>
                  </a:graphicData>
                </a:graphic>
              </wp:inline>
            </w:drawing>
          </w:r>
        </w:p>
      </w:tc>
      <w:tc>
        <w:tcPr>
          <w:tcW w:w="7371" w:type="dxa"/>
          <w:gridSpan w:val="2"/>
          <w:shd w:val="clear" w:color="auto" w:fill="auto"/>
        </w:tcPr>
        <w:p w14:paraId="2D62A9A3" w14:textId="77777777" w:rsidR="00014D14" w:rsidRPr="003713AB" w:rsidRDefault="00014D14" w:rsidP="003713AB">
          <w:pPr>
            <w:widowControl w:val="0"/>
            <w:spacing w:line="240" w:lineRule="auto"/>
            <w:contextualSpacing w:val="0"/>
            <w:rPr>
              <w:rFonts w:ascii="Arial Black" w:hAnsi="Arial Black" w:cs="Times New Roman"/>
              <w:color w:val="000080"/>
              <w:spacing w:val="20"/>
              <w:sz w:val="28"/>
            </w:rPr>
          </w:pPr>
          <w:r w:rsidRPr="003713AB">
            <w:rPr>
              <w:rFonts w:ascii="Arial Black" w:hAnsi="Arial Black" w:cs="Times New Roman"/>
              <w:color w:val="000080"/>
              <w:spacing w:val="20"/>
              <w:sz w:val="28"/>
            </w:rPr>
            <w:t xml:space="preserve">ÚSTAV INFORMATIKY AV ČR, </w:t>
          </w:r>
          <w:r w:rsidRPr="003713AB">
            <w:rPr>
              <w:rFonts w:ascii="Arial Black" w:hAnsi="Arial Black" w:cs="Times New Roman"/>
              <w:color w:val="000080"/>
              <w:spacing w:val="20"/>
              <w:sz w:val="28"/>
              <w:szCs w:val="28"/>
            </w:rPr>
            <w:t>v.</w:t>
          </w:r>
          <w:r w:rsidRPr="003713AB">
            <w:rPr>
              <w:rFonts w:ascii="Arial Black" w:hAnsi="Arial Black" w:cs="Times New Roman"/>
              <w:color w:val="000080"/>
              <w:spacing w:val="30"/>
              <w:sz w:val="16"/>
              <w:szCs w:val="16"/>
            </w:rPr>
            <w:t> </w:t>
          </w:r>
          <w:r w:rsidRPr="003713AB">
            <w:rPr>
              <w:rFonts w:ascii="Arial Black" w:hAnsi="Arial Black" w:cs="Times New Roman"/>
              <w:color w:val="000080"/>
              <w:spacing w:val="20"/>
              <w:sz w:val="28"/>
              <w:szCs w:val="28"/>
            </w:rPr>
            <w:t>v.</w:t>
          </w:r>
          <w:r w:rsidRPr="003713AB">
            <w:rPr>
              <w:rFonts w:ascii="Arial Black" w:hAnsi="Arial Black" w:cs="Times New Roman"/>
              <w:color w:val="000080"/>
              <w:spacing w:val="20"/>
              <w:sz w:val="16"/>
              <w:szCs w:val="16"/>
            </w:rPr>
            <w:t> </w:t>
          </w:r>
          <w:r w:rsidRPr="003713AB">
            <w:rPr>
              <w:rFonts w:ascii="Arial Black" w:hAnsi="Arial Black" w:cs="Times New Roman"/>
              <w:color w:val="000080"/>
              <w:spacing w:val="20"/>
              <w:sz w:val="28"/>
              <w:szCs w:val="28"/>
            </w:rPr>
            <w:t>i.</w:t>
          </w:r>
        </w:p>
        <w:p w14:paraId="3D12919B" w14:textId="77777777" w:rsidR="00014D14" w:rsidRPr="003713AB" w:rsidRDefault="00014D14" w:rsidP="003713AB">
          <w:pPr>
            <w:widowControl w:val="0"/>
            <w:spacing w:line="240" w:lineRule="auto"/>
            <w:contextualSpacing w:val="0"/>
            <w:rPr>
              <w:rFonts w:cs="Times New Roman"/>
              <w:b/>
              <w:color w:val="000080"/>
              <w:spacing w:val="2"/>
            </w:rPr>
          </w:pPr>
          <w:proofErr w:type="spellStart"/>
          <w:r w:rsidRPr="003713AB">
            <w:rPr>
              <w:rFonts w:cs="Times New Roman"/>
              <w:b/>
              <w:color w:val="000080"/>
              <w:spacing w:val="2"/>
              <w:lang w:val="de-DE"/>
            </w:rPr>
            <w:t>Pod</w:t>
          </w:r>
          <w:proofErr w:type="spellEnd"/>
          <w:r w:rsidRPr="003713AB">
            <w:rPr>
              <w:rFonts w:cs="Times New Roman"/>
              <w:b/>
              <w:color w:val="000080"/>
              <w:spacing w:val="2"/>
              <w:lang w:val="de-DE"/>
            </w:rPr>
            <w:t xml:space="preserve"> </w:t>
          </w:r>
          <w:proofErr w:type="spellStart"/>
          <w:r w:rsidRPr="003713AB">
            <w:rPr>
              <w:rFonts w:cs="Times New Roman"/>
              <w:b/>
              <w:color w:val="000080"/>
              <w:spacing w:val="2"/>
              <w:lang w:val="de-DE"/>
            </w:rPr>
            <w:t>Vod</w:t>
          </w:r>
          <w:r w:rsidRPr="003713AB">
            <w:rPr>
              <w:rFonts w:cs="Times New Roman"/>
              <w:b/>
              <w:color w:val="000080"/>
              <w:spacing w:val="2"/>
            </w:rPr>
            <w:t>árenskou</w:t>
          </w:r>
          <w:proofErr w:type="spellEnd"/>
          <w:r w:rsidRPr="003713AB">
            <w:rPr>
              <w:rFonts w:cs="Times New Roman"/>
              <w:b/>
              <w:color w:val="000080"/>
              <w:spacing w:val="2"/>
            </w:rPr>
            <w:t xml:space="preserve"> věží 271/2, 182 00 Praha 8</w:t>
          </w:r>
        </w:p>
      </w:tc>
    </w:tr>
    <w:tr w:rsidR="00014D14" w:rsidRPr="003713AB" w14:paraId="221A3F17" w14:textId="77777777" w:rsidTr="00EB0DB4">
      <w:trPr>
        <w:trHeight w:val="825"/>
      </w:trPr>
      <w:tc>
        <w:tcPr>
          <w:tcW w:w="2269" w:type="dxa"/>
          <w:vMerge/>
          <w:shd w:val="clear" w:color="auto" w:fill="auto"/>
        </w:tcPr>
        <w:p w14:paraId="27DDF677" w14:textId="77777777" w:rsidR="00014D14" w:rsidRPr="003713AB" w:rsidRDefault="00014D14" w:rsidP="003713AB">
          <w:pPr>
            <w:widowControl w:val="0"/>
            <w:spacing w:line="240" w:lineRule="auto"/>
            <w:contextualSpacing w:val="0"/>
            <w:rPr>
              <w:color w:val="000080"/>
              <w:sz w:val="24"/>
            </w:rPr>
          </w:pPr>
        </w:p>
      </w:tc>
      <w:tc>
        <w:tcPr>
          <w:tcW w:w="4676" w:type="dxa"/>
          <w:shd w:val="clear" w:color="auto" w:fill="auto"/>
          <w:vAlign w:val="bottom"/>
        </w:tcPr>
        <w:p w14:paraId="0944F04D" w14:textId="77777777" w:rsidR="00014D14" w:rsidRPr="00037EF6" w:rsidRDefault="00014D14" w:rsidP="003713AB">
          <w:pPr>
            <w:widowControl w:val="0"/>
            <w:spacing w:line="240" w:lineRule="auto"/>
            <w:contextualSpacing w:val="0"/>
            <w:rPr>
              <w:color w:val="000080"/>
              <w:sz w:val="22"/>
              <w:szCs w:val="22"/>
            </w:rPr>
          </w:pPr>
          <w:r w:rsidRPr="00037EF6">
            <w:rPr>
              <w:color w:val="000080"/>
              <w:sz w:val="22"/>
              <w:szCs w:val="22"/>
            </w:rPr>
            <w:t xml:space="preserve">doc. Ing. Petr Cintula, Ph.D., </w:t>
          </w:r>
          <w:proofErr w:type="spellStart"/>
          <w:r w:rsidRPr="00037EF6">
            <w:rPr>
              <w:color w:val="000080"/>
              <w:sz w:val="22"/>
              <w:szCs w:val="22"/>
            </w:rPr>
            <w:t>DSc</w:t>
          </w:r>
          <w:proofErr w:type="spellEnd"/>
          <w:r w:rsidRPr="00037EF6">
            <w:rPr>
              <w:color w:val="000080"/>
              <w:sz w:val="22"/>
              <w:szCs w:val="22"/>
            </w:rPr>
            <w:t>., ředitel</w:t>
          </w:r>
        </w:p>
      </w:tc>
      <w:tc>
        <w:tcPr>
          <w:tcW w:w="2695" w:type="dxa"/>
          <w:shd w:val="clear" w:color="auto" w:fill="auto"/>
          <w:vAlign w:val="bottom"/>
        </w:tcPr>
        <w:p w14:paraId="34C36EDF" w14:textId="77777777" w:rsidR="00014D14" w:rsidRPr="003713AB" w:rsidRDefault="00014D14" w:rsidP="003713AB">
          <w:pPr>
            <w:widowControl w:val="0"/>
            <w:spacing w:line="240" w:lineRule="auto"/>
            <w:contextualSpacing w:val="0"/>
            <w:jc w:val="right"/>
            <w:rPr>
              <w:rFonts w:cs="Times New Roman"/>
              <w:color w:val="000080"/>
              <w:spacing w:val="2"/>
            </w:rPr>
          </w:pPr>
          <w:proofErr w:type="gramStart"/>
          <w:r w:rsidRPr="003713AB">
            <w:rPr>
              <w:rFonts w:cs="Times New Roman"/>
              <w:color w:val="000080"/>
              <w:spacing w:val="2"/>
            </w:rPr>
            <w:t>tel.:+</w:t>
          </w:r>
          <w:proofErr w:type="gramEnd"/>
          <w:r w:rsidRPr="003713AB">
            <w:rPr>
              <w:rFonts w:cs="Times New Roman"/>
              <w:color w:val="000080"/>
              <w:spacing w:val="2"/>
            </w:rPr>
            <w:t xml:space="preserve">420 266 053 241    </w:t>
          </w:r>
        </w:p>
        <w:p w14:paraId="488143FE" w14:textId="77777777" w:rsidR="00014D14" w:rsidRPr="003713AB" w:rsidRDefault="00014D14" w:rsidP="003713AB">
          <w:pPr>
            <w:widowControl w:val="0"/>
            <w:spacing w:line="240" w:lineRule="auto"/>
            <w:contextualSpacing w:val="0"/>
            <w:jc w:val="right"/>
            <w:rPr>
              <w:rFonts w:cs="Times New Roman"/>
              <w:b/>
              <w:color w:val="000080"/>
              <w:spacing w:val="2"/>
            </w:rPr>
          </w:pPr>
          <w:r w:rsidRPr="003713AB">
            <w:rPr>
              <w:rFonts w:cs="Times New Roman"/>
              <w:color w:val="000080"/>
              <w:spacing w:val="2"/>
            </w:rPr>
            <w:t xml:space="preserve">e-mail: </w:t>
          </w:r>
          <w:proofErr w:type="spellStart"/>
          <w:r w:rsidRPr="003713AB">
            <w:rPr>
              <w:rFonts w:cs="Times New Roman"/>
              <w:color w:val="000080"/>
              <w:spacing w:val="2"/>
            </w:rPr>
            <w:t>cintula</w:t>
          </w:r>
          <w:proofErr w:type="spellEnd"/>
          <w:r w:rsidRPr="003713AB">
            <w:rPr>
              <w:rFonts w:cs="Times New Roman"/>
              <w:color w:val="000080"/>
              <w:spacing w:val="2"/>
              <w:lang w:val="de-DE"/>
            </w:rPr>
            <w:t>@cs.cas</w:t>
          </w:r>
          <w:r w:rsidRPr="003713AB">
            <w:rPr>
              <w:rFonts w:cs="Times New Roman"/>
              <w:color w:val="000080"/>
              <w:spacing w:val="3"/>
              <w:lang w:val="de-DE"/>
            </w:rPr>
            <w:t>.cz</w:t>
          </w:r>
        </w:p>
      </w:tc>
    </w:tr>
  </w:tbl>
  <w:p w14:paraId="63F32AB2" w14:textId="77777777" w:rsidR="00014D14" w:rsidRDefault="00014D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1E13"/>
    <w:multiLevelType w:val="multilevel"/>
    <w:tmpl w:val="F3E67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81BD5"/>
    <w:multiLevelType w:val="hybridMultilevel"/>
    <w:tmpl w:val="D7B24886"/>
    <w:lvl w:ilvl="0" w:tplc="C86210D4">
      <w:start w:val="8"/>
      <w:numFmt w:val="bullet"/>
      <w:lvlText w:val="-"/>
      <w:lvlJc w:val="left"/>
      <w:pPr>
        <w:ind w:left="1776" w:hanging="360"/>
      </w:pPr>
      <w:rPr>
        <w:rFonts w:ascii="Arial" w:eastAsia="Times New Roman"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299E4321"/>
    <w:multiLevelType w:val="multilevel"/>
    <w:tmpl w:val="33E2C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24194E"/>
    <w:multiLevelType w:val="hybridMultilevel"/>
    <w:tmpl w:val="A87E7058"/>
    <w:lvl w:ilvl="0" w:tplc="57B886D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D1F4596"/>
    <w:multiLevelType w:val="multilevel"/>
    <w:tmpl w:val="AC585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B60EA"/>
    <w:multiLevelType w:val="multilevel"/>
    <w:tmpl w:val="02BAE96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4A07BF"/>
    <w:multiLevelType w:val="multilevel"/>
    <w:tmpl w:val="672EC4F8"/>
    <w:lvl w:ilvl="0">
      <w:start w:val="1"/>
      <w:numFmt w:val="decimal"/>
      <w:lvlText w:val="%1."/>
      <w:lvlJc w:val="left"/>
      <w:pPr>
        <w:tabs>
          <w:tab w:val="num" w:pos="567"/>
        </w:tabs>
        <w:ind w:left="454" w:hanging="454"/>
      </w:pPr>
      <w:rPr>
        <w:rFonts w:hint="default"/>
        <w:b/>
      </w:rPr>
    </w:lvl>
    <w:lvl w:ilvl="1">
      <w:start w:val="1"/>
      <w:numFmt w:val="decimal"/>
      <w:suff w:val="space"/>
      <w:lvlText w:val="%1.%2."/>
      <w:lvlJc w:val="left"/>
      <w:pPr>
        <w:ind w:left="851" w:hanging="397"/>
      </w:pPr>
      <w:rPr>
        <w:rFonts w:hint="default"/>
        <w:b w:val="0"/>
      </w:rPr>
    </w:lvl>
    <w:lvl w:ilvl="2">
      <w:start w:val="1"/>
      <w:numFmt w:val="decimal"/>
      <w:suff w:val="space"/>
      <w:lvlText w:val="%1.%2.%3."/>
      <w:lvlJc w:val="left"/>
      <w:pPr>
        <w:ind w:left="1418" w:hanging="567"/>
      </w:pPr>
      <w:rPr>
        <w:rFonts w:hint="default"/>
      </w:rPr>
    </w:lvl>
    <w:lvl w:ilvl="3">
      <w:start w:val="1"/>
      <w:numFmt w:val="decimal"/>
      <w:suff w:val="space"/>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74627F"/>
    <w:multiLevelType w:val="multilevel"/>
    <w:tmpl w:val="00147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4723A6"/>
    <w:multiLevelType w:val="multilevel"/>
    <w:tmpl w:val="89B8F9F8"/>
    <w:lvl w:ilvl="0">
      <w:start w:val="1"/>
      <w:numFmt w:val="bullet"/>
      <w:lvlText w:val="●"/>
      <w:lvlJc w:val="left"/>
      <w:pPr>
        <w:ind w:left="720" w:hanging="360"/>
      </w:pPr>
      <w:rPr>
        <w:u w:val="none"/>
      </w:rPr>
    </w:lvl>
    <w:lvl w:ilvl="1">
      <w:start w:val="1"/>
      <w:numFmt w:val="bullet"/>
      <w:lvlText w:val="○"/>
      <w:lvlJc w:val="left"/>
      <w:pPr>
        <w:ind w:left="1536"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9326E3"/>
    <w:multiLevelType w:val="multilevel"/>
    <w:tmpl w:val="153CF76A"/>
    <w:lvl w:ilvl="0">
      <w:start w:val="1"/>
      <w:numFmt w:val="upperRoman"/>
      <w:lvlText w:val="%1."/>
      <w:lvlJc w:val="left"/>
      <w:pPr>
        <w:ind w:left="425" w:hanging="425"/>
      </w:pPr>
      <w:rPr>
        <w:rFonts w:hint="default"/>
        <w:b/>
        <w:kern w:val="8"/>
      </w:rPr>
    </w:lvl>
    <w:lvl w:ilvl="1">
      <w:start w:val="1"/>
      <w:numFmt w:val="decimal"/>
      <w:lvlText w:val="%2."/>
      <w:lvlJc w:val="left"/>
      <w:pPr>
        <w:ind w:left="425" w:hanging="425"/>
      </w:pPr>
      <w:rPr>
        <w:rFonts w:hint="default"/>
        <w:b w:val="0"/>
      </w:rPr>
    </w:lvl>
    <w:lvl w:ilvl="2">
      <w:start w:val="1"/>
      <w:numFmt w:val="decimal"/>
      <w:lvlText w:val="%2.%3."/>
      <w:lvlJc w:val="left"/>
      <w:pPr>
        <w:ind w:left="425" w:hanging="425"/>
      </w:pPr>
      <w:rPr>
        <w:rFonts w:hint="default"/>
        <w:b w:val="0"/>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hint="default"/>
        <w:color w:val="auto"/>
      </w:rPr>
    </w:lvl>
  </w:abstractNum>
  <w:num w:numId="1">
    <w:abstractNumId w:val="8"/>
  </w:num>
  <w:num w:numId="2">
    <w:abstractNumId w:val="2"/>
  </w:num>
  <w:num w:numId="3">
    <w:abstractNumId w:val="7"/>
  </w:num>
  <w:num w:numId="4">
    <w:abstractNumId w:val="5"/>
  </w:num>
  <w:num w:numId="5">
    <w:abstractNumId w:val="1"/>
  </w:num>
  <w:num w:numId="6">
    <w:abstractNumId w:val="4"/>
  </w:num>
  <w:num w:numId="7">
    <w:abstractNumId w:val="0"/>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B"/>
    <w:rsid w:val="00010E49"/>
    <w:rsid w:val="00014D14"/>
    <w:rsid w:val="00016A57"/>
    <w:rsid w:val="00021831"/>
    <w:rsid w:val="00035E43"/>
    <w:rsid w:val="00037EF6"/>
    <w:rsid w:val="00042A39"/>
    <w:rsid w:val="000651A3"/>
    <w:rsid w:val="000678BB"/>
    <w:rsid w:val="00070B0A"/>
    <w:rsid w:val="00071693"/>
    <w:rsid w:val="00071C3B"/>
    <w:rsid w:val="00073755"/>
    <w:rsid w:val="00077877"/>
    <w:rsid w:val="00091FBB"/>
    <w:rsid w:val="000B2BA6"/>
    <w:rsid w:val="000B6B71"/>
    <w:rsid w:val="000E0BBD"/>
    <w:rsid w:val="000E7A3B"/>
    <w:rsid w:val="000F026E"/>
    <w:rsid w:val="00105AAA"/>
    <w:rsid w:val="00107D60"/>
    <w:rsid w:val="001148E7"/>
    <w:rsid w:val="00117475"/>
    <w:rsid w:val="0012546B"/>
    <w:rsid w:val="00130E4B"/>
    <w:rsid w:val="00133F42"/>
    <w:rsid w:val="00135ECF"/>
    <w:rsid w:val="00141582"/>
    <w:rsid w:val="0015403D"/>
    <w:rsid w:val="00154264"/>
    <w:rsid w:val="00155D12"/>
    <w:rsid w:val="00173925"/>
    <w:rsid w:val="001913BB"/>
    <w:rsid w:val="001A7C75"/>
    <w:rsid w:val="001B0031"/>
    <w:rsid w:val="001B16ED"/>
    <w:rsid w:val="001B1D72"/>
    <w:rsid w:val="001B560F"/>
    <w:rsid w:val="001B77EF"/>
    <w:rsid w:val="001C56FE"/>
    <w:rsid w:val="001D1F19"/>
    <w:rsid w:val="001D2231"/>
    <w:rsid w:val="001D6E63"/>
    <w:rsid w:val="001E615C"/>
    <w:rsid w:val="001E7AA7"/>
    <w:rsid w:val="001F0A84"/>
    <w:rsid w:val="00226A1E"/>
    <w:rsid w:val="00233E7B"/>
    <w:rsid w:val="00237E40"/>
    <w:rsid w:val="0024254F"/>
    <w:rsid w:val="0024445D"/>
    <w:rsid w:val="002606C6"/>
    <w:rsid w:val="0026243C"/>
    <w:rsid w:val="00273712"/>
    <w:rsid w:val="00281463"/>
    <w:rsid w:val="002843EA"/>
    <w:rsid w:val="00284EF2"/>
    <w:rsid w:val="00291381"/>
    <w:rsid w:val="002915BE"/>
    <w:rsid w:val="00293D57"/>
    <w:rsid w:val="00297BE6"/>
    <w:rsid w:val="002A2B39"/>
    <w:rsid w:val="002A364E"/>
    <w:rsid w:val="002B49C9"/>
    <w:rsid w:val="002B5943"/>
    <w:rsid w:val="002C12F7"/>
    <w:rsid w:val="002D29A5"/>
    <w:rsid w:val="002D4D62"/>
    <w:rsid w:val="002D7AF0"/>
    <w:rsid w:val="002E701F"/>
    <w:rsid w:val="002F3E67"/>
    <w:rsid w:val="002F53DD"/>
    <w:rsid w:val="00317752"/>
    <w:rsid w:val="0032584D"/>
    <w:rsid w:val="0033600D"/>
    <w:rsid w:val="00341F2B"/>
    <w:rsid w:val="00351BDF"/>
    <w:rsid w:val="00364AD4"/>
    <w:rsid w:val="003713AB"/>
    <w:rsid w:val="00381874"/>
    <w:rsid w:val="00383EAF"/>
    <w:rsid w:val="00385CA8"/>
    <w:rsid w:val="0039345E"/>
    <w:rsid w:val="0039459C"/>
    <w:rsid w:val="00397104"/>
    <w:rsid w:val="003A5F51"/>
    <w:rsid w:val="003C3580"/>
    <w:rsid w:val="003C35AC"/>
    <w:rsid w:val="003C3704"/>
    <w:rsid w:val="003C6573"/>
    <w:rsid w:val="003D23BA"/>
    <w:rsid w:val="003D290E"/>
    <w:rsid w:val="003D44C4"/>
    <w:rsid w:val="003E1399"/>
    <w:rsid w:val="003E3FAE"/>
    <w:rsid w:val="003E4E23"/>
    <w:rsid w:val="003F2CC1"/>
    <w:rsid w:val="003F43F4"/>
    <w:rsid w:val="00402767"/>
    <w:rsid w:val="00402BA4"/>
    <w:rsid w:val="0040712B"/>
    <w:rsid w:val="00411E88"/>
    <w:rsid w:val="00435879"/>
    <w:rsid w:val="00436E2F"/>
    <w:rsid w:val="0044340E"/>
    <w:rsid w:val="00444819"/>
    <w:rsid w:val="00444C44"/>
    <w:rsid w:val="00446CA4"/>
    <w:rsid w:val="00450886"/>
    <w:rsid w:val="004628C7"/>
    <w:rsid w:val="004655D7"/>
    <w:rsid w:val="0047589D"/>
    <w:rsid w:val="004800DC"/>
    <w:rsid w:val="00483253"/>
    <w:rsid w:val="00492C9E"/>
    <w:rsid w:val="00495DF2"/>
    <w:rsid w:val="004A04C7"/>
    <w:rsid w:val="004C22BD"/>
    <w:rsid w:val="004C50D7"/>
    <w:rsid w:val="004D614E"/>
    <w:rsid w:val="004D7331"/>
    <w:rsid w:val="004D7A14"/>
    <w:rsid w:val="004E3AE3"/>
    <w:rsid w:val="0052749A"/>
    <w:rsid w:val="00531946"/>
    <w:rsid w:val="00540A45"/>
    <w:rsid w:val="00540FB1"/>
    <w:rsid w:val="005411A6"/>
    <w:rsid w:val="00550384"/>
    <w:rsid w:val="00550FB9"/>
    <w:rsid w:val="005516B1"/>
    <w:rsid w:val="00565A32"/>
    <w:rsid w:val="00566FC7"/>
    <w:rsid w:val="00574FFF"/>
    <w:rsid w:val="00581623"/>
    <w:rsid w:val="00591495"/>
    <w:rsid w:val="00591D14"/>
    <w:rsid w:val="005934B7"/>
    <w:rsid w:val="005C3261"/>
    <w:rsid w:val="005D0650"/>
    <w:rsid w:val="005E7E97"/>
    <w:rsid w:val="005F0053"/>
    <w:rsid w:val="005F6ADD"/>
    <w:rsid w:val="005F7E6A"/>
    <w:rsid w:val="00600B46"/>
    <w:rsid w:val="00604FE0"/>
    <w:rsid w:val="006173CC"/>
    <w:rsid w:val="00625E5B"/>
    <w:rsid w:val="00630114"/>
    <w:rsid w:val="00640947"/>
    <w:rsid w:val="00646320"/>
    <w:rsid w:val="00651759"/>
    <w:rsid w:val="006608A5"/>
    <w:rsid w:val="00671E6F"/>
    <w:rsid w:val="006805FC"/>
    <w:rsid w:val="00683E46"/>
    <w:rsid w:val="00683F46"/>
    <w:rsid w:val="006844E8"/>
    <w:rsid w:val="00691001"/>
    <w:rsid w:val="0069528A"/>
    <w:rsid w:val="006A123E"/>
    <w:rsid w:val="006B1E28"/>
    <w:rsid w:val="006C1B27"/>
    <w:rsid w:val="006C250C"/>
    <w:rsid w:val="006C485D"/>
    <w:rsid w:val="006C4953"/>
    <w:rsid w:val="006E124C"/>
    <w:rsid w:val="006E69B2"/>
    <w:rsid w:val="006E6E81"/>
    <w:rsid w:val="006F5BF4"/>
    <w:rsid w:val="00711FFC"/>
    <w:rsid w:val="00734D86"/>
    <w:rsid w:val="0078567C"/>
    <w:rsid w:val="00787BFB"/>
    <w:rsid w:val="00794CCD"/>
    <w:rsid w:val="00797742"/>
    <w:rsid w:val="007A7242"/>
    <w:rsid w:val="007C345E"/>
    <w:rsid w:val="007C3546"/>
    <w:rsid w:val="007E1557"/>
    <w:rsid w:val="007E4549"/>
    <w:rsid w:val="007F5D0B"/>
    <w:rsid w:val="00805881"/>
    <w:rsid w:val="0082671A"/>
    <w:rsid w:val="0083280A"/>
    <w:rsid w:val="00832BC0"/>
    <w:rsid w:val="00842181"/>
    <w:rsid w:val="0084243B"/>
    <w:rsid w:val="0085174A"/>
    <w:rsid w:val="00853A59"/>
    <w:rsid w:val="00856CA7"/>
    <w:rsid w:val="00860D02"/>
    <w:rsid w:val="00863BDD"/>
    <w:rsid w:val="00864E43"/>
    <w:rsid w:val="0087777E"/>
    <w:rsid w:val="008779F2"/>
    <w:rsid w:val="00877AD3"/>
    <w:rsid w:val="00877BC4"/>
    <w:rsid w:val="00882CAA"/>
    <w:rsid w:val="00890BD2"/>
    <w:rsid w:val="0089140C"/>
    <w:rsid w:val="008A21C1"/>
    <w:rsid w:val="008B5476"/>
    <w:rsid w:val="008B5590"/>
    <w:rsid w:val="008C1727"/>
    <w:rsid w:val="008C1CAD"/>
    <w:rsid w:val="008C4C0E"/>
    <w:rsid w:val="008C6C95"/>
    <w:rsid w:val="008D636D"/>
    <w:rsid w:val="008E062D"/>
    <w:rsid w:val="008E24CD"/>
    <w:rsid w:val="008F31AF"/>
    <w:rsid w:val="00900F1D"/>
    <w:rsid w:val="0090486C"/>
    <w:rsid w:val="00904921"/>
    <w:rsid w:val="00906A7F"/>
    <w:rsid w:val="009109E5"/>
    <w:rsid w:val="00910BEF"/>
    <w:rsid w:val="009114AE"/>
    <w:rsid w:val="0091704F"/>
    <w:rsid w:val="00917237"/>
    <w:rsid w:val="00920D8E"/>
    <w:rsid w:val="00924880"/>
    <w:rsid w:val="009408B9"/>
    <w:rsid w:val="00943639"/>
    <w:rsid w:val="00951D92"/>
    <w:rsid w:val="009560AF"/>
    <w:rsid w:val="00957EC4"/>
    <w:rsid w:val="0097342D"/>
    <w:rsid w:val="00974A4F"/>
    <w:rsid w:val="009766D5"/>
    <w:rsid w:val="009848C9"/>
    <w:rsid w:val="009864A2"/>
    <w:rsid w:val="009A08EA"/>
    <w:rsid w:val="009A2139"/>
    <w:rsid w:val="009A2284"/>
    <w:rsid w:val="009A5D99"/>
    <w:rsid w:val="009C209B"/>
    <w:rsid w:val="009D10DD"/>
    <w:rsid w:val="009E4701"/>
    <w:rsid w:val="009E5334"/>
    <w:rsid w:val="009E7509"/>
    <w:rsid w:val="00A01082"/>
    <w:rsid w:val="00A1411E"/>
    <w:rsid w:val="00A163F9"/>
    <w:rsid w:val="00A16563"/>
    <w:rsid w:val="00A266C6"/>
    <w:rsid w:val="00A33882"/>
    <w:rsid w:val="00A36614"/>
    <w:rsid w:val="00A50BC8"/>
    <w:rsid w:val="00A51FE9"/>
    <w:rsid w:val="00A63385"/>
    <w:rsid w:val="00A67D57"/>
    <w:rsid w:val="00A7162C"/>
    <w:rsid w:val="00A73A0F"/>
    <w:rsid w:val="00A80FC8"/>
    <w:rsid w:val="00A86241"/>
    <w:rsid w:val="00A873A4"/>
    <w:rsid w:val="00A9204D"/>
    <w:rsid w:val="00AA141A"/>
    <w:rsid w:val="00AA3314"/>
    <w:rsid w:val="00AC0899"/>
    <w:rsid w:val="00AC2ABD"/>
    <w:rsid w:val="00AC5E0D"/>
    <w:rsid w:val="00AC74DF"/>
    <w:rsid w:val="00AE04CE"/>
    <w:rsid w:val="00AE4F14"/>
    <w:rsid w:val="00AF416D"/>
    <w:rsid w:val="00B054A9"/>
    <w:rsid w:val="00B059A0"/>
    <w:rsid w:val="00B14297"/>
    <w:rsid w:val="00B20697"/>
    <w:rsid w:val="00B22639"/>
    <w:rsid w:val="00B5594A"/>
    <w:rsid w:val="00B62013"/>
    <w:rsid w:val="00B64784"/>
    <w:rsid w:val="00B741A8"/>
    <w:rsid w:val="00B748FF"/>
    <w:rsid w:val="00B90516"/>
    <w:rsid w:val="00B97203"/>
    <w:rsid w:val="00BA15D1"/>
    <w:rsid w:val="00BA19A7"/>
    <w:rsid w:val="00BB5548"/>
    <w:rsid w:val="00BB7DFA"/>
    <w:rsid w:val="00BD5654"/>
    <w:rsid w:val="00BE2E5E"/>
    <w:rsid w:val="00BE5ACD"/>
    <w:rsid w:val="00BF00D3"/>
    <w:rsid w:val="00BF0AF7"/>
    <w:rsid w:val="00BF2626"/>
    <w:rsid w:val="00BF50D5"/>
    <w:rsid w:val="00C114C0"/>
    <w:rsid w:val="00C247FC"/>
    <w:rsid w:val="00C26EC2"/>
    <w:rsid w:val="00C34C81"/>
    <w:rsid w:val="00C373A1"/>
    <w:rsid w:val="00C44981"/>
    <w:rsid w:val="00C46D12"/>
    <w:rsid w:val="00C57E5A"/>
    <w:rsid w:val="00C60771"/>
    <w:rsid w:val="00C60BE4"/>
    <w:rsid w:val="00C75F00"/>
    <w:rsid w:val="00C76FAD"/>
    <w:rsid w:val="00C80F69"/>
    <w:rsid w:val="00C84E6B"/>
    <w:rsid w:val="00C85CE0"/>
    <w:rsid w:val="00C91460"/>
    <w:rsid w:val="00C95EB9"/>
    <w:rsid w:val="00C97449"/>
    <w:rsid w:val="00CA4E1E"/>
    <w:rsid w:val="00CC5163"/>
    <w:rsid w:val="00CC6F45"/>
    <w:rsid w:val="00CC71C9"/>
    <w:rsid w:val="00CD4B92"/>
    <w:rsid w:val="00CE585B"/>
    <w:rsid w:val="00CE746D"/>
    <w:rsid w:val="00CF7690"/>
    <w:rsid w:val="00D00C5A"/>
    <w:rsid w:val="00D04F56"/>
    <w:rsid w:val="00D10C6E"/>
    <w:rsid w:val="00D15830"/>
    <w:rsid w:val="00D2118C"/>
    <w:rsid w:val="00D211B8"/>
    <w:rsid w:val="00D24B89"/>
    <w:rsid w:val="00D37E00"/>
    <w:rsid w:val="00D662A6"/>
    <w:rsid w:val="00D67AEC"/>
    <w:rsid w:val="00D67F9C"/>
    <w:rsid w:val="00D97A01"/>
    <w:rsid w:val="00DA4FD5"/>
    <w:rsid w:val="00DB409D"/>
    <w:rsid w:val="00DB5C7A"/>
    <w:rsid w:val="00DD27A8"/>
    <w:rsid w:val="00DD3470"/>
    <w:rsid w:val="00DD638A"/>
    <w:rsid w:val="00DE3967"/>
    <w:rsid w:val="00DE57DD"/>
    <w:rsid w:val="00DF25C6"/>
    <w:rsid w:val="00DF3A78"/>
    <w:rsid w:val="00DF4326"/>
    <w:rsid w:val="00DF6298"/>
    <w:rsid w:val="00E00612"/>
    <w:rsid w:val="00E125D7"/>
    <w:rsid w:val="00E34398"/>
    <w:rsid w:val="00E40420"/>
    <w:rsid w:val="00E429A0"/>
    <w:rsid w:val="00E569DE"/>
    <w:rsid w:val="00E56E3C"/>
    <w:rsid w:val="00E67408"/>
    <w:rsid w:val="00E71020"/>
    <w:rsid w:val="00E72491"/>
    <w:rsid w:val="00E743C7"/>
    <w:rsid w:val="00E74EDE"/>
    <w:rsid w:val="00E80CFB"/>
    <w:rsid w:val="00E83C57"/>
    <w:rsid w:val="00E85716"/>
    <w:rsid w:val="00E8730A"/>
    <w:rsid w:val="00EA1083"/>
    <w:rsid w:val="00EB0DB4"/>
    <w:rsid w:val="00EB41E9"/>
    <w:rsid w:val="00EC0077"/>
    <w:rsid w:val="00EC37A1"/>
    <w:rsid w:val="00EC5C53"/>
    <w:rsid w:val="00EC7978"/>
    <w:rsid w:val="00ED1E9E"/>
    <w:rsid w:val="00ED6500"/>
    <w:rsid w:val="00EE2A96"/>
    <w:rsid w:val="00EE7CCA"/>
    <w:rsid w:val="00EF0671"/>
    <w:rsid w:val="00EF2AB8"/>
    <w:rsid w:val="00EF6C38"/>
    <w:rsid w:val="00F06546"/>
    <w:rsid w:val="00F06731"/>
    <w:rsid w:val="00F178C3"/>
    <w:rsid w:val="00F26EE7"/>
    <w:rsid w:val="00F31DA6"/>
    <w:rsid w:val="00F32053"/>
    <w:rsid w:val="00F33CF5"/>
    <w:rsid w:val="00F35BB4"/>
    <w:rsid w:val="00F40904"/>
    <w:rsid w:val="00F51277"/>
    <w:rsid w:val="00F80CAC"/>
    <w:rsid w:val="00F80ECF"/>
    <w:rsid w:val="00F84DAD"/>
    <w:rsid w:val="00F85D89"/>
    <w:rsid w:val="00FA1BB1"/>
    <w:rsid w:val="00FA4696"/>
    <w:rsid w:val="00FB215B"/>
    <w:rsid w:val="00FB26AE"/>
    <w:rsid w:val="00FC30FB"/>
    <w:rsid w:val="00FD06AA"/>
    <w:rsid w:val="00FE2E4C"/>
    <w:rsid w:val="00FE2FD6"/>
    <w:rsid w:val="00FE7341"/>
    <w:rsid w:val="00FF068F"/>
    <w:rsid w:val="00FF3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9374B"/>
  <w14:defaultImageDpi w14:val="0"/>
  <w15:docId w15:val="{BD1CBF9F-0F3F-4AFA-9A3E-BE69C9CA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000000"/>
        <w:lang w:val="cs-CZ" w:eastAsia="cs-CZ"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40712B"/>
  </w:style>
  <w:style w:type="paragraph" w:styleId="Nadpis1">
    <w:name w:val="heading 1"/>
    <w:basedOn w:val="Normln"/>
    <w:next w:val="Normln"/>
    <w:link w:val="Nadpis1Char"/>
    <w:uiPriority w:val="9"/>
    <w:pPr>
      <w:keepNext/>
      <w:keepLines/>
      <w:spacing w:before="400" w:after="120"/>
      <w:outlineLvl w:val="0"/>
    </w:pPr>
    <w:rPr>
      <w:sz w:val="40"/>
      <w:szCs w:val="40"/>
    </w:rPr>
  </w:style>
  <w:style w:type="paragraph" w:styleId="Nadpis2">
    <w:name w:val="heading 2"/>
    <w:basedOn w:val="Normln"/>
    <w:next w:val="Normln"/>
    <w:link w:val="Nadpis2Char"/>
    <w:uiPriority w:val="9"/>
    <w:pPr>
      <w:keepNext/>
      <w:keepLines/>
      <w:spacing w:before="360" w:after="120"/>
      <w:outlineLvl w:val="1"/>
    </w:pPr>
    <w:rPr>
      <w:sz w:val="32"/>
      <w:szCs w:val="32"/>
    </w:rPr>
  </w:style>
  <w:style w:type="paragraph" w:styleId="Nadpis3">
    <w:name w:val="heading 3"/>
    <w:basedOn w:val="Normln"/>
    <w:next w:val="Normln"/>
    <w:link w:val="Nadpis3Char"/>
    <w:uiPriority w:val="9"/>
    <w:pPr>
      <w:keepNext/>
      <w:keepLines/>
      <w:spacing w:before="320" w:after="80"/>
      <w:outlineLvl w:val="2"/>
    </w:pPr>
    <w:rPr>
      <w:color w:val="434343"/>
      <w:sz w:val="28"/>
      <w:szCs w:val="28"/>
    </w:rPr>
  </w:style>
  <w:style w:type="paragraph" w:styleId="Nadpis4">
    <w:name w:val="heading 4"/>
    <w:basedOn w:val="Normln"/>
    <w:next w:val="Normln"/>
    <w:link w:val="Nadpis4Char"/>
    <w:uiPriority w:val="9"/>
    <w:pPr>
      <w:keepNext/>
      <w:keepLines/>
      <w:spacing w:before="280" w:after="80"/>
      <w:outlineLvl w:val="3"/>
    </w:pPr>
    <w:rPr>
      <w:color w:val="666666"/>
      <w:sz w:val="24"/>
      <w:szCs w:val="24"/>
    </w:rPr>
  </w:style>
  <w:style w:type="paragraph" w:styleId="Nadpis5">
    <w:name w:val="heading 5"/>
    <w:basedOn w:val="Normln"/>
    <w:next w:val="Normln"/>
    <w:link w:val="Nadpis5Char"/>
    <w:uiPriority w:val="9"/>
    <w:pPr>
      <w:keepNext/>
      <w:keepLines/>
      <w:spacing w:before="240" w:after="80"/>
      <w:outlineLvl w:val="4"/>
    </w:pPr>
    <w:rPr>
      <w:color w:val="666666"/>
      <w:sz w:val="22"/>
      <w:szCs w:val="22"/>
    </w:rPr>
  </w:style>
  <w:style w:type="paragraph" w:styleId="Nadpis6">
    <w:name w:val="heading 6"/>
    <w:basedOn w:val="Normln"/>
    <w:next w:val="Normln"/>
    <w:link w:val="Nadpis6Char"/>
    <w:uiPriority w:val="9"/>
    <w:pPr>
      <w:keepNext/>
      <w:keepLines/>
      <w:spacing w:before="240" w:after="80"/>
      <w:outlineLvl w:val="5"/>
    </w:pPr>
    <w:rPr>
      <w:i/>
      <w:color w:val="66666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rPr>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link w:val="NzevChar"/>
    <w:uiPriority w:val="10"/>
    <w:pPr>
      <w:keepNext/>
      <w:keepLines/>
      <w:spacing w:after="60"/>
    </w:pPr>
    <w:rPr>
      <w:sz w:val="52"/>
      <w:szCs w:val="52"/>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odnadpis">
    <w:name w:val="Subtitle"/>
    <w:basedOn w:val="Normln"/>
    <w:next w:val="Normln"/>
    <w:link w:val="PodnadpisChar"/>
    <w:uiPriority w:val="11"/>
    <w:pPr>
      <w:keepNext/>
      <w:keepLines/>
      <w:spacing w:after="320"/>
    </w:pPr>
    <w:rPr>
      <w:color w:val="666666"/>
      <w:sz w:val="30"/>
      <w:szCs w:val="30"/>
    </w:rPr>
  </w:style>
  <w:style w:type="table" w:customStyle="1" w:styleId="Styl">
    <w:name w:val="Styl"/>
    <w:basedOn w:val="TableNormal1"/>
    <w:tblPr>
      <w:tblStyleRowBandSize w:val="1"/>
      <w:tblStyleColBandSize w:val="1"/>
      <w:tblCellMar>
        <w:top w:w="100" w:type="dxa"/>
        <w:left w:w="100" w:type="dxa"/>
        <w:bottom w:w="100" w:type="dxa"/>
        <w:right w:w="100" w:type="dxa"/>
      </w:tblCellMar>
    </w:tbl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table" w:customStyle="1" w:styleId="Styl1">
    <w:name w:val="Styl1"/>
    <w:basedOn w:val="TableNormal1"/>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07787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77877"/>
    <w:rPr>
      <w:rFonts w:ascii="Tahoma" w:hAnsi="Tahoma" w:cs="Tahoma"/>
      <w:sz w:val="16"/>
      <w:szCs w:val="16"/>
    </w:rPr>
  </w:style>
  <w:style w:type="paragraph" w:styleId="Zhlav">
    <w:name w:val="header"/>
    <w:basedOn w:val="Normln"/>
    <w:link w:val="ZhlavChar"/>
    <w:uiPriority w:val="99"/>
    <w:unhideWhenUsed/>
    <w:rsid w:val="00077877"/>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077877"/>
    <w:rPr>
      <w:rFonts w:cs="Times New Roman"/>
    </w:rPr>
  </w:style>
  <w:style w:type="paragraph" w:styleId="Zpat">
    <w:name w:val="footer"/>
    <w:basedOn w:val="Normln"/>
    <w:link w:val="ZpatChar"/>
    <w:uiPriority w:val="99"/>
    <w:unhideWhenUsed/>
    <w:rsid w:val="00077877"/>
    <w:pPr>
      <w:tabs>
        <w:tab w:val="center" w:pos="4536"/>
        <w:tab w:val="right" w:pos="9072"/>
      </w:tabs>
      <w:spacing w:line="240" w:lineRule="auto"/>
    </w:pPr>
  </w:style>
  <w:style w:type="character" w:customStyle="1" w:styleId="ZpatChar">
    <w:name w:val="Zápatí Char"/>
    <w:basedOn w:val="Standardnpsmoodstavce"/>
    <w:link w:val="Zpat"/>
    <w:uiPriority w:val="99"/>
    <w:locked/>
    <w:rsid w:val="00077877"/>
    <w:rPr>
      <w:rFonts w:cs="Times New Roman"/>
    </w:rPr>
  </w:style>
  <w:style w:type="character" w:styleId="Odkaznakoment">
    <w:name w:val="annotation reference"/>
    <w:rsid w:val="007C3546"/>
    <w:rPr>
      <w:sz w:val="16"/>
      <w:szCs w:val="16"/>
    </w:rPr>
  </w:style>
  <w:style w:type="paragraph" w:styleId="Odstavecseseznamem">
    <w:name w:val="List Paragraph"/>
    <w:basedOn w:val="Normln"/>
    <w:uiPriority w:val="34"/>
    <w:qFormat/>
    <w:rsid w:val="00974A4F"/>
    <w:pPr>
      <w:ind w:left="720"/>
    </w:pPr>
  </w:style>
  <w:style w:type="paragraph" w:styleId="Revize">
    <w:name w:val="Revision"/>
    <w:hidden/>
    <w:uiPriority w:val="99"/>
    <w:semiHidden/>
    <w:rsid w:val="00154264"/>
    <w:pPr>
      <w:spacing w:line="240" w:lineRule="auto"/>
      <w:contextualSpacing w:val="0"/>
    </w:pPr>
  </w:style>
  <w:style w:type="paragraph" w:styleId="Textkomente">
    <w:name w:val="annotation text"/>
    <w:basedOn w:val="Normln"/>
    <w:link w:val="TextkomenteChar"/>
    <w:uiPriority w:val="99"/>
    <w:rsid w:val="00A33882"/>
    <w:pPr>
      <w:spacing w:line="240" w:lineRule="auto"/>
    </w:pPr>
  </w:style>
  <w:style w:type="character" w:customStyle="1" w:styleId="TextkomenteChar">
    <w:name w:val="Text komentáře Char"/>
    <w:basedOn w:val="Standardnpsmoodstavce"/>
    <w:link w:val="Textkomente"/>
    <w:uiPriority w:val="99"/>
    <w:rsid w:val="00A33882"/>
  </w:style>
  <w:style w:type="paragraph" w:styleId="Pedmtkomente">
    <w:name w:val="annotation subject"/>
    <w:basedOn w:val="Textkomente"/>
    <w:next w:val="Textkomente"/>
    <w:link w:val="PedmtkomenteChar"/>
    <w:uiPriority w:val="99"/>
    <w:rsid w:val="00A33882"/>
    <w:rPr>
      <w:b/>
      <w:bCs/>
    </w:rPr>
  </w:style>
  <w:style w:type="character" w:customStyle="1" w:styleId="PedmtkomenteChar">
    <w:name w:val="Předmět komentáře Char"/>
    <w:basedOn w:val="TextkomenteChar"/>
    <w:link w:val="Pedmtkomente"/>
    <w:uiPriority w:val="99"/>
    <w:rsid w:val="00A33882"/>
    <w:rPr>
      <w:b/>
      <w:bCs/>
    </w:rPr>
  </w:style>
  <w:style w:type="character" w:styleId="Hypertextovodkaz">
    <w:name w:val="Hyperlink"/>
    <w:basedOn w:val="Standardnpsmoodstavce"/>
    <w:uiPriority w:val="99"/>
    <w:rsid w:val="00402767"/>
    <w:rPr>
      <w:color w:val="0000FF" w:themeColor="hyperlink"/>
      <w:u w:val="single"/>
    </w:rPr>
  </w:style>
  <w:style w:type="character" w:styleId="Nevyeenzmnka">
    <w:name w:val="Unresolved Mention"/>
    <w:basedOn w:val="Standardnpsmoodstavce"/>
    <w:uiPriority w:val="99"/>
    <w:semiHidden/>
    <w:unhideWhenUsed/>
    <w:rsid w:val="00402767"/>
    <w:rPr>
      <w:color w:val="605E5C"/>
      <w:shd w:val="clear" w:color="auto" w:fill="E1DFDD"/>
    </w:rPr>
  </w:style>
  <w:style w:type="table" w:customStyle="1" w:styleId="TableNormal2">
    <w:name w:val="Table Normal2"/>
    <w:rsid w:val="00540FB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86E55-FF18-4B16-B40D-ADA63B20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4244</Words>
  <Characters>25042</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Kolomazníková</dc:creator>
  <cp:keywords/>
  <dc:description/>
  <cp:lastModifiedBy>Klara Svecova</cp:lastModifiedBy>
  <cp:revision>2</cp:revision>
  <cp:lastPrinted>2024-09-02T08:07:00Z</cp:lastPrinted>
  <dcterms:created xsi:type="dcterms:W3CDTF">2024-09-05T13:28:00Z</dcterms:created>
  <dcterms:modified xsi:type="dcterms:W3CDTF">2024-09-05T13:28:00Z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b9af5bd403edb695e1dccfa7863e926a898f7f8a840fbd98595361ba1633b9cb</vt:lpwstr>
  </property>
</Properties>
</file>