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0C28C" w14:textId="77777777" w:rsidR="00BC5682" w:rsidRPr="0096479D" w:rsidRDefault="00BC5682" w:rsidP="00BC5682">
      <w:pPr>
        <w:pStyle w:val="Nadpis5"/>
        <w:rPr>
          <w:rFonts w:asciiTheme="minorHAnsi" w:hAnsiTheme="minorHAnsi"/>
          <w:sz w:val="23"/>
          <w:szCs w:val="23"/>
        </w:rPr>
      </w:pPr>
      <w:r w:rsidRPr="0096479D">
        <w:rPr>
          <w:rFonts w:asciiTheme="minorHAnsi" w:hAnsiTheme="minorHAnsi"/>
          <w:sz w:val="23"/>
          <w:szCs w:val="23"/>
        </w:rPr>
        <w:t xml:space="preserve">Muzeum hlavního města Prahy </w:t>
      </w:r>
    </w:p>
    <w:p w14:paraId="4A60C28D" w14:textId="77777777" w:rsidR="00BC5682" w:rsidRPr="0096479D" w:rsidRDefault="00BC5682" w:rsidP="00BC5682">
      <w:pPr>
        <w:pStyle w:val="Nadpis5"/>
        <w:rPr>
          <w:rFonts w:asciiTheme="minorHAnsi" w:hAnsiTheme="minorHAnsi"/>
          <w:b w:val="0"/>
          <w:sz w:val="23"/>
          <w:szCs w:val="23"/>
        </w:rPr>
      </w:pPr>
      <w:r w:rsidRPr="0096479D">
        <w:rPr>
          <w:rFonts w:asciiTheme="minorHAnsi" w:hAnsiTheme="minorHAnsi"/>
          <w:b w:val="0"/>
          <w:sz w:val="23"/>
          <w:szCs w:val="23"/>
        </w:rPr>
        <w:t>příspěvková organizace hl</w:t>
      </w:r>
      <w:r w:rsidR="00672D57" w:rsidRPr="0096479D">
        <w:rPr>
          <w:rFonts w:asciiTheme="minorHAnsi" w:hAnsiTheme="minorHAnsi"/>
          <w:b w:val="0"/>
          <w:sz w:val="23"/>
          <w:szCs w:val="23"/>
        </w:rPr>
        <w:t>avního města</w:t>
      </w:r>
      <w:r w:rsidRPr="0096479D">
        <w:rPr>
          <w:rFonts w:asciiTheme="minorHAnsi" w:hAnsiTheme="minorHAnsi"/>
          <w:b w:val="0"/>
          <w:sz w:val="23"/>
          <w:szCs w:val="23"/>
        </w:rPr>
        <w:t xml:space="preserve"> Prahy </w:t>
      </w:r>
    </w:p>
    <w:p w14:paraId="4A60C28E" w14:textId="77777777" w:rsidR="00BC5682" w:rsidRPr="0096479D" w:rsidRDefault="00BC5682" w:rsidP="00BC5682">
      <w:pPr>
        <w:jc w:val="both"/>
        <w:rPr>
          <w:rFonts w:asciiTheme="minorHAnsi" w:hAnsiTheme="minorHAnsi"/>
          <w:sz w:val="23"/>
          <w:szCs w:val="23"/>
        </w:rPr>
      </w:pPr>
      <w:r w:rsidRPr="0096479D">
        <w:rPr>
          <w:rFonts w:asciiTheme="minorHAnsi" w:hAnsiTheme="minorHAnsi"/>
          <w:sz w:val="23"/>
          <w:szCs w:val="23"/>
        </w:rPr>
        <w:t>se sídlem:</w:t>
      </w:r>
      <w:r w:rsidRPr="0096479D">
        <w:rPr>
          <w:rFonts w:asciiTheme="minorHAnsi" w:hAnsiTheme="minorHAnsi"/>
          <w:sz w:val="23"/>
          <w:szCs w:val="23"/>
        </w:rPr>
        <w:tab/>
      </w:r>
      <w:r w:rsidRPr="0096479D">
        <w:rPr>
          <w:rFonts w:asciiTheme="minorHAnsi" w:hAnsiTheme="minorHAnsi"/>
          <w:sz w:val="23"/>
          <w:szCs w:val="23"/>
        </w:rPr>
        <w:tab/>
        <w:t>Kožná 475/1, 110 01 Praha 1</w:t>
      </w:r>
    </w:p>
    <w:p w14:paraId="4A60C28F" w14:textId="77777777" w:rsidR="00BC5682" w:rsidRPr="0096479D" w:rsidRDefault="00BC5682" w:rsidP="00BC5682">
      <w:pPr>
        <w:jc w:val="both"/>
        <w:rPr>
          <w:rFonts w:asciiTheme="minorHAnsi" w:hAnsiTheme="minorHAnsi"/>
          <w:sz w:val="23"/>
          <w:szCs w:val="23"/>
        </w:rPr>
      </w:pPr>
      <w:r w:rsidRPr="0096479D">
        <w:rPr>
          <w:rFonts w:asciiTheme="minorHAnsi" w:hAnsiTheme="minorHAnsi"/>
          <w:sz w:val="23"/>
          <w:szCs w:val="23"/>
        </w:rPr>
        <w:t xml:space="preserve">IČO: </w:t>
      </w:r>
      <w:r w:rsidRPr="0096479D">
        <w:rPr>
          <w:rFonts w:asciiTheme="minorHAnsi" w:hAnsiTheme="minorHAnsi"/>
          <w:sz w:val="23"/>
          <w:szCs w:val="23"/>
        </w:rPr>
        <w:tab/>
      </w:r>
      <w:r w:rsidRPr="0096479D">
        <w:rPr>
          <w:rFonts w:asciiTheme="minorHAnsi" w:hAnsiTheme="minorHAnsi"/>
          <w:sz w:val="23"/>
          <w:szCs w:val="23"/>
        </w:rPr>
        <w:tab/>
      </w:r>
      <w:r w:rsidRPr="0096479D">
        <w:rPr>
          <w:rFonts w:asciiTheme="minorHAnsi" w:hAnsiTheme="minorHAnsi"/>
          <w:sz w:val="23"/>
          <w:szCs w:val="23"/>
        </w:rPr>
        <w:tab/>
        <w:t>00064432</w:t>
      </w:r>
    </w:p>
    <w:p w14:paraId="4A60C290" w14:textId="77777777" w:rsidR="00BC5682" w:rsidRPr="0096479D" w:rsidRDefault="00BC5682" w:rsidP="00BC5682">
      <w:pPr>
        <w:jc w:val="both"/>
        <w:rPr>
          <w:rFonts w:asciiTheme="minorHAnsi" w:hAnsiTheme="minorHAnsi"/>
          <w:sz w:val="23"/>
          <w:szCs w:val="23"/>
        </w:rPr>
      </w:pPr>
      <w:r w:rsidRPr="0096479D">
        <w:rPr>
          <w:rFonts w:asciiTheme="minorHAnsi" w:hAnsiTheme="minorHAnsi"/>
          <w:sz w:val="23"/>
          <w:szCs w:val="23"/>
        </w:rPr>
        <w:t>DIČ:</w:t>
      </w:r>
      <w:r w:rsidRPr="0096479D">
        <w:rPr>
          <w:rFonts w:asciiTheme="minorHAnsi" w:hAnsiTheme="minorHAnsi"/>
          <w:sz w:val="23"/>
          <w:szCs w:val="23"/>
        </w:rPr>
        <w:tab/>
      </w:r>
      <w:r w:rsidRPr="0096479D">
        <w:rPr>
          <w:rFonts w:asciiTheme="minorHAnsi" w:hAnsiTheme="minorHAnsi"/>
          <w:sz w:val="23"/>
          <w:szCs w:val="23"/>
        </w:rPr>
        <w:tab/>
      </w:r>
      <w:r w:rsidRPr="0096479D">
        <w:rPr>
          <w:rFonts w:asciiTheme="minorHAnsi" w:hAnsiTheme="minorHAnsi"/>
          <w:sz w:val="23"/>
          <w:szCs w:val="23"/>
        </w:rPr>
        <w:tab/>
        <w:t>CZ00064432</w:t>
      </w:r>
    </w:p>
    <w:p w14:paraId="4A60C291" w14:textId="7F54F6DD" w:rsidR="00BC5682" w:rsidRPr="0096479D" w:rsidRDefault="00BC5682" w:rsidP="00BC5682">
      <w:pPr>
        <w:jc w:val="both"/>
        <w:rPr>
          <w:rFonts w:asciiTheme="minorHAnsi" w:hAnsiTheme="minorHAnsi"/>
          <w:sz w:val="23"/>
          <w:szCs w:val="23"/>
        </w:rPr>
      </w:pPr>
      <w:r w:rsidRPr="0096479D">
        <w:rPr>
          <w:rFonts w:asciiTheme="minorHAnsi" w:hAnsiTheme="minorHAnsi"/>
          <w:sz w:val="23"/>
          <w:szCs w:val="23"/>
        </w:rPr>
        <w:t>zastoupené:</w:t>
      </w:r>
      <w:r w:rsidRPr="0096479D">
        <w:rPr>
          <w:rFonts w:asciiTheme="minorHAnsi" w:hAnsiTheme="minorHAnsi"/>
          <w:sz w:val="23"/>
          <w:szCs w:val="23"/>
        </w:rPr>
        <w:tab/>
      </w:r>
      <w:r w:rsidRPr="0096479D">
        <w:rPr>
          <w:rFonts w:asciiTheme="minorHAnsi" w:hAnsiTheme="minorHAnsi"/>
          <w:sz w:val="23"/>
          <w:szCs w:val="23"/>
        </w:rPr>
        <w:tab/>
      </w:r>
      <w:r w:rsidR="009525D9" w:rsidRPr="0096479D">
        <w:rPr>
          <w:rFonts w:asciiTheme="minorHAnsi" w:hAnsiTheme="minorHAnsi"/>
          <w:sz w:val="23"/>
          <w:szCs w:val="23"/>
        </w:rPr>
        <w:t>RNDr</w:t>
      </w:r>
      <w:r w:rsidRPr="0096479D">
        <w:rPr>
          <w:rFonts w:asciiTheme="minorHAnsi" w:hAnsiTheme="minorHAnsi"/>
          <w:sz w:val="23"/>
          <w:szCs w:val="23"/>
        </w:rPr>
        <w:t xml:space="preserve">. </w:t>
      </w:r>
      <w:r w:rsidR="009525D9" w:rsidRPr="0096479D">
        <w:rPr>
          <w:rFonts w:asciiTheme="minorHAnsi" w:hAnsiTheme="minorHAnsi"/>
          <w:sz w:val="23"/>
          <w:szCs w:val="23"/>
        </w:rPr>
        <w:t>Ing. Ivo Mackem</w:t>
      </w:r>
      <w:r w:rsidRPr="0096479D">
        <w:rPr>
          <w:rFonts w:asciiTheme="minorHAnsi" w:hAnsiTheme="minorHAnsi"/>
          <w:sz w:val="23"/>
          <w:szCs w:val="23"/>
        </w:rPr>
        <w:t>, ředitel</w:t>
      </w:r>
      <w:r w:rsidR="009525D9" w:rsidRPr="0096479D">
        <w:rPr>
          <w:rFonts w:asciiTheme="minorHAnsi" w:hAnsiTheme="minorHAnsi"/>
          <w:sz w:val="23"/>
          <w:szCs w:val="23"/>
        </w:rPr>
        <w:t>em</w:t>
      </w:r>
      <w:r w:rsidRPr="0096479D">
        <w:rPr>
          <w:rFonts w:asciiTheme="minorHAnsi" w:hAnsiTheme="minorHAnsi"/>
          <w:sz w:val="23"/>
          <w:szCs w:val="23"/>
        </w:rPr>
        <w:t xml:space="preserve"> muzea</w:t>
      </w:r>
    </w:p>
    <w:p w14:paraId="4A60C292" w14:textId="77777777" w:rsidR="00BC5682" w:rsidRPr="0096479D" w:rsidRDefault="00BC5682" w:rsidP="00BC5682">
      <w:pPr>
        <w:jc w:val="both"/>
        <w:rPr>
          <w:rFonts w:asciiTheme="minorHAnsi" w:hAnsiTheme="minorHAnsi"/>
          <w:sz w:val="23"/>
          <w:szCs w:val="23"/>
        </w:rPr>
      </w:pPr>
      <w:r w:rsidRPr="0096479D">
        <w:rPr>
          <w:rFonts w:asciiTheme="minorHAnsi" w:hAnsiTheme="minorHAnsi"/>
          <w:sz w:val="23"/>
          <w:szCs w:val="23"/>
        </w:rPr>
        <w:t>plátce DPH</w:t>
      </w:r>
    </w:p>
    <w:p w14:paraId="70E3FA12" w14:textId="2738AD42" w:rsidR="009E4D4D" w:rsidRPr="0096479D" w:rsidRDefault="009E4D4D" w:rsidP="00BC5682">
      <w:pPr>
        <w:jc w:val="both"/>
        <w:rPr>
          <w:rFonts w:asciiTheme="minorHAnsi" w:hAnsiTheme="minorHAnsi"/>
          <w:sz w:val="23"/>
          <w:szCs w:val="23"/>
        </w:rPr>
      </w:pPr>
      <w:r w:rsidRPr="0096479D">
        <w:rPr>
          <w:rFonts w:asciiTheme="minorHAnsi" w:hAnsiTheme="minorHAnsi"/>
          <w:sz w:val="23"/>
          <w:szCs w:val="23"/>
        </w:rPr>
        <w:t xml:space="preserve">bankovní spojení: ČSOB, a.s., </w:t>
      </w:r>
      <w:proofErr w:type="spellStart"/>
      <w:r w:rsidRPr="0096479D">
        <w:rPr>
          <w:rFonts w:asciiTheme="minorHAnsi" w:hAnsiTheme="minorHAnsi"/>
          <w:sz w:val="23"/>
          <w:szCs w:val="23"/>
        </w:rPr>
        <w:t>č.ú</w:t>
      </w:r>
      <w:proofErr w:type="spellEnd"/>
      <w:r w:rsidRPr="0096479D">
        <w:rPr>
          <w:rFonts w:asciiTheme="minorHAnsi" w:hAnsiTheme="minorHAnsi"/>
          <w:sz w:val="23"/>
          <w:szCs w:val="23"/>
        </w:rPr>
        <w:t>.</w:t>
      </w:r>
      <w:r w:rsidR="00DA0203" w:rsidRPr="0096479D">
        <w:rPr>
          <w:sz w:val="23"/>
          <w:szCs w:val="23"/>
        </w:rPr>
        <w:t xml:space="preserve"> </w:t>
      </w:r>
    </w:p>
    <w:p w14:paraId="4A60C293" w14:textId="77777777" w:rsidR="00BC5682" w:rsidRPr="0096479D" w:rsidRDefault="00BC5682" w:rsidP="00BC5682">
      <w:pPr>
        <w:rPr>
          <w:rFonts w:asciiTheme="minorHAnsi" w:hAnsiTheme="minorHAnsi"/>
          <w:sz w:val="23"/>
          <w:szCs w:val="23"/>
        </w:rPr>
      </w:pPr>
      <w:r w:rsidRPr="0096479D">
        <w:rPr>
          <w:rFonts w:asciiTheme="minorHAnsi" w:hAnsiTheme="minorHAnsi"/>
          <w:sz w:val="23"/>
          <w:szCs w:val="23"/>
        </w:rPr>
        <w:t xml:space="preserve">(dále na straně druhé jako </w:t>
      </w:r>
      <w:r w:rsidRPr="0096479D">
        <w:rPr>
          <w:rFonts w:asciiTheme="minorHAnsi" w:hAnsiTheme="minorHAnsi"/>
          <w:b/>
          <w:bCs/>
          <w:sz w:val="23"/>
          <w:szCs w:val="23"/>
        </w:rPr>
        <w:t>„Muzeum“</w:t>
      </w:r>
      <w:r w:rsidRPr="0096479D">
        <w:rPr>
          <w:rFonts w:asciiTheme="minorHAnsi" w:hAnsiTheme="minorHAnsi"/>
          <w:sz w:val="23"/>
          <w:szCs w:val="23"/>
        </w:rPr>
        <w:t>)</w:t>
      </w:r>
    </w:p>
    <w:p w14:paraId="5C3F71E9" w14:textId="77777777" w:rsidR="000A4B8C" w:rsidRPr="0096479D" w:rsidRDefault="000A4B8C" w:rsidP="00BC5682">
      <w:pPr>
        <w:rPr>
          <w:rFonts w:asciiTheme="minorHAnsi" w:hAnsiTheme="minorHAnsi"/>
          <w:sz w:val="23"/>
          <w:szCs w:val="23"/>
        </w:rPr>
      </w:pPr>
    </w:p>
    <w:p w14:paraId="4A60C294" w14:textId="57860D5E" w:rsidR="00BC5682" w:rsidRPr="0096479D" w:rsidRDefault="00302063" w:rsidP="00BC5682">
      <w:pPr>
        <w:rPr>
          <w:rFonts w:asciiTheme="minorHAnsi" w:hAnsiTheme="minorHAnsi"/>
          <w:sz w:val="23"/>
          <w:szCs w:val="23"/>
        </w:rPr>
      </w:pPr>
      <w:r w:rsidRPr="0096479D">
        <w:rPr>
          <w:rFonts w:asciiTheme="minorHAnsi" w:hAnsiTheme="minorHAnsi"/>
          <w:sz w:val="23"/>
          <w:szCs w:val="23"/>
        </w:rPr>
        <w:t>a</w:t>
      </w:r>
    </w:p>
    <w:p w14:paraId="2A6E9E70" w14:textId="77777777" w:rsidR="000A4B8C" w:rsidRPr="0096479D" w:rsidRDefault="000A4B8C" w:rsidP="00BC5682">
      <w:pPr>
        <w:rPr>
          <w:rFonts w:asciiTheme="minorHAnsi" w:hAnsiTheme="minorHAnsi"/>
          <w:sz w:val="23"/>
          <w:szCs w:val="23"/>
        </w:rPr>
      </w:pPr>
    </w:p>
    <w:p w14:paraId="5665602E" w14:textId="212D4DA9" w:rsidR="00302063" w:rsidRPr="0096479D" w:rsidRDefault="008111AC" w:rsidP="2938F370">
      <w:pPr>
        <w:rPr>
          <w:rFonts w:asciiTheme="minorHAnsi" w:hAnsiTheme="minorHAnsi" w:cstheme="minorHAnsi"/>
          <w:b/>
          <w:sz w:val="23"/>
          <w:szCs w:val="23"/>
        </w:rPr>
      </w:pPr>
      <w:r w:rsidRPr="0096479D">
        <w:rPr>
          <w:rFonts w:asciiTheme="minorHAnsi" w:hAnsiTheme="minorHAnsi" w:cstheme="minorHAnsi"/>
          <w:b/>
          <w:sz w:val="23"/>
          <w:szCs w:val="23"/>
        </w:rPr>
        <w:t xml:space="preserve">Czech </w:t>
      </w:r>
      <w:proofErr w:type="spellStart"/>
      <w:r w:rsidR="009B6E82" w:rsidRPr="0096479D">
        <w:rPr>
          <w:rFonts w:asciiTheme="minorHAnsi" w:hAnsiTheme="minorHAnsi" w:cstheme="minorHAnsi"/>
          <w:b/>
          <w:sz w:val="23"/>
          <w:szCs w:val="23"/>
        </w:rPr>
        <w:t>Architecture</w:t>
      </w:r>
      <w:proofErr w:type="spellEnd"/>
      <w:r w:rsidR="009B6E82" w:rsidRPr="0096479D">
        <w:rPr>
          <w:rFonts w:asciiTheme="minorHAnsi" w:hAnsiTheme="minorHAnsi" w:cstheme="minorHAnsi"/>
          <w:b/>
          <w:sz w:val="23"/>
          <w:szCs w:val="23"/>
        </w:rPr>
        <w:t xml:space="preserve"> </w:t>
      </w:r>
      <w:proofErr w:type="spellStart"/>
      <w:r w:rsidR="009B6E82" w:rsidRPr="0096479D">
        <w:rPr>
          <w:rFonts w:asciiTheme="minorHAnsi" w:hAnsiTheme="minorHAnsi" w:cstheme="minorHAnsi"/>
          <w:b/>
          <w:sz w:val="23"/>
          <w:szCs w:val="23"/>
        </w:rPr>
        <w:t>Week</w:t>
      </w:r>
      <w:proofErr w:type="spellEnd"/>
      <w:r w:rsidR="006B34D1" w:rsidRPr="0096479D">
        <w:rPr>
          <w:rFonts w:asciiTheme="minorHAnsi" w:hAnsiTheme="minorHAnsi" w:cstheme="minorHAnsi"/>
          <w:b/>
          <w:sz w:val="23"/>
          <w:szCs w:val="23"/>
        </w:rPr>
        <w:t>, s.r.o.</w:t>
      </w:r>
      <w:r w:rsidR="009B6E82" w:rsidRPr="0096479D">
        <w:rPr>
          <w:rFonts w:asciiTheme="minorHAnsi" w:hAnsiTheme="minorHAnsi" w:cstheme="minorHAnsi"/>
          <w:b/>
          <w:sz w:val="23"/>
          <w:szCs w:val="23"/>
        </w:rPr>
        <w:t xml:space="preserve"> </w:t>
      </w:r>
    </w:p>
    <w:p w14:paraId="4A60C296" w14:textId="66BC6804" w:rsidR="0065676D" w:rsidRPr="0096479D" w:rsidRDefault="00BC5682" w:rsidP="2938F370">
      <w:pPr>
        <w:rPr>
          <w:rFonts w:asciiTheme="minorHAnsi" w:eastAsia="Calibri" w:hAnsiTheme="minorHAnsi" w:cstheme="minorHAnsi"/>
          <w:sz w:val="23"/>
          <w:szCs w:val="23"/>
        </w:rPr>
      </w:pPr>
      <w:r w:rsidRPr="0096479D">
        <w:rPr>
          <w:rFonts w:asciiTheme="minorHAnsi" w:eastAsia="Calibri" w:hAnsiTheme="minorHAnsi" w:cstheme="minorHAnsi"/>
          <w:sz w:val="23"/>
          <w:szCs w:val="23"/>
        </w:rPr>
        <w:t xml:space="preserve">se sídlem: </w:t>
      </w:r>
      <w:r w:rsidR="006B34D1" w:rsidRPr="0096479D">
        <w:rPr>
          <w:rFonts w:asciiTheme="minorHAnsi" w:eastAsia="Calibri" w:hAnsiTheme="minorHAnsi" w:cstheme="minorHAnsi"/>
          <w:sz w:val="23"/>
          <w:szCs w:val="23"/>
        </w:rPr>
        <w:t>Praha 1, Masarykovo nábřeží 250/1, PSČ 11000</w:t>
      </w:r>
    </w:p>
    <w:p w14:paraId="02765E90" w14:textId="19662B73" w:rsidR="00274746" w:rsidRPr="0096479D" w:rsidRDefault="00274746" w:rsidP="2938F370">
      <w:pPr>
        <w:rPr>
          <w:rFonts w:asciiTheme="minorHAnsi" w:eastAsia="Calibri" w:hAnsiTheme="minorHAnsi" w:cstheme="minorHAnsi"/>
          <w:sz w:val="23"/>
          <w:szCs w:val="23"/>
        </w:rPr>
      </w:pPr>
      <w:r w:rsidRPr="0096479D">
        <w:rPr>
          <w:rFonts w:asciiTheme="minorHAnsi" w:eastAsia="Calibri" w:hAnsiTheme="minorHAnsi" w:cstheme="minorHAnsi"/>
          <w:sz w:val="23"/>
          <w:szCs w:val="23"/>
        </w:rPr>
        <w:t xml:space="preserve">zapsaná v obchodním rejstříku vedeném Městským soudem v Praze pod </w:t>
      </w:r>
      <w:proofErr w:type="spellStart"/>
      <w:r w:rsidRPr="0096479D">
        <w:rPr>
          <w:rFonts w:asciiTheme="minorHAnsi" w:eastAsia="Calibri" w:hAnsiTheme="minorHAnsi" w:cstheme="minorHAnsi"/>
          <w:sz w:val="23"/>
          <w:szCs w:val="23"/>
        </w:rPr>
        <w:t>sp</w:t>
      </w:r>
      <w:proofErr w:type="spellEnd"/>
      <w:r w:rsidRPr="0096479D">
        <w:rPr>
          <w:rFonts w:asciiTheme="minorHAnsi" w:eastAsia="Calibri" w:hAnsiTheme="minorHAnsi" w:cstheme="minorHAnsi"/>
          <w:sz w:val="23"/>
          <w:szCs w:val="23"/>
        </w:rPr>
        <w:t>. zn. C 123192</w:t>
      </w:r>
    </w:p>
    <w:p w14:paraId="4A60C299" w14:textId="38324741" w:rsidR="00BC5682" w:rsidRPr="0096479D" w:rsidRDefault="00B1221C" w:rsidP="2938F370">
      <w:pPr>
        <w:rPr>
          <w:rFonts w:asciiTheme="minorHAnsi" w:eastAsia="Calibri" w:hAnsiTheme="minorHAnsi" w:cstheme="minorHAnsi"/>
          <w:sz w:val="23"/>
          <w:szCs w:val="23"/>
        </w:rPr>
      </w:pPr>
      <w:r w:rsidRPr="0096479D">
        <w:rPr>
          <w:rFonts w:asciiTheme="minorHAnsi" w:eastAsia="Calibri" w:hAnsiTheme="minorHAnsi" w:cstheme="minorHAnsi"/>
          <w:sz w:val="23"/>
          <w:szCs w:val="23"/>
        </w:rPr>
        <w:t xml:space="preserve">IČO: </w:t>
      </w:r>
      <w:r w:rsidR="00614D41" w:rsidRPr="0096479D">
        <w:rPr>
          <w:rFonts w:asciiTheme="minorHAnsi" w:eastAsia="Calibri" w:hAnsiTheme="minorHAnsi" w:cstheme="minorHAnsi"/>
          <w:sz w:val="23"/>
          <w:szCs w:val="23"/>
        </w:rPr>
        <w:t>27872688</w:t>
      </w:r>
    </w:p>
    <w:p w14:paraId="20DD4882" w14:textId="76EA65DA" w:rsidR="00614D41" w:rsidRPr="0096479D" w:rsidRDefault="00614D41" w:rsidP="2938F370">
      <w:pPr>
        <w:rPr>
          <w:rFonts w:asciiTheme="minorHAnsi" w:eastAsia="Calibri" w:hAnsiTheme="minorHAnsi" w:cstheme="minorHAnsi"/>
          <w:sz w:val="23"/>
          <w:szCs w:val="23"/>
        </w:rPr>
      </w:pPr>
      <w:r w:rsidRPr="0096479D">
        <w:rPr>
          <w:rFonts w:asciiTheme="minorHAnsi" w:eastAsia="Calibri" w:hAnsiTheme="minorHAnsi" w:cstheme="minorHAnsi"/>
          <w:sz w:val="23"/>
          <w:szCs w:val="23"/>
        </w:rPr>
        <w:t>DIČ: CZ</w:t>
      </w:r>
      <w:r w:rsidRPr="0096479D">
        <w:rPr>
          <w:sz w:val="23"/>
          <w:szCs w:val="23"/>
        </w:rPr>
        <w:t xml:space="preserve"> </w:t>
      </w:r>
      <w:r w:rsidRPr="0096479D">
        <w:rPr>
          <w:rFonts w:ascii="Verdana" w:hAnsi="Verdana"/>
          <w:color w:val="333333"/>
          <w:sz w:val="23"/>
          <w:szCs w:val="23"/>
          <w:shd w:val="clear" w:color="auto" w:fill="FFFFFF"/>
        </w:rPr>
        <w:t>27872688</w:t>
      </w:r>
    </w:p>
    <w:p w14:paraId="5D663D00" w14:textId="688A1EC8" w:rsidR="009E4D4D" w:rsidRPr="0096479D" w:rsidRDefault="009E4D4D" w:rsidP="2938F370">
      <w:pPr>
        <w:rPr>
          <w:rFonts w:asciiTheme="minorHAnsi" w:eastAsia="Calibri" w:hAnsiTheme="minorHAnsi" w:cstheme="minorHAnsi"/>
          <w:sz w:val="23"/>
          <w:szCs w:val="23"/>
        </w:rPr>
      </w:pPr>
      <w:r w:rsidRPr="0096479D">
        <w:rPr>
          <w:rFonts w:asciiTheme="minorHAnsi" w:eastAsia="Calibri" w:hAnsiTheme="minorHAnsi" w:cstheme="minorHAnsi"/>
          <w:sz w:val="23"/>
          <w:szCs w:val="23"/>
        </w:rPr>
        <w:t xml:space="preserve">bankovní </w:t>
      </w:r>
      <w:r w:rsidR="008313D8" w:rsidRPr="0096479D">
        <w:rPr>
          <w:rFonts w:asciiTheme="minorHAnsi" w:eastAsia="Calibri" w:hAnsiTheme="minorHAnsi" w:cstheme="minorHAnsi"/>
          <w:sz w:val="23"/>
          <w:szCs w:val="23"/>
        </w:rPr>
        <w:t xml:space="preserve">spojení: </w:t>
      </w:r>
    </w:p>
    <w:p w14:paraId="043D5E1C" w14:textId="535C5EC5" w:rsidR="002B45FB" w:rsidRPr="0096479D" w:rsidRDefault="00B1221C" w:rsidP="2938F370">
      <w:pPr>
        <w:jc w:val="both"/>
        <w:rPr>
          <w:rFonts w:asciiTheme="minorHAnsi" w:eastAsia="Calibri" w:hAnsiTheme="minorHAnsi" w:cstheme="minorHAnsi"/>
          <w:sz w:val="23"/>
          <w:szCs w:val="23"/>
        </w:rPr>
      </w:pPr>
      <w:r w:rsidRPr="0096479D">
        <w:rPr>
          <w:rFonts w:asciiTheme="minorHAnsi" w:eastAsia="Calibri" w:hAnsiTheme="minorHAnsi" w:cstheme="minorHAnsi"/>
          <w:sz w:val="23"/>
          <w:szCs w:val="23"/>
        </w:rPr>
        <w:t>zastoupen</w:t>
      </w:r>
      <w:r w:rsidR="00BC5682" w:rsidRPr="0096479D">
        <w:rPr>
          <w:rFonts w:asciiTheme="minorHAnsi" w:eastAsia="Calibri" w:hAnsiTheme="minorHAnsi" w:cstheme="minorHAnsi"/>
          <w:sz w:val="23"/>
          <w:szCs w:val="23"/>
        </w:rPr>
        <w:t>á</w:t>
      </w:r>
      <w:r w:rsidRPr="0096479D">
        <w:rPr>
          <w:rFonts w:asciiTheme="minorHAnsi" w:eastAsia="Calibri" w:hAnsiTheme="minorHAnsi" w:cstheme="minorHAnsi"/>
          <w:sz w:val="23"/>
          <w:szCs w:val="23"/>
        </w:rPr>
        <w:t>:</w:t>
      </w:r>
      <w:r w:rsidR="00587613" w:rsidRPr="0096479D">
        <w:rPr>
          <w:rFonts w:asciiTheme="minorHAnsi" w:eastAsia="Calibri" w:hAnsiTheme="minorHAnsi" w:cstheme="minorHAnsi"/>
          <w:sz w:val="23"/>
          <w:szCs w:val="23"/>
        </w:rPr>
        <w:t xml:space="preserve"> </w:t>
      </w:r>
      <w:r w:rsidR="00274746" w:rsidRPr="0096479D">
        <w:rPr>
          <w:rFonts w:asciiTheme="minorHAnsi" w:eastAsia="Calibri" w:hAnsiTheme="minorHAnsi" w:cstheme="minorHAnsi"/>
          <w:sz w:val="23"/>
          <w:szCs w:val="23"/>
        </w:rPr>
        <w:t xml:space="preserve">Ing. Petrem Ivanovem, </w:t>
      </w:r>
      <w:r w:rsidR="00F82236" w:rsidRPr="0096479D">
        <w:rPr>
          <w:rFonts w:asciiTheme="minorHAnsi" w:eastAsia="Calibri" w:hAnsiTheme="minorHAnsi" w:cstheme="minorHAnsi"/>
          <w:sz w:val="23"/>
          <w:szCs w:val="23"/>
        </w:rPr>
        <w:t>jednatelem</w:t>
      </w:r>
    </w:p>
    <w:p w14:paraId="4A60C29B" w14:textId="62F792C5" w:rsidR="00B1221C" w:rsidRPr="0096479D" w:rsidRDefault="00614D41" w:rsidP="2938F370">
      <w:pPr>
        <w:jc w:val="both"/>
        <w:rPr>
          <w:rFonts w:asciiTheme="minorHAnsi" w:eastAsia="Calibri" w:hAnsiTheme="minorHAnsi" w:cstheme="minorHAnsi"/>
          <w:sz w:val="23"/>
          <w:szCs w:val="23"/>
        </w:rPr>
      </w:pPr>
      <w:r w:rsidRPr="0096479D">
        <w:rPr>
          <w:rFonts w:asciiTheme="minorHAnsi" w:eastAsia="Calibri" w:hAnsiTheme="minorHAnsi" w:cstheme="minorHAnsi"/>
          <w:sz w:val="23"/>
          <w:szCs w:val="23"/>
        </w:rPr>
        <w:t xml:space="preserve">je </w:t>
      </w:r>
      <w:r w:rsidR="00B1221C" w:rsidRPr="0096479D">
        <w:rPr>
          <w:rFonts w:asciiTheme="minorHAnsi" w:eastAsia="Calibri" w:hAnsiTheme="minorHAnsi" w:cstheme="minorHAnsi"/>
          <w:sz w:val="23"/>
          <w:szCs w:val="23"/>
        </w:rPr>
        <w:t>plátce DPH</w:t>
      </w:r>
      <w:r w:rsidR="00B1221C" w:rsidRPr="0096479D">
        <w:rPr>
          <w:rFonts w:asciiTheme="minorHAnsi" w:hAnsiTheme="minorHAnsi" w:cstheme="minorHAnsi"/>
          <w:sz w:val="23"/>
          <w:szCs w:val="23"/>
        </w:rPr>
        <w:tab/>
      </w:r>
    </w:p>
    <w:p w14:paraId="4A60C29C" w14:textId="77777777" w:rsidR="00B1221C" w:rsidRPr="0096479D" w:rsidRDefault="00B1221C">
      <w:pPr>
        <w:rPr>
          <w:rFonts w:asciiTheme="minorHAnsi" w:hAnsiTheme="minorHAnsi" w:cstheme="minorHAnsi"/>
          <w:sz w:val="23"/>
          <w:szCs w:val="23"/>
        </w:rPr>
      </w:pPr>
      <w:r w:rsidRPr="0096479D">
        <w:rPr>
          <w:rFonts w:asciiTheme="minorHAnsi" w:hAnsiTheme="minorHAnsi" w:cstheme="minorHAnsi"/>
          <w:sz w:val="23"/>
          <w:szCs w:val="23"/>
        </w:rPr>
        <w:t xml:space="preserve">(dále na straně jedné jako </w:t>
      </w:r>
      <w:r w:rsidRPr="0096479D">
        <w:rPr>
          <w:rFonts w:asciiTheme="minorHAnsi" w:hAnsiTheme="minorHAnsi" w:cstheme="minorHAnsi"/>
          <w:b/>
          <w:bCs/>
          <w:sz w:val="23"/>
          <w:szCs w:val="23"/>
        </w:rPr>
        <w:t>„</w:t>
      </w:r>
      <w:r w:rsidR="00A47865" w:rsidRPr="0096479D">
        <w:rPr>
          <w:rFonts w:asciiTheme="minorHAnsi" w:hAnsiTheme="minorHAnsi" w:cstheme="minorHAnsi"/>
          <w:b/>
          <w:bCs/>
          <w:sz w:val="23"/>
          <w:szCs w:val="23"/>
        </w:rPr>
        <w:t>Partner</w:t>
      </w:r>
      <w:r w:rsidRPr="0096479D">
        <w:rPr>
          <w:rFonts w:asciiTheme="minorHAnsi" w:hAnsiTheme="minorHAnsi" w:cstheme="minorHAnsi"/>
          <w:b/>
          <w:bCs/>
          <w:sz w:val="23"/>
          <w:szCs w:val="23"/>
        </w:rPr>
        <w:t>“</w:t>
      </w:r>
      <w:r w:rsidRPr="0096479D">
        <w:rPr>
          <w:rFonts w:asciiTheme="minorHAnsi" w:hAnsiTheme="minorHAnsi" w:cstheme="minorHAnsi"/>
          <w:sz w:val="23"/>
          <w:szCs w:val="23"/>
        </w:rPr>
        <w:t>)</w:t>
      </w:r>
    </w:p>
    <w:p w14:paraId="4A60C29D" w14:textId="77777777" w:rsidR="00B1221C" w:rsidRPr="0096479D" w:rsidRDefault="00B1221C">
      <w:pPr>
        <w:rPr>
          <w:rFonts w:asciiTheme="minorHAnsi" w:hAnsiTheme="minorHAnsi"/>
          <w:sz w:val="23"/>
          <w:szCs w:val="23"/>
        </w:rPr>
      </w:pPr>
    </w:p>
    <w:p w14:paraId="4A60C29E" w14:textId="77777777" w:rsidR="00B1221C" w:rsidRPr="0096479D" w:rsidRDefault="00B1221C" w:rsidP="00F61E06">
      <w:pPr>
        <w:rPr>
          <w:rFonts w:asciiTheme="minorHAnsi" w:hAnsiTheme="minorHAnsi" w:cs="Arial"/>
          <w:b/>
          <w:spacing w:val="40"/>
          <w:sz w:val="23"/>
          <w:szCs w:val="23"/>
        </w:rPr>
      </w:pPr>
      <w:r w:rsidRPr="0096479D">
        <w:rPr>
          <w:rFonts w:asciiTheme="minorHAnsi" w:hAnsiTheme="minorHAnsi"/>
          <w:sz w:val="23"/>
          <w:szCs w:val="23"/>
        </w:rPr>
        <w:t xml:space="preserve">uzavírají níže uvedeného dne, měsíce a roku dle ustanovení </w:t>
      </w:r>
      <w:r w:rsidRPr="0096479D">
        <w:rPr>
          <w:rFonts w:asciiTheme="minorHAnsi" w:hAnsiTheme="minorHAnsi" w:cs="Arial"/>
          <w:sz w:val="23"/>
          <w:szCs w:val="23"/>
        </w:rPr>
        <w:t xml:space="preserve">§ 1746 </w:t>
      </w:r>
      <w:r w:rsidR="00D944C5" w:rsidRPr="0096479D">
        <w:rPr>
          <w:rFonts w:asciiTheme="minorHAnsi" w:hAnsiTheme="minorHAnsi" w:cs="Arial"/>
          <w:sz w:val="23"/>
          <w:szCs w:val="23"/>
        </w:rPr>
        <w:t>odst. 2 zákona</w:t>
      </w:r>
      <w:r w:rsidRPr="0096479D">
        <w:rPr>
          <w:rFonts w:asciiTheme="minorHAnsi" w:hAnsiTheme="minorHAnsi" w:cs="Arial"/>
          <w:sz w:val="23"/>
          <w:szCs w:val="23"/>
        </w:rPr>
        <w:t xml:space="preserve"> č. 89/2012 Sb., občanský zákoník</w:t>
      </w:r>
      <w:r w:rsidR="006816F9" w:rsidRPr="0096479D">
        <w:rPr>
          <w:rFonts w:asciiTheme="minorHAnsi" w:hAnsiTheme="minorHAnsi" w:cs="Arial"/>
          <w:sz w:val="23"/>
          <w:szCs w:val="23"/>
        </w:rPr>
        <w:t>,</w:t>
      </w:r>
      <w:r w:rsidRPr="0096479D">
        <w:rPr>
          <w:rFonts w:asciiTheme="minorHAnsi" w:hAnsiTheme="minorHAnsi" w:cs="Arial"/>
          <w:sz w:val="23"/>
          <w:szCs w:val="23"/>
        </w:rPr>
        <w:t xml:space="preserve"> tuto</w:t>
      </w:r>
    </w:p>
    <w:p w14:paraId="4A60C29F" w14:textId="77777777" w:rsidR="00B1221C" w:rsidRPr="0096479D" w:rsidRDefault="00B1221C">
      <w:pPr>
        <w:pStyle w:val="Nadpis3"/>
        <w:rPr>
          <w:rFonts w:asciiTheme="minorHAnsi" w:hAnsiTheme="minorHAnsi"/>
          <w:b/>
          <w:sz w:val="23"/>
          <w:szCs w:val="23"/>
          <w:lang w:val="cs-CZ"/>
        </w:rPr>
      </w:pPr>
    </w:p>
    <w:p w14:paraId="4A60C2A0" w14:textId="77777777" w:rsidR="00B1221C" w:rsidRPr="0096479D" w:rsidRDefault="00B1221C" w:rsidP="00CD78DC">
      <w:pPr>
        <w:pStyle w:val="Nadpis3"/>
        <w:jc w:val="center"/>
        <w:rPr>
          <w:rFonts w:asciiTheme="minorHAnsi" w:hAnsiTheme="minorHAnsi"/>
          <w:b/>
          <w:sz w:val="23"/>
          <w:szCs w:val="23"/>
          <w:lang w:val="cs-CZ"/>
        </w:rPr>
      </w:pPr>
      <w:r w:rsidRPr="0096479D">
        <w:rPr>
          <w:rFonts w:asciiTheme="minorHAnsi" w:hAnsiTheme="minorHAnsi"/>
          <w:b/>
          <w:sz w:val="23"/>
          <w:szCs w:val="23"/>
          <w:lang w:val="cs-CZ"/>
        </w:rPr>
        <w:t xml:space="preserve">SMLOUVU O SPOLUPRÁCI </w:t>
      </w:r>
    </w:p>
    <w:p w14:paraId="4A60C2A1" w14:textId="72FA840A" w:rsidR="00B1221C" w:rsidRPr="0096479D" w:rsidRDefault="00B1221C" w:rsidP="00F24C8A">
      <w:pPr>
        <w:pStyle w:val="Nadpis3"/>
        <w:jc w:val="center"/>
        <w:rPr>
          <w:rFonts w:asciiTheme="minorHAnsi" w:hAnsiTheme="minorHAnsi"/>
          <w:b/>
          <w:sz w:val="23"/>
          <w:szCs w:val="23"/>
          <w:lang w:val="cs-CZ"/>
        </w:rPr>
      </w:pPr>
      <w:r w:rsidRPr="0096479D">
        <w:rPr>
          <w:rFonts w:asciiTheme="minorHAnsi" w:hAnsiTheme="minorHAnsi"/>
          <w:b/>
          <w:sz w:val="23"/>
          <w:szCs w:val="23"/>
          <w:lang w:val="cs-CZ"/>
        </w:rPr>
        <w:t xml:space="preserve">č. </w:t>
      </w:r>
      <w:proofErr w:type="spellStart"/>
      <w:r w:rsidRPr="0096479D">
        <w:rPr>
          <w:rFonts w:asciiTheme="minorHAnsi" w:hAnsiTheme="minorHAnsi"/>
          <w:b/>
          <w:sz w:val="23"/>
          <w:szCs w:val="23"/>
          <w:lang w:val="cs-CZ"/>
        </w:rPr>
        <w:t>Muz</w:t>
      </w:r>
      <w:proofErr w:type="spellEnd"/>
      <w:r w:rsidR="00300F44" w:rsidRPr="0096479D">
        <w:rPr>
          <w:rFonts w:asciiTheme="minorHAnsi" w:hAnsiTheme="minorHAnsi"/>
          <w:b/>
          <w:sz w:val="23"/>
          <w:szCs w:val="23"/>
          <w:lang w:val="cs-CZ"/>
        </w:rPr>
        <w:t>/221</w:t>
      </w:r>
      <w:r w:rsidR="008F25AB" w:rsidRPr="0096479D">
        <w:rPr>
          <w:rFonts w:asciiTheme="minorHAnsi" w:hAnsiTheme="minorHAnsi"/>
          <w:b/>
          <w:sz w:val="23"/>
          <w:szCs w:val="23"/>
          <w:lang w:val="cs-CZ"/>
        </w:rPr>
        <w:t>/</w:t>
      </w:r>
      <w:r w:rsidR="00E17FC6" w:rsidRPr="0096479D">
        <w:rPr>
          <w:rFonts w:asciiTheme="minorHAnsi" w:hAnsiTheme="minorHAnsi"/>
          <w:b/>
          <w:sz w:val="23"/>
          <w:szCs w:val="23"/>
          <w:lang w:val="cs-CZ"/>
        </w:rPr>
        <w:t>202</w:t>
      </w:r>
      <w:r w:rsidR="00C86766" w:rsidRPr="0096479D">
        <w:rPr>
          <w:rFonts w:asciiTheme="minorHAnsi" w:hAnsiTheme="minorHAnsi"/>
          <w:b/>
          <w:sz w:val="23"/>
          <w:szCs w:val="23"/>
          <w:lang w:val="cs-CZ"/>
        </w:rPr>
        <w:t>4</w:t>
      </w:r>
    </w:p>
    <w:p w14:paraId="4A60C2A2" w14:textId="77777777" w:rsidR="00B1221C" w:rsidRPr="0096479D" w:rsidRDefault="00B1221C" w:rsidP="00F24C8A">
      <w:pPr>
        <w:pStyle w:val="Nadpis6"/>
        <w:keepNext w:val="0"/>
        <w:spacing w:before="360"/>
        <w:rPr>
          <w:rFonts w:asciiTheme="minorHAnsi" w:hAnsiTheme="minorHAnsi"/>
          <w:sz w:val="23"/>
          <w:szCs w:val="23"/>
        </w:rPr>
      </w:pPr>
      <w:r w:rsidRPr="0096479D">
        <w:rPr>
          <w:rFonts w:asciiTheme="minorHAnsi" w:hAnsiTheme="minorHAnsi"/>
          <w:sz w:val="23"/>
          <w:szCs w:val="23"/>
        </w:rPr>
        <w:t xml:space="preserve">Preambule </w:t>
      </w:r>
    </w:p>
    <w:p w14:paraId="10E1663B" w14:textId="77777777" w:rsidR="00D342E4" w:rsidRPr="0096479D" w:rsidRDefault="00D342E4" w:rsidP="00D342E4">
      <w:pPr>
        <w:pStyle w:val="Odstavecseseznamem"/>
        <w:numPr>
          <w:ilvl w:val="0"/>
          <w:numId w:val="10"/>
        </w:numPr>
        <w:spacing w:before="120"/>
        <w:contextualSpacing w:val="0"/>
        <w:jc w:val="both"/>
        <w:rPr>
          <w:rFonts w:asciiTheme="minorHAnsi" w:hAnsiTheme="minorHAnsi"/>
          <w:sz w:val="23"/>
          <w:szCs w:val="23"/>
        </w:rPr>
      </w:pPr>
      <w:r w:rsidRPr="0096479D">
        <w:rPr>
          <w:rFonts w:asciiTheme="minorHAnsi" w:hAnsiTheme="minorHAnsi"/>
          <w:sz w:val="23"/>
          <w:szCs w:val="23"/>
        </w:rPr>
        <w:t xml:space="preserve">Muzeum prohlašuje, že má platně uzavřenou smlouvu o výpůjčce s Hlavním městem Prahou, kterou jí přenechává do užívání část níže uvedené nemovitosti, a je v souladu s touto smlouvou a právními předpisy platnými a účinnými na území České republiky, zejm. zákonem č. 250/2000 Sb., o rozpočtových pravidlech územních rozpočtů, zákonem č. 131/2000 Sb., o hlavním městě Praze, a zákonem č. 122/2000 Sb., o ochraně sbírek muzejní povahy, oprávněno tuto smlouvu uzavřít. </w:t>
      </w:r>
    </w:p>
    <w:p w14:paraId="259B01D2" w14:textId="32C2BEE0" w:rsidR="00876FAC" w:rsidRPr="0096479D" w:rsidRDefault="00873FDA" w:rsidP="0071737C">
      <w:pPr>
        <w:pStyle w:val="Odstavecseseznamem"/>
        <w:numPr>
          <w:ilvl w:val="0"/>
          <w:numId w:val="10"/>
        </w:numPr>
        <w:tabs>
          <w:tab w:val="left" w:pos="720"/>
        </w:tabs>
        <w:spacing w:before="120"/>
        <w:jc w:val="both"/>
        <w:rPr>
          <w:rFonts w:asciiTheme="minorHAnsi" w:hAnsiTheme="minorHAnsi"/>
          <w:sz w:val="23"/>
          <w:szCs w:val="23"/>
        </w:rPr>
      </w:pPr>
      <w:r w:rsidRPr="0096479D">
        <w:rPr>
          <w:rFonts w:asciiTheme="minorHAnsi" w:hAnsiTheme="minorHAnsi" w:cs="Arial"/>
          <w:sz w:val="23"/>
          <w:szCs w:val="23"/>
        </w:rPr>
        <w:t xml:space="preserve">Partner </w:t>
      </w:r>
      <w:r w:rsidR="0071737C" w:rsidRPr="0096479D">
        <w:rPr>
          <w:rFonts w:asciiTheme="minorHAnsi" w:hAnsiTheme="minorHAnsi" w:cs="Arial"/>
          <w:sz w:val="23"/>
          <w:szCs w:val="23"/>
        </w:rPr>
        <w:t>prohlašuje, že</w:t>
      </w:r>
      <w:r w:rsidR="00876FAC" w:rsidRPr="0096479D">
        <w:rPr>
          <w:rFonts w:asciiTheme="minorHAnsi" w:hAnsiTheme="minorHAnsi" w:cs="Arial"/>
          <w:sz w:val="23"/>
          <w:szCs w:val="23"/>
        </w:rPr>
        <w:t>:</w:t>
      </w:r>
    </w:p>
    <w:p w14:paraId="2D35D81A" w14:textId="10848819" w:rsidR="00193F0C" w:rsidRPr="0096479D" w:rsidRDefault="00193F0C" w:rsidP="00E81C05">
      <w:pPr>
        <w:pStyle w:val="Odstavecseseznamem"/>
        <w:numPr>
          <w:ilvl w:val="0"/>
          <w:numId w:val="48"/>
        </w:numPr>
        <w:suppressAutoHyphens/>
        <w:spacing w:before="120"/>
        <w:contextualSpacing w:val="0"/>
        <w:jc w:val="both"/>
        <w:rPr>
          <w:rFonts w:asciiTheme="minorHAnsi" w:hAnsiTheme="minorHAnsi"/>
          <w:sz w:val="23"/>
          <w:szCs w:val="23"/>
        </w:rPr>
      </w:pPr>
      <w:r w:rsidRPr="0096479D">
        <w:rPr>
          <w:rFonts w:asciiTheme="minorHAnsi" w:hAnsiTheme="minorHAnsi"/>
          <w:sz w:val="23"/>
          <w:szCs w:val="23"/>
        </w:rPr>
        <w:t>je právnickou osobou disponující veškerými potřebnými oprávněními pro realizaci této smlouvy,</w:t>
      </w:r>
    </w:p>
    <w:p w14:paraId="05B03950" w14:textId="79BADEA8" w:rsidR="00193F0C" w:rsidRPr="0096479D" w:rsidRDefault="00193F0C" w:rsidP="00E81C05">
      <w:pPr>
        <w:pStyle w:val="Odstavecseseznamem"/>
        <w:numPr>
          <w:ilvl w:val="0"/>
          <w:numId w:val="48"/>
        </w:numPr>
        <w:suppressAutoHyphens/>
        <w:spacing w:before="120"/>
        <w:contextualSpacing w:val="0"/>
        <w:jc w:val="both"/>
        <w:rPr>
          <w:rFonts w:asciiTheme="minorHAnsi" w:hAnsiTheme="minorHAnsi"/>
          <w:sz w:val="23"/>
          <w:szCs w:val="23"/>
        </w:rPr>
      </w:pPr>
      <w:r w:rsidRPr="0096479D">
        <w:rPr>
          <w:rFonts w:asciiTheme="minorHAnsi" w:hAnsiTheme="minorHAnsi"/>
          <w:sz w:val="23"/>
          <w:szCs w:val="23"/>
        </w:rPr>
        <w:t xml:space="preserve">je odbornou osobou s odpovídajícími zkušenostmi pro plnění dle této smlouvy, způsobilou k zajištění předmětu plnění podle této smlouvy a schopnou zvládnout veškeré odborné a technické a jednat se znalostí a pečlivostí, </w:t>
      </w:r>
      <w:r w:rsidR="00E10BDF" w:rsidRPr="0096479D">
        <w:rPr>
          <w:rFonts w:asciiTheme="minorHAnsi" w:hAnsiTheme="minorHAnsi"/>
          <w:sz w:val="23"/>
          <w:szCs w:val="23"/>
        </w:rPr>
        <w:t xml:space="preserve">která je či může být touto smlouvou a </w:t>
      </w:r>
      <w:r w:rsidR="00CE3572" w:rsidRPr="0096479D">
        <w:rPr>
          <w:rFonts w:asciiTheme="minorHAnsi" w:hAnsiTheme="minorHAnsi"/>
          <w:sz w:val="23"/>
          <w:szCs w:val="23"/>
        </w:rPr>
        <w:t>zvyklostmi požadována</w:t>
      </w:r>
      <w:r w:rsidRPr="0096479D">
        <w:rPr>
          <w:rFonts w:asciiTheme="minorHAnsi" w:hAnsiTheme="minorHAnsi"/>
          <w:sz w:val="23"/>
          <w:szCs w:val="23"/>
        </w:rPr>
        <w:t xml:space="preserve">, </w:t>
      </w:r>
    </w:p>
    <w:p w14:paraId="0A012F86" w14:textId="2D56C2D7" w:rsidR="00597629" w:rsidRPr="0096479D" w:rsidRDefault="00193F0C" w:rsidP="00597629">
      <w:pPr>
        <w:pStyle w:val="Odstavecseseznamem"/>
        <w:numPr>
          <w:ilvl w:val="0"/>
          <w:numId w:val="48"/>
        </w:numPr>
        <w:suppressAutoHyphens/>
        <w:spacing w:before="120"/>
        <w:contextualSpacing w:val="0"/>
        <w:jc w:val="both"/>
        <w:rPr>
          <w:rFonts w:asciiTheme="minorHAnsi" w:hAnsiTheme="minorHAnsi"/>
          <w:sz w:val="23"/>
          <w:szCs w:val="23"/>
        </w:rPr>
      </w:pPr>
      <w:r w:rsidRPr="0096479D">
        <w:rPr>
          <w:rFonts w:asciiTheme="minorHAnsi" w:hAnsiTheme="minorHAnsi"/>
          <w:sz w:val="23"/>
          <w:szCs w:val="23"/>
        </w:rPr>
        <w:t xml:space="preserve">disponuje potřebnými znalostmi a zařízením, jakož i dostatečnou vlastní kapacitou nutnou ke splnění závazků z této smlouvy vyplývajících. </w:t>
      </w:r>
    </w:p>
    <w:p w14:paraId="3A90F4B1" w14:textId="6658D071" w:rsidR="00F2381F" w:rsidRPr="0096479D" w:rsidRDefault="0071737C" w:rsidP="00597629">
      <w:pPr>
        <w:pStyle w:val="Odstavecseseznamem"/>
        <w:numPr>
          <w:ilvl w:val="0"/>
          <w:numId w:val="48"/>
        </w:numPr>
        <w:suppressAutoHyphens/>
        <w:spacing w:before="120"/>
        <w:contextualSpacing w:val="0"/>
        <w:jc w:val="both"/>
        <w:rPr>
          <w:rFonts w:asciiTheme="minorHAnsi" w:hAnsiTheme="minorHAnsi"/>
          <w:sz w:val="23"/>
          <w:szCs w:val="23"/>
        </w:rPr>
      </w:pPr>
      <w:r w:rsidRPr="0096479D">
        <w:rPr>
          <w:rFonts w:asciiTheme="minorHAnsi" w:hAnsiTheme="minorHAnsi"/>
          <w:sz w:val="23"/>
          <w:szCs w:val="23"/>
        </w:rPr>
        <w:t>je</w:t>
      </w:r>
      <w:r w:rsidR="001A7EF6" w:rsidRPr="0096479D">
        <w:rPr>
          <w:rFonts w:asciiTheme="minorHAnsi" w:hAnsiTheme="minorHAnsi"/>
          <w:sz w:val="23"/>
          <w:szCs w:val="23"/>
        </w:rPr>
        <w:t xml:space="preserve"> </w:t>
      </w:r>
      <w:r w:rsidRPr="0096479D">
        <w:rPr>
          <w:rFonts w:asciiTheme="minorHAnsi" w:hAnsiTheme="minorHAnsi"/>
          <w:sz w:val="23"/>
          <w:szCs w:val="23"/>
        </w:rPr>
        <w:t xml:space="preserve">zplnomocněn </w:t>
      </w:r>
      <w:r w:rsidR="00873FDA" w:rsidRPr="0096479D">
        <w:rPr>
          <w:rFonts w:asciiTheme="minorHAnsi" w:hAnsiTheme="minorHAnsi"/>
          <w:sz w:val="23"/>
          <w:szCs w:val="23"/>
        </w:rPr>
        <w:t xml:space="preserve">autory nebo dědici autorských </w:t>
      </w:r>
      <w:r w:rsidR="00876FAC" w:rsidRPr="0096479D">
        <w:rPr>
          <w:rFonts w:asciiTheme="minorHAnsi" w:hAnsiTheme="minorHAnsi"/>
          <w:sz w:val="23"/>
          <w:szCs w:val="23"/>
        </w:rPr>
        <w:t>práv jednotlivých</w:t>
      </w:r>
      <w:r w:rsidRPr="0096479D">
        <w:rPr>
          <w:rFonts w:asciiTheme="minorHAnsi" w:hAnsiTheme="minorHAnsi"/>
          <w:sz w:val="23"/>
          <w:szCs w:val="23"/>
        </w:rPr>
        <w:t xml:space="preserve"> </w:t>
      </w:r>
      <w:r w:rsidR="00873FDA" w:rsidRPr="0096479D">
        <w:rPr>
          <w:rFonts w:asciiTheme="minorHAnsi" w:hAnsiTheme="minorHAnsi"/>
          <w:sz w:val="23"/>
          <w:szCs w:val="23"/>
        </w:rPr>
        <w:t xml:space="preserve">autorských děl </w:t>
      </w:r>
      <w:r w:rsidR="007E1FF5" w:rsidRPr="0096479D">
        <w:rPr>
          <w:rFonts w:asciiTheme="minorHAnsi" w:hAnsiTheme="minorHAnsi"/>
          <w:sz w:val="23"/>
          <w:szCs w:val="23"/>
        </w:rPr>
        <w:t>pro všechna autorská díla, která budou užita na</w:t>
      </w:r>
      <w:r w:rsidR="00AD4AFF" w:rsidRPr="0096479D">
        <w:rPr>
          <w:rFonts w:asciiTheme="minorHAnsi" w:hAnsiTheme="minorHAnsi"/>
          <w:sz w:val="23"/>
          <w:szCs w:val="23"/>
        </w:rPr>
        <w:t xml:space="preserve"> níže specifikované</w:t>
      </w:r>
      <w:r w:rsidR="007E1FF5" w:rsidRPr="0096479D">
        <w:rPr>
          <w:rFonts w:asciiTheme="minorHAnsi" w:hAnsiTheme="minorHAnsi"/>
          <w:sz w:val="23"/>
          <w:szCs w:val="23"/>
        </w:rPr>
        <w:t xml:space="preserve"> výstavě </w:t>
      </w:r>
      <w:r w:rsidR="00451EB7" w:rsidRPr="0096479D">
        <w:rPr>
          <w:rFonts w:asciiTheme="minorHAnsi" w:hAnsiTheme="minorHAnsi"/>
          <w:sz w:val="23"/>
          <w:szCs w:val="23"/>
        </w:rPr>
        <w:t xml:space="preserve">a </w:t>
      </w:r>
      <w:r w:rsidRPr="0096479D">
        <w:rPr>
          <w:rFonts w:asciiTheme="minorHAnsi" w:hAnsiTheme="minorHAnsi"/>
          <w:sz w:val="23"/>
          <w:szCs w:val="23"/>
        </w:rPr>
        <w:t xml:space="preserve">k vyřizování </w:t>
      </w:r>
      <w:r w:rsidRPr="0096479D">
        <w:rPr>
          <w:rFonts w:asciiTheme="minorHAnsi" w:hAnsiTheme="minorHAnsi"/>
          <w:sz w:val="23"/>
          <w:szCs w:val="23"/>
        </w:rPr>
        <w:lastRenderedPageBreak/>
        <w:t>veškerých záležitostí souvisejících s</w:t>
      </w:r>
      <w:r w:rsidR="007E1FF5" w:rsidRPr="0096479D">
        <w:rPr>
          <w:rFonts w:asciiTheme="minorHAnsi" w:hAnsiTheme="minorHAnsi"/>
          <w:sz w:val="23"/>
          <w:szCs w:val="23"/>
        </w:rPr>
        <w:t xml:space="preserve"> jejich </w:t>
      </w:r>
      <w:r w:rsidRPr="0096479D">
        <w:rPr>
          <w:rFonts w:asciiTheme="minorHAnsi" w:hAnsiTheme="minorHAnsi"/>
          <w:sz w:val="23"/>
          <w:szCs w:val="23"/>
        </w:rPr>
        <w:t xml:space="preserve">užitím </w:t>
      </w:r>
      <w:r w:rsidR="009A62F9" w:rsidRPr="0096479D">
        <w:rPr>
          <w:rFonts w:asciiTheme="minorHAnsi" w:hAnsiTheme="minorHAnsi"/>
          <w:sz w:val="23"/>
          <w:szCs w:val="23"/>
        </w:rPr>
        <w:t xml:space="preserve">na </w:t>
      </w:r>
      <w:r w:rsidR="00AD4AFF" w:rsidRPr="0096479D">
        <w:rPr>
          <w:rFonts w:asciiTheme="minorHAnsi" w:hAnsiTheme="minorHAnsi"/>
          <w:sz w:val="23"/>
          <w:szCs w:val="23"/>
        </w:rPr>
        <w:t xml:space="preserve">níže specifikované </w:t>
      </w:r>
      <w:r w:rsidR="009A62F9" w:rsidRPr="0096479D">
        <w:rPr>
          <w:rFonts w:asciiTheme="minorHAnsi" w:hAnsiTheme="minorHAnsi"/>
          <w:sz w:val="23"/>
          <w:szCs w:val="23"/>
        </w:rPr>
        <w:t>výstavě</w:t>
      </w:r>
      <w:r w:rsidR="00305992" w:rsidRPr="0096479D">
        <w:rPr>
          <w:rFonts w:asciiTheme="minorHAnsi" w:hAnsiTheme="minorHAnsi"/>
          <w:sz w:val="23"/>
          <w:szCs w:val="23"/>
        </w:rPr>
        <w:t>,</w:t>
      </w:r>
      <w:r w:rsidR="00AD4AFF" w:rsidRPr="0096479D">
        <w:rPr>
          <w:rFonts w:asciiTheme="minorHAnsi" w:hAnsiTheme="minorHAnsi"/>
          <w:sz w:val="23"/>
          <w:szCs w:val="23"/>
        </w:rPr>
        <w:t xml:space="preserve"> a současně se Partner zavazuje </w:t>
      </w:r>
      <w:r w:rsidR="00193C1A" w:rsidRPr="0096479D">
        <w:rPr>
          <w:rFonts w:asciiTheme="minorHAnsi" w:hAnsiTheme="minorHAnsi"/>
          <w:sz w:val="23"/>
          <w:szCs w:val="23"/>
        </w:rPr>
        <w:t xml:space="preserve">na žádost Muzea </w:t>
      </w:r>
      <w:r w:rsidR="00BD265C" w:rsidRPr="0096479D">
        <w:rPr>
          <w:rFonts w:asciiTheme="minorHAnsi" w:hAnsiTheme="minorHAnsi"/>
          <w:sz w:val="23"/>
          <w:szCs w:val="23"/>
        </w:rPr>
        <w:t>tato oprávnění doložit.</w:t>
      </w:r>
    </w:p>
    <w:p w14:paraId="058F2E53" w14:textId="5E24DF5F" w:rsidR="0071737C" w:rsidRPr="0096479D" w:rsidRDefault="0071737C" w:rsidP="00597629">
      <w:pPr>
        <w:pStyle w:val="Odstavecseseznamem"/>
        <w:numPr>
          <w:ilvl w:val="0"/>
          <w:numId w:val="48"/>
        </w:numPr>
        <w:suppressAutoHyphens/>
        <w:spacing w:before="120"/>
        <w:contextualSpacing w:val="0"/>
        <w:jc w:val="both"/>
        <w:rPr>
          <w:rFonts w:asciiTheme="minorHAnsi" w:hAnsiTheme="minorHAnsi"/>
          <w:sz w:val="23"/>
          <w:szCs w:val="23"/>
        </w:rPr>
      </w:pPr>
      <w:r w:rsidRPr="0096479D">
        <w:rPr>
          <w:rFonts w:asciiTheme="minorHAnsi" w:hAnsiTheme="minorHAnsi"/>
          <w:sz w:val="23"/>
          <w:szCs w:val="23"/>
        </w:rPr>
        <w:t>je oprávněn uzavřít tuto smlouvu a přijmout a splnit veškeré závazky z ní vyplývající.</w:t>
      </w:r>
    </w:p>
    <w:p w14:paraId="30183863" w14:textId="5FB58158" w:rsidR="002D6649" w:rsidRPr="0096479D" w:rsidRDefault="00B1221C" w:rsidP="00E81C05">
      <w:pPr>
        <w:pStyle w:val="Zkladntext"/>
        <w:numPr>
          <w:ilvl w:val="0"/>
          <w:numId w:val="48"/>
        </w:numPr>
        <w:spacing w:before="120"/>
        <w:rPr>
          <w:rFonts w:asciiTheme="minorHAnsi" w:hAnsiTheme="minorHAnsi"/>
          <w:bCs/>
          <w:sz w:val="23"/>
          <w:szCs w:val="23"/>
        </w:rPr>
      </w:pPr>
      <w:r w:rsidRPr="0096479D">
        <w:rPr>
          <w:rFonts w:asciiTheme="minorHAnsi" w:hAnsiTheme="minorHAnsi"/>
          <w:sz w:val="23"/>
          <w:szCs w:val="23"/>
        </w:rPr>
        <w:t>Obě smluvní strany shod</w:t>
      </w:r>
      <w:r w:rsidR="00C81A6A" w:rsidRPr="0096479D">
        <w:rPr>
          <w:rFonts w:asciiTheme="minorHAnsi" w:hAnsiTheme="minorHAnsi"/>
          <w:sz w:val="23"/>
          <w:szCs w:val="23"/>
        </w:rPr>
        <w:t>ně konstatovaly společný zájem</w:t>
      </w:r>
      <w:r w:rsidRPr="0096479D">
        <w:rPr>
          <w:rFonts w:asciiTheme="minorHAnsi" w:hAnsiTheme="minorHAnsi"/>
          <w:sz w:val="23"/>
          <w:szCs w:val="23"/>
        </w:rPr>
        <w:t xml:space="preserve"> uzavřít tuto smlouvu</w:t>
      </w:r>
      <w:r w:rsidR="00C81A6A" w:rsidRPr="0096479D">
        <w:rPr>
          <w:rFonts w:asciiTheme="minorHAnsi" w:hAnsiTheme="minorHAnsi"/>
          <w:sz w:val="23"/>
          <w:szCs w:val="23"/>
        </w:rPr>
        <w:t xml:space="preserve"> a naplnit její účel</w:t>
      </w:r>
      <w:r w:rsidRPr="0096479D">
        <w:rPr>
          <w:rFonts w:asciiTheme="minorHAnsi" w:hAnsiTheme="minorHAnsi"/>
          <w:sz w:val="23"/>
          <w:szCs w:val="23"/>
        </w:rPr>
        <w:t>.</w:t>
      </w:r>
    </w:p>
    <w:p w14:paraId="4A60C2A7" w14:textId="77777777" w:rsidR="00B1221C" w:rsidRPr="0096479D" w:rsidRDefault="00B1221C" w:rsidP="00A86BAD">
      <w:pPr>
        <w:pStyle w:val="Nadpis6"/>
        <w:numPr>
          <w:ilvl w:val="0"/>
          <w:numId w:val="37"/>
        </w:numPr>
        <w:rPr>
          <w:rFonts w:asciiTheme="minorHAnsi" w:hAnsiTheme="minorHAnsi" w:cstheme="minorHAnsi"/>
          <w:bCs w:val="0"/>
          <w:sz w:val="23"/>
          <w:szCs w:val="23"/>
        </w:rPr>
      </w:pPr>
      <w:r w:rsidRPr="0096479D">
        <w:rPr>
          <w:rFonts w:asciiTheme="minorHAnsi" w:hAnsiTheme="minorHAnsi" w:cstheme="minorHAnsi"/>
          <w:bCs w:val="0"/>
          <w:sz w:val="23"/>
          <w:szCs w:val="23"/>
        </w:rPr>
        <w:t>Předmět smlouvy</w:t>
      </w:r>
    </w:p>
    <w:p w14:paraId="4A60C2A8" w14:textId="482EBC66" w:rsidR="00A47865" w:rsidRPr="0096479D" w:rsidRDefault="00B1221C" w:rsidP="00C93D03">
      <w:pPr>
        <w:pStyle w:val="Zkladntext"/>
        <w:numPr>
          <w:ilvl w:val="0"/>
          <w:numId w:val="5"/>
        </w:numPr>
        <w:spacing w:before="120"/>
        <w:rPr>
          <w:rFonts w:asciiTheme="minorHAnsi" w:hAnsiTheme="minorHAnsi" w:cstheme="minorHAnsi"/>
          <w:sz w:val="23"/>
          <w:szCs w:val="23"/>
        </w:rPr>
      </w:pPr>
      <w:r w:rsidRPr="0096479D">
        <w:rPr>
          <w:rFonts w:asciiTheme="minorHAnsi" w:hAnsiTheme="minorHAnsi" w:cstheme="minorHAnsi"/>
          <w:sz w:val="23"/>
          <w:szCs w:val="23"/>
        </w:rPr>
        <w:t xml:space="preserve">Předmětem této smlouvy je spolupráce </w:t>
      </w:r>
      <w:r w:rsidR="00587613" w:rsidRPr="0096479D">
        <w:rPr>
          <w:rFonts w:asciiTheme="minorHAnsi" w:hAnsiTheme="minorHAnsi" w:cstheme="minorHAnsi"/>
          <w:sz w:val="23"/>
          <w:szCs w:val="23"/>
        </w:rPr>
        <w:t xml:space="preserve">smluvních stran </w:t>
      </w:r>
      <w:r w:rsidRPr="0096479D">
        <w:rPr>
          <w:rFonts w:asciiTheme="minorHAnsi" w:hAnsiTheme="minorHAnsi" w:cstheme="minorHAnsi"/>
          <w:sz w:val="23"/>
          <w:szCs w:val="23"/>
        </w:rPr>
        <w:t xml:space="preserve">při </w:t>
      </w:r>
      <w:r w:rsidR="000A4B8C" w:rsidRPr="0096479D">
        <w:rPr>
          <w:rFonts w:asciiTheme="minorHAnsi" w:hAnsiTheme="minorHAnsi" w:cstheme="minorHAnsi"/>
          <w:sz w:val="23"/>
          <w:szCs w:val="23"/>
        </w:rPr>
        <w:t xml:space="preserve">organizaci </w:t>
      </w:r>
      <w:r w:rsidR="00C27AF6" w:rsidRPr="0096479D">
        <w:rPr>
          <w:rFonts w:asciiTheme="minorHAnsi" w:hAnsiTheme="minorHAnsi" w:cstheme="minorHAnsi"/>
          <w:sz w:val="23"/>
          <w:szCs w:val="23"/>
        </w:rPr>
        <w:t xml:space="preserve">výstavy </w:t>
      </w:r>
      <w:r w:rsidR="00E421CF" w:rsidRPr="0096479D">
        <w:rPr>
          <w:rFonts w:asciiTheme="minorHAnsi" w:hAnsiTheme="minorHAnsi" w:cstheme="minorHAnsi"/>
          <w:sz w:val="23"/>
          <w:szCs w:val="23"/>
        </w:rPr>
        <w:t xml:space="preserve">s názvem </w:t>
      </w:r>
      <w:r w:rsidR="009D1FF7" w:rsidRPr="0096479D">
        <w:rPr>
          <w:rFonts w:asciiTheme="minorHAnsi" w:hAnsiTheme="minorHAnsi" w:cstheme="minorHAnsi"/>
          <w:sz w:val="23"/>
          <w:szCs w:val="23"/>
        </w:rPr>
        <w:t>„</w:t>
      </w:r>
      <w:r w:rsidR="009D1FF7" w:rsidRPr="0096479D">
        <w:rPr>
          <w:rFonts w:asciiTheme="minorHAnsi" w:hAnsiTheme="minorHAnsi" w:cstheme="minorHAnsi"/>
          <w:b/>
          <w:bCs/>
          <w:sz w:val="23"/>
          <w:szCs w:val="23"/>
        </w:rPr>
        <w:t>Praha – Vídeň: Souvislosti</w:t>
      </w:r>
      <w:r w:rsidR="009D1FF7" w:rsidRPr="0096479D">
        <w:rPr>
          <w:rFonts w:asciiTheme="minorHAnsi" w:hAnsiTheme="minorHAnsi" w:cstheme="minorHAnsi"/>
          <w:sz w:val="23"/>
          <w:szCs w:val="23"/>
        </w:rPr>
        <w:t xml:space="preserve">“ </w:t>
      </w:r>
      <w:r w:rsidR="00C27AF6" w:rsidRPr="0096479D">
        <w:rPr>
          <w:rFonts w:asciiTheme="minorHAnsi" w:hAnsiTheme="minorHAnsi" w:cstheme="minorHAnsi"/>
          <w:sz w:val="23"/>
          <w:szCs w:val="23"/>
        </w:rPr>
        <w:t xml:space="preserve">v prostorách </w:t>
      </w:r>
      <w:r w:rsidR="00B733BD" w:rsidRPr="0096479D">
        <w:rPr>
          <w:rFonts w:asciiTheme="minorHAnsi" w:hAnsiTheme="minorHAnsi" w:cstheme="minorHAnsi"/>
          <w:sz w:val="23"/>
          <w:szCs w:val="23"/>
        </w:rPr>
        <w:t>prvního a druhého výstavního okruhu</w:t>
      </w:r>
      <w:r w:rsidR="00C27AF6" w:rsidRPr="0096479D">
        <w:rPr>
          <w:rFonts w:asciiTheme="minorHAnsi" w:hAnsiTheme="minorHAnsi" w:cstheme="minorHAnsi"/>
          <w:sz w:val="23"/>
          <w:szCs w:val="23"/>
        </w:rPr>
        <w:t xml:space="preserve"> 1.</w:t>
      </w:r>
      <w:r w:rsidR="00D757F5" w:rsidRPr="0096479D">
        <w:rPr>
          <w:rFonts w:asciiTheme="minorHAnsi" w:hAnsiTheme="minorHAnsi" w:cstheme="minorHAnsi"/>
          <w:sz w:val="23"/>
          <w:szCs w:val="23"/>
        </w:rPr>
        <w:t> </w:t>
      </w:r>
      <w:r w:rsidR="00C27AF6" w:rsidRPr="0096479D">
        <w:rPr>
          <w:rFonts w:asciiTheme="minorHAnsi" w:hAnsiTheme="minorHAnsi" w:cstheme="minorHAnsi"/>
          <w:sz w:val="23"/>
          <w:szCs w:val="23"/>
        </w:rPr>
        <w:t xml:space="preserve">patra </w:t>
      </w:r>
      <w:r w:rsidR="00CC09DF" w:rsidRPr="0096479D">
        <w:rPr>
          <w:rFonts w:asciiTheme="minorHAnsi" w:hAnsiTheme="minorHAnsi" w:cstheme="minorHAnsi"/>
          <w:sz w:val="23"/>
          <w:szCs w:val="23"/>
        </w:rPr>
        <w:t>objekt</w:t>
      </w:r>
      <w:r w:rsidR="00A47865" w:rsidRPr="0096479D">
        <w:rPr>
          <w:rFonts w:asciiTheme="minorHAnsi" w:hAnsiTheme="minorHAnsi" w:cstheme="minorHAnsi"/>
          <w:sz w:val="23"/>
          <w:szCs w:val="23"/>
        </w:rPr>
        <w:t>u</w:t>
      </w:r>
      <w:r w:rsidR="0003073B" w:rsidRPr="0096479D">
        <w:rPr>
          <w:rFonts w:asciiTheme="minorHAnsi" w:hAnsiTheme="minorHAnsi" w:cstheme="minorHAnsi"/>
          <w:sz w:val="23"/>
          <w:szCs w:val="23"/>
        </w:rPr>
        <w:t xml:space="preserve"> </w:t>
      </w:r>
      <w:r w:rsidR="00E94E89" w:rsidRPr="0096479D">
        <w:rPr>
          <w:rFonts w:asciiTheme="minorHAnsi" w:hAnsiTheme="minorHAnsi" w:cstheme="minorHAnsi"/>
          <w:sz w:val="23"/>
          <w:szCs w:val="23"/>
        </w:rPr>
        <w:t>Clam-</w:t>
      </w:r>
      <w:r w:rsidR="00BD265C" w:rsidRPr="0096479D">
        <w:rPr>
          <w:rFonts w:asciiTheme="minorHAnsi" w:hAnsiTheme="minorHAnsi" w:cstheme="minorHAnsi"/>
          <w:sz w:val="23"/>
          <w:szCs w:val="23"/>
        </w:rPr>
        <w:t xml:space="preserve">Gallasova </w:t>
      </w:r>
      <w:r w:rsidR="00E94E89" w:rsidRPr="0096479D">
        <w:rPr>
          <w:rFonts w:asciiTheme="minorHAnsi" w:hAnsiTheme="minorHAnsi" w:cstheme="minorHAnsi"/>
          <w:sz w:val="23"/>
          <w:szCs w:val="23"/>
        </w:rPr>
        <w:t>palác</w:t>
      </w:r>
      <w:r w:rsidR="00BD265C" w:rsidRPr="0096479D">
        <w:rPr>
          <w:rFonts w:asciiTheme="minorHAnsi" w:hAnsiTheme="minorHAnsi" w:cstheme="minorHAnsi"/>
          <w:sz w:val="23"/>
          <w:szCs w:val="23"/>
        </w:rPr>
        <w:t>e</w:t>
      </w:r>
      <w:r w:rsidR="00E37B3D" w:rsidRPr="0096479D">
        <w:rPr>
          <w:rFonts w:asciiTheme="minorHAnsi" w:hAnsiTheme="minorHAnsi" w:cstheme="minorHAnsi"/>
          <w:sz w:val="23"/>
          <w:szCs w:val="23"/>
        </w:rPr>
        <w:t>,</w:t>
      </w:r>
      <w:r w:rsidR="0046779C" w:rsidRPr="0096479D">
        <w:rPr>
          <w:rFonts w:asciiTheme="minorHAnsi" w:hAnsiTheme="minorHAnsi" w:cstheme="minorHAnsi"/>
          <w:sz w:val="23"/>
          <w:szCs w:val="23"/>
        </w:rPr>
        <w:t xml:space="preserve"> </w:t>
      </w:r>
      <w:r w:rsidR="00BD265C" w:rsidRPr="0096479D">
        <w:rPr>
          <w:rFonts w:asciiTheme="minorHAnsi" w:hAnsiTheme="minorHAnsi" w:cstheme="minorHAnsi"/>
          <w:sz w:val="23"/>
          <w:szCs w:val="23"/>
        </w:rPr>
        <w:t xml:space="preserve">na adrese </w:t>
      </w:r>
      <w:r w:rsidR="00E94E89" w:rsidRPr="0096479D">
        <w:rPr>
          <w:rFonts w:asciiTheme="minorHAnsi" w:hAnsiTheme="minorHAnsi" w:cstheme="minorHAnsi"/>
          <w:sz w:val="23"/>
          <w:szCs w:val="23"/>
        </w:rPr>
        <w:t xml:space="preserve">Husova </w:t>
      </w:r>
      <w:r w:rsidR="00CB4B14" w:rsidRPr="0096479D">
        <w:rPr>
          <w:rFonts w:asciiTheme="minorHAnsi" w:hAnsiTheme="minorHAnsi" w:cstheme="minorHAnsi"/>
          <w:sz w:val="23"/>
          <w:szCs w:val="23"/>
        </w:rPr>
        <w:t>158/20</w:t>
      </w:r>
      <w:r w:rsidR="00A47865" w:rsidRPr="0096479D">
        <w:rPr>
          <w:rFonts w:asciiTheme="minorHAnsi" w:hAnsiTheme="minorHAnsi" w:cstheme="minorHAnsi"/>
          <w:sz w:val="23"/>
          <w:szCs w:val="23"/>
        </w:rPr>
        <w:t xml:space="preserve">, Praha </w:t>
      </w:r>
      <w:r w:rsidR="00E94E89" w:rsidRPr="0096479D">
        <w:rPr>
          <w:rFonts w:asciiTheme="minorHAnsi" w:hAnsiTheme="minorHAnsi" w:cstheme="minorHAnsi"/>
          <w:sz w:val="23"/>
          <w:szCs w:val="23"/>
        </w:rPr>
        <w:t>1</w:t>
      </w:r>
      <w:r w:rsidR="0046779C" w:rsidRPr="0096479D">
        <w:rPr>
          <w:rFonts w:asciiTheme="minorHAnsi" w:hAnsiTheme="minorHAnsi" w:cstheme="minorHAnsi"/>
          <w:sz w:val="23"/>
          <w:szCs w:val="23"/>
        </w:rPr>
        <w:t xml:space="preserve"> </w:t>
      </w:r>
      <w:r w:rsidR="00DE689C" w:rsidRPr="0096479D">
        <w:rPr>
          <w:rFonts w:asciiTheme="minorHAnsi" w:hAnsiTheme="minorHAnsi" w:cstheme="minorHAnsi"/>
          <w:sz w:val="23"/>
          <w:szCs w:val="23"/>
        </w:rPr>
        <w:t>(dále jen „</w:t>
      </w:r>
      <w:r w:rsidR="00BE6563" w:rsidRPr="0096479D">
        <w:rPr>
          <w:rFonts w:asciiTheme="minorHAnsi" w:hAnsiTheme="minorHAnsi" w:cstheme="minorHAnsi"/>
          <w:b/>
          <w:bCs/>
          <w:sz w:val="23"/>
          <w:szCs w:val="23"/>
        </w:rPr>
        <w:t>O</w:t>
      </w:r>
      <w:r w:rsidR="00DE689C" w:rsidRPr="0096479D">
        <w:rPr>
          <w:rFonts w:asciiTheme="minorHAnsi" w:hAnsiTheme="minorHAnsi" w:cstheme="minorHAnsi"/>
          <w:b/>
          <w:bCs/>
          <w:sz w:val="23"/>
          <w:szCs w:val="23"/>
        </w:rPr>
        <w:t>bjekt</w:t>
      </w:r>
      <w:r w:rsidR="00DE689C" w:rsidRPr="0096479D">
        <w:rPr>
          <w:rFonts w:asciiTheme="minorHAnsi" w:hAnsiTheme="minorHAnsi" w:cstheme="minorHAnsi"/>
          <w:sz w:val="23"/>
          <w:szCs w:val="23"/>
        </w:rPr>
        <w:t>“)</w:t>
      </w:r>
      <w:r w:rsidR="00F12371" w:rsidRPr="0096479D">
        <w:rPr>
          <w:rFonts w:asciiTheme="minorHAnsi" w:hAnsiTheme="minorHAnsi" w:cstheme="minorHAnsi"/>
          <w:sz w:val="23"/>
          <w:szCs w:val="23"/>
        </w:rPr>
        <w:t xml:space="preserve"> </w:t>
      </w:r>
      <w:r w:rsidR="005E7060" w:rsidRPr="0096479D">
        <w:rPr>
          <w:rFonts w:asciiTheme="minorHAnsi" w:hAnsiTheme="minorHAnsi" w:cstheme="minorHAnsi"/>
          <w:sz w:val="23"/>
          <w:szCs w:val="23"/>
        </w:rPr>
        <w:t xml:space="preserve">v termínu od </w:t>
      </w:r>
      <w:r w:rsidR="00F37873" w:rsidRPr="0096479D">
        <w:rPr>
          <w:rFonts w:asciiTheme="minorHAnsi" w:hAnsiTheme="minorHAnsi" w:cstheme="minorHAnsi"/>
          <w:b/>
          <w:bCs/>
          <w:sz w:val="23"/>
          <w:szCs w:val="23"/>
        </w:rPr>
        <w:t>18.9</w:t>
      </w:r>
      <w:r w:rsidR="00302063" w:rsidRPr="0096479D">
        <w:rPr>
          <w:rFonts w:asciiTheme="minorHAnsi" w:hAnsiTheme="minorHAnsi" w:cstheme="minorHAnsi"/>
          <w:b/>
          <w:bCs/>
          <w:sz w:val="23"/>
          <w:szCs w:val="23"/>
        </w:rPr>
        <w:t>.</w:t>
      </w:r>
      <w:r w:rsidR="00BD265C" w:rsidRPr="0096479D">
        <w:rPr>
          <w:rFonts w:asciiTheme="minorHAnsi" w:hAnsiTheme="minorHAnsi" w:cstheme="minorHAnsi"/>
          <w:b/>
          <w:bCs/>
          <w:sz w:val="23"/>
          <w:szCs w:val="23"/>
        </w:rPr>
        <w:t>2024</w:t>
      </w:r>
      <w:r w:rsidR="00632AF2" w:rsidRPr="0096479D">
        <w:rPr>
          <w:rFonts w:asciiTheme="minorHAnsi" w:hAnsiTheme="minorHAnsi" w:cstheme="minorHAnsi"/>
          <w:b/>
          <w:bCs/>
          <w:sz w:val="23"/>
          <w:szCs w:val="23"/>
        </w:rPr>
        <w:t xml:space="preserve"> </w:t>
      </w:r>
      <w:r w:rsidR="005E7060" w:rsidRPr="0096479D">
        <w:rPr>
          <w:rFonts w:asciiTheme="minorHAnsi" w:hAnsiTheme="minorHAnsi" w:cstheme="minorHAnsi"/>
          <w:b/>
          <w:bCs/>
          <w:sz w:val="23"/>
          <w:szCs w:val="23"/>
        </w:rPr>
        <w:t xml:space="preserve">do </w:t>
      </w:r>
      <w:r w:rsidR="00F37873" w:rsidRPr="0096479D">
        <w:rPr>
          <w:rFonts w:asciiTheme="minorHAnsi" w:hAnsiTheme="minorHAnsi" w:cstheme="minorHAnsi"/>
          <w:b/>
          <w:bCs/>
          <w:sz w:val="23"/>
          <w:szCs w:val="23"/>
        </w:rPr>
        <w:t>24.10.</w:t>
      </w:r>
      <w:r w:rsidR="00544EDA" w:rsidRPr="0096479D">
        <w:rPr>
          <w:rFonts w:asciiTheme="minorHAnsi" w:hAnsiTheme="minorHAnsi" w:cstheme="minorHAnsi"/>
          <w:b/>
          <w:bCs/>
          <w:sz w:val="23"/>
          <w:szCs w:val="23"/>
        </w:rPr>
        <w:t>202</w:t>
      </w:r>
      <w:r w:rsidR="00F37873" w:rsidRPr="0096479D">
        <w:rPr>
          <w:rFonts w:asciiTheme="minorHAnsi" w:hAnsiTheme="minorHAnsi" w:cstheme="minorHAnsi"/>
          <w:b/>
          <w:bCs/>
          <w:sz w:val="23"/>
          <w:szCs w:val="23"/>
        </w:rPr>
        <w:t>4</w:t>
      </w:r>
      <w:r w:rsidR="003D0792" w:rsidRPr="0096479D">
        <w:rPr>
          <w:rFonts w:asciiTheme="minorHAnsi" w:hAnsiTheme="minorHAnsi" w:cstheme="minorHAnsi"/>
          <w:sz w:val="23"/>
          <w:szCs w:val="23"/>
        </w:rPr>
        <w:t>, s vernisáž</w:t>
      </w:r>
      <w:r w:rsidR="00CA2D19" w:rsidRPr="0096479D">
        <w:rPr>
          <w:rFonts w:asciiTheme="minorHAnsi" w:hAnsiTheme="minorHAnsi" w:cstheme="minorHAnsi"/>
          <w:sz w:val="23"/>
          <w:szCs w:val="23"/>
        </w:rPr>
        <w:t>í</w:t>
      </w:r>
      <w:r w:rsidR="003D0792" w:rsidRPr="0096479D">
        <w:rPr>
          <w:rFonts w:asciiTheme="minorHAnsi" w:hAnsiTheme="minorHAnsi" w:cstheme="minorHAnsi"/>
          <w:sz w:val="23"/>
          <w:szCs w:val="23"/>
        </w:rPr>
        <w:t xml:space="preserve"> dne </w:t>
      </w:r>
      <w:r w:rsidR="00302063" w:rsidRPr="0096479D">
        <w:rPr>
          <w:rFonts w:asciiTheme="minorHAnsi" w:hAnsiTheme="minorHAnsi" w:cstheme="minorHAnsi"/>
          <w:sz w:val="23"/>
          <w:szCs w:val="23"/>
        </w:rPr>
        <w:t>1</w:t>
      </w:r>
      <w:r w:rsidR="0053007E" w:rsidRPr="0096479D">
        <w:rPr>
          <w:rFonts w:asciiTheme="minorHAnsi" w:hAnsiTheme="minorHAnsi" w:cstheme="minorHAnsi"/>
          <w:sz w:val="23"/>
          <w:szCs w:val="23"/>
        </w:rPr>
        <w:t>7</w:t>
      </w:r>
      <w:r w:rsidR="00302063" w:rsidRPr="0096479D">
        <w:rPr>
          <w:rFonts w:asciiTheme="minorHAnsi" w:hAnsiTheme="minorHAnsi" w:cstheme="minorHAnsi"/>
          <w:sz w:val="23"/>
          <w:szCs w:val="23"/>
        </w:rPr>
        <w:t>.</w:t>
      </w:r>
      <w:r w:rsidR="0053007E" w:rsidRPr="0096479D">
        <w:rPr>
          <w:rFonts w:asciiTheme="minorHAnsi" w:hAnsiTheme="minorHAnsi" w:cstheme="minorHAnsi"/>
          <w:sz w:val="23"/>
          <w:szCs w:val="23"/>
        </w:rPr>
        <w:t>9</w:t>
      </w:r>
      <w:r w:rsidR="00302063" w:rsidRPr="0096479D">
        <w:rPr>
          <w:rFonts w:asciiTheme="minorHAnsi" w:hAnsiTheme="minorHAnsi" w:cstheme="minorHAnsi"/>
          <w:sz w:val="23"/>
          <w:szCs w:val="23"/>
        </w:rPr>
        <w:t>.202</w:t>
      </w:r>
      <w:r w:rsidR="0053007E" w:rsidRPr="0096479D">
        <w:rPr>
          <w:rFonts w:asciiTheme="minorHAnsi" w:hAnsiTheme="minorHAnsi" w:cstheme="minorHAnsi"/>
          <w:sz w:val="23"/>
          <w:szCs w:val="23"/>
        </w:rPr>
        <w:t>4</w:t>
      </w:r>
      <w:r w:rsidR="003D0792" w:rsidRPr="0096479D">
        <w:rPr>
          <w:rFonts w:asciiTheme="minorHAnsi" w:hAnsiTheme="minorHAnsi" w:cstheme="minorHAnsi"/>
          <w:sz w:val="23"/>
          <w:szCs w:val="23"/>
        </w:rPr>
        <w:t xml:space="preserve"> od 17 hodin</w:t>
      </w:r>
      <w:r w:rsidR="005E7060" w:rsidRPr="0096479D">
        <w:rPr>
          <w:rFonts w:asciiTheme="minorHAnsi" w:hAnsiTheme="minorHAnsi" w:cstheme="minorHAnsi"/>
          <w:sz w:val="23"/>
          <w:szCs w:val="23"/>
        </w:rPr>
        <w:t xml:space="preserve"> (dále jen „</w:t>
      </w:r>
      <w:r w:rsidR="00BE6563" w:rsidRPr="0096479D">
        <w:rPr>
          <w:rFonts w:asciiTheme="minorHAnsi" w:hAnsiTheme="minorHAnsi" w:cstheme="minorHAnsi"/>
          <w:b/>
          <w:sz w:val="23"/>
          <w:szCs w:val="23"/>
        </w:rPr>
        <w:t>V</w:t>
      </w:r>
      <w:r w:rsidR="00873FDA" w:rsidRPr="0096479D">
        <w:rPr>
          <w:rFonts w:asciiTheme="minorHAnsi" w:hAnsiTheme="minorHAnsi" w:cstheme="minorHAnsi"/>
          <w:b/>
          <w:sz w:val="23"/>
          <w:szCs w:val="23"/>
        </w:rPr>
        <w:t>ýstava</w:t>
      </w:r>
      <w:r w:rsidR="005E7060" w:rsidRPr="0096479D">
        <w:rPr>
          <w:rFonts w:asciiTheme="minorHAnsi" w:hAnsiTheme="minorHAnsi" w:cstheme="minorHAnsi"/>
          <w:sz w:val="23"/>
          <w:szCs w:val="23"/>
        </w:rPr>
        <w:t>“)</w:t>
      </w:r>
      <w:r w:rsidR="00F20245" w:rsidRPr="0096479D">
        <w:rPr>
          <w:rFonts w:asciiTheme="minorHAnsi" w:hAnsiTheme="minorHAnsi" w:cstheme="minorHAnsi"/>
          <w:sz w:val="23"/>
          <w:szCs w:val="23"/>
        </w:rPr>
        <w:t>.</w:t>
      </w:r>
    </w:p>
    <w:p w14:paraId="436DD1DA" w14:textId="445B7566" w:rsidR="000A7215" w:rsidRPr="0096479D" w:rsidRDefault="00A01269" w:rsidP="00A31F8A">
      <w:pPr>
        <w:pStyle w:val="Odstavecseseznamem"/>
        <w:numPr>
          <w:ilvl w:val="0"/>
          <w:numId w:val="5"/>
        </w:numPr>
        <w:spacing w:before="120"/>
        <w:contextualSpacing w:val="0"/>
        <w:jc w:val="both"/>
        <w:rPr>
          <w:rFonts w:asciiTheme="minorHAnsi" w:hAnsiTheme="minorHAnsi" w:cstheme="minorHAnsi"/>
          <w:sz w:val="23"/>
          <w:szCs w:val="23"/>
        </w:rPr>
      </w:pPr>
      <w:r w:rsidRPr="0096479D">
        <w:rPr>
          <w:rFonts w:asciiTheme="minorHAnsi" w:hAnsiTheme="minorHAnsi" w:cstheme="minorHAnsi"/>
          <w:sz w:val="23"/>
          <w:szCs w:val="23"/>
        </w:rPr>
        <w:t>Autorský tým Výstavy se skládá z těchto členů:</w:t>
      </w:r>
      <w:r w:rsidR="009B0687" w:rsidRPr="0096479D">
        <w:rPr>
          <w:rFonts w:asciiTheme="minorHAnsi" w:hAnsiTheme="minorHAnsi" w:cstheme="minorHAnsi"/>
          <w:sz w:val="23"/>
          <w:szCs w:val="23"/>
        </w:rPr>
        <w:t>.</w:t>
      </w:r>
    </w:p>
    <w:p w14:paraId="3E304617" w14:textId="09597975" w:rsidR="0014762E" w:rsidRPr="0096479D" w:rsidRDefault="0015401D" w:rsidP="00A31F8A">
      <w:pPr>
        <w:pStyle w:val="Odstavecseseznamem"/>
        <w:numPr>
          <w:ilvl w:val="0"/>
          <w:numId w:val="5"/>
        </w:numPr>
        <w:spacing w:before="120"/>
        <w:contextualSpacing w:val="0"/>
        <w:jc w:val="both"/>
        <w:rPr>
          <w:rFonts w:asciiTheme="minorHAnsi" w:hAnsiTheme="minorHAnsi" w:cstheme="minorHAnsi"/>
          <w:sz w:val="23"/>
          <w:szCs w:val="23"/>
        </w:rPr>
      </w:pPr>
      <w:r w:rsidRPr="0096479D">
        <w:rPr>
          <w:rFonts w:asciiTheme="minorHAnsi" w:hAnsiTheme="minorHAnsi" w:cstheme="minorHAnsi"/>
          <w:sz w:val="23"/>
          <w:szCs w:val="23"/>
        </w:rPr>
        <w:t>Anotace Výstavy je součástí této smlouvy jako Příloha č. 1</w:t>
      </w:r>
    </w:p>
    <w:p w14:paraId="7C074CAC" w14:textId="77777777" w:rsidR="00D10892" w:rsidRPr="0096479D" w:rsidRDefault="00D10892" w:rsidP="00D10892">
      <w:pPr>
        <w:jc w:val="both"/>
        <w:rPr>
          <w:rFonts w:asciiTheme="minorHAnsi" w:hAnsiTheme="minorHAnsi"/>
          <w:sz w:val="23"/>
          <w:szCs w:val="23"/>
        </w:rPr>
      </w:pPr>
    </w:p>
    <w:p w14:paraId="3F155247" w14:textId="77777777" w:rsidR="00D10892" w:rsidRPr="0096479D" w:rsidRDefault="00D10892" w:rsidP="00D10892">
      <w:pPr>
        <w:pStyle w:val="Nadpis6"/>
        <w:numPr>
          <w:ilvl w:val="0"/>
          <w:numId w:val="37"/>
        </w:numPr>
        <w:rPr>
          <w:rFonts w:ascii="Calibri" w:hAnsi="Calibri"/>
          <w:b w:val="0"/>
          <w:sz w:val="23"/>
          <w:szCs w:val="23"/>
        </w:rPr>
      </w:pPr>
      <w:r w:rsidRPr="0096479D">
        <w:rPr>
          <w:rFonts w:asciiTheme="minorHAnsi" w:hAnsiTheme="minorHAnsi" w:cstheme="minorHAnsi"/>
          <w:bCs w:val="0"/>
          <w:sz w:val="23"/>
          <w:szCs w:val="23"/>
        </w:rPr>
        <w:t>Termíny</w:t>
      </w:r>
      <w:r w:rsidRPr="0096479D">
        <w:rPr>
          <w:rFonts w:ascii="Calibri" w:hAnsi="Calibri" w:cs="Calibri"/>
          <w:sz w:val="23"/>
          <w:szCs w:val="23"/>
        </w:rPr>
        <w:t xml:space="preserve"> plnění</w:t>
      </w:r>
    </w:p>
    <w:p w14:paraId="300247EF" w14:textId="245E2ACA" w:rsidR="00D10892" w:rsidRPr="0096479D" w:rsidRDefault="00D10892" w:rsidP="00D10892">
      <w:pPr>
        <w:pStyle w:val="Zkladntext"/>
        <w:numPr>
          <w:ilvl w:val="0"/>
          <w:numId w:val="35"/>
        </w:numPr>
        <w:spacing w:before="120" w:line="276" w:lineRule="auto"/>
        <w:rPr>
          <w:rFonts w:ascii="Calibri" w:hAnsi="Calibri" w:cs="Calibri"/>
          <w:sz w:val="23"/>
          <w:szCs w:val="23"/>
        </w:rPr>
      </w:pPr>
      <w:r w:rsidRPr="0096479D">
        <w:rPr>
          <w:rFonts w:ascii="Calibri" w:hAnsi="Calibri"/>
          <w:sz w:val="23"/>
          <w:szCs w:val="23"/>
        </w:rPr>
        <w:t xml:space="preserve">V souvislosti s uspořádáním této </w:t>
      </w:r>
      <w:r w:rsidR="00BD265C" w:rsidRPr="0096479D">
        <w:rPr>
          <w:rFonts w:ascii="Calibri" w:hAnsi="Calibri" w:cs="Calibri"/>
          <w:sz w:val="23"/>
          <w:szCs w:val="23"/>
        </w:rPr>
        <w:t>V</w:t>
      </w:r>
      <w:r w:rsidRPr="0096479D">
        <w:rPr>
          <w:rFonts w:ascii="Calibri" w:hAnsi="Calibri" w:cs="Calibri"/>
          <w:sz w:val="23"/>
          <w:szCs w:val="23"/>
        </w:rPr>
        <w:t>ýstavy smluvní strany sjednávají následujících termíny:</w:t>
      </w:r>
    </w:p>
    <w:p w14:paraId="23F40FBC" w14:textId="5A3DD68F" w:rsidR="00D10892" w:rsidRPr="0096479D" w:rsidRDefault="00F031BF" w:rsidP="00D10892">
      <w:pPr>
        <w:pStyle w:val="Odstavecseseznamem"/>
        <w:numPr>
          <w:ilvl w:val="0"/>
          <w:numId w:val="33"/>
        </w:numPr>
        <w:spacing w:line="276" w:lineRule="auto"/>
        <w:jc w:val="both"/>
        <w:outlineLvl w:val="0"/>
        <w:rPr>
          <w:rFonts w:ascii="Calibri" w:hAnsi="Calibri" w:cs="Calibri"/>
          <w:sz w:val="23"/>
          <w:szCs w:val="23"/>
        </w:rPr>
      </w:pPr>
      <w:r w:rsidRPr="0096479D">
        <w:rPr>
          <w:rFonts w:ascii="Calibri" w:hAnsi="Calibri" w:cs="Calibri"/>
          <w:sz w:val="23"/>
          <w:szCs w:val="23"/>
        </w:rPr>
        <w:t>s</w:t>
      </w:r>
      <w:r w:rsidR="00D10892" w:rsidRPr="0096479D">
        <w:rPr>
          <w:rFonts w:ascii="Calibri" w:hAnsi="Calibri" w:cs="Calibri"/>
          <w:sz w:val="23"/>
          <w:szCs w:val="23"/>
        </w:rPr>
        <w:t xml:space="preserve">voz </w:t>
      </w:r>
      <w:r w:rsidR="00B254C6" w:rsidRPr="0096479D">
        <w:rPr>
          <w:rFonts w:ascii="Calibri" w:hAnsi="Calibri" w:cs="Calibri"/>
          <w:sz w:val="23"/>
          <w:szCs w:val="23"/>
        </w:rPr>
        <w:t>exponátů</w:t>
      </w:r>
      <w:r w:rsidR="00B65A1E" w:rsidRPr="0096479D">
        <w:rPr>
          <w:rFonts w:ascii="Calibri" w:hAnsi="Calibri" w:cs="Calibri"/>
          <w:sz w:val="23"/>
          <w:szCs w:val="23"/>
        </w:rPr>
        <w:t xml:space="preserve"> uvedených v předávacím protokole</w:t>
      </w:r>
      <w:r w:rsidR="00533566" w:rsidRPr="0096479D">
        <w:rPr>
          <w:rFonts w:ascii="Calibri" w:hAnsi="Calibri" w:cs="Calibri"/>
          <w:sz w:val="23"/>
          <w:szCs w:val="23"/>
        </w:rPr>
        <w:t>, jehož vzor je součástí smlouvy jako Příloha</w:t>
      </w:r>
      <w:r w:rsidR="002770F4" w:rsidRPr="0096479D">
        <w:rPr>
          <w:rFonts w:ascii="Calibri" w:hAnsi="Calibri" w:cs="Calibri"/>
          <w:sz w:val="23"/>
          <w:szCs w:val="23"/>
        </w:rPr>
        <w:t> </w:t>
      </w:r>
      <w:r w:rsidR="00533566" w:rsidRPr="0096479D">
        <w:rPr>
          <w:rFonts w:ascii="Calibri" w:hAnsi="Calibri" w:cs="Calibri"/>
          <w:sz w:val="23"/>
          <w:szCs w:val="23"/>
        </w:rPr>
        <w:t xml:space="preserve">č. </w:t>
      </w:r>
      <w:r w:rsidR="002770F4" w:rsidRPr="0096479D">
        <w:rPr>
          <w:rFonts w:ascii="Calibri" w:hAnsi="Calibri" w:cs="Calibri"/>
          <w:sz w:val="23"/>
          <w:szCs w:val="23"/>
        </w:rPr>
        <w:t>2 do</w:t>
      </w:r>
      <w:r w:rsidR="00DE50A6" w:rsidRPr="0096479D">
        <w:rPr>
          <w:rFonts w:ascii="Calibri" w:hAnsi="Calibri" w:cs="Calibri"/>
          <w:sz w:val="23"/>
          <w:szCs w:val="23"/>
        </w:rPr>
        <w:t xml:space="preserve"> 1. patra </w:t>
      </w:r>
      <w:r w:rsidR="00BE6563" w:rsidRPr="0096479D">
        <w:rPr>
          <w:rFonts w:ascii="Calibri" w:hAnsi="Calibri" w:cs="Calibri"/>
          <w:sz w:val="23"/>
          <w:szCs w:val="23"/>
        </w:rPr>
        <w:t xml:space="preserve">Objektu </w:t>
      </w:r>
      <w:r w:rsidR="00DE50A6" w:rsidRPr="0096479D">
        <w:rPr>
          <w:rFonts w:ascii="Calibri" w:hAnsi="Calibri" w:cs="Calibri"/>
          <w:sz w:val="23"/>
          <w:szCs w:val="23"/>
        </w:rPr>
        <w:t xml:space="preserve">a </w:t>
      </w:r>
      <w:r w:rsidR="00D61028" w:rsidRPr="0096479D">
        <w:rPr>
          <w:rFonts w:ascii="Calibri" w:hAnsi="Calibri" w:cs="Calibri"/>
          <w:sz w:val="23"/>
          <w:szCs w:val="23"/>
        </w:rPr>
        <w:t xml:space="preserve">jejich </w:t>
      </w:r>
      <w:r w:rsidR="00DE50A6" w:rsidRPr="0096479D">
        <w:rPr>
          <w:rFonts w:ascii="Calibri" w:hAnsi="Calibri" w:cs="Calibri"/>
          <w:sz w:val="23"/>
          <w:szCs w:val="23"/>
        </w:rPr>
        <w:t xml:space="preserve">instalace </w:t>
      </w:r>
      <w:r w:rsidR="00B254C6" w:rsidRPr="0096479D">
        <w:rPr>
          <w:rFonts w:ascii="Calibri" w:hAnsi="Calibri" w:cs="Calibri"/>
          <w:sz w:val="23"/>
          <w:szCs w:val="23"/>
        </w:rPr>
        <w:t xml:space="preserve">Partnerem </w:t>
      </w:r>
      <w:r w:rsidR="0074694C" w:rsidRPr="0096479D">
        <w:rPr>
          <w:rFonts w:ascii="Calibri" w:hAnsi="Calibri" w:cs="Calibri"/>
          <w:sz w:val="23"/>
          <w:szCs w:val="23"/>
        </w:rPr>
        <w:t xml:space="preserve">v termínu </w:t>
      </w:r>
      <w:r w:rsidR="003D7430" w:rsidRPr="0096479D">
        <w:rPr>
          <w:rFonts w:ascii="Calibri" w:hAnsi="Calibri" w:cs="Calibri"/>
          <w:sz w:val="23"/>
          <w:szCs w:val="23"/>
        </w:rPr>
        <w:t xml:space="preserve">od </w:t>
      </w:r>
      <w:r w:rsidR="00BE6563" w:rsidRPr="0096479D">
        <w:rPr>
          <w:rFonts w:ascii="Calibri" w:hAnsi="Calibri" w:cs="Calibri"/>
          <w:sz w:val="23"/>
          <w:szCs w:val="23"/>
        </w:rPr>
        <w:t>1</w:t>
      </w:r>
      <w:r w:rsidR="002F3DDF" w:rsidRPr="0096479D">
        <w:rPr>
          <w:rFonts w:ascii="Calibri" w:hAnsi="Calibri" w:cs="Calibri"/>
          <w:sz w:val="23"/>
          <w:szCs w:val="23"/>
        </w:rPr>
        <w:t>0.</w:t>
      </w:r>
      <w:r w:rsidR="0074694C" w:rsidRPr="0096479D">
        <w:rPr>
          <w:rFonts w:ascii="Calibri" w:hAnsi="Calibri" w:cs="Calibri"/>
          <w:sz w:val="23"/>
          <w:szCs w:val="23"/>
        </w:rPr>
        <w:t>9.2024 do</w:t>
      </w:r>
      <w:r w:rsidR="00597629" w:rsidRPr="0096479D">
        <w:rPr>
          <w:rFonts w:ascii="Calibri" w:hAnsi="Calibri" w:cs="Calibri"/>
          <w:sz w:val="23"/>
          <w:szCs w:val="23"/>
        </w:rPr>
        <w:t xml:space="preserve"> </w:t>
      </w:r>
      <w:r w:rsidR="002F3DDF" w:rsidRPr="0096479D">
        <w:rPr>
          <w:rFonts w:ascii="Calibri" w:hAnsi="Calibri" w:cs="Calibri"/>
          <w:sz w:val="23"/>
          <w:szCs w:val="23"/>
        </w:rPr>
        <w:t>17.9.2024</w:t>
      </w:r>
      <w:r w:rsidR="00BE6563" w:rsidRPr="0096479D">
        <w:rPr>
          <w:rFonts w:ascii="Calibri" w:hAnsi="Calibri" w:cs="Calibri"/>
          <w:sz w:val="23"/>
          <w:szCs w:val="23"/>
        </w:rPr>
        <w:t>,</w:t>
      </w:r>
    </w:p>
    <w:p w14:paraId="0DDAF817" w14:textId="37FFA3FF" w:rsidR="00077C2F" w:rsidRPr="0096479D" w:rsidRDefault="00077C2F" w:rsidP="00D10892">
      <w:pPr>
        <w:pStyle w:val="Odstavecseseznamem"/>
        <w:numPr>
          <w:ilvl w:val="0"/>
          <w:numId w:val="33"/>
        </w:numPr>
        <w:spacing w:line="276" w:lineRule="auto"/>
        <w:jc w:val="both"/>
        <w:outlineLvl w:val="0"/>
        <w:rPr>
          <w:rFonts w:ascii="Calibri" w:hAnsi="Calibri" w:cs="Calibri"/>
          <w:sz w:val="23"/>
          <w:szCs w:val="23"/>
        </w:rPr>
      </w:pPr>
      <w:r w:rsidRPr="0096479D">
        <w:rPr>
          <w:rFonts w:ascii="Calibri" w:hAnsi="Calibri" w:cs="Calibri"/>
          <w:sz w:val="23"/>
          <w:szCs w:val="23"/>
        </w:rPr>
        <w:t xml:space="preserve">kolaudace a předání </w:t>
      </w:r>
      <w:r w:rsidR="0074694C" w:rsidRPr="0096479D">
        <w:rPr>
          <w:rFonts w:ascii="Calibri" w:hAnsi="Calibri" w:cs="Calibri"/>
          <w:sz w:val="23"/>
          <w:szCs w:val="23"/>
        </w:rPr>
        <w:t>V</w:t>
      </w:r>
      <w:r w:rsidRPr="0096479D">
        <w:rPr>
          <w:rFonts w:ascii="Calibri" w:hAnsi="Calibri" w:cs="Calibri"/>
          <w:sz w:val="23"/>
          <w:szCs w:val="23"/>
        </w:rPr>
        <w:t>ýstavy</w:t>
      </w:r>
      <w:r w:rsidR="00B842FB" w:rsidRPr="0096479D">
        <w:rPr>
          <w:rFonts w:ascii="Calibri" w:hAnsi="Calibri" w:cs="Calibri"/>
          <w:sz w:val="23"/>
          <w:szCs w:val="23"/>
        </w:rPr>
        <w:t xml:space="preserve"> </w:t>
      </w:r>
      <w:r w:rsidR="00932A8E" w:rsidRPr="0096479D">
        <w:rPr>
          <w:rFonts w:ascii="Calibri" w:hAnsi="Calibri" w:cs="Calibri"/>
          <w:sz w:val="23"/>
          <w:szCs w:val="23"/>
        </w:rPr>
        <w:t>podle předávacího protokolu</w:t>
      </w:r>
      <w:r w:rsidR="0074694C" w:rsidRPr="0096479D">
        <w:rPr>
          <w:rFonts w:ascii="Calibri" w:hAnsi="Calibri" w:cs="Calibri"/>
          <w:sz w:val="23"/>
          <w:szCs w:val="23"/>
        </w:rPr>
        <w:t>, jehož vzor</w:t>
      </w:r>
      <w:r w:rsidR="00932A8E" w:rsidRPr="0096479D">
        <w:rPr>
          <w:rFonts w:ascii="Calibri" w:hAnsi="Calibri" w:cs="Calibri"/>
          <w:sz w:val="23"/>
          <w:szCs w:val="23"/>
        </w:rPr>
        <w:t xml:space="preserve"> je součástí smlouvy jako Příloha č. </w:t>
      </w:r>
      <w:r w:rsidR="0015401D" w:rsidRPr="0096479D">
        <w:rPr>
          <w:rFonts w:ascii="Calibri" w:hAnsi="Calibri" w:cs="Calibri"/>
          <w:sz w:val="23"/>
          <w:szCs w:val="23"/>
        </w:rPr>
        <w:t>2</w:t>
      </w:r>
      <w:r w:rsidR="00932A8E" w:rsidRPr="0096479D">
        <w:rPr>
          <w:rFonts w:ascii="Calibri" w:hAnsi="Calibri" w:cs="Calibri"/>
          <w:sz w:val="23"/>
          <w:szCs w:val="23"/>
        </w:rPr>
        <w:t xml:space="preserve"> v termínu </w:t>
      </w:r>
      <w:r w:rsidR="00B842FB" w:rsidRPr="0096479D">
        <w:rPr>
          <w:rFonts w:ascii="Calibri" w:hAnsi="Calibri" w:cs="Calibri"/>
          <w:sz w:val="23"/>
          <w:szCs w:val="23"/>
        </w:rPr>
        <w:t xml:space="preserve">17.9. 2024 </w:t>
      </w:r>
      <w:r w:rsidR="00371019" w:rsidRPr="0096479D">
        <w:rPr>
          <w:rFonts w:ascii="Calibri" w:hAnsi="Calibri" w:cs="Calibri"/>
          <w:sz w:val="23"/>
          <w:szCs w:val="23"/>
        </w:rPr>
        <w:t xml:space="preserve">v </w:t>
      </w:r>
      <w:r w:rsidR="00B842FB" w:rsidRPr="0096479D">
        <w:rPr>
          <w:rFonts w:ascii="Calibri" w:hAnsi="Calibri" w:cs="Calibri"/>
          <w:sz w:val="23"/>
          <w:szCs w:val="23"/>
        </w:rPr>
        <w:t>10 hod.,</w:t>
      </w:r>
    </w:p>
    <w:p w14:paraId="02D8FFBA" w14:textId="15BBD07F" w:rsidR="00EB4CAE" w:rsidRPr="0096479D" w:rsidRDefault="00F5197B" w:rsidP="00D10892">
      <w:pPr>
        <w:pStyle w:val="Odstavecseseznamem"/>
        <w:numPr>
          <w:ilvl w:val="0"/>
          <w:numId w:val="33"/>
        </w:numPr>
        <w:spacing w:line="276" w:lineRule="auto"/>
        <w:jc w:val="both"/>
        <w:outlineLvl w:val="0"/>
        <w:rPr>
          <w:rFonts w:ascii="Calibri" w:hAnsi="Calibri" w:cs="Calibri"/>
          <w:sz w:val="23"/>
          <w:szCs w:val="23"/>
        </w:rPr>
      </w:pPr>
      <w:r w:rsidRPr="0096479D">
        <w:rPr>
          <w:rFonts w:ascii="Calibri" w:hAnsi="Calibri" w:cs="Calibri"/>
          <w:sz w:val="23"/>
          <w:szCs w:val="23"/>
        </w:rPr>
        <w:t>vernisáž</w:t>
      </w:r>
      <w:r w:rsidR="00D61028" w:rsidRPr="0096479D">
        <w:rPr>
          <w:rFonts w:ascii="Calibri" w:hAnsi="Calibri" w:cs="Calibri"/>
          <w:sz w:val="23"/>
          <w:szCs w:val="23"/>
        </w:rPr>
        <w:t xml:space="preserve"> Výstavy dne </w:t>
      </w:r>
      <w:r w:rsidR="00BE6563" w:rsidRPr="0096479D">
        <w:rPr>
          <w:rFonts w:ascii="Calibri" w:hAnsi="Calibri" w:cs="Calibri"/>
          <w:sz w:val="23"/>
          <w:szCs w:val="23"/>
        </w:rPr>
        <w:t>1</w:t>
      </w:r>
      <w:r w:rsidR="00DE50A6" w:rsidRPr="0096479D">
        <w:rPr>
          <w:rFonts w:ascii="Calibri" w:hAnsi="Calibri" w:cs="Calibri"/>
          <w:sz w:val="23"/>
          <w:szCs w:val="23"/>
        </w:rPr>
        <w:t>7</w:t>
      </w:r>
      <w:r w:rsidR="00BE6563" w:rsidRPr="0096479D">
        <w:rPr>
          <w:rFonts w:ascii="Calibri" w:hAnsi="Calibri" w:cs="Calibri"/>
          <w:sz w:val="23"/>
          <w:szCs w:val="23"/>
        </w:rPr>
        <w:t>.</w:t>
      </w:r>
      <w:r w:rsidR="00DE50A6" w:rsidRPr="0096479D">
        <w:rPr>
          <w:rFonts w:ascii="Calibri" w:hAnsi="Calibri" w:cs="Calibri"/>
          <w:sz w:val="23"/>
          <w:szCs w:val="23"/>
        </w:rPr>
        <w:t>9</w:t>
      </w:r>
      <w:r w:rsidR="00BE6563" w:rsidRPr="0096479D">
        <w:rPr>
          <w:rFonts w:ascii="Calibri" w:hAnsi="Calibri" w:cs="Calibri"/>
          <w:sz w:val="23"/>
          <w:szCs w:val="23"/>
        </w:rPr>
        <w:t>.202</w:t>
      </w:r>
      <w:r w:rsidR="00DE50A6" w:rsidRPr="0096479D">
        <w:rPr>
          <w:rFonts w:ascii="Calibri" w:hAnsi="Calibri" w:cs="Calibri"/>
          <w:sz w:val="23"/>
          <w:szCs w:val="23"/>
        </w:rPr>
        <w:t>4</w:t>
      </w:r>
      <w:r w:rsidRPr="0096479D">
        <w:rPr>
          <w:rFonts w:ascii="Calibri" w:hAnsi="Calibri" w:cs="Calibri"/>
          <w:sz w:val="23"/>
          <w:szCs w:val="23"/>
        </w:rPr>
        <w:t xml:space="preserve"> od 17 do 2</w:t>
      </w:r>
      <w:r w:rsidR="00133697" w:rsidRPr="0096479D">
        <w:rPr>
          <w:rFonts w:ascii="Calibri" w:hAnsi="Calibri" w:cs="Calibri"/>
          <w:sz w:val="23"/>
          <w:szCs w:val="23"/>
        </w:rPr>
        <w:t>2</w:t>
      </w:r>
      <w:r w:rsidRPr="0096479D">
        <w:rPr>
          <w:rFonts w:ascii="Calibri" w:hAnsi="Calibri" w:cs="Calibri"/>
          <w:sz w:val="23"/>
          <w:szCs w:val="23"/>
        </w:rPr>
        <w:t xml:space="preserve"> hod.</w:t>
      </w:r>
      <w:r w:rsidR="00BE6563" w:rsidRPr="0096479D">
        <w:rPr>
          <w:rFonts w:ascii="Calibri" w:hAnsi="Calibri" w:cs="Calibri"/>
          <w:sz w:val="23"/>
          <w:szCs w:val="23"/>
        </w:rPr>
        <w:t>,</w:t>
      </w:r>
      <w:r w:rsidR="00D10892" w:rsidRPr="0096479D">
        <w:rPr>
          <w:rFonts w:ascii="Calibri" w:hAnsi="Calibri" w:cs="Calibri"/>
          <w:sz w:val="23"/>
          <w:szCs w:val="23"/>
        </w:rPr>
        <w:tab/>
      </w:r>
      <w:r w:rsidR="00D10892" w:rsidRPr="0096479D">
        <w:rPr>
          <w:rFonts w:ascii="Calibri" w:hAnsi="Calibri" w:cs="Calibri"/>
          <w:sz w:val="23"/>
          <w:szCs w:val="23"/>
        </w:rPr>
        <w:tab/>
      </w:r>
    </w:p>
    <w:p w14:paraId="3DE67293" w14:textId="17846B44" w:rsidR="00D10892" w:rsidRPr="0096479D" w:rsidRDefault="00EB4CAE" w:rsidP="00D10892">
      <w:pPr>
        <w:pStyle w:val="Odstavecseseznamem"/>
        <w:numPr>
          <w:ilvl w:val="0"/>
          <w:numId w:val="33"/>
        </w:numPr>
        <w:spacing w:line="276" w:lineRule="auto"/>
        <w:jc w:val="both"/>
        <w:outlineLvl w:val="0"/>
        <w:rPr>
          <w:rFonts w:ascii="Calibri" w:hAnsi="Calibri" w:cs="Calibri"/>
          <w:sz w:val="23"/>
          <w:szCs w:val="23"/>
        </w:rPr>
      </w:pPr>
      <w:r w:rsidRPr="0096479D">
        <w:rPr>
          <w:rFonts w:ascii="Calibri" w:hAnsi="Calibri" w:cs="Calibri"/>
          <w:sz w:val="23"/>
          <w:szCs w:val="23"/>
        </w:rPr>
        <w:t xml:space="preserve">konání </w:t>
      </w:r>
      <w:r w:rsidR="00D61028" w:rsidRPr="0096479D">
        <w:rPr>
          <w:rFonts w:ascii="Calibri" w:hAnsi="Calibri" w:cs="Calibri"/>
          <w:sz w:val="23"/>
          <w:szCs w:val="23"/>
        </w:rPr>
        <w:t>V</w:t>
      </w:r>
      <w:r w:rsidRPr="0096479D">
        <w:rPr>
          <w:rFonts w:ascii="Calibri" w:hAnsi="Calibri" w:cs="Calibri"/>
          <w:sz w:val="23"/>
          <w:szCs w:val="23"/>
        </w:rPr>
        <w:t>ýstavy v</w:t>
      </w:r>
      <w:r w:rsidR="001E6E27" w:rsidRPr="0096479D">
        <w:rPr>
          <w:rFonts w:ascii="Calibri" w:hAnsi="Calibri" w:cs="Calibri"/>
          <w:sz w:val="23"/>
          <w:szCs w:val="23"/>
        </w:rPr>
        <w:t> </w:t>
      </w:r>
      <w:r w:rsidRPr="0096479D">
        <w:rPr>
          <w:rFonts w:ascii="Calibri" w:hAnsi="Calibri" w:cs="Calibri"/>
          <w:sz w:val="23"/>
          <w:szCs w:val="23"/>
        </w:rPr>
        <w:t>termínu</w:t>
      </w:r>
      <w:r w:rsidR="001E6E27" w:rsidRPr="0096479D">
        <w:rPr>
          <w:rFonts w:ascii="Calibri" w:hAnsi="Calibri" w:cs="Calibri"/>
          <w:sz w:val="23"/>
          <w:szCs w:val="23"/>
        </w:rPr>
        <w:t xml:space="preserve"> 18.9.</w:t>
      </w:r>
      <w:r w:rsidR="00E076F4" w:rsidRPr="0096479D">
        <w:rPr>
          <w:rFonts w:ascii="Calibri" w:hAnsi="Calibri" w:cs="Calibri"/>
          <w:sz w:val="23"/>
          <w:szCs w:val="23"/>
        </w:rPr>
        <w:t>2024</w:t>
      </w:r>
      <w:r w:rsidR="001E6E27" w:rsidRPr="0096479D">
        <w:rPr>
          <w:rFonts w:ascii="Calibri" w:hAnsi="Calibri" w:cs="Calibri"/>
          <w:sz w:val="23"/>
          <w:szCs w:val="23"/>
        </w:rPr>
        <w:t>-24.10. 2024</w:t>
      </w:r>
      <w:r w:rsidR="00D10892" w:rsidRPr="0096479D">
        <w:rPr>
          <w:rFonts w:ascii="Calibri" w:hAnsi="Calibri" w:cs="Calibri"/>
          <w:sz w:val="23"/>
          <w:szCs w:val="23"/>
        </w:rPr>
        <w:t xml:space="preserve"> </w:t>
      </w:r>
      <w:r w:rsidR="001E6E27" w:rsidRPr="0096479D">
        <w:rPr>
          <w:rFonts w:ascii="Calibri" w:hAnsi="Calibri" w:cs="Calibri"/>
          <w:sz w:val="23"/>
          <w:szCs w:val="23"/>
        </w:rPr>
        <w:t>v</w:t>
      </w:r>
      <w:r w:rsidR="00D61028" w:rsidRPr="0096479D">
        <w:rPr>
          <w:rFonts w:ascii="Calibri" w:hAnsi="Calibri" w:cs="Calibri"/>
          <w:sz w:val="23"/>
          <w:szCs w:val="23"/>
        </w:rPr>
        <w:t xml:space="preserve"> </w:t>
      </w:r>
      <w:r w:rsidR="00E076F4" w:rsidRPr="0096479D">
        <w:rPr>
          <w:rFonts w:ascii="Calibri" w:hAnsi="Calibri" w:cs="Calibri"/>
          <w:sz w:val="23"/>
          <w:szCs w:val="23"/>
        </w:rPr>
        <w:t>běžné</w:t>
      </w:r>
      <w:r w:rsidR="001E6E27" w:rsidRPr="0096479D">
        <w:rPr>
          <w:rFonts w:ascii="Calibri" w:hAnsi="Calibri" w:cs="Calibri"/>
          <w:sz w:val="23"/>
          <w:szCs w:val="23"/>
        </w:rPr>
        <w:t> ot</w:t>
      </w:r>
      <w:r w:rsidR="00D61028" w:rsidRPr="0096479D">
        <w:rPr>
          <w:rFonts w:ascii="Calibri" w:hAnsi="Calibri" w:cs="Calibri"/>
          <w:sz w:val="23"/>
          <w:szCs w:val="23"/>
        </w:rPr>
        <w:t>e</w:t>
      </w:r>
      <w:r w:rsidR="001E6E27" w:rsidRPr="0096479D">
        <w:rPr>
          <w:rFonts w:ascii="Calibri" w:hAnsi="Calibri" w:cs="Calibri"/>
          <w:sz w:val="23"/>
          <w:szCs w:val="23"/>
        </w:rPr>
        <w:t>vírací době Objektu</w:t>
      </w:r>
      <w:r w:rsidR="00700FB0" w:rsidRPr="0096479D">
        <w:rPr>
          <w:rFonts w:ascii="Calibri" w:hAnsi="Calibri" w:cs="Calibri"/>
          <w:sz w:val="23"/>
          <w:szCs w:val="23"/>
        </w:rPr>
        <w:t xml:space="preserve"> út-ne 10-18 </w:t>
      </w:r>
      <w:r w:rsidR="00E076F4" w:rsidRPr="0096479D">
        <w:rPr>
          <w:rFonts w:ascii="Calibri" w:hAnsi="Calibri" w:cs="Calibri"/>
          <w:sz w:val="23"/>
          <w:szCs w:val="23"/>
        </w:rPr>
        <w:t xml:space="preserve">s výjimkou uzavření Objektu z důvodu konání </w:t>
      </w:r>
      <w:r w:rsidR="00FC0F83" w:rsidRPr="0096479D">
        <w:rPr>
          <w:rFonts w:ascii="Calibri" w:hAnsi="Calibri" w:cs="Calibri"/>
          <w:sz w:val="23"/>
          <w:szCs w:val="23"/>
        </w:rPr>
        <w:t>jiné akce</w:t>
      </w:r>
      <w:r w:rsidR="002770F4" w:rsidRPr="0096479D">
        <w:rPr>
          <w:rFonts w:ascii="Calibri" w:hAnsi="Calibri" w:cs="Calibri"/>
          <w:sz w:val="23"/>
          <w:szCs w:val="23"/>
        </w:rPr>
        <w:t>,</w:t>
      </w:r>
    </w:p>
    <w:p w14:paraId="619EAD4D" w14:textId="0CCE1735" w:rsidR="00F5197B" w:rsidRPr="0096479D" w:rsidRDefault="00D10892" w:rsidP="00D10892">
      <w:pPr>
        <w:pStyle w:val="Odstavecseseznamem"/>
        <w:numPr>
          <w:ilvl w:val="0"/>
          <w:numId w:val="33"/>
        </w:numPr>
        <w:spacing w:line="276" w:lineRule="auto"/>
        <w:jc w:val="both"/>
        <w:outlineLvl w:val="0"/>
        <w:rPr>
          <w:rFonts w:ascii="Calibri" w:hAnsi="Calibri" w:cs="Calibri"/>
          <w:sz w:val="23"/>
          <w:szCs w:val="23"/>
        </w:rPr>
      </w:pPr>
      <w:r w:rsidRPr="0096479D">
        <w:rPr>
          <w:rFonts w:ascii="Calibri" w:hAnsi="Calibri" w:cs="Calibri"/>
          <w:sz w:val="23"/>
          <w:szCs w:val="23"/>
        </w:rPr>
        <w:t>ukončení Výstavy</w:t>
      </w:r>
      <w:r w:rsidR="00371019" w:rsidRPr="0096479D">
        <w:rPr>
          <w:rFonts w:ascii="Calibri" w:hAnsi="Calibri" w:cs="Calibri"/>
          <w:sz w:val="23"/>
          <w:szCs w:val="23"/>
        </w:rPr>
        <w:t xml:space="preserve"> a její </w:t>
      </w:r>
      <w:r w:rsidR="00183ECA" w:rsidRPr="0096479D">
        <w:rPr>
          <w:rFonts w:ascii="Calibri" w:hAnsi="Calibri" w:cs="Calibri"/>
          <w:sz w:val="23"/>
          <w:szCs w:val="23"/>
        </w:rPr>
        <w:t>deinstalace Partnerem</w:t>
      </w:r>
      <w:r w:rsidR="003D7430" w:rsidRPr="0096479D">
        <w:rPr>
          <w:rFonts w:ascii="Calibri" w:hAnsi="Calibri" w:cs="Calibri"/>
          <w:sz w:val="23"/>
          <w:szCs w:val="23"/>
        </w:rPr>
        <w:t xml:space="preserve"> </w:t>
      </w:r>
      <w:r w:rsidR="00133697" w:rsidRPr="0096479D">
        <w:rPr>
          <w:rFonts w:ascii="Calibri" w:hAnsi="Calibri" w:cs="Calibri"/>
          <w:sz w:val="23"/>
          <w:szCs w:val="23"/>
        </w:rPr>
        <w:t>24.10.2024</w:t>
      </w:r>
      <w:r w:rsidR="00371019" w:rsidRPr="0096479D">
        <w:rPr>
          <w:rFonts w:ascii="Calibri" w:hAnsi="Calibri" w:cs="Calibri"/>
          <w:sz w:val="23"/>
          <w:szCs w:val="23"/>
        </w:rPr>
        <w:t xml:space="preserve"> v 18 hod.</w:t>
      </w:r>
      <w:r w:rsidR="00AD5398" w:rsidRPr="0096479D">
        <w:rPr>
          <w:rFonts w:ascii="Calibri" w:hAnsi="Calibri" w:cs="Calibri"/>
          <w:sz w:val="23"/>
          <w:szCs w:val="23"/>
        </w:rPr>
        <w:t xml:space="preserve"> dle předávacího protokolu, jehož vzor je součástí smlouvy jako Příloha č. 2</w:t>
      </w:r>
      <w:r w:rsidR="00BE6563" w:rsidRPr="0096479D">
        <w:rPr>
          <w:rFonts w:ascii="Calibri" w:hAnsi="Calibri" w:cs="Calibri"/>
          <w:sz w:val="23"/>
          <w:szCs w:val="23"/>
        </w:rPr>
        <w:t>,</w:t>
      </w:r>
      <w:r w:rsidRPr="0096479D">
        <w:rPr>
          <w:rFonts w:ascii="Calibri" w:hAnsi="Calibri" w:cs="Calibri"/>
          <w:sz w:val="23"/>
          <w:szCs w:val="23"/>
        </w:rPr>
        <w:t xml:space="preserve"> </w:t>
      </w:r>
    </w:p>
    <w:p w14:paraId="6FC8499B" w14:textId="7AADFC79" w:rsidR="00D10892" w:rsidRPr="0096479D" w:rsidRDefault="00D10892" w:rsidP="00D10892">
      <w:pPr>
        <w:pStyle w:val="Odstavecseseznamem"/>
        <w:numPr>
          <w:ilvl w:val="0"/>
          <w:numId w:val="33"/>
        </w:numPr>
        <w:spacing w:line="276" w:lineRule="auto"/>
        <w:jc w:val="both"/>
        <w:outlineLvl w:val="0"/>
        <w:rPr>
          <w:rFonts w:ascii="Calibri" w:hAnsi="Calibri" w:cs="Calibri"/>
          <w:sz w:val="23"/>
          <w:szCs w:val="23"/>
        </w:rPr>
      </w:pPr>
      <w:r w:rsidRPr="0096479D">
        <w:rPr>
          <w:rFonts w:ascii="Calibri" w:hAnsi="Calibri" w:cs="Calibri"/>
          <w:sz w:val="23"/>
          <w:szCs w:val="23"/>
        </w:rPr>
        <w:t>deinstalace Výstavy</w:t>
      </w:r>
      <w:r w:rsidR="003D7430" w:rsidRPr="0096479D">
        <w:rPr>
          <w:rFonts w:ascii="Calibri" w:hAnsi="Calibri" w:cs="Calibri"/>
          <w:sz w:val="23"/>
          <w:szCs w:val="23"/>
        </w:rPr>
        <w:t xml:space="preserve"> </w:t>
      </w:r>
      <w:r w:rsidR="00AE2149" w:rsidRPr="0096479D">
        <w:rPr>
          <w:rFonts w:ascii="Calibri" w:hAnsi="Calibri" w:cs="Calibri"/>
          <w:sz w:val="23"/>
          <w:szCs w:val="23"/>
        </w:rPr>
        <w:t>do 2</w:t>
      </w:r>
      <w:r w:rsidR="00A07346" w:rsidRPr="0096479D">
        <w:rPr>
          <w:rFonts w:ascii="Calibri" w:hAnsi="Calibri" w:cs="Calibri"/>
          <w:sz w:val="23"/>
          <w:szCs w:val="23"/>
        </w:rPr>
        <w:t>7.10.2024</w:t>
      </w:r>
      <w:r w:rsidR="003D7430" w:rsidRPr="0096479D">
        <w:rPr>
          <w:rFonts w:ascii="Calibri" w:hAnsi="Calibri" w:cs="Calibri"/>
          <w:sz w:val="23"/>
          <w:szCs w:val="23"/>
        </w:rPr>
        <w:t>.</w:t>
      </w:r>
      <w:r w:rsidRPr="0096479D">
        <w:rPr>
          <w:rFonts w:ascii="Calibri" w:hAnsi="Calibri" w:cs="Calibri"/>
          <w:sz w:val="23"/>
          <w:szCs w:val="23"/>
        </w:rPr>
        <w:t xml:space="preserve"> </w:t>
      </w:r>
      <w:r w:rsidRPr="0096479D">
        <w:rPr>
          <w:rFonts w:ascii="Calibri" w:hAnsi="Calibri" w:cs="Calibri"/>
          <w:sz w:val="23"/>
          <w:szCs w:val="23"/>
        </w:rPr>
        <w:tab/>
      </w:r>
      <w:r w:rsidRPr="0096479D">
        <w:rPr>
          <w:rFonts w:ascii="Calibri" w:hAnsi="Calibri" w:cs="Calibri"/>
          <w:sz w:val="23"/>
          <w:szCs w:val="23"/>
        </w:rPr>
        <w:tab/>
      </w:r>
    </w:p>
    <w:p w14:paraId="71BCA7AE" w14:textId="595D06D9" w:rsidR="00D10892" w:rsidRPr="0096479D" w:rsidRDefault="00D757F5" w:rsidP="00C114DB">
      <w:pPr>
        <w:pStyle w:val="Odstavecseseznamem"/>
        <w:spacing w:before="120"/>
        <w:ind w:left="360"/>
        <w:contextualSpacing w:val="0"/>
        <w:jc w:val="both"/>
        <w:rPr>
          <w:rFonts w:asciiTheme="minorHAnsi" w:hAnsiTheme="minorHAnsi" w:cstheme="minorHAnsi"/>
          <w:sz w:val="23"/>
          <w:szCs w:val="23"/>
        </w:rPr>
      </w:pPr>
      <w:r w:rsidRPr="0096479D">
        <w:rPr>
          <w:rFonts w:asciiTheme="minorHAnsi" w:hAnsiTheme="minorHAnsi" w:cstheme="minorHAnsi"/>
          <w:sz w:val="23"/>
          <w:szCs w:val="23"/>
        </w:rPr>
        <w:t>T</w:t>
      </w:r>
      <w:r w:rsidR="00D10892" w:rsidRPr="0096479D">
        <w:rPr>
          <w:rFonts w:asciiTheme="minorHAnsi" w:hAnsiTheme="minorHAnsi" w:cstheme="minorHAnsi"/>
          <w:sz w:val="23"/>
          <w:szCs w:val="23"/>
        </w:rPr>
        <w:t>yto termíny je možno měnit na pouze na základě předchozí dohody smluvních stran</w:t>
      </w:r>
      <w:r w:rsidR="006C020E" w:rsidRPr="0096479D">
        <w:rPr>
          <w:rFonts w:asciiTheme="minorHAnsi" w:hAnsiTheme="minorHAnsi" w:cstheme="minorHAnsi"/>
          <w:sz w:val="23"/>
          <w:szCs w:val="23"/>
        </w:rPr>
        <w:t>, a to formou písemného dodatku k této smlouvě</w:t>
      </w:r>
      <w:r w:rsidR="00D10892" w:rsidRPr="0096479D">
        <w:rPr>
          <w:rFonts w:asciiTheme="minorHAnsi" w:hAnsiTheme="minorHAnsi" w:cstheme="minorHAnsi"/>
          <w:sz w:val="23"/>
          <w:szCs w:val="23"/>
        </w:rPr>
        <w:t>.</w:t>
      </w:r>
    </w:p>
    <w:p w14:paraId="6D79BF76" w14:textId="6BE8B8B5" w:rsidR="00D10892" w:rsidRPr="0096479D" w:rsidRDefault="00D10892" w:rsidP="00D10892">
      <w:pPr>
        <w:pStyle w:val="Zkladntext"/>
        <w:numPr>
          <w:ilvl w:val="0"/>
          <w:numId w:val="35"/>
        </w:numPr>
        <w:spacing w:before="120" w:line="276" w:lineRule="auto"/>
        <w:rPr>
          <w:rFonts w:ascii="Calibri" w:hAnsi="Calibri"/>
          <w:sz w:val="23"/>
          <w:szCs w:val="23"/>
        </w:rPr>
      </w:pPr>
      <w:r w:rsidRPr="0096479D">
        <w:rPr>
          <w:rFonts w:ascii="Calibri" w:hAnsi="Calibri"/>
          <w:sz w:val="23"/>
          <w:szCs w:val="23"/>
        </w:rPr>
        <w:t xml:space="preserve">Smluvní strany se dále dohodly, že budou při naplňování předmětu této smlouvy přednostně hledat vzájemně přijatelná řešení s cílem zajistit bezproblémový průběh </w:t>
      </w:r>
      <w:r w:rsidR="00F031BF" w:rsidRPr="0096479D">
        <w:rPr>
          <w:rFonts w:ascii="Calibri" w:hAnsi="Calibri"/>
          <w:sz w:val="23"/>
          <w:szCs w:val="23"/>
        </w:rPr>
        <w:t>v</w:t>
      </w:r>
      <w:r w:rsidRPr="0096479D">
        <w:rPr>
          <w:rFonts w:ascii="Calibri" w:hAnsi="Calibri"/>
          <w:sz w:val="23"/>
          <w:szCs w:val="23"/>
        </w:rPr>
        <w:t xml:space="preserve">ýstavy. </w:t>
      </w:r>
    </w:p>
    <w:p w14:paraId="38E31E1F" w14:textId="77777777" w:rsidR="00D10892" w:rsidRPr="0096479D" w:rsidRDefault="00D10892" w:rsidP="00D10892">
      <w:pPr>
        <w:pStyle w:val="Zkladntext"/>
        <w:spacing w:before="120"/>
        <w:ind w:left="360"/>
        <w:rPr>
          <w:rFonts w:asciiTheme="minorHAnsi" w:hAnsiTheme="minorHAnsi" w:cstheme="minorHAnsi"/>
          <w:sz w:val="23"/>
          <w:szCs w:val="23"/>
        </w:rPr>
      </w:pPr>
    </w:p>
    <w:p w14:paraId="3C6D8334" w14:textId="3F29C3A1" w:rsidR="28509B7A" w:rsidRPr="0096479D" w:rsidRDefault="00B1221C" w:rsidP="00D10892">
      <w:pPr>
        <w:pStyle w:val="Nadpis6"/>
        <w:numPr>
          <w:ilvl w:val="0"/>
          <w:numId w:val="37"/>
        </w:numPr>
        <w:rPr>
          <w:rFonts w:asciiTheme="minorHAnsi" w:hAnsiTheme="minorHAnsi"/>
          <w:b w:val="0"/>
          <w:bCs w:val="0"/>
          <w:sz w:val="23"/>
          <w:szCs w:val="23"/>
        </w:rPr>
      </w:pPr>
      <w:r w:rsidRPr="0096479D">
        <w:rPr>
          <w:rFonts w:asciiTheme="minorHAnsi" w:hAnsiTheme="minorHAnsi"/>
          <w:sz w:val="23"/>
          <w:szCs w:val="23"/>
        </w:rPr>
        <w:t>Práva a povinnosti smluvních stran</w:t>
      </w:r>
    </w:p>
    <w:p w14:paraId="6FE5900D" w14:textId="6A8A00CF" w:rsidR="00D13B95" w:rsidRPr="0096479D" w:rsidRDefault="002B11E5" w:rsidP="00D13B95">
      <w:pPr>
        <w:numPr>
          <w:ilvl w:val="0"/>
          <w:numId w:val="39"/>
        </w:numPr>
        <w:tabs>
          <w:tab w:val="num" w:pos="360"/>
        </w:tabs>
        <w:spacing w:before="120"/>
        <w:ind w:left="360"/>
        <w:jc w:val="both"/>
        <w:rPr>
          <w:rFonts w:ascii="Calibri" w:hAnsi="Calibri"/>
          <w:sz w:val="23"/>
          <w:szCs w:val="23"/>
        </w:rPr>
      </w:pPr>
      <w:r w:rsidRPr="0096479D">
        <w:rPr>
          <w:rFonts w:ascii="Calibri" w:hAnsi="Calibri"/>
          <w:sz w:val="23"/>
          <w:szCs w:val="23"/>
        </w:rPr>
        <w:t xml:space="preserve">Muzeum </w:t>
      </w:r>
      <w:r w:rsidR="00D13B95" w:rsidRPr="0096479D">
        <w:rPr>
          <w:rFonts w:ascii="Calibri" w:hAnsi="Calibri"/>
          <w:sz w:val="23"/>
          <w:szCs w:val="23"/>
        </w:rPr>
        <w:t xml:space="preserve">se zavazuje pro nerušený průběh </w:t>
      </w:r>
      <w:r w:rsidRPr="0096479D">
        <w:rPr>
          <w:rFonts w:ascii="Calibri" w:hAnsi="Calibri"/>
          <w:sz w:val="23"/>
          <w:szCs w:val="23"/>
        </w:rPr>
        <w:t>Výstavy</w:t>
      </w:r>
      <w:r w:rsidR="00D13B95" w:rsidRPr="0096479D">
        <w:rPr>
          <w:rFonts w:ascii="Calibri" w:hAnsi="Calibri"/>
          <w:sz w:val="23"/>
          <w:szCs w:val="23"/>
        </w:rPr>
        <w:t xml:space="preserve"> poskytnout </w:t>
      </w:r>
      <w:r w:rsidR="00C115DF" w:rsidRPr="0096479D">
        <w:rPr>
          <w:rFonts w:ascii="Calibri" w:hAnsi="Calibri"/>
          <w:sz w:val="23"/>
          <w:szCs w:val="23"/>
        </w:rPr>
        <w:t xml:space="preserve">či zajistit: </w:t>
      </w:r>
      <w:r w:rsidR="00D13B95" w:rsidRPr="0096479D">
        <w:rPr>
          <w:rFonts w:ascii="Calibri" w:hAnsi="Calibri"/>
          <w:sz w:val="23"/>
          <w:szCs w:val="23"/>
        </w:rPr>
        <w:t xml:space="preserve">   </w:t>
      </w:r>
    </w:p>
    <w:p w14:paraId="45405E85" w14:textId="55AF8443" w:rsidR="00C73495" w:rsidRPr="0096479D" w:rsidRDefault="001B116F" w:rsidP="00035CD9">
      <w:pPr>
        <w:pStyle w:val="Odstavecseseznamem"/>
        <w:numPr>
          <w:ilvl w:val="0"/>
          <w:numId w:val="40"/>
        </w:numPr>
        <w:spacing w:before="120"/>
        <w:jc w:val="both"/>
        <w:rPr>
          <w:rFonts w:ascii="Calibri" w:hAnsi="Calibri"/>
          <w:sz w:val="23"/>
          <w:szCs w:val="23"/>
        </w:rPr>
      </w:pPr>
      <w:r w:rsidRPr="0096479D">
        <w:rPr>
          <w:rFonts w:ascii="Calibri" w:hAnsi="Calibri"/>
          <w:noProof/>
          <w:sz w:val="23"/>
          <w:szCs w:val="23"/>
        </w:rPr>
        <mc:AlternateContent>
          <mc:Choice Requires="wpi">
            <w:drawing>
              <wp:anchor distT="0" distB="0" distL="114300" distR="114300" simplePos="0" relativeHeight="251660288" behindDoc="0" locked="0" layoutInCell="1" allowOverlap="1" wp14:anchorId="703AAA1C" wp14:editId="5245D4B1">
                <wp:simplePos x="0" y="0"/>
                <wp:positionH relativeFrom="column">
                  <wp:posOffset>3748405</wp:posOffset>
                </wp:positionH>
                <wp:positionV relativeFrom="paragraph">
                  <wp:posOffset>484505</wp:posOffset>
                </wp:positionV>
                <wp:extent cx="360" cy="360"/>
                <wp:effectExtent l="38100" t="38100" r="57150" b="57150"/>
                <wp:wrapNone/>
                <wp:docPr id="1576537237" name="Rukopis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2EFEE9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2" o:spid="_x0000_s1026" type="#_x0000_t75" style="position:absolute;margin-left:294.45pt;margin-top:37.4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">
                <v:imagedata r:id="rId16" o:title=""/>
              </v:shape>
            </w:pict>
          </mc:Fallback>
        </mc:AlternateContent>
      </w:r>
      <w:r w:rsidR="002365A3" w:rsidRPr="0096479D">
        <w:rPr>
          <w:rFonts w:ascii="Calibri" w:hAnsi="Calibri"/>
          <w:sz w:val="23"/>
          <w:szCs w:val="23"/>
        </w:rPr>
        <w:t>p</w:t>
      </w:r>
      <w:r w:rsidR="002978DB" w:rsidRPr="0096479D">
        <w:rPr>
          <w:rFonts w:ascii="Calibri" w:hAnsi="Calibri"/>
          <w:sz w:val="23"/>
          <w:szCs w:val="23"/>
        </w:rPr>
        <w:t>rostory</w:t>
      </w:r>
      <w:r w:rsidR="00C73495" w:rsidRPr="0096479D">
        <w:rPr>
          <w:rFonts w:ascii="Calibri" w:hAnsi="Calibri"/>
          <w:sz w:val="23"/>
          <w:szCs w:val="23"/>
        </w:rPr>
        <w:t xml:space="preserve"> pro konání Výstavy v 1. patře Objektu</w:t>
      </w:r>
      <w:r w:rsidR="00C86766" w:rsidRPr="0096479D">
        <w:rPr>
          <w:sz w:val="23"/>
          <w:szCs w:val="23"/>
        </w:rPr>
        <w:t xml:space="preserve"> </w:t>
      </w:r>
      <w:r w:rsidR="00955F89" w:rsidRPr="0096479D">
        <w:rPr>
          <w:rFonts w:ascii="Calibri" w:hAnsi="Calibri"/>
          <w:sz w:val="23"/>
          <w:szCs w:val="23"/>
        </w:rPr>
        <w:t xml:space="preserve">včetně výstavního osvětlení </w:t>
      </w:r>
      <w:r w:rsidR="00C86766" w:rsidRPr="0096479D">
        <w:rPr>
          <w:rFonts w:ascii="Calibri" w:hAnsi="Calibri"/>
          <w:sz w:val="23"/>
          <w:szCs w:val="23"/>
        </w:rPr>
        <w:t>v sálech č.  103, 104, 105, 106, 109, 110, 111, 112, 113, 117, 118, 120, 121, 122, 123, 126, 127, 128, 129, 152, 159</w:t>
      </w:r>
      <w:r w:rsidR="00943D7F" w:rsidRPr="0096479D">
        <w:rPr>
          <w:rFonts w:ascii="Calibri" w:hAnsi="Calibri"/>
          <w:sz w:val="23"/>
          <w:szCs w:val="23"/>
        </w:rPr>
        <w:t xml:space="preserve"> a</w:t>
      </w:r>
      <w:r w:rsidR="00C86766" w:rsidRPr="0096479D">
        <w:rPr>
          <w:rFonts w:ascii="Calibri" w:hAnsi="Calibri"/>
          <w:sz w:val="23"/>
          <w:szCs w:val="23"/>
        </w:rPr>
        <w:t xml:space="preserve"> 161, </w:t>
      </w:r>
      <w:r w:rsidR="0087150D" w:rsidRPr="0096479D">
        <w:rPr>
          <w:rFonts w:ascii="Calibri" w:hAnsi="Calibri"/>
          <w:sz w:val="23"/>
          <w:szCs w:val="23"/>
        </w:rPr>
        <w:t xml:space="preserve">včetně výstavního osvětlení, </w:t>
      </w:r>
      <w:r w:rsidR="00932A8E" w:rsidRPr="0096479D">
        <w:rPr>
          <w:rFonts w:ascii="Calibri" w:hAnsi="Calibri"/>
          <w:sz w:val="23"/>
          <w:szCs w:val="23"/>
        </w:rPr>
        <w:t xml:space="preserve">podle plánku poskytnutých prostor, který je součástí této smlouvy jako Příloha č. </w:t>
      </w:r>
      <w:r w:rsidR="0015401D" w:rsidRPr="0096479D">
        <w:rPr>
          <w:rFonts w:ascii="Calibri" w:hAnsi="Calibri"/>
          <w:sz w:val="23"/>
          <w:szCs w:val="23"/>
        </w:rPr>
        <w:t>3</w:t>
      </w:r>
      <w:r w:rsidR="00557B51" w:rsidRPr="0096479D">
        <w:rPr>
          <w:rFonts w:ascii="Calibri" w:hAnsi="Calibri"/>
          <w:sz w:val="23"/>
          <w:szCs w:val="23"/>
        </w:rPr>
        <w:t xml:space="preserve"> (dále jen „</w:t>
      </w:r>
      <w:r w:rsidR="00557B51" w:rsidRPr="0096479D">
        <w:rPr>
          <w:rFonts w:ascii="Calibri" w:hAnsi="Calibri"/>
          <w:b/>
          <w:bCs/>
          <w:sz w:val="23"/>
          <w:szCs w:val="23"/>
        </w:rPr>
        <w:t>Prostor</w:t>
      </w:r>
      <w:r w:rsidR="00557B51" w:rsidRPr="0096479D">
        <w:rPr>
          <w:rFonts w:ascii="Calibri" w:hAnsi="Calibri"/>
          <w:sz w:val="23"/>
          <w:szCs w:val="23"/>
        </w:rPr>
        <w:t>“)</w:t>
      </w:r>
      <w:r w:rsidR="002770F4" w:rsidRPr="0096479D">
        <w:rPr>
          <w:rFonts w:ascii="Calibri" w:hAnsi="Calibri"/>
          <w:sz w:val="23"/>
          <w:szCs w:val="23"/>
        </w:rPr>
        <w:t>,</w:t>
      </w:r>
    </w:p>
    <w:p w14:paraId="07655C55" w14:textId="2C902C6F" w:rsidR="007F391E" w:rsidRPr="0096479D" w:rsidRDefault="00EF4983" w:rsidP="00C73495">
      <w:pPr>
        <w:pStyle w:val="Odstavecseseznamem"/>
        <w:numPr>
          <w:ilvl w:val="0"/>
          <w:numId w:val="40"/>
        </w:numPr>
        <w:spacing w:before="120"/>
        <w:jc w:val="both"/>
        <w:rPr>
          <w:rFonts w:ascii="Calibri" w:hAnsi="Calibri"/>
          <w:sz w:val="23"/>
          <w:szCs w:val="23"/>
        </w:rPr>
      </w:pPr>
      <w:r w:rsidRPr="0096479D">
        <w:rPr>
          <w:rFonts w:ascii="Calibri" w:hAnsi="Calibri"/>
          <w:sz w:val="23"/>
          <w:szCs w:val="23"/>
        </w:rPr>
        <w:t>služby spojené s</w:t>
      </w:r>
      <w:r w:rsidR="00BB2A46" w:rsidRPr="0096479D">
        <w:rPr>
          <w:rFonts w:ascii="Calibri" w:hAnsi="Calibri"/>
          <w:sz w:val="23"/>
          <w:szCs w:val="23"/>
        </w:rPr>
        <w:t xml:space="preserve"> konáním Výstavy </w:t>
      </w:r>
      <w:r w:rsidR="007F391E" w:rsidRPr="0096479D">
        <w:rPr>
          <w:rFonts w:ascii="Calibri" w:hAnsi="Calibri"/>
          <w:sz w:val="23"/>
          <w:szCs w:val="23"/>
        </w:rPr>
        <w:t xml:space="preserve">(např. práva přístupu </w:t>
      </w:r>
      <w:r w:rsidRPr="0096479D">
        <w:rPr>
          <w:rFonts w:ascii="Calibri" w:hAnsi="Calibri"/>
          <w:sz w:val="23"/>
          <w:szCs w:val="23"/>
        </w:rPr>
        <w:t>do/</w:t>
      </w:r>
      <w:r w:rsidR="007F391E" w:rsidRPr="0096479D">
        <w:rPr>
          <w:rFonts w:ascii="Calibri" w:hAnsi="Calibri"/>
          <w:sz w:val="23"/>
          <w:szCs w:val="23"/>
        </w:rPr>
        <w:t>k</w:t>
      </w:r>
      <w:r w:rsidR="009E7F87" w:rsidRPr="0096479D">
        <w:rPr>
          <w:rFonts w:ascii="Calibri" w:hAnsi="Calibri"/>
          <w:sz w:val="23"/>
          <w:szCs w:val="23"/>
        </w:rPr>
        <w:t> </w:t>
      </w:r>
      <w:r w:rsidR="007F391E" w:rsidRPr="0096479D">
        <w:rPr>
          <w:rFonts w:ascii="Calibri" w:hAnsi="Calibri"/>
          <w:sz w:val="23"/>
          <w:szCs w:val="23"/>
        </w:rPr>
        <w:t>prostorám</w:t>
      </w:r>
      <w:r w:rsidR="009E7F87" w:rsidRPr="0096479D">
        <w:rPr>
          <w:rFonts w:ascii="Calibri" w:hAnsi="Calibri"/>
          <w:sz w:val="23"/>
          <w:szCs w:val="23"/>
        </w:rPr>
        <w:t xml:space="preserve"> Výstavy</w:t>
      </w:r>
      <w:r w:rsidR="007F391E" w:rsidRPr="0096479D">
        <w:rPr>
          <w:rFonts w:ascii="Calibri" w:hAnsi="Calibri"/>
          <w:sz w:val="23"/>
          <w:szCs w:val="23"/>
        </w:rPr>
        <w:t>, dodávk</w:t>
      </w:r>
      <w:r w:rsidR="009E7F87" w:rsidRPr="0096479D">
        <w:rPr>
          <w:rFonts w:ascii="Calibri" w:hAnsi="Calibri"/>
          <w:sz w:val="23"/>
          <w:szCs w:val="23"/>
        </w:rPr>
        <w:t>a</w:t>
      </w:r>
      <w:r w:rsidR="007F391E" w:rsidRPr="0096479D">
        <w:rPr>
          <w:rFonts w:ascii="Calibri" w:hAnsi="Calibri"/>
          <w:sz w:val="23"/>
          <w:szCs w:val="23"/>
        </w:rPr>
        <w:t xml:space="preserve"> elektřiny a vody</w:t>
      </w:r>
      <w:r w:rsidR="0087150D" w:rsidRPr="0096479D">
        <w:rPr>
          <w:rFonts w:ascii="Calibri" w:hAnsi="Calibri"/>
          <w:sz w:val="23"/>
          <w:szCs w:val="23"/>
        </w:rPr>
        <w:t>)</w:t>
      </w:r>
      <w:r w:rsidR="00496640" w:rsidRPr="0096479D">
        <w:rPr>
          <w:rFonts w:ascii="Calibri" w:hAnsi="Calibri"/>
          <w:sz w:val="23"/>
          <w:szCs w:val="23"/>
        </w:rPr>
        <w:t xml:space="preserve">, </w:t>
      </w:r>
      <w:r w:rsidR="007F391E" w:rsidRPr="0096479D">
        <w:rPr>
          <w:rFonts w:ascii="Calibri" w:hAnsi="Calibri"/>
          <w:sz w:val="23"/>
          <w:szCs w:val="23"/>
        </w:rPr>
        <w:t>a to včetn</w:t>
      </w:r>
      <w:r w:rsidR="00286FEF" w:rsidRPr="0096479D">
        <w:rPr>
          <w:rFonts w:ascii="Calibri" w:hAnsi="Calibri"/>
          <w:sz w:val="23"/>
          <w:szCs w:val="23"/>
        </w:rPr>
        <w:t xml:space="preserve">ě </w:t>
      </w:r>
      <w:r w:rsidR="005D580F" w:rsidRPr="0096479D">
        <w:rPr>
          <w:rFonts w:ascii="Calibri" w:hAnsi="Calibri"/>
          <w:sz w:val="23"/>
          <w:szCs w:val="23"/>
        </w:rPr>
        <w:t>užívání</w:t>
      </w:r>
      <w:r w:rsidR="007F391E" w:rsidRPr="0096479D">
        <w:rPr>
          <w:rFonts w:ascii="Calibri" w:hAnsi="Calibri"/>
          <w:sz w:val="23"/>
          <w:szCs w:val="23"/>
        </w:rPr>
        <w:t xml:space="preserve"> sociálního zařízení </w:t>
      </w:r>
      <w:r w:rsidR="00286FEF" w:rsidRPr="0096479D">
        <w:rPr>
          <w:rFonts w:ascii="Calibri" w:hAnsi="Calibri"/>
          <w:sz w:val="23"/>
          <w:szCs w:val="23"/>
        </w:rPr>
        <w:t>a</w:t>
      </w:r>
      <w:r w:rsidR="007F391E" w:rsidRPr="0096479D">
        <w:rPr>
          <w:rFonts w:ascii="Calibri" w:hAnsi="Calibri"/>
          <w:sz w:val="23"/>
          <w:szCs w:val="23"/>
        </w:rPr>
        <w:t xml:space="preserve"> výtahu pro návštěvníky s</w:t>
      </w:r>
      <w:r w:rsidR="00121246" w:rsidRPr="0096479D">
        <w:rPr>
          <w:rFonts w:ascii="Calibri" w:hAnsi="Calibri"/>
          <w:sz w:val="23"/>
          <w:szCs w:val="23"/>
        </w:rPr>
        <w:t> </w:t>
      </w:r>
      <w:r w:rsidR="007F391E" w:rsidRPr="0096479D">
        <w:rPr>
          <w:rFonts w:ascii="Calibri" w:hAnsi="Calibri"/>
          <w:sz w:val="23"/>
          <w:szCs w:val="23"/>
        </w:rPr>
        <w:t>handicapem</w:t>
      </w:r>
      <w:r w:rsidR="00121246" w:rsidRPr="0096479D">
        <w:rPr>
          <w:rFonts w:ascii="Calibri" w:hAnsi="Calibri"/>
          <w:sz w:val="23"/>
          <w:szCs w:val="23"/>
        </w:rPr>
        <w:t>.</w:t>
      </w:r>
    </w:p>
    <w:p w14:paraId="71FDE6C1" w14:textId="428F43AF" w:rsidR="00FF5DB6" w:rsidRPr="0096479D" w:rsidRDefault="000572AD" w:rsidP="00C73495">
      <w:pPr>
        <w:pStyle w:val="Odstavecseseznamem"/>
        <w:numPr>
          <w:ilvl w:val="0"/>
          <w:numId w:val="40"/>
        </w:numPr>
        <w:spacing w:before="120"/>
        <w:jc w:val="both"/>
        <w:rPr>
          <w:rFonts w:ascii="Calibri" w:hAnsi="Calibri"/>
          <w:sz w:val="23"/>
          <w:szCs w:val="23"/>
        </w:rPr>
      </w:pPr>
      <w:r w:rsidRPr="0096479D">
        <w:rPr>
          <w:rFonts w:ascii="Calibri" w:hAnsi="Calibri" w:cs="Calibri"/>
          <w:color w:val="212121"/>
          <w:sz w:val="23"/>
          <w:szCs w:val="23"/>
        </w:rPr>
        <w:lastRenderedPageBreak/>
        <w:t>pojištění protokolárně převzatých exponátů proti odcizení a živelní škodě do výše 1,5 mil. Kč, pojištění odpovědnosti za škodu způsobenou na exponátech do výše 4 mil. Kč a pojištění proti vandalismu do výše 500 tis. Kč škody,</w:t>
      </w:r>
    </w:p>
    <w:p w14:paraId="457D250E" w14:textId="77777777" w:rsidR="00335E1B" w:rsidRPr="0096479D" w:rsidRDefault="00505931" w:rsidP="00335E1B">
      <w:pPr>
        <w:numPr>
          <w:ilvl w:val="0"/>
          <w:numId w:val="40"/>
        </w:numPr>
        <w:spacing w:after="120" w:line="276" w:lineRule="auto"/>
        <w:jc w:val="both"/>
        <w:rPr>
          <w:rFonts w:ascii="Calibri" w:hAnsi="Calibri" w:cs="Calibri"/>
          <w:color w:val="212121"/>
          <w:sz w:val="23"/>
          <w:szCs w:val="23"/>
        </w:rPr>
      </w:pPr>
      <w:r w:rsidRPr="0096479D">
        <w:rPr>
          <w:rFonts w:ascii="Calibri" w:hAnsi="Calibri" w:cs="Calibri"/>
          <w:color w:val="212121"/>
          <w:sz w:val="23"/>
          <w:szCs w:val="23"/>
        </w:rPr>
        <w:t>prodej vstupenek</w:t>
      </w:r>
      <w:r w:rsidR="007A0A00" w:rsidRPr="0096479D">
        <w:rPr>
          <w:rFonts w:ascii="Calibri" w:hAnsi="Calibri" w:cs="Calibri"/>
          <w:color w:val="212121"/>
          <w:sz w:val="23"/>
          <w:szCs w:val="23"/>
        </w:rPr>
        <w:t xml:space="preserve"> na Výstav</w:t>
      </w:r>
      <w:r w:rsidR="00CA2D19" w:rsidRPr="0096479D">
        <w:rPr>
          <w:rFonts w:ascii="Calibri" w:hAnsi="Calibri" w:cs="Calibri"/>
          <w:color w:val="212121"/>
          <w:sz w:val="23"/>
          <w:szCs w:val="23"/>
        </w:rPr>
        <w:t>y</w:t>
      </w:r>
      <w:r w:rsidRPr="0096479D">
        <w:rPr>
          <w:rFonts w:ascii="Calibri" w:hAnsi="Calibri" w:cs="Calibri"/>
          <w:color w:val="212121"/>
          <w:sz w:val="23"/>
          <w:szCs w:val="23"/>
        </w:rPr>
        <w:t xml:space="preserve"> za ceny 100</w:t>
      </w:r>
      <w:r w:rsidR="008F182E" w:rsidRPr="0096479D">
        <w:rPr>
          <w:rFonts w:ascii="Calibri" w:hAnsi="Calibri" w:cs="Calibri"/>
          <w:color w:val="212121"/>
          <w:sz w:val="23"/>
          <w:szCs w:val="23"/>
        </w:rPr>
        <w:t> </w:t>
      </w:r>
      <w:r w:rsidRPr="0096479D">
        <w:rPr>
          <w:rFonts w:ascii="Calibri" w:hAnsi="Calibri" w:cs="Calibri"/>
          <w:color w:val="212121"/>
          <w:sz w:val="23"/>
          <w:szCs w:val="23"/>
        </w:rPr>
        <w:t>Kč</w:t>
      </w:r>
      <w:r w:rsidR="007A0A00" w:rsidRPr="0096479D">
        <w:rPr>
          <w:rFonts w:ascii="Calibri" w:hAnsi="Calibri" w:cs="Calibri"/>
          <w:color w:val="212121"/>
          <w:sz w:val="23"/>
          <w:szCs w:val="23"/>
        </w:rPr>
        <w:t xml:space="preserve"> (základní vstupné)</w:t>
      </w:r>
      <w:r w:rsidRPr="0096479D">
        <w:rPr>
          <w:rFonts w:ascii="Calibri" w:hAnsi="Calibri" w:cs="Calibri"/>
          <w:color w:val="212121"/>
          <w:sz w:val="23"/>
          <w:szCs w:val="23"/>
        </w:rPr>
        <w:t>, 80</w:t>
      </w:r>
      <w:r w:rsidR="008F182E" w:rsidRPr="0096479D">
        <w:rPr>
          <w:rFonts w:ascii="Calibri" w:hAnsi="Calibri" w:cs="Calibri"/>
          <w:color w:val="212121"/>
          <w:sz w:val="23"/>
          <w:szCs w:val="23"/>
        </w:rPr>
        <w:t> </w:t>
      </w:r>
      <w:r w:rsidRPr="0096479D">
        <w:rPr>
          <w:rFonts w:ascii="Calibri" w:hAnsi="Calibri" w:cs="Calibri"/>
          <w:color w:val="212121"/>
          <w:sz w:val="23"/>
          <w:szCs w:val="23"/>
        </w:rPr>
        <w:t>Kč</w:t>
      </w:r>
      <w:r w:rsidR="007A0A00" w:rsidRPr="0096479D">
        <w:rPr>
          <w:rFonts w:ascii="Calibri" w:hAnsi="Calibri" w:cs="Calibri"/>
          <w:color w:val="212121"/>
          <w:sz w:val="23"/>
          <w:szCs w:val="23"/>
        </w:rPr>
        <w:t xml:space="preserve"> (snížené vstupné </w:t>
      </w:r>
      <w:r w:rsidR="004E591C" w:rsidRPr="0096479D">
        <w:rPr>
          <w:rFonts w:ascii="Calibri" w:hAnsi="Calibri" w:cs="Calibri"/>
          <w:color w:val="212121"/>
          <w:sz w:val="23"/>
          <w:szCs w:val="23"/>
        </w:rPr>
        <w:t>pro okruh osob určených Muzeem)</w:t>
      </w:r>
      <w:r w:rsidRPr="0096479D">
        <w:rPr>
          <w:rFonts w:ascii="Calibri" w:hAnsi="Calibri" w:cs="Calibri"/>
          <w:color w:val="212121"/>
          <w:sz w:val="23"/>
          <w:szCs w:val="23"/>
        </w:rPr>
        <w:t>, 0</w:t>
      </w:r>
      <w:r w:rsidR="007A0A00" w:rsidRPr="0096479D">
        <w:rPr>
          <w:rFonts w:ascii="Calibri" w:hAnsi="Calibri" w:cs="Calibri"/>
          <w:color w:val="212121"/>
          <w:sz w:val="23"/>
          <w:szCs w:val="23"/>
        </w:rPr>
        <w:t> </w:t>
      </w:r>
      <w:r w:rsidRPr="0096479D">
        <w:rPr>
          <w:rFonts w:ascii="Calibri" w:hAnsi="Calibri" w:cs="Calibri"/>
          <w:color w:val="212121"/>
          <w:sz w:val="23"/>
          <w:szCs w:val="23"/>
        </w:rPr>
        <w:t xml:space="preserve">Kč (nulová vstupenka zahrnuje volný vstup do </w:t>
      </w:r>
      <w:r w:rsidR="004E591C" w:rsidRPr="0096479D">
        <w:rPr>
          <w:rFonts w:ascii="Calibri" w:hAnsi="Calibri" w:cs="Calibri"/>
          <w:color w:val="212121"/>
          <w:sz w:val="23"/>
          <w:szCs w:val="23"/>
        </w:rPr>
        <w:t>V</w:t>
      </w:r>
      <w:r w:rsidRPr="0096479D">
        <w:rPr>
          <w:rFonts w:ascii="Calibri" w:hAnsi="Calibri" w:cs="Calibri"/>
          <w:color w:val="212121"/>
          <w:sz w:val="23"/>
          <w:szCs w:val="23"/>
        </w:rPr>
        <w:t xml:space="preserve">ýstavy v případě zakoupení vstupenky na prohlídkový okruh reprezentativního patra </w:t>
      </w:r>
      <w:r w:rsidR="004E591C" w:rsidRPr="0096479D">
        <w:rPr>
          <w:rFonts w:ascii="Calibri" w:hAnsi="Calibri" w:cs="Calibri"/>
          <w:color w:val="212121"/>
          <w:sz w:val="23"/>
          <w:szCs w:val="23"/>
        </w:rPr>
        <w:t>Objektu</w:t>
      </w:r>
      <w:r w:rsidRPr="0096479D">
        <w:rPr>
          <w:rFonts w:ascii="Calibri" w:hAnsi="Calibri" w:cs="Calibri"/>
          <w:color w:val="212121"/>
          <w:sz w:val="23"/>
          <w:szCs w:val="23"/>
        </w:rPr>
        <w:t>). Výnos z prodeje vstupenek je příjmem Muzea.</w:t>
      </w:r>
    </w:p>
    <w:p w14:paraId="7D8B3CB2" w14:textId="77777777" w:rsidR="00335E1B" w:rsidRPr="0096479D" w:rsidRDefault="00475D85" w:rsidP="00335E1B">
      <w:pPr>
        <w:numPr>
          <w:ilvl w:val="0"/>
          <w:numId w:val="40"/>
        </w:numPr>
        <w:spacing w:after="120" w:line="276" w:lineRule="auto"/>
        <w:jc w:val="both"/>
        <w:rPr>
          <w:rFonts w:ascii="Calibri" w:hAnsi="Calibri" w:cs="Calibri"/>
          <w:color w:val="212121"/>
          <w:sz w:val="23"/>
          <w:szCs w:val="23"/>
        </w:rPr>
      </w:pPr>
      <w:r w:rsidRPr="0096479D">
        <w:rPr>
          <w:rFonts w:ascii="Calibri" w:hAnsi="Calibri" w:cs="Calibri"/>
          <w:color w:val="212121"/>
          <w:sz w:val="23"/>
          <w:szCs w:val="23"/>
        </w:rPr>
        <w:t>k</w:t>
      </w:r>
      <w:r w:rsidR="00D13B95" w:rsidRPr="0096479D">
        <w:rPr>
          <w:rFonts w:ascii="Calibri" w:hAnsi="Calibri" w:cs="Calibri"/>
          <w:color w:val="212121"/>
          <w:sz w:val="23"/>
          <w:szCs w:val="23"/>
        </w:rPr>
        <w:t xml:space="preserve">ontaktní osobu pro komunikaci v organizačních a technických záležitostí spojených s přípravou a konáním </w:t>
      </w:r>
      <w:r w:rsidR="00EF4983" w:rsidRPr="0096479D">
        <w:rPr>
          <w:rFonts w:ascii="Calibri" w:hAnsi="Calibri" w:cs="Calibri"/>
          <w:color w:val="212121"/>
          <w:sz w:val="23"/>
          <w:szCs w:val="23"/>
        </w:rPr>
        <w:t>Výstavy</w:t>
      </w:r>
      <w:r w:rsidR="00121246" w:rsidRPr="0096479D">
        <w:rPr>
          <w:rFonts w:ascii="Calibri" w:hAnsi="Calibri" w:cs="Calibri"/>
          <w:color w:val="212121"/>
          <w:sz w:val="23"/>
          <w:szCs w:val="23"/>
        </w:rPr>
        <w:t>.</w:t>
      </w:r>
    </w:p>
    <w:p w14:paraId="6A9A57FD" w14:textId="603C1F57" w:rsidR="00D13B95" w:rsidRPr="0096479D" w:rsidRDefault="00475D85" w:rsidP="00335E1B">
      <w:pPr>
        <w:numPr>
          <w:ilvl w:val="0"/>
          <w:numId w:val="40"/>
        </w:numPr>
        <w:spacing w:after="120" w:line="276" w:lineRule="auto"/>
        <w:jc w:val="both"/>
        <w:rPr>
          <w:rFonts w:ascii="Calibri" w:hAnsi="Calibri" w:cs="Calibri"/>
          <w:color w:val="212121"/>
          <w:sz w:val="23"/>
          <w:szCs w:val="23"/>
        </w:rPr>
      </w:pPr>
      <w:r w:rsidRPr="0096479D">
        <w:rPr>
          <w:rFonts w:ascii="Calibri" w:hAnsi="Calibri" w:cs="Calibri"/>
          <w:color w:val="212121"/>
          <w:sz w:val="23"/>
          <w:szCs w:val="23"/>
        </w:rPr>
        <w:t>s</w:t>
      </w:r>
      <w:r w:rsidR="00D13B95" w:rsidRPr="0096479D">
        <w:rPr>
          <w:rFonts w:ascii="Calibri" w:hAnsi="Calibri" w:cs="Calibri"/>
          <w:color w:val="212121"/>
          <w:sz w:val="23"/>
          <w:szCs w:val="23"/>
        </w:rPr>
        <w:t>lužb</w:t>
      </w:r>
      <w:r w:rsidR="00121246" w:rsidRPr="0096479D">
        <w:rPr>
          <w:rFonts w:ascii="Calibri" w:hAnsi="Calibri" w:cs="Calibri"/>
          <w:color w:val="212121"/>
          <w:sz w:val="23"/>
          <w:szCs w:val="23"/>
        </w:rPr>
        <w:t>u</w:t>
      </w:r>
      <w:r w:rsidR="00D13B95" w:rsidRPr="0096479D">
        <w:rPr>
          <w:rFonts w:ascii="Calibri" w:hAnsi="Calibri" w:cs="Calibri"/>
          <w:color w:val="212121"/>
          <w:sz w:val="23"/>
          <w:szCs w:val="23"/>
        </w:rPr>
        <w:t xml:space="preserve"> kustod</w:t>
      </w:r>
      <w:r w:rsidR="000C4F35" w:rsidRPr="0096479D">
        <w:rPr>
          <w:rFonts w:ascii="Calibri" w:hAnsi="Calibri" w:cs="Calibri"/>
          <w:color w:val="212121"/>
          <w:sz w:val="23"/>
          <w:szCs w:val="23"/>
        </w:rPr>
        <w:t>ů</w:t>
      </w:r>
      <w:r w:rsidR="00C54915" w:rsidRPr="0096479D">
        <w:rPr>
          <w:rFonts w:ascii="Calibri" w:hAnsi="Calibri" w:cs="Calibri"/>
          <w:color w:val="212121"/>
          <w:sz w:val="23"/>
          <w:szCs w:val="23"/>
        </w:rPr>
        <w:t xml:space="preserve"> v maximálním počtu </w:t>
      </w:r>
      <w:r w:rsidR="00DC70B4" w:rsidRPr="0096479D">
        <w:rPr>
          <w:rFonts w:ascii="Calibri" w:hAnsi="Calibri" w:cs="Calibri"/>
          <w:color w:val="212121"/>
          <w:sz w:val="23"/>
          <w:szCs w:val="23"/>
        </w:rPr>
        <w:t>4</w:t>
      </w:r>
      <w:r w:rsidR="00C54915" w:rsidRPr="0096479D">
        <w:rPr>
          <w:rFonts w:ascii="Calibri" w:hAnsi="Calibri" w:cs="Calibri"/>
          <w:color w:val="212121"/>
          <w:sz w:val="23"/>
          <w:szCs w:val="23"/>
        </w:rPr>
        <w:t xml:space="preserve"> osob </w:t>
      </w:r>
      <w:r w:rsidR="006F5479" w:rsidRPr="0096479D">
        <w:rPr>
          <w:rFonts w:ascii="Calibri" w:hAnsi="Calibri" w:cs="Calibri"/>
          <w:color w:val="212121"/>
          <w:sz w:val="23"/>
          <w:szCs w:val="23"/>
        </w:rPr>
        <w:t>v době</w:t>
      </w:r>
      <w:r w:rsidR="00C54915" w:rsidRPr="0096479D">
        <w:rPr>
          <w:rFonts w:ascii="Calibri" w:hAnsi="Calibri" w:cs="Calibri"/>
          <w:color w:val="212121"/>
          <w:sz w:val="23"/>
          <w:szCs w:val="23"/>
        </w:rPr>
        <w:t xml:space="preserve"> </w:t>
      </w:r>
      <w:r w:rsidR="00557B51" w:rsidRPr="0096479D">
        <w:rPr>
          <w:rFonts w:ascii="Calibri" w:hAnsi="Calibri" w:cs="Calibri"/>
          <w:color w:val="212121"/>
          <w:sz w:val="23"/>
          <w:szCs w:val="23"/>
        </w:rPr>
        <w:t>dle čl. II. odst. 1 písm. d) této smlouvy</w:t>
      </w:r>
      <w:r w:rsidR="00C54915" w:rsidRPr="0096479D">
        <w:rPr>
          <w:rFonts w:ascii="Calibri" w:hAnsi="Calibri" w:cs="Calibri"/>
          <w:color w:val="212121"/>
          <w:sz w:val="23"/>
          <w:szCs w:val="23"/>
        </w:rPr>
        <w:t>.</w:t>
      </w:r>
    </w:p>
    <w:p w14:paraId="481081D2" w14:textId="1B62BCCC" w:rsidR="006C349C" w:rsidRPr="0096479D" w:rsidRDefault="006C349C" w:rsidP="00335E1B">
      <w:pPr>
        <w:numPr>
          <w:ilvl w:val="0"/>
          <w:numId w:val="40"/>
        </w:numPr>
        <w:spacing w:after="120" w:line="276" w:lineRule="auto"/>
        <w:jc w:val="both"/>
        <w:rPr>
          <w:rFonts w:ascii="Calibri" w:hAnsi="Calibri" w:cs="Calibri"/>
          <w:color w:val="212121"/>
          <w:sz w:val="23"/>
          <w:szCs w:val="23"/>
        </w:rPr>
      </w:pPr>
      <w:r w:rsidRPr="0096479D">
        <w:rPr>
          <w:rFonts w:ascii="Calibri" w:hAnsi="Calibri" w:cs="Calibri"/>
          <w:color w:val="212121"/>
          <w:sz w:val="23"/>
          <w:szCs w:val="23"/>
        </w:rPr>
        <w:t>volný vstup na výstavu pro držitele individuální pozvánky od Partnera (maximální počet distribuovaných pozvánek bude 300 kusů) podle vzoru, který bude předán Muzeu před zahájením výstavy.</w:t>
      </w:r>
    </w:p>
    <w:p w14:paraId="0E505EF3" w14:textId="1CD842B8" w:rsidR="004533AB" w:rsidRPr="0096479D" w:rsidRDefault="00475D85" w:rsidP="00D13B95">
      <w:pPr>
        <w:pStyle w:val="Bezmezer"/>
        <w:numPr>
          <w:ilvl w:val="0"/>
          <w:numId w:val="40"/>
        </w:numPr>
        <w:jc w:val="both"/>
        <w:rPr>
          <w:rFonts w:cs="Calibri"/>
          <w:color w:val="212121"/>
          <w:sz w:val="23"/>
          <w:szCs w:val="23"/>
          <w:lang w:eastAsia="cs-CZ"/>
        </w:rPr>
      </w:pPr>
      <w:r w:rsidRPr="0096479D">
        <w:rPr>
          <w:rFonts w:cs="Calibri"/>
          <w:color w:val="212121"/>
          <w:sz w:val="23"/>
          <w:szCs w:val="23"/>
          <w:lang w:eastAsia="cs-CZ"/>
        </w:rPr>
        <w:t>p</w:t>
      </w:r>
      <w:r w:rsidR="007C3F88" w:rsidRPr="0096479D">
        <w:rPr>
          <w:rFonts w:cs="Calibri"/>
          <w:color w:val="212121"/>
          <w:sz w:val="23"/>
          <w:szCs w:val="23"/>
          <w:lang w:eastAsia="cs-CZ"/>
        </w:rPr>
        <w:t xml:space="preserve">ropagaci </w:t>
      </w:r>
      <w:r w:rsidR="00557B51" w:rsidRPr="0096479D">
        <w:rPr>
          <w:rFonts w:cs="Calibri"/>
          <w:color w:val="212121"/>
          <w:sz w:val="23"/>
          <w:szCs w:val="23"/>
          <w:lang w:eastAsia="cs-CZ"/>
        </w:rPr>
        <w:t>V</w:t>
      </w:r>
      <w:r w:rsidR="007C3F88" w:rsidRPr="0096479D">
        <w:rPr>
          <w:rFonts w:cs="Calibri"/>
          <w:color w:val="212121"/>
          <w:sz w:val="23"/>
          <w:szCs w:val="23"/>
          <w:lang w:eastAsia="cs-CZ"/>
        </w:rPr>
        <w:t xml:space="preserve">ýstavy na webových stránkách </w:t>
      </w:r>
      <w:hyperlink r:id="rId17" w:history="1">
        <w:r w:rsidR="009706E5" w:rsidRPr="0096479D">
          <w:rPr>
            <w:rFonts w:cs="Calibri"/>
            <w:color w:val="212121"/>
            <w:sz w:val="23"/>
            <w:szCs w:val="23"/>
            <w:lang w:eastAsia="cs-CZ"/>
          </w:rPr>
          <w:t>www.muzeumprahy.cz</w:t>
        </w:r>
      </w:hyperlink>
      <w:r w:rsidR="009706E5" w:rsidRPr="0096479D">
        <w:rPr>
          <w:rFonts w:cs="Calibri"/>
          <w:color w:val="212121"/>
          <w:sz w:val="23"/>
          <w:szCs w:val="23"/>
          <w:lang w:eastAsia="cs-CZ"/>
        </w:rPr>
        <w:t xml:space="preserve">, na sociálních sítích </w:t>
      </w:r>
      <w:r w:rsidR="0035289D" w:rsidRPr="0096479D">
        <w:rPr>
          <w:rFonts w:cs="Calibri"/>
          <w:color w:val="212121"/>
          <w:sz w:val="23"/>
          <w:szCs w:val="23"/>
          <w:lang w:eastAsia="cs-CZ"/>
        </w:rPr>
        <w:t xml:space="preserve">Muzea </w:t>
      </w:r>
      <w:r w:rsidR="009706E5" w:rsidRPr="0096479D">
        <w:rPr>
          <w:rFonts w:cs="Calibri"/>
          <w:color w:val="212121"/>
          <w:sz w:val="23"/>
          <w:szCs w:val="23"/>
          <w:lang w:eastAsia="cs-CZ"/>
        </w:rPr>
        <w:t xml:space="preserve">a </w:t>
      </w:r>
      <w:r w:rsidR="0001402A" w:rsidRPr="0096479D">
        <w:rPr>
          <w:rFonts w:cs="Calibri"/>
          <w:color w:val="212121"/>
          <w:sz w:val="23"/>
          <w:szCs w:val="23"/>
          <w:lang w:eastAsia="cs-CZ"/>
        </w:rPr>
        <w:t xml:space="preserve">v prostorách Objektu. </w:t>
      </w:r>
    </w:p>
    <w:p w14:paraId="4746A96E" w14:textId="0399D622" w:rsidR="00D13B95" w:rsidRPr="0096479D" w:rsidRDefault="00475D85" w:rsidP="00D13B95">
      <w:pPr>
        <w:pStyle w:val="Bezmezer"/>
        <w:numPr>
          <w:ilvl w:val="0"/>
          <w:numId w:val="40"/>
        </w:numPr>
        <w:jc w:val="both"/>
        <w:rPr>
          <w:rFonts w:cs="Calibri"/>
          <w:color w:val="212121"/>
          <w:sz w:val="23"/>
          <w:szCs w:val="23"/>
          <w:lang w:eastAsia="cs-CZ"/>
        </w:rPr>
      </w:pPr>
      <w:r w:rsidRPr="0096479D">
        <w:rPr>
          <w:rFonts w:cs="Calibri"/>
          <w:color w:val="212121"/>
          <w:sz w:val="23"/>
          <w:szCs w:val="23"/>
          <w:lang w:eastAsia="cs-CZ"/>
        </w:rPr>
        <w:t>ú</w:t>
      </w:r>
      <w:r w:rsidR="00D13B95" w:rsidRPr="0096479D">
        <w:rPr>
          <w:rFonts w:cs="Calibri"/>
          <w:color w:val="212121"/>
          <w:sz w:val="23"/>
          <w:szCs w:val="23"/>
          <w:lang w:eastAsia="cs-CZ"/>
        </w:rPr>
        <w:t xml:space="preserve">klid </w:t>
      </w:r>
      <w:r w:rsidR="00557B51" w:rsidRPr="0096479D">
        <w:rPr>
          <w:rFonts w:cs="Calibri"/>
          <w:color w:val="212121"/>
          <w:sz w:val="23"/>
          <w:szCs w:val="23"/>
          <w:lang w:eastAsia="cs-CZ"/>
        </w:rPr>
        <w:t>P</w:t>
      </w:r>
      <w:r w:rsidR="00D13B95" w:rsidRPr="0096479D">
        <w:rPr>
          <w:rFonts w:cs="Calibri"/>
          <w:color w:val="212121"/>
          <w:sz w:val="23"/>
          <w:szCs w:val="23"/>
          <w:lang w:eastAsia="cs-CZ"/>
        </w:rPr>
        <w:t xml:space="preserve">rostor </w:t>
      </w:r>
      <w:r w:rsidR="00B01B29" w:rsidRPr="0096479D">
        <w:rPr>
          <w:rFonts w:cs="Calibri"/>
          <w:color w:val="212121"/>
          <w:sz w:val="23"/>
          <w:szCs w:val="23"/>
          <w:lang w:eastAsia="cs-CZ"/>
        </w:rPr>
        <w:t>po konání Výstavy</w:t>
      </w:r>
      <w:r w:rsidR="00D13B95" w:rsidRPr="0096479D">
        <w:rPr>
          <w:rFonts w:cs="Calibri"/>
          <w:color w:val="212121"/>
          <w:sz w:val="23"/>
          <w:szCs w:val="23"/>
          <w:lang w:eastAsia="cs-CZ"/>
        </w:rPr>
        <w:t>.</w:t>
      </w:r>
    </w:p>
    <w:p w14:paraId="076B19B2" w14:textId="77777777" w:rsidR="007F391E" w:rsidRPr="0096479D" w:rsidRDefault="007F391E" w:rsidP="007F391E">
      <w:pPr>
        <w:pStyle w:val="Bezmezer"/>
        <w:ind w:left="1080"/>
        <w:jc w:val="both"/>
        <w:rPr>
          <w:sz w:val="23"/>
          <w:szCs w:val="23"/>
        </w:rPr>
      </w:pPr>
    </w:p>
    <w:p w14:paraId="7CDEAE82" w14:textId="70AD94A6" w:rsidR="00D13B95" w:rsidRPr="0096479D" w:rsidRDefault="00B01B29" w:rsidP="00D13B95">
      <w:pPr>
        <w:numPr>
          <w:ilvl w:val="0"/>
          <w:numId w:val="39"/>
        </w:numPr>
        <w:tabs>
          <w:tab w:val="num" w:pos="360"/>
        </w:tabs>
        <w:spacing w:before="120"/>
        <w:ind w:left="360"/>
        <w:jc w:val="both"/>
        <w:rPr>
          <w:rFonts w:ascii="Calibri" w:hAnsi="Calibri"/>
          <w:sz w:val="23"/>
          <w:szCs w:val="23"/>
        </w:rPr>
      </w:pPr>
      <w:r w:rsidRPr="0096479D">
        <w:rPr>
          <w:rFonts w:ascii="Calibri" w:hAnsi="Calibri"/>
          <w:sz w:val="23"/>
          <w:szCs w:val="23"/>
        </w:rPr>
        <w:t>Partner</w:t>
      </w:r>
      <w:r w:rsidR="00D13B95" w:rsidRPr="0096479D">
        <w:rPr>
          <w:rFonts w:ascii="Calibri" w:hAnsi="Calibri"/>
          <w:sz w:val="23"/>
          <w:szCs w:val="23"/>
        </w:rPr>
        <w:t xml:space="preserve"> se zavazuje</w:t>
      </w:r>
      <w:r w:rsidR="00E96631" w:rsidRPr="0096479D">
        <w:rPr>
          <w:rFonts w:ascii="Calibri" w:hAnsi="Calibri"/>
          <w:sz w:val="23"/>
          <w:szCs w:val="23"/>
        </w:rPr>
        <w:t xml:space="preserve"> na svůj náklad</w:t>
      </w:r>
      <w:r w:rsidR="00557B51" w:rsidRPr="0096479D">
        <w:rPr>
          <w:rFonts w:ascii="Calibri" w:hAnsi="Calibri"/>
          <w:sz w:val="23"/>
          <w:szCs w:val="23"/>
        </w:rPr>
        <w:t xml:space="preserve"> a nebezpečí</w:t>
      </w:r>
      <w:r w:rsidR="00D13B95" w:rsidRPr="0096479D">
        <w:rPr>
          <w:rFonts w:ascii="Calibri" w:hAnsi="Calibri"/>
          <w:sz w:val="23"/>
          <w:szCs w:val="23"/>
        </w:rPr>
        <w:t>:</w:t>
      </w:r>
    </w:p>
    <w:p w14:paraId="48127CB3" w14:textId="1A045CAF" w:rsidR="004533AB" w:rsidRPr="0096479D" w:rsidRDefault="002B6AD7" w:rsidP="00D13B95">
      <w:pPr>
        <w:pStyle w:val="Bezmezer"/>
        <w:numPr>
          <w:ilvl w:val="0"/>
          <w:numId w:val="41"/>
        </w:numPr>
        <w:jc w:val="both"/>
        <w:rPr>
          <w:sz w:val="23"/>
          <w:szCs w:val="23"/>
        </w:rPr>
      </w:pPr>
      <w:r w:rsidRPr="0096479D">
        <w:rPr>
          <w:sz w:val="23"/>
          <w:szCs w:val="23"/>
        </w:rPr>
        <w:t xml:space="preserve">Připravit a instalovat </w:t>
      </w:r>
      <w:r w:rsidR="00557B51" w:rsidRPr="0096479D">
        <w:rPr>
          <w:sz w:val="23"/>
          <w:szCs w:val="23"/>
        </w:rPr>
        <w:t>V</w:t>
      </w:r>
      <w:r w:rsidRPr="0096479D">
        <w:rPr>
          <w:sz w:val="23"/>
          <w:szCs w:val="23"/>
        </w:rPr>
        <w:t>ýstavu</w:t>
      </w:r>
      <w:r w:rsidR="00D044BE" w:rsidRPr="0096479D">
        <w:rPr>
          <w:sz w:val="23"/>
          <w:szCs w:val="23"/>
        </w:rPr>
        <w:t xml:space="preserve"> v termínech obsažených v této smlouvě</w:t>
      </w:r>
      <w:r w:rsidR="00EC1265" w:rsidRPr="0096479D">
        <w:rPr>
          <w:sz w:val="23"/>
          <w:szCs w:val="23"/>
        </w:rPr>
        <w:t xml:space="preserve">, a respektovat přitom omezení daná charakterem Objektu, který je památkově chráněný. </w:t>
      </w:r>
      <w:r w:rsidR="00557B51" w:rsidRPr="0096479D">
        <w:rPr>
          <w:sz w:val="23"/>
          <w:szCs w:val="23"/>
        </w:rPr>
        <w:t xml:space="preserve">Partner podpisem této smlouvy prohlašuje, že se seznámil </w:t>
      </w:r>
      <w:r w:rsidR="00D12A1F" w:rsidRPr="0096479D">
        <w:rPr>
          <w:sz w:val="23"/>
          <w:szCs w:val="23"/>
        </w:rPr>
        <w:t>s p</w:t>
      </w:r>
      <w:r w:rsidR="003D40D7" w:rsidRPr="0096479D">
        <w:rPr>
          <w:sz w:val="23"/>
          <w:szCs w:val="23"/>
        </w:rPr>
        <w:t>odmínk</w:t>
      </w:r>
      <w:r w:rsidR="00D12A1F" w:rsidRPr="0096479D">
        <w:rPr>
          <w:sz w:val="23"/>
          <w:szCs w:val="23"/>
        </w:rPr>
        <w:t>ami</w:t>
      </w:r>
      <w:r w:rsidR="003D40D7" w:rsidRPr="0096479D">
        <w:rPr>
          <w:sz w:val="23"/>
          <w:szCs w:val="23"/>
        </w:rPr>
        <w:t xml:space="preserve"> užití Objektu</w:t>
      </w:r>
      <w:r w:rsidR="00D12A1F" w:rsidRPr="0096479D">
        <w:rPr>
          <w:sz w:val="23"/>
          <w:szCs w:val="23"/>
        </w:rPr>
        <w:t>, které</w:t>
      </w:r>
      <w:r w:rsidR="003D40D7" w:rsidRPr="0096479D">
        <w:rPr>
          <w:sz w:val="23"/>
          <w:szCs w:val="23"/>
        </w:rPr>
        <w:t xml:space="preserve"> jsou jako Příloha č. </w:t>
      </w:r>
      <w:r w:rsidR="00C04509" w:rsidRPr="0096479D">
        <w:rPr>
          <w:sz w:val="23"/>
          <w:szCs w:val="23"/>
        </w:rPr>
        <w:t>4</w:t>
      </w:r>
      <w:r w:rsidR="003D40D7" w:rsidRPr="0096479D">
        <w:rPr>
          <w:sz w:val="23"/>
          <w:szCs w:val="23"/>
        </w:rPr>
        <w:t xml:space="preserve"> nedílnou součástí této smlouvy</w:t>
      </w:r>
      <w:r w:rsidR="00D12A1F" w:rsidRPr="0096479D">
        <w:rPr>
          <w:sz w:val="23"/>
          <w:szCs w:val="23"/>
        </w:rPr>
        <w:t>, tyto bere na vědomí a zavazuje se je dodržovat</w:t>
      </w:r>
      <w:r w:rsidR="003D40D7" w:rsidRPr="0096479D">
        <w:rPr>
          <w:sz w:val="23"/>
          <w:szCs w:val="23"/>
        </w:rPr>
        <w:t xml:space="preserve">. </w:t>
      </w:r>
    </w:p>
    <w:p w14:paraId="0C5D0E95" w14:textId="1A96E3B2" w:rsidR="00D12A1F" w:rsidRPr="0096479D" w:rsidRDefault="00306539" w:rsidP="00D13B95">
      <w:pPr>
        <w:pStyle w:val="Bezmezer"/>
        <w:numPr>
          <w:ilvl w:val="0"/>
          <w:numId w:val="41"/>
        </w:numPr>
        <w:jc w:val="both"/>
        <w:rPr>
          <w:sz w:val="23"/>
          <w:szCs w:val="23"/>
        </w:rPr>
      </w:pPr>
      <w:r w:rsidRPr="0096479D">
        <w:rPr>
          <w:sz w:val="23"/>
          <w:szCs w:val="23"/>
        </w:rPr>
        <w:t>Připravit</w:t>
      </w:r>
      <w:r w:rsidR="00F93B05" w:rsidRPr="0096479D">
        <w:rPr>
          <w:sz w:val="23"/>
          <w:szCs w:val="23"/>
        </w:rPr>
        <w:t xml:space="preserve"> propagační materiály k Výstavě v grafice Výstavy</w:t>
      </w:r>
      <w:r w:rsidR="00904676" w:rsidRPr="0096479D">
        <w:rPr>
          <w:sz w:val="23"/>
          <w:szCs w:val="23"/>
        </w:rPr>
        <w:t>,</w:t>
      </w:r>
      <w:r w:rsidR="00F93B05" w:rsidRPr="0096479D">
        <w:rPr>
          <w:sz w:val="23"/>
          <w:szCs w:val="23"/>
        </w:rPr>
        <w:t xml:space="preserve"> a </w:t>
      </w:r>
      <w:r w:rsidR="00D13B95" w:rsidRPr="0096479D">
        <w:rPr>
          <w:sz w:val="23"/>
          <w:szCs w:val="23"/>
        </w:rPr>
        <w:t xml:space="preserve">uvádět logo Muzea </w:t>
      </w:r>
      <w:r w:rsidR="00D12A1F" w:rsidRPr="0096479D">
        <w:rPr>
          <w:sz w:val="23"/>
          <w:szCs w:val="23"/>
        </w:rPr>
        <w:t>a Objektu</w:t>
      </w:r>
      <w:r w:rsidR="00D13B95" w:rsidRPr="0096479D">
        <w:rPr>
          <w:sz w:val="23"/>
          <w:szCs w:val="23"/>
        </w:rPr>
        <w:t xml:space="preserve"> na všech propagačních materiálech</w:t>
      </w:r>
      <w:r w:rsidR="00D12A1F" w:rsidRPr="0096479D">
        <w:rPr>
          <w:sz w:val="23"/>
          <w:szCs w:val="23"/>
        </w:rPr>
        <w:t xml:space="preserve"> k Výstavě, přičemž se zavazuje p</w:t>
      </w:r>
    </w:p>
    <w:p w14:paraId="3E906818" w14:textId="62D2E044" w:rsidR="00D13B95" w:rsidRPr="0096479D" w:rsidRDefault="0058581B" w:rsidP="00D13B95">
      <w:pPr>
        <w:pStyle w:val="Bezmezer"/>
        <w:numPr>
          <w:ilvl w:val="0"/>
          <w:numId w:val="41"/>
        </w:numPr>
        <w:jc w:val="both"/>
        <w:rPr>
          <w:sz w:val="23"/>
          <w:szCs w:val="23"/>
        </w:rPr>
      </w:pPr>
      <w:r w:rsidRPr="0096479D">
        <w:rPr>
          <w:sz w:val="23"/>
          <w:szCs w:val="23"/>
        </w:rPr>
        <w:t xml:space="preserve">Předat Muzeu minimálně 5 kusů </w:t>
      </w:r>
      <w:r w:rsidR="000E0AB9" w:rsidRPr="0096479D">
        <w:rPr>
          <w:sz w:val="23"/>
          <w:szCs w:val="23"/>
        </w:rPr>
        <w:t xml:space="preserve">propagačního </w:t>
      </w:r>
      <w:r w:rsidR="0096479D" w:rsidRPr="0096479D">
        <w:rPr>
          <w:sz w:val="23"/>
          <w:szCs w:val="23"/>
        </w:rPr>
        <w:t>materiálu – plakátů</w:t>
      </w:r>
      <w:r w:rsidRPr="0096479D">
        <w:rPr>
          <w:sz w:val="23"/>
          <w:szCs w:val="23"/>
        </w:rPr>
        <w:t xml:space="preserve"> A</w:t>
      </w:r>
      <w:r w:rsidR="00A06025" w:rsidRPr="0096479D">
        <w:rPr>
          <w:sz w:val="23"/>
          <w:szCs w:val="23"/>
        </w:rPr>
        <w:t>1 a 3 kusy</w:t>
      </w:r>
      <w:r w:rsidR="000E0AB9" w:rsidRPr="0096479D">
        <w:rPr>
          <w:sz w:val="23"/>
          <w:szCs w:val="23"/>
        </w:rPr>
        <w:t xml:space="preserve"> propagačního materiálu -</w:t>
      </w:r>
      <w:r w:rsidR="00A06025" w:rsidRPr="0096479D">
        <w:rPr>
          <w:sz w:val="23"/>
          <w:szCs w:val="23"/>
        </w:rPr>
        <w:t xml:space="preserve"> plakátu A4</w:t>
      </w:r>
      <w:r w:rsidRPr="0096479D">
        <w:rPr>
          <w:sz w:val="23"/>
          <w:szCs w:val="23"/>
        </w:rPr>
        <w:t xml:space="preserve"> k Výstavě pro propagaci </w:t>
      </w:r>
      <w:r w:rsidR="000E0AB9" w:rsidRPr="0096479D">
        <w:rPr>
          <w:sz w:val="23"/>
          <w:szCs w:val="23"/>
        </w:rPr>
        <w:t xml:space="preserve">Výstavy </w:t>
      </w:r>
      <w:r w:rsidRPr="0096479D">
        <w:rPr>
          <w:sz w:val="23"/>
          <w:szCs w:val="23"/>
        </w:rPr>
        <w:t>v rámci Objektu</w:t>
      </w:r>
      <w:r w:rsidR="00006AD2" w:rsidRPr="0096479D">
        <w:rPr>
          <w:sz w:val="23"/>
          <w:szCs w:val="23"/>
        </w:rPr>
        <w:t>.</w:t>
      </w:r>
    </w:p>
    <w:p w14:paraId="44F62654" w14:textId="0BF3EA21" w:rsidR="00D13B95" w:rsidRPr="0096479D" w:rsidRDefault="00565693" w:rsidP="00D13B95">
      <w:pPr>
        <w:pStyle w:val="Bezmezer"/>
        <w:numPr>
          <w:ilvl w:val="0"/>
          <w:numId w:val="41"/>
        </w:numPr>
        <w:jc w:val="both"/>
        <w:rPr>
          <w:sz w:val="23"/>
          <w:szCs w:val="23"/>
        </w:rPr>
      </w:pPr>
      <w:r w:rsidRPr="0096479D">
        <w:rPr>
          <w:sz w:val="23"/>
          <w:szCs w:val="23"/>
        </w:rPr>
        <w:t>P</w:t>
      </w:r>
      <w:r w:rsidR="00D13B95" w:rsidRPr="0096479D">
        <w:rPr>
          <w:sz w:val="23"/>
          <w:szCs w:val="23"/>
        </w:rPr>
        <w:t xml:space="preserve">oskytnout </w:t>
      </w:r>
      <w:r w:rsidR="000E0AB9" w:rsidRPr="0096479D">
        <w:rPr>
          <w:sz w:val="23"/>
          <w:szCs w:val="23"/>
        </w:rPr>
        <w:t xml:space="preserve">veškeré </w:t>
      </w:r>
      <w:r w:rsidR="00D13B95" w:rsidRPr="0096479D">
        <w:rPr>
          <w:sz w:val="23"/>
          <w:szCs w:val="23"/>
        </w:rPr>
        <w:t xml:space="preserve">propagační </w:t>
      </w:r>
      <w:r w:rsidRPr="0096479D">
        <w:rPr>
          <w:sz w:val="23"/>
          <w:szCs w:val="23"/>
        </w:rPr>
        <w:t>materiály</w:t>
      </w:r>
      <w:r w:rsidR="00D13B95" w:rsidRPr="0096479D">
        <w:rPr>
          <w:sz w:val="23"/>
          <w:szCs w:val="23"/>
        </w:rPr>
        <w:t xml:space="preserve"> </w:t>
      </w:r>
      <w:r w:rsidRPr="0096479D">
        <w:rPr>
          <w:sz w:val="23"/>
          <w:szCs w:val="23"/>
        </w:rPr>
        <w:t>k Výstavě</w:t>
      </w:r>
      <w:r w:rsidR="00D13B95" w:rsidRPr="0096479D">
        <w:rPr>
          <w:sz w:val="23"/>
          <w:szCs w:val="23"/>
        </w:rPr>
        <w:t xml:space="preserve"> před jejich zveřejněním k autorizaci </w:t>
      </w:r>
      <w:r w:rsidRPr="0096479D">
        <w:rPr>
          <w:sz w:val="23"/>
          <w:szCs w:val="23"/>
        </w:rPr>
        <w:t>Muzeu</w:t>
      </w:r>
      <w:r w:rsidR="00A74601" w:rsidRPr="0096479D">
        <w:rPr>
          <w:sz w:val="23"/>
          <w:szCs w:val="23"/>
        </w:rPr>
        <w:t>.</w:t>
      </w:r>
    </w:p>
    <w:p w14:paraId="16692DCF" w14:textId="1033DD40" w:rsidR="00A74601" w:rsidRPr="0096479D" w:rsidRDefault="00A74601" w:rsidP="00D13B95">
      <w:pPr>
        <w:pStyle w:val="Bezmezer"/>
        <w:numPr>
          <w:ilvl w:val="0"/>
          <w:numId w:val="41"/>
        </w:numPr>
        <w:jc w:val="both"/>
        <w:rPr>
          <w:sz w:val="23"/>
          <w:szCs w:val="23"/>
        </w:rPr>
      </w:pPr>
      <w:r w:rsidRPr="0096479D">
        <w:rPr>
          <w:sz w:val="23"/>
          <w:szCs w:val="23"/>
        </w:rPr>
        <w:t>Zorganizovat vernisáž Výstavy</w:t>
      </w:r>
      <w:r w:rsidR="00BC4331" w:rsidRPr="0096479D">
        <w:rPr>
          <w:sz w:val="23"/>
          <w:szCs w:val="23"/>
        </w:rPr>
        <w:t xml:space="preserve">, spočívající v </w:t>
      </w:r>
      <w:r w:rsidR="00E46502" w:rsidRPr="0096479D">
        <w:rPr>
          <w:sz w:val="23"/>
          <w:szCs w:val="23"/>
        </w:rPr>
        <w:t>příprav</w:t>
      </w:r>
      <w:r w:rsidR="00BC4331" w:rsidRPr="0096479D">
        <w:rPr>
          <w:sz w:val="23"/>
          <w:szCs w:val="23"/>
        </w:rPr>
        <w:t>ě</w:t>
      </w:r>
      <w:r w:rsidR="00E46502" w:rsidRPr="0096479D">
        <w:rPr>
          <w:sz w:val="23"/>
          <w:szCs w:val="23"/>
        </w:rPr>
        <w:t xml:space="preserve"> a financování programu vernisáže, včetně zajištění občerstvení</w:t>
      </w:r>
      <w:r w:rsidR="00BC4331" w:rsidRPr="0096479D">
        <w:rPr>
          <w:sz w:val="23"/>
          <w:szCs w:val="23"/>
        </w:rPr>
        <w:t xml:space="preserve"> v rozsahu dle dohody smluvních stran</w:t>
      </w:r>
      <w:r w:rsidR="00033BDF" w:rsidRPr="0096479D">
        <w:rPr>
          <w:sz w:val="23"/>
          <w:szCs w:val="23"/>
        </w:rPr>
        <w:t>,</w:t>
      </w:r>
      <w:r w:rsidR="00E46502" w:rsidRPr="0096479D">
        <w:rPr>
          <w:sz w:val="23"/>
          <w:szCs w:val="23"/>
        </w:rPr>
        <w:t xml:space="preserve"> příprav</w:t>
      </w:r>
      <w:r w:rsidR="00750736" w:rsidRPr="0096479D">
        <w:rPr>
          <w:sz w:val="23"/>
          <w:szCs w:val="23"/>
        </w:rPr>
        <w:t>ě</w:t>
      </w:r>
      <w:r w:rsidR="00E46502" w:rsidRPr="0096479D">
        <w:rPr>
          <w:sz w:val="23"/>
          <w:szCs w:val="23"/>
        </w:rPr>
        <w:t xml:space="preserve"> seznamu hostů a zpracování a rozes</w:t>
      </w:r>
      <w:r w:rsidR="00750736" w:rsidRPr="0096479D">
        <w:rPr>
          <w:sz w:val="23"/>
          <w:szCs w:val="23"/>
        </w:rPr>
        <w:t xml:space="preserve">lání </w:t>
      </w:r>
      <w:r w:rsidR="00E46502" w:rsidRPr="0096479D">
        <w:rPr>
          <w:sz w:val="23"/>
          <w:szCs w:val="23"/>
        </w:rPr>
        <w:t xml:space="preserve">pozvánek, vč. následné komunikace s přihlášenými hosty, předání seznamu účastníků vernisáže Muzeu 2 dny před jejím konáním, zajištění odpovídajících vystupujících, kteří osloví hosty a představí </w:t>
      </w:r>
      <w:r w:rsidR="00F16677" w:rsidRPr="0096479D">
        <w:rPr>
          <w:sz w:val="23"/>
          <w:szCs w:val="23"/>
        </w:rPr>
        <w:t>V</w:t>
      </w:r>
      <w:r w:rsidR="00E46502" w:rsidRPr="0096479D">
        <w:rPr>
          <w:sz w:val="23"/>
          <w:szCs w:val="23"/>
        </w:rPr>
        <w:t>ýstavu)</w:t>
      </w:r>
      <w:r w:rsidR="00E733C9" w:rsidRPr="0096479D">
        <w:rPr>
          <w:sz w:val="23"/>
          <w:szCs w:val="23"/>
        </w:rPr>
        <w:t>,</w:t>
      </w:r>
      <w:r w:rsidRPr="0096479D">
        <w:rPr>
          <w:sz w:val="23"/>
          <w:szCs w:val="23"/>
        </w:rPr>
        <w:t xml:space="preserve"> včetně</w:t>
      </w:r>
      <w:r w:rsidR="00E733C9" w:rsidRPr="0096479D">
        <w:rPr>
          <w:sz w:val="23"/>
          <w:szCs w:val="23"/>
        </w:rPr>
        <w:t xml:space="preserve"> pozvání hostů</w:t>
      </w:r>
      <w:r w:rsidR="005004B5" w:rsidRPr="0096479D">
        <w:rPr>
          <w:sz w:val="23"/>
          <w:szCs w:val="23"/>
        </w:rPr>
        <w:t>, přičemž je povine</w:t>
      </w:r>
      <w:r w:rsidR="0031584C" w:rsidRPr="0096479D">
        <w:rPr>
          <w:sz w:val="23"/>
          <w:szCs w:val="23"/>
        </w:rPr>
        <w:t>n na seznam pozvaných hostů uvést osoby ur</w:t>
      </w:r>
      <w:r w:rsidR="004918D5" w:rsidRPr="0096479D">
        <w:rPr>
          <w:sz w:val="23"/>
          <w:szCs w:val="23"/>
        </w:rPr>
        <w:t>čené Muzeem</w:t>
      </w:r>
      <w:r w:rsidR="00E733C9" w:rsidRPr="0096479D">
        <w:rPr>
          <w:sz w:val="23"/>
          <w:szCs w:val="23"/>
        </w:rPr>
        <w:t xml:space="preserve">. </w:t>
      </w:r>
    </w:p>
    <w:p w14:paraId="2A2BE9AA" w14:textId="3FB894B1" w:rsidR="00FF4BE7" w:rsidRPr="0096479D" w:rsidRDefault="00FF4BE7" w:rsidP="00D13B95">
      <w:pPr>
        <w:pStyle w:val="Bezmezer"/>
        <w:numPr>
          <w:ilvl w:val="0"/>
          <w:numId w:val="41"/>
        </w:numPr>
        <w:jc w:val="both"/>
        <w:rPr>
          <w:sz w:val="23"/>
          <w:szCs w:val="23"/>
        </w:rPr>
      </w:pPr>
      <w:r w:rsidRPr="0096479D">
        <w:rPr>
          <w:sz w:val="23"/>
          <w:szCs w:val="23"/>
        </w:rPr>
        <w:t xml:space="preserve">Zajistit propagaci </w:t>
      </w:r>
      <w:r w:rsidR="00CF3456" w:rsidRPr="0096479D">
        <w:rPr>
          <w:sz w:val="23"/>
          <w:szCs w:val="23"/>
        </w:rPr>
        <w:t>V</w:t>
      </w:r>
      <w:r w:rsidRPr="0096479D">
        <w:rPr>
          <w:sz w:val="23"/>
          <w:szCs w:val="23"/>
        </w:rPr>
        <w:t xml:space="preserve">ýstavy na </w:t>
      </w:r>
      <w:r w:rsidR="00343DB4" w:rsidRPr="0096479D">
        <w:rPr>
          <w:sz w:val="23"/>
          <w:szCs w:val="23"/>
        </w:rPr>
        <w:t>sociálních sítích Partnera</w:t>
      </w:r>
      <w:r w:rsidR="008F182E" w:rsidRPr="0096479D">
        <w:rPr>
          <w:sz w:val="23"/>
          <w:szCs w:val="23"/>
        </w:rPr>
        <w:t xml:space="preserve"> a plakátových plochách v rozsahu dle dohody smluvních stran</w:t>
      </w:r>
      <w:r w:rsidR="00343DB4" w:rsidRPr="0096479D">
        <w:rPr>
          <w:sz w:val="23"/>
          <w:szCs w:val="23"/>
        </w:rPr>
        <w:t>.</w:t>
      </w:r>
    </w:p>
    <w:p w14:paraId="39969448" w14:textId="77777777" w:rsidR="00462BFA" w:rsidRPr="0096479D" w:rsidRDefault="00462BFA" w:rsidP="00462BFA">
      <w:pPr>
        <w:pStyle w:val="Odstavecseseznamem"/>
        <w:spacing w:line="276" w:lineRule="auto"/>
        <w:jc w:val="both"/>
        <w:rPr>
          <w:rFonts w:ascii="Calibri" w:hAnsi="Calibri" w:cs="Arial"/>
          <w:sz w:val="23"/>
          <w:szCs w:val="23"/>
        </w:rPr>
      </w:pPr>
    </w:p>
    <w:p w14:paraId="4A60C2BA" w14:textId="77777777" w:rsidR="00B1221C" w:rsidRPr="0096479D" w:rsidRDefault="00B1221C" w:rsidP="00D10892">
      <w:pPr>
        <w:pStyle w:val="Nadpis6"/>
        <w:numPr>
          <w:ilvl w:val="0"/>
          <w:numId w:val="37"/>
        </w:numPr>
        <w:rPr>
          <w:rFonts w:asciiTheme="minorHAnsi" w:hAnsiTheme="minorHAnsi"/>
          <w:b w:val="0"/>
          <w:bCs w:val="0"/>
          <w:sz w:val="23"/>
          <w:szCs w:val="23"/>
        </w:rPr>
      </w:pPr>
      <w:r w:rsidRPr="0096479D">
        <w:rPr>
          <w:rFonts w:asciiTheme="minorHAnsi" w:hAnsiTheme="minorHAnsi"/>
          <w:sz w:val="23"/>
          <w:szCs w:val="23"/>
        </w:rPr>
        <w:t>Zvláštní ujednání</w:t>
      </w:r>
    </w:p>
    <w:p w14:paraId="2648E6FE" w14:textId="77777777" w:rsidR="00505C40" w:rsidRPr="0096479D" w:rsidRDefault="00505C40" w:rsidP="008D4A59">
      <w:pPr>
        <w:pStyle w:val="Zkladntext"/>
        <w:numPr>
          <w:ilvl w:val="0"/>
          <w:numId w:val="7"/>
        </w:numPr>
        <w:spacing w:before="120"/>
        <w:rPr>
          <w:rFonts w:ascii="Calibri" w:hAnsi="Calibri"/>
          <w:sz w:val="23"/>
          <w:szCs w:val="23"/>
        </w:rPr>
      </w:pPr>
      <w:r w:rsidRPr="0096479D">
        <w:rPr>
          <w:rFonts w:ascii="Calibri" w:hAnsi="Calibri"/>
          <w:sz w:val="23"/>
          <w:szCs w:val="23"/>
        </w:rPr>
        <w:t>Smluvní strany zajišťují činnosti a poskytují plnění dle této smlouvy na své náklady a na své nebezpečí, s náležitou péčí a na nejvyšší možné odborné úrovni. Svěří-li smluvní strana plnění svých povinností dle této smlouvy třetí osobě, odpovídá za její plnění, jako kdyby plnila sama.</w:t>
      </w:r>
    </w:p>
    <w:p w14:paraId="58B1A3C8" w14:textId="05B7FC00" w:rsidR="00203E90" w:rsidRPr="0096479D" w:rsidRDefault="00203E90" w:rsidP="00744BE2">
      <w:pPr>
        <w:pStyle w:val="Zkladntext"/>
        <w:keepNext/>
        <w:numPr>
          <w:ilvl w:val="0"/>
          <w:numId w:val="7"/>
        </w:numPr>
        <w:spacing w:before="120" w:after="120"/>
        <w:rPr>
          <w:rFonts w:ascii="Calibri" w:hAnsi="Calibri"/>
          <w:sz w:val="23"/>
          <w:szCs w:val="23"/>
        </w:rPr>
      </w:pPr>
      <w:r w:rsidRPr="0096479D">
        <w:rPr>
          <w:rFonts w:ascii="Calibri" w:hAnsi="Calibri"/>
          <w:sz w:val="23"/>
          <w:szCs w:val="23"/>
        </w:rPr>
        <w:lastRenderedPageBreak/>
        <w:t>Muzeum si vyhrazuje právo předchozího souhlasu k:</w:t>
      </w:r>
    </w:p>
    <w:p w14:paraId="31E51410" w14:textId="7654FB38" w:rsidR="00203E90" w:rsidRPr="0096479D" w:rsidRDefault="00203E90" w:rsidP="00203E90">
      <w:pPr>
        <w:pStyle w:val="Odstavecseseznamem"/>
        <w:numPr>
          <w:ilvl w:val="0"/>
          <w:numId w:val="31"/>
        </w:numPr>
        <w:rPr>
          <w:rFonts w:asciiTheme="minorHAnsi" w:hAnsiTheme="minorHAnsi"/>
          <w:sz w:val="23"/>
          <w:szCs w:val="23"/>
        </w:rPr>
      </w:pPr>
      <w:r w:rsidRPr="0096479D">
        <w:rPr>
          <w:rFonts w:asciiTheme="minorHAnsi" w:hAnsiTheme="minorHAnsi"/>
          <w:sz w:val="23"/>
          <w:szCs w:val="23"/>
        </w:rPr>
        <w:t xml:space="preserve">jakémukoli zveřejnění a jinému použití </w:t>
      </w:r>
      <w:r w:rsidR="004918D5" w:rsidRPr="0096479D">
        <w:rPr>
          <w:rFonts w:asciiTheme="minorHAnsi" w:hAnsiTheme="minorHAnsi"/>
          <w:sz w:val="23"/>
          <w:szCs w:val="23"/>
        </w:rPr>
        <w:t>názvu V</w:t>
      </w:r>
      <w:r w:rsidRPr="0096479D">
        <w:rPr>
          <w:rFonts w:asciiTheme="minorHAnsi" w:hAnsiTheme="minorHAnsi"/>
          <w:sz w:val="23"/>
          <w:szCs w:val="23"/>
        </w:rPr>
        <w:t xml:space="preserve">ýstavy a obecně k jakékoli inzerci </w:t>
      </w:r>
      <w:r w:rsidR="004918D5" w:rsidRPr="0096479D">
        <w:rPr>
          <w:rFonts w:asciiTheme="minorHAnsi" w:hAnsiTheme="minorHAnsi"/>
          <w:sz w:val="23"/>
          <w:szCs w:val="23"/>
        </w:rPr>
        <w:t>V</w:t>
      </w:r>
      <w:r w:rsidRPr="0096479D">
        <w:rPr>
          <w:rFonts w:asciiTheme="minorHAnsi" w:hAnsiTheme="minorHAnsi"/>
          <w:sz w:val="23"/>
          <w:szCs w:val="23"/>
        </w:rPr>
        <w:t>ýstavy, včetně její podoby a umístění;</w:t>
      </w:r>
      <w:r w:rsidRPr="0096479D">
        <w:rPr>
          <w:sz w:val="23"/>
          <w:szCs w:val="23"/>
        </w:rPr>
        <w:t xml:space="preserve"> </w:t>
      </w:r>
    </w:p>
    <w:p w14:paraId="3C3F6C93" w14:textId="35369AF7" w:rsidR="00203E90" w:rsidRPr="0096479D" w:rsidRDefault="00203E90" w:rsidP="00203E90">
      <w:pPr>
        <w:pStyle w:val="Odstavecseseznamem"/>
        <w:numPr>
          <w:ilvl w:val="0"/>
          <w:numId w:val="31"/>
        </w:numPr>
        <w:rPr>
          <w:rFonts w:asciiTheme="minorHAnsi" w:hAnsiTheme="minorHAnsi"/>
          <w:sz w:val="23"/>
          <w:szCs w:val="23"/>
        </w:rPr>
      </w:pPr>
      <w:r w:rsidRPr="0096479D">
        <w:rPr>
          <w:rFonts w:asciiTheme="minorHAnsi" w:hAnsiTheme="minorHAnsi"/>
          <w:sz w:val="23"/>
          <w:szCs w:val="23"/>
        </w:rPr>
        <w:t>k redakčním úpravám a korektuře veškerých textů a tiskovin, které podléhají odsouhlasení ze strany Muzea.</w:t>
      </w:r>
    </w:p>
    <w:p w14:paraId="1665685B" w14:textId="77777777" w:rsidR="004D711E" w:rsidRPr="0096479D" w:rsidRDefault="004D711E" w:rsidP="004D711E">
      <w:pPr>
        <w:pStyle w:val="Odstavecseseznamem"/>
        <w:rPr>
          <w:rFonts w:asciiTheme="minorHAnsi" w:hAnsiTheme="minorHAnsi"/>
          <w:sz w:val="23"/>
          <w:szCs w:val="23"/>
        </w:rPr>
      </w:pPr>
    </w:p>
    <w:p w14:paraId="2C7E5172" w14:textId="0AE3C6BB" w:rsidR="004D711E" w:rsidRPr="0096479D" w:rsidRDefault="004D711E" w:rsidP="009B5B07">
      <w:pPr>
        <w:pStyle w:val="Odstavecseseznamem"/>
        <w:numPr>
          <w:ilvl w:val="0"/>
          <w:numId w:val="7"/>
        </w:numPr>
        <w:rPr>
          <w:rFonts w:asciiTheme="minorHAnsi" w:hAnsiTheme="minorHAnsi"/>
          <w:sz w:val="23"/>
          <w:szCs w:val="23"/>
        </w:rPr>
      </w:pPr>
      <w:r w:rsidRPr="0096479D">
        <w:rPr>
          <w:rFonts w:asciiTheme="minorHAnsi" w:hAnsiTheme="minorHAnsi"/>
          <w:sz w:val="23"/>
          <w:szCs w:val="23"/>
        </w:rPr>
        <w:t xml:space="preserve">Smluvní strany se dohodly uvádět ve všech písemných a obrazových materiálech k </w:t>
      </w:r>
      <w:r w:rsidR="004918D5" w:rsidRPr="0096479D">
        <w:rPr>
          <w:rFonts w:asciiTheme="minorHAnsi" w:hAnsiTheme="minorHAnsi"/>
          <w:sz w:val="23"/>
          <w:szCs w:val="23"/>
        </w:rPr>
        <w:t>V</w:t>
      </w:r>
      <w:r w:rsidRPr="0096479D">
        <w:rPr>
          <w:rFonts w:asciiTheme="minorHAnsi" w:hAnsiTheme="minorHAnsi"/>
          <w:sz w:val="23"/>
          <w:szCs w:val="23"/>
        </w:rPr>
        <w:t xml:space="preserve">ýstavě a propagační grafice, včetně její elektronické verze, text: „Výstavu pořádá </w:t>
      </w:r>
      <w:proofErr w:type="spellStart"/>
      <w:r w:rsidR="009B5B07" w:rsidRPr="0096479D">
        <w:rPr>
          <w:rFonts w:asciiTheme="minorHAnsi" w:hAnsiTheme="minorHAnsi"/>
          <w:sz w:val="23"/>
          <w:szCs w:val="23"/>
        </w:rPr>
        <w:t>Architecture</w:t>
      </w:r>
      <w:proofErr w:type="spellEnd"/>
      <w:r w:rsidR="009B5B07" w:rsidRPr="0096479D">
        <w:rPr>
          <w:rFonts w:asciiTheme="minorHAnsi" w:hAnsiTheme="minorHAnsi"/>
          <w:sz w:val="23"/>
          <w:szCs w:val="23"/>
        </w:rPr>
        <w:t xml:space="preserve"> </w:t>
      </w:r>
      <w:proofErr w:type="spellStart"/>
      <w:r w:rsidR="009B5B07" w:rsidRPr="0096479D">
        <w:rPr>
          <w:rFonts w:asciiTheme="minorHAnsi" w:hAnsiTheme="minorHAnsi"/>
          <w:sz w:val="23"/>
          <w:szCs w:val="23"/>
        </w:rPr>
        <w:t>Week</w:t>
      </w:r>
      <w:proofErr w:type="spellEnd"/>
      <w:r w:rsidR="009B5B07" w:rsidRPr="0096479D">
        <w:rPr>
          <w:rFonts w:asciiTheme="minorHAnsi" w:hAnsiTheme="minorHAnsi"/>
          <w:sz w:val="23"/>
          <w:szCs w:val="23"/>
        </w:rPr>
        <w:t xml:space="preserve"> Praha ve spolupráci s </w:t>
      </w:r>
      <w:r w:rsidRPr="0096479D">
        <w:rPr>
          <w:rFonts w:asciiTheme="minorHAnsi" w:hAnsiTheme="minorHAnsi"/>
          <w:sz w:val="23"/>
          <w:szCs w:val="23"/>
        </w:rPr>
        <w:t>Muze</w:t>
      </w:r>
      <w:r w:rsidR="009B5B07" w:rsidRPr="0096479D">
        <w:rPr>
          <w:rFonts w:asciiTheme="minorHAnsi" w:hAnsiTheme="minorHAnsi"/>
          <w:sz w:val="23"/>
          <w:szCs w:val="23"/>
        </w:rPr>
        <w:t>e</w:t>
      </w:r>
      <w:r w:rsidRPr="0096479D">
        <w:rPr>
          <w:rFonts w:asciiTheme="minorHAnsi" w:hAnsiTheme="minorHAnsi"/>
          <w:sz w:val="23"/>
          <w:szCs w:val="23"/>
        </w:rPr>
        <w:t>m hlavního města Prahy“.</w:t>
      </w:r>
    </w:p>
    <w:p w14:paraId="6835172C" w14:textId="77777777" w:rsidR="00203E90" w:rsidRPr="0096479D" w:rsidRDefault="00203E90" w:rsidP="00744BE2">
      <w:pPr>
        <w:pStyle w:val="Zkladntext"/>
        <w:keepNext/>
        <w:numPr>
          <w:ilvl w:val="0"/>
          <w:numId w:val="7"/>
        </w:numPr>
        <w:spacing w:before="120" w:after="120"/>
        <w:rPr>
          <w:rFonts w:ascii="Calibri" w:hAnsi="Calibri"/>
          <w:sz w:val="23"/>
          <w:szCs w:val="23"/>
        </w:rPr>
      </w:pPr>
      <w:r w:rsidRPr="0096479D">
        <w:rPr>
          <w:rFonts w:ascii="Calibri" w:hAnsi="Calibri"/>
          <w:sz w:val="23"/>
          <w:szCs w:val="23"/>
        </w:rPr>
        <w:t>Smluvní strany jsou povinny při plnění předmětu dle této smlouvy postupovat tak, aby nebylo poškozeno dobré jméno druhé smluvní strany, nebo aby mu nebyla způsobena újma na dobré pověsti.</w:t>
      </w:r>
    </w:p>
    <w:p w14:paraId="57C6CFAB" w14:textId="6C4B3FD2" w:rsidR="00203E90" w:rsidRPr="0096479D" w:rsidRDefault="00203E90" w:rsidP="00744BE2">
      <w:pPr>
        <w:pStyle w:val="Zkladntext"/>
        <w:keepNext/>
        <w:numPr>
          <w:ilvl w:val="0"/>
          <w:numId w:val="7"/>
        </w:numPr>
        <w:spacing w:before="120" w:after="120"/>
        <w:rPr>
          <w:rFonts w:ascii="Calibri" w:hAnsi="Calibri"/>
          <w:sz w:val="23"/>
          <w:szCs w:val="23"/>
        </w:rPr>
      </w:pPr>
      <w:r w:rsidRPr="0096479D">
        <w:rPr>
          <w:rFonts w:ascii="Calibri" w:hAnsi="Calibri"/>
          <w:sz w:val="23"/>
          <w:szCs w:val="23"/>
        </w:rPr>
        <w:t xml:space="preserve">Partner se zavazuje při plnění dle této smlouvy postupovat dle požadavků Muzea, není-li sjednáno jinak. </w:t>
      </w:r>
    </w:p>
    <w:p w14:paraId="0119C76A" w14:textId="09F13D5B" w:rsidR="00203E90" w:rsidRPr="0096479D" w:rsidRDefault="00203E90" w:rsidP="00744BE2">
      <w:pPr>
        <w:pStyle w:val="Zkladntext"/>
        <w:keepNext/>
        <w:numPr>
          <w:ilvl w:val="0"/>
          <w:numId w:val="7"/>
        </w:numPr>
        <w:spacing w:before="120" w:after="120"/>
        <w:rPr>
          <w:rFonts w:ascii="Calibri" w:hAnsi="Calibri"/>
          <w:sz w:val="23"/>
          <w:szCs w:val="23"/>
        </w:rPr>
      </w:pPr>
      <w:r w:rsidRPr="0096479D">
        <w:rPr>
          <w:rFonts w:ascii="Calibri" w:hAnsi="Calibri"/>
          <w:sz w:val="23"/>
          <w:szCs w:val="23"/>
        </w:rPr>
        <w:t xml:space="preserve">Partner se zavazuje respektovat podmínky </w:t>
      </w:r>
      <w:r w:rsidR="004918D5" w:rsidRPr="0096479D">
        <w:rPr>
          <w:rFonts w:ascii="Calibri" w:hAnsi="Calibri"/>
          <w:sz w:val="23"/>
          <w:szCs w:val="23"/>
        </w:rPr>
        <w:t>užití O</w:t>
      </w:r>
      <w:r w:rsidRPr="0096479D">
        <w:rPr>
          <w:rFonts w:ascii="Calibri" w:hAnsi="Calibri"/>
          <w:sz w:val="23"/>
          <w:szCs w:val="23"/>
        </w:rPr>
        <w:t xml:space="preserve">bjektu a pokyny </w:t>
      </w:r>
      <w:r w:rsidR="005A7DF2" w:rsidRPr="0096479D">
        <w:rPr>
          <w:rFonts w:ascii="Calibri" w:hAnsi="Calibri"/>
          <w:sz w:val="23"/>
          <w:szCs w:val="23"/>
        </w:rPr>
        <w:t>pověřených osob Muzea</w:t>
      </w:r>
      <w:r w:rsidR="00AC40E3" w:rsidRPr="0096479D">
        <w:rPr>
          <w:rFonts w:ascii="Calibri" w:hAnsi="Calibri"/>
          <w:sz w:val="23"/>
          <w:szCs w:val="23"/>
        </w:rPr>
        <w:t>,</w:t>
      </w:r>
      <w:r w:rsidRPr="0096479D">
        <w:rPr>
          <w:rFonts w:ascii="Calibri" w:hAnsi="Calibri"/>
          <w:sz w:val="23"/>
          <w:szCs w:val="23"/>
        </w:rPr>
        <w:t xml:space="preserve"> chránit </w:t>
      </w:r>
      <w:r w:rsidR="004918D5" w:rsidRPr="0096479D">
        <w:rPr>
          <w:rFonts w:ascii="Calibri" w:hAnsi="Calibri"/>
          <w:sz w:val="23"/>
          <w:szCs w:val="23"/>
        </w:rPr>
        <w:t>O</w:t>
      </w:r>
      <w:r w:rsidRPr="0096479D">
        <w:rPr>
          <w:rFonts w:ascii="Calibri" w:hAnsi="Calibri"/>
          <w:sz w:val="23"/>
          <w:szCs w:val="23"/>
        </w:rPr>
        <w:t xml:space="preserve">bjekt a další majetek ve správě </w:t>
      </w:r>
      <w:r w:rsidR="005A7DF2" w:rsidRPr="0096479D">
        <w:rPr>
          <w:rFonts w:ascii="Calibri" w:hAnsi="Calibri"/>
          <w:sz w:val="23"/>
          <w:szCs w:val="23"/>
        </w:rPr>
        <w:t>Muzea</w:t>
      </w:r>
      <w:r w:rsidRPr="0096479D">
        <w:rPr>
          <w:rFonts w:ascii="Calibri" w:hAnsi="Calibri"/>
          <w:sz w:val="23"/>
          <w:szCs w:val="23"/>
        </w:rPr>
        <w:t xml:space="preserve"> před poškozením</w:t>
      </w:r>
      <w:r w:rsidR="00E754AD" w:rsidRPr="0096479D">
        <w:rPr>
          <w:rFonts w:ascii="Calibri" w:hAnsi="Calibri"/>
          <w:sz w:val="23"/>
          <w:szCs w:val="23"/>
        </w:rPr>
        <w:t>, zničením či zcizením</w:t>
      </w:r>
      <w:r w:rsidRPr="0096479D">
        <w:rPr>
          <w:rFonts w:ascii="Calibri" w:hAnsi="Calibri"/>
          <w:sz w:val="23"/>
          <w:szCs w:val="23"/>
        </w:rPr>
        <w:t>. V případě vzniku škody způsobené P</w:t>
      </w:r>
      <w:r w:rsidR="00D841B2" w:rsidRPr="0096479D">
        <w:rPr>
          <w:rFonts w:ascii="Calibri" w:hAnsi="Calibri"/>
          <w:sz w:val="23"/>
          <w:szCs w:val="23"/>
        </w:rPr>
        <w:t>artner</w:t>
      </w:r>
      <w:r w:rsidR="00AC40E3" w:rsidRPr="0096479D">
        <w:rPr>
          <w:rFonts w:ascii="Calibri" w:hAnsi="Calibri"/>
          <w:sz w:val="23"/>
          <w:szCs w:val="23"/>
        </w:rPr>
        <w:t xml:space="preserve">em v </w:t>
      </w:r>
      <w:r w:rsidR="00E754AD" w:rsidRPr="0096479D">
        <w:rPr>
          <w:rFonts w:ascii="Calibri" w:hAnsi="Calibri"/>
          <w:sz w:val="23"/>
          <w:szCs w:val="23"/>
        </w:rPr>
        <w:t>O</w:t>
      </w:r>
      <w:r w:rsidR="00AC40E3" w:rsidRPr="0096479D">
        <w:rPr>
          <w:rFonts w:ascii="Calibri" w:hAnsi="Calibri"/>
          <w:sz w:val="23"/>
          <w:szCs w:val="23"/>
        </w:rPr>
        <w:t>bjektu, je Partner</w:t>
      </w:r>
      <w:r w:rsidRPr="0096479D">
        <w:rPr>
          <w:rFonts w:ascii="Calibri" w:hAnsi="Calibri"/>
          <w:sz w:val="23"/>
          <w:szCs w:val="23"/>
        </w:rPr>
        <w:t xml:space="preserve"> povinen uhradit </w:t>
      </w:r>
      <w:r w:rsidR="00D841B2" w:rsidRPr="0096479D">
        <w:rPr>
          <w:rFonts w:ascii="Calibri" w:hAnsi="Calibri"/>
          <w:sz w:val="23"/>
          <w:szCs w:val="23"/>
        </w:rPr>
        <w:t>Muzeu</w:t>
      </w:r>
      <w:r w:rsidRPr="0096479D">
        <w:rPr>
          <w:rFonts w:ascii="Calibri" w:hAnsi="Calibri"/>
          <w:sz w:val="23"/>
          <w:szCs w:val="23"/>
        </w:rPr>
        <w:t xml:space="preserve"> náklady na její odstranění.</w:t>
      </w:r>
    </w:p>
    <w:p w14:paraId="1050FB6E" w14:textId="34045655" w:rsidR="00203E90" w:rsidRPr="0096479D" w:rsidRDefault="00D841B2" w:rsidP="003F01E6">
      <w:pPr>
        <w:pStyle w:val="Zkladntext"/>
        <w:keepNext/>
        <w:numPr>
          <w:ilvl w:val="0"/>
          <w:numId w:val="7"/>
        </w:numPr>
        <w:spacing w:before="120" w:after="120"/>
        <w:rPr>
          <w:rFonts w:ascii="Calibri" w:hAnsi="Calibri"/>
          <w:sz w:val="23"/>
          <w:szCs w:val="23"/>
        </w:rPr>
      </w:pPr>
      <w:r w:rsidRPr="0096479D">
        <w:rPr>
          <w:rFonts w:ascii="Calibri" w:hAnsi="Calibri"/>
          <w:sz w:val="23"/>
          <w:szCs w:val="23"/>
        </w:rPr>
        <w:t>Muzeum</w:t>
      </w:r>
      <w:r w:rsidR="00203E90" w:rsidRPr="0096479D">
        <w:rPr>
          <w:rFonts w:ascii="Calibri" w:hAnsi="Calibri"/>
          <w:sz w:val="23"/>
          <w:szCs w:val="23"/>
        </w:rPr>
        <w:t xml:space="preserve"> zajist</w:t>
      </w:r>
      <w:r w:rsidRPr="0096479D">
        <w:rPr>
          <w:rFonts w:ascii="Calibri" w:hAnsi="Calibri"/>
          <w:sz w:val="23"/>
          <w:szCs w:val="23"/>
        </w:rPr>
        <w:t>í</w:t>
      </w:r>
      <w:r w:rsidR="00203E90" w:rsidRPr="0096479D">
        <w:rPr>
          <w:rFonts w:ascii="Calibri" w:hAnsi="Calibri"/>
          <w:sz w:val="23"/>
          <w:szCs w:val="23"/>
        </w:rPr>
        <w:t xml:space="preserve"> veškerá nezbytná opatření, aby nedošlo ke způsobení škody na </w:t>
      </w:r>
      <w:r w:rsidR="002A76EA" w:rsidRPr="0096479D">
        <w:rPr>
          <w:rFonts w:ascii="Calibri" w:hAnsi="Calibri"/>
          <w:sz w:val="23"/>
          <w:szCs w:val="23"/>
        </w:rPr>
        <w:t>e</w:t>
      </w:r>
      <w:r w:rsidR="00203E90" w:rsidRPr="0096479D">
        <w:rPr>
          <w:rFonts w:ascii="Calibri" w:hAnsi="Calibri"/>
          <w:sz w:val="23"/>
          <w:szCs w:val="23"/>
        </w:rPr>
        <w:t>xponátech nebo jejich odcizení</w:t>
      </w:r>
      <w:r w:rsidR="00AC40E3" w:rsidRPr="0096479D">
        <w:rPr>
          <w:rFonts w:ascii="Calibri" w:hAnsi="Calibri"/>
          <w:sz w:val="23"/>
          <w:szCs w:val="23"/>
        </w:rPr>
        <w:t xml:space="preserve"> a v případě </w:t>
      </w:r>
      <w:r w:rsidR="00E754AD" w:rsidRPr="0096479D">
        <w:rPr>
          <w:rFonts w:ascii="Calibri" w:hAnsi="Calibri"/>
          <w:sz w:val="23"/>
          <w:szCs w:val="23"/>
        </w:rPr>
        <w:t xml:space="preserve">vzniku </w:t>
      </w:r>
      <w:r w:rsidR="00AC40E3" w:rsidRPr="0096479D">
        <w:rPr>
          <w:rFonts w:ascii="Calibri" w:hAnsi="Calibri"/>
          <w:sz w:val="23"/>
          <w:szCs w:val="23"/>
        </w:rPr>
        <w:t>nenadálé škody</w:t>
      </w:r>
      <w:r w:rsidR="00203E90" w:rsidRPr="0096479D">
        <w:rPr>
          <w:rFonts w:ascii="Calibri" w:hAnsi="Calibri"/>
          <w:sz w:val="23"/>
          <w:szCs w:val="23"/>
        </w:rPr>
        <w:t xml:space="preserve"> </w:t>
      </w:r>
      <w:r w:rsidR="00D435F4" w:rsidRPr="0096479D">
        <w:rPr>
          <w:rFonts w:ascii="Calibri" w:hAnsi="Calibri"/>
          <w:sz w:val="23"/>
          <w:szCs w:val="23"/>
        </w:rPr>
        <w:t xml:space="preserve">bude neprodleně </w:t>
      </w:r>
      <w:r w:rsidR="00203E90" w:rsidRPr="0096479D">
        <w:rPr>
          <w:rFonts w:ascii="Calibri" w:hAnsi="Calibri"/>
          <w:sz w:val="23"/>
          <w:szCs w:val="23"/>
        </w:rPr>
        <w:t>inform</w:t>
      </w:r>
      <w:r w:rsidR="00D435F4" w:rsidRPr="0096479D">
        <w:rPr>
          <w:rFonts w:ascii="Calibri" w:hAnsi="Calibri"/>
          <w:sz w:val="23"/>
          <w:szCs w:val="23"/>
        </w:rPr>
        <w:t>ovat</w:t>
      </w:r>
      <w:r w:rsidR="00203E90" w:rsidRPr="0096479D">
        <w:rPr>
          <w:rFonts w:ascii="Calibri" w:hAnsi="Calibri"/>
          <w:sz w:val="23"/>
          <w:szCs w:val="23"/>
        </w:rPr>
        <w:t xml:space="preserve"> P</w:t>
      </w:r>
      <w:r w:rsidR="00AC40E3" w:rsidRPr="0096479D">
        <w:rPr>
          <w:rFonts w:ascii="Calibri" w:hAnsi="Calibri"/>
          <w:sz w:val="23"/>
          <w:szCs w:val="23"/>
        </w:rPr>
        <w:t>artnera</w:t>
      </w:r>
      <w:r w:rsidR="00933A09" w:rsidRPr="0096479D">
        <w:rPr>
          <w:rFonts w:ascii="Calibri" w:hAnsi="Calibri"/>
          <w:sz w:val="23"/>
          <w:szCs w:val="23"/>
        </w:rPr>
        <w:t>.</w:t>
      </w:r>
    </w:p>
    <w:p w14:paraId="0DCA6F73" w14:textId="29A2BB48" w:rsidR="00203E90" w:rsidRPr="0096479D" w:rsidRDefault="00C57709" w:rsidP="00744BE2">
      <w:pPr>
        <w:pStyle w:val="Zkladntext"/>
        <w:keepNext/>
        <w:numPr>
          <w:ilvl w:val="0"/>
          <w:numId w:val="7"/>
        </w:numPr>
        <w:spacing w:before="120" w:after="120"/>
        <w:rPr>
          <w:rFonts w:ascii="Calibri" w:hAnsi="Calibri"/>
          <w:sz w:val="23"/>
          <w:szCs w:val="23"/>
        </w:rPr>
      </w:pPr>
      <w:r w:rsidRPr="0096479D">
        <w:rPr>
          <w:rFonts w:ascii="Calibri" w:hAnsi="Calibri"/>
          <w:sz w:val="23"/>
          <w:szCs w:val="23"/>
        </w:rPr>
        <w:t xml:space="preserve">Muzeum </w:t>
      </w:r>
      <w:r w:rsidR="00203E90" w:rsidRPr="0096479D">
        <w:rPr>
          <w:rFonts w:ascii="Calibri" w:hAnsi="Calibri"/>
          <w:sz w:val="23"/>
          <w:szCs w:val="23"/>
        </w:rPr>
        <w:t xml:space="preserve">neodpovídá </w:t>
      </w:r>
      <w:r w:rsidRPr="0096479D">
        <w:rPr>
          <w:rFonts w:ascii="Calibri" w:hAnsi="Calibri"/>
          <w:sz w:val="23"/>
          <w:szCs w:val="23"/>
        </w:rPr>
        <w:t xml:space="preserve">Partnerovi </w:t>
      </w:r>
      <w:r w:rsidR="00203E90" w:rsidRPr="0096479D">
        <w:rPr>
          <w:rFonts w:ascii="Calibri" w:hAnsi="Calibri"/>
          <w:sz w:val="23"/>
          <w:szCs w:val="23"/>
        </w:rPr>
        <w:t xml:space="preserve">za žádné škody či náklady vzniklé v případě, že se </w:t>
      </w:r>
      <w:r w:rsidR="00E754AD" w:rsidRPr="0096479D">
        <w:rPr>
          <w:rFonts w:ascii="Calibri" w:hAnsi="Calibri"/>
          <w:sz w:val="23"/>
          <w:szCs w:val="23"/>
        </w:rPr>
        <w:t>V</w:t>
      </w:r>
      <w:r w:rsidR="00203E90" w:rsidRPr="0096479D">
        <w:rPr>
          <w:rFonts w:ascii="Calibri" w:hAnsi="Calibri"/>
          <w:sz w:val="23"/>
          <w:szCs w:val="23"/>
        </w:rPr>
        <w:t>ýstava neuskuteční z důvodů vyšší moci (např. počasí, výpadek el. proudu, havarijní stav objektu apod.) nebo v důsledku rozhodnutí soudu či orgánu státní správy.</w:t>
      </w:r>
    </w:p>
    <w:p w14:paraId="4A9DADDA" w14:textId="77777777" w:rsidR="00E94959" w:rsidRPr="0096479D" w:rsidRDefault="00203E90" w:rsidP="00E94959">
      <w:pPr>
        <w:pStyle w:val="Zkladntext"/>
        <w:keepNext/>
        <w:numPr>
          <w:ilvl w:val="0"/>
          <w:numId w:val="7"/>
        </w:numPr>
        <w:spacing w:before="120" w:after="120"/>
        <w:rPr>
          <w:rFonts w:ascii="Calibri" w:hAnsi="Calibri"/>
          <w:sz w:val="23"/>
          <w:szCs w:val="23"/>
        </w:rPr>
      </w:pPr>
      <w:r w:rsidRPr="0096479D">
        <w:rPr>
          <w:rFonts w:ascii="Calibri" w:hAnsi="Calibri"/>
          <w:sz w:val="23"/>
          <w:szCs w:val="23"/>
        </w:rPr>
        <w:t xml:space="preserve">Smluvní strany se zavazují, že zachovají důvěrnost o veškerých informacích, které jedna ze smluvních stran obdrží nebo získá v souvislosti s touto smlouvou, nebo které budou poskytnuty druhé smluvní straně na základě plnění práv a povinností dle této smlouvy, a to i po skončení platnosti této smlouvy. </w:t>
      </w:r>
    </w:p>
    <w:p w14:paraId="6BC37EBE" w14:textId="04D3D531" w:rsidR="00E94959" w:rsidRPr="0096479D" w:rsidRDefault="00E94959" w:rsidP="009153B6">
      <w:pPr>
        <w:pStyle w:val="Zkladntext"/>
        <w:keepNext/>
        <w:numPr>
          <w:ilvl w:val="0"/>
          <w:numId w:val="7"/>
        </w:numPr>
        <w:spacing w:before="120" w:after="120"/>
        <w:rPr>
          <w:rFonts w:ascii="Calibri" w:hAnsi="Calibri"/>
          <w:sz w:val="23"/>
          <w:szCs w:val="23"/>
        </w:rPr>
      </w:pPr>
      <w:r w:rsidRPr="0096479D">
        <w:rPr>
          <w:rFonts w:ascii="Calibri" w:hAnsi="Calibri"/>
          <w:sz w:val="23"/>
          <w:szCs w:val="23"/>
        </w:rPr>
        <w:t xml:space="preserve">Smluvní strany se dohodly, že pro účely této smlouvy jsou kontaktními osobami: </w:t>
      </w:r>
    </w:p>
    <w:p w14:paraId="0F22998D" w14:textId="03B39B48" w:rsidR="00E94959" w:rsidRPr="0096479D" w:rsidRDefault="00E94959" w:rsidP="009153B6">
      <w:pPr>
        <w:pStyle w:val="Odstavecseseznamem"/>
        <w:numPr>
          <w:ilvl w:val="0"/>
          <w:numId w:val="20"/>
        </w:numPr>
        <w:spacing w:after="120"/>
        <w:jc w:val="both"/>
        <w:rPr>
          <w:rFonts w:asciiTheme="minorHAnsi" w:hAnsiTheme="minorHAnsi" w:cstheme="minorBidi"/>
          <w:sz w:val="23"/>
          <w:szCs w:val="23"/>
        </w:rPr>
      </w:pPr>
      <w:r w:rsidRPr="0096479D">
        <w:rPr>
          <w:rFonts w:asciiTheme="minorHAnsi" w:hAnsiTheme="minorHAnsi" w:cstheme="minorBidi"/>
          <w:sz w:val="23"/>
          <w:szCs w:val="23"/>
        </w:rPr>
        <w:t xml:space="preserve">za Partnera: </w:t>
      </w:r>
    </w:p>
    <w:p w14:paraId="792E850F" w14:textId="1C58C8BD" w:rsidR="002A76EA" w:rsidRPr="0096479D" w:rsidRDefault="00E94959" w:rsidP="009153B6">
      <w:pPr>
        <w:pStyle w:val="Odstavecseseznamem"/>
        <w:numPr>
          <w:ilvl w:val="0"/>
          <w:numId w:val="20"/>
        </w:numPr>
        <w:spacing w:after="120"/>
        <w:jc w:val="both"/>
        <w:rPr>
          <w:rFonts w:asciiTheme="minorHAnsi" w:hAnsiTheme="minorHAnsi" w:cstheme="minorHAnsi"/>
          <w:bCs/>
          <w:sz w:val="23"/>
          <w:szCs w:val="23"/>
        </w:rPr>
      </w:pPr>
      <w:r w:rsidRPr="0096479D">
        <w:rPr>
          <w:rFonts w:asciiTheme="minorHAnsi" w:hAnsiTheme="minorHAnsi" w:cstheme="minorHAnsi"/>
          <w:bCs/>
          <w:sz w:val="23"/>
          <w:szCs w:val="23"/>
        </w:rPr>
        <w:t xml:space="preserve">za Muzeum: </w:t>
      </w:r>
    </w:p>
    <w:p w14:paraId="327FE67A" w14:textId="77777777" w:rsidR="00A01269" w:rsidRPr="0096479D" w:rsidRDefault="00A01269" w:rsidP="00C82F8B">
      <w:pPr>
        <w:pStyle w:val="Odstavecseseznamem"/>
        <w:spacing w:after="120"/>
        <w:jc w:val="both"/>
        <w:rPr>
          <w:rFonts w:asciiTheme="minorHAnsi" w:hAnsiTheme="minorHAnsi" w:cstheme="minorHAnsi"/>
          <w:sz w:val="23"/>
          <w:szCs w:val="23"/>
        </w:rPr>
      </w:pPr>
    </w:p>
    <w:p w14:paraId="4B661757" w14:textId="79037AF5" w:rsidR="007D782F" w:rsidRPr="0096479D" w:rsidRDefault="002A76EA" w:rsidP="00D10892">
      <w:pPr>
        <w:pStyle w:val="Nadpis6"/>
        <w:numPr>
          <w:ilvl w:val="0"/>
          <w:numId w:val="37"/>
        </w:numPr>
        <w:rPr>
          <w:rFonts w:asciiTheme="minorHAnsi" w:hAnsiTheme="minorHAnsi"/>
          <w:sz w:val="23"/>
          <w:szCs w:val="23"/>
        </w:rPr>
      </w:pPr>
      <w:r w:rsidRPr="0096479D">
        <w:rPr>
          <w:rFonts w:asciiTheme="minorHAnsi" w:hAnsiTheme="minorHAnsi"/>
          <w:sz w:val="23"/>
          <w:szCs w:val="23"/>
        </w:rPr>
        <w:t>Trvání smlouvy a její ukončení</w:t>
      </w:r>
    </w:p>
    <w:p w14:paraId="04F26D4B" w14:textId="44B834FF" w:rsidR="00C272C7" w:rsidRPr="0096479D" w:rsidRDefault="00C272C7" w:rsidP="00C272C7">
      <w:pPr>
        <w:pStyle w:val="Odstavecseseznamem1"/>
        <w:numPr>
          <w:ilvl w:val="0"/>
          <w:numId w:val="51"/>
        </w:numPr>
        <w:spacing w:before="120"/>
        <w:ind w:left="425" w:hanging="425"/>
        <w:contextualSpacing w:val="0"/>
        <w:jc w:val="both"/>
        <w:rPr>
          <w:rFonts w:ascii="Calibri" w:eastAsia="Times New Roman" w:hAnsi="Calibri"/>
          <w:sz w:val="23"/>
          <w:szCs w:val="23"/>
        </w:rPr>
      </w:pPr>
      <w:r w:rsidRPr="0096479D">
        <w:rPr>
          <w:rFonts w:ascii="Calibri" w:eastAsia="Times New Roman" w:hAnsi="Calibri"/>
          <w:sz w:val="23"/>
          <w:szCs w:val="23"/>
        </w:rPr>
        <w:t>Tato smlouva se uzavírá na dobu určitou</w:t>
      </w:r>
      <w:r w:rsidR="00DA73B7" w:rsidRPr="0096479D">
        <w:rPr>
          <w:rFonts w:ascii="Calibri" w:eastAsia="Times New Roman" w:hAnsi="Calibri"/>
          <w:sz w:val="23"/>
          <w:szCs w:val="23"/>
        </w:rPr>
        <w:t xml:space="preserve"> – splnění závazků ze smlouvy vyplývajících</w:t>
      </w:r>
      <w:r w:rsidRPr="0096479D">
        <w:rPr>
          <w:rFonts w:ascii="Calibri" w:eastAsia="Times New Roman" w:hAnsi="Calibri"/>
          <w:sz w:val="23"/>
          <w:szCs w:val="23"/>
        </w:rPr>
        <w:t>, nedohodnou-li se smluvní strany jinak.</w:t>
      </w:r>
    </w:p>
    <w:p w14:paraId="635778A3" w14:textId="77777777" w:rsidR="00C272C7" w:rsidRPr="0096479D" w:rsidRDefault="00C272C7" w:rsidP="00C272C7">
      <w:pPr>
        <w:pStyle w:val="Odstavecseseznamem1"/>
        <w:numPr>
          <w:ilvl w:val="0"/>
          <w:numId w:val="51"/>
        </w:numPr>
        <w:spacing w:before="120"/>
        <w:ind w:left="425" w:hanging="425"/>
        <w:contextualSpacing w:val="0"/>
        <w:jc w:val="both"/>
        <w:rPr>
          <w:rFonts w:ascii="Calibri" w:eastAsia="Times New Roman" w:hAnsi="Calibri"/>
          <w:sz w:val="23"/>
          <w:szCs w:val="23"/>
        </w:rPr>
      </w:pPr>
      <w:r w:rsidRPr="0096479D">
        <w:rPr>
          <w:rFonts w:ascii="Calibri" w:eastAsia="Times New Roman" w:hAnsi="Calibri"/>
          <w:sz w:val="23"/>
          <w:szCs w:val="23"/>
        </w:rPr>
        <w:t xml:space="preserve">Od této smlouvy je možné odstoupit za podmínek stanovených zákonem a z důvodu vyšší moci, např.: </w:t>
      </w:r>
    </w:p>
    <w:p w14:paraId="2DBBED5E" w14:textId="076F5024" w:rsidR="00C272C7" w:rsidRPr="0096479D" w:rsidRDefault="00C272C7" w:rsidP="00C272C7">
      <w:pPr>
        <w:numPr>
          <w:ilvl w:val="0"/>
          <w:numId w:val="52"/>
        </w:numPr>
        <w:ind w:left="851" w:hanging="425"/>
        <w:jc w:val="both"/>
        <w:rPr>
          <w:rFonts w:ascii="Calibri" w:hAnsi="Calibri"/>
          <w:sz w:val="23"/>
          <w:szCs w:val="23"/>
        </w:rPr>
      </w:pPr>
      <w:r w:rsidRPr="0096479D">
        <w:rPr>
          <w:rFonts w:ascii="Calibri" w:hAnsi="Calibri"/>
          <w:sz w:val="23"/>
          <w:szCs w:val="23"/>
        </w:rPr>
        <w:t xml:space="preserve">onemocnění osob, které se přímo podílejí </w:t>
      </w:r>
      <w:r w:rsidR="00DA73B7" w:rsidRPr="0096479D">
        <w:rPr>
          <w:rFonts w:ascii="Calibri" w:hAnsi="Calibri"/>
          <w:sz w:val="23"/>
          <w:szCs w:val="23"/>
        </w:rPr>
        <w:t>V</w:t>
      </w:r>
      <w:r w:rsidRPr="0096479D">
        <w:rPr>
          <w:rFonts w:ascii="Calibri" w:hAnsi="Calibri"/>
          <w:sz w:val="23"/>
          <w:szCs w:val="23"/>
        </w:rPr>
        <w:t>ýstavě (doložitelné lékařským potvrzením),</w:t>
      </w:r>
    </w:p>
    <w:p w14:paraId="1D8DF50F" w14:textId="009638D0" w:rsidR="00C272C7" w:rsidRPr="0096479D" w:rsidRDefault="00C272C7" w:rsidP="00C272C7">
      <w:pPr>
        <w:numPr>
          <w:ilvl w:val="0"/>
          <w:numId w:val="52"/>
        </w:numPr>
        <w:ind w:left="851" w:hanging="425"/>
        <w:jc w:val="both"/>
        <w:rPr>
          <w:rFonts w:ascii="Calibri" w:hAnsi="Calibri"/>
          <w:sz w:val="23"/>
          <w:szCs w:val="23"/>
        </w:rPr>
      </w:pPr>
      <w:r w:rsidRPr="0096479D">
        <w:rPr>
          <w:rFonts w:ascii="Calibri" w:hAnsi="Calibri"/>
          <w:sz w:val="23"/>
          <w:szCs w:val="23"/>
        </w:rPr>
        <w:t xml:space="preserve">poškození, nebo zničení </w:t>
      </w:r>
      <w:r w:rsidR="00DA73B7" w:rsidRPr="0096479D">
        <w:rPr>
          <w:rFonts w:ascii="Calibri" w:hAnsi="Calibri"/>
          <w:sz w:val="23"/>
          <w:szCs w:val="23"/>
        </w:rPr>
        <w:t>O</w:t>
      </w:r>
      <w:r w:rsidRPr="0096479D">
        <w:rPr>
          <w:rFonts w:ascii="Calibri" w:hAnsi="Calibri"/>
          <w:sz w:val="23"/>
          <w:szCs w:val="23"/>
        </w:rPr>
        <w:t xml:space="preserve">bjektu, v němž je </w:t>
      </w:r>
      <w:r w:rsidR="00DA73B7" w:rsidRPr="0096479D">
        <w:rPr>
          <w:rFonts w:ascii="Calibri" w:hAnsi="Calibri"/>
          <w:sz w:val="23"/>
          <w:szCs w:val="23"/>
        </w:rPr>
        <w:t>V</w:t>
      </w:r>
      <w:r w:rsidRPr="0096479D">
        <w:rPr>
          <w:rFonts w:ascii="Calibri" w:hAnsi="Calibri"/>
          <w:sz w:val="23"/>
          <w:szCs w:val="23"/>
        </w:rPr>
        <w:t>ýstava plánována,</w:t>
      </w:r>
    </w:p>
    <w:p w14:paraId="69FF05FB" w14:textId="77777777" w:rsidR="00C272C7" w:rsidRPr="0096479D" w:rsidRDefault="00C272C7" w:rsidP="00C272C7">
      <w:pPr>
        <w:numPr>
          <w:ilvl w:val="0"/>
          <w:numId w:val="52"/>
        </w:numPr>
        <w:ind w:left="851" w:hanging="425"/>
        <w:jc w:val="both"/>
        <w:rPr>
          <w:rFonts w:ascii="Calibri" w:hAnsi="Calibri"/>
          <w:sz w:val="23"/>
          <w:szCs w:val="23"/>
        </w:rPr>
      </w:pPr>
      <w:r w:rsidRPr="0096479D">
        <w:rPr>
          <w:rFonts w:ascii="Calibri" w:hAnsi="Calibri"/>
          <w:sz w:val="23"/>
          <w:szCs w:val="23"/>
        </w:rPr>
        <w:t>vzniku přírodní katastrofy, nehody, vyhlášení války nebo stávky,</w:t>
      </w:r>
    </w:p>
    <w:p w14:paraId="77955D99" w14:textId="77777777" w:rsidR="00C272C7" w:rsidRPr="0096479D" w:rsidRDefault="00C272C7" w:rsidP="00C272C7">
      <w:pPr>
        <w:numPr>
          <w:ilvl w:val="0"/>
          <w:numId w:val="52"/>
        </w:numPr>
        <w:ind w:left="851" w:hanging="425"/>
        <w:jc w:val="both"/>
        <w:rPr>
          <w:rFonts w:ascii="Calibri" w:hAnsi="Calibri"/>
          <w:sz w:val="23"/>
          <w:szCs w:val="23"/>
        </w:rPr>
      </w:pPr>
      <w:r w:rsidRPr="0096479D">
        <w:rPr>
          <w:rFonts w:ascii="Calibri" w:hAnsi="Calibri"/>
          <w:sz w:val="23"/>
          <w:szCs w:val="23"/>
        </w:rPr>
        <w:t>vstoupí-li v účinnost nařízení, či výnos věcně a místně příslušných orgánů, které znemožňují realizaci výstavy anebo podporu a vešly v účinnost po podpisu této smlouvy.</w:t>
      </w:r>
    </w:p>
    <w:p w14:paraId="3834BA9B" w14:textId="77777777" w:rsidR="00C272C7" w:rsidRPr="0096479D" w:rsidRDefault="00C272C7" w:rsidP="00C272C7">
      <w:pPr>
        <w:pStyle w:val="Odstavecseseznamem1"/>
        <w:spacing w:before="120"/>
        <w:ind w:left="426"/>
        <w:contextualSpacing w:val="0"/>
        <w:jc w:val="both"/>
        <w:rPr>
          <w:rFonts w:ascii="Calibri" w:eastAsia="Times New Roman" w:hAnsi="Calibri"/>
          <w:sz w:val="23"/>
          <w:szCs w:val="23"/>
        </w:rPr>
      </w:pPr>
      <w:r w:rsidRPr="0096479D">
        <w:rPr>
          <w:rFonts w:ascii="Calibri" w:eastAsia="Times New Roman" w:hAnsi="Calibri"/>
          <w:sz w:val="23"/>
          <w:szCs w:val="23"/>
        </w:rPr>
        <w:t>Odstoupení od smlouvy musí být učiněno písemně a je účinné doručením druhé smluvní straně.</w:t>
      </w:r>
    </w:p>
    <w:p w14:paraId="59E7A818" w14:textId="77777777" w:rsidR="00C272C7" w:rsidRPr="0096479D" w:rsidRDefault="00C272C7" w:rsidP="00C272C7">
      <w:pPr>
        <w:pStyle w:val="Odstavecseseznamem1"/>
        <w:numPr>
          <w:ilvl w:val="0"/>
          <w:numId w:val="51"/>
        </w:numPr>
        <w:spacing w:before="120"/>
        <w:ind w:left="425" w:hanging="425"/>
        <w:contextualSpacing w:val="0"/>
        <w:jc w:val="both"/>
        <w:rPr>
          <w:rFonts w:ascii="Calibri" w:eastAsia="Times New Roman" w:hAnsi="Calibri"/>
          <w:sz w:val="23"/>
          <w:szCs w:val="23"/>
        </w:rPr>
      </w:pPr>
      <w:r w:rsidRPr="0096479D">
        <w:rPr>
          <w:rFonts w:ascii="Calibri" w:eastAsia="Times New Roman" w:hAnsi="Calibri"/>
          <w:sz w:val="23"/>
          <w:szCs w:val="23"/>
        </w:rPr>
        <w:lastRenderedPageBreak/>
        <w:t>Smlouvu mohou smluvní strany ukončit vzájemnou dohodou. Dohoda musí být učiněna písemně a musí být podepsána oprávněnými zástupci obou smluvních stran. V dohodě musí být stanoveno, jakým způsobem budou vypořádány vzájemné závazky smluvních stran, vyplývající z této smlouvy.</w:t>
      </w:r>
    </w:p>
    <w:p w14:paraId="27288E1E" w14:textId="77777777" w:rsidR="00C272C7" w:rsidRPr="0096479D" w:rsidRDefault="00C272C7" w:rsidP="00C272C7">
      <w:pPr>
        <w:numPr>
          <w:ilvl w:val="0"/>
          <w:numId w:val="51"/>
        </w:numPr>
        <w:spacing w:before="120"/>
        <w:jc w:val="both"/>
        <w:rPr>
          <w:rFonts w:ascii="Calibri" w:hAnsi="Calibri"/>
          <w:sz w:val="23"/>
          <w:szCs w:val="23"/>
        </w:rPr>
      </w:pPr>
      <w:r w:rsidRPr="0096479D">
        <w:rPr>
          <w:rFonts w:ascii="Calibri" w:hAnsi="Calibri"/>
          <w:sz w:val="23"/>
          <w:szCs w:val="23"/>
        </w:rPr>
        <w:t>Muzeum je oprávněno vypovědět tuto smlouvu bez výpovědní doby z následujících důvodů:</w:t>
      </w:r>
    </w:p>
    <w:p w14:paraId="59E0CFDE" w14:textId="77777777" w:rsidR="00C272C7" w:rsidRPr="0096479D" w:rsidRDefault="00C272C7" w:rsidP="00C272C7">
      <w:pPr>
        <w:pStyle w:val="odstavec"/>
        <w:numPr>
          <w:ilvl w:val="0"/>
          <w:numId w:val="53"/>
        </w:numPr>
        <w:shd w:val="clear" w:color="auto" w:fill="FFFFFF"/>
        <w:jc w:val="both"/>
        <w:rPr>
          <w:rFonts w:ascii="Calibri" w:hAnsi="Calibri"/>
          <w:sz w:val="23"/>
          <w:szCs w:val="23"/>
        </w:rPr>
      </w:pPr>
      <w:r w:rsidRPr="0096479D">
        <w:rPr>
          <w:rFonts w:ascii="Calibri" w:hAnsi="Calibri"/>
          <w:sz w:val="23"/>
          <w:szCs w:val="23"/>
        </w:rPr>
        <w:t>z důvodů porušení povinností anebo podmínek této smlouvy ze strany Partnera,</w:t>
      </w:r>
    </w:p>
    <w:p w14:paraId="20934F9E" w14:textId="77777777" w:rsidR="00C272C7" w:rsidRPr="0096479D" w:rsidRDefault="00C272C7" w:rsidP="00C272C7">
      <w:pPr>
        <w:pStyle w:val="odstavec"/>
        <w:numPr>
          <w:ilvl w:val="0"/>
          <w:numId w:val="53"/>
        </w:numPr>
        <w:shd w:val="clear" w:color="auto" w:fill="FFFFFF"/>
        <w:jc w:val="both"/>
        <w:rPr>
          <w:rFonts w:ascii="Calibri" w:hAnsi="Calibri"/>
          <w:sz w:val="23"/>
          <w:szCs w:val="23"/>
        </w:rPr>
      </w:pPr>
      <w:r w:rsidRPr="0096479D">
        <w:rPr>
          <w:rFonts w:ascii="Calibri" w:hAnsi="Calibri"/>
          <w:sz w:val="23"/>
          <w:szCs w:val="23"/>
        </w:rPr>
        <w:t>bylo rozhodnuto o změně využívání Clam-Gallasova paláce na adrese Husova 158/20, Praha 1 zřizovatelem Muzea,</w:t>
      </w:r>
    </w:p>
    <w:p w14:paraId="4E621D51" w14:textId="77777777" w:rsidR="00C272C7" w:rsidRPr="0096479D" w:rsidRDefault="00C272C7" w:rsidP="00C272C7">
      <w:pPr>
        <w:numPr>
          <w:ilvl w:val="0"/>
          <w:numId w:val="51"/>
        </w:numPr>
        <w:spacing w:before="120"/>
        <w:jc w:val="both"/>
        <w:rPr>
          <w:rFonts w:ascii="Calibri" w:hAnsi="Calibri"/>
          <w:sz w:val="23"/>
          <w:szCs w:val="23"/>
        </w:rPr>
      </w:pPr>
      <w:r w:rsidRPr="0096479D">
        <w:rPr>
          <w:rFonts w:ascii="Calibri" w:hAnsi="Calibri"/>
          <w:sz w:val="23"/>
          <w:szCs w:val="23"/>
        </w:rPr>
        <w:t xml:space="preserve">Výpověď Muzea je účinná okamžikem jejího doručení Partnerovi a pro vyloučení případných pochybností smluvní strany shodně prohlašují, že v případě výpovědi Muzea Partnerovi nevzniká Partnerovi nárok na náhradu nákladů, které v souvislosti s touto smlouvou vynaložil. </w:t>
      </w:r>
    </w:p>
    <w:p w14:paraId="250B79C1" w14:textId="1519BB40" w:rsidR="00C272C7" w:rsidRPr="0096479D" w:rsidRDefault="00C272C7" w:rsidP="00C272C7">
      <w:pPr>
        <w:numPr>
          <w:ilvl w:val="0"/>
          <w:numId w:val="51"/>
        </w:numPr>
        <w:spacing w:before="120"/>
        <w:jc w:val="both"/>
        <w:rPr>
          <w:rFonts w:ascii="Calibri" w:hAnsi="Calibri"/>
          <w:sz w:val="23"/>
          <w:szCs w:val="23"/>
        </w:rPr>
      </w:pPr>
      <w:r w:rsidRPr="0096479D">
        <w:rPr>
          <w:rFonts w:ascii="Calibri" w:hAnsi="Calibri"/>
          <w:sz w:val="23"/>
          <w:szCs w:val="23"/>
        </w:rPr>
        <w:t xml:space="preserve">Partner má právo vypovědět tuto smlouvu pouze do okamžiku zahájení </w:t>
      </w:r>
      <w:r w:rsidR="00C575D8" w:rsidRPr="0096479D">
        <w:rPr>
          <w:rFonts w:ascii="Calibri" w:hAnsi="Calibri"/>
          <w:sz w:val="23"/>
          <w:szCs w:val="23"/>
        </w:rPr>
        <w:t>Výstavy,</w:t>
      </w:r>
      <w:r w:rsidRPr="0096479D">
        <w:rPr>
          <w:rFonts w:ascii="Calibri" w:hAnsi="Calibri"/>
          <w:sz w:val="23"/>
          <w:szCs w:val="23"/>
        </w:rPr>
        <w:t xml:space="preserve"> přičemž výpověď musí být písemná a být zaslána na adresu Muzea uvedenou v záhlaví této smlouvy nebo na email: </w:t>
      </w:r>
      <w:hyperlink r:id="rId18" w:history="1"/>
      <w:r w:rsidRPr="0096479D">
        <w:rPr>
          <w:rFonts w:ascii="Calibri" w:hAnsi="Calibri"/>
          <w:sz w:val="23"/>
          <w:szCs w:val="23"/>
        </w:rPr>
        <w:t xml:space="preserve">. </w:t>
      </w:r>
    </w:p>
    <w:p w14:paraId="444AA5F9" w14:textId="75CD6A3B" w:rsidR="00C272C7" w:rsidRPr="0096479D" w:rsidRDefault="00C272C7" w:rsidP="00DA78B7">
      <w:pPr>
        <w:pStyle w:val="Odstavecseseznamem1"/>
        <w:numPr>
          <w:ilvl w:val="0"/>
          <w:numId w:val="51"/>
        </w:numPr>
        <w:spacing w:before="120"/>
        <w:ind w:left="425" w:hanging="425"/>
        <w:contextualSpacing w:val="0"/>
        <w:jc w:val="both"/>
        <w:rPr>
          <w:rFonts w:ascii="Calibri" w:eastAsia="Times New Roman" w:hAnsi="Calibri"/>
          <w:sz w:val="23"/>
          <w:szCs w:val="23"/>
        </w:rPr>
      </w:pPr>
      <w:r w:rsidRPr="0096479D">
        <w:rPr>
          <w:rFonts w:ascii="Calibri" w:eastAsia="Times New Roman" w:hAnsi="Calibri"/>
          <w:sz w:val="23"/>
          <w:szCs w:val="23"/>
        </w:rPr>
        <w:t>Smluvní strany shodně prohlašují, že v případě výpovědi Partnera Muzeu dle čl. V. odst. 6 této smlouvy nevzniká Partnerovi nárok na náhradu nákladů, které v souvislosti s touto smlouvou vynaložil.</w:t>
      </w:r>
    </w:p>
    <w:p w14:paraId="7ECE1885" w14:textId="77777777" w:rsidR="00C272C7" w:rsidRPr="0096479D" w:rsidRDefault="00C272C7" w:rsidP="00C272C7">
      <w:pPr>
        <w:pStyle w:val="Odstavecseseznamem1"/>
        <w:numPr>
          <w:ilvl w:val="0"/>
          <w:numId w:val="51"/>
        </w:numPr>
        <w:spacing w:before="120"/>
        <w:ind w:left="425" w:hanging="425"/>
        <w:contextualSpacing w:val="0"/>
        <w:jc w:val="both"/>
        <w:rPr>
          <w:rFonts w:ascii="Calibri" w:eastAsia="Times New Roman" w:hAnsi="Calibri"/>
          <w:sz w:val="23"/>
          <w:szCs w:val="23"/>
        </w:rPr>
      </w:pPr>
      <w:r w:rsidRPr="0096479D">
        <w:rPr>
          <w:rFonts w:ascii="Calibri" w:eastAsia="Times New Roman" w:hAnsi="Calibri"/>
          <w:sz w:val="23"/>
          <w:szCs w:val="23"/>
        </w:rPr>
        <w:t>Vyskytnou-li se události, které jedné nebo oběma smluvním stranám částečně, nebo úplně znemožní plnění jejich povinností podle smlouvy, jsou povinny se o tom bez zbytečného prodlení informovat a společně podniknout kroky k jejich překonání.</w:t>
      </w:r>
    </w:p>
    <w:p w14:paraId="4D4984E5" w14:textId="3FC3EC3B" w:rsidR="00C23F56" w:rsidRPr="0096479D" w:rsidRDefault="00C23F56" w:rsidP="00C82F8B">
      <w:pPr>
        <w:pStyle w:val="Odstavecseseznamem"/>
        <w:ind w:left="2880"/>
        <w:rPr>
          <w:sz w:val="23"/>
          <w:szCs w:val="23"/>
        </w:rPr>
      </w:pPr>
    </w:p>
    <w:p w14:paraId="4A60C2C0" w14:textId="7A8E97E5" w:rsidR="00B1221C" w:rsidRPr="0096479D" w:rsidRDefault="00B1221C" w:rsidP="00D10892">
      <w:pPr>
        <w:pStyle w:val="Nadpis6"/>
        <w:numPr>
          <w:ilvl w:val="0"/>
          <w:numId w:val="37"/>
        </w:numPr>
        <w:rPr>
          <w:rFonts w:asciiTheme="minorHAnsi" w:hAnsiTheme="minorHAnsi"/>
          <w:b w:val="0"/>
          <w:bCs w:val="0"/>
          <w:sz w:val="23"/>
          <w:szCs w:val="23"/>
        </w:rPr>
      </w:pPr>
      <w:r w:rsidRPr="0096479D">
        <w:rPr>
          <w:rFonts w:asciiTheme="minorHAnsi" w:hAnsiTheme="minorHAnsi"/>
          <w:sz w:val="23"/>
          <w:szCs w:val="23"/>
        </w:rPr>
        <w:t>Závěrečná ustanovení</w:t>
      </w:r>
    </w:p>
    <w:p w14:paraId="4A60C2C1" w14:textId="77777777" w:rsidR="00C81A6A" w:rsidRPr="0096479D" w:rsidRDefault="00C81A6A" w:rsidP="00C81A6A">
      <w:pPr>
        <w:rPr>
          <w:rFonts w:asciiTheme="minorHAnsi" w:hAnsiTheme="minorHAnsi"/>
          <w:sz w:val="23"/>
          <w:szCs w:val="23"/>
        </w:rPr>
      </w:pPr>
    </w:p>
    <w:p w14:paraId="4A60C2C2" w14:textId="1083A781" w:rsidR="00FC07E0" w:rsidRPr="0096479D" w:rsidRDefault="00BD1BF5" w:rsidP="0041056E">
      <w:pPr>
        <w:pStyle w:val="Zkladntext"/>
        <w:numPr>
          <w:ilvl w:val="0"/>
          <w:numId w:val="21"/>
        </w:numPr>
        <w:rPr>
          <w:rFonts w:asciiTheme="minorHAnsi" w:hAnsiTheme="minorHAnsi"/>
          <w:sz w:val="23"/>
          <w:szCs w:val="23"/>
        </w:rPr>
      </w:pPr>
      <w:r w:rsidRPr="0096479D">
        <w:rPr>
          <w:rFonts w:asciiTheme="minorHAnsi" w:hAnsiTheme="minorHAnsi"/>
          <w:sz w:val="23"/>
          <w:szCs w:val="23"/>
        </w:rPr>
        <w:t xml:space="preserve">Smlouva nabývá platnosti dnem jejího podpisu oběma </w:t>
      </w:r>
      <w:r w:rsidR="00D96020" w:rsidRPr="0096479D">
        <w:rPr>
          <w:rFonts w:asciiTheme="minorHAnsi" w:hAnsiTheme="minorHAnsi"/>
          <w:sz w:val="23"/>
          <w:szCs w:val="23"/>
        </w:rPr>
        <w:t xml:space="preserve">smluvními </w:t>
      </w:r>
      <w:r w:rsidRPr="0096479D">
        <w:rPr>
          <w:rFonts w:asciiTheme="minorHAnsi" w:hAnsiTheme="minorHAnsi"/>
          <w:sz w:val="23"/>
          <w:szCs w:val="23"/>
        </w:rPr>
        <w:t>stranami</w:t>
      </w:r>
      <w:r w:rsidR="00777D90" w:rsidRPr="0096479D">
        <w:rPr>
          <w:rFonts w:asciiTheme="minorHAnsi" w:hAnsiTheme="minorHAnsi"/>
          <w:sz w:val="23"/>
          <w:szCs w:val="23"/>
        </w:rPr>
        <w:t xml:space="preserve">. Smlouva </w:t>
      </w:r>
      <w:r w:rsidR="000E73FA" w:rsidRPr="0096479D">
        <w:rPr>
          <w:rFonts w:asciiTheme="minorHAnsi" w:hAnsiTheme="minorHAnsi"/>
          <w:sz w:val="23"/>
          <w:szCs w:val="23"/>
        </w:rPr>
        <w:t xml:space="preserve">nabývá účinnosti okamžikem jejího uveřejnění v registru smluv </w:t>
      </w:r>
      <w:r w:rsidR="00933BD4" w:rsidRPr="0096479D">
        <w:rPr>
          <w:rFonts w:asciiTheme="minorHAnsi" w:hAnsiTheme="minorHAnsi"/>
          <w:sz w:val="23"/>
          <w:szCs w:val="23"/>
        </w:rPr>
        <w:t>dle zákona č. 340/2015 Sb., o registru smluv, v platném znění (dále jen „zákon o registru smluv“)</w:t>
      </w:r>
      <w:r w:rsidRPr="0096479D">
        <w:rPr>
          <w:rFonts w:asciiTheme="minorHAnsi" w:hAnsiTheme="minorHAnsi"/>
          <w:sz w:val="23"/>
          <w:szCs w:val="23"/>
        </w:rPr>
        <w:t xml:space="preserve">. </w:t>
      </w:r>
    </w:p>
    <w:p w14:paraId="7811B422" w14:textId="1F36B231" w:rsidR="00E32E5E" w:rsidRPr="0096479D" w:rsidRDefault="00E32E5E" w:rsidP="00E04B90">
      <w:pPr>
        <w:pStyle w:val="Zkladntext"/>
        <w:numPr>
          <w:ilvl w:val="0"/>
          <w:numId w:val="21"/>
        </w:numPr>
        <w:spacing w:before="120"/>
        <w:rPr>
          <w:rFonts w:ascii="Calibri" w:hAnsi="Calibri"/>
          <w:sz w:val="23"/>
          <w:szCs w:val="23"/>
        </w:rPr>
      </w:pPr>
      <w:r w:rsidRPr="0096479D">
        <w:rPr>
          <w:rFonts w:ascii="Calibri" w:hAnsi="Calibri"/>
          <w:sz w:val="23"/>
          <w:szCs w:val="23"/>
        </w:rPr>
        <w:t>Smluvním stranám je známo a souhlasí, že tato smlouva i její případné dodatky budou uveřejněny v registru smluv podle zákona o registru smluv</w:t>
      </w:r>
      <w:r w:rsidR="00612874" w:rsidRPr="0096479D">
        <w:rPr>
          <w:rFonts w:ascii="Calibri" w:hAnsi="Calibri"/>
          <w:sz w:val="23"/>
          <w:szCs w:val="23"/>
        </w:rPr>
        <w:t>, přičemž tento souhlas udělují na dobu neurčitou</w:t>
      </w:r>
      <w:r w:rsidR="00933BD4" w:rsidRPr="0096479D">
        <w:rPr>
          <w:rFonts w:ascii="Calibri" w:hAnsi="Calibri"/>
          <w:sz w:val="23"/>
          <w:szCs w:val="23"/>
        </w:rPr>
        <w:t xml:space="preserve">. </w:t>
      </w:r>
      <w:r w:rsidRPr="0096479D">
        <w:rPr>
          <w:rFonts w:ascii="Calibri" w:hAnsi="Calibri"/>
          <w:sz w:val="23"/>
          <w:szCs w:val="23"/>
        </w:rPr>
        <w:t>Smluvní strany jsou zajedno v tom, že tato smlouva ani její přílohy neobsahují nic, co by některá ze stran oprávněně považovala za obchodní tajemství ve smyslu § 504 občanského zákoníku nebo za informaci, jejíž poskytování je omezeno podle předpisů o svobodném přístupu k informacím nebo o ochraně osobních údajů, a nemají tudíž žádných požadavků na omezení rozsahu uveřejnění z těchto ani z jiných důvodů, uvedených v § 3 zákona.</w:t>
      </w:r>
    </w:p>
    <w:p w14:paraId="4A60C2C8" w14:textId="77777777" w:rsidR="00FC07E0" w:rsidRPr="0096479D" w:rsidRDefault="00BD1BF5" w:rsidP="0041056E">
      <w:pPr>
        <w:pStyle w:val="Zkladntext"/>
        <w:numPr>
          <w:ilvl w:val="0"/>
          <w:numId w:val="21"/>
        </w:numPr>
        <w:spacing w:before="120"/>
        <w:rPr>
          <w:rFonts w:asciiTheme="minorHAnsi" w:hAnsiTheme="minorHAnsi"/>
          <w:sz w:val="23"/>
          <w:szCs w:val="23"/>
        </w:rPr>
      </w:pPr>
      <w:r w:rsidRPr="0096479D">
        <w:rPr>
          <w:rFonts w:asciiTheme="minorHAnsi" w:hAnsiTheme="minorHAnsi"/>
          <w:sz w:val="23"/>
          <w:szCs w:val="23"/>
        </w:rPr>
        <w:t>Změny a doplnění této smlouvy lze provádět pouze písemně ve formě číslovaných dodatků podepsaných oběma smluvními stranami.</w:t>
      </w:r>
    </w:p>
    <w:p w14:paraId="4A60C2C9" w14:textId="77777777" w:rsidR="00FC07E0" w:rsidRPr="0096479D" w:rsidRDefault="00BD1BF5" w:rsidP="0041056E">
      <w:pPr>
        <w:pStyle w:val="Zkladntext"/>
        <w:numPr>
          <w:ilvl w:val="0"/>
          <w:numId w:val="21"/>
        </w:numPr>
        <w:spacing w:before="120"/>
        <w:rPr>
          <w:rFonts w:asciiTheme="minorHAnsi" w:hAnsiTheme="minorHAnsi"/>
          <w:sz w:val="23"/>
          <w:szCs w:val="23"/>
        </w:rPr>
      </w:pPr>
      <w:r w:rsidRPr="0096479D">
        <w:rPr>
          <w:rFonts w:asciiTheme="minorHAnsi" w:hAnsiTheme="minorHAnsi"/>
          <w:sz w:val="23"/>
          <w:szCs w:val="23"/>
        </w:rPr>
        <w:t>Není-li touto smlouvou výslovně stanoveno jinak, pro úpravu právních vztahů smluvních stran vyplývajících z této smlouvy se použij</w:t>
      </w:r>
      <w:r w:rsidR="00861DD7" w:rsidRPr="0096479D">
        <w:rPr>
          <w:rFonts w:asciiTheme="minorHAnsi" w:hAnsiTheme="minorHAnsi"/>
          <w:sz w:val="23"/>
          <w:szCs w:val="23"/>
        </w:rPr>
        <w:t>í</w:t>
      </w:r>
      <w:r w:rsidRPr="0096479D">
        <w:rPr>
          <w:rFonts w:asciiTheme="minorHAnsi" w:hAnsiTheme="minorHAnsi"/>
          <w:sz w:val="23"/>
          <w:szCs w:val="23"/>
        </w:rPr>
        <w:t xml:space="preserve"> ustanovení zák. č. 89/2012 Sb., občanský zákon</w:t>
      </w:r>
      <w:r w:rsidR="00FC07E0" w:rsidRPr="0096479D">
        <w:rPr>
          <w:rFonts w:asciiTheme="minorHAnsi" w:hAnsiTheme="minorHAnsi"/>
          <w:sz w:val="23"/>
          <w:szCs w:val="23"/>
        </w:rPr>
        <w:t>ík, v platném znění.</w:t>
      </w:r>
    </w:p>
    <w:p w14:paraId="55D754D0" w14:textId="31519B8D" w:rsidR="00766F93" w:rsidRPr="0096479D" w:rsidRDefault="00766F93" w:rsidP="0041056E">
      <w:pPr>
        <w:pStyle w:val="Zkladntext"/>
        <w:numPr>
          <w:ilvl w:val="0"/>
          <w:numId w:val="21"/>
        </w:numPr>
        <w:spacing w:before="120"/>
        <w:rPr>
          <w:rFonts w:asciiTheme="minorHAnsi" w:hAnsiTheme="minorHAnsi"/>
          <w:sz w:val="23"/>
          <w:szCs w:val="23"/>
        </w:rPr>
      </w:pPr>
      <w:r w:rsidRPr="0096479D">
        <w:rPr>
          <w:rFonts w:asciiTheme="minorHAnsi" w:hAnsiTheme="minorHAnsi"/>
          <w:sz w:val="23"/>
          <w:szCs w:val="23"/>
        </w:rPr>
        <w:t xml:space="preserve">Nedílnou součástí této smlouvy tvoří tyto přílohy: </w:t>
      </w:r>
    </w:p>
    <w:p w14:paraId="56A8F473" w14:textId="7B7E88B0" w:rsidR="008C381E" w:rsidRPr="0096479D" w:rsidRDefault="00766F93" w:rsidP="008C381E">
      <w:pPr>
        <w:pStyle w:val="Zkladntext"/>
        <w:numPr>
          <w:ilvl w:val="0"/>
          <w:numId w:val="38"/>
        </w:numPr>
        <w:spacing w:before="120"/>
        <w:rPr>
          <w:rFonts w:asciiTheme="minorHAnsi" w:hAnsiTheme="minorHAnsi"/>
          <w:sz w:val="23"/>
          <w:szCs w:val="23"/>
        </w:rPr>
      </w:pPr>
      <w:r w:rsidRPr="0096479D">
        <w:rPr>
          <w:rFonts w:asciiTheme="minorHAnsi" w:hAnsiTheme="minorHAnsi"/>
          <w:sz w:val="23"/>
          <w:szCs w:val="23"/>
        </w:rPr>
        <w:t>Příloha č. 1 –</w:t>
      </w:r>
      <w:r w:rsidR="008C381E" w:rsidRPr="0096479D">
        <w:rPr>
          <w:rFonts w:asciiTheme="minorHAnsi" w:hAnsiTheme="minorHAnsi"/>
          <w:sz w:val="23"/>
          <w:szCs w:val="23"/>
        </w:rPr>
        <w:t xml:space="preserve"> Anotace k Výstavě</w:t>
      </w:r>
    </w:p>
    <w:p w14:paraId="772CBFB1" w14:textId="3977409C" w:rsidR="00766F93" w:rsidRPr="0096479D" w:rsidRDefault="00766F93" w:rsidP="008C381E">
      <w:pPr>
        <w:pStyle w:val="Zkladntext"/>
        <w:numPr>
          <w:ilvl w:val="0"/>
          <w:numId w:val="38"/>
        </w:numPr>
        <w:spacing w:before="120"/>
        <w:rPr>
          <w:rFonts w:asciiTheme="minorHAnsi" w:hAnsiTheme="minorHAnsi"/>
          <w:sz w:val="23"/>
          <w:szCs w:val="23"/>
        </w:rPr>
      </w:pPr>
      <w:r w:rsidRPr="0096479D">
        <w:rPr>
          <w:rFonts w:asciiTheme="minorHAnsi" w:hAnsiTheme="minorHAnsi"/>
          <w:sz w:val="23"/>
          <w:szCs w:val="23"/>
        </w:rPr>
        <w:t xml:space="preserve"> </w:t>
      </w:r>
      <w:r w:rsidR="008C381E" w:rsidRPr="0096479D">
        <w:rPr>
          <w:rFonts w:asciiTheme="minorHAnsi" w:hAnsiTheme="minorHAnsi"/>
          <w:sz w:val="23"/>
          <w:szCs w:val="23"/>
        </w:rPr>
        <w:t xml:space="preserve">Příloha č.2 - </w:t>
      </w:r>
      <w:r w:rsidR="00B17A84" w:rsidRPr="0096479D">
        <w:rPr>
          <w:rFonts w:asciiTheme="minorHAnsi" w:hAnsiTheme="minorHAnsi"/>
          <w:sz w:val="23"/>
          <w:szCs w:val="23"/>
        </w:rPr>
        <w:t>Vzor předávacíh</w:t>
      </w:r>
      <w:r w:rsidR="00533DAB" w:rsidRPr="0096479D">
        <w:rPr>
          <w:rFonts w:asciiTheme="minorHAnsi" w:hAnsiTheme="minorHAnsi"/>
          <w:sz w:val="23"/>
          <w:szCs w:val="23"/>
        </w:rPr>
        <w:t>o</w:t>
      </w:r>
      <w:r w:rsidR="00B17A84" w:rsidRPr="0096479D">
        <w:rPr>
          <w:rFonts w:asciiTheme="minorHAnsi" w:hAnsiTheme="minorHAnsi"/>
          <w:sz w:val="23"/>
          <w:szCs w:val="23"/>
        </w:rPr>
        <w:t xml:space="preserve"> protokol</w:t>
      </w:r>
      <w:r w:rsidR="00533DAB" w:rsidRPr="0096479D">
        <w:rPr>
          <w:rFonts w:asciiTheme="minorHAnsi" w:hAnsiTheme="minorHAnsi"/>
          <w:sz w:val="23"/>
          <w:szCs w:val="23"/>
        </w:rPr>
        <w:t>u</w:t>
      </w:r>
    </w:p>
    <w:p w14:paraId="587211A1" w14:textId="01226E66" w:rsidR="00B17A84" w:rsidRPr="0096479D" w:rsidRDefault="00B17A84" w:rsidP="00B17A84">
      <w:pPr>
        <w:pStyle w:val="Zkladntext"/>
        <w:numPr>
          <w:ilvl w:val="0"/>
          <w:numId w:val="38"/>
        </w:numPr>
        <w:spacing w:before="120"/>
        <w:rPr>
          <w:rFonts w:asciiTheme="minorHAnsi" w:hAnsiTheme="minorHAnsi"/>
          <w:sz w:val="23"/>
          <w:szCs w:val="23"/>
        </w:rPr>
      </w:pPr>
      <w:r w:rsidRPr="0096479D">
        <w:rPr>
          <w:rFonts w:asciiTheme="minorHAnsi" w:hAnsiTheme="minorHAnsi"/>
          <w:sz w:val="23"/>
          <w:szCs w:val="23"/>
        </w:rPr>
        <w:t xml:space="preserve">Příloha č. </w:t>
      </w:r>
      <w:r w:rsidR="008C381E" w:rsidRPr="0096479D">
        <w:rPr>
          <w:rFonts w:asciiTheme="minorHAnsi" w:hAnsiTheme="minorHAnsi"/>
          <w:sz w:val="23"/>
          <w:szCs w:val="23"/>
        </w:rPr>
        <w:t>3</w:t>
      </w:r>
      <w:r w:rsidRPr="0096479D">
        <w:rPr>
          <w:rFonts w:asciiTheme="minorHAnsi" w:hAnsiTheme="minorHAnsi"/>
          <w:sz w:val="23"/>
          <w:szCs w:val="23"/>
        </w:rPr>
        <w:t xml:space="preserve"> - P</w:t>
      </w:r>
      <w:r w:rsidRPr="0096479D">
        <w:rPr>
          <w:rFonts w:ascii="Calibri" w:hAnsi="Calibri" w:cs="Calibri"/>
          <w:color w:val="212121"/>
          <w:sz w:val="23"/>
          <w:szCs w:val="23"/>
        </w:rPr>
        <w:t>lánek poskytnutých prostor</w:t>
      </w:r>
      <w:r w:rsidR="009A4673" w:rsidRPr="0096479D">
        <w:rPr>
          <w:rFonts w:ascii="Calibri" w:hAnsi="Calibri" w:cs="Calibri"/>
          <w:color w:val="212121"/>
          <w:sz w:val="23"/>
          <w:szCs w:val="23"/>
        </w:rPr>
        <w:t xml:space="preserve"> v</w:t>
      </w:r>
      <w:r w:rsidR="003D40D7" w:rsidRPr="0096479D">
        <w:rPr>
          <w:rFonts w:ascii="Calibri" w:hAnsi="Calibri" w:cs="Calibri"/>
          <w:color w:val="212121"/>
          <w:sz w:val="23"/>
          <w:szCs w:val="23"/>
        </w:rPr>
        <w:t> </w:t>
      </w:r>
      <w:r w:rsidR="008C381E" w:rsidRPr="0096479D">
        <w:rPr>
          <w:rFonts w:ascii="Calibri" w:hAnsi="Calibri" w:cs="Calibri"/>
          <w:color w:val="212121"/>
          <w:sz w:val="23"/>
          <w:szCs w:val="23"/>
        </w:rPr>
        <w:t>O</w:t>
      </w:r>
      <w:r w:rsidR="009A4673" w:rsidRPr="0096479D">
        <w:rPr>
          <w:rFonts w:ascii="Calibri" w:hAnsi="Calibri" w:cs="Calibri"/>
          <w:color w:val="212121"/>
          <w:sz w:val="23"/>
          <w:szCs w:val="23"/>
        </w:rPr>
        <w:t>bjektu</w:t>
      </w:r>
    </w:p>
    <w:p w14:paraId="2ECF2965" w14:textId="7A293D26" w:rsidR="003D40D7" w:rsidRPr="0096479D" w:rsidRDefault="003D40D7" w:rsidP="00B17A84">
      <w:pPr>
        <w:pStyle w:val="Zkladntext"/>
        <w:numPr>
          <w:ilvl w:val="0"/>
          <w:numId w:val="38"/>
        </w:numPr>
        <w:spacing w:before="120"/>
        <w:rPr>
          <w:rFonts w:asciiTheme="minorHAnsi" w:hAnsiTheme="minorHAnsi"/>
          <w:sz w:val="23"/>
          <w:szCs w:val="23"/>
        </w:rPr>
      </w:pPr>
      <w:r w:rsidRPr="0096479D">
        <w:rPr>
          <w:rFonts w:ascii="Calibri" w:hAnsi="Calibri" w:cs="Calibri"/>
          <w:color w:val="212121"/>
          <w:sz w:val="23"/>
          <w:szCs w:val="23"/>
        </w:rPr>
        <w:t xml:space="preserve">Příloha č. </w:t>
      </w:r>
      <w:r w:rsidR="008C381E" w:rsidRPr="0096479D">
        <w:rPr>
          <w:rFonts w:ascii="Calibri" w:hAnsi="Calibri" w:cs="Calibri"/>
          <w:color w:val="212121"/>
          <w:sz w:val="23"/>
          <w:szCs w:val="23"/>
        </w:rPr>
        <w:t>4</w:t>
      </w:r>
      <w:r w:rsidRPr="0096479D">
        <w:rPr>
          <w:rFonts w:ascii="Calibri" w:hAnsi="Calibri" w:cs="Calibri"/>
          <w:color w:val="212121"/>
          <w:sz w:val="23"/>
          <w:szCs w:val="23"/>
        </w:rPr>
        <w:t xml:space="preserve"> – Podmínky užití </w:t>
      </w:r>
      <w:r w:rsidR="008C381E" w:rsidRPr="0096479D">
        <w:rPr>
          <w:rFonts w:ascii="Calibri" w:hAnsi="Calibri" w:cs="Calibri"/>
          <w:color w:val="212121"/>
          <w:sz w:val="23"/>
          <w:szCs w:val="23"/>
        </w:rPr>
        <w:t>O</w:t>
      </w:r>
      <w:r w:rsidRPr="0096479D">
        <w:rPr>
          <w:rFonts w:ascii="Calibri" w:hAnsi="Calibri" w:cs="Calibri"/>
          <w:color w:val="212121"/>
          <w:sz w:val="23"/>
          <w:szCs w:val="23"/>
        </w:rPr>
        <w:t>bjektu</w:t>
      </w:r>
      <w:r w:rsidR="00F75197" w:rsidRPr="0096479D">
        <w:rPr>
          <w:rFonts w:ascii="Calibri" w:hAnsi="Calibri" w:cs="Calibri"/>
          <w:color w:val="212121"/>
          <w:sz w:val="23"/>
          <w:szCs w:val="23"/>
        </w:rPr>
        <w:t>.</w:t>
      </w:r>
    </w:p>
    <w:p w14:paraId="64D1103B" w14:textId="77777777" w:rsidR="00F75197" w:rsidRPr="0096479D" w:rsidRDefault="00F75197" w:rsidP="00C82F8B">
      <w:pPr>
        <w:pStyle w:val="Zkladntext"/>
        <w:spacing w:before="120"/>
        <w:ind w:left="1080"/>
        <w:rPr>
          <w:rFonts w:asciiTheme="minorHAnsi" w:hAnsiTheme="minorHAnsi"/>
          <w:sz w:val="23"/>
          <w:szCs w:val="23"/>
        </w:rPr>
      </w:pPr>
    </w:p>
    <w:p w14:paraId="519A052C" w14:textId="77777777" w:rsidR="00F75197" w:rsidRPr="0096479D" w:rsidRDefault="00F75197" w:rsidP="00C82F8B">
      <w:pPr>
        <w:pStyle w:val="Odstavecseseznamem"/>
        <w:numPr>
          <w:ilvl w:val="0"/>
          <w:numId w:val="21"/>
        </w:numPr>
        <w:jc w:val="both"/>
        <w:rPr>
          <w:rFonts w:asciiTheme="minorHAnsi" w:hAnsiTheme="minorHAnsi"/>
          <w:sz w:val="23"/>
          <w:szCs w:val="23"/>
        </w:rPr>
      </w:pPr>
      <w:r w:rsidRPr="0096479D">
        <w:rPr>
          <w:rFonts w:asciiTheme="minorHAnsi" w:hAnsiTheme="minorHAnsi"/>
          <w:sz w:val="23"/>
          <w:szCs w:val="23"/>
        </w:rPr>
        <w:t>Tato smlouva je vyhotovena ve dvou (2) stejnopisech, z nichž Muzeum i Partner obdrží jeden podepsaný výtisk. Pro případ, že tato smlouva je uzavírána elektronicky za využití uznávaných elektronických podpisů, je vyhotovena v jednom (1) provedení, na kterém jsou zaznamenány uznávané elektronické podpisy zástupců smluvních stran oprávněných tuto smlouvu uzavřít.</w:t>
      </w:r>
    </w:p>
    <w:p w14:paraId="4A60C2CA" w14:textId="11B6F69F" w:rsidR="00BD1BF5" w:rsidRPr="0096479D" w:rsidRDefault="00BD1BF5" w:rsidP="00F75197">
      <w:pPr>
        <w:pStyle w:val="Zkladntext"/>
        <w:numPr>
          <w:ilvl w:val="0"/>
          <w:numId w:val="21"/>
        </w:numPr>
        <w:spacing w:before="120"/>
        <w:rPr>
          <w:rFonts w:asciiTheme="minorHAnsi" w:hAnsiTheme="minorHAnsi"/>
          <w:sz w:val="23"/>
          <w:szCs w:val="23"/>
        </w:rPr>
      </w:pPr>
      <w:r w:rsidRPr="0096479D">
        <w:rPr>
          <w:rFonts w:asciiTheme="minorHAnsi" w:hAnsiTheme="minorHAnsi"/>
          <w:sz w:val="23"/>
          <w:szCs w:val="23"/>
        </w:rPr>
        <w:t>Smluvní strany shodně prohlašují, že tato smlouva byla sepsána dle jejich pravé a svobodné vůle, vážně, určitě a srozumitelně, a že nebyla uzavřena v tísni ani za nápadně nevýhodných podmínek. S obsahem této smlouvy se před jejím podpisem smluvní strany seznámily a nemají proti němu námitek. Na důkaz toho smluvní strany připojují své podpisy.</w:t>
      </w:r>
    </w:p>
    <w:p w14:paraId="0418329B" w14:textId="77777777" w:rsidR="00933A09" w:rsidRPr="0096479D" w:rsidRDefault="00933A09" w:rsidP="00933A09">
      <w:pPr>
        <w:pStyle w:val="Zkladntext"/>
        <w:spacing w:before="120"/>
        <w:ind w:left="360"/>
        <w:rPr>
          <w:rFonts w:asciiTheme="minorHAnsi" w:hAnsiTheme="minorHAnsi"/>
          <w:sz w:val="23"/>
          <w:szCs w:val="23"/>
        </w:rPr>
      </w:pPr>
    </w:p>
    <w:p w14:paraId="4A60C2CB" w14:textId="77777777" w:rsidR="00FC07E0" w:rsidRPr="0096479D" w:rsidRDefault="00FC07E0" w:rsidP="00FC07E0">
      <w:pPr>
        <w:jc w:val="both"/>
        <w:rPr>
          <w:rFonts w:asciiTheme="minorHAnsi" w:hAnsiTheme="minorHAnsi"/>
          <w:sz w:val="23"/>
          <w:szCs w:val="23"/>
        </w:rPr>
      </w:pPr>
    </w:p>
    <w:tbl>
      <w:tblPr>
        <w:tblStyle w:val="Prosttabulka4"/>
        <w:tblW w:w="5000" w:type="pct"/>
        <w:tblLook w:val="0600" w:firstRow="0" w:lastRow="0" w:firstColumn="0" w:lastColumn="0" w:noHBand="1" w:noVBand="1"/>
      </w:tblPr>
      <w:tblGrid>
        <w:gridCol w:w="3121"/>
        <w:gridCol w:w="5951"/>
      </w:tblGrid>
      <w:tr w:rsidR="00E905EB" w:rsidRPr="0096479D" w14:paraId="0661DAC2" w14:textId="77777777" w:rsidTr="004D3C41">
        <w:trPr>
          <w:trHeight w:val="1338"/>
        </w:trPr>
        <w:tc>
          <w:tcPr>
            <w:tcW w:w="1720" w:type="pct"/>
          </w:tcPr>
          <w:p w14:paraId="69028106" w14:textId="4CCAE70E" w:rsidR="00E905EB" w:rsidRPr="0096479D" w:rsidRDefault="00E905EB" w:rsidP="004D3C41">
            <w:pPr>
              <w:rPr>
                <w:rFonts w:ascii="Calibri" w:hAnsi="Calibri"/>
                <w:sz w:val="23"/>
                <w:szCs w:val="23"/>
              </w:rPr>
            </w:pPr>
            <w:r w:rsidRPr="0096479D">
              <w:rPr>
                <w:rFonts w:ascii="Calibri" w:hAnsi="Calibri"/>
                <w:sz w:val="23"/>
                <w:szCs w:val="23"/>
              </w:rPr>
              <w:t xml:space="preserve">V Praze dne </w:t>
            </w:r>
            <w:r w:rsidR="00F872BC">
              <w:rPr>
                <w:rFonts w:ascii="Calibri" w:hAnsi="Calibri"/>
                <w:sz w:val="23"/>
                <w:szCs w:val="23"/>
              </w:rPr>
              <w:t>9.8.2024</w:t>
            </w:r>
          </w:p>
          <w:p w14:paraId="201CB2D3" w14:textId="77777777" w:rsidR="00E905EB" w:rsidRPr="0096479D" w:rsidRDefault="00E905EB" w:rsidP="004D3C41">
            <w:pPr>
              <w:rPr>
                <w:rFonts w:ascii="Calibri" w:hAnsi="Calibri"/>
                <w:sz w:val="23"/>
                <w:szCs w:val="23"/>
              </w:rPr>
            </w:pPr>
          </w:p>
          <w:p w14:paraId="080514DC" w14:textId="77777777" w:rsidR="00E905EB" w:rsidRPr="0096479D" w:rsidRDefault="00E905EB" w:rsidP="004D3C41">
            <w:pPr>
              <w:rPr>
                <w:rFonts w:ascii="Calibri" w:hAnsi="Calibri"/>
                <w:sz w:val="23"/>
                <w:szCs w:val="23"/>
              </w:rPr>
            </w:pPr>
          </w:p>
          <w:p w14:paraId="45FDE4FC" w14:textId="77777777" w:rsidR="00E905EB" w:rsidRPr="0096479D" w:rsidRDefault="00E905EB" w:rsidP="004D3C41">
            <w:pPr>
              <w:rPr>
                <w:rFonts w:ascii="Calibri" w:hAnsi="Calibri"/>
                <w:sz w:val="23"/>
                <w:szCs w:val="23"/>
              </w:rPr>
            </w:pPr>
          </w:p>
          <w:p w14:paraId="38465FB4" w14:textId="77777777" w:rsidR="00E905EB" w:rsidRDefault="00E905EB" w:rsidP="004D3C41">
            <w:pPr>
              <w:rPr>
                <w:rFonts w:ascii="Calibri" w:hAnsi="Calibri"/>
                <w:sz w:val="23"/>
                <w:szCs w:val="23"/>
              </w:rPr>
            </w:pPr>
          </w:p>
          <w:p w14:paraId="00D0B0B3" w14:textId="77777777" w:rsidR="0096479D" w:rsidRDefault="0096479D" w:rsidP="004D3C41">
            <w:pPr>
              <w:rPr>
                <w:rFonts w:ascii="Calibri" w:hAnsi="Calibri"/>
                <w:sz w:val="23"/>
                <w:szCs w:val="23"/>
              </w:rPr>
            </w:pPr>
          </w:p>
          <w:p w14:paraId="5A35DB0A" w14:textId="77777777" w:rsidR="0096479D" w:rsidRDefault="0096479D" w:rsidP="004D3C41">
            <w:pPr>
              <w:rPr>
                <w:rFonts w:ascii="Calibri" w:hAnsi="Calibri"/>
                <w:sz w:val="23"/>
                <w:szCs w:val="23"/>
              </w:rPr>
            </w:pPr>
          </w:p>
          <w:p w14:paraId="0C639D0E" w14:textId="0AE3DBBD" w:rsidR="0096479D" w:rsidRPr="0096479D" w:rsidRDefault="0096479D" w:rsidP="004D3C41">
            <w:pPr>
              <w:rPr>
                <w:rFonts w:ascii="Calibri" w:hAnsi="Calibri"/>
                <w:sz w:val="23"/>
                <w:szCs w:val="23"/>
              </w:rPr>
            </w:pPr>
          </w:p>
          <w:p w14:paraId="7ED25327" w14:textId="77777777" w:rsidR="00E905EB" w:rsidRPr="0096479D" w:rsidRDefault="00E905EB" w:rsidP="004D3C41">
            <w:pPr>
              <w:rPr>
                <w:rFonts w:ascii="Calibri" w:hAnsi="Calibri"/>
                <w:sz w:val="23"/>
                <w:szCs w:val="23"/>
              </w:rPr>
            </w:pPr>
          </w:p>
        </w:tc>
        <w:tc>
          <w:tcPr>
            <w:tcW w:w="3280" w:type="pct"/>
          </w:tcPr>
          <w:p w14:paraId="65CD0C68" w14:textId="78741EAC" w:rsidR="00E905EB" w:rsidRPr="0096479D" w:rsidRDefault="00E905EB" w:rsidP="004D3C41">
            <w:pPr>
              <w:ind w:left="1451"/>
              <w:rPr>
                <w:rFonts w:ascii="Calibri" w:hAnsi="Calibri"/>
                <w:sz w:val="23"/>
                <w:szCs w:val="23"/>
              </w:rPr>
            </w:pPr>
            <w:r w:rsidRPr="0096479D">
              <w:rPr>
                <w:rFonts w:ascii="Calibri" w:hAnsi="Calibri"/>
                <w:sz w:val="23"/>
                <w:szCs w:val="23"/>
              </w:rPr>
              <w:t>V Praze dne</w:t>
            </w:r>
            <w:r w:rsidR="00F872BC">
              <w:rPr>
                <w:rFonts w:ascii="Calibri" w:hAnsi="Calibri"/>
                <w:sz w:val="23"/>
                <w:szCs w:val="23"/>
              </w:rPr>
              <w:t xml:space="preserve"> 2.9.2024</w:t>
            </w:r>
          </w:p>
        </w:tc>
      </w:tr>
      <w:tr w:rsidR="00E905EB" w:rsidRPr="0096479D" w14:paraId="154B3C4A" w14:textId="77777777" w:rsidTr="004D3C41">
        <w:trPr>
          <w:trHeight w:val="1338"/>
        </w:trPr>
        <w:tc>
          <w:tcPr>
            <w:tcW w:w="1720" w:type="pct"/>
          </w:tcPr>
          <w:p w14:paraId="73120A4F" w14:textId="77777777" w:rsidR="00E905EB" w:rsidRPr="0096479D" w:rsidRDefault="00E905EB" w:rsidP="004D3C41">
            <w:pPr>
              <w:rPr>
                <w:rFonts w:ascii="Calibri" w:hAnsi="Calibri"/>
                <w:b/>
                <w:bCs/>
                <w:sz w:val="23"/>
                <w:szCs w:val="23"/>
              </w:rPr>
            </w:pPr>
            <w:r w:rsidRPr="0096479D">
              <w:rPr>
                <w:rFonts w:ascii="Calibri" w:hAnsi="Calibri"/>
                <w:b/>
                <w:bCs/>
                <w:sz w:val="23"/>
                <w:szCs w:val="23"/>
              </w:rPr>
              <w:t>Muzeum hlavního města Prahy</w:t>
            </w:r>
          </w:p>
          <w:p w14:paraId="16225DA1" w14:textId="77777777" w:rsidR="00E905EB" w:rsidRPr="0096479D" w:rsidRDefault="00E905EB" w:rsidP="004D3C41">
            <w:pPr>
              <w:rPr>
                <w:rFonts w:ascii="Calibri" w:hAnsi="Calibri"/>
                <w:sz w:val="23"/>
                <w:szCs w:val="23"/>
              </w:rPr>
            </w:pPr>
            <w:r w:rsidRPr="0096479D">
              <w:rPr>
                <w:rFonts w:ascii="Calibri" w:hAnsi="Calibri"/>
                <w:sz w:val="23"/>
                <w:szCs w:val="23"/>
              </w:rPr>
              <w:t>RNDr. Ivo Macek</w:t>
            </w:r>
          </w:p>
          <w:p w14:paraId="3F6EB6BD" w14:textId="77777777" w:rsidR="00E905EB" w:rsidRPr="0096479D" w:rsidRDefault="00E905EB" w:rsidP="004D3C41">
            <w:pPr>
              <w:rPr>
                <w:rFonts w:ascii="Calibri" w:hAnsi="Calibri"/>
                <w:sz w:val="23"/>
                <w:szCs w:val="23"/>
              </w:rPr>
            </w:pPr>
            <w:r w:rsidRPr="0096479D">
              <w:rPr>
                <w:rFonts w:ascii="Calibri" w:hAnsi="Calibri"/>
                <w:sz w:val="23"/>
                <w:szCs w:val="23"/>
              </w:rPr>
              <w:t>ředitel</w:t>
            </w:r>
          </w:p>
        </w:tc>
        <w:tc>
          <w:tcPr>
            <w:tcW w:w="3280" w:type="pct"/>
          </w:tcPr>
          <w:p w14:paraId="167F3C38" w14:textId="71BEDD9F" w:rsidR="00E905EB" w:rsidRPr="0096479D" w:rsidRDefault="00E905EB" w:rsidP="00E905EB">
            <w:pPr>
              <w:rPr>
                <w:rFonts w:asciiTheme="minorHAnsi" w:hAnsiTheme="minorHAnsi" w:cstheme="minorHAnsi"/>
                <w:b/>
                <w:sz w:val="23"/>
                <w:szCs w:val="23"/>
              </w:rPr>
            </w:pPr>
            <w:r w:rsidRPr="0096479D">
              <w:rPr>
                <w:rFonts w:asciiTheme="minorHAnsi" w:hAnsiTheme="minorHAnsi"/>
                <w:b/>
                <w:sz w:val="23"/>
                <w:szCs w:val="23"/>
              </w:rPr>
              <w:t xml:space="preserve">                             </w:t>
            </w:r>
            <w:r w:rsidRPr="0096479D">
              <w:rPr>
                <w:rFonts w:asciiTheme="minorHAnsi" w:hAnsiTheme="minorHAnsi" w:cstheme="minorHAnsi"/>
                <w:b/>
                <w:sz w:val="23"/>
                <w:szCs w:val="23"/>
              </w:rPr>
              <w:t xml:space="preserve">Czech </w:t>
            </w:r>
            <w:proofErr w:type="spellStart"/>
            <w:r w:rsidRPr="0096479D">
              <w:rPr>
                <w:rFonts w:asciiTheme="minorHAnsi" w:hAnsiTheme="minorHAnsi" w:cstheme="minorHAnsi"/>
                <w:b/>
                <w:sz w:val="23"/>
                <w:szCs w:val="23"/>
              </w:rPr>
              <w:t>Architecture</w:t>
            </w:r>
            <w:proofErr w:type="spellEnd"/>
            <w:r w:rsidRPr="0096479D">
              <w:rPr>
                <w:rFonts w:asciiTheme="minorHAnsi" w:hAnsiTheme="minorHAnsi" w:cstheme="minorHAnsi"/>
                <w:b/>
                <w:sz w:val="23"/>
                <w:szCs w:val="23"/>
              </w:rPr>
              <w:t xml:space="preserve"> </w:t>
            </w:r>
            <w:proofErr w:type="spellStart"/>
            <w:r w:rsidRPr="0096479D">
              <w:rPr>
                <w:rFonts w:asciiTheme="minorHAnsi" w:hAnsiTheme="minorHAnsi" w:cstheme="minorHAnsi"/>
                <w:b/>
                <w:sz w:val="23"/>
                <w:szCs w:val="23"/>
              </w:rPr>
              <w:t>Week</w:t>
            </w:r>
            <w:proofErr w:type="spellEnd"/>
            <w:r w:rsidRPr="0096479D">
              <w:rPr>
                <w:rFonts w:asciiTheme="minorHAnsi" w:hAnsiTheme="minorHAnsi" w:cstheme="minorHAnsi"/>
                <w:b/>
                <w:sz w:val="23"/>
                <w:szCs w:val="23"/>
              </w:rPr>
              <w:t>, s.r.o.</w:t>
            </w:r>
          </w:p>
          <w:p w14:paraId="6B777031" w14:textId="062E1221" w:rsidR="00E905EB" w:rsidRPr="0096479D" w:rsidRDefault="00E905EB" w:rsidP="009153B6">
            <w:pPr>
              <w:tabs>
                <w:tab w:val="left" w:pos="3152"/>
              </w:tabs>
              <w:ind w:left="1451"/>
              <w:rPr>
                <w:rFonts w:asciiTheme="minorHAnsi" w:hAnsiTheme="minorHAnsi"/>
                <w:bCs/>
                <w:sz w:val="23"/>
                <w:szCs w:val="23"/>
              </w:rPr>
            </w:pPr>
            <w:r w:rsidRPr="0096479D">
              <w:rPr>
                <w:rFonts w:asciiTheme="minorHAnsi" w:hAnsiTheme="minorHAnsi"/>
                <w:bCs/>
                <w:sz w:val="23"/>
                <w:szCs w:val="23"/>
              </w:rPr>
              <w:t>Ing. Petr Ivanov</w:t>
            </w:r>
          </w:p>
          <w:p w14:paraId="60180A2D" w14:textId="77777777" w:rsidR="00E905EB" w:rsidRPr="0096479D" w:rsidRDefault="00E905EB" w:rsidP="004D3C41">
            <w:pPr>
              <w:tabs>
                <w:tab w:val="left" w:pos="3152"/>
              </w:tabs>
              <w:ind w:left="1876" w:hanging="392"/>
              <w:rPr>
                <w:rFonts w:ascii="Calibri" w:hAnsi="Calibri"/>
                <w:sz w:val="23"/>
                <w:szCs w:val="23"/>
              </w:rPr>
            </w:pPr>
            <w:r w:rsidRPr="0096479D">
              <w:rPr>
                <w:rFonts w:ascii="Calibri" w:hAnsi="Calibri"/>
                <w:sz w:val="23"/>
                <w:szCs w:val="23"/>
              </w:rPr>
              <w:t>jednatel</w:t>
            </w:r>
          </w:p>
        </w:tc>
      </w:tr>
    </w:tbl>
    <w:p w14:paraId="2D4B8B10" w14:textId="635C375F" w:rsidR="00FE5C33" w:rsidRPr="0096479D" w:rsidRDefault="00451EB7" w:rsidP="00451EB7">
      <w:pPr>
        <w:jc w:val="both"/>
        <w:rPr>
          <w:rFonts w:ascii="Calibri" w:eastAsia="Calibri" w:hAnsi="Calibri" w:cs="Calibri"/>
          <w:sz w:val="23"/>
          <w:szCs w:val="23"/>
        </w:rPr>
      </w:pPr>
      <w:r w:rsidRPr="0096479D">
        <w:rPr>
          <w:rFonts w:ascii="Calibri" w:eastAsia="Calibri" w:hAnsi="Calibri" w:cs="Calibri"/>
          <w:sz w:val="23"/>
          <w:szCs w:val="23"/>
        </w:rPr>
        <w:tab/>
      </w:r>
      <w:r w:rsidRPr="0096479D">
        <w:rPr>
          <w:rFonts w:ascii="Calibri" w:eastAsia="Calibri" w:hAnsi="Calibri" w:cs="Calibri"/>
          <w:sz w:val="23"/>
          <w:szCs w:val="23"/>
        </w:rPr>
        <w:tab/>
      </w:r>
      <w:r w:rsidRPr="0096479D">
        <w:rPr>
          <w:rFonts w:ascii="Calibri" w:eastAsia="Calibri" w:hAnsi="Calibri" w:cs="Calibri"/>
          <w:sz w:val="23"/>
          <w:szCs w:val="23"/>
        </w:rPr>
        <w:tab/>
      </w:r>
      <w:r w:rsidRPr="0096479D">
        <w:rPr>
          <w:rFonts w:ascii="Calibri" w:eastAsia="Calibri" w:hAnsi="Calibri" w:cs="Calibri"/>
          <w:sz w:val="23"/>
          <w:szCs w:val="23"/>
        </w:rPr>
        <w:tab/>
      </w:r>
      <w:r w:rsidRPr="0096479D">
        <w:rPr>
          <w:rFonts w:ascii="Calibri" w:eastAsia="Calibri" w:hAnsi="Calibri" w:cs="Calibri"/>
          <w:sz w:val="23"/>
          <w:szCs w:val="23"/>
        </w:rPr>
        <w:tab/>
      </w:r>
    </w:p>
    <w:p w14:paraId="725BBC07" w14:textId="60D12A9B" w:rsidR="00C04509" w:rsidRDefault="00C04509">
      <w:pPr>
        <w:rPr>
          <w:rFonts w:ascii="Calibri" w:hAnsi="Calibri"/>
          <w:b/>
          <w:bCs/>
          <w:sz w:val="22"/>
          <w:szCs w:val="22"/>
        </w:rPr>
      </w:pPr>
      <w:r w:rsidRPr="0096479D">
        <w:rPr>
          <w:rFonts w:asciiTheme="minorHAnsi" w:hAnsiTheme="minorHAnsi"/>
          <w:sz w:val="23"/>
          <w:szCs w:val="23"/>
        </w:rPr>
        <w:br w:type="page"/>
      </w:r>
      <w:r w:rsidRPr="00C04509">
        <w:rPr>
          <w:rFonts w:ascii="Calibri" w:hAnsi="Calibri"/>
          <w:b/>
          <w:bCs/>
          <w:sz w:val="22"/>
          <w:szCs w:val="22"/>
        </w:rPr>
        <w:lastRenderedPageBreak/>
        <w:t>Příloha č. 1</w:t>
      </w:r>
    </w:p>
    <w:p w14:paraId="57DF8A8F" w14:textId="77777777" w:rsidR="00C04509" w:rsidRDefault="00C04509">
      <w:pPr>
        <w:rPr>
          <w:rFonts w:ascii="Calibri" w:hAnsi="Calibri"/>
          <w:b/>
          <w:bCs/>
          <w:sz w:val="22"/>
          <w:szCs w:val="22"/>
        </w:rPr>
      </w:pPr>
    </w:p>
    <w:p w14:paraId="0DDE35E8" w14:textId="77777777" w:rsidR="00C04509" w:rsidRPr="00C04509" w:rsidRDefault="00C04509">
      <w:pPr>
        <w:rPr>
          <w:rFonts w:ascii="Calibri" w:hAnsi="Calibri"/>
          <w:b/>
          <w:bCs/>
          <w:sz w:val="22"/>
          <w:szCs w:val="22"/>
        </w:rPr>
      </w:pPr>
    </w:p>
    <w:p w14:paraId="6F4D8F5A" w14:textId="20C6C439" w:rsidR="00C04509" w:rsidRPr="00632F0A" w:rsidRDefault="00C04509" w:rsidP="00C04509">
      <w:pPr>
        <w:rPr>
          <w:rFonts w:asciiTheme="minorHAnsi" w:hAnsiTheme="minorHAnsi"/>
          <w:sz w:val="22"/>
          <w:szCs w:val="22"/>
        </w:rPr>
      </w:pPr>
      <w:r w:rsidRPr="00632F0A">
        <w:rPr>
          <w:rFonts w:asciiTheme="minorHAnsi" w:hAnsiTheme="minorHAnsi"/>
          <w:sz w:val="22"/>
          <w:szCs w:val="22"/>
        </w:rPr>
        <w:t>Výstava „Praha – Vídeň: Souvislosti“</w:t>
      </w:r>
    </w:p>
    <w:p w14:paraId="0D8155FA" w14:textId="77777777" w:rsidR="00C04509" w:rsidRPr="00632F0A" w:rsidRDefault="00C04509" w:rsidP="00C04509">
      <w:pPr>
        <w:jc w:val="both"/>
        <w:rPr>
          <w:rFonts w:asciiTheme="minorHAnsi" w:hAnsiTheme="minorHAnsi"/>
          <w:sz w:val="22"/>
          <w:szCs w:val="22"/>
        </w:rPr>
      </w:pPr>
    </w:p>
    <w:p w14:paraId="35CC090D" w14:textId="77777777" w:rsidR="00C04509" w:rsidRPr="00632F0A" w:rsidRDefault="00C04509" w:rsidP="00C04509">
      <w:pPr>
        <w:jc w:val="both"/>
        <w:rPr>
          <w:rFonts w:asciiTheme="minorHAnsi" w:hAnsiTheme="minorHAnsi"/>
          <w:sz w:val="22"/>
          <w:szCs w:val="22"/>
        </w:rPr>
      </w:pPr>
      <w:bookmarkStart w:id="0" w:name="_Hlk160357315"/>
      <w:r w:rsidRPr="00632F0A">
        <w:rPr>
          <w:rFonts w:asciiTheme="minorHAnsi" w:hAnsiTheme="minorHAnsi"/>
          <w:sz w:val="22"/>
          <w:szCs w:val="22"/>
        </w:rPr>
        <w:t>Výstava "Praha – Vídeň: Souvislosti" se uskuteční v rámci Česko-rakouských kulturních oslav od 17. září do 24. října 2024. Pod záštitou Hlavního města Prahy představí především dnešní pražský pohled na dějinný vývoj a na historii vzájemných vztahů dvou významných evropských metropolí od nejstarších dob do současnosti. Připomene ve více než tisícileté perspektivě kulturní, historické a architektonické dědictví obou měst, jejich vzájemné styky, sbližování i vzdalování, obousměrné ovlivňování a sdílení kulturních hodnot.</w:t>
      </w:r>
    </w:p>
    <w:p w14:paraId="6F83F829" w14:textId="77777777" w:rsidR="00C04509" w:rsidRPr="00632F0A" w:rsidRDefault="00C04509" w:rsidP="00C04509">
      <w:pPr>
        <w:jc w:val="both"/>
        <w:rPr>
          <w:rFonts w:asciiTheme="minorHAnsi" w:hAnsiTheme="minorHAnsi"/>
          <w:sz w:val="22"/>
          <w:szCs w:val="22"/>
        </w:rPr>
      </w:pPr>
      <w:r w:rsidRPr="00632F0A">
        <w:rPr>
          <w:rFonts w:asciiTheme="minorHAnsi" w:hAnsiTheme="minorHAnsi"/>
          <w:sz w:val="22"/>
          <w:szCs w:val="22"/>
        </w:rPr>
        <w:t xml:space="preserve"> </w:t>
      </w:r>
    </w:p>
    <w:p w14:paraId="34D41ED4" w14:textId="6333C29E" w:rsidR="00C04509" w:rsidRPr="00632F0A" w:rsidRDefault="00C04509" w:rsidP="00C04509">
      <w:pPr>
        <w:jc w:val="both"/>
        <w:rPr>
          <w:rFonts w:asciiTheme="minorHAnsi" w:hAnsiTheme="minorHAnsi"/>
          <w:sz w:val="22"/>
          <w:szCs w:val="22"/>
        </w:rPr>
      </w:pPr>
      <w:r w:rsidRPr="00632F0A">
        <w:rPr>
          <w:rFonts w:asciiTheme="minorHAnsi" w:hAnsiTheme="minorHAnsi"/>
          <w:sz w:val="22"/>
          <w:szCs w:val="22"/>
        </w:rPr>
        <w:t xml:space="preserve">Výstava se koná v prostorách barokního Clam-Gallasova paláce, který je pro ni místem neobyčejně vhodným: vybudovali jej pražští stavitelé, zedníci, kameníci a štukatéři, avšak podle projektu slavného vídeňského architekta Johanna Bernharda Fischera von </w:t>
      </w:r>
      <w:proofErr w:type="spellStart"/>
      <w:r w:rsidRPr="00632F0A">
        <w:rPr>
          <w:rFonts w:asciiTheme="minorHAnsi" w:hAnsiTheme="minorHAnsi"/>
          <w:sz w:val="22"/>
          <w:szCs w:val="22"/>
        </w:rPr>
        <w:t>Erlach</w:t>
      </w:r>
      <w:proofErr w:type="spellEnd"/>
      <w:r w:rsidRPr="00632F0A">
        <w:rPr>
          <w:rFonts w:asciiTheme="minorHAnsi" w:hAnsiTheme="minorHAnsi"/>
          <w:sz w:val="22"/>
          <w:szCs w:val="22"/>
        </w:rPr>
        <w:t xml:space="preserve">. Ve dvaceti sálech a místnostech paláce budou moci návštěvníci prostřednictvím několika set historických dokumentů a jejich věrných kopií, map, plánů, uměleckých </w:t>
      </w:r>
      <w:r w:rsidR="0096479D" w:rsidRPr="00632F0A">
        <w:rPr>
          <w:rFonts w:asciiTheme="minorHAnsi" w:hAnsiTheme="minorHAnsi"/>
          <w:sz w:val="22"/>
          <w:szCs w:val="22"/>
        </w:rPr>
        <w:t>děl,</w:t>
      </w:r>
      <w:r w:rsidRPr="00632F0A">
        <w:rPr>
          <w:rFonts w:asciiTheme="minorHAnsi" w:hAnsiTheme="minorHAnsi"/>
          <w:sz w:val="22"/>
          <w:szCs w:val="22"/>
        </w:rPr>
        <w:t xml:space="preserve"> a především trojrozměrných modelů a interaktivních projekcí sledovat cestu Prahy a Vídně dějinami. Povede je od prvního spojení obou měst pod vládou českého krále Přemysla Otakara II., přes etapy dominance Prahy pod vládou císařů Karla IV. a Rudolfa II. a naopak zpomaleného vývoje Prahy ve stínu oslnivého vzestupu Vídně jako hlavního a rezidenčního města habsburské monarchie, až po moderní republikánskou současnost obou metropolí ve 20. a 21. století.  </w:t>
      </w:r>
    </w:p>
    <w:p w14:paraId="48AF6E14" w14:textId="77777777" w:rsidR="00C04509" w:rsidRPr="00632F0A" w:rsidRDefault="00C04509" w:rsidP="00C04509">
      <w:pPr>
        <w:jc w:val="both"/>
        <w:rPr>
          <w:rFonts w:asciiTheme="minorHAnsi" w:hAnsiTheme="minorHAnsi"/>
          <w:sz w:val="22"/>
          <w:szCs w:val="22"/>
        </w:rPr>
      </w:pPr>
    </w:p>
    <w:p w14:paraId="0D1EBE8D" w14:textId="77777777" w:rsidR="00C04509" w:rsidRPr="00632F0A" w:rsidRDefault="00C04509" w:rsidP="00C04509">
      <w:pPr>
        <w:jc w:val="both"/>
        <w:rPr>
          <w:rFonts w:asciiTheme="minorHAnsi" w:hAnsiTheme="minorHAnsi"/>
          <w:sz w:val="22"/>
          <w:szCs w:val="22"/>
        </w:rPr>
      </w:pPr>
      <w:r w:rsidRPr="00632F0A">
        <w:rPr>
          <w:rFonts w:asciiTheme="minorHAnsi" w:hAnsiTheme="minorHAnsi"/>
          <w:sz w:val="22"/>
          <w:szCs w:val="22"/>
        </w:rPr>
        <w:t>Těžiště výstavy spočívá v představení shodných i rozdílných rysů velkých modernizačních procesů, které od druhé poloviny 19. století do prvních let nového tisíciletí proměnily středověkou a barokní Prahu i středověkou a rokokovou Vídeň v moderní evropská velkoměsta, jež prošla shodnými vlnami průmyslové urbanizace, budování technické infrastruktury, přetváření dopravní sítě, řešení bytového problému, betonové a panelové výstavby i přechodu od kvantitativního růstu k moderním koncepcím zdravého a udržitelného životního prostředí a dále až na práh „</w:t>
      </w:r>
      <w:proofErr w:type="spellStart"/>
      <w:r w:rsidRPr="00632F0A">
        <w:rPr>
          <w:rFonts w:asciiTheme="minorHAnsi" w:hAnsiTheme="minorHAnsi"/>
          <w:sz w:val="22"/>
          <w:szCs w:val="22"/>
        </w:rPr>
        <w:t>smart</w:t>
      </w:r>
      <w:proofErr w:type="spellEnd"/>
      <w:r w:rsidRPr="00632F0A">
        <w:rPr>
          <w:rFonts w:asciiTheme="minorHAnsi" w:hAnsiTheme="minorHAnsi"/>
          <w:sz w:val="22"/>
          <w:szCs w:val="22"/>
        </w:rPr>
        <w:t xml:space="preserve"> </w:t>
      </w:r>
      <w:proofErr w:type="spellStart"/>
      <w:r w:rsidRPr="00632F0A">
        <w:rPr>
          <w:rFonts w:asciiTheme="minorHAnsi" w:hAnsiTheme="minorHAnsi"/>
          <w:sz w:val="22"/>
          <w:szCs w:val="22"/>
        </w:rPr>
        <w:t>cities</w:t>
      </w:r>
      <w:proofErr w:type="spellEnd"/>
      <w:r w:rsidRPr="00632F0A">
        <w:rPr>
          <w:rFonts w:asciiTheme="minorHAnsi" w:hAnsiTheme="minorHAnsi"/>
          <w:sz w:val="22"/>
          <w:szCs w:val="22"/>
        </w:rPr>
        <w:t xml:space="preserve">“ 21. století.     </w:t>
      </w:r>
    </w:p>
    <w:p w14:paraId="6F80CD0F" w14:textId="77777777" w:rsidR="00C04509" w:rsidRPr="00632F0A" w:rsidRDefault="00C04509" w:rsidP="00C04509">
      <w:pPr>
        <w:jc w:val="both"/>
        <w:rPr>
          <w:rFonts w:asciiTheme="minorHAnsi" w:hAnsiTheme="minorHAnsi"/>
          <w:sz w:val="22"/>
          <w:szCs w:val="22"/>
        </w:rPr>
      </w:pPr>
    </w:p>
    <w:p w14:paraId="3B47AE3D" w14:textId="7E05D937" w:rsidR="00C04509" w:rsidRPr="00632F0A" w:rsidRDefault="00C04509" w:rsidP="00C04509">
      <w:pPr>
        <w:jc w:val="both"/>
        <w:rPr>
          <w:rFonts w:asciiTheme="minorHAnsi" w:hAnsiTheme="minorHAnsi"/>
          <w:sz w:val="22"/>
          <w:szCs w:val="22"/>
        </w:rPr>
      </w:pPr>
      <w:r w:rsidRPr="00632F0A">
        <w:rPr>
          <w:rFonts w:asciiTheme="minorHAnsi" w:hAnsiTheme="minorHAnsi"/>
          <w:sz w:val="22"/>
          <w:szCs w:val="22"/>
        </w:rPr>
        <w:t xml:space="preserve">Cílem autorů a organizátorů výstavy je připravit pro návštěvníky nejen vizuálně poutavý zážitek, ale také podnítit je k hlubšímu porozumění společným kořenům a </w:t>
      </w:r>
      <w:r w:rsidR="006C349C" w:rsidRPr="00632F0A">
        <w:rPr>
          <w:rFonts w:asciiTheme="minorHAnsi" w:hAnsiTheme="minorHAnsi"/>
          <w:sz w:val="22"/>
          <w:szCs w:val="22"/>
        </w:rPr>
        <w:t>nepřehlédnutelné kulturní</w:t>
      </w:r>
      <w:r w:rsidRPr="00632F0A">
        <w:rPr>
          <w:rFonts w:asciiTheme="minorHAnsi" w:hAnsiTheme="minorHAnsi"/>
          <w:sz w:val="22"/>
          <w:szCs w:val="22"/>
        </w:rPr>
        <w:t xml:space="preserve"> sounáležitosti obou významných středoevropských metropolí. </w:t>
      </w:r>
    </w:p>
    <w:bookmarkEnd w:id="0"/>
    <w:p w14:paraId="47F42251" w14:textId="77777777" w:rsidR="00C04509" w:rsidRPr="00632F0A" w:rsidRDefault="00C04509" w:rsidP="00C04509">
      <w:pPr>
        <w:jc w:val="both"/>
        <w:rPr>
          <w:rFonts w:asciiTheme="minorHAnsi" w:hAnsiTheme="minorHAnsi"/>
          <w:sz w:val="22"/>
          <w:szCs w:val="22"/>
        </w:rPr>
      </w:pPr>
    </w:p>
    <w:p w14:paraId="7BD55430" w14:textId="77777777" w:rsidR="00C04509" w:rsidRPr="00632F0A" w:rsidRDefault="00C04509" w:rsidP="00C04509">
      <w:pPr>
        <w:jc w:val="both"/>
        <w:rPr>
          <w:rFonts w:asciiTheme="minorHAnsi" w:hAnsiTheme="minorHAnsi"/>
          <w:sz w:val="22"/>
          <w:szCs w:val="22"/>
        </w:rPr>
      </w:pPr>
    </w:p>
    <w:p w14:paraId="420BC2AD" w14:textId="14D9C958" w:rsidR="00C04509" w:rsidRPr="00632F0A" w:rsidRDefault="00C04509" w:rsidP="00C04509">
      <w:pPr>
        <w:rPr>
          <w:rFonts w:asciiTheme="minorHAnsi" w:hAnsiTheme="minorHAnsi"/>
          <w:sz w:val="22"/>
          <w:szCs w:val="22"/>
        </w:rPr>
      </w:pPr>
      <w:r w:rsidRPr="00632F0A">
        <w:rPr>
          <w:rFonts w:asciiTheme="minorHAnsi" w:hAnsiTheme="minorHAnsi"/>
          <w:sz w:val="22"/>
          <w:szCs w:val="22"/>
        </w:rPr>
        <w:t>Termín: 1</w:t>
      </w:r>
      <w:r w:rsidR="00AD3A38" w:rsidRPr="00632F0A">
        <w:rPr>
          <w:rFonts w:asciiTheme="minorHAnsi" w:hAnsiTheme="minorHAnsi"/>
          <w:sz w:val="22"/>
          <w:szCs w:val="22"/>
        </w:rPr>
        <w:t>8</w:t>
      </w:r>
      <w:r w:rsidRPr="00632F0A">
        <w:rPr>
          <w:rFonts w:asciiTheme="minorHAnsi" w:hAnsiTheme="minorHAnsi"/>
          <w:sz w:val="22"/>
          <w:szCs w:val="22"/>
        </w:rPr>
        <w:t>. 9. – 24. 10. 2024</w:t>
      </w:r>
    </w:p>
    <w:p w14:paraId="58384FD2" w14:textId="4CEDF300" w:rsidR="00C04509" w:rsidRPr="00632F0A" w:rsidRDefault="00C04509" w:rsidP="00C04509">
      <w:pPr>
        <w:rPr>
          <w:rFonts w:asciiTheme="minorHAnsi" w:hAnsiTheme="minorHAnsi"/>
          <w:sz w:val="22"/>
          <w:szCs w:val="22"/>
        </w:rPr>
      </w:pPr>
      <w:r w:rsidRPr="00632F0A">
        <w:rPr>
          <w:rFonts w:asciiTheme="minorHAnsi" w:hAnsiTheme="minorHAnsi"/>
          <w:sz w:val="22"/>
          <w:szCs w:val="22"/>
        </w:rPr>
        <w:t xml:space="preserve">Místo konání: Clam-Gallasův palác, </w:t>
      </w:r>
      <w:hyperlink r:id="rId19" w:history="1">
        <w:r w:rsidRPr="00632F0A">
          <w:rPr>
            <w:rFonts w:asciiTheme="minorHAnsi" w:hAnsiTheme="minorHAnsi"/>
            <w:sz w:val="22"/>
            <w:szCs w:val="22"/>
          </w:rPr>
          <w:t>Husova 158</w:t>
        </w:r>
        <w:r w:rsidR="00AD3A38" w:rsidRPr="00632F0A">
          <w:rPr>
            <w:rFonts w:asciiTheme="minorHAnsi" w:hAnsiTheme="minorHAnsi"/>
            <w:sz w:val="22"/>
            <w:szCs w:val="22"/>
          </w:rPr>
          <w:t>/20</w:t>
        </w:r>
        <w:r w:rsidRPr="00632F0A">
          <w:rPr>
            <w:rFonts w:asciiTheme="minorHAnsi" w:hAnsiTheme="minorHAnsi"/>
            <w:sz w:val="22"/>
            <w:szCs w:val="22"/>
          </w:rPr>
          <w:t>, Staré Město, 110 00 Praha</w:t>
        </w:r>
      </w:hyperlink>
    </w:p>
    <w:p w14:paraId="035B177D" w14:textId="77777777" w:rsidR="00C04509" w:rsidRPr="00632F0A" w:rsidRDefault="00C04509" w:rsidP="00C04509">
      <w:pPr>
        <w:rPr>
          <w:rFonts w:asciiTheme="minorHAnsi" w:hAnsiTheme="minorHAnsi"/>
          <w:sz w:val="22"/>
          <w:szCs w:val="22"/>
        </w:rPr>
      </w:pPr>
      <w:r w:rsidRPr="00632F0A">
        <w:rPr>
          <w:rFonts w:asciiTheme="minorHAnsi" w:hAnsiTheme="minorHAnsi"/>
          <w:sz w:val="22"/>
          <w:szCs w:val="22"/>
        </w:rPr>
        <w:t>Vernisáž: 17. 9. 2024 v 17:00 hod.</w:t>
      </w:r>
    </w:p>
    <w:p w14:paraId="58A0D4F9" w14:textId="78EEDEDF" w:rsidR="00C04509" w:rsidRPr="00632F0A" w:rsidRDefault="00C04509" w:rsidP="00C04509">
      <w:pPr>
        <w:rPr>
          <w:rFonts w:asciiTheme="minorHAnsi" w:hAnsiTheme="minorHAnsi"/>
          <w:sz w:val="22"/>
          <w:szCs w:val="22"/>
        </w:rPr>
      </w:pPr>
      <w:r w:rsidRPr="00632F0A">
        <w:rPr>
          <w:rFonts w:asciiTheme="minorHAnsi" w:hAnsiTheme="minorHAnsi"/>
          <w:sz w:val="22"/>
          <w:szCs w:val="22"/>
        </w:rPr>
        <w:t xml:space="preserve">Pořadatel: Czech </w:t>
      </w:r>
      <w:proofErr w:type="spellStart"/>
      <w:r w:rsidRPr="00632F0A">
        <w:rPr>
          <w:rFonts w:asciiTheme="minorHAnsi" w:hAnsiTheme="minorHAnsi"/>
          <w:sz w:val="22"/>
          <w:szCs w:val="22"/>
        </w:rPr>
        <w:t>Architecture</w:t>
      </w:r>
      <w:proofErr w:type="spellEnd"/>
      <w:r w:rsidRPr="00632F0A">
        <w:rPr>
          <w:rFonts w:asciiTheme="minorHAnsi" w:hAnsiTheme="minorHAnsi"/>
          <w:sz w:val="22"/>
          <w:szCs w:val="22"/>
        </w:rPr>
        <w:t xml:space="preserve"> </w:t>
      </w:r>
      <w:proofErr w:type="spellStart"/>
      <w:r w:rsidRPr="00632F0A">
        <w:rPr>
          <w:rFonts w:asciiTheme="minorHAnsi" w:hAnsiTheme="minorHAnsi"/>
          <w:sz w:val="22"/>
          <w:szCs w:val="22"/>
        </w:rPr>
        <w:t>Week</w:t>
      </w:r>
      <w:proofErr w:type="spellEnd"/>
      <w:r w:rsidRPr="00632F0A">
        <w:rPr>
          <w:rFonts w:asciiTheme="minorHAnsi" w:hAnsiTheme="minorHAnsi"/>
          <w:sz w:val="22"/>
          <w:szCs w:val="22"/>
        </w:rPr>
        <w:t xml:space="preserve"> </w:t>
      </w:r>
      <w:r w:rsidR="00C03947" w:rsidRPr="00632F0A">
        <w:rPr>
          <w:rFonts w:asciiTheme="minorHAnsi" w:hAnsiTheme="minorHAnsi"/>
          <w:sz w:val="22"/>
          <w:szCs w:val="22"/>
        </w:rPr>
        <w:t>ve spolupráci s</w:t>
      </w:r>
      <w:r w:rsidRPr="00632F0A">
        <w:rPr>
          <w:rFonts w:asciiTheme="minorHAnsi" w:hAnsiTheme="minorHAnsi"/>
          <w:sz w:val="22"/>
          <w:szCs w:val="22"/>
        </w:rPr>
        <w:t xml:space="preserve"> Muze</w:t>
      </w:r>
      <w:r w:rsidR="00C03947" w:rsidRPr="00632F0A">
        <w:rPr>
          <w:rFonts w:asciiTheme="minorHAnsi" w:hAnsiTheme="minorHAnsi"/>
          <w:sz w:val="22"/>
          <w:szCs w:val="22"/>
        </w:rPr>
        <w:t>e</w:t>
      </w:r>
      <w:r w:rsidRPr="00632F0A">
        <w:rPr>
          <w:rFonts w:asciiTheme="minorHAnsi" w:hAnsiTheme="minorHAnsi"/>
          <w:sz w:val="22"/>
          <w:szCs w:val="22"/>
        </w:rPr>
        <w:t>m hl. města Prahy</w:t>
      </w:r>
      <w:r w:rsidRPr="00632F0A">
        <w:rPr>
          <w:rFonts w:asciiTheme="minorHAnsi" w:hAnsiTheme="minorHAnsi"/>
          <w:sz w:val="22"/>
          <w:szCs w:val="22"/>
        </w:rPr>
        <w:br/>
        <w:t>Spolupráce: Hlavní město Praha, Archiv hl. města Prahy, Národní technické muzeum, Národní technická knihovna, Uměleckoprůmyslové muzeum, Správa Pražského hradu</w:t>
      </w:r>
    </w:p>
    <w:p w14:paraId="2D1747FF" w14:textId="77777777" w:rsidR="00C04509" w:rsidRPr="00632F0A" w:rsidRDefault="00C04509" w:rsidP="00C04509">
      <w:pPr>
        <w:rPr>
          <w:rFonts w:asciiTheme="minorHAnsi" w:hAnsiTheme="minorHAnsi"/>
          <w:sz w:val="22"/>
          <w:szCs w:val="22"/>
        </w:rPr>
      </w:pPr>
    </w:p>
    <w:p w14:paraId="7131DEEB" w14:textId="77777777" w:rsidR="00C04509" w:rsidRPr="00632F0A" w:rsidRDefault="00C04509" w:rsidP="00C04509">
      <w:pPr>
        <w:rPr>
          <w:rFonts w:asciiTheme="minorHAnsi" w:hAnsiTheme="minorHAnsi"/>
          <w:sz w:val="22"/>
          <w:szCs w:val="22"/>
        </w:rPr>
      </w:pPr>
    </w:p>
    <w:p w14:paraId="2141E30C" w14:textId="00066C3E" w:rsidR="00C04509" w:rsidRPr="00940AE1" w:rsidRDefault="00C04509" w:rsidP="00C04509">
      <w:pPr>
        <w:rPr>
          <w:rFonts w:asciiTheme="minorHAnsi" w:hAnsiTheme="minorHAnsi"/>
          <w:sz w:val="22"/>
          <w:szCs w:val="22"/>
        </w:rPr>
      </w:pPr>
      <w:r w:rsidRPr="00940AE1">
        <w:rPr>
          <w:rFonts w:asciiTheme="minorHAnsi" w:hAnsiTheme="minorHAnsi"/>
          <w:sz w:val="22"/>
          <w:szCs w:val="22"/>
        </w:rPr>
        <w:t>, 29. 2. 2024</w:t>
      </w:r>
    </w:p>
    <w:p w14:paraId="63BA7789" w14:textId="77777777" w:rsidR="00E44492" w:rsidRDefault="00DF1A8C">
      <w:pPr>
        <w:rPr>
          <w:rFonts w:ascii="Calibri" w:hAnsi="Calibri"/>
          <w:b/>
          <w:bCs/>
          <w:sz w:val="22"/>
          <w:szCs w:val="22"/>
        </w:rPr>
      </w:pPr>
      <w:r w:rsidRPr="00940AE1">
        <w:rPr>
          <w:rFonts w:asciiTheme="minorHAnsi" w:hAnsiTheme="minorHAnsi"/>
          <w:sz w:val="22"/>
          <w:szCs w:val="22"/>
        </w:rPr>
        <w:br w:type="page"/>
      </w:r>
      <w:r w:rsidR="00E44492" w:rsidRPr="00E44492">
        <w:rPr>
          <w:rFonts w:ascii="Calibri" w:hAnsi="Calibri"/>
          <w:b/>
          <w:bCs/>
          <w:sz w:val="22"/>
          <w:szCs w:val="22"/>
        </w:rPr>
        <w:lastRenderedPageBreak/>
        <w:t>Příloha č. 2</w:t>
      </w:r>
    </w:p>
    <w:p w14:paraId="2C376F79" w14:textId="77777777" w:rsidR="00E44492" w:rsidRDefault="00E44492">
      <w:pPr>
        <w:rPr>
          <w:rFonts w:ascii="Calibri" w:hAnsi="Calibri"/>
          <w:b/>
          <w:bCs/>
          <w:sz w:val="22"/>
          <w:szCs w:val="22"/>
        </w:rPr>
      </w:pPr>
    </w:p>
    <w:p w14:paraId="55AA21B8" w14:textId="4D883ACD" w:rsidR="007C03A8" w:rsidRDefault="007C03A8">
      <w:pPr>
        <w:rPr>
          <w:rFonts w:ascii="Calibri" w:hAnsi="Calibri"/>
          <w:b/>
          <w:bCs/>
          <w:sz w:val="22"/>
          <w:szCs w:val="22"/>
        </w:rPr>
      </w:pPr>
    </w:p>
    <w:p w14:paraId="6DF3A14A" w14:textId="0CA57594" w:rsidR="007C03A8" w:rsidRPr="001A20A8" w:rsidRDefault="00C11434" w:rsidP="007C03A8">
      <w:pPr>
        <w:jc w:val="center"/>
        <w:rPr>
          <w:rFonts w:asciiTheme="minorHAnsi" w:hAnsiTheme="minorHAnsi" w:cstheme="minorHAnsi"/>
          <w:b/>
          <w:bCs/>
        </w:rPr>
      </w:pPr>
      <w:r>
        <w:rPr>
          <w:rFonts w:asciiTheme="minorHAnsi" w:hAnsiTheme="minorHAnsi" w:cstheme="minorHAnsi"/>
          <w:b/>
          <w:bCs/>
        </w:rPr>
        <w:t>PŘEDÁVACÍ PROTOKOL</w:t>
      </w:r>
    </w:p>
    <w:p w14:paraId="367F785D" w14:textId="1B27D6E3" w:rsidR="007C03A8" w:rsidRPr="001A20A8" w:rsidRDefault="00C11434" w:rsidP="007C03A8">
      <w:pPr>
        <w:jc w:val="center"/>
        <w:rPr>
          <w:rFonts w:asciiTheme="minorHAnsi" w:hAnsiTheme="minorHAnsi" w:cstheme="minorHAnsi"/>
          <w:b/>
          <w:bCs/>
        </w:rPr>
      </w:pPr>
      <w:r>
        <w:rPr>
          <w:rFonts w:asciiTheme="minorHAnsi" w:hAnsiTheme="minorHAnsi" w:cstheme="minorHAnsi"/>
          <w:b/>
          <w:bCs/>
        </w:rPr>
        <w:t>K</w:t>
      </w:r>
      <w:r w:rsidR="007C03A8" w:rsidRPr="001A20A8">
        <w:rPr>
          <w:rFonts w:asciiTheme="minorHAnsi" w:hAnsiTheme="minorHAnsi" w:cstheme="minorHAnsi"/>
          <w:b/>
          <w:bCs/>
        </w:rPr>
        <w:t>e smlouvě MUZ</w:t>
      </w:r>
      <w:r w:rsidR="00300F44">
        <w:rPr>
          <w:rFonts w:asciiTheme="minorHAnsi" w:hAnsiTheme="minorHAnsi" w:cstheme="minorHAnsi"/>
          <w:b/>
          <w:bCs/>
        </w:rPr>
        <w:t>/221</w:t>
      </w:r>
      <w:r w:rsidR="007C03A8" w:rsidRPr="001A20A8">
        <w:rPr>
          <w:rFonts w:asciiTheme="minorHAnsi" w:hAnsiTheme="minorHAnsi" w:cstheme="minorHAnsi"/>
          <w:b/>
          <w:bCs/>
        </w:rPr>
        <w:t>/202</w:t>
      </w:r>
      <w:r w:rsidR="007C03A8">
        <w:rPr>
          <w:rFonts w:asciiTheme="minorHAnsi" w:hAnsiTheme="minorHAnsi" w:cstheme="minorHAnsi"/>
          <w:b/>
          <w:bCs/>
        </w:rPr>
        <w:t>4</w:t>
      </w:r>
    </w:p>
    <w:p w14:paraId="53395197" w14:textId="77777777" w:rsidR="007C03A8" w:rsidRPr="001A20A8" w:rsidRDefault="007C03A8" w:rsidP="007C03A8">
      <w:pPr>
        <w:jc w:val="center"/>
        <w:rPr>
          <w:rFonts w:asciiTheme="minorHAnsi" w:hAnsiTheme="minorHAnsi" w:cstheme="minorHAnsi"/>
          <w:b/>
          <w:bCs/>
        </w:rPr>
      </w:pPr>
      <w:r w:rsidRPr="001A20A8">
        <w:rPr>
          <w:rFonts w:asciiTheme="minorHAnsi" w:hAnsiTheme="minorHAnsi" w:cstheme="minorHAnsi"/>
          <w:b/>
          <w:bCs/>
        </w:rPr>
        <w:t>v objektu Clam-Gallasova paláce, Husova 158/20, 110 00 Praha 1</w:t>
      </w:r>
    </w:p>
    <w:p w14:paraId="58FBE479" w14:textId="77777777" w:rsidR="007C03A8" w:rsidRPr="001A20A8" w:rsidRDefault="007C03A8" w:rsidP="007C03A8">
      <w:pPr>
        <w:jc w:val="center"/>
        <w:rPr>
          <w:rFonts w:asciiTheme="minorHAnsi" w:hAnsiTheme="minorHAnsi" w:cstheme="minorHAnsi"/>
          <w:b/>
          <w:bCs/>
        </w:rPr>
      </w:pPr>
    </w:p>
    <w:p w14:paraId="5278CEE5" w14:textId="77777777" w:rsidR="007C03A8" w:rsidRPr="001A20A8" w:rsidRDefault="007C03A8" w:rsidP="007C03A8">
      <w:pPr>
        <w:pBdr>
          <w:top w:val="single" w:sz="4" w:space="1" w:color="auto"/>
        </w:pBdr>
        <w:rPr>
          <w:rFonts w:asciiTheme="minorHAnsi" w:hAnsiTheme="minorHAnsi" w:cstheme="minorHAnsi"/>
          <w:b/>
          <w:bCs/>
        </w:rPr>
      </w:pPr>
    </w:p>
    <w:p w14:paraId="311A8D2E" w14:textId="77777777" w:rsidR="003F6235" w:rsidRDefault="007C03A8" w:rsidP="007C03A8">
      <w:pPr>
        <w:rPr>
          <w:rFonts w:asciiTheme="minorHAnsi" w:hAnsiTheme="minorHAnsi" w:cstheme="minorHAnsi"/>
        </w:rPr>
      </w:pPr>
      <w:r w:rsidRPr="001A20A8">
        <w:rPr>
          <w:rFonts w:asciiTheme="minorHAnsi" w:hAnsiTheme="minorHAnsi" w:cstheme="minorHAnsi"/>
        </w:rPr>
        <w:t>PŘEDÁVAJÍCÍ</w:t>
      </w:r>
      <w:r w:rsidR="003F6235">
        <w:rPr>
          <w:rFonts w:asciiTheme="minorHAnsi" w:hAnsiTheme="minorHAnsi" w:cstheme="minorHAnsi"/>
        </w:rPr>
        <w:t xml:space="preserve">: </w:t>
      </w:r>
    </w:p>
    <w:p w14:paraId="7FA61854" w14:textId="7C798DE3" w:rsidR="007C03A8" w:rsidRDefault="00C11434" w:rsidP="007C03A8">
      <w:pPr>
        <w:rPr>
          <w:rFonts w:asciiTheme="minorHAnsi" w:hAnsiTheme="minorHAnsi" w:cstheme="minorHAnsi"/>
        </w:rPr>
      </w:pPr>
      <w:r>
        <w:rPr>
          <w:rFonts w:asciiTheme="minorHAnsi" w:hAnsiTheme="minorHAnsi" w:cstheme="minorHAnsi"/>
          <w:i/>
          <w:iCs/>
        </w:rPr>
        <w:t xml:space="preserve">uvedení </w:t>
      </w:r>
      <w:r w:rsidR="003F6235">
        <w:rPr>
          <w:rFonts w:asciiTheme="minorHAnsi" w:hAnsiTheme="minorHAnsi" w:cstheme="minorHAnsi"/>
          <w:i/>
          <w:iCs/>
        </w:rPr>
        <w:t>entity: název a sídlo</w:t>
      </w:r>
    </w:p>
    <w:p w14:paraId="25C47886" w14:textId="0FFA472B" w:rsidR="007C03A8" w:rsidRDefault="003F6235" w:rsidP="003F6235">
      <w:pPr>
        <w:rPr>
          <w:rFonts w:asciiTheme="minorHAnsi" w:hAnsiTheme="minorHAnsi" w:cstheme="minorHAnsi"/>
          <w:i/>
          <w:iCs/>
        </w:rPr>
      </w:pPr>
      <w:r>
        <w:rPr>
          <w:rFonts w:asciiTheme="minorHAnsi" w:hAnsiTheme="minorHAnsi" w:cstheme="minorHAnsi"/>
          <w:i/>
          <w:iCs/>
        </w:rPr>
        <w:t>uvedení osoby zastupující entitu pro účely sepisu předávacího protokolu: jméno, příjmení, funkce, kontakt</w:t>
      </w:r>
    </w:p>
    <w:p w14:paraId="25B02066" w14:textId="77777777" w:rsidR="003F6235" w:rsidRPr="00C82F8B" w:rsidRDefault="003F6235" w:rsidP="00C82F8B">
      <w:pPr>
        <w:rPr>
          <w:rFonts w:asciiTheme="minorHAnsi" w:hAnsiTheme="minorHAnsi" w:cstheme="minorHAnsi"/>
          <w:i/>
          <w:iCs/>
        </w:rPr>
      </w:pPr>
    </w:p>
    <w:p w14:paraId="6B048377" w14:textId="703E75D4" w:rsidR="003F6235" w:rsidRDefault="003F6235" w:rsidP="003F6235">
      <w:pPr>
        <w:rPr>
          <w:rFonts w:asciiTheme="minorHAnsi" w:hAnsiTheme="minorHAnsi" w:cstheme="minorHAnsi"/>
        </w:rPr>
      </w:pPr>
      <w:r>
        <w:rPr>
          <w:rFonts w:asciiTheme="minorHAnsi" w:hAnsiTheme="minorHAnsi" w:cstheme="minorHAnsi"/>
        </w:rPr>
        <w:t>PŘEJÍMAJÍCÍ</w:t>
      </w:r>
    </w:p>
    <w:p w14:paraId="27346E15" w14:textId="77777777" w:rsidR="003F6235" w:rsidRDefault="003F6235" w:rsidP="003F6235">
      <w:pPr>
        <w:rPr>
          <w:rFonts w:asciiTheme="minorHAnsi" w:hAnsiTheme="minorHAnsi" w:cstheme="minorHAnsi"/>
        </w:rPr>
      </w:pPr>
      <w:r>
        <w:rPr>
          <w:rFonts w:asciiTheme="minorHAnsi" w:hAnsiTheme="minorHAnsi" w:cstheme="minorHAnsi"/>
          <w:i/>
          <w:iCs/>
        </w:rPr>
        <w:t>uvedení entity: název a sídlo</w:t>
      </w:r>
    </w:p>
    <w:p w14:paraId="4DD81D5A" w14:textId="59D08D2F" w:rsidR="007C03A8" w:rsidRDefault="003F6235" w:rsidP="003F6235">
      <w:pPr>
        <w:rPr>
          <w:rFonts w:asciiTheme="minorHAnsi" w:hAnsiTheme="minorHAnsi" w:cstheme="minorHAnsi"/>
          <w:i/>
          <w:iCs/>
        </w:rPr>
      </w:pPr>
      <w:r>
        <w:rPr>
          <w:rFonts w:asciiTheme="minorHAnsi" w:hAnsiTheme="minorHAnsi" w:cstheme="minorHAnsi"/>
          <w:i/>
          <w:iCs/>
        </w:rPr>
        <w:t>uvedení osoby zastupující entitu pro účely sepisu předávacího protokolu: jméno, příjmení, funkce, kontakt</w:t>
      </w:r>
    </w:p>
    <w:p w14:paraId="77B07145" w14:textId="77777777" w:rsidR="003F6235" w:rsidRPr="00C82F8B" w:rsidRDefault="003F6235" w:rsidP="00C82F8B">
      <w:pPr>
        <w:rPr>
          <w:rFonts w:asciiTheme="minorHAnsi" w:hAnsiTheme="minorHAnsi" w:cstheme="minorHAnsi"/>
          <w:i/>
          <w:iCs/>
        </w:rPr>
      </w:pPr>
    </w:p>
    <w:p w14:paraId="3EA35F47" w14:textId="777B1A68" w:rsidR="00480C5B" w:rsidRDefault="00A76FCB" w:rsidP="00480C5B">
      <w:pPr>
        <w:rPr>
          <w:rFonts w:asciiTheme="minorHAnsi" w:hAnsiTheme="minorHAnsi" w:cstheme="minorHAnsi"/>
        </w:rPr>
      </w:pPr>
      <w:r>
        <w:rPr>
          <w:rFonts w:asciiTheme="minorHAnsi" w:hAnsiTheme="minorHAnsi" w:cstheme="minorHAnsi"/>
        </w:rPr>
        <w:t>SPECIFIKACE PŘEDÁVANÝCH PŘEDMĚTŮ DLE SMLOUV</w:t>
      </w:r>
      <w:r w:rsidR="00480C5B">
        <w:rPr>
          <w:rFonts w:asciiTheme="minorHAnsi" w:hAnsiTheme="minorHAnsi" w:cstheme="minorHAnsi"/>
        </w:rPr>
        <w:t>Y:</w:t>
      </w:r>
    </w:p>
    <w:p w14:paraId="25F87E95" w14:textId="6431D38C" w:rsidR="00524C6C" w:rsidRPr="00524C6C" w:rsidRDefault="00524C6C" w:rsidP="00524C6C">
      <w:pPr>
        <w:rPr>
          <w:rFonts w:asciiTheme="minorHAnsi" w:hAnsiTheme="minorHAnsi" w:cstheme="minorHAnsi"/>
          <w:i/>
          <w:iCs/>
        </w:rPr>
      </w:pPr>
    </w:p>
    <w:tbl>
      <w:tblPr>
        <w:tblW w:w="924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26"/>
        <w:gridCol w:w="2390"/>
        <w:gridCol w:w="2157"/>
        <w:gridCol w:w="760"/>
        <w:gridCol w:w="1691"/>
        <w:gridCol w:w="1822"/>
      </w:tblGrid>
      <w:tr w:rsidR="00524C6C" w:rsidRPr="00524C6C" w14:paraId="1112AB44" w14:textId="77777777" w:rsidTr="00524C6C">
        <w:trPr>
          <w:tblHeader/>
          <w:tblCellSpacing w:w="15" w:type="dxa"/>
        </w:trPr>
        <w:tc>
          <w:tcPr>
            <w:tcW w:w="381" w:type="dxa"/>
            <w:vAlign w:val="center"/>
            <w:hideMark/>
          </w:tcPr>
          <w:p w14:paraId="491CCF8D" w14:textId="4E633B3B" w:rsidR="00524C6C" w:rsidRPr="00524C6C" w:rsidRDefault="00524C6C" w:rsidP="00524C6C">
            <w:pPr>
              <w:rPr>
                <w:rFonts w:asciiTheme="minorHAnsi" w:hAnsiTheme="minorHAnsi" w:cstheme="minorHAnsi"/>
                <w:b/>
                <w:bCs/>
                <w:i/>
                <w:iCs/>
              </w:rPr>
            </w:pPr>
            <w:r w:rsidRPr="00524C6C">
              <w:rPr>
                <w:rFonts w:asciiTheme="minorHAnsi" w:hAnsiTheme="minorHAnsi" w:cstheme="minorHAnsi"/>
                <w:b/>
                <w:bCs/>
                <w:i/>
                <w:iCs/>
              </w:rPr>
              <w:t>Č</w:t>
            </w:r>
            <w:r>
              <w:rPr>
                <w:rFonts w:asciiTheme="minorHAnsi" w:hAnsiTheme="minorHAnsi" w:cstheme="minorHAnsi"/>
                <w:b/>
                <w:bCs/>
                <w:i/>
                <w:iCs/>
              </w:rPr>
              <w:t>.</w:t>
            </w:r>
          </w:p>
        </w:tc>
        <w:tc>
          <w:tcPr>
            <w:tcW w:w="2360" w:type="dxa"/>
            <w:vAlign w:val="center"/>
            <w:hideMark/>
          </w:tcPr>
          <w:p w14:paraId="7153419E" w14:textId="2981782E" w:rsidR="00524C6C" w:rsidRPr="00524C6C" w:rsidRDefault="00524C6C" w:rsidP="00524C6C">
            <w:pPr>
              <w:rPr>
                <w:rFonts w:asciiTheme="minorHAnsi" w:hAnsiTheme="minorHAnsi" w:cstheme="minorHAnsi"/>
                <w:b/>
                <w:bCs/>
                <w:i/>
                <w:iCs/>
              </w:rPr>
            </w:pPr>
            <w:r w:rsidRPr="00524C6C">
              <w:rPr>
                <w:rFonts w:asciiTheme="minorHAnsi" w:hAnsiTheme="minorHAnsi" w:cstheme="minorHAnsi"/>
                <w:b/>
                <w:bCs/>
                <w:i/>
                <w:iCs/>
              </w:rPr>
              <w:t>Název</w:t>
            </w:r>
          </w:p>
        </w:tc>
        <w:tc>
          <w:tcPr>
            <w:tcW w:w="2127" w:type="dxa"/>
            <w:vAlign w:val="center"/>
            <w:hideMark/>
          </w:tcPr>
          <w:p w14:paraId="22092BBC" w14:textId="77777777" w:rsidR="00524C6C" w:rsidRPr="00524C6C" w:rsidRDefault="00524C6C" w:rsidP="00524C6C">
            <w:pPr>
              <w:rPr>
                <w:rFonts w:asciiTheme="minorHAnsi" w:hAnsiTheme="minorHAnsi" w:cstheme="minorHAnsi"/>
                <w:b/>
                <w:bCs/>
                <w:i/>
                <w:iCs/>
              </w:rPr>
            </w:pPr>
            <w:r w:rsidRPr="00524C6C">
              <w:rPr>
                <w:rFonts w:asciiTheme="minorHAnsi" w:hAnsiTheme="minorHAnsi" w:cstheme="minorHAnsi"/>
                <w:b/>
                <w:bCs/>
                <w:i/>
                <w:iCs/>
              </w:rPr>
              <w:t>Popis</w:t>
            </w:r>
          </w:p>
        </w:tc>
        <w:tc>
          <w:tcPr>
            <w:tcW w:w="730" w:type="dxa"/>
            <w:vAlign w:val="center"/>
            <w:hideMark/>
          </w:tcPr>
          <w:p w14:paraId="54DF7CF9" w14:textId="77777777" w:rsidR="00524C6C" w:rsidRPr="00524C6C" w:rsidRDefault="00524C6C" w:rsidP="00524C6C">
            <w:pPr>
              <w:rPr>
                <w:rFonts w:asciiTheme="minorHAnsi" w:hAnsiTheme="minorHAnsi" w:cstheme="minorHAnsi"/>
                <w:b/>
                <w:bCs/>
                <w:i/>
                <w:iCs/>
              </w:rPr>
            </w:pPr>
            <w:r w:rsidRPr="00524C6C">
              <w:rPr>
                <w:rFonts w:asciiTheme="minorHAnsi" w:hAnsiTheme="minorHAnsi" w:cstheme="minorHAnsi"/>
                <w:b/>
                <w:bCs/>
                <w:i/>
                <w:iCs/>
              </w:rPr>
              <w:t>Počet</w:t>
            </w:r>
          </w:p>
        </w:tc>
        <w:tc>
          <w:tcPr>
            <w:tcW w:w="1661" w:type="dxa"/>
            <w:vAlign w:val="center"/>
            <w:hideMark/>
          </w:tcPr>
          <w:p w14:paraId="1CCA46B5" w14:textId="77777777" w:rsidR="00524C6C" w:rsidRPr="00524C6C" w:rsidRDefault="00524C6C" w:rsidP="00524C6C">
            <w:pPr>
              <w:rPr>
                <w:rFonts w:asciiTheme="minorHAnsi" w:hAnsiTheme="minorHAnsi" w:cstheme="minorHAnsi"/>
                <w:b/>
                <w:bCs/>
                <w:i/>
                <w:iCs/>
              </w:rPr>
            </w:pPr>
            <w:r w:rsidRPr="00524C6C">
              <w:rPr>
                <w:rFonts w:asciiTheme="minorHAnsi" w:hAnsiTheme="minorHAnsi" w:cstheme="minorHAnsi"/>
                <w:b/>
                <w:bCs/>
                <w:i/>
                <w:iCs/>
              </w:rPr>
              <w:t>Stav</w:t>
            </w:r>
          </w:p>
        </w:tc>
        <w:tc>
          <w:tcPr>
            <w:tcW w:w="1777" w:type="dxa"/>
            <w:vAlign w:val="center"/>
            <w:hideMark/>
          </w:tcPr>
          <w:p w14:paraId="170756F6" w14:textId="77777777" w:rsidR="00524C6C" w:rsidRPr="00524C6C" w:rsidRDefault="00524C6C" w:rsidP="00524C6C">
            <w:pPr>
              <w:rPr>
                <w:rFonts w:asciiTheme="minorHAnsi" w:hAnsiTheme="minorHAnsi" w:cstheme="minorHAnsi"/>
                <w:b/>
                <w:bCs/>
                <w:i/>
                <w:iCs/>
              </w:rPr>
            </w:pPr>
            <w:r w:rsidRPr="00524C6C">
              <w:rPr>
                <w:rFonts w:asciiTheme="minorHAnsi" w:hAnsiTheme="minorHAnsi" w:cstheme="minorHAnsi"/>
                <w:b/>
                <w:bCs/>
                <w:i/>
                <w:iCs/>
              </w:rPr>
              <w:t>Poznámka</w:t>
            </w:r>
          </w:p>
        </w:tc>
      </w:tr>
      <w:tr w:rsidR="00524C6C" w:rsidRPr="00524C6C" w14:paraId="74AD9275" w14:textId="77777777" w:rsidTr="00524C6C">
        <w:trPr>
          <w:tblCellSpacing w:w="15" w:type="dxa"/>
        </w:trPr>
        <w:tc>
          <w:tcPr>
            <w:tcW w:w="381" w:type="dxa"/>
            <w:vAlign w:val="center"/>
            <w:hideMark/>
          </w:tcPr>
          <w:p w14:paraId="0378477F" w14:textId="77777777" w:rsidR="00524C6C" w:rsidRPr="00524C6C" w:rsidRDefault="00524C6C" w:rsidP="00524C6C">
            <w:pPr>
              <w:rPr>
                <w:rFonts w:asciiTheme="minorHAnsi" w:hAnsiTheme="minorHAnsi" w:cstheme="minorHAnsi"/>
                <w:i/>
                <w:iCs/>
              </w:rPr>
            </w:pPr>
            <w:r w:rsidRPr="00524C6C">
              <w:rPr>
                <w:rFonts w:asciiTheme="minorHAnsi" w:hAnsiTheme="minorHAnsi" w:cstheme="minorHAnsi"/>
                <w:i/>
                <w:iCs/>
              </w:rPr>
              <w:t>1</w:t>
            </w:r>
          </w:p>
        </w:tc>
        <w:tc>
          <w:tcPr>
            <w:tcW w:w="2360" w:type="dxa"/>
            <w:vAlign w:val="center"/>
            <w:hideMark/>
          </w:tcPr>
          <w:p w14:paraId="385B748E" w14:textId="7FC47471" w:rsidR="00524C6C" w:rsidRPr="00524C6C" w:rsidRDefault="00524C6C" w:rsidP="00524C6C">
            <w:pPr>
              <w:rPr>
                <w:rFonts w:asciiTheme="minorHAnsi" w:hAnsiTheme="minorHAnsi" w:cstheme="minorHAnsi"/>
                <w:i/>
                <w:iCs/>
              </w:rPr>
            </w:pPr>
            <w:r w:rsidRPr="00524C6C">
              <w:rPr>
                <w:rFonts w:asciiTheme="minorHAnsi" w:hAnsiTheme="minorHAnsi" w:cstheme="minorHAnsi"/>
                <w:i/>
                <w:iCs/>
              </w:rPr>
              <w:t>___________________</w:t>
            </w:r>
          </w:p>
        </w:tc>
        <w:tc>
          <w:tcPr>
            <w:tcW w:w="2127" w:type="dxa"/>
            <w:vAlign w:val="center"/>
            <w:hideMark/>
          </w:tcPr>
          <w:p w14:paraId="279345E0" w14:textId="073E2BA3" w:rsidR="00524C6C" w:rsidRPr="00524C6C" w:rsidRDefault="00524C6C" w:rsidP="00524C6C">
            <w:pPr>
              <w:rPr>
                <w:rFonts w:asciiTheme="minorHAnsi" w:hAnsiTheme="minorHAnsi" w:cstheme="minorHAnsi"/>
                <w:i/>
                <w:iCs/>
              </w:rPr>
            </w:pPr>
            <w:r w:rsidRPr="00524C6C">
              <w:rPr>
                <w:rFonts w:asciiTheme="minorHAnsi" w:hAnsiTheme="minorHAnsi" w:cstheme="minorHAnsi"/>
                <w:i/>
                <w:iCs/>
              </w:rPr>
              <w:t>________________</w:t>
            </w:r>
          </w:p>
        </w:tc>
        <w:tc>
          <w:tcPr>
            <w:tcW w:w="730" w:type="dxa"/>
            <w:vAlign w:val="center"/>
            <w:hideMark/>
          </w:tcPr>
          <w:p w14:paraId="57EC777E" w14:textId="7D72658B" w:rsidR="00524C6C" w:rsidRPr="00524C6C" w:rsidRDefault="00524C6C" w:rsidP="00524C6C">
            <w:pPr>
              <w:rPr>
                <w:rFonts w:asciiTheme="minorHAnsi" w:hAnsiTheme="minorHAnsi" w:cstheme="minorHAnsi"/>
                <w:i/>
                <w:iCs/>
              </w:rPr>
            </w:pPr>
            <w:r w:rsidRPr="00524C6C">
              <w:rPr>
                <w:rFonts w:asciiTheme="minorHAnsi" w:hAnsiTheme="minorHAnsi" w:cstheme="minorHAnsi"/>
                <w:i/>
                <w:iCs/>
              </w:rPr>
              <w:t>____</w:t>
            </w:r>
          </w:p>
        </w:tc>
        <w:tc>
          <w:tcPr>
            <w:tcW w:w="1661" w:type="dxa"/>
            <w:vAlign w:val="center"/>
            <w:hideMark/>
          </w:tcPr>
          <w:p w14:paraId="25B103CD" w14:textId="3DC5513C" w:rsidR="00524C6C" w:rsidRPr="00524C6C" w:rsidRDefault="00524C6C" w:rsidP="00524C6C">
            <w:pPr>
              <w:rPr>
                <w:rFonts w:asciiTheme="minorHAnsi" w:hAnsiTheme="minorHAnsi" w:cstheme="minorHAnsi"/>
                <w:i/>
                <w:iCs/>
              </w:rPr>
            </w:pPr>
            <w:r w:rsidRPr="00524C6C">
              <w:rPr>
                <w:rFonts w:asciiTheme="minorHAnsi" w:hAnsiTheme="minorHAnsi" w:cstheme="minorHAnsi"/>
                <w:i/>
                <w:iCs/>
              </w:rPr>
              <w:t>_____________</w:t>
            </w:r>
          </w:p>
        </w:tc>
        <w:tc>
          <w:tcPr>
            <w:tcW w:w="1777" w:type="dxa"/>
            <w:vAlign w:val="center"/>
            <w:hideMark/>
          </w:tcPr>
          <w:p w14:paraId="12EB9FF3" w14:textId="082E8B6A" w:rsidR="00524C6C" w:rsidRPr="00524C6C" w:rsidRDefault="00524C6C" w:rsidP="00524C6C">
            <w:pPr>
              <w:rPr>
                <w:rFonts w:asciiTheme="minorHAnsi" w:hAnsiTheme="minorHAnsi" w:cstheme="minorHAnsi"/>
                <w:i/>
                <w:iCs/>
              </w:rPr>
            </w:pPr>
            <w:r w:rsidRPr="00524C6C">
              <w:rPr>
                <w:rFonts w:asciiTheme="minorHAnsi" w:hAnsiTheme="minorHAnsi" w:cstheme="minorHAnsi"/>
                <w:i/>
                <w:iCs/>
              </w:rPr>
              <w:t>______________</w:t>
            </w:r>
          </w:p>
        </w:tc>
      </w:tr>
      <w:tr w:rsidR="00524C6C" w:rsidRPr="00524C6C" w14:paraId="251303F7" w14:textId="77777777" w:rsidTr="00524C6C">
        <w:trPr>
          <w:tblCellSpacing w:w="15" w:type="dxa"/>
        </w:trPr>
        <w:tc>
          <w:tcPr>
            <w:tcW w:w="381" w:type="dxa"/>
            <w:vAlign w:val="center"/>
            <w:hideMark/>
          </w:tcPr>
          <w:p w14:paraId="372AD85B" w14:textId="77777777" w:rsidR="00524C6C" w:rsidRPr="00524C6C" w:rsidRDefault="00524C6C" w:rsidP="00524C6C">
            <w:pPr>
              <w:rPr>
                <w:rFonts w:asciiTheme="minorHAnsi" w:hAnsiTheme="minorHAnsi" w:cstheme="minorHAnsi"/>
                <w:i/>
                <w:iCs/>
              </w:rPr>
            </w:pPr>
            <w:r w:rsidRPr="00524C6C">
              <w:rPr>
                <w:rFonts w:asciiTheme="minorHAnsi" w:hAnsiTheme="minorHAnsi" w:cstheme="minorHAnsi"/>
                <w:i/>
                <w:iCs/>
              </w:rPr>
              <w:t>2</w:t>
            </w:r>
          </w:p>
        </w:tc>
        <w:tc>
          <w:tcPr>
            <w:tcW w:w="2360" w:type="dxa"/>
            <w:vAlign w:val="center"/>
            <w:hideMark/>
          </w:tcPr>
          <w:p w14:paraId="01BAE0D2" w14:textId="4438ED4D" w:rsidR="00524C6C" w:rsidRPr="00524C6C" w:rsidRDefault="00524C6C" w:rsidP="00524C6C">
            <w:pPr>
              <w:rPr>
                <w:rFonts w:asciiTheme="minorHAnsi" w:hAnsiTheme="minorHAnsi" w:cstheme="minorHAnsi"/>
                <w:i/>
                <w:iCs/>
              </w:rPr>
            </w:pPr>
            <w:r w:rsidRPr="00524C6C">
              <w:rPr>
                <w:rFonts w:asciiTheme="minorHAnsi" w:hAnsiTheme="minorHAnsi" w:cstheme="minorHAnsi"/>
                <w:i/>
                <w:iCs/>
              </w:rPr>
              <w:t>___________________</w:t>
            </w:r>
          </w:p>
        </w:tc>
        <w:tc>
          <w:tcPr>
            <w:tcW w:w="2127" w:type="dxa"/>
            <w:vAlign w:val="center"/>
            <w:hideMark/>
          </w:tcPr>
          <w:p w14:paraId="794F8FE2" w14:textId="2D9F7CC6" w:rsidR="00524C6C" w:rsidRPr="00524C6C" w:rsidRDefault="00524C6C" w:rsidP="00524C6C">
            <w:pPr>
              <w:rPr>
                <w:rFonts w:asciiTheme="minorHAnsi" w:hAnsiTheme="minorHAnsi" w:cstheme="minorHAnsi"/>
                <w:i/>
                <w:iCs/>
              </w:rPr>
            </w:pPr>
            <w:r w:rsidRPr="00524C6C">
              <w:rPr>
                <w:rFonts w:asciiTheme="minorHAnsi" w:hAnsiTheme="minorHAnsi" w:cstheme="minorHAnsi"/>
                <w:i/>
                <w:iCs/>
              </w:rPr>
              <w:t>________________</w:t>
            </w:r>
          </w:p>
        </w:tc>
        <w:tc>
          <w:tcPr>
            <w:tcW w:w="730" w:type="dxa"/>
            <w:vAlign w:val="center"/>
            <w:hideMark/>
          </w:tcPr>
          <w:p w14:paraId="7C4FC8C3" w14:textId="1BA8137E" w:rsidR="00524C6C" w:rsidRPr="00524C6C" w:rsidRDefault="00524C6C" w:rsidP="00524C6C">
            <w:pPr>
              <w:rPr>
                <w:rFonts w:asciiTheme="minorHAnsi" w:hAnsiTheme="minorHAnsi" w:cstheme="minorHAnsi"/>
                <w:i/>
                <w:iCs/>
              </w:rPr>
            </w:pPr>
            <w:r w:rsidRPr="00524C6C">
              <w:rPr>
                <w:rFonts w:asciiTheme="minorHAnsi" w:hAnsiTheme="minorHAnsi" w:cstheme="minorHAnsi"/>
                <w:i/>
                <w:iCs/>
              </w:rPr>
              <w:t>_____</w:t>
            </w:r>
          </w:p>
        </w:tc>
        <w:tc>
          <w:tcPr>
            <w:tcW w:w="1661" w:type="dxa"/>
            <w:vAlign w:val="center"/>
            <w:hideMark/>
          </w:tcPr>
          <w:p w14:paraId="1BD5D4C2" w14:textId="2EEB957D" w:rsidR="00524C6C" w:rsidRPr="00524C6C" w:rsidRDefault="00524C6C" w:rsidP="00524C6C">
            <w:pPr>
              <w:rPr>
                <w:rFonts w:asciiTheme="minorHAnsi" w:hAnsiTheme="minorHAnsi" w:cstheme="minorHAnsi"/>
                <w:i/>
                <w:iCs/>
              </w:rPr>
            </w:pPr>
            <w:r w:rsidRPr="00524C6C">
              <w:rPr>
                <w:rFonts w:asciiTheme="minorHAnsi" w:hAnsiTheme="minorHAnsi" w:cstheme="minorHAnsi"/>
                <w:i/>
                <w:iCs/>
              </w:rPr>
              <w:t>_____________</w:t>
            </w:r>
          </w:p>
        </w:tc>
        <w:tc>
          <w:tcPr>
            <w:tcW w:w="1777" w:type="dxa"/>
            <w:vAlign w:val="center"/>
            <w:hideMark/>
          </w:tcPr>
          <w:p w14:paraId="754FC9F3" w14:textId="03B8F76A" w:rsidR="00524C6C" w:rsidRPr="00524C6C" w:rsidRDefault="00524C6C" w:rsidP="00524C6C">
            <w:pPr>
              <w:rPr>
                <w:rFonts w:asciiTheme="minorHAnsi" w:hAnsiTheme="minorHAnsi" w:cstheme="minorHAnsi"/>
                <w:i/>
                <w:iCs/>
              </w:rPr>
            </w:pPr>
            <w:r w:rsidRPr="00524C6C">
              <w:rPr>
                <w:rFonts w:asciiTheme="minorHAnsi" w:hAnsiTheme="minorHAnsi" w:cstheme="minorHAnsi"/>
                <w:i/>
                <w:iCs/>
              </w:rPr>
              <w:t>______________</w:t>
            </w:r>
          </w:p>
        </w:tc>
      </w:tr>
      <w:tr w:rsidR="00524C6C" w:rsidRPr="00524C6C" w14:paraId="3E3FF219" w14:textId="77777777" w:rsidTr="00524C6C">
        <w:trPr>
          <w:tblCellSpacing w:w="15" w:type="dxa"/>
        </w:trPr>
        <w:tc>
          <w:tcPr>
            <w:tcW w:w="381" w:type="dxa"/>
            <w:vAlign w:val="center"/>
            <w:hideMark/>
          </w:tcPr>
          <w:p w14:paraId="4A9F4174" w14:textId="77777777" w:rsidR="00524C6C" w:rsidRPr="00524C6C" w:rsidRDefault="00524C6C" w:rsidP="00524C6C">
            <w:pPr>
              <w:rPr>
                <w:rFonts w:asciiTheme="minorHAnsi" w:hAnsiTheme="minorHAnsi" w:cstheme="minorHAnsi"/>
                <w:i/>
                <w:iCs/>
              </w:rPr>
            </w:pPr>
            <w:r w:rsidRPr="00524C6C">
              <w:rPr>
                <w:rFonts w:asciiTheme="minorHAnsi" w:hAnsiTheme="minorHAnsi" w:cstheme="minorHAnsi"/>
                <w:i/>
                <w:iCs/>
              </w:rPr>
              <w:t>3</w:t>
            </w:r>
          </w:p>
        </w:tc>
        <w:tc>
          <w:tcPr>
            <w:tcW w:w="2360" w:type="dxa"/>
            <w:vAlign w:val="center"/>
            <w:hideMark/>
          </w:tcPr>
          <w:p w14:paraId="5A9ECD5D" w14:textId="4D0D32BE" w:rsidR="00524C6C" w:rsidRPr="00524C6C" w:rsidRDefault="00524C6C" w:rsidP="00524C6C">
            <w:pPr>
              <w:rPr>
                <w:rFonts w:asciiTheme="minorHAnsi" w:hAnsiTheme="minorHAnsi" w:cstheme="minorHAnsi"/>
                <w:i/>
                <w:iCs/>
              </w:rPr>
            </w:pPr>
            <w:r w:rsidRPr="00524C6C">
              <w:rPr>
                <w:rFonts w:asciiTheme="minorHAnsi" w:hAnsiTheme="minorHAnsi" w:cstheme="minorHAnsi"/>
                <w:i/>
                <w:iCs/>
              </w:rPr>
              <w:t>___________________</w:t>
            </w:r>
          </w:p>
        </w:tc>
        <w:tc>
          <w:tcPr>
            <w:tcW w:w="2127" w:type="dxa"/>
            <w:vAlign w:val="center"/>
            <w:hideMark/>
          </w:tcPr>
          <w:p w14:paraId="19395AE7" w14:textId="04925D02" w:rsidR="00524C6C" w:rsidRPr="00524C6C" w:rsidRDefault="00524C6C" w:rsidP="00524C6C">
            <w:pPr>
              <w:rPr>
                <w:rFonts w:asciiTheme="minorHAnsi" w:hAnsiTheme="minorHAnsi" w:cstheme="minorHAnsi"/>
                <w:i/>
                <w:iCs/>
              </w:rPr>
            </w:pPr>
            <w:r w:rsidRPr="00524C6C">
              <w:rPr>
                <w:rFonts w:asciiTheme="minorHAnsi" w:hAnsiTheme="minorHAnsi" w:cstheme="minorHAnsi"/>
                <w:i/>
                <w:iCs/>
              </w:rPr>
              <w:t>________________</w:t>
            </w:r>
          </w:p>
        </w:tc>
        <w:tc>
          <w:tcPr>
            <w:tcW w:w="730" w:type="dxa"/>
            <w:vAlign w:val="center"/>
            <w:hideMark/>
          </w:tcPr>
          <w:p w14:paraId="48611BE5" w14:textId="115475C1" w:rsidR="00524C6C" w:rsidRPr="00524C6C" w:rsidRDefault="00524C6C" w:rsidP="00524C6C">
            <w:pPr>
              <w:rPr>
                <w:rFonts w:asciiTheme="minorHAnsi" w:hAnsiTheme="minorHAnsi" w:cstheme="minorHAnsi"/>
                <w:i/>
                <w:iCs/>
              </w:rPr>
            </w:pPr>
            <w:r w:rsidRPr="00524C6C">
              <w:rPr>
                <w:rFonts w:asciiTheme="minorHAnsi" w:hAnsiTheme="minorHAnsi" w:cstheme="minorHAnsi"/>
                <w:i/>
                <w:iCs/>
              </w:rPr>
              <w:t>_____</w:t>
            </w:r>
          </w:p>
        </w:tc>
        <w:tc>
          <w:tcPr>
            <w:tcW w:w="1661" w:type="dxa"/>
            <w:vAlign w:val="center"/>
            <w:hideMark/>
          </w:tcPr>
          <w:p w14:paraId="50780113" w14:textId="5FF4589A" w:rsidR="00524C6C" w:rsidRPr="00524C6C" w:rsidRDefault="00524C6C" w:rsidP="00524C6C">
            <w:pPr>
              <w:rPr>
                <w:rFonts w:asciiTheme="minorHAnsi" w:hAnsiTheme="minorHAnsi" w:cstheme="minorHAnsi"/>
                <w:i/>
                <w:iCs/>
              </w:rPr>
            </w:pPr>
            <w:r w:rsidRPr="00524C6C">
              <w:rPr>
                <w:rFonts w:asciiTheme="minorHAnsi" w:hAnsiTheme="minorHAnsi" w:cstheme="minorHAnsi"/>
                <w:i/>
                <w:iCs/>
              </w:rPr>
              <w:t>_____________</w:t>
            </w:r>
          </w:p>
        </w:tc>
        <w:tc>
          <w:tcPr>
            <w:tcW w:w="1777" w:type="dxa"/>
            <w:vAlign w:val="center"/>
            <w:hideMark/>
          </w:tcPr>
          <w:p w14:paraId="26CE0A6C" w14:textId="01393465" w:rsidR="00524C6C" w:rsidRPr="00524C6C" w:rsidRDefault="00524C6C" w:rsidP="00524C6C">
            <w:pPr>
              <w:rPr>
                <w:rFonts w:asciiTheme="minorHAnsi" w:hAnsiTheme="minorHAnsi" w:cstheme="minorHAnsi"/>
                <w:i/>
                <w:iCs/>
              </w:rPr>
            </w:pPr>
            <w:r w:rsidRPr="00524C6C">
              <w:rPr>
                <w:rFonts w:asciiTheme="minorHAnsi" w:hAnsiTheme="minorHAnsi" w:cstheme="minorHAnsi"/>
                <w:i/>
                <w:iCs/>
              </w:rPr>
              <w:t>______________</w:t>
            </w:r>
          </w:p>
        </w:tc>
      </w:tr>
      <w:tr w:rsidR="00524C6C" w:rsidRPr="00524C6C" w14:paraId="6708EF69" w14:textId="77777777" w:rsidTr="00524C6C">
        <w:trPr>
          <w:tblCellSpacing w:w="15" w:type="dxa"/>
        </w:trPr>
        <w:tc>
          <w:tcPr>
            <w:tcW w:w="381" w:type="dxa"/>
            <w:vAlign w:val="center"/>
            <w:hideMark/>
          </w:tcPr>
          <w:p w14:paraId="4E78D0D1" w14:textId="77777777" w:rsidR="00524C6C" w:rsidRPr="00524C6C" w:rsidRDefault="00524C6C" w:rsidP="00524C6C">
            <w:pPr>
              <w:rPr>
                <w:rFonts w:asciiTheme="minorHAnsi" w:hAnsiTheme="minorHAnsi" w:cstheme="minorHAnsi"/>
                <w:i/>
                <w:iCs/>
              </w:rPr>
            </w:pPr>
            <w:r w:rsidRPr="00524C6C">
              <w:rPr>
                <w:rFonts w:asciiTheme="minorHAnsi" w:hAnsiTheme="minorHAnsi" w:cstheme="minorHAnsi"/>
                <w:i/>
                <w:iCs/>
              </w:rPr>
              <w:t>...</w:t>
            </w:r>
          </w:p>
        </w:tc>
        <w:tc>
          <w:tcPr>
            <w:tcW w:w="2360" w:type="dxa"/>
            <w:vAlign w:val="center"/>
            <w:hideMark/>
          </w:tcPr>
          <w:p w14:paraId="0BEFBBEB" w14:textId="24611F8A" w:rsidR="00524C6C" w:rsidRPr="00524C6C" w:rsidRDefault="00524C6C" w:rsidP="00524C6C">
            <w:pPr>
              <w:rPr>
                <w:rFonts w:asciiTheme="minorHAnsi" w:hAnsiTheme="minorHAnsi" w:cstheme="minorHAnsi"/>
                <w:i/>
                <w:iCs/>
              </w:rPr>
            </w:pPr>
            <w:r w:rsidRPr="00524C6C">
              <w:rPr>
                <w:rFonts w:asciiTheme="minorHAnsi" w:hAnsiTheme="minorHAnsi" w:cstheme="minorHAnsi"/>
                <w:i/>
                <w:iCs/>
              </w:rPr>
              <w:t>____________________</w:t>
            </w:r>
          </w:p>
        </w:tc>
        <w:tc>
          <w:tcPr>
            <w:tcW w:w="2127" w:type="dxa"/>
            <w:vAlign w:val="center"/>
            <w:hideMark/>
          </w:tcPr>
          <w:p w14:paraId="0708DF9F" w14:textId="77777777" w:rsidR="00524C6C" w:rsidRPr="00524C6C" w:rsidRDefault="00524C6C" w:rsidP="00524C6C">
            <w:pPr>
              <w:rPr>
                <w:rFonts w:asciiTheme="minorHAnsi" w:hAnsiTheme="minorHAnsi" w:cstheme="minorHAnsi"/>
                <w:i/>
                <w:iCs/>
              </w:rPr>
            </w:pPr>
            <w:r w:rsidRPr="00524C6C">
              <w:rPr>
                <w:rFonts w:asciiTheme="minorHAnsi" w:hAnsiTheme="minorHAnsi" w:cstheme="minorHAnsi"/>
                <w:i/>
                <w:iCs/>
              </w:rPr>
              <w:t>__________________</w:t>
            </w:r>
          </w:p>
        </w:tc>
        <w:tc>
          <w:tcPr>
            <w:tcW w:w="730" w:type="dxa"/>
            <w:vAlign w:val="center"/>
            <w:hideMark/>
          </w:tcPr>
          <w:p w14:paraId="7A77818B" w14:textId="77777777" w:rsidR="00524C6C" w:rsidRPr="00524C6C" w:rsidRDefault="00524C6C" w:rsidP="00524C6C">
            <w:pPr>
              <w:rPr>
                <w:rFonts w:asciiTheme="minorHAnsi" w:hAnsiTheme="minorHAnsi" w:cstheme="minorHAnsi"/>
                <w:i/>
                <w:iCs/>
              </w:rPr>
            </w:pPr>
            <w:r w:rsidRPr="00524C6C">
              <w:rPr>
                <w:rFonts w:asciiTheme="minorHAnsi" w:hAnsiTheme="minorHAnsi" w:cstheme="minorHAnsi"/>
                <w:i/>
                <w:iCs/>
              </w:rPr>
              <w:t>______</w:t>
            </w:r>
          </w:p>
        </w:tc>
        <w:tc>
          <w:tcPr>
            <w:tcW w:w="1661" w:type="dxa"/>
            <w:vAlign w:val="center"/>
            <w:hideMark/>
          </w:tcPr>
          <w:p w14:paraId="55B1A6D5" w14:textId="77777777" w:rsidR="00524C6C" w:rsidRPr="00524C6C" w:rsidRDefault="00524C6C" w:rsidP="00524C6C">
            <w:pPr>
              <w:rPr>
                <w:rFonts w:asciiTheme="minorHAnsi" w:hAnsiTheme="minorHAnsi" w:cstheme="minorHAnsi"/>
                <w:i/>
                <w:iCs/>
              </w:rPr>
            </w:pPr>
            <w:r w:rsidRPr="00524C6C">
              <w:rPr>
                <w:rFonts w:asciiTheme="minorHAnsi" w:hAnsiTheme="minorHAnsi" w:cstheme="minorHAnsi"/>
                <w:i/>
                <w:iCs/>
              </w:rPr>
              <w:t>______________</w:t>
            </w:r>
          </w:p>
        </w:tc>
        <w:tc>
          <w:tcPr>
            <w:tcW w:w="1777" w:type="dxa"/>
            <w:vAlign w:val="center"/>
            <w:hideMark/>
          </w:tcPr>
          <w:p w14:paraId="1B5A2474" w14:textId="77777777" w:rsidR="00524C6C" w:rsidRPr="00524C6C" w:rsidRDefault="00524C6C" w:rsidP="00524C6C">
            <w:pPr>
              <w:rPr>
                <w:rFonts w:asciiTheme="minorHAnsi" w:hAnsiTheme="minorHAnsi" w:cstheme="minorHAnsi"/>
                <w:i/>
                <w:iCs/>
              </w:rPr>
            </w:pPr>
            <w:r w:rsidRPr="00524C6C">
              <w:rPr>
                <w:rFonts w:asciiTheme="minorHAnsi" w:hAnsiTheme="minorHAnsi" w:cstheme="minorHAnsi"/>
                <w:i/>
                <w:iCs/>
              </w:rPr>
              <w:t>_______________</w:t>
            </w:r>
          </w:p>
        </w:tc>
      </w:tr>
    </w:tbl>
    <w:p w14:paraId="7763559D" w14:textId="723F1C6C" w:rsidR="00480C5B" w:rsidRDefault="00480C5B" w:rsidP="00480C5B">
      <w:pPr>
        <w:rPr>
          <w:rFonts w:asciiTheme="minorHAnsi" w:hAnsiTheme="minorHAnsi" w:cstheme="minorHAnsi"/>
        </w:rPr>
      </w:pPr>
    </w:p>
    <w:p w14:paraId="618E2329" w14:textId="77777777" w:rsidR="00533DAB" w:rsidRDefault="00533DAB" w:rsidP="00480C5B">
      <w:pPr>
        <w:rPr>
          <w:rFonts w:asciiTheme="minorHAnsi" w:hAnsiTheme="minorHAnsi" w:cstheme="minorHAnsi"/>
        </w:rPr>
      </w:pPr>
    </w:p>
    <w:p w14:paraId="7ACE6DB7" w14:textId="77777777" w:rsidR="00533DAB" w:rsidRPr="004D3C41" w:rsidRDefault="00DB5D91" w:rsidP="00533DAB">
      <w:pPr>
        <w:rPr>
          <w:rFonts w:asciiTheme="minorHAnsi" w:hAnsiTheme="minorHAnsi" w:cstheme="minorHAnsi"/>
          <w:i/>
          <w:iCs/>
        </w:rPr>
      </w:pPr>
      <w:r>
        <w:rPr>
          <w:rFonts w:asciiTheme="minorHAnsi" w:hAnsiTheme="minorHAnsi" w:cstheme="minorHAnsi"/>
        </w:rPr>
        <w:t>DATUM PŘEDÁNÍ</w:t>
      </w:r>
      <w:r w:rsidR="005E7545">
        <w:rPr>
          <w:rFonts w:asciiTheme="minorHAnsi" w:hAnsiTheme="minorHAnsi" w:cstheme="minorHAnsi"/>
        </w:rPr>
        <w:t xml:space="preserve"> PŘEDMĚTŮ DLE SMLOUVY</w:t>
      </w:r>
      <w:r w:rsidR="00533DAB">
        <w:rPr>
          <w:rFonts w:asciiTheme="minorHAnsi" w:hAnsiTheme="minorHAnsi" w:cstheme="minorHAnsi"/>
        </w:rPr>
        <w:t xml:space="preserve">: </w:t>
      </w:r>
      <w:r w:rsidR="00533DAB">
        <w:rPr>
          <w:rFonts w:asciiTheme="minorHAnsi" w:hAnsiTheme="minorHAnsi" w:cstheme="minorHAnsi"/>
          <w:i/>
          <w:iCs/>
        </w:rPr>
        <w:t>Uvedení data</w:t>
      </w:r>
    </w:p>
    <w:p w14:paraId="392ABFDF" w14:textId="5C53F1D3" w:rsidR="00480C5B" w:rsidRDefault="00480C5B" w:rsidP="00480C5B">
      <w:pPr>
        <w:rPr>
          <w:rFonts w:asciiTheme="minorHAnsi" w:hAnsiTheme="minorHAnsi" w:cstheme="minorHAnsi"/>
        </w:rPr>
      </w:pPr>
    </w:p>
    <w:p w14:paraId="580C36BA" w14:textId="457BB2E8" w:rsidR="007C03A8" w:rsidRPr="001A20A8" w:rsidRDefault="007C03A8" w:rsidP="00C82F8B">
      <w:pPr>
        <w:rPr>
          <w:rFonts w:asciiTheme="minorHAnsi" w:hAnsiTheme="minorHAnsi" w:cstheme="minorHAnsi"/>
        </w:rPr>
      </w:pPr>
    </w:p>
    <w:p w14:paraId="679C621F" w14:textId="161FBEA1" w:rsidR="007C03A8" w:rsidRPr="001A20A8" w:rsidRDefault="00797033" w:rsidP="007C03A8">
      <w:pPr>
        <w:tabs>
          <w:tab w:val="left" w:pos="-720"/>
        </w:tabs>
        <w:spacing w:line="312" w:lineRule="auto"/>
        <w:jc w:val="both"/>
        <w:rPr>
          <w:rFonts w:asciiTheme="minorHAnsi" w:hAnsiTheme="minorHAnsi" w:cstheme="minorHAnsi"/>
          <w:spacing w:val="-2"/>
        </w:rPr>
      </w:pPr>
      <w:r>
        <w:rPr>
          <w:rFonts w:asciiTheme="minorHAnsi" w:hAnsiTheme="minorHAnsi" w:cstheme="minorHAnsi"/>
          <w:spacing w:val="-2"/>
        </w:rPr>
        <w:t>Předávající</w:t>
      </w:r>
      <w:r w:rsidR="007C03A8" w:rsidRPr="001A20A8">
        <w:rPr>
          <w:rFonts w:asciiTheme="minorHAnsi" w:hAnsiTheme="minorHAnsi" w:cstheme="minorHAnsi"/>
          <w:spacing w:val="-2"/>
        </w:rPr>
        <w:t xml:space="preserve"> potvrzuje, že </w:t>
      </w:r>
      <w:r>
        <w:rPr>
          <w:rFonts w:asciiTheme="minorHAnsi" w:hAnsiTheme="minorHAnsi" w:cstheme="minorHAnsi"/>
          <w:spacing w:val="-2"/>
        </w:rPr>
        <w:t xml:space="preserve">shora uvedené předměty </w:t>
      </w:r>
      <w:r w:rsidR="007C03A8" w:rsidRPr="001A20A8">
        <w:rPr>
          <w:rFonts w:asciiTheme="minorHAnsi" w:hAnsiTheme="minorHAnsi" w:cstheme="minorHAnsi"/>
          <w:spacing w:val="-2"/>
        </w:rPr>
        <w:t>jsou ve stavu způsobilém k účelu uvedenému ve smlouvě</w:t>
      </w:r>
      <w:r>
        <w:rPr>
          <w:rFonts w:asciiTheme="minorHAnsi" w:hAnsiTheme="minorHAnsi" w:cstheme="minorHAnsi"/>
          <w:spacing w:val="-2"/>
        </w:rPr>
        <w:t>.</w:t>
      </w:r>
    </w:p>
    <w:p w14:paraId="4FB0C5A5" w14:textId="77777777" w:rsidR="007C03A8" w:rsidRPr="001A20A8" w:rsidRDefault="007C03A8" w:rsidP="007C03A8">
      <w:pPr>
        <w:rPr>
          <w:rFonts w:asciiTheme="minorHAnsi" w:hAnsiTheme="minorHAnsi" w:cstheme="minorHAnsi"/>
        </w:rPr>
      </w:pPr>
      <w:r w:rsidRPr="001A20A8">
        <w:rPr>
          <w:rFonts w:asciiTheme="minorHAnsi" w:hAnsiTheme="minorHAnsi" w:cstheme="minorHAnsi"/>
        </w:rPr>
        <w:t xml:space="preserve">Tento protokol je vyhotoven ve dvou stejnopisech, každá strana obdrží jeden. </w:t>
      </w:r>
    </w:p>
    <w:p w14:paraId="4B9B3843" w14:textId="77777777" w:rsidR="007C03A8" w:rsidRPr="001A20A8" w:rsidRDefault="007C03A8" w:rsidP="007C03A8">
      <w:pPr>
        <w:rPr>
          <w:rFonts w:asciiTheme="minorHAnsi" w:hAnsiTheme="minorHAnsi" w:cstheme="minorHAnsi"/>
        </w:rPr>
      </w:pPr>
    </w:p>
    <w:p w14:paraId="1CCA3CB5" w14:textId="77777777" w:rsidR="007C03A8" w:rsidRPr="001A20A8" w:rsidRDefault="007C03A8" w:rsidP="007C03A8">
      <w:pPr>
        <w:rPr>
          <w:rFonts w:asciiTheme="minorHAnsi" w:hAnsiTheme="minorHAnsi" w:cstheme="minorHAnsi"/>
        </w:rPr>
      </w:pPr>
    </w:p>
    <w:p w14:paraId="1587A17B" w14:textId="77777777" w:rsidR="007C03A8" w:rsidRPr="001A20A8" w:rsidRDefault="007C03A8" w:rsidP="007C03A8">
      <w:pPr>
        <w:rPr>
          <w:rFonts w:asciiTheme="minorHAnsi" w:hAnsiTheme="minorHAnsi" w:cstheme="minorHAnsi"/>
        </w:rPr>
      </w:pPr>
      <w:r w:rsidRPr="001A20A8">
        <w:rPr>
          <w:rFonts w:asciiTheme="minorHAnsi" w:hAnsiTheme="minorHAnsi" w:cstheme="minorHAnsi"/>
        </w:rPr>
        <w:t>V Praze dne: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59"/>
      </w:tblGrid>
      <w:tr w:rsidR="007C03A8" w:rsidRPr="001A20A8" w14:paraId="5489B5F0" w14:textId="77777777" w:rsidTr="00C82F8B">
        <w:tc>
          <w:tcPr>
            <w:tcW w:w="5103" w:type="dxa"/>
          </w:tcPr>
          <w:p w14:paraId="0F4AA83B" w14:textId="77777777" w:rsidR="007C03A8" w:rsidRDefault="007C03A8" w:rsidP="004D3C41">
            <w:pPr>
              <w:tabs>
                <w:tab w:val="left" w:pos="5322"/>
              </w:tabs>
              <w:jc w:val="center"/>
              <w:rPr>
                <w:rFonts w:cstheme="minorHAnsi"/>
              </w:rPr>
            </w:pPr>
          </w:p>
          <w:p w14:paraId="226C855E" w14:textId="77777777" w:rsidR="00533DAB" w:rsidRDefault="00533DAB" w:rsidP="00C82F8B">
            <w:pPr>
              <w:tabs>
                <w:tab w:val="left" w:pos="5322"/>
              </w:tabs>
              <w:rPr>
                <w:rFonts w:cstheme="minorHAnsi"/>
              </w:rPr>
            </w:pPr>
          </w:p>
          <w:p w14:paraId="61FFF6B5" w14:textId="77777777" w:rsidR="00533DAB" w:rsidRDefault="00533DAB" w:rsidP="004D3C41">
            <w:pPr>
              <w:tabs>
                <w:tab w:val="left" w:pos="5322"/>
              </w:tabs>
              <w:jc w:val="center"/>
              <w:rPr>
                <w:rFonts w:cstheme="minorHAnsi"/>
              </w:rPr>
            </w:pPr>
          </w:p>
          <w:p w14:paraId="0F58F138" w14:textId="77777777" w:rsidR="00533DAB" w:rsidRPr="001A20A8" w:rsidRDefault="00533DAB" w:rsidP="004D3C41">
            <w:pPr>
              <w:tabs>
                <w:tab w:val="left" w:pos="5322"/>
              </w:tabs>
              <w:jc w:val="center"/>
              <w:rPr>
                <w:rFonts w:cstheme="minorHAnsi"/>
              </w:rPr>
            </w:pPr>
          </w:p>
          <w:p w14:paraId="621903C6" w14:textId="77777777" w:rsidR="00533DAB" w:rsidRDefault="00533DAB" w:rsidP="004D3C41">
            <w:pPr>
              <w:tabs>
                <w:tab w:val="left" w:pos="5322"/>
              </w:tabs>
              <w:rPr>
                <w:rFonts w:cstheme="minorHAnsi"/>
              </w:rPr>
            </w:pPr>
          </w:p>
          <w:p w14:paraId="3E2489EB" w14:textId="50D6F8F1" w:rsidR="007C03A8" w:rsidRPr="001A20A8" w:rsidRDefault="007C03A8" w:rsidP="004D3C41">
            <w:pPr>
              <w:tabs>
                <w:tab w:val="left" w:pos="5322"/>
              </w:tabs>
              <w:rPr>
                <w:rFonts w:cstheme="minorHAnsi"/>
              </w:rPr>
            </w:pPr>
            <w:r w:rsidRPr="001A20A8">
              <w:rPr>
                <w:rFonts w:cstheme="minorHAnsi"/>
              </w:rPr>
              <w:t>PŘEJÍMAJÍCÍ</w:t>
            </w:r>
          </w:p>
          <w:p w14:paraId="1ACBD5D7" w14:textId="1EED576F" w:rsidR="007C03A8" w:rsidRPr="001A20A8" w:rsidRDefault="007C03A8" w:rsidP="004D3C41">
            <w:pPr>
              <w:tabs>
                <w:tab w:val="left" w:pos="5322"/>
              </w:tabs>
              <w:rPr>
                <w:rFonts w:cstheme="minorHAnsi"/>
              </w:rPr>
            </w:pPr>
          </w:p>
        </w:tc>
        <w:tc>
          <w:tcPr>
            <w:tcW w:w="3959" w:type="dxa"/>
          </w:tcPr>
          <w:p w14:paraId="18D747F0" w14:textId="77777777" w:rsidR="007C03A8" w:rsidRPr="001A20A8" w:rsidRDefault="007C03A8" w:rsidP="004D3C41">
            <w:pPr>
              <w:rPr>
                <w:rFonts w:cstheme="minorHAnsi"/>
              </w:rPr>
            </w:pPr>
          </w:p>
          <w:p w14:paraId="7DFCA3AE" w14:textId="77777777" w:rsidR="00533DAB" w:rsidRDefault="00533DAB" w:rsidP="004D3C41">
            <w:pPr>
              <w:rPr>
                <w:rFonts w:cstheme="minorHAnsi"/>
              </w:rPr>
            </w:pPr>
          </w:p>
          <w:p w14:paraId="05166051" w14:textId="77777777" w:rsidR="00533DAB" w:rsidRDefault="00533DAB" w:rsidP="004D3C41">
            <w:pPr>
              <w:rPr>
                <w:rFonts w:cstheme="minorHAnsi"/>
              </w:rPr>
            </w:pPr>
          </w:p>
          <w:p w14:paraId="28D97F88" w14:textId="77777777" w:rsidR="00533DAB" w:rsidRDefault="00533DAB" w:rsidP="004D3C41">
            <w:pPr>
              <w:rPr>
                <w:rFonts w:cstheme="minorHAnsi"/>
              </w:rPr>
            </w:pPr>
          </w:p>
          <w:p w14:paraId="1FFD13B4" w14:textId="77777777" w:rsidR="00533DAB" w:rsidRDefault="00533DAB" w:rsidP="004D3C41">
            <w:pPr>
              <w:rPr>
                <w:rFonts w:cstheme="minorHAnsi"/>
              </w:rPr>
            </w:pPr>
          </w:p>
          <w:p w14:paraId="218709A5" w14:textId="20C41F17" w:rsidR="007C03A8" w:rsidRPr="001A20A8" w:rsidRDefault="007C03A8" w:rsidP="004D3C41">
            <w:pPr>
              <w:rPr>
                <w:rFonts w:cstheme="minorHAnsi"/>
              </w:rPr>
            </w:pPr>
            <w:r w:rsidRPr="001A20A8">
              <w:rPr>
                <w:rFonts w:cstheme="minorHAnsi"/>
              </w:rPr>
              <w:t>PŘEDÁVAJÍCÍ</w:t>
            </w:r>
          </w:p>
        </w:tc>
      </w:tr>
    </w:tbl>
    <w:p w14:paraId="1E5DB580" w14:textId="1167C981" w:rsidR="00C04509" w:rsidRDefault="00C04509">
      <w:pPr>
        <w:rPr>
          <w:rFonts w:asciiTheme="minorHAnsi" w:hAnsiTheme="minorHAnsi"/>
        </w:rPr>
      </w:pPr>
      <w:r>
        <w:rPr>
          <w:rFonts w:asciiTheme="minorHAnsi" w:hAnsiTheme="minorHAnsi"/>
        </w:rPr>
        <w:br w:type="page"/>
      </w:r>
    </w:p>
    <w:p w14:paraId="0C08BD81" w14:textId="53162077" w:rsidR="00DF1A8C" w:rsidRDefault="00DF1A8C" w:rsidP="00DF1A8C">
      <w:pPr>
        <w:rPr>
          <w:rFonts w:ascii="Calibri" w:hAnsi="Calibri"/>
          <w:b/>
          <w:bCs/>
          <w:sz w:val="22"/>
          <w:szCs w:val="22"/>
        </w:rPr>
      </w:pPr>
      <w:r w:rsidRPr="004E54C2">
        <w:rPr>
          <w:rFonts w:ascii="Calibri" w:hAnsi="Calibri"/>
          <w:b/>
          <w:bCs/>
          <w:sz w:val="22"/>
          <w:szCs w:val="22"/>
        </w:rPr>
        <w:lastRenderedPageBreak/>
        <w:t xml:space="preserve">Příloha č. </w:t>
      </w:r>
      <w:r w:rsidR="00C04509">
        <w:rPr>
          <w:rFonts w:ascii="Calibri" w:hAnsi="Calibri"/>
          <w:b/>
          <w:bCs/>
          <w:sz w:val="22"/>
          <w:szCs w:val="22"/>
        </w:rPr>
        <w:t>3</w:t>
      </w:r>
      <w:r w:rsidRPr="004E54C2">
        <w:rPr>
          <w:rFonts w:ascii="Calibri" w:hAnsi="Calibri"/>
          <w:b/>
          <w:bCs/>
          <w:sz w:val="22"/>
          <w:szCs w:val="22"/>
        </w:rPr>
        <w:t xml:space="preserve"> </w:t>
      </w:r>
      <w:r w:rsidR="00D24480">
        <w:rPr>
          <w:rFonts w:ascii="Calibri" w:hAnsi="Calibri"/>
          <w:b/>
          <w:bCs/>
          <w:sz w:val="22"/>
          <w:szCs w:val="22"/>
        </w:rPr>
        <w:t>Plánek poskytnutých</w:t>
      </w:r>
      <w:r w:rsidRPr="004E54C2">
        <w:rPr>
          <w:rFonts w:ascii="Calibri" w:hAnsi="Calibri"/>
          <w:b/>
          <w:bCs/>
          <w:sz w:val="22"/>
          <w:szCs w:val="22"/>
        </w:rPr>
        <w:t xml:space="preserve"> prostor </w:t>
      </w:r>
    </w:p>
    <w:p w14:paraId="6B2F1B0D" w14:textId="77777777" w:rsidR="001B116F" w:rsidRDefault="001B116F" w:rsidP="00DF1A8C">
      <w:pPr>
        <w:rPr>
          <w:rFonts w:ascii="Calibri" w:hAnsi="Calibri"/>
          <w:b/>
          <w:bCs/>
          <w:sz w:val="22"/>
          <w:szCs w:val="22"/>
        </w:rPr>
      </w:pPr>
    </w:p>
    <w:p w14:paraId="320618CD" w14:textId="77777777" w:rsidR="001B116F" w:rsidRDefault="001B116F" w:rsidP="00DF1A8C">
      <w:pPr>
        <w:rPr>
          <w:rFonts w:ascii="Calibri" w:hAnsi="Calibri"/>
          <w:b/>
          <w:bCs/>
          <w:sz w:val="22"/>
          <w:szCs w:val="22"/>
        </w:rPr>
      </w:pPr>
    </w:p>
    <w:p w14:paraId="365EF368" w14:textId="117333C9" w:rsidR="00DF1A8C" w:rsidRPr="004E54C2" w:rsidRDefault="001B116F" w:rsidP="00DF1A8C">
      <w:pPr>
        <w:rPr>
          <w:rFonts w:ascii="Calibri" w:hAnsi="Calibri"/>
          <w:b/>
          <w:bCs/>
          <w:sz w:val="22"/>
          <w:szCs w:val="22"/>
        </w:rPr>
      </w:pPr>
      <w:r>
        <w:rPr>
          <w:noProof/>
          <w:sz w:val="20"/>
          <w:szCs w:val="20"/>
        </w:rPr>
        <mc:AlternateContent>
          <mc:Choice Requires="wpi">
            <w:drawing>
              <wp:anchor distT="0" distB="0" distL="114300" distR="114300" simplePos="0" relativeHeight="251659264" behindDoc="0" locked="0" layoutInCell="1" allowOverlap="1" wp14:anchorId="5CE5E043" wp14:editId="4DD0EFCC">
                <wp:simplePos x="0" y="0"/>
                <wp:positionH relativeFrom="column">
                  <wp:posOffset>68125</wp:posOffset>
                </wp:positionH>
                <wp:positionV relativeFrom="paragraph">
                  <wp:posOffset>944040</wp:posOffset>
                </wp:positionV>
                <wp:extent cx="5754600" cy="5008680"/>
                <wp:effectExtent l="57150" t="38100" r="55880" b="40005"/>
                <wp:wrapNone/>
                <wp:docPr id="1003186823" name="Rukopis 1"/>
                <wp:cNvGraphicFramePr/>
                <a:graphic xmlns:a="http://schemas.openxmlformats.org/drawingml/2006/main">
                  <a:graphicData uri="http://schemas.microsoft.com/office/word/2010/wordprocessingInk">
                    <w14:contentPart bwMode="auto" r:id="rId20">
                      <w14:nvContentPartPr>
                        <w14:cNvContentPartPr/>
                      </w14:nvContentPartPr>
                      <w14:xfrm>
                        <a:off x="0" y="0"/>
                        <a:ext cx="5754600" cy="5008680"/>
                      </w14:xfrm>
                    </w14:contentPart>
                  </a:graphicData>
                </a:graphic>
              </wp:anchor>
            </w:drawing>
          </mc:Choice>
          <mc:Fallback>
            <w:pict>
              <v:shape w14:anchorId="4D5E16A8" id="Rukopis 1" o:spid="_x0000_s1026" type="#_x0000_t75" style="position:absolute;margin-left:4.65pt;margin-top:73.65pt;width:454.5pt;height:395.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">
                <v:imagedata r:id="rId25" o:title=""/>
              </v:shape>
            </w:pict>
          </mc:Fallback>
        </mc:AlternateContent>
      </w:r>
    </w:p>
    <w:p w14:paraId="73ACA935" w14:textId="77777777" w:rsidR="00DF1A8C" w:rsidRDefault="00DF1A8C" w:rsidP="00DF1A8C">
      <w:pPr>
        <w:ind w:left="360"/>
        <w:rPr>
          <w:rFonts w:ascii="Calibri" w:hAnsi="Calibri"/>
          <w:sz w:val="22"/>
          <w:szCs w:val="22"/>
        </w:rPr>
      </w:pPr>
    </w:p>
    <w:p w14:paraId="4A60C2D6" w14:textId="765B0F0F" w:rsidR="00DC3FC3" w:rsidRDefault="00DC3FC3">
      <w:pPr>
        <w:rPr>
          <w:rFonts w:asciiTheme="minorHAnsi" w:hAnsiTheme="minorHAnsi"/>
          <w:b/>
          <w:bCs/>
          <w:sz w:val="22"/>
        </w:rPr>
      </w:pPr>
      <w:r>
        <w:rPr>
          <w:rFonts w:asciiTheme="minorHAnsi" w:hAnsiTheme="minorHAnsi"/>
        </w:rPr>
        <w:br w:type="page"/>
      </w:r>
    </w:p>
    <w:p w14:paraId="5F4F0BCC" w14:textId="7647EA89" w:rsidR="00DC3FC3" w:rsidRDefault="00DC3FC3" w:rsidP="00DC3FC3">
      <w:pPr>
        <w:spacing w:before="120"/>
        <w:jc w:val="both"/>
        <w:rPr>
          <w:rFonts w:ascii="Calibri" w:hAnsi="Calibri"/>
          <w:b/>
          <w:bCs/>
          <w:sz w:val="22"/>
          <w:szCs w:val="22"/>
        </w:rPr>
      </w:pPr>
      <w:r w:rsidRPr="00B916FF">
        <w:rPr>
          <w:rFonts w:ascii="Calibri" w:hAnsi="Calibri"/>
          <w:b/>
          <w:bCs/>
          <w:sz w:val="22"/>
          <w:szCs w:val="22"/>
        </w:rPr>
        <w:lastRenderedPageBreak/>
        <w:t xml:space="preserve">Příloha č. </w:t>
      </w:r>
      <w:r w:rsidR="00C04509">
        <w:rPr>
          <w:rFonts w:ascii="Calibri" w:hAnsi="Calibri"/>
          <w:b/>
          <w:bCs/>
          <w:sz w:val="22"/>
          <w:szCs w:val="22"/>
        </w:rPr>
        <w:t>4</w:t>
      </w:r>
      <w:r w:rsidRPr="00B916FF">
        <w:rPr>
          <w:rFonts w:ascii="Calibri" w:hAnsi="Calibri"/>
          <w:b/>
          <w:bCs/>
          <w:sz w:val="22"/>
          <w:szCs w:val="22"/>
        </w:rPr>
        <w:t xml:space="preserve"> Podmínky užití Objektu</w:t>
      </w:r>
    </w:p>
    <w:p w14:paraId="76846EFE" w14:textId="77777777" w:rsidR="00DC3FC3" w:rsidRPr="00B916FF" w:rsidRDefault="00DC3FC3" w:rsidP="00DC3FC3">
      <w:pPr>
        <w:spacing w:before="120"/>
        <w:jc w:val="both"/>
        <w:rPr>
          <w:rFonts w:ascii="Calibri" w:hAnsi="Calibri"/>
          <w:b/>
          <w:bCs/>
          <w:sz w:val="22"/>
          <w:szCs w:val="22"/>
        </w:rPr>
      </w:pPr>
    </w:p>
    <w:p w14:paraId="51A2F6F7" w14:textId="77777777" w:rsidR="00DC3FC3" w:rsidRPr="00C348B7" w:rsidRDefault="00DC3FC3" w:rsidP="00DC3FC3">
      <w:pPr>
        <w:rPr>
          <w:rFonts w:asciiTheme="minorHAnsi" w:hAnsiTheme="minorHAnsi" w:cstheme="minorHAnsi"/>
        </w:rPr>
      </w:pPr>
      <w:r w:rsidRPr="00C348B7">
        <w:rPr>
          <w:rFonts w:asciiTheme="minorHAnsi" w:hAnsiTheme="minorHAnsi" w:cstheme="minorHAnsi"/>
        </w:rPr>
        <w:t xml:space="preserve">Kapacita </w:t>
      </w:r>
    </w:p>
    <w:p w14:paraId="73E942C2" w14:textId="77777777" w:rsidR="00DC3FC3" w:rsidRPr="00C348B7" w:rsidRDefault="00DC3FC3" w:rsidP="00DC3FC3">
      <w:pPr>
        <w:pStyle w:val="Odstavecseseznamem"/>
        <w:numPr>
          <w:ilvl w:val="0"/>
          <w:numId w:val="42"/>
        </w:numPr>
        <w:contextualSpacing w:val="0"/>
        <w:jc w:val="both"/>
        <w:rPr>
          <w:rFonts w:asciiTheme="minorHAnsi" w:hAnsiTheme="minorHAnsi" w:cstheme="minorHAnsi"/>
        </w:rPr>
      </w:pPr>
      <w:r w:rsidRPr="00C348B7">
        <w:rPr>
          <w:rFonts w:asciiTheme="minorHAnsi" w:hAnsiTheme="minorHAnsi" w:cstheme="minorHAnsi"/>
        </w:rPr>
        <w:t>Nádvoří (m. č. 007) max. 250 osob</w:t>
      </w:r>
    </w:p>
    <w:p w14:paraId="56B3154B" w14:textId="77777777" w:rsidR="00DC3FC3" w:rsidRPr="00C348B7" w:rsidRDefault="00DC3FC3" w:rsidP="00DC3FC3">
      <w:pPr>
        <w:pStyle w:val="Odstavecseseznamem"/>
        <w:numPr>
          <w:ilvl w:val="0"/>
          <w:numId w:val="42"/>
        </w:numPr>
        <w:contextualSpacing w:val="0"/>
        <w:jc w:val="both"/>
        <w:rPr>
          <w:rFonts w:asciiTheme="minorHAnsi" w:hAnsiTheme="minorHAnsi" w:cstheme="minorHAnsi"/>
        </w:rPr>
      </w:pPr>
      <w:r w:rsidRPr="00C348B7">
        <w:rPr>
          <w:rFonts w:asciiTheme="minorHAnsi" w:hAnsiTheme="minorHAnsi" w:cstheme="minorHAnsi"/>
        </w:rPr>
        <w:t>Podkroví (m. č. 412) max. 20 osob</w:t>
      </w:r>
    </w:p>
    <w:p w14:paraId="2F44D229" w14:textId="77777777" w:rsidR="00DC3FC3" w:rsidRPr="00C348B7" w:rsidRDefault="00DC3FC3" w:rsidP="00DC3FC3">
      <w:pPr>
        <w:pStyle w:val="Odstavecseseznamem"/>
        <w:numPr>
          <w:ilvl w:val="0"/>
          <w:numId w:val="42"/>
        </w:numPr>
        <w:contextualSpacing w:val="0"/>
        <w:jc w:val="both"/>
        <w:rPr>
          <w:rFonts w:asciiTheme="minorHAnsi" w:hAnsiTheme="minorHAnsi" w:cstheme="minorHAnsi"/>
        </w:rPr>
      </w:pPr>
      <w:r w:rsidRPr="00C348B7">
        <w:rPr>
          <w:rFonts w:asciiTheme="minorHAnsi" w:hAnsiTheme="minorHAnsi" w:cstheme="minorHAnsi"/>
        </w:rPr>
        <w:t>Kapacita jednoho patra paláce je max. 299 osob, kapacita sálů je max. 249 osob/2NP a 164 osob/3NP, kapacita pro pořádání akcí na sezení 149 osob / patro</w:t>
      </w:r>
    </w:p>
    <w:p w14:paraId="7E3F48A8" w14:textId="77777777" w:rsidR="00DC3FC3" w:rsidRPr="00C348B7" w:rsidRDefault="00DC3FC3" w:rsidP="00DC3FC3">
      <w:pPr>
        <w:jc w:val="both"/>
        <w:rPr>
          <w:rFonts w:asciiTheme="minorHAnsi" w:hAnsiTheme="minorHAnsi" w:cstheme="minorHAnsi"/>
        </w:rPr>
      </w:pPr>
    </w:p>
    <w:p w14:paraId="5CD34619" w14:textId="77777777" w:rsidR="00DC3FC3" w:rsidRPr="00C348B7" w:rsidRDefault="00DC3FC3" w:rsidP="00DC3FC3">
      <w:pPr>
        <w:jc w:val="both"/>
        <w:rPr>
          <w:rFonts w:asciiTheme="minorHAnsi" w:hAnsiTheme="minorHAnsi" w:cstheme="minorHAnsi"/>
        </w:rPr>
      </w:pPr>
    </w:p>
    <w:p w14:paraId="30350AAB" w14:textId="77777777" w:rsidR="00DC3FC3" w:rsidRPr="00C348B7" w:rsidRDefault="00DC3FC3" w:rsidP="00DC3FC3">
      <w:pPr>
        <w:jc w:val="both"/>
        <w:rPr>
          <w:rFonts w:asciiTheme="minorHAnsi" w:hAnsiTheme="minorHAnsi" w:cstheme="minorHAnsi"/>
        </w:rPr>
      </w:pPr>
      <w:r w:rsidRPr="00C348B7">
        <w:rPr>
          <w:rFonts w:asciiTheme="minorHAnsi" w:hAnsiTheme="minorHAnsi" w:cstheme="minorHAnsi"/>
        </w:rPr>
        <w:t>Doprava / Parkování</w:t>
      </w:r>
    </w:p>
    <w:p w14:paraId="7DE716F0" w14:textId="77777777" w:rsidR="00DC3FC3" w:rsidRPr="00C348B7" w:rsidRDefault="00DC3FC3" w:rsidP="00DC3FC3">
      <w:pPr>
        <w:pStyle w:val="Odstavecseseznamem"/>
        <w:numPr>
          <w:ilvl w:val="0"/>
          <w:numId w:val="43"/>
        </w:numPr>
        <w:contextualSpacing w:val="0"/>
        <w:jc w:val="both"/>
        <w:rPr>
          <w:rFonts w:asciiTheme="minorHAnsi" w:hAnsiTheme="minorHAnsi" w:cstheme="minorHAnsi"/>
        </w:rPr>
      </w:pPr>
      <w:r w:rsidRPr="00C348B7">
        <w:rPr>
          <w:rFonts w:asciiTheme="minorHAnsi" w:hAnsiTheme="minorHAnsi" w:cstheme="minorHAnsi"/>
        </w:rPr>
        <w:t>Hlavní vjezd je z Husovy ulice (světlá výška 3,3 m, světlá šířka 2,5 m, max. 3,5 tuny)</w:t>
      </w:r>
    </w:p>
    <w:p w14:paraId="2567E6B5" w14:textId="77777777" w:rsidR="00DC3FC3" w:rsidRPr="00C348B7" w:rsidRDefault="00DC3FC3" w:rsidP="00DC3FC3">
      <w:pPr>
        <w:pStyle w:val="Odstavecseseznamem"/>
        <w:numPr>
          <w:ilvl w:val="0"/>
          <w:numId w:val="43"/>
        </w:numPr>
        <w:contextualSpacing w:val="0"/>
        <w:jc w:val="both"/>
        <w:rPr>
          <w:rFonts w:asciiTheme="minorHAnsi" w:hAnsiTheme="minorHAnsi" w:cstheme="minorHAnsi"/>
        </w:rPr>
      </w:pPr>
      <w:r w:rsidRPr="00C348B7">
        <w:rPr>
          <w:rFonts w:asciiTheme="minorHAnsi" w:hAnsiTheme="minorHAnsi" w:cstheme="minorHAnsi"/>
        </w:rPr>
        <w:t>Na hlavním nádvoří je možné vyložit náklad, ale není zde žádné oficiální parkovací stání</w:t>
      </w:r>
    </w:p>
    <w:p w14:paraId="1E0A686D" w14:textId="77777777" w:rsidR="00DC3FC3" w:rsidRPr="00C348B7" w:rsidRDefault="00DC3FC3" w:rsidP="00DC3FC3">
      <w:pPr>
        <w:pStyle w:val="Odstavecseseznamem"/>
        <w:numPr>
          <w:ilvl w:val="0"/>
          <w:numId w:val="43"/>
        </w:numPr>
        <w:contextualSpacing w:val="0"/>
        <w:jc w:val="both"/>
        <w:rPr>
          <w:rFonts w:asciiTheme="minorHAnsi" w:hAnsiTheme="minorHAnsi" w:cstheme="minorHAnsi"/>
        </w:rPr>
      </w:pPr>
      <w:r w:rsidRPr="00C348B7">
        <w:rPr>
          <w:rFonts w:asciiTheme="minorHAnsi" w:hAnsiTheme="minorHAnsi" w:cstheme="minorHAnsi"/>
        </w:rPr>
        <w:t xml:space="preserve">Parkování je možné na parkovacích zónách v přilehlém okolí </w:t>
      </w:r>
    </w:p>
    <w:p w14:paraId="1054D9B2" w14:textId="2E72F6A8" w:rsidR="00DC3FC3" w:rsidRPr="00C348B7" w:rsidRDefault="00DC3FC3" w:rsidP="00DC3FC3">
      <w:pPr>
        <w:pStyle w:val="Odstavecseseznamem"/>
        <w:numPr>
          <w:ilvl w:val="0"/>
          <w:numId w:val="43"/>
        </w:numPr>
        <w:contextualSpacing w:val="0"/>
        <w:jc w:val="both"/>
        <w:rPr>
          <w:rFonts w:asciiTheme="minorHAnsi" w:hAnsiTheme="minorHAnsi" w:cstheme="minorHAnsi"/>
        </w:rPr>
      </w:pPr>
      <w:r w:rsidRPr="00C348B7">
        <w:rPr>
          <w:rFonts w:asciiTheme="minorHAnsi" w:hAnsiTheme="minorHAnsi" w:cstheme="minorHAnsi"/>
        </w:rPr>
        <w:t>Po předchozí domluvě lze k přepravě osob využít výtah ve východním křídle paláce. Výtah má šířku 86 cm, hloubku 110 cm a výšku 200 cm.</w:t>
      </w:r>
    </w:p>
    <w:p w14:paraId="223028B4" w14:textId="77777777" w:rsidR="00DC3FC3" w:rsidRPr="00C348B7" w:rsidRDefault="00DC3FC3" w:rsidP="00DC3FC3">
      <w:pPr>
        <w:jc w:val="both"/>
        <w:rPr>
          <w:rFonts w:asciiTheme="minorHAnsi" w:hAnsiTheme="minorHAnsi" w:cstheme="minorHAnsi"/>
        </w:rPr>
      </w:pPr>
    </w:p>
    <w:p w14:paraId="2C964D38" w14:textId="77777777" w:rsidR="00DC3FC3" w:rsidRPr="00C348B7" w:rsidRDefault="00DC3FC3" w:rsidP="00DC3FC3">
      <w:pPr>
        <w:jc w:val="both"/>
        <w:rPr>
          <w:rFonts w:asciiTheme="minorHAnsi" w:hAnsiTheme="minorHAnsi" w:cstheme="minorHAnsi"/>
        </w:rPr>
      </w:pPr>
    </w:p>
    <w:p w14:paraId="1D1D304B" w14:textId="77777777" w:rsidR="00DC3FC3" w:rsidRPr="00C348B7" w:rsidRDefault="00DC3FC3" w:rsidP="00DC3FC3">
      <w:pPr>
        <w:jc w:val="both"/>
        <w:rPr>
          <w:rFonts w:asciiTheme="minorHAnsi" w:hAnsiTheme="minorHAnsi" w:cstheme="minorHAnsi"/>
        </w:rPr>
      </w:pPr>
      <w:r w:rsidRPr="00C348B7">
        <w:rPr>
          <w:rFonts w:asciiTheme="minorHAnsi" w:hAnsiTheme="minorHAnsi" w:cstheme="minorHAnsi"/>
        </w:rPr>
        <w:t>Catering</w:t>
      </w:r>
    </w:p>
    <w:p w14:paraId="03D263A6" w14:textId="77777777" w:rsidR="00DC3FC3" w:rsidRPr="00C348B7" w:rsidRDefault="00DC3FC3" w:rsidP="00DC3FC3">
      <w:pPr>
        <w:pStyle w:val="Odstavecseseznamem"/>
        <w:numPr>
          <w:ilvl w:val="0"/>
          <w:numId w:val="44"/>
        </w:numPr>
        <w:contextualSpacing w:val="0"/>
        <w:jc w:val="both"/>
        <w:rPr>
          <w:rFonts w:asciiTheme="minorHAnsi" w:hAnsiTheme="minorHAnsi" w:cstheme="minorHAnsi"/>
        </w:rPr>
      </w:pPr>
      <w:r w:rsidRPr="00C348B7">
        <w:rPr>
          <w:rFonts w:asciiTheme="minorHAnsi" w:hAnsiTheme="minorHAnsi" w:cstheme="minorHAnsi"/>
        </w:rPr>
        <w:t>Zázemí pro catering v prostorách CGP v zásadě není. Je třeba zajistit vlastní vybavení pro přípravu občerstvení. Prostor pro přípravu se bude hledat podle individuálních parametrů akce. Ve 3NP je zakázáno servírování/konzumace teplého jídla a nápojů</w:t>
      </w:r>
    </w:p>
    <w:p w14:paraId="394585D6" w14:textId="77777777" w:rsidR="00DC3FC3" w:rsidRPr="00C348B7" w:rsidRDefault="00DC3FC3" w:rsidP="00DC3FC3">
      <w:pPr>
        <w:pStyle w:val="Odstavecseseznamem"/>
        <w:numPr>
          <w:ilvl w:val="0"/>
          <w:numId w:val="44"/>
        </w:numPr>
        <w:contextualSpacing w:val="0"/>
        <w:jc w:val="both"/>
        <w:rPr>
          <w:rFonts w:asciiTheme="minorHAnsi" w:hAnsiTheme="minorHAnsi" w:cstheme="minorHAnsi"/>
        </w:rPr>
      </w:pPr>
      <w:r w:rsidRPr="00C348B7">
        <w:rPr>
          <w:rFonts w:asciiTheme="minorHAnsi" w:hAnsiTheme="minorHAnsi" w:cstheme="minorHAnsi"/>
        </w:rPr>
        <w:t>Ve 2NP a 3NP je zakázáno servírování/konzumace tmavých tekutin (např. červeného vína, káva)</w:t>
      </w:r>
    </w:p>
    <w:p w14:paraId="3B2C34DD" w14:textId="77777777" w:rsidR="00DC3FC3" w:rsidRPr="00C348B7" w:rsidRDefault="00DC3FC3" w:rsidP="00DC3FC3">
      <w:pPr>
        <w:jc w:val="both"/>
        <w:rPr>
          <w:rFonts w:asciiTheme="minorHAnsi" w:hAnsiTheme="minorHAnsi" w:cstheme="minorHAnsi"/>
        </w:rPr>
      </w:pPr>
    </w:p>
    <w:p w14:paraId="29F4DF1F" w14:textId="77777777" w:rsidR="00DC3FC3" w:rsidRPr="00C348B7" w:rsidRDefault="00DC3FC3" w:rsidP="00DC3FC3">
      <w:pPr>
        <w:jc w:val="both"/>
        <w:rPr>
          <w:rFonts w:asciiTheme="minorHAnsi" w:hAnsiTheme="minorHAnsi" w:cstheme="minorHAnsi"/>
        </w:rPr>
      </w:pPr>
    </w:p>
    <w:p w14:paraId="32208420" w14:textId="77777777" w:rsidR="00DC3FC3" w:rsidRPr="00C348B7" w:rsidRDefault="00DC3FC3" w:rsidP="00DC3FC3">
      <w:pPr>
        <w:jc w:val="both"/>
        <w:rPr>
          <w:rFonts w:asciiTheme="minorHAnsi" w:hAnsiTheme="minorHAnsi" w:cstheme="minorHAnsi"/>
        </w:rPr>
      </w:pPr>
      <w:r w:rsidRPr="00C348B7">
        <w:rPr>
          <w:rFonts w:asciiTheme="minorHAnsi" w:hAnsiTheme="minorHAnsi" w:cstheme="minorHAnsi"/>
        </w:rPr>
        <w:t>Zvláště cenné historické prvky / výčet všech historických prvků je obsažen v příloze č. 3 Vymezení pronajatých prostor objektu</w:t>
      </w:r>
    </w:p>
    <w:p w14:paraId="24798DA1" w14:textId="77777777" w:rsidR="00DC3FC3" w:rsidRPr="00C348B7" w:rsidRDefault="00DC3FC3" w:rsidP="00DC3FC3">
      <w:pPr>
        <w:pStyle w:val="Odstavecseseznamem"/>
        <w:numPr>
          <w:ilvl w:val="0"/>
          <w:numId w:val="45"/>
        </w:numPr>
        <w:contextualSpacing w:val="0"/>
        <w:jc w:val="both"/>
        <w:rPr>
          <w:rFonts w:asciiTheme="minorHAnsi" w:hAnsiTheme="minorHAnsi" w:cstheme="minorHAnsi"/>
        </w:rPr>
      </w:pPr>
      <w:r w:rsidRPr="00C348B7">
        <w:rPr>
          <w:rFonts w:asciiTheme="minorHAnsi" w:hAnsiTheme="minorHAnsi" w:cstheme="minorHAnsi"/>
        </w:rPr>
        <w:t>Původní dřevěné podlahy v m. č. 175, 215, 261 a 273.</w:t>
      </w:r>
    </w:p>
    <w:p w14:paraId="663B1055" w14:textId="77777777" w:rsidR="00DC3FC3" w:rsidRPr="00C348B7" w:rsidRDefault="00DC3FC3" w:rsidP="00DC3FC3">
      <w:pPr>
        <w:pStyle w:val="Odstavecseseznamem"/>
        <w:numPr>
          <w:ilvl w:val="0"/>
          <w:numId w:val="45"/>
        </w:numPr>
        <w:contextualSpacing w:val="0"/>
        <w:jc w:val="both"/>
        <w:rPr>
          <w:rFonts w:asciiTheme="minorHAnsi" w:hAnsiTheme="minorHAnsi" w:cstheme="minorHAnsi"/>
        </w:rPr>
      </w:pPr>
      <w:r w:rsidRPr="00C348B7">
        <w:rPr>
          <w:rFonts w:asciiTheme="minorHAnsi" w:hAnsiTheme="minorHAnsi" w:cstheme="minorHAnsi"/>
        </w:rPr>
        <w:t>Restaurované dřevěné barokní podlahy v m. č. 162, 218, 219, 259, 260.</w:t>
      </w:r>
    </w:p>
    <w:p w14:paraId="02EE8B96" w14:textId="77777777" w:rsidR="00DC3FC3" w:rsidRPr="00C348B7" w:rsidRDefault="00DC3FC3" w:rsidP="00DC3FC3">
      <w:pPr>
        <w:pStyle w:val="Odstavecseseznamem"/>
        <w:numPr>
          <w:ilvl w:val="0"/>
          <w:numId w:val="45"/>
        </w:numPr>
        <w:contextualSpacing w:val="0"/>
        <w:jc w:val="both"/>
        <w:rPr>
          <w:rFonts w:asciiTheme="minorHAnsi" w:hAnsiTheme="minorHAnsi" w:cstheme="minorHAnsi"/>
        </w:rPr>
      </w:pPr>
      <w:r w:rsidRPr="00C348B7">
        <w:rPr>
          <w:rFonts w:asciiTheme="minorHAnsi" w:hAnsiTheme="minorHAnsi" w:cstheme="minorHAnsi"/>
        </w:rPr>
        <w:t>Cenná cihelná dlažba v m. č. 218.</w:t>
      </w:r>
    </w:p>
    <w:p w14:paraId="146DB2E4" w14:textId="77777777" w:rsidR="00DC3FC3" w:rsidRPr="00C348B7" w:rsidRDefault="00DC3FC3" w:rsidP="00DC3FC3">
      <w:pPr>
        <w:pStyle w:val="Odstavecseseznamem"/>
        <w:numPr>
          <w:ilvl w:val="0"/>
          <w:numId w:val="45"/>
        </w:numPr>
        <w:contextualSpacing w:val="0"/>
        <w:jc w:val="both"/>
        <w:rPr>
          <w:rFonts w:asciiTheme="minorHAnsi" w:hAnsiTheme="minorHAnsi" w:cstheme="minorHAnsi"/>
        </w:rPr>
      </w:pPr>
      <w:r w:rsidRPr="00C348B7">
        <w:rPr>
          <w:rFonts w:asciiTheme="minorHAnsi" w:hAnsiTheme="minorHAnsi" w:cstheme="minorHAnsi"/>
        </w:rPr>
        <w:t>Historická kameninová černo-bílá dlažba m. č. 268 a 272</w:t>
      </w:r>
    </w:p>
    <w:p w14:paraId="4F748D8D" w14:textId="77777777" w:rsidR="00DC3FC3" w:rsidRPr="00C348B7" w:rsidRDefault="00DC3FC3" w:rsidP="00DC3FC3">
      <w:pPr>
        <w:pStyle w:val="Odstavecseseznamem"/>
        <w:numPr>
          <w:ilvl w:val="0"/>
          <w:numId w:val="45"/>
        </w:numPr>
        <w:contextualSpacing w:val="0"/>
        <w:jc w:val="both"/>
        <w:rPr>
          <w:rFonts w:asciiTheme="minorHAnsi" w:hAnsiTheme="minorHAnsi" w:cstheme="minorHAnsi"/>
        </w:rPr>
      </w:pPr>
      <w:r w:rsidRPr="00C348B7">
        <w:rPr>
          <w:rFonts w:asciiTheme="minorHAnsi" w:hAnsiTheme="minorHAnsi" w:cstheme="minorHAnsi"/>
        </w:rPr>
        <w:t>Na míru vyrobené dřevěné vestavěné vybavení knihovny z 18. století – m. č. 273</w:t>
      </w:r>
    </w:p>
    <w:p w14:paraId="456737F5" w14:textId="77777777" w:rsidR="00DC3FC3" w:rsidRPr="00C348B7" w:rsidRDefault="00DC3FC3" w:rsidP="00DC3FC3">
      <w:pPr>
        <w:pStyle w:val="Odstavecseseznamem"/>
        <w:numPr>
          <w:ilvl w:val="0"/>
          <w:numId w:val="45"/>
        </w:numPr>
        <w:contextualSpacing w:val="0"/>
        <w:jc w:val="both"/>
        <w:rPr>
          <w:rFonts w:asciiTheme="minorHAnsi" w:hAnsiTheme="minorHAnsi" w:cstheme="minorHAnsi"/>
        </w:rPr>
      </w:pPr>
      <w:r w:rsidRPr="00C348B7">
        <w:rPr>
          <w:rFonts w:asciiTheme="minorHAnsi" w:hAnsiTheme="minorHAnsi" w:cstheme="minorHAnsi"/>
        </w:rPr>
        <w:t>Textilní tapety v m. č 216, 217 a 219</w:t>
      </w:r>
    </w:p>
    <w:p w14:paraId="23DA94C3" w14:textId="77777777" w:rsidR="00DC3FC3" w:rsidRPr="00C348B7" w:rsidRDefault="00DC3FC3" w:rsidP="00DC3FC3">
      <w:pPr>
        <w:pStyle w:val="Odstavecseseznamem"/>
        <w:numPr>
          <w:ilvl w:val="0"/>
          <w:numId w:val="45"/>
        </w:numPr>
        <w:contextualSpacing w:val="0"/>
        <w:jc w:val="both"/>
        <w:rPr>
          <w:rFonts w:asciiTheme="minorHAnsi" w:hAnsiTheme="minorHAnsi" w:cstheme="minorHAnsi"/>
        </w:rPr>
      </w:pPr>
      <w:r w:rsidRPr="00C348B7">
        <w:rPr>
          <w:rFonts w:asciiTheme="minorHAnsi" w:hAnsiTheme="minorHAnsi" w:cstheme="minorHAnsi"/>
        </w:rPr>
        <w:t>Historická papírová makulatura s fládrováním na stěnách v m. č. 215 a 220</w:t>
      </w:r>
    </w:p>
    <w:p w14:paraId="1389BFC1" w14:textId="77777777" w:rsidR="00DC3FC3" w:rsidRPr="00C348B7" w:rsidRDefault="00DC3FC3" w:rsidP="00DC3FC3">
      <w:pPr>
        <w:pStyle w:val="Odstavecseseznamem"/>
        <w:numPr>
          <w:ilvl w:val="0"/>
          <w:numId w:val="45"/>
        </w:numPr>
        <w:spacing w:after="160" w:line="259" w:lineRule="auto"/>
        <w:contextualSpacing w:val="0"/>
        <w:jc w:val="both"/>
        <w:rPr>
          <w:rFonts w:asciiTheme="minorHAnsi" w:hAnsiTheme="minorHAnsi" w:cstheme="minorHAnsi"/>
        </w:rPr>
      </w:pPr>
      <w:r w:rsidRPr="00C348B7">
        <w:rPr>
          <w:rFonts w:asciiTheme="minorHAnsi" w:hAnsiTheme="minorHAnsi" w:cstheme="minorHAnsi"/>
        </w:rPr>
        <w:t xml:space="preserve">Omítka imitující mramorový povrch „stucco </w:t>
      </w:r>
      <w:proofErr w:type="spellStart"/>
      <w:r w:rsidRPr="00C348B7">
        <w:rPr>
          <w:rFonts w:asciiTheme="minorHAnsi" w:hAnsiTheme="minorHAnsi" w:cstheme="minorHAnsi"/>
        </w:rPr>
        <w:t>lustro</w:t>
      </w:r>
      <w:proofErr w:type="spellEnd"/>
      <w:r w:rsidRPr="00C348B7">
        <w:rPr>
          <w:rFonts w:asciiTheme="minorHAnsi" w:hAnsiTheme="minorHAnsi" w:cstheme="minorHAnsi"/>
        </w:rPr>
        <w:t>“ v m. č. 122</w:t>
      </w:r>
    </w:p>
    <w:p w14:paraId="268E0A75" w14:textId="77777777" w:rsidR="00DC3FC3" w:rsidRPr="00C348B7" w:rsidRDefault="00DC3FC3" w:rsidP="00DC3FC3">
      <w:pPr>
        <w:jc w:val="both"/>
        <w:rPr>
          <w:rFonts w:asciiTheme="minorHAnsi" w:hAnsiTheme="minorHAnsi" w:cstheme="minorHAnsi"/>
        </w:rPr>
      </w:pPr>
    </w:p>
    <w:p w14:paraId="3233FEF3" w14:textId="77777777" w:rsidR="00DC3FC3" w:rsidRPr="00C348B7" w:rsidRDefault="00DC3FC3" w:rsidP="00DC3FC3">
      <w:pPr>
        <w:jc w:val="both"/>
        <w:rPr>
          <w:rFonts w:asciiTheme="minorHAnsi" w:hAnsiTheme="minorHAnsi" w:cstheme="minorHAnsi"/>
        </w:rPr>
      </w:pPr>
      <w:r w:rsidRPr="00C348B7">
        <w:rPr>
          <w:rFonts w:asciiTheme="minorHAnsi" w:hAnsiTheme="minorHAnsi" w:cstheme="minorHAnsi"/>
        </w:rPr>
        <w:t>Úpravy prostor a jejich využití</w:t>
      </w:r>
    </w:p>
    <w:p w14:paraId="0FC87EF5" w14:textId="77777777" w:rsidR="00DC3FC3" w:rsidRPr="00C348B7" w:rsidRDefault="00DC3FC3" w:rsidP="00DC3FC3">
      <w:pPr>
        <w:pStyle w:val="Odstavecseseznamem"/>
        <w:numPr>
          <w:ilvl w:val="0"/>
          <w:numId w:val="46"/>
        </w:numPr>
        <w:contextualSpacing w:val="0"/>
        <w:jc w:val="both"/>
        <w:rPr>
          <w:rFonts w:asciiTheme="minorHAnsi" w:hAnsiTheme="minorHAnsi" w:cstheme="minorHAnsi"/>
        </w:rPr>
      </w:pPr>
      <w:r w:rsidRPr="00C348B7">
        <w:rPr>
          <w:rFonts w:asciiTheme="minorHAnsi" w:hAnsiTheme="minorHAnsi" w:cstheme="minorHAnsi"/>
        </w:rPr>
        <w:t xml:space="preserve">Galerijní prostory v 2NP mají převážně bíle natřené zdi, závěsné lišty s nosností </w:t>
      </w:r>
      <w:r w:rsidRPr="00C348B7">
        <w:rPr>
          <w:rFonts w:asciiTheme="minorHAnsi" w:hAnsiTheme="minorHAnsi" w:cstheme="minorHAnsi"/>
          <w:color w:val="000000"/>
        </w:rPr>
        <w:t>30 kg/ 1 m vodorovné tyče</w:t>
      </w:r>
      <w:r w:rsidRPr="00C348B7">
        <w:rPr>
          <w:rFonts w:asciiTheme="minorHAnsi" w:hAnsiTheme="minorHAnsi" w:cstheme="minorHAnsi"/>
        </w:rPr>
        <w:t xml:space="preserve"> a nosnost podlah </w:t>
      </w:r>
      <w:r w:rsidRPr="00C348B7">
        <w:rPr>
          <w:rFonts w:asciiTheme="minorHAnsi" w:hAnsiTheme="minorHAnsi" w:cstheme="minorHAnsi"/>
          <w:color w:val="000000"/>
        </w:rPr>
        <w:t>250 kg / m2.</w:t>
      </w:r>
      <w:r w:rsidRPr="00C348B7">
        <w:rPr>
          <w:rFonts w:asciiTheme="minorHAnsi" w:hAnsiTheme="minorHAnsi" w:cstheme="minorHAnsi"/>
        </w:rPr>
        <w:t xml:space="preserve"> Všechny místnosti jsou vybaveny lištovým systémem se svítidly ERCO, manuálně nastavitelnými. Do stěn a podlah se nesmí zasahovat, není možné manipulovat s historickými kamny. Není možné manipulovat s otevřeným ohněm, na podlahy nelze pokládat žádné teplé předměty. Nohy nábytku je třeba opatřit filcovými podložkami, břemena nesmějí být posouvána po podlaze kvůli riziku poškrábání povrchu. Je zakázán vstup na jehlových podpatcích, které mohou poškodit dřevěné podlahy.</w:t>
      </w:r>
    </w:p>
    <w:p w14:paraId="19BB25D8" w14:textId="77777777" w:rsidR="00DC3FC3" w:rsidRPr="00C348B7" w:rsidRDefault="00DC3FC3" w:rsidP="00DC3FC3">
      <w:pPr>
        <w:pStyle w:val="Odstavecseseznamem"/>
        <w:numPr>
          <w:ilvl w:val="0"/>
          <w:numId w:val="46"/>
        </w:numPr>
        <w:contextualSpacing w:val="0"/>
        <w:jc w:val="both"/>
        <w:rPr>
          <w:rFonts w:asciiTheme="minorHAnsi" w:hAnsiTheme="minorHAnsi" w:cstheme="minorHAnsi"/>
        </w:rPr>
      </w:pPr>
      <w:r w:rsidRPr="00C348B7">
        <w:rPr>
          <w:rFonts w:asciiTheme="minorHAnsi" w:hAnsiTheme="minorHAnsi" w:cstheme="minorHAnsi"/>
        </w:rPr>
        <w:lastRenderedPageBreak/>
        <w:t xml:space="preserve">Ve 3NP není možné servírovat/konzumovat žádné teplé pokrmy ani teplé nápoje. S nejvyšší opatrností zde lze servírovat/konzumovat chladné světlé nápoje (vodu, sekt, bílé víno) a občerstvení v podobě jednohubek či </w:t>
      </w:r>
      <w:proofErr w:type="spellStart"/>
      <w:r w:rsidRPr="00C348B7">
        <w:rPr>
          <w:rFonts w:asciiTheme="minorHAnsi" w:hAnsiTheme="minorHAnsi" w:cstheme="minorHAnsi"/>
        </w:rPr>
        <w:t>kanopek</w:t>
      </w:r>
      <w:proofErr w:type="spellEnd"/>
      <w:r w:rsidRPr="00C348B7">
        <w:rPr>
          <w:rFonts w:asciiTheme="minorHAnsi" w:hAnsiTheme="minorHAnsi" w:cstheme="minorHAnsi"/>
        </w:rPr>
        <w:t xml:space="preserve"> na </w:t>
      </w:r>
      <w:proofErr w:type="spellStart"/>
      <w:r w:rsidRPr="00C348B7">
        <w:rPr>
          <w:rFonts w:asciiTheme="minorHAnsi" w:hAnsiTheme="minorHAnsi" w:cstheme="minorHAnsi"/>
        </w:rPr>
        <w:t>podtáccích</w:t>
      </w:r>
      <w:proofErr w:type="spellEnd"/>
      <w:r w:rsidRPr="00C348B7">
        <w:rPr>
          <w:rFonts w:asciiTheme="minorHAnsi" w:hAnsiTheme="minorHAnsi" w:cstheme="minorHAnsi"/>
        </w:rPr>
        <w:t>. Do stěn a podlah se nesmí zasahovat, není možné manipulovat se závěsy v oknech ani s historickými kamny. Není možné manipulovat s otevřeným ohněm, na podlahy nelze pokládat žádné teplé předměty. Nohy nábytku je třeba opatřit filcovými podložkami, břemena nesmějí být posouvána po podlaze kvůli riziku poškrábání povrchu. Je zakázán vstup na jehlových podpatcích, které mohou poškodit dřevěné podlahy. V prostorách m. č. 204, 205, 206, 209, 216, 215, 216, 217, 219, 220, 259, 260, 262, 270 a 271 není doporučeno umisťovat nábytek (stolky, židle…) do blízkosti stěn, aby byl eliminován kontakt návštěvníků s tapetami.</w:t>
      </w:r>
    </w:p>
    <w:p w14:paraId="3BA782B8" w14:textId="77777777" w:rsidR="00DC3FC3" w:rsidRPr="00C348B7" w:rsidRDefault="00DC3FC3" w:rsidP="00DC3FC3">
      <w:pPr>
        <w:pStyle w:val="Odstavecseseznamem"/>
        <w:numPr>
          <w:ilvl w:val="0"/>
          <w:numId w:val="46"/>
        </w:numPr>
        <w:contextualSpacing w:val="0"/>
        <w:jc w:val="both"/>
        <w:rPr>
          <w:rFonts w:asciiTheme="minorHAnsi" w:hAnsiTheme="minorHAnsi" w:cstheme="minorHAnsi"/>
        </w:rPr>
      </w:pPr>
      <w:r w:rsidRPr="00C348B7">
        <w:rPr>
          <w:rFonts w:asciiTheme="minorHAnsi" w:hAnsiTheme="minorHAnsi" w:cstheme="minorHAnsi"/>
        </w:rPr>
        <w:t>Za účelem pronájmu je nezbytné, aby měl zájemce o pronájem uzavřenou pojistku s uvedením místa konání akce a s pojistným krytím minimálně na 5 milionů korun českých, u svateb a fotografování v objektu alespoň na 1 milion korun českých.</w:t>
      </w:r>
    </w:p>
    <w:p w14:paraId="244EAFFA" w14:textId="77777777" w:rsidR="00DC3FC3" w:rsidRPr="00C348B7" w:rsidRDefault="00DC3FC3" w:rsidP="00DC3FC3">
      <w:pPr>
        <w:pStyle w:val="Odstavecseseznamem"/>
        <w:numPr>
          <w:ilvl w:val="0"/>
          <w:numId w:val="46"/>
        </w:numPr>
        <w:contextualSpacing w:val="0"/>
        <w:jc w:val="both"/>
        <w:rPr>
          <w:rFonts w:asciiTheme="minorHAnsi" w:hAnsiTheme="minorHAnsi" w:cstheme="minorHAnsi"/>
        </w:rPr>
      </w:pPr>
      <w:r w:rsidRPr="00C348B7">
        <w:rPr>
          <w:rFonts w:asciiTheme="minorHAnsi" w:hAnsiTheme="minorHAnsi" w:cstheme="minorHAnsi"/>
        </w:rPr>
        <w:t>V celém objektu Clam-Gallasova paláce platí přísný zákaz kouření (včetně elektronických cigaret), používání přístrojů na výrobu mlhy a generátorů kouře, otevřeného ohně (včetně zapalování svíček, vonných tyčinek), pyrotechnických efektů, výbuchů a střelby.</w:t>
      </w:r>
    </w:p>
    <w:p w14:paraId="79C1C935" w14:textId="77777777" w:rsidR="00DC3FC3" w:rsidRPr="00C348B7" w:rsidRDefault="00DC3FC3" w:rsidP="00DC3FC3">
      <w:pPr>
        <w:rPr>
          <w:rFonts w:asciiTheme="minorHAnsi" w:hAnsiTheme="minorHAnsi" w:cstheme="minorHAnsi"/>
        </w:rPr>
      </w:pPr>
    </w:p>
    <w:p w14:paraId="1A50E9B9" w14:textId="77777777" w:rsidR="00DC3FC3" w:rsidRPr="00C348B7" w:rsidRDefault="00DC3FC3" w:rsidP="00DC3FC3">
      <w:pPr>
        <w:rPr>
          <w:rFonts w:asciiTheme="minorHAnsi" w:hAnsiTheme="minorHAnsi" w:cstheme="minorHAnsi"/>
        </w:rPr>
      </w:pPr>
    </w:p>
    <w:p w14:paraId="3383B8A3" w14:textId="77777777" w:rsidR="00961430" w:rsidRPr="002B6AA3" w:rsidRDefault="00961430" w:rsidP="6203E1E7">
      <w:pPr>
        <w:pStyle w:val="Nadpis5"/>
        <w:ind w:left="5387" w:hanging="5387"/>
        <w:rPr>
          <w:rFonts w:asciiTheme="minorHAnsi" w:hAnsiTheme="minorHAnsi"/>
        </w:rPr>
      </w:pPr>
    </w:p>
    <w:sectPr w:rsidR="00961430" w:rsidRPr="002B6AA3" w:rsidSect="003B0385">
      <w:footerReference w:type="even" r:id="rId26"/>
      <w:footerReference w:type="default" r:id="rId27"/>
      <w:pgSz w:w="11906" w:h="16838"/>
      <w:pgMar w:top="1438"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0BF76" w14:textId="77777777" w:rsidR="00A45D23" w:rsidRDefault="00A45D23">
      <w:r>
        <w:separator/>
      </w:r>
    </w:p>
  </w:endnote>
  <w:endnote w:type="continuationSeparator" w:id="0">
    <w:p w14:paraId="354ED744" w14:textId="77777777" w:rsidR="00A45D23" w:rsidRDefault="00A4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imbusSanDEE">
    <w:altName w:val="Courier New"/>
    <w:charset w:val="00"/>
    <w:family w:val="decorative"/>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0C2DB" w14:textId="77777777" w:rsidR="000E65DF" w:rsidRDefault="00E17EBE">
    <w:pPr>
      <w:pStyle w:val="Zpat"/>
      <w:framePr w:wrap="around" w:vAnchor="text" w:hAnchor="margin" w:xAlign="center" w:y="1"/>
      <w:rPr>
        <w:rStyle w:val="slostrnky"/>
      </w:rPr>
    </w:pPr>
    <w:r>
      <w:rPr>
        <w:rStyle w:val="slostrnky"/>
      </w:rPr>
      <w:fldChar w:fldCharType="begin"/>
    </w:r>
    <w:r w:rsidR="000E65DF">
      <w:rPr>
        <w:rStyle w:val="slostrnky"/>
      </w:rPr>
      <w:instrText xml:space="preserve">PAGE  </w:instrText>
    </w:r>
    <w:r>
      <w:rPr>
        <w:rStyle w:val="slostrnky"/>
      </w:rPr>
      <w:fldChar w:fldCharType="end"/>
    </w:r>
  </w:p>
  <w:p w14:paraId="4A60C2DC" w14:textId="77777777" w:rsidR="000E65DF" w:rsidRDefault="000E65D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0C2DD" w14:textId="77777777" w:rsidR="00B31E87" w:rsidRDefault="00E17EBE">
    <w:pPr>
      <w:pStyle w:val="Zpat"/>
      <w:jc w:val="center"/>
    </w:pPr>
    <w:r>
      <w:fldChar w:fldCharType="begin"/>
    </w:r>
    <w:r w:rsidR="00B31E87">
      <w:instrText>PAGE   \* MERGEFORMAT</w:instrText>
    </w:r>
    <w:r>
      <w:fldChar w:fldCharType="separate"/>
    </w:r>
    <w:r w:rsidR="00657C74">
      <w:rPr>
        <w:noProof/>
      </w:rPr>
      <w:t>1</w:t>
    </w:r>
    <w:r>
      <w:fldChar w:fldCharType="end"/>
    </w:r>
  </w:p>
  <w:p w14:paraId="4A60C2DE" w14:textId="77777777" w:rsidR="000E65DF" w:rsidRDefault="000E65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5D840" w14:textId="77777777" w:rsidR="00A45D23" w:rsidRDefault="00A45D23">
      <w:r>
        <w:separator/>
      </w:r>
    </w:p>
  </w:footnote>
  <w:footnote w:type="continuationSeparator" w:id="0">
    <w:p w14:paraId="0E3B15A2" w14:textId="77777777" w:rsidR="00A45D23" w:rsidRDefault="00A45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6E16"/>
    <w:multiLevelType w:val="hybridMultilevel"/>
    <w:tmpl w:val="2982C8D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AB74300"/>
    <w:multiLevelType w:val="hybridMultilevel"/>
    <w:tmpl w:val="E0DACE6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952DEC"/>
    <w:multiLevelType w:val="hybridMultilevel"/>
    <w:tmpl w:val="D234D6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D9D62AD"/>
    <w:multiLevelType w:val="hybridMultilevel"/>
    <w:tmpl w:val="B254B1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EAB6FFD"/>
    <w:multiLevelType w:val="hybridMultilevel"/>
    <w:tmpl w:val="F4B095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5852D8"/>
    <w:multiLevelType w:val="hybridMultilevel"/>
    <w:tmpl w:val="CA06DA54"/>
    <w:lvl w:ilvl="0" w:tplc="F9E2D85C">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3D0402F"/>
    <w:multiLevelType w:val="multilevel"/>
    <w:tmpl w:val="0B0663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703E811"/>
    <w:multiLevelType w:val="hybridMultilevel"/>
    <w:tmpl w:val="8D045296"/>
    <w:lvl w:ilvl="0" w:tplc="B052BC6A">
      <w:start w:val="1"/>
      <w:numFmt w:val="decimal"/>
      <w:lvlText w:val="%1."/>
      <w:lvlJc w:val="left"/>
      <w:pPr>
        <w:ind w:left="720" w:hanging="360"/>
      </w:pPr>
    </w:lvl>
    <w:lvl w:ilvl="1" w:tplc="D57E04D4">
      <w:start w:val="1"/>
      <w:numFmt w:val="lowerLetter"/>
      <w:lvlText w:val="%2."/>
      <w:lvlJc w:val="left"/>
      <w:pPr>
        <w:ind w:left="1440" w:hanging="360"/>
      </w:pPr>
    </w:lvl>
    <w:lvl w:ilvl="2" w:tplc="99F0FF3A">
      <w:start w:val="1"/>
      <w:numFmt w:val="lowerRoman"/>
      <w:lvlText w:val="%3."/>
      <w:lvlJc w:val="right"/>
      <w:pPr>
        <w:ind w:left="2160" w:hanging="180"/>
      </w:pPr>
    </w:lvl>
    <w:lvl w:ilvl="3" w:tplc="1528E408">
      <w:start w:val="1"/>
      <w:numFmt w:val="decimal"/>
      <w:lvlText w:val="%4."/>
      <w:lvlJc w:val="left"/>
      <w:pPr>
        <w:ind w:left="2880" w:hanging="360"/>
      </w:pPr>
    </w:lvl>
    <w:lvl w:ilvl="4" w:tplc="867CC210">
      <w:start w:val="1"/>
      <w:numFmt w:val="lowerLetter"/>
      <w:lvlText w:val="%5."/>
      <w:lvlJc w:val="left"/>
      <w:pPr>
        <w:ind w:left="3600" w:hanging="360"/>
      </w:pPr>
    </w:lvl>
    <w:lvl w:ilvl="5" w:tplc="9198D998">
      <w:start w:val="1"/>
      <w:numFmt w:val="lowerRoman"/>
      <w:lvlText w:val="%6."/>
      <w:lvlJc w:val="right"/>
      <w:pPr>
        <w:ind w:left="4320" w:hanging="180"/>
      </w:pPr>
    </w:lvl>
    <w:lvl w:ilvl="6" w:tplc="40FC5678">
      <w:start w:val="1"/>
      <w:numFmt w:val="decimal"/>
      <w:lvlText w:val="%7."/>
      <w:lvlJc w:val="left"/>
      <w:pPr>
        <w:ind w:left="5040" w:hanging="360"/>
      </w:pPr>
    </w:lvl>
    <w:lvl w:ilvl="7" w:tplc="C54A5056">
      <w:start w:val="1"/>
      <w:numFmt w:val="lowerLetter"/>
      <w:lvlText w:val="%8."/>
      <w:lvlJc w:val="left"/>
      <w:pPr>
        <w:ind w:left="5760" w:hanging="360"/>
      </w:pPr>
    </w:lvl>
    <w:lvl w:ilvl="8" w:tplc="5C08149E">
      <w:start w:val="1"/>
      <w:numFmt w:val="lowerRoman"/>
      <w:lvlText w:val="%9."/>
      <w:lvlJc w:val="right"/>
      <w:pPr>
        <w:ind w:left="6480" w:hanging="180"/>
      </w:pPr>
    </w:lvl>
  </w:abstractNum>
  <w:abstractNum w:abstractNumId="8" w15:restartNumberingAfterBreak="0">
    <w:nsid w:val="17683583"/>
    <w:multiLevelType w:val="hybridMultilevel"/>
    <w:tmpl w:val="4AC26D24"/>
    <w:lvl w:ilvl="0" w:tplc="2A68299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9" w15:restartNumberingAfterBreak="0">
    <w:nsid w:val="1C145BA7"/>
    <w:multiLevelType w:val="hybridMultilevel"/>
    <w:tmpl w:val="CA06DA54"/>
    <w:lvl w:ilvl="0" w:tplc="F9E2D85C">
      <w:start w:val="1"/>
      <w:numFmt w:val="ordin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C4651E3"/>
    <w:multiLevelType w:val="hybridMultilevel"/>
    <w:tmpl w:val="7556DCA4"/>
    <w:lvl w:ilvl="0" w:tplc="543861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22101A"/>
    <w:multiLevelType w:val="hybridMultilevel"/>
    <w:tmpl w:val="FB58E726"/>
    <w:lvl w:ilvl="0" w:tplc="04050017">
      <w:start w:val="1"/>
      <w:numFmt w:val="lowerLetter"/>
      <w:lvlText w:val="%1)"/>
      <w:lvlJc w:val="left"/>
      <w:pPr>
        <w:ind w:left="1080" w:hanging="360"/>
      </w:pPr>
      <w:rPr>
        <w:rFonts w:cs="Times New Roman"/>
      </w:rPr>
    </w:lvl>
    <w:lvl w:ilvl="1" w:tplc="5604328C">
      <w:start w:val="2"/>
      <w:numFmt w:val="bullet"/>
      <w:lvlText w:val="-"/>
      <w:lvlJc w:val="left"/>
      <w:pPr>
        <w:ind w:left="1800" w:hanging="360"/>
      </w:pPr>
      <w:rPr>
        <w:rFonts w:ascii="Calibri" w:eastAsia="Times New Roman" w:hAnsi="Calibri" w:hint="default"/>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2" w15:restartNumberingAfterBreak="0">
    <w:nsid w:val="2393065C"/>
    <w:multiLevelType w:val="hybridMultilevel"/>
    <w:tmpl w:val="C42C55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AB6C83"/>
    <w:multiLevelType w:val="multilevel"/>
    <w:tmpl w:val="826866FC"/>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2A3D28FC"/>
    <w:multiLevelType w:val="hybridMultilevel"/>
    <w:tmpl w:val="F334AB9A"/>
    <w:lvl w:ilvl="0" w:tplc="04050017">
      <w:start w:val="1"/>
      <w:numFmt w:val="lowerLetter"/>
      <w:pStyle w:val="Seznam"/>
      <w:lvlText w:val="%1)"/>
      <w:lvlJc w:val="left"/>
      <w:pPr>
        <w:tabs>
          <w:tab w:val="num" w:pos="720"/>
        </w:tabs>
        <w:ind w:left="720" w:hanging="360"/>
      </w:pPr>
      <w:rPr>
        <w:rFonts w:cs="Times New Roman"/>
      </w:rPr>
    </w:lvl>
    <w:lvl w:ilvl="1" w:tplc="102EF8DC">
      <w:start w:val="1"/>
      <w:numFmt w:val="bullet"/>
      <w:lvlText w:val="-"/>
      <w:lvlJc w:val="left"/>
      <w:pPr>
        <w:tabs>
          <w:tab w:val="num" w:pos="1440"/>
        </w:tabs>
        <w:ind w:left="1440" w:hanging="360"/>
      </w:pPr>
      <w:rPr>
        <w:rFonts w:ascii="Times New Roman" w:eastAsia="Times New Roman" w:hAnsi="Times New Roman" w:hint="default"/>
      </w:rPr>
    </w:lvl>
    <w:lvl w:ilvl="2" w:tplc="04050017">
      <w:start w:val="1"/>
      <w:numFmt w:val="lowerLetter"/>
      <w:lvlText w:val="%3)"/>
      <w:lvlJc w:val="left"/>
      <w:pPr>
        <w:tabs>
          <w:tab w:val="num" w:pos="2340"/>
        </w:tabs>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6E7C53"/>
    <w:multiLevelType w:val="hybridMultilevel"/>
    <w:tmpl w:val="15C0B3FE"/>
    <w:lvl w:ilvl="0" w:tplc="F9E2D85C">
      <w:start w:val="1"/>
      <w:numFmt w:val="ordinal"/>
      <w:lvlText w:val="%1"/>
      <w:lvlJc w:val="left"/>
      <w:pPr>
        <w:ind w:left="360" w:hanging="360"/>
      </w:pPr>
      <w:rPr>
        <w:rFonts w:cs="Times New Roman" w:hint="default"/>
      </w:rPr>
    </w:lvl>
    <w:lvl w:ilvl="1" w:tplc="3B988662">
      <w:start w:val="1"/>
      <w:numFmt w:val="lowerLetter"/>
      <w:lvlText w:val="%2)"/>
      <w:lvlJc w:val="left"/>
      <w:pPr>
        <w:ind w:left="644" w:hanging="360"/>
      </w:pPr>
      <w:rPr>
        <w:rFonts w:cs="Times New Roman" w:hint="default"/>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2B6E5F9B"/>
    <w:multiLevelType w:val="hybridMultilevel"/>
    <w:tmpl w:val="AF10AC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31764963"/>
    <w:multiLevelType w:val="hybridMultilevel"/>
    <w:tmpl w:val="9B4077FC"/>
    <w:lvl w:ilvl="0" w:tplc="71E283E0">
      <w:start w:val="1"/>
      <w:numFmt w:val="decimal"/>
      <w:lvlText w:val="%1."/>
      <w:lvlJc w:val="left"/>
      <w:pPr>
        <w:tabs>
          <w:tab w:val="num" w:pos="720"/>
        </w:tabs>
        <w:ind w:left="720" w:hanging="360"/>
      </w:pPr>
      <w:rPr>
        <w:rFonts w:asciiTheme="minorHAnsi" w:hAnsiTheme="minorHAnsi" w:cstheme="minorHAnsi" w:hint="default"/>
        <w:sz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4AE2704"/>
    <w:multiLevelType w:val="hybridMultilevel"/>
    <w:tmpl w:val="1E8AD3E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BC23D7"/>
    <w:multiLevelType w:val="hybridMultilevel"/>
    <w:tmpl w:val="4AC26D24"/>
    <w:lvl w:ilvl="0" w:tplc="2A68299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20" w15:restartNumberingAfterBreak="0">
    <w:nsid w:val="369C4FA0"/>
    <w:multiLevelType w:val="hybridMultilevel"/>
    <w:tmpl w:val="0DDC01D0"/>
    <w:lvl w:ilvl="0" w:tplc="99CCD5A8">
      <w:start w:val="1"/>
      <w:numFmt w:val="decimal"/>
      <w:lvlText w:val="%1."/>
      <w:lvlJc w:val="left"/>
      <w:pPr>
        <w:tabs>
          <w:tab w:val="num" w:pos="360"/>
        </w:tabs>
        <w:ind w:left="360" w:hanging="360"/>
      </w:pPr>
      <w:rPr>
        <w:rFonts w:cs="Times New Roman"/>
        <w:sz w:val="22"/>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1" w15:restartNumberingAfterBreak="0">
    <w:nsid w:val="36E70691"/>
    <w:multiLevelType w:val="hybridMultilevel"/>
    <w:tmpl w:val="464A0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38097B7C"/>
    <w:multiLevelType w:val="hybridMultilevel"/>
    <w:tmpl w:val="24F41E8A"/>
    <w:lvl w:ilvl="0" w:tplc="0E148E1A">
      <w:start w:val="1"/>
      <w:numFmt w:val="upperRoman"/>
      <w:lvlText w:val="%1."/>
      <w:lvlJc w:val="left"/>
      <w:pPr>
        <w:ind w:left="720" w:hanging="360"/>
      </w:pPr>
      <w:rPr>
        <w:rFonts w:ascii="Calibri" w:hAnsi="Calibri"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C4559E"/>
    <w:multiLevelType w:val="hybridMultilevel"/>
    <w:tmpl w:val="2DF2EFB2"/>
    <w:lvl w:ilvl="0" w:tplc="04050017">
      <w:start w:val="1"/>
      <w:numFmt w:val="lowerLetter"/>
      <w:lvlText w:val="%1)"/>
      <w:lvlJc w:val="left"/>
      <w:pPr>
        <w:ind w:left="720" w:hanging="360"/>
      </w:pPr>
      <w:rPr>
        <w:rFont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D5C3873"/>
    <w:multiLevelType w:val="hybridMultilevel"/>
    <w:tmpl w:val="1F3A7118"/>
    <w:lvl w:ilvl="0" w:tplc="65EEBFD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E16013D"/>
    <w:multiLevelType w:val="multilevel"/>
    <w:tmpl w:val="E5D826AC"/>
    <w:lvl w:ilvl="0">
      <w:start w:val="1"/>
      <w:numFmt w:val="lowerLetter"/>
      <w:lvlText w:val="%1)"/>
      <w:lvlJc w:val="left"/>
      <w:pPr>
        <w:ind w:left="1068" w:hanging="360"/>
      </w:pPr>
      <w:rPr>
        <w:rFonts w:cs="Times New Roman"/>
        <w:color w:val="auto"/>
      </w:rPr>
    </w:lvl>
    <w:lvl w:ilvl="1">
      <w:start w:val="1"/>
      <w:numFmt w:val="decimal"/>
      <w:lvlText w:val="%1.%2."/>
      <w:lvlJc w:val="left"/>
      <w:pPr>
        <w:ind w:left="1500" w:hanging="432"/>
      </w:pPr>
      <w:rPr>
        <w:rFonts w:cs="Times New Roman"/>
      </w:rPr>
    </w:lvl>
    <w:lvl w:ilvl="2">
      <w:start w:val="1"/>
      <w:numFmt w:val="decimal"/>
      <w:lvlText w:val="%1.%2.%3."/>
      <w:lvlJc w:val="left"/>
      <w:pPr>
        <w:ind w:left="1932" w:hanging="504"/>
      </w:pPr>
      <w:rPr>
        <w:rFonts w:cs="Times New Roman"/>
      </w:rPr>
    </w:lvl>
    <w:lvl w:ilvl="3">
      <w:start w:val="1"/>
      <w:numFmt w:val="decimal"/>
      <w:lvlText w:val="%1.%2.%3.%4."/>
      <w:lvlJc w:val="left"/>
      <w:pPr>
        <w:ind w:left="2436" w:hanging="648"/>
      </w:pPr>
      <w:rPr>
        <w:rFonts w:cs="Times New Roman"/>
      </w:rPr>
    </w:lvl>
    <w:lvl w:ilvl="4">
      <w:start w:val="1"/>
      <w:numFmt w:val="decimal"/>
      <w:lvlText w:val="%1.%2.%3.%4.%5."/>
      <w:lvlJc w:val="left"/>
      <w:pPr>
        <w:ind w:left="2940" w:hanging="792"/>
      </w:pPr>
      <w:rPr>
        <w:rFonts w:cs="Times New Roman"/>
      </w:rPr>
    </w:lvl>
    <w:lvl w:ilvl="5">
      <w:start w:val="1"/>
      <w:numFmt w:val="decimal"/>
      <w:lvlText w:val="%1.%2.%3.%4.%5.%6."/>
      <w:lvlJc w:val="left"/>
      <w:pPr>
        <w:ind w:left="3444" w:hanging="936"/>
      </w:pPr>
      <w:rPr>
        <w:rFonts w:cs="Times New Roman"/>
      </w:rPr>
    </w:lvl>
    <w:lvl w:ilvl="6">
      <w:start w:val="1"/>
      <w:numFmt w:val="decimal"/>
      <w:lvlText w:val="%1.%2.%3.%4.%5.%6.%7."/>
      <w:lvlJc w:val="left"/>
      <w:pPr>
        <w:ind w:left="3948" w:hanging="1080"/>
      </w:pPr>
      <w:rPr>
        <w:rFonts w:cs="Times New Roman"/>
      </w:rPr>
    </w:lvl>
    <w:lvl w:ilvl="7">
      <w:start w:val="1"/>
      <w:numFmt w:val="decimal"/>
      <w:lvlText w:val="%1.%2.%3.%4.%5.%6.%7.%8."/>
      <w:lvlJc w:val="left"/>
      <w:pPr>
        <w:ind w:left="4452" w:hanging="1224"/>
      </w:pPr>
      <w:rPr>
        <w:rFonts w:cs="Times New Roman"/>
      </w:rPr>
    </w:lvl>
    <w:lvl w:ilvl="8">
      <w:start w:val="1"/>
      <w:numFmt w:val="decimal"/>
      <w:lvlText w:val="%1.%2.%3.%4.%5.%6.%7.%8.%9."/>
      <w:lvlJc w:val="left"/>
      <w:pPr>
        <w:ind w:left="5028" w:hanging="1440"/>
      </w:pPr>
      <w:rPr>
        <w:rFonts w:cs="Times New Roman"/>
      </w:rPr>
    </w:lvl>
  </w:abstractNum>
  <w:abstractNum w:abstractNumId="26" w15:restartNumberingAfterBreak="0">
    <w:nsid w:val="3E3A7C17"/>
    <w:multiLevelType w:val="hybridMultilevel"/>
    <w:tmpl w:val="9404E03C"/>
    <w:lvl w:ilvl="0" w:tplc="F9E2D85C">
      <w:start w:val="1"/>
      <w:numFmt w:val="ordin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43875057"/>
    <w:multiLevelType w:val="hybridMultilevel"/>
    <w:tmpl w:val="AF10AC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15:restartNumberingAfterBreak="0">
    <w:nsid w:val="4638077C"/>
    <w:multiLevelType w:val="hybridMultilevel"/>
    <w:tmpl w:val="A072E7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AC23E1"/>
    <w:multiLevelType w:val="hybridMultilevel"/>
    <w:tmpl w:val="8A80B2A4"/>
    <w:lvl w:ilvl="0" w:tplc="EC6EE7B8">
      <w:start w:val="1"/>
      <w:numFmt w:val="ordin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E8873EF"/>
    <w:multiLevelType w:val="hybridMultilevel"/>
    <w:tmpl w:val="FB58E726"/>
    <w:lvl w:ilvl="0" w:tplc="FFFFFFFF">
      <w:start w:val="1"/>
      <w:numFmt w:val="lowerLetter"/>
      <w:lvlText w:val="%1)"/>
      <w:lvlJc w:val="left"/>
      <w:pPr>
        <w:ind w:left="1080" w:hanging="360"/>
      </w:pPr>
      <w:rPr>
        <w:rFonts w:cs="Times New Roman"/>
      </w:rPr>
    </w:lvl>
    <w:lvl w:ilvl="1" w:tplc="FFFFFFFF">
      <w:start w:val="2"/>
      <w:numFmt w:val="bullet"/>
      <w:lvlText w:val="-"/>
      <w:lvlJc w:val="left"/>
      <w:pPr>
        <w:ind w:left="1800" w:hanging="360"/>
      </w:pPr>
      <w:rPr>
        <w:rFonts w:ascii="Calibri" w:eastAsia="Times New Roman" w:hAnsi="Calibri" w:hint="default"/>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1" w15:restartNumberingAfterBreak="0">
    <w:nsid w:val="51FD0B11"/>
    <w:multiLevelType w:val="hybridMultilevel"/>
    <w:tmpl w:val="8A46487A"/>
    <w:lvl w:ilvl="0" w:tplc="A3300CF6">
      <w:start w:val="1"/>
      <w:numFmt w:val="decimal"/>
      <w:pStyle w:val="odstavec"/>
      <w:lvlText w:val="%1)"/>
      <w:lvlJc w:val="left"/>
      <w:pPr>
        <w:tabs>
          <w:tab w:val="num" w:pos="1098"/>
        </w:tabs>
        <w:ind w:left="1098" w:hanging="390"/>
      </w:pPr>
      <w:rPr>
        <w:rFonts w:cs="Times New Roman" w:hint="default"/>
      </w:rPr>
    </w:lvl>
    <w:lvl w:ilvl="1" w:tplc="CC1243B0">
      <w:start w:val="1"/>
      <w:numFmt w:val="lowerLetter"/>
      <w:lvlText w:val="%2)"/>
      <w:lvlJc w:val="left"/>
      <w:pPr>
        <w:tabs>
          <w:tab w:val="num" w:pos="1620"/>
        </w:tabs>
        <w:ind w:left="162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2AC6888"/>
    <w:multiLevelType w:val="hybridMultilevel"/>
    <w:tmpl w:val="ED1249F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54366753"/>
    <w:multiLevelType w:val="hybridMultilevel"/>
    <w:tmpl w:val="4AC26D24"/>
    <w:lvl w:ilvl="0" w:tplc="2A68299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34" w15:restartNumberingAfterBreak="0">
    <w:nsid w:val="5BC26C56"/>
    <w:multiLevelType w:val="hybridMultilevel"/>
    <w:tmpl w:val="81EA70FC"/>
    <w:lvl w:ilvl="0" w:tplc="F9583CF8">
      <w:start w:val="1"/>
      <w:numFmt w:val="upperRoman"/>
      <w:lvlText w:val="%1."/>
      <w:lvlJc w:val="right"/>
      <w:pPr>
        <w:ind w:left="720" w:hanging="360"/>
      </w:pPr>
      <w:rPr>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A13874"/>
    <w:multiLevelType w:val="hybridMultilevel"/>
    <w:tmpl w:val="053E563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5DBF2E0C"/>
    <w:multiLevelType w:val="hybridMultilevel"/>
    <w:tmpl w:val="3244D6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055739D"/>
    <w:multiLevelType w:val="hybridMultilevel"/>
    <w:tmpl w:val="CA06DA54"/>
    <w:lvl w:ilvl="0" w:tplc="F9E2D85C">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4C9521A"/>
    <w:multiLevelType w:val="hybridMultilevel"/>
    <w:tmpl w:val="5A388A62"/>
    <w:lvl w:ilvl="0" w:tplc="3F3C5DB0">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9570652"/>
    <w:multiLevelType w:val="hybridMultilevel"/>
    <w:tmpl w:val="8A80B2A4"/>
    <w:lvl w:ilvl="0" w:tplc="EC6EE7B8">
      <w:start w:val="1"/>
      <w:numFmt w:val="ordin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B8221FD"/>
    <w:multiLevelType w:val="hybridMultilevel"/>
    <w:tmpl w:val="E0DACE6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CA66E2"/>
    <w:multiLevelType w:val="hybridMultilevel"/>
    <w:tmpl w:val="6E8666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713F4A39"/>
    <w:multiLevelType w:val="multilevel"/>
    <w:tmpl w:val="A7028144"/>
    <w:lvl w:ilvl="0">
      <w:start w:val="1"/>
      <w:numFmt w:val="lowerLetter"/>
      <w:lvlText w:val="%1)"/>
      <w:lvlJc w:val="left"/>
      <w:rPr>
        <w:rFonts w:cs="Times New Roman" w:hint="default"/>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43" w15:restartNumberingAfterBreak="0">
    <w:nsid w:val="74FA6985"/>
    <w:multiLevelType w:val="hybridMultilevel"/>
    <w:tmpl w:val="AF10AC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4" w15:restartNumberingAfterBreak="0">
    <w:nsid w:val="750C0EB0"/>
    <w:multiLevelType w:val="hybridMultilevel"/>
    <w:tmpl w:val="354296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5" w15:restartNumberingAfterBreak="0">
    <w:nsid w:val="75BE4415"/>
    <w:multiLevelType w:val="hybridMultilevel"/>
    <w:tmpl w:val="AAC4B3CE"/>
    <w:lvl w:ilvl="0" w:tplc="767842D8">
      <w:start w:val="1"/>
      <w:numFmt w:val="lowerLetter"/>
      <w:lvlText w:val="%1)"/>
      <w:lvlJc w:val="left"/>
      <w:pPr>
        <w:ind w:left="1133" w:hanging="360"/>
      </w:pPr>
      <w:rPr>
        <w:b w:val="0"/>
        <w:bCs/>
      </w:rPr>
    </w:lvl>
    <w:lvl w:ilvl="1" w:tplc="04050019" w:tentative="1">
      <w:start w:val="1"/>
      <w:numFmt w:val="lowerLetter"/>
      <w:lvlText w:val="%2."/>
      <w:lvlJc w:val="left"/>
      <w:pPr>
        <w:ind w:left="1853" w:hanging="360"/>
      </w:pPr>
    </w:lvl>
    <w:lvl w:ilvl="2" w:tplc="0405001B" w:tentative="1">
      <w:start w:val="1"/>
      <w:numFmt w:val="lowerRoman"/>
      <w:lvlText w:val="%3."/>
      <w:lvlJc w:val="right"/>
      <w:pPr>
        <w:ind w:left="2573" w:hanging="180"/>
      </w:pPr>
    </w:lvl>
    <w:lvl w:ilvl="3" w:tplc="0405000F" w:tentative="1">
      <w:start w:val="1"/>
      <w:numFmt w:val="decimal"/>
      <w:lvlText w:val="%4."/>
      <w:lvlJc w:val="left"/>
      <w:pPr>
        <w:ind w:left="3293" w:hanging="360"/>
      </w:pPr>
    </w:lvl>
    <w:lvl w:ilvl="4" w:tplc="04050019" w:tentative="1">
      <w:start w:val="1"/>
      <w:numFmt w:val="lowerLetter"/>
      <w:lvlText w:val="%5."/>
      <w:lvlJc w:val="left"/>
      <w:pPr>
        <w:ind w:left="4013" w:hanging="360"/>
      </w:pPr>
    </w:lvl>
    <w:lvl w:ilvl="5" w:tplc="0405001B" w:tentative="1">
      <w:start w:val="1"/>
      <w:numFmt w:val="lowerRoman"/>
      <w:lvlText w:val="%6."/>
      <w:lvlJc w:val="right"/>
      <w:pPr>
        <w:ind w:left="4733" w:hanging="180"/>
      </w:pPr>
    </w:lvl>
    <w:lvl w:ilvl="6" w:tplc="0405000F" w:tentative="1">
      <w:start w:val="1"/>
      <w:numFmt w:val="decimal"/>
      <w:lvlText w:val="%7."/>
      <w:lvlJc w:val="left"/>
      <w:pPr>
        <w:ind w:left="5453" w:hanging="360"/>
      </w:pPr>
    </w:lvl>
    <w:lvl w:ilvl="7" w:tplc="04050019" w:tentative="1">
      <w:start w:val="1"/>
      <w:numFmt w:val="lowerLetter"/>
      <w:lvlText w:val="%8."/>
      <w:lvlJc w:val="left"/>
      <w:pPr>
        <w:ind w:left="6173" w:hanging="360"/>
      </w:pPr>
    </w:lvl>
    <w:lvl w:ilvl="8" w:tplc="0405001B" w:tentative="1">
      <w:start w:val="1"/>
      <w:numFmt w:val="lowerRoman"/>
      <w:lvlText w:val="%9."/>
      <w:lvlJc w:val="right"/>
      <w:pPr>
        <w:ind w:left="6893" w:hanging="180"/>
      </w:pPr>
    </w:lvl>
  </w:abstractNum>
  <w:abstractNum w:abstractNumId="46" w15:restartNumberingAfterBreak="0">
    <w:nsid w:val="797A03F8"/>
    <w:multiLevelType w:val="hybridMultilevel"/>
    <w:tmpl w:val="AF10AC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16cid:durableId="760561504">
    <w:abstractNumId w:val="7"/>
  </w:num>
  <w:num w:numId="2" w16cid:durableId="1615406507">
    <w:abstractNumId w:val="14"/>
  </w:num>
  <w:num w:numId="3" w16cid:durableId="1028290347">
    <w:abstractNumId w:val="31"/>
  </w:num>
  <w:num w:numId="4" w16cid:durableId="1246380552">
    <w:abstractNumId w:val="33"/>
  </w:num>
  <w:num w:numId="5" w16cid:durableId="31813072">
    <w:abstractNumId w:val="43"/>
  </w:num>
  <w:num w:numId="6" w16cid:durableId="1823618509">
    <w:abstractNumId w:val="46"/>
  </w:num>
  <w:num w:numId="7" w16cid:durableId="2125035855">
    <w:abstractNumId w:val="16"/>
  </w:num>
  <w:num w:numId="8" w16cid:durableId="219749152">
    <w:abstractNumId w:val="19"/>
  </w:num>
  <w:num w:numId="9" w16cid:durableId="1251744128">
    <w:abstractNumId w:val="8"/>
  </w:num>
  <w:num w:numId="10" w16cid:durableId="952322273">
    <w:abstractNumId w:val="36"/>
  </w:num>
  <w:num w:numId="11" w16cid:durableId="1058356514">
    <w:abstractNumId w:val="12"/>
  </w:num>
  <w:num w:numId="12" w16cid:durableId="182207687">
    <w:abstractNumId w:val="6"/>
  </w:num>
  <w:num w:numId="13" w16cid:durableId="1165244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4435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44461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7004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0028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01503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36379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6867517">
    <w:abstractNumId w:val="23"/>
  </w:num>
  <w:num w:numId="21" w16cid:durableId="665742492">
    <w:abstractNumId w:val="27"/>
  </w:num>
  <w:num w:numId="22" w16cid:durableId="544682014">
    <w:abstractNumId w:val="15"/>
  </w:num>
  <w:num w:numId="23" w16cid:durableId="2130657817">
    <w:abstractNumId w:val="0"/>
  </w:num>
  <w:num w:numId="24" w16cid:durableId="1995256887">
    <w:abstractNumId w:val="29"/>
  </w:num>
  <w:num w:numId="25" w16cid:durableId="2078165617">
    <w:abstractNumId w:val="39"/>
  </w:num>
  <w:num w:numId="26" w16cid:durableId="816847012">
    <w:abstractNumId w:val="45"/>
  </w:num>
  <w:num w:numId="27" w16cid:durableId="895749526">
    <w:abstractNumId w:val="40"/>
  </w:num>
  <w:num w:numId="28" w16cid:durableId="1001813876">
    <w:abstractNumId w:val="37"/>
  </w:num>
  <w:num w:numId="29" w16cid:durableId="980498188">
    <w:abstractNumId w:val="25"/>
  </w:num>
  <w:num w:numId="30" w16cid:durableId="1313486180">
    <w:abstractNumId w:val="9"/>
  </w:num>
  <w:num w:numId="31" w16cid:durableId="54008489">
    <w:abstractNumId w:val="1"/>
  </w:num>
  <w:num w:numId="32" w16cid:durableId="677000349">
    <w:abstractNumId w:val="24"/>
  </w:num>
  <w:num w:numId="33" w16cid:durableId="1189222278">
    <w:abstractNumId w:val="28"/>
  </w:num>
  <w:num w:numId="34" w16cid:durableId="1388065118">
    <w:abstractNumId w:val="22"/>
  </w:num>
  <w:num w:numId="35" w16cid:durableId="871768676">
    <w:abstractNumId w:val="5"/>
  </w:num>
  <w:num w:numId="36" w16cid:durableId="602955012">
    <w:abstractNumId w:val="18"/>
  </w:num>
  <w:num w:numId="37" w16cid:durableId="680279429">
    <w:abstractNumId w:val="34"/>
  </w:num>
  <w:num w:numId="38" w16cid:durableId="1724014860">
    <w:abstractNumId w:val="35"/>
  </w:num>
  <w:num w:numId="39" w16cid:durableId="16860547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9195325">
    <w:abstractNumId w:val="11"/>
  </w:num>
  <w:num w:numId="41" w16cid:durableId="1844473934">
    <w:abstractNumId w:val="30"/>
  </w:num>
  <w:num w:numId="42" w16cid:durableId="64225637">
    <w:abstractNumId w:val="3"/>
  </w:num>
  <w:num w:numId="43" w16cid:durableId="982544960">
    <w:abstractNumId w:val="21"/>
  </w:num>
  <w:num w:numId="44" w16cid:durableId="1250580013">
    <w:abstractNumId w:val="41"/>
  </w:num>
  <w:num w:numId="45" w16cid:durableId="1323703016">
    <w:abstractNumId w:val="44"/>
  </w:num>
  <w:num w:numId="46" w16cid:durableId="1707678968">
    <w:abstractNumId w:val="2"/>
  </w:num>
  <w:num w:numId="47" w16cid:durableId="1085031386">
    <w:abstractNumId w:val="32"/>
  </w:num>
  <w:num w:numId="48" w16cid:durableId="1474256356">
    <w:abstractNumId w:val="38"/>
  </w:num>
  <w:num w:numId="49" w16cid:durableId="1786457998">
    <w:abstractNumId w:val="10"/>
  </w:num>
  <w:num w:numId="50" w16cid:durableId="1446197260">
    <w:abstractNumId w:val="20"/>
  </w:num>
  <w:num w:numId="51" w16cid:durableId="792091586">
    <w:abstractNumId w:val="26"/>
  </w:num>
  <w:num w:numId="52" w16cid:durableId="1068650412">
    <w:abstractNumId w:val="42"/>
  </w:num>
  <w:num w:numId="53" w16cid:durableId="1724676320">
    <w:abstractNumId w:val="4"/>
  </w:num>
  <w:num w:numId="54" w16cid:durableId="1235555068">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45B"/>
    <w:rsid w:val="00003B9F"/>
    <w:rsid w:val="00006AD2"/>
    <w:rsid w:val="0001402A"/>
    <w:rsid w:val="000179FD"/>
    <w:rsid w:val="0003073B"/>
    <w:rsid w:val="00033BDF"/>
    <w:rsid w:val="000359E0"/>
    <w:rsid w:val="0003623B"/>
    <w:rsid w:val="00040B13"/>
    <w:rsid w:val="000572AD"/>
    <w:rsid w:val="000576E7"/>
    <w:rsid w:val="00062B47"/>
    <w:rsid w:val="00065AD3"/>
    <w:rsid w:val="00070DE6"/>
    <w:rsid w:val="00071970"/>
    <w:rsid w:val="00073F45"/>
    <w:rsid w:val="00075EFB"/>
    <w:rsid w:val="00077C2F"/>
    <w:rsid w:val="00080917"/>
    <w:rsid w:val="00082805"/>
    <w:rsid w:val="00082E1D"/>
    <w:rsid w:val="000925B3"/>
    <w:rsid w:val="000A22D2"/>
    <w:rsid w:val="000A4B8C"/>
    <w:rsid w:val="000A5D13"/>
    <w:rsid w:val="000A7215"/>
    <w:rsid w:val="000B2354"/>
    <w:rsid w:val="000B2803"/>
    <w:rsid w:val="000B2C81"/>
    <w:rsid w:val="000C4F35"/>
    <w:rsid w:val="000E0AB9"/>
    <w:rsid w:val="000E1D43"/>
    <w:rsid w:val="000E65DF"/>
    <w:rsid w:val="000E73FA"/>
    <w:rsid w:val="000F0D31"/>
    <w:rsid w:val="000F1119"/>
    <w:rsid w:val="000F2357"/>
    <w:rsid w:val="000F2416"/>
    <w:rsid w:val="000F28D5"/>
    <w:rsid w:val="000F7961"/>
    <w:rsid w:val="001015C9"/>
    <w:rsid w:val="001025E0"/>
    <w:rsid w:val="0010283C"/>
    <w:rsid w:val="00103B17"/>
    <w:rsid w:val="00104930"/>
    <w:rsid w:val="00107319"/>
    <w:rsid w:val="00107A3E"/>
    <w:rsid w:val="001110D4"/>
    <w:rsid w:val="0011558D"/>
    <w:rsid w:val="00120D39"/>
    <w:rsid w:val="00121246"/>
    <w:rsid w:val="00123FAB"/>
    <w:rsid w:val="00127207"/>
    <w:rsid w:val="00127CA0"/>
    <w:rsid w:val="00133697"/>
    <w:rsid w:val="00135A17"/>
    <w:rsid w:val="00137EF1"/>
    <w:rsid w:val="00141555"/>
    <w:rsid w:val="00143D07"/>
    <w:rsid w:val="00145247"/>
    <w:rsid w:val="0014762E"/>
    <w:rsid w:val="0015401D"/>
    <w:rsid w:val="001540BC"/>
    <w:rsid w:val="00157F8A"/>
    <w:rsid w:val="00161025"/>
    <w:rsid w:val="00166C8C"/>
    <w:rsid w:val="0017197E"/>
    <w:rsid w:val="001732AD"/>
    <w:rsid w:val="00175E42"/>
    <w:rsid w:val="0017653D"/>
    <w:rsid w:val="00183ECA"/>
    <w:rsid w:val="0018400E"/>
    <w:rsid w:val="00186DB7"/>
    <w:rsid w:val="00193C1A"/>
    <w:rsid w:val="00193F0C"/>
    <w:rsid w:val="00195ACB"/>
    <w:rsid w:val="001A0853"/>
    <w:rsid w:val="001A0C85"/>
    <w:rsid w:val="001A1C62"/>
    <w:rsid w:val="001A57AA"/>
    <w:rsid w:val="001A61AB"/>
    <w:rsid w:val="001A7EF6"/>
    <w:rsid w:val="001B116F"/>
    <w:rsid w:val="001C1EA6"/>
    <w:rsid w:val="001D1BCF"/>
    <w:rsid w:val="001D3836"/>
    <w:rsid w:val="001E0E81"/>
    <w:rsid w:val="001E26AA"/>
    <w:rsid w:val="001E4A3F"/>
    <w:rsid w:val="001E625F"/>
    <w:rsid w:val="001E6E27"/>
    <w:rsid w:val="001F4BC1"/>
    <w:rsid w:val="001F6934"/>
    <w:rsid w:val="00202C82"/>
    <w:rsid w:val="00203E90"/>
    <w:rsid w:val="0020533E"/>
    <w:rsid w:val="0021250D"/>
    <w:rsid w:val="00215627"/>
    <w:rsid w:val="0021659B"/>
    <w:rsid w:val="00217589"/>
    <w:rsid w:val="00227B34"/>
    <w:rsid w:val="00233C8B"/>
    <w:rsid w:val="002341E7"/>
    <w:rsid w:val="0023611A"/>
    <w:rsid w:val="002365A3"/>
    <w:rsid w:val="00240AA7"/>
    <w:rsid w:val="00240EA8"/>
    <w:rsid w:val="002414E1"/>
    <w:rsid w:val="00243636"/>
    <w:rsid w:val="0024662B"/>
    <w:rsid w:val="00253594"/>
    <w:rsid w:val="00253D10"/>
    <w:rsid w:val="00254586"/>
    <w:rsid w:val="00254E80"/>
    <w:rsid w:val="00255B6C"/>
    <w:rsid w:val="00257422"/>
    <w:rsid w:val="00257E84"/>
    <w:rsid w:val="00261B6D"/>
    <w:rsid w:val="00270084"/>
    <w:rsid w:val="00274746"/>
    <w:rsid w:val="00275D08"/>
    <w:rsid w:val="002770F4"/>
    <w:rsid w:val="00280D5E"/>
    <w:rsid w:val="00283BFF"/>
    <w:rsid w:val="002843E5"/>
    <w:rsid w:val="00286FEF"/>
    <w:rsid w:val="00292DEB"/>
    <w:rsid w:val="00295349"/>
    <w:rsid w:val="002978DB"/>
    <w:rsid w:val="002A01BE"/>
    <w:rsid w:val="002A088B"/>
    <w:rsid w:val="002A4403"/>
    <w:rsid w:val="002A51B1"/>
    <w:rsid w:val="002A6965"/>
    <w:rsid w:val="002A76EA"/>
    <w:rsid w:val="002B11E5"/>
    <w:rsid w:val="002B45FB"/>
    <w:rsid w:val="002B5E1A"/>
    <w:rsid w:val="002B6AA3"/>
    <w:rsid w:val="002B6AD7"/>
    <w:rsid w:val="002C5983"/>
    <w:rsid w:val="002C680C"/>
    <w:rsid w:val="002C720C"/>
    <w:rsid w:val="002D06ED"/>
    <w:rsid w:val="002D0930"/>
    <w:rsid w:val="002D1C3E"/>
    <w:rsid w:val="002D6649"/>
    <w:rsid w:val="002E51A2"/>
    <w:rsid w:val="002E7CE4"/>
    <w:rsid w:val="002F2D0E"/>
    <w:rsid w:val="002F3DDF"/>
    <w:rsid w:val="00300F44"/>
    <w:rsid w:val="00301AB6"/>
    <w:rsid w:val="00302063"/>
    <w:rsid w:val="00303308"/>
    <w:rsid w:val="00303898"/>
    <w:rsid w:val="00303D2C"/>
    <w:rsid w:val="00305992"/>
    <w:rsid w:val="0030613A"/>
    <w:rsid w:val="00306539"/>
    <w:rsid w:val="003068B5"/>
    <w:rsid w:val="003104EF"/>
    <w:rsid w:val="00311FC2"/>
    <w:rsid w:val="0031584C"/>
    <w:rsid w:val="00320E8C"/>
    <w:rsid w:val="003234C7"/>
    <w:rsid w:val="0033031C"/>
    <w:rsid w:val="00332D06"/>
    <w:rsid w:val="00332FD8"/>
    <w:rsid w:val="00335E1B"/>
    <w:rsid w:val="003368DB"/>
    <w:rsid w:val="00342528"/>
    <w:rsid w:val="00343665"/>
    <w:rsid w:val="00343DB4"/>
    <w:rsid w:val="00344598"/>
    <w:rsid w:val="00345CF9"/>
    <w:rsid w:val="00350D5A"/>
    <w:rsid w:val="0035289D"/>
    <w:rsid w:val="003548AE"/>
    <w:rsid w:val="00354E59"/>
    <w:rsid w:val="00361067"/>
    <w:rsid w:val="00361998"/>
    <w:rsid w:val="00362479"/>
    <w:rsid w:val="00371019"/>
    <w:rsid w:val="00374A29"/>
    <w:rsid w:val="00383790"/>
    <w:rsid w:val="00385ACF"/>
    <w:rsid w:val="003867BA"/>
    <w:rsid w:val="0038742A"/>
    <w:rsid w:val="00396070"/>
    <w:rsid w:val="00397815"/>
    <w:rsid w:val="003A3EA5"/>
    <w:rsid w:val="003A4F9F"/>
    <w:rsid w:val="003B0385"/>
    <w:rsid w:val="003B5EA9"/>
    <w:rsid w:val="003B6BE0"/>
    <w:rsid w:val="003C042D"/>
    <w:rsid w:val="003C183A"/>
    <w:rsid w:val="003C1C96"/>
    <w:rsid w:val="003C22DA"/>
    <w:rsid w:val="003C765B"/>
    <w:rsid w:val="003D0792"/>
    <w:rsid w:val="003D1172"/>
    <w:rsid w:val="003D40D7"/>
    <w:rsid w:val="003D4994"/>
    <w:rsid w:val="003D6611"/>
    <w:rsid w:val="003D7430"/>
    <w:rsid w:val="003E3D7E"/>
    <w:rsid w:val="003E743C"/>
    <w:rsid w:val="003E7AFF"/>
    <w:rsid w:val="003F01E6"/>
    <w:rsid w:val="003F0B59"/>
    <w:rsid w:val="003F4F59"/>
    <w:rsid w:val="003F6235"/>
    <w:rsid w:val="00400618"/>
    <w:rsid w:val="00400CFF"/>
    <w:rsid w:val="0040794F"/>
    <w:rsid w:val="0041056E"/>
    <w:rsid w:val="00410B62"/>
    <w:rsid w:val="0041255E"/>
    <w:rsid w:val="004130F6"/>
    <w:rsid w:val="00414490"/>
    <w:rsid w:val="00414E49"/>
    <w:rsid w:val="00420CFE"/>
    <w:rsid w:val="00426657"/>
    <w:rsid w:val="00426D07"/>
    <w:rsid w:val="00427F30"/>
    <w:rsid w:val="004344A5"/>
    <w:rsid w:val="00435B1E"/>
    <w:rsid w:val="0043614D"/>
    <w:rsid w:val="004375DD"/>
    <w:rsid w:val="00441AFF"/>
    <w:rsid w:val="004429EA"/>
    <w:rsid w:val="004442A3"/>
    <w:rsid w:val="00451EB7"/>
    <w:rsid w:val="004533AB"/>
    <w:rsid w:val="00461AEB"/>
    <w:rsid w:val="00462BFA"/>
    <w:rsid w:val="00463EC5"/>
    <w:rsid w:val="0046779C"/>
    <w:rsid w:val="004722EE"/>
    <w:rsid w:val="00475D85"/>
    <w:rsid w:val="00476512"/>
    <w:rsid w:val="00480C5B"/>
    <w:rsid w:val="00482254"/>
    <w:rsid w:val="004847B3"/>
    <w:rsid w:val="00485944"/>
    <w:rsid w:val="00491548"/>
    <w:rsid w:val="004918D5"/>
    <w:rsid w:val="00491C15"/>
    <w:rsid w:val="004950B2"/>
    <w:rsid w:val="00496640"/>
    <w:rsid w:val="004C0CA3"/>
    <w:rsid w:val="004C25A4"/>
    <w:rsid w:val="004D61E2"/>
    <w:rsid w:val="004D711E"/>
    <w:rsid w:val="004D7959"/>
    <w:rsid w:val="004D7CD8"/>
    <w:rsid w:val="004E47D0"/>
    <w:rsid w:val="004E591C"/>
    <w:rsid w:val="004E75BD"/>
    <w:rsid w:val="004F32C1"/>
    <w:rsid w:val="004F36D3"/>
    <w:rsid w:val="005004B5"/>
    <w:rsid w:val="00505931"/>
    <w:rsid w:val="00505C40"/>
    <w:rsid w:val="00507DAD"/>
    <w:rsid w:val="005121D0"/>
    <w:rsid w:val="00517C8C"/>
    <w:rsid w:val="00522937"/>
    <w:rsid w:val="00523570"/>
    <w:rsid w:val="00524861"/>
    <w:rsid w:val="00524C6C"/>
    <w:rsid w:val="005251C7"/>
    <w:rsid w:val="00525780"/>
    <w:rsid w:val="0053007E"/>
    <w:rsid w:val="00530406"/>
    <w:rsid w:val="00533361"/>
    <w:rsid w:val="00533566"/>
    <w:rsid w:val="00533DAB"/>
    <w:rsid w:val="00534CD3"/>
    <w:rsid w:val="0054042C"/>
    <w:rsid w:val="005447AF"/>
    <w:rsid w:val="00544EDA"/>
    <w:rsid w:val="00547DF9"/>
    <w:rsid w:val="00557B51"/>
    <w:rsid w:val="00560C8A"/>
    <w:rsid w:val="0056286C"/>
    <w:rsid w:val="00565693"/>
    <w:rsid w:val="00567A78"/>
    <w:rsid w:val="00574E75"/>
    <w:rsid w:val="005822DD"/>
    <w:rsid w:val="00584708"/>
    <w:rsid w:val="0058581B"/>
    <w:rsid w:val="00587613"/>
    <w:rsid w:val="00590BCA"/>
    <w:rsid w:val="0059194B"/>
    <w:rsid w:val="00597629"/>
    <w:rsid w:val="005A36BF"/>
    <w:rsid w:val="005A7DF2"/>
    <w:rsid w:val="005B10E5"/>
    <w:rsid w:val="005B42BB"/>
    <w:rsid w:val="005B4758"/>
    <w:rsid w:val="005B53F9"/>
    <w:rsid w:val="005C17ED"/>
    <w:rsid w:val="005D2C8F"/>
    <w:rsid w:val="005D55AA"/>
    <w:rsid w:val="005D580F"/>
    <w:rsid w:val="005D6220"/>
    <w:rsid w:val="005E0BDF"/>
    <w:rsid w:val="005E2913"/>
    <w:rsid w:val="005E4329"/>
    <w:rsid w:val="005E4BAB"/>
    <w:rsid w:val="005E5A7F"/>
    <w:rsid w:val="005E6817"/>
    <w:rsid w:val="005E6F48"/>
    <w:rsid w:val="005E7060"/>
    <w:rsid w:val="005E7545"/>
    <w:rsid w:val="005F4F18"/>
    <w:rsid w:val="005F5509"/>
    <w:rsid w:val="005F5F75"/>
    <w:rsid w:val="0060596A"/>
    <w:rsid w:val="006063D0"/>
    <w:rsid w:val="0061132A"/>
    <w:rsid w:val="00612874"/>
    <w:rsid w:val="006130AA"/>
    <w:rsid w:val="00614D41"/>
    <w:rsid w:val="006201BD"/>
    <w:rsid w:val="00621FC3"/>
    <w:rsid w:val="00632AF2"/>
    <w:rsid w:val="00632F0A"/>
    <w:rsid w:val="00633E66"/>
    <w:rsid w:val="006427ED"/>
    <w:rsid w:val="00647AF3"/>
    <w:rsid w:val="006548E9"/>
    <w:rsid w:val="0065676D"/>
    <w:rsid w:val="00657C74"/>
    <w:rsid w:val="0066043A"/>
    <w:rsid w:val="00662B0A"/>
    <w:rsid w:val="006644A1"/>
    <w:rsid w:val="006652C8"/>
    <w:rsid w:val="00672D57"/>
    <w:rsid w:val="0068151A"/>
    <w:rsid w:val="006816F9"/>
    <w:rsid w:val="00686CAC"/>
    <w:rsid w:val="0069089E"/>
    <w:rsid w:val="0069095D"/>
    <w:rsid w:val="00691C19"/>
    <w:rsid w:val="006A3679"/>
    <w:rsid w:val="006B33A0"/>
    <w:rsid w:val="006B34D1"/>
    <w:rsid w:val="006B6648"/>
    <w:rsid w:val="006C020E"/>
    <w:rsid w:val="006C349C"/>
    <w:rsid w:val="006C5809"/>
    <w:rsid w:val="006D4CB8"/>
    <w:rsid w:val="006E0971"/>
    <w:rsid w:val="006E7C48"/>
    <w:rsid w:val="006F2037"/>
    <w:rsid w:val="006F40E4"/>
    <w:rsid w:val="006F5479"/>
    <w:rsid w:val="00700FB0"/>
    <w:rsid w:val="00702094"/>
    <w:rsid w:val="0070545B"/>
    <w:rsid w:val="00705489"/>
    <w:rsid w:val="00716F9A"/>
    <w:rsid w:val="0071737C"/>
    <w:rsid w:val="00720072"/>
    <w:rsid w:val="00723420"/>
    <w:rsid w:val="00736618"/>
    <w:rsid w:val="007417B7"/>
    <w:rsid w:val="00744055"/>
    <w:rsid w:val="00744BE2"/>
    <w:rsid w:val="0074694C"/>
    <w:rsid w:val="00747E4F"/>
    <w:rsid w:val="00750736"/>
    <w:rsid w:val="00754D23"/>
    <w:rsid w:val="00755555"/>
    <w:rsid w:val="00760694"/>
    <w:rsid w:val="00764650"/>
    <w:rsid w:val="00765DA5"/>
    <w:rsid w:val="00766F93"/>
    <w:rsid w:val="0077209F"/>
    <w:rsid w:val="00773604"/>
    <w:rsid w:val="00777D90"/>
    <w:rsid w:val="00785D91"/>
    <w:rsid w:val="00786B11"/>
    <w:rsid w:val="0078762E"/>
    <w:rsid w:val="0079570F"/>
    <w:rsid w:val="00797033"/>
    <w:rsid w:val="007A0A00"/>
    <w:rsid w:val="007A13CC"/>
    <w:rsid w:val="007A1742"/>
    <w:rsid w:val="007A43C1"/>
    <w:rsid w:val="007A5F38"/>
    <w:rsid w:val="007B1EEC"/>
    <w:rsid w:val="007B232F"/>
    <w:rsid w:val="007B2F5C"/>
    <w:rsid w:val="007B49AC"/>
    <w:rsid w:val="007B6396"/>
    <w:rsid w:val="007C03A8"/>
    <w:rsid w:val="007C2C2D"/>
    <w:rsid w:val="007C3F88"/>
    <w:rsid w:val="007C6351"/>
    <w:rsid w:val="007C78AE"/>
    <w:rsid w:val="007D1976"/>
    <w:rsid w:val="007D3197"/>
    <w:rsid w:val="007D782F"/>
    <w:rsid w:val="007D7A22"/>
    <w:rsid w:val="007E1712"/>
    <w:rsid w:val="007E1FF5"/>
    <w:rsid w:val="007F391E"/>
    <w:rsid w:val="007F5D68"/>
    <w:rsid w:val="008051A9"/>
    <w:rsid w:val="00807376"/>
    <w:rsid w:val="008111AC"/>
    <w:rsid w:val="00811474"/>
    <w:rsid w:val="0082095C"/>
    <w:rsid w:val="00820F07"/>
    <w:rsid w:val="00821513"/>
    <w:rsid w:val="008219B6"/>
    <w:rsid w:val="00821BDC"/>
    <w:rsid w:val="0082326B"/>
    <w:rsid w:val="00823AC7"/>
    <w:rsid w:val="00825219"/>
    <w:rsid w:val="008313D8"/>
    <w:rsid w:val="00832C71"/>
    <w:rsid w:val="00835316"/>
    <w:rsid w:val="008420EA"/>
    <w:rsid w:val="00842862"/>
    <w:rsid w:val="00846CFD"/>
    <w:rsid w:val="00853133"/>
    <w:rsid w:val="00853F8F"/>
    <w:rsid w:val="00854068"/>
    <w:rsid w:val="00854885"/>
    <w:rsid w:val="00854939"/>
    <w:rsid w:val="00861DD7"/>
    <w:rsid w:val="00863C7E"/>
    <w:rsid w:val="0087056B"/>
    <w:rsid w:val="0087150D"/>
    <w:rsid w:val="00873FDA"/>
    <w:rsid w:val="00876FAC"/>
    <w:rsid w:val="008807B9"/>
    <w:rsid w:val="008849A9"/>
    <w:rsid w:val="00886ECE"/>
    <w:rsid w:val="00887D6C"/>
    <w:rsid w:val="008A23D9"/>
    <w:rsid w:val="008B33F6"/>
    <w:rsid w:val="008B51B4"/>
    <w:rsid w:val="008B69EF"/>
    <w:rsid w:val="008B6BBD"/>
    <w:rsid w:val="008B7CC9"/>
    <w:rsid w:val="008C2BBD"/>
    <w:rsid w:val="008C302C"/>
    <w:rsid w:val="008C381E"/>
    <w:rsid w:val="008C5439"/>
    <w:rsid w:val="008C7ADC"/>
    <w:rsid w:val="008D11EE"/>
    <w:rsid w:val="008D4A59"/>
    <w:rsid w:val="008E12E7"/>
    <w:rsid w:val="008E207A"/>
    <w:rsid w:val="008E2E3D"/>
    <w:rsid w:val="008E539B"/>
    <w:rsid w:val="008E6486"/>
    <w:rsid w:val="008F11DC"/>
    <w:rsid w:val="008F182E"/>
    <w:rsid w:val="008F25AB"/>
    <w:rsid w:val="008F4325"/>
    <w:rsid w:val="008F6721"/>
    <w:rsid w:val="0090315C"/>
    <w:rsid w:val="00904676"/>
    <w:rsid w:val="0090619E"/>
    <w:rsid w:val="00914B21"/>
    <w:rsid w:val="009153B6"/>
    <w:rsid w:val="00915794"/>
    <w:rsid w:val="00925EB9"/>
    <w:rsid w:val="00927F03"/>
    <w:rsid w:val="0093019B"/>
    <w:rsid w:val="00932A8E"/>
    <w:rsid w:val="00933A09"/>
    <w:rsid w:val="00933BD4"/>
    <w:rsid w:val="00934E60"/>
    <w:rsid w:val="00940AE1"/>
    <w:rsid w:val="00941199"/>
    <w:rsid w:val="00943421"/>
    <w:rsid w:val="00943D7F"/>
    <w:rsid w:val="00947ED0"/>
    <w:rsid w:val="00950EB3"/>
    <w:rsid w:val="00951D34"/>
    <w:rsid w:val="009525D9"/>
    <w:rsid w:val="0095303F"/>
    <w:rsid w:val="00954402"/>
    <w:rsid w:val="00955F89"/>
    <w:rsid w:val="00961430"/>
    <w:rsid w:val="00962DE2"/>
    <w:rsid w:val="0096479D"/>
    <w:rsid w:val="00964D6D"/>
    <w:rsid w:val="00970377"/>
    <w:rsid w:val="009706E5"/>
    <w:rsid w:val="00970F51"/>
    <w:rsid w:val="00973D6F"/>
    <w:rsid w:val="00974030"/>
    <w:rsid w:val="00976285"/>
    <w:rsid w:val="00976CB5"/>
    <w:rsid w:val="009806BF"/>
    <w:rsid w:val="00981536"/>
    <w:rsid w:val="009859D5"/>
    <w:rsid w:val="0098641A"/>
    <w:rsid w:val="0099035F"/>
    <w:rsid w:val="00994739"/>
    <w:rsid w:val="0099474F"/>
    <w:rsid w:val="009A2761"/>
    <w:rsid w:val="009A37BD"/>
    <w:rsid w:val="009A4673"/>
    <w:rsid w:val="009A4B32"/>
    <w:rsid w:val="009A62F9"/>
    <w:rsid w:val="009B00E9"/>
    <w:rsid w:val="009B0687"/>
    <w:rsid w:val="009B14EA"/>
    <w:rsid w:val="009B24F3"/>
    <w:rsid w:val="009B4631"/>
    <w:rsid w:val="009B5B07"/>
    <w:rsid w:val="009B6E82"/>
    <w:rsid w:val="009C385D"/>
    <w:rsid w:val="009C4C87"/>
    <w:rsid w:val="009D1FF7"/>
    <w:rsid w:val="009E0D20"/>
    <w:rsid w:val="009E2701"/>
    <w:rsid w:val="009E2DDA"/>
    <w:rsid w:val="009E3406"/>
    <w:rsid w:val="009E3799"/>
    <w:rsid w:val="009E3FD4"/>
    <w:rsid w:val="009E4D4D"/>
    <w:rsid w:val="009E7F87"/>
    <w:rsid w:val="009F1912"/>
    <w:rsid w:val="009F21AC"/>
    <w:rsid w:val="009F3C9E"/>
    <w:rsid w:val="00A0002E"/>
    <w:rsid w:val="00A011B6"/>
    <w:rsid w:val="00A01269"/>
    <w:rsid w:val="00A03B55"/>
    <w:rsid w:val="00A06025"/>
    <w:rsid w:val="00A07346"/>
    <w:rsid w:val="00A10704"/>
    <w:rsid w:val="00A130CA"/>
    <w:rsid w:val="00A13B82"/>
    <w:rsid w:val="00A2145F"/>
    <w:rsid w:val="00A22FB6"/>
    <w:rsid w:val="00A24423"/>
    <w:rsid w:val="00A24728"/>
    <w:rsid w:val="00A2485E"/>
    <w:rsid w:val="00A31F8A"/>
    <w:rsid w:val="00A3251D"/>
    <w:rsid w:val="00A332C8"/>
    <w:rsid w:val="00A33D37"/>
    <w:rsid w:val="00A355E4"/>
    <w:rsid w:val="00A359DC"/>
    <w:rsid w:val="00A41814"/>
    <w:rsid w:val="00A43CC3"/>
    <w:rsid w:val="00A44E17"/>
    <w:rsid w:val="00A45D23"/>
    <w:rsid w:val="00A47865"/>
    <w:rsid w:val="00A50473"/>
    <w:rsid w:val="00A51D8A"/>
    <w:rsid w:val="00A556C9"/>
    <w:rsid w:val="00A57FDC"/>
    <w:rsid w:val="00A66037"/>
    <w:rsid w:val="00A72E76"/>
    <w:rsid w:val="00A74601"/>
    <w:rsid w:val="00A76FCB"/>
    <w:rsid w:val="00A82A8A"/>
    <w:rsid w:val="00A85221"/>
    <w:rsid w:val="00A86BAD"/>
    <w:rsid w:val="00A94782"/>
    <w:rsid w:val="00A960B7"/>
    <w:rsid w:val="00AA0487"/>
    <w:rsid w:val="00AA0E99"/>
    <w:rsid w:val="00AA2FED"/>
    <w:rsid w:val="00AA3D4C"/>
    <w:rsid w:val="00AB0C6F"/>
    <w:rsid w:val="00AB2924"/>
    <w:rsid w:val="00AB4F3C"/>
    <w:rsid w:val="00AB653B"/>
    <w:rsid w:val="00AC3990"/>
    <w:rsid w:val="00AC3FC9"/>
    <w:rsid w:val="00AC40E3"/>
    <w:rsid w:val="00AC72EE"/>
    <w:rsid w:val="00AD0258"/>
    <w:rsid w:val="00AD3448"/>
    <w:rsid w:val="00AD3A38"/>
    <w:rsid w:val="00AD4AFF"/>
    <w:rsid w:val="00AD4CAC"/>
    <w:rsid w:val="00AD5398"/>
    <w:rsid w:val="00AE2149"/>
    <w:rsid w:val="00AE2359"/>
    <w:rsid w:val="00AF2BAE"/>
    <w:rsid w:val="00AF37AC"/>
    <w:rsid w:val="00AF6134"/>
    <w:rsid w:val="00AF6EB9"/>
    <w:rsid w:val="00AF750F"/>
    <w:rsid w:val="00B017E6"/>
    <w:rsid w:val="00B01B29"/>
    <w:rsid w:val="00B05FB8"/>
    <w:rsid w:val="00B1221C"/>
    <w:rsid w:val="00B148D8"/>
    <w:rsid w:val="00B15534"/>
    <w:rsid w:val="00B17A84"/>
    <w:rsid w:val="00B21C3C"/>
    <w:rsid w:val="00B2211E"/>
    <w:rsid w:val="00B254C6"/>
    <w:rsid w:val="00B279E6"/>
    <w:rsid w:val="00B309C3"/>
    <w:rsid w:val="00B31E87"/>
    <w:rsid w:val="00B42402"/>
    <w:rsid w:val="00B45482"/>
    <w:rsid w:val="00B45E00"/>
    <w:rsid w:val="00B5616F"/>
    <w:rsid w:val="00B65036"/>
    <w:rsid w:val="00B65A1E"/>
    <w:rsid w:val="00B7055B"/>
    <w:rsid w:val="00B72CB3"/>
    <w:rsid w:val="00B733BD"/>
    <w:rsid w:val="00B747E8"/>
    <w:rsid w:val="00B842FB"/>
    <w:rsid w:val="00B858ED"/>
    <w:rsid w:val="00B859BF"/>
    <w:rsid w:val="00B87329"/>
    <w:rsid w:val="00B90D9F"/>
    <w:rsid w:val="00B953EA"/>
    <w:rsid w:val="00BA0778"/>
    <w:rsid w:val="00BA0ECA"/>
    <w:rsid w:val="00BA124B"/>
    <w:rsid w:val="00BB0ADB"/>
    <w:rsid w:val="00BB2A46"/>
    <w:rsid w:val="00BB762A"/>
    <w:rsid w:val="00BC03B5"/>
    <w:rsid w:val="00BC4023"/>
    <w:rsid w:val="00BC417D"/>
    <w:rsid w:val="00BC4331"/>
    <w:rsid w:val="00BC5682"/>
    <w:rsid w:val="00BD1BF5"/>
    <w:rsid w:val="00BD265C"/>
    <w:rsid w:val="00BD4D77"/>
    <w:rsid w:val="00BE21B7"/>
    <w:rsid w:val="00BE365C"/>
    <w:rsid w:val="00BE6563"/>
    <w:rsid w:val="00BF3211"/>
    <w:rsid w:val="00BF3477"/>
    <w:rsid w:val="00BF3B48"/>
    <w:rsid w:val="00BF608A"/>
    <w:rsid w:val="00C03947"/>
    <w:rsid w:val="00C04509"/>
    <w:rsid w:val="00C05DA7"/>
    <w:rsid w:val="00C07DEA"/>
    <w:rsid w:val="00C11434"/>
    <w:rsid w:val="00C114DB"/>
    <w:rsid w:val="00C115DF"/>
    <w:rsid w:val="00C11CBB"/>
    <w:rsid w:val="00C160B4"/>
    <w:rsid w:val="00C21A57"/>
    <w:rsid w:val="00C23F56"/>
    <w:rsid w:val="00C272C7"/>
    <w:rsid w:val="00C27AF6"/>
    <w:rsid w:val="00C323BA"/>
    <w:rsid w:val="00C45075"/>
    <w:rsid w:val="00C50A55"/>
    <w:rsid w:val="00C52EA1"/>
    <w:rsid w:val="00C532EA"/>
    <w:rsid w:val="00C54915"/>
    <w:rsid w:val="00C575D8"/>
    <w:rsid w:val="00C57709"/>
    <w:rsid w:val="00C60C98"/>
    <w:rsid w:val="00C67830"/>
    <w:rsid w:val="00C732C9"/>
    <w:rsid w:val="00C73495"/>
    <w:rsid w:val="00C768D7"/>
    <w:rsid w:val="00C81A6A"/>
    <w:rsid w:val="00C81B69"/>
    <w:rsid w:val="00C82F8B"/>
    <w:rsid w:val="00C8340E"/>
    <w:rsid w:val="00C83ED3"/>
    <w:rsid w:val="00C86766"/>
    <w:rsid w:val="00C912A0"/>
    <w:rsid w:val="00C920CE"/>
    <w:rsid w:val="00C9676D"/>
    <w:rsid w:val="00CA1334"/>
    <w:rsid w:val="00CA15DB"/>
    <w:rsid w:val="00CA2A02"/>
    <w:rsid w:val="00CA2D19"/>
    <w:rsid w:val="00CA2ECF"/>
    <w:rsid w:val="00CA36DA"/>
    <w:rsid w:val="00CB39F4"/>
    <w:rsid w:val="00CB4B14"/>
    <w:rsid w:val="00CB58E8"/>
    <w:rsid w:val="00CC09DF"/>
    <w:rsid w:val="00CC0A81"/>
    <w:rsid w:val="00CC12D7"/>
    <w:rsid w:val="00CC23B8"/>
    <w:rsid w:val="00CC2B22"/>
    <w:rsid w:val="00CC5527"/>
    <w:rsid w:val="00CC6D27"/>
    <w:rsid w:val="00CD329C"/>
    <w:rsid w:val="00CD5F1A"/>
    <w:rsid w:val="00CD78DC"/>
    <w:rsid w:val="00CE2959"/>
    <w:rsid w:val="00CE3572"/>
    <w:rsid w:val="00CF1943"/>
    <w:rsid w:val="00CF3456"/>
    <w:rsid w:val="00CF3FEE"/>
    <w:rsid w:val="00CF41C9"/>
    <w:rsid w:val="00D00116"/>
    <w:rsid w:val="00D00908"/>
    <w:rsid w:val="00D00947"/>
    <w:rsid w:val="00D044BE"/>
    <w:rsid w:val="00D05D88"/>
    <w:rsid w:val="00D074F8"/>
    <w:rsid w:val="00D10892"/>
    <w:rsid w:val="00D1193E"/>
    <w:rsid w:val="00D122CD"/>
    <w:rsid w:val="00D12A1F"/>
    <w:rsid w:val="00D13B95"/>
    <w:rsid w:val="00D172B5"/>
    <w:rsid w:val="00D20B75"/>
    <w:rsid w:val="00D2226F"/>
    <w:rsid w:val="00D22FBC"/>
    <w:rsid w:val="00D24480"/>
    <w:rsid w:val="00D2653B"/>
    <w:rsid w:val="00D342E4"/>
    <w:rsid w:val="00D37636"/>
    <w:rsid w:val="00D4232C"/>
    <w:rsid w:val="00D4249A"/>
    <w:rsid w:val="00D42EDF"/>
    <w:rsid w:val="00D435F4"/>
    <w:rsid w:val="00D55B5E"/>
    <w:rsid w:val="00D60E83"/>
    <w:rsid w:val="00D61028"/>
    <w:rsid w:val="00D63914"/>
    <w:rsid w:val="00D64836"/>
    <w:rsid w:val="00D67FA8"/>
    <w:rsid w:val="00D70894"/>
    <w:rsid w:val="00D74EA3"/>
    <w:rsid w:val="00D757F5"/>
    <w:rsid w:val="00D840E1"/>
    <w:rsid w:val="00D841B2"/>
    <w:rsid w:val="00D85285"/>
    <w:rsid w:val="00D85F45"/>
    <w:rsid w:val="00D90E9E"/>
    <w:rsid w:val="00D9126B"/>
    <w:rsid w:val="00D944C5"/>
    <w:rsid w:val="00D95469"/>
    <w:rsid w:val="00D96020"/>
    <w:rsid w:val="00D9714B"/>
    <w:rsid w:val="00DA0203"/>
    <w:rsid w:val="00DA3BC8"/>
    <w:rsid w:val="00DA6229"/>
    <w:rsid w:val="00DA73B7"/>
    <w:rsid w:val="00DA78B7"/>
    <w:rsid w:val="00DB0AA1"/>
    <w:rsid w:val="00DB2ADE"/>
    <w:rsid w:val="00DB5D91"/>
    <w:rsid w:val="00DC0105"/>
    <w:rsid w:val="00DC36B0"/>
    <w:rsid w:val="00DC3FC3"/>
    <w:rsid w:val="00DC6EED"/>
    <w:rsid w:val="00DC70B4"/>
    <w:rsid w:val="00DC76AA"/>
    <w:rsid w:val="00DE31DD"/>
    <w:rsid w:val="00DE39D6"/>
    <w:rsid w:val="00DE50A6"/>
    <w:rsid w:val="00DE689C"/>
    <w:rsid w:val="00DF136C"/>
    <w:rsid w:val="00DF1A8C"/>
    <w:rsid w:val="00DF5A37"/>
    <w:rsid w:val="00E021CF"/>
    <w:rsid w:val="00E039FC"/>
    <w:rsid w:val="00E04B90"/>
    <w:rsid w:val="00E076F4"/>
    <w:rsid w:val="00E10BDF"/>
    <w:rsid w:val="00E131E2"/>
    <w:rsid w:val="00E14675"/>
    <w:rsid w:val="00E17EBE"/>
    <w:rsid w:val="00E17FC6"/>
    <w:rsid w:val="00E229D5"/>
    <w:rsid w:val="00E23424"/>
    <w:rsid w:val="00E252E8"/>
    <w:rsid w:val="00E26D77"/>
    <w:rsid w:val="00E27001"/>
    <w:rsid w:val="00E32E5E"/>
    <w:rsid w:val="00E3347F"/>
    <w:rsid w:val="00E37B3D"/>
    <w:rsid w:val="00E421CF"/>
    <w:rsid w:val="00E43F72"/>
    <w:rsid w:val="00E43F9A"/>
    <w:rsid w:val="00E44437"/>
    <w:rsid w:val="00E44492"/>
    <w:rsid w:val="00E45A1B"/>
    <w:rsid w:val="00E45E22"/>
    <w:rsid w:val="00E46502"/>
    <w:rsid w:val="00E47CC1"/>
    <w:rsid w:val="00E55F14"/>
    <w:rsid w:val="00E6059B"/>
    <w:rsid w:val="00E62B0A"/>
    <w:rsid w:val="00E6372A"/>
    <w:rsid w:val="00E709CF"/>
    <w:rsid w:val="00E70FC7"/>
    <w:rsid w:val="00E7115B"/>
    <w:rsid w:val="00E72085"/>
    <w:rsid w:val="00E72387"/>
    <w:rsid w:val="00E733C9"/>
    <w:rsid w:val="00E754AD"/>
    <w:rsid w:val="00E81C05"/>
    <w:rsid w:val="00E859DA"/>
    <w:rsid w:val="00E905EB"/>
    <w:rsid w:val="00E9074E"/>
    <w:rsid w:val="00E921ED"/>
    <w:rsid w:val="00E94959"/>
    <w:rsid w:val="00E94E89"/>
    <w:rsid w:val="00E96631"/>
    <w:rsid w:val="00E967A0"/>
    <w:rsid w:val="00E96AC4"/>
    <w:rsid w:val="00E97E7A"/>
    <w:rsid w:val="00EA0713"/>
    <w:rsid w:val="00EA2440"/>
    <w:rsid w:val="00EA2929"/>
    <w:rsid w:val="00EA3666"/>
    <w:rsid w:val="00EA5EBC"/>
    <w:rsid w:val="00EA7D6E"/>
    <w:rsid w:val="00EB0694"/>
    <w:rsid w:val="00EB4CAE"/>
    <w:rsid w:val="00EC035C"/>
    <w:rsid w:val="00EC1265"/>
    <w:rsid w:val="00EC2A3C"/>
    <w:rsid w:val="00EC7DC1"/>
    <w:rsid w:val="00ED09D9"/>
    <w:rsid w:val="00ED0B06"/>
    <w:rsid w:val="00ED385C"/>
    <w:rsid w:val="00ED49CC"/>
    <w:rsid w:val="00ED4D19"/>
    <w:rsid w:val="00ED5367"/>
    <w:rsid w:val="00ED6622"/>
    <w:rsid w:val="00EE721E"/>
    <w:rsid w:val="00EF4983"/>
    <w:rsid w:val="00EF5DB7"/>
    <w:rsid w:val="00EF7577"/>
    <w:rsid w:val="00F031BF"/>
    <w:rsid w:val="00F04AC0"/>
    <w:rsid w:val="00F0544E"/>
    <w:rsid w:val="00F1062A"/>
    <w:rsid w:val="00F12371"/>
    <w:rsid w:val="00F15E2E"/>
    <w:rsid w:val="00F16677"/>
    <w:rsid w:val="00F20245"/>
    <w:rsid w:val="00F2381F"/>
    <w:rsid w:val="00F24C8A"/>
    <w:rsid w:val="00F25FFB"/>
    <w:rsid w:val="00F2740F"/>
    <w:rsid w:val="00F27E02"/>
    <w:rsid w:val="00F33743"/>
    <w:rsid w:val="00F368CF"/>
    <w:rsid w:val="00F36AF2"/>
    <w:rsid w:val="00F37864"/>
    <w:rsid w:val="00F37873"/>
    <w:rsid w:val="00F4195C"/>
    <w:rsid w:val="00F42AF9"/>
    <w:rsid w:val="00F43B34"/>
    <w:rsid w:val="00F45F07"/>
    <w:rsid w:val="00F465A0"/>
    <w:rsid w:val="00F5197B"/>
    <w:rsid w:val="00F52162"/>
    <w:rsid w:val="00F524A3"/>
    <w:rsid w:val="00F52933"/>
    <w:rsid w:val="00F52D0A"/>
    <w:rsid w:val="00F53B3F"/>
    <w:rsid w:val="00F54A61"/>
    <w:rsid w:val="00F54C7F"/>
    <w:rsid w:val="00F54F68"/>
    <w:rsid w:val="00F61E06"/>
    <w:rsid w:val="00F667F2"/>
    <w:rsid w:val="00F70BDD"/>
    <w:rsid w:val="00F71EBD"/>
    <w:rsid w:val="00F7251A"/>
    <w:rsid w:val="00F75197"/>
    <w:rsid w:val="00F82236"/>
    <w:rsid w:val="00F85410"/>
    <w:rsid w:val="00F85F16"/>
    <w:rsid w:val="00F872BC"/>
    <w:rsid w:val="00F87A38"/>
    <w:rsid w:val="00F93B05"/>
    <w:rsid w:val="00F93ED1"/>
    <w:rsid w:val="00FA044B"/>
    <w:rsid w:val="00FA7F1E"/>
    <w:rsid w:val="00FB5377"/>
    <w:rsid w:val="00FB6A99"/>
    <w:rsid w:val="00FB756B"/>
    <w:rsid w:val="00FB75A5"/>
    <w:rsid w:val="00FC07E0"/>
    <w:rsid w:val="00FC0F83"/>
    <w:rsid w:val="00FC3309"/>
    <w:rsid w:val="00FC7D7A"/>
    <w:rsid w:val="00FD2BB3"/>
    <w:rsid w:val="00FD51FB"/>
    <w:rsid w:val="00FD63EE"/>
    <w:rsid w:val="00FE2A96"/>
    <w:rsid w:val="00FE319C"/>
    <w:rsid w:val="00FE5C33"/>
    <w:rsid w:val="00FF1903"/>
    <w:rsid w:val="00FF4BE7"/>
    <w:rsid w:val="00FF510D"/>
    <w:rsid w:val="00FF5DB6"/>
    <w:rsid w:val="0257E0DB"/>
    <w:rsid w:val="03BF8A36"/>
    <w:rsid w:val="03ED8534"/>
    <w:rsid w:val="04D243DB"/>
    <w:rsid w:val="052EFA0A"/>
    <w:rsid w:val="056C3644"/>
    <w:rsid w:val="06F56A0D"/>
    <w:rsid w:val="08829604"/>
    <w:rsid w:val="09A9D1C4"/>
    <w:rsid w:val="0A2CFB7B"/>
    <w:rsid w:val="0B0949AF"/>
    <w:rsid w:val="118ADAED"/>
    <w:rsid w:val="12BEBA79"/>
    <w:rsid w:val="12E817A8"/>
    <w:rsid w:val="1398129C"/>
    <w:rsid w:val="13B01069"/>
    <w:rsid w:val="1425DE78"/>
    <w:rsid w:val="149D0806"/>
    <w:rsid w:val="1540E25F"/>
    <w:rsid w:val="161FB86A"/>
    <w:rsid w:val="17BB88CB"/>
    <w:rsid w:val="17EE9055"/>
    <w:rsid w:val="1957592C"/>
    <w:rsid w:val="1AF1FEFD"/>
    <w:rsid w:val="1AF3298D"/>
    <w:rsid w:val="1C8EF9EE"/>
    <w:rsid w:val="1D1D08A1"/>
    <w:rsid w:val="1E299FBF"/>
    <w:rsid w:val="1EFF13C6"/>
    <w:rsid w:val="1FB98786"/>
    <w:rsid w:val="203D6A39"/>
    <w:rsid w:val="209E2B01"/>
    <w:rsid w:val="218CFB5F"/>
    <w:rsid w:val="223DE673"/>
    <w:rsid w:val="22CFED85"/>
    <w:rsid w:val="248CF8A9"/>
    <w:rsid w:val="24BC213A"/>
    <w:rsid w:val="2580543B"/>
    <w:rsid w:val="25FDB38D"/>
    <w:rsid w:val="26B4CB19"/>
    <w:rsid w:val="26E0E4F9"/>
    <w:rsid w:val="28509B7A"/>
    <w:rsid w:val="2938F370"/>
    <w:rsid w:val="2B0427B3"/>
    <w:rsid w:val="2B9FAF38"/>
    <w:rsid w:val="2BD0AB7C"/>
    <w:rsid w:val="2C576BD5"/>
    <w:rsid w:val="2D64DF5D"/>
    <w:rsid w:val="2DA4C445"/>
    <w:rsid w:val="2EABF161"/>
    <w:rsid w:val="2F77A9AF"/>
    <w:rsid w:val="32A51AD4"/>
    <w:rsid w:val="33E2E545"/>
    <w:rsid w:val="34E2AD71"/>
    <w:rsid w:val="3646DA5A"/>
    <w:rsid w:val="36DE9F14"/>
    <w:rsid w:val="37F347EF"/>
    <w:rsid w:val="37FD95C8"/>
    <w:rsid w:val="3811D34C"/>
    <w:rsid w:val="3893A0CB"/>
    <w:rsid w:val="3994F6D6"/>
    <w:rsid w:val="39C54987"/>
    <w:rsid w:val="39CEA7D9"/>
    <w:rsid w:val="3A8050BD"/>
    <w:rsid w:val="3BFA0BB7"/>
    <w:rsid w:val="3C19F70A"/>
    <w:rsid w:val="3C76055D"/>
    <w:rsid w:val="3C7ADAC7"/>
    <w:rsid w:val="3D16E488"/>
    <w:rsid w:val="3D9DC99E"/>
    <w:rsid w:val="3E094412"/>
    <w:rsid w:val="42713AC1"/>
    <w:rsid w:val="42EB73DA"/>
    <w:rsid w:val="44525B68"/>
    <w:rsid w:val="44EBCD65"/>
    <w:rsid w:val="4619E1B2"/>
    <w:rsid w:val="461EAB3B"/>
    <w:rsid w:val="48D3691B"/>
    <w:rsid w:val="4A051AB8"/>
    <w:rsid w:val="4B17AF9A"/>
    <w:rsid w:val="4BC27D9E"/>
    <w:rsid w:val="4DB3ED68"/>
    <w:rsid w:val="4E377105"/>
    <w:rsid w:val="4F2A6BD1"/>
    <w:rsid w:val="4F6CCC94"/>
    <w:rsid w:val="50717EBD"/>
    <w:rsid w:val="535A0B9B"/>
    <w:rsid w:val="54C15276"/>
    <w:rsid w:val="55042EBA"/>
    <w:rsid w:val="57CA360E"/>
    <w:rsid w:val="57CAF77F"/>
    <w:rsid w:val="58417F77"/>
    <w:rsid w:val="58C73389"/>
    <w:rsid w:val="58C972BC"/>
    <w:rsid w:val="59F3DB41"/>
    <w:rsid w:val="5A3A218D"/>
    <w:rsid w:val="5D7C5F4F"/>
    <w:rsid w:val="5E96F3C3"/>
    <w:rsid w:val="6004FD62"/>
    <w:rsid w:val="60F70451"/>
    <w:rsid w:val="6203E1E7"/>
    <w:rsid w:val="635EF48E"/>
    <w:rsid w:val="6376F25B"/>
    <w:rsid w:val="63990141"/>
    <w:rsid w:val="64DFEBFE"/>
    <w:rsid w:val="687E6808"/>
    <w:rsid w:val="690F1DBB"/>
    <w:rsid w:val="6A43EDC7"/>
    <w:rsid w:val="6A61F227"/>
    <w:rsid w:val="6C021DB5"/>
    <w:rsid w:val="6C94F020"/>
    <w:rsid w:val="6E98BBBF"/>
    <w:rsid w:val="6EE4FE6C"/>
    <w:rsid w:val="72975AF4"/>
    <w:rsid w:val="73333AD4"/>
    <w:rsid w:val="734688A0"/>
    <w:rsid w:val="7378465D"/>
    <w:rsid w:val="739E9BB9"/>
    <w:rsid w:val="73BFCDF1"/>
    <w:rsid w:val="75475E65"/>
    <w:rsid w:val="75838445"/>
    <w:rsid w:val="75FCC400"/>
    <w:rsid w:val="77AC9140"/>
    <w:rsid w:val="77AD741E"/>
    <w:rsid w:val="7813FFF5"/>
    <w:rsid w:val="782D5C34"/>
    <w:rsid w:val="78A6D66C"/>
    <w:rsid w:val="796CC03F"/>
    <w:rsid w:val="7B70D0E4"/>
    <w:rsid w:val="7D7C98F5"/>
    <w:rsid w:val="7EB2A5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60C28C"/>
  <w15:chartTrackingRefBased/>
  <w15:docId w15:val="{582F4415-95A2-44AB-A1DC-880DA64B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4C6C"/>
    <w:rPr>
      <w:sz w:val="24"/>
      <w:szCs w:val="24"/>
    </w:rPr>
  </w:style>
  <w:style w:type="paragraph" w:styleId="Nadpis1">
    <w:name w:val="heading 1"/>
    <w:basedOn w:val="Normln"/>
    <w:next w:val="Normln"/>
    <w:link w:val="Nadpis1Char"/>
    <w:uiPriority w:val="99"/>
    <w:qFormat/>
    <w:rsid w:val="00BC417D"/>
    <w:pPr>
      <w:keepNext/>
      <w:jc w:val="center"/>
      <w:outlineLvl w:val="0"/>
    </w:pPr>
    <w:rPr>
      <w:b/>
      <w:bCs/>
    </w:rPr>
  </w:style>
  <w:style w:type="paragraph" w:styleId="Nadpis2">
    <w:name w:val="heading 2"/>
    <w:basedOn w:val="Normln"/>
    <w:next w:val="Normln"/>
    <w:link w:val="Nadpis2Char"/>
    <w:uiPriority w:val="99"/>
    <w:qFormat/>
    <w:rsid w:val="00BC417D"/>
    <w:pPr>
      <w:keepNext/>
      <w:ind w:left="1416" w:firstLine="708"/>
      <w:outlineLvl w:val="1"/>
    </w:pPr>
    <w:rPr>
      <w:b/>
      <w:bCs/>
      <w:sz w:val="22"/>
    </w:rPr>
  </w:style>
  <w:style w:type="paragraph" w:styleId="Nadpis3">
    <w:name w:val="heading 3"/>
    <w:basedOn w:val="Normln"/>
    <w:next w:val="Normln"/>
    <w:link w:val="Nadpis3Char"/>
    <w:uiPriority w:val="99"/>
    <w:qFormat/>
    <w:rsid w:val="00BC417D"/>
    <w:pPr>
      <w:keepNext/>
      <w:jc w:val="both"/>
      <w:outlineLvl w:val="2"/>
    </w:pPr>
    <w:rPr>
      <w:szCs w:val="20"/>
      <w:lang w:val="en-GB"/>
    </w:rPr>
  </w:style>
  <w:style w:type="paragraph" w:styleId="Nadpis4">
    <w:name w:val="heading 4"/>
    <w:basedOn w:val="Normln"/>
    <w:next w:val="Normln"/>
    <w:link w:val="Nadpis4Char"/>
    <w:uiPriority w:val="99"/>
    <w:qFormat/>
    <w:rsid w:val="00BC417D"/>
    <w:pPr>
      <w:keepNext/>
      <w:jc w:val="center"/>
      <w:outlineLvl w:val="3"/>
    </w:pPr>
    <w:rPr>
      <w:szCs w:val="20"/>
    </w:rPr>
  </w:style>
  <w:style w:type="paragraph" w:styleId="Nadpis5">
    <w:name w:val="heading 5"/>
    <w:basedOn w:val="Normln"/>
    <w:next w:val="Normln"/>
    <w:link w:val="Nadpis5Char"/>
    <w:uiPriority w:val="99"/>
    <w:qFormat/>
    <w:rsid w:val="00BC417D"/>
    <w:pPr>
      <w:keepNext/>
      <w:jc w:val="both"/>
      <w:outlineLvl w:val="4"/>
    </w:pPr>
    <w:rPr>
      <w:b/>
      <w:bCs/>
      <w:sz w:val="22"/>
    </w:rPr>
  </w:style>
  <w:style w:type="paragraph" w:styleId="Nadpis6">
    <w:name w:val="heading 6"/>
    <w:basedOn w:val="Normln"/>
    <w:next w:val="Normln"/>
    <w:link w:val="Nadpis6Char"/>
    <w:uiPriority w:val="99"/>
    <w:qFormat/>
    <w:rsid w:val="00BC417D"/>
    <w:pPr>
      <w:keepNext/>
      <w:jc w:val="center"/>
      <w:outlineLvl w:val="5"/>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A4403"/>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2A440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2A4403"/>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2A4403"/>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2A4403"/>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2A4403"/>
    <w:rPr>
      <w:rFonts w:ascii="Calibri" w:hAnsi="Calibri" w:cs="Times New Roman"/>
      <w:b/>
      <w:bCs/>
    </w:rPr>
  </w:style>
  <w:style w:type="paragraph" w:customStyle="1" w:styleId="vzoryukonuodsaz">
    <w:name w:val="vzory_ukonu_odsaz"/>
    <w:autoRedefine/>
    <w:uiPriority w:val="99"/>
    <w:rsid w:val="00BC417D"/>
    <w:pPr>
      <w:widowControl w:val="0"/>
      <w:tabs>
        <w:tab w:val="left" w:pos="907"/>
      </w:tabs>
      <w:autoSpaceDE w:val="0"/>
      <w:autoSpaceDN w:val="0"/>
      <w:adjustRightInd w:val="0"/>
      <w:spacing w:after="57" w:line="210" w:lineRule="exact"/>
      <w:ind w:left="680" w:right="397" w:hanging="283"/>
      <w:jc w:val="both"/>
    </w:pPr>
    <w:rPr>
      <w:rFonts w:ascii="NimbusSanDEE" w:hAnsi="NimbusSanDEE"/>
      <w:color w:val="000000"/>
      <w:sz w:val="18"/>
      <w:szCs w:val="18"/>
    </w:rPr>
  </w:style>
  <w:style w:type="paragraph" w:customStyle="1" w:styleId="vzoryukonutext">
    <w:name w:val="vzory_ukonu_text"/>
    <w:autoRedefine/>
    <w:uiPriority w:val="99"/>
    <w:rsid w:val="00BC417D"/>
    <w:pPr>
      <w:widowControl w:val="0"/>
      <w:autoSpaceDE w:val="0"/>
      <w:autoSpaceDN w:val="0"/>
      <w:adjustRightInd w:val="0"/>
      <w:spacing w:after="57" w:line="210" w:lineRule="exact"/>
      <w:ind w:left="397" w:right="397"/>
      <w:jc w:val="both"/>
    </w:pPr>
    <w:rPr>
      <w:rFonts w:ascii="NimbusSanDEE" w:hAnsi="NimbusSanDEE"/>
      <w:color w:val="000000"/>
      <w:sz w:val="18"/>
      <w:szCs w:val="18"/>
    </w:rPr>
  </w:style>
  <w:style w:type="paragraph" w:styleId="Zkladntext3">
    <w:name w:val="Body Text 3"/>
    <w:basedOn w:val="Normln"/>
    <w:link w:val="Zkladntext3Char"/>
    <w:uiPriority w:val="99"/>
    <w:rsid w:val="00BC417D"/>
    <w:pPr>
      <w:jc w:val="both"/>
    </w:pPr>
    <w:rPr>
      <w:color w:val="FF0000"/>
      <w:szCs w:val="20"/>
    </w:rPr>
  </w:style>
  <w:style w:type="character" w:customStyle="1" w:styleId="Zkladntext3Char">
    <w:name w:val="Základní text 3 Char"/>
    <w:basedOn w:val="Standardnpsmoodstavce"/>
    <w:link w:val="Zkladntext3"/>
    <w:uiPriority w:val="99"/>
    <w:semiHidden/>
    <w:locked/>
    <w:rsid w:val="002A4403"/>
    <w:rPr>
      <w:rFonts w:cs="Times New Roman"/>
      <w:sz w:val="16"/>
      <w:szCs w:val="16"/>
    </w:rPr>
  </w:style>
  <w:style w:type="paragraph" w:styleId="Zkladntext">
    <w:name w:val="Body Text"/>
    <w:basedOn w:val="Normln"/>
    <w:link w:val="ZkladntextChar"/>
    <w:rsid w:val="00BC417D"/>
    <w:pPr>
      <w:jc w:val="both"/>
    </w:pPr>
    <w:rPr>
      <w:szCs w:val="20"/>
    </w:rPr>
  </w:style>
  <w:style w:type="character" w:customStyle="1" w:styleId="ZkladntextChar">
    <w:name w:val="Základní text Char"/>
    <w:basedOn w:val="Standardnpsmoodstavce"/>
    <w:link w:val="Zkladntext"/>
    <w:locked/>
    <w:rsid w:val="002A4403"/>
    <w:rPr>
      <w:rFonts w:cs="Times New Roman"/>
      <w:sz w:val="24"/>
      <w:szCs w:val="24"/>
    </w:rPr>
  </w:style>
  <w:style w:type="paragraph" w:styleId="Zkladntextodsazen">
    <w:name w:val="Body Text Indent"/>
    <w:basedOn w:val="Normln"/>
    <w:link w:val="ZkladntextodsazenChar"/>
    <w:uiPriority w:val="99"/>
    <w:rsid w:val="00BC417D"/>
    <w:pPr>
      <w:ind w:left="360"/>
      <w:jc w:val="both"/>
    </w:pPr>
    <w:rPr>
      <w:szCs w:val="20"/>
    </w:rPr>
  </w:style>
  <w:style w:type="character" w:customStyle="1" w:styleId="ZkladntextodsazenChar">
    <w:name w:val="Základní text odsazený Char"/>
    <w:basedOn w:val="Standardnpsmoodstavce"/>
    <w:link w:val="Zkladntextodsazen"/>
    <w:uiPriority w:val="99"/>
    <w:semiHidden/>
    <w:locked/>
    <w:rsid w:val="002A4403"/>
    <w:rPr>
      <w:rFonts w:cs="Times New Roman"/>
      <w:sz w:val="24"/>
      <w:szCs w:val="24"/>
    </w:rPr>
  </w:style>
  <w:style w:type="paragraph" w:styleId="Zkladntext2">
    <w:name w:val="Body Text 2"/>
    <w:basedOn w:val="Normln"/>
    <w:link w:val="Zkladntext2Char"/>
    <w:uiPriority w:val="99"/>
    <w:rsid w:val="00BC417D"/>
    <w:pPr>
      <w:jc w:val="center"/>
    </w:pPr>
    <w:rPr>
      <w:b/>
      <w:bCs/>
    </w:rPr>
  </w:style>
  <w:style w:type="character" w:customStyle="1" w:styleId="Zkladntext2Char">
    <w:name w:val="Základní text 2 Char"/>
    <w:basedOn w:val="Standardnpsmoodstavce"/>
    <w:link w:val="Zkladntext2"/>
    <w:uiPriority w:val="99"/>
    <w:semiHidden/>
    <w:locked/>
    <w:rsid w:val="002A4403"/>
    <w:rPr>
      <w:rFonts w:cs="Times New Roman"/>
      <w:sz w:val="24"/>
      <w:szCs w:val="24"/>
    </w:rPr>
  </w:style>
  <w:style w:type="paragraph" w:styleId="Seznam">
    <w:name w:val="List"/>
    <w:basedOn w:val="Normln"/>
    <w:uiPriority w:val="99"/>
    <w:rsid w:val="00BC417D"/>
    <w:pPr>
      <w:numPr>
        <w:numId w:val="2"/>
      </w:numPr>
      <w:tabs>
        <w:tab w:val="left" w:pos="227"/>
      </w:tabs>
      <w:spacing w:before="240" w:after="60"/>
    </w:pPr>
    <w:rPr>
      <w:noProof/>
      <w:szCs w:val="20"/>
      <w:lang w:val="en-US" w:eastAsia="en-US"/>
    </w:rPr>
  </w:style>
  <w:style w:type="paragraph" w:styleId="Zhlav">
    <w:name w:val="header"/>
    <w:basedOn w:val="Normln"/>
    <w:link w:val="ZhlavChar"/>
    <w:uiPriority w:val="99"/>
    <w:rsid w:val="00BC417D"/>
    <w:pPr>
      <w:widowControl w:val="0"/>
      <w:tabs>
        <w:tab w:val="center" w:pos="4536"/>
        <w:tab w:val="right" w:pos="9072"/>
      </w:tabs>
      <w:jc w:val="both"/>
    </w:pPr>
    <w:rPr>
      <w:szCs w:val="20"/>
      <w:lang w:eastAsia="en-US"/>
    </w:rPr>
  </w:style>
  <w:style w:type="character" w:customStyle="1" w:styleId="ZhlavChar">
    <w:name w:val="Záhlaví Char"/>
    <w:basedOn w:val="Standardnpsmoodstavce"/>
    <w:link w:val="Zhlav"/>
    <w:uiPriority w:val="99"/>
    <w:semiHidden/>
    <w:locked/>
    <w:rsid w:val="002A4403"/>
    <w:rPr>
      <w:rFonts w:cs="Times New Roman"/>
      <w:sz w:val="24"/>
      <w:szCs w:val="24"/>
    </w:rPr>
  </w:style>
  <w:style w:type="paragraph" w:styleId="Zpat">
    <w:name w:val="footer"/>
    <w:basedOn w:val="Normln"/>
    <w:link w:val="ZpatChar"/>
    <w:uiPriority w:val="99"/>
    <w:rsid w:val="00BC417D"/>
    <w:pPr>
      <w:tabs>
        <w:tab w:val="center" w:pos="4536"/>
        <w:tab w:val="right" w:pos="9072"/>
      </w:tabs>
    </w:pPr>
  </w:style>
  <w:style w:type="character" w:customStyle="1" w:styleId="ZpatChar">
    <w:name w:val="Zápatí Char"/>
    <w:basedOn w:val="Standardnpsmoodstavce"/>
    <w:link w:val="Zpat"/>
    <w:uiPriority w:val="99"/>
    <w:locked/>
    <w:rsid w:val="002A4403"/>
    <w:rPr>
      <w:rFonts w:cs="Times New Roman"/>
      <w:sz w:val="24"/>
      <w:szCs w:val="24"/>
    </w:rPr>
  </w:style>
  <w:style w:type="character" w:styleId="slostrnky">
    <w:name w:val="page number"/>
    <w:basedOn w:val="Standardnpsmoodstavce"/>
    <w:uiPriority w:val="99"/>
    <w:rsid w:val="00BC417D"/>
    <w:rPr>
      <w:rFonts w:cs="Times New Roman"/>
    </w:rPr>
  </w:style>
  <w:style w:type="character" w:styleId="Hypertextovodkaz">
    <w:name w:val="Hyperlink"/>
    <w:basedOn w:val="Standardnpsmoodstavce"/>
    <w:uiPriority w:val="99"/>
    <w:rsid w:val="00BC417D"/>
    <w:rPr>
      <w:rFonts w:cs="Times New Roman"/>
      <w:color w:val="0000FF"/>
      <w:u w:val="single"/>
    </w:rPr>
  </w:style>
  <w:style w:type="paragraph" w:customStyle="1" w:styleId="Rozloendokumentu1">
    <w:name w:val="Rozložení dokumentu1"/>
    <w:basedOn w:val="Normln"/>
    <w:uiPriority w:val="99"/>
    <w:semiHidden/>
    <w:rsid w:val="0070545B"/>
    <w:pPr>
      <w:shd w:val="clear" w:color="auto" w:fill="000080"/>
    </w:pPr>
    <w:rPr>
      <w:rFonts w:ascii="Tahoma" w:hAnsi="Tahoma" w:cs="Tahoma"/>
      <w:sz w:val="20"/>
      <w:szCs w:val="20"/>
    </w:rPr>
  </w:style>
  <w:style w:type="paragraph" w:styleId="Textbubliny">
    <w:name w:val="Balloon Text"/>
    <w:basedOn w:val="Normln"/>
    <w:link w:val="TextbublinyChar"/>
    <w:uiPriority w:val="99"/>
    <w:semiHidden/>
    <w:rsid w:val="000F0D3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A4403"/>
    <w:rPr>
      <w:rFonts w:cs="Times New Roman"/>
      <w:sz w:val="2"/>
    </w:rPr>
  </w:style>
  <w:style w:type="character" w:styleId="Siln">
    <w:name w:val="Strong"/>
    <w:basedOn w:val="Standardnpsmoodstavce"/>
    <w:uiPriority w:val="99"/>
    <w:qFormat/>
    <w:rsid w:val="00AF2BAE"/>
    <w:rPr>
      <w:rFonts w:cs="Times New Roman"/>
      <w:b/>
    </w:rPr>
  </w:style>
  <w:style w:type="character" w:styleId="Odkaznakoment">
    <w:name w:val="annotation reference"/>
    <w:basedOn w:val="Standardnpsmoodstavce"/>
    <w:uiPriority w:val="99"/>
    <w:semiHidden/>
    <w:rsid w:val="00A72E76"/>
    <w:rPr>
      <w:rFonts w:cs="Times New Roman"/>
      <w:sz w:val="16"/>
    </w:rPr>
  </w:style>
  <w:style w:type="paragraph" w:styleId="Textkomente">
    <w:name w:val="annotation text"/>
    <w:basedOn w:val="Normln"/>
    <w:link w:val="TextkomenteChar"/>
    <w:uiPriority w:val="99"/>
    <w:semiHidden/>
    <w:rsid w:val="00A72E76"/>
    <w:rPr>
      <w:sz w:val="20"/>
      <w:szCs w:val="20"/>
    </w:rPr>
  </w:style>
  <w:style w:type="character" w:customStyle="1" w:styleId="TextkomenteChar">
    <w:name w:val="Text komentáře Char"/>
    <w:basedOn w:val="Standardnpsmoodstavce"/>
    <w:link w:val="Textkomente"/>
    <w:uiPriority w:val="99"/>
    <w:semiHidden/>
    <w:locked/>
    <w:rsid w:val="002A4403"/>
    <w:rPr>
      <w:rFonts w:cs="Times New Roman"/>
      <w:sz w:val="20"/>
      <w:szCs w:val="20"/>
    </w:rPr>
  </w:style>
  <w:style w:type="paragraph" w:styleId="Pedmtkomente">
    <w:name w:val="annotation subject"/>
    <w:basedOn w:val="Textkomente"/>
    <w:next w:val="Textkomente"/>
    <w:link w:val="PedmtkomenteChar"/>
    <w:uiPriority w:val="99"/>
    <w:semiHidden/>
    <w:rsid w:val="00A72E76"/>
    <w:rPr>
      <w:b/>
      <w:bCs/>
    </w:rPr>
  </w:style>
  <w:style w:type="character" w:customStyle="1" w:styleId="PedmtkomenteChar">
    <w:name w:val="Předmět komentáře Char"/>
    <w:basedOn w:val="TextkomenteChar"/>
    <w:link w:val="Pedmtkomente"/>
    <w:uiPriority w:val="99"/>
    <w:semiHidden/>
    <w:locked/>
    <w:rsid w:val="002A4403"/>
    <w:rPr>
      <w:rFonts w:cs="Times New Roman"/>
      <w:b/>
      <w:bCs/>
      <w:sz w:val="20"/>
      <w:szCs w:val="20"/>
    </w:rPr>
  </w:style>
  <w:style w:type="paragraph" w:customStyle="1" w:styleId="odstavec">
    <w:name w:val="odstavec"/>
    <w:basedOn w:val="Normln"/>
    <w:qFormat/>
    <w:rsid w:val="001A0853"/>
    <w:pPr>
      <w:numPr>
        <w:numId w:val="3"/>
      </w:numPr>
    </w:pPr>
  </w:style>
  <w:style w:type="paragraph" w:styleId="Odstavecseseznamem">
    <w:name w:val="List Paragraph"/>
    <w:basedOn w:val="Normln"/>
    <w:uiPriority w:val="99"/>
    <w:qFormat/>
    <w:rsid w:val="00303898"/>
    <w:pPr>
      <w:ind w:left="720"/>
      <w:contextualSpacing/>
    </w:pPr>
  </w:style>
  <w:style w:type="paragraph" w:styleId="Normlnweb">
    <w:name w:val="Normal (Web)"/>
    <w:basedOn w:val="Normln"/>
    <w:uiPriority w:val="99"/>
    <w:semiHidden/>
    <w:rsid w:val="00976285"/>
    <w:pPr>
      <w:spacing w:before="100" w:beforeAutospacing="1" w:after="100" w:afterAutospacing="1"/>
    </w:pPr>
  </w:style>
  <w:style w:type="character" w:customStyle="1" w:styleId="nounderline2">
    <w:name w:val="nounderline2"/>
    <w:basedOn w:val="Standardnpsmoodstavce"/>
    <w:rsid w:val="00D944C5"/>
  </w:style>
  <w:style w:type="character" w:customStyle="1" w:styleId="preformatted">
    <w:name w:val="preformatted"/>
    <w:basedOn w:val="Standardnpsmoodstavce"/>
    <w:rsid w:val="00D944C5"/>
  </w:style>
  <w:style w:type="paragraph" w:styleId="Revize">
    <w:name w:val="Revision"/>
    <w:hidden/>
    <w:uiPriority w:val="99"/>
    <w:semiHidden/>
    <w:rsid w:val="005251C7"/>
    <w:rPr>
      <w:sz w:val="24"/>
      <w:szCs w:val="24"/>
    </w:rPr>
  </w:style>
  <w:style w:type="paragraph" w:customStyle="1" w:styleId="Rozvrendokumentu">
    <w:name w:val="Rozvržení dokumentu"/>
    <w:basedOn w:val="Normln"/>
    <w:link w:val="RozvrendokumentuChar"/>
    <w:uiPriority w:val="99"/>
    <w:semiHidden/>
    <w:unhideWhenUsed/>
    <w:locked/>
    <w:rsid w:val="00BF3211"/>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BF3211"/>
    <w:rPr>
      <w:rFonts w:ascii="Tahoma" w:hAnsi="Tahoma" w:cs="Tahoma"/>
      <w:sz w:val="16"/>
      <w:szCs w:val="16"/>
    </w:rPr>
  </w:style>
  <w:style w:type="character" w:customStyle="1" w:styleId="Nevyeenzmnka1">
    <w:name w:val="Nevyřešená zmínka1"/>
    <w:basedOn w:val="Standardnpsmoodstavce"/>
    <w:uiPriority w:val="99"/>
    <w:semiHidden/>
    <w:unhideWhenUsed/>
    <w:rsid w:val="002A01BE"/>
    <w:rPr>
      <w:color w:val="808080"/>
      <w:shd w:val="clear" w:color="auto" w:fill="E6E6E6"/>
    </w:rPr>
  </w:style>
  <w:style w:type="character" w:customStyle="1" w:styleId="apple-converted-space">
    <w:name w:val="apple-converted-space"/>
    <w:basedOn w:val="Standardnpsmoodstavce"/>
    <w:rsid w:val="002D6649"/>
  </w:style>
  <w:style w:type="character" w:customStyle="1" w:styleId="data">
    <w:name w:val="data"/>
    <w:basedOn w:val="Standardnpsmoodstavce"/>
    <w:rsid w:val="009E4D4D"/>
  </w:style>
  <w:style w:type="character" w:styleId="Nevyeenzmnka">
    <w:name w:val="Unresolved Mention"/>
    <w:basedOn w:val="Standardnpsmoodstavce"/>
    <w:uiPriority w:val="99"/>
    <w:semiHidden/>
    <w:unhideWhenUsed/>
    <w:rsid w:val="00EF5DB7"/>
    <w:rPr>
      <w:color w:val="605E5C"/>
      <w:shd w:val="clear" w:color="auto" w:fill="E1DFDD"/>
    </w:rPr>
  </w:style>
  <w:style w:type="paragraph" w:styleId="Bezmezer">
    <w:name w:val="No Spacing"/>
    <w:uiPriority w:val="99"/>
    <w:qFormat/>
    <w:rsid w:val="00D13B95"/>
    <w:rPr>
      <w:rFonts w:ascii="Calibri" w:hAnsi="Calibri"/>
      <w:sz w:val="22"/>
      <w:szCs w:val="22"/>
      <w:lang w:eastAsia="en-US"/>
    </w:rPr>
  </w:style>
  <w:style w:type="table" w:styleId="Prosttabulka4">
    <w:name w:val="Plain Table 4"/>
    <w:basedOn w:val="Normlntabulka"/>
    <w:uiPriority w:val="44"/>
    <w:rsid w:val="00E905E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Odstavecseseznamem1">
    <w:name w:val="Odstavec se seznamem1"/>
    <w:basedOn w:val="Normln"/>
    <w:rsid w:val="00C272C7"/>
    <w:pPr>
      <w:ind w:left="720"/>
      <w:contextualSpacing/>
    </w:pPr>
    <w:rPr>
      <w:rFonts w:eastAsia="Arial Unicode MS"/>
      <w:u w:color="000000"/>
    </w:rPr>
  </w:style>
  <w:style w:type="table" w:styleId="Mkatabulky">
    <w:name w:val="Table Grid"/>
    <w:basedOn w:val="Normlntabulka"/>
    <w:uiPriority w:val="39"/>
    <w:locked/>
    <w:rsid w:val="007C03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83544">
      <w:bodyDiv w:val="1"/>
      <w:marLeft w:val="0"/>
      <w:marRight w:val="0"/>
      <w:marTop w:val="0"/>
      <w:marBottom w:val="0"/>
      <w:divBdr>
        <w:top w:val="none" w:sz="0" w:space="0" w:color="auto"/>
        <w:left w:val="none" w:sz="0" w:space="0" w:color="auto"/>
        <w:bottom w:val="none" w:sz="0" w:space="0" w:color="auto"/>
        <w:right w:val="none" w:sz="0" w:space="0" w:color="auto"/>
      </w:divBdr>
      <w:divsChild>
        <w:div w:id="1578128727">
          <w:marLeft w:val="0"/>
          <w:marRight w:val="0"/>
          <w:marTop w:val="0"/>
          <w:marBottom w:val="0"/>
          <w:divBdr>
            <w:top w:val="none" w:sz="0" w:space="0" w:color="auto"/>
            <w:left w:val="none" w:sz="0" w:space="0" w:color="auto"/>
            <w:bottom w:val="none" w:sz="0" w:space="0" w:color="auto"/>
            <w:right w:val="none" w:sz="0" w:space="0" w:color="auto"/>
          </w:divBdr>
          <w:divsChild>
            <w:div w:id="1157574161">
              <w:marLeft w:val="0"/>
              <w:marRight w:val="0"/>
              <w:marTop w:val="0"/>
              <w:marBottom w:val="0"/>
              <w:divBdr>
                <w:top w:val="none" w:sz="0" w:space="0" w:color="auto"/>
                <w:left w:val="none" w:sz="0" w:space="0" w:color="auto"/>
                <w:bottom w:val="none" w:sz="0" w:space="0" w:color="auto"/>
                <w:right w:val="none" w:sz="0" w:space="0" w:color="auto"/>
              </w:divBdr>
              <w:divsChild>
                <w:div w:id="733697158">
                  <w:marLeft w:val="0"/>
                  <w:marRight w:val="0"/>
                  <w:marTop w:val="0"/>
                  <w:marBottom w:val="0"/>
                  <w:divBdr>
                    <w:top w:val="none" w:sz="0" w:space="0" w:color="auto"/>
                    <w:left w:val="none" w:sz="0" w:space="0" w:color="auto"/>
                    <w:bottom w:val="none" w:sz="0" w:space="0" w:color="auto"/>
                    <w:right w:val="none" w:sz="0" w:space="0" w:color="auto"/>
                  </w:divBdr>
                  <w:divsChild>
                    <w:div w:id="1438283575">
                      <w:marLeft w:val="0"/>
                      <w:marRight w:val="0"/>
                      <w:marTop w:val="0"/>
                      <w:marBottom w:val="0"/>
                      <w:divBdr>
                        <w:top w:val="none" w:sz="0" w:space="0" w:color="auto"/>
                        <w:left w:val="none" w:sz="0" w:space="0" w:color="auto"/>
                        <w:bottom w:val="none" w:sz="0" w:space="0" w:color="auto"/>
                        <w:right w:val="none" w:sz="0" w:space="0" w:color="auto"/>
                      </w:divBdr>
                      <w:divsChild>
                        <w:div w:id="516358543">
                          <w:marLeft w:val="0"/>
                          <w:marRight w:val="0"/>
                          <w:marTop w:val="0"/>
                          <w:marBottom w:val="0"/>
                          <w:divBdr>
                            <w:top w:val="none" w:sz="0" w:space="0" w:color="auto"/>
                            <w:left w:val="none" w:sz="0" w:space="0" w:color="auto"/>
                            <w:bottom w:val="none" w:sz="0" w:space="0" w:color="auto"/>
                            <w:right w:val="none" w:sz="0" w:space="0" w:color="auto"/>
                          </w:divBdr>
                          <w:divsChild>
                            <w:div w:id="1010373007">
                              <w:marLeft w:val="0"/>
                              <w:marRight w:val="0"/>
                              <w:marTop w:val="0"/>
                              <w:marBottom w:val="0"/>
                              <w:divBdr>
                                <w:top w:val="none" w:sz="0" w:space="0" w:color="auto"/>
                                <w:left w:val="none" w:sz="0" w:space="0" w:color="auto"/>
                                <w:bottom w:val="none" w:sz="0" w:space="0" w:color="auto"/>
                                <w:right w:val="none" w:sz="0" w:space="0" w:color="auto"/>
                              </w:divBdr>
                              <w:divsChild>
                                <w:div w:id="189150934">
                                  <w:marLeft w:val="0"/>
                                  <w:marRight w:val="0"/>
                                  <w:marTop w:val="0"/>
                                  <w:marBottom w:val="0"/>
                                  <w:divBdr>
                                    <w:top w:val="none" w:sz="0" w:space="0" w:color="auto"/>
                                    <w:left w:val="none" w:sz="0" w:space="0" w:color="auto"/>
                                    <w:bottom w:val="none" w:sz="0" w:space="0" w:color="auto"/>
                                    <w:right w:val="none" w:sz="0" w:space="0" w:color="auto"/>
                                  </w:divBdr>
                                  <w:divsChild>
                                    <w:div w:id="1894661104">
                                      <w:marLeft w:val="0"/>
                                      <w:marRight w:val="0"/>
                                      <w:marTop w:val="0"/>
                                      <w:marBottom w:val="0"/>
                                      <w:divBdr>
                                        <w:top w:val="none" w:sz="0" w:space="0" w:color="auto"/>
                                        <w:left w:val="none" w:sz="0" w:space="0" w:color="auto"/>
                                        <w:bottom w:val="none" w:sz="0" w:space="0" w:color="auto"/>
                                        <w:right w:val="none" w:sz="0" w:space="0" w:color="auto"/>
                                      </w:divBdr>
                                      <w:divsChild>
                                        <w:div w:id="668217737">
                                          <w:marLeft w:val="0"/>
                                          <w:marRight w:val="0"/>
                                          <w:marTop w:val="0"/>
                                          <w:marBottom w:val="0"/>
                                          <w:divBdr>
                                            <w:top w:val="none" w:sz="0" w:space="0" w:color="auto"/>
                                            <w:left w:val="none" w:sz="0" w:space="0" w:color="auto"/>
                                            <w:bottom w:val="none" w:sz="0" w:space="0" w:color="auto"/>
                                            <w:right w:val="none" w:sz="0" w:space="0" w:color="auto"/>
                                          </w:divBdr>
                                          <w:divsChild>
                                            <w:div w:id="1742211684">
                                              <w:marLeft w:val="0"/>
                                              <w:marRight w:val="0"/>
                                              <w:marTop w:val="0"/>
                                              <w:marBottom w:val="0"/>
                                              <w:divBdr>
                                                <w:top w:val="none" w:sz="0" w:space="0" w:color="auto"/>
                                                <w:left w:val="none" w:sz="0" w:space="0" w:color="auto"/>
                                                <w:bottom w:val="none" w:sz="0" w:space="0" w:color="auto"/>
                                                <w:right w:val="none" w:sz="0" w:space="0" w:color="auto"/>
                                              </w:divBdr>
                                              <w:divsChild>
                                                <w:div w:id="297079315">
                                                  <w:marLeft w:val="0"/>
                                                  <w:marRight w:val="0"/>
                                                  <w:marTop w:val="0"/>
                                                  <w:marBottom w:val="0"/>
                                                  <w:divBdr>
                                                    <w:top w:val="none" w:sz="0" w:space="0" w:color="auto"/>
                                                    <w:left w:val="none" w:sz="0" w:space="0" w:color="auto"/>
                                                    <w:bottom w:val="none" w:sz="0" w:space="0" w:color="auto"/>
                                                    <w:right w:val="none" w:sz="0" w:space="0" w:color="auto"/>
                                                  </w:divBdr>
                                                  <w:divsChild>
                                                    <w:div w:id="939215400">
                                                      <w:marLeft w:val="0"/>
                                                      <w:marRight w:val="0"/>
                                                      <w:marTop w:val="0"/>
                                                      <w:marBottom w:val="0"/>
                                                      <w:divBdr>
                                                        <w:top w:val="none" w:sz="0" w:space="0" w:color="auto"/>
                                                        <w:left w:val="none" w:sz="0" w:space="0" w:color="auto"/>
                                                        <w:bottom w:val="none" w:sz="0" w:space="0" w:color="auto"/>
                                                        <w:right w:val="none" w:sz="0" w:space="0" w:color="auto"/>
                                                      </w:divBdr>
                                                      <w:divsChild>
                                                        <w:div w:id="1988512818">
                                                          <w:marLeft w:val="0"/>
                                                          <w:marRight w:val="0"/>
                                                          <w:marTop w:val="0"/>
                                                          <w:marBottom w:val="0"/>
                                                          <w:divBdr>
                                                            <w:top w:val="none" w:sz="0" w:space="0" w:color="auto"/>
                                                            <w:left w:val="none" w:sz="0" w:space="0" w:color="auto"/>
                                                            <w:bottom w:val="none" w:sz="0" w:space="0" w:color="auto"/>
                                                            <w:right w:val="none" w:sz="0" w:space="0" w:color="auto"/>
                                                          </w:divBdr>
                                                          <w:divsChild>
                                                            <w:div w:id="1410611544">
                                                              <w:marLeft w:val="0"/>
                                                              <w:marRight w:val="0"/>
                                                              <w:marTop w:val="0"/>
                                                              <w:marBottom w:val="0"/>
                                                              <w:divBdr>
                                                                <w:top w:val="none" w:sz="0" w:space="0" w:color="auto"/>
                                                                <w:left w:val="none" w:sz="0" w:space="0" w:color="auto"/>
                                                                <w:bottom w:val="none" w:sz="0" w:space="0" w:color="auto"/>
                                                                <w:right w:val="none" w:sz="0" w:space="0" w:color="auto"/>
                                                              </w:divBdr>
                                                              <w:divsChild>
                                                                <w:div w:id="1027874453">
                                                                  <w:marLeft w:val="0"/>
                                                                  <w:marRight w:val="0"/>
                                                                  <w:marTop w:val="0"/>
                                                                  <w:marBottom w:val="0"/>
                                                                  <w:divBdr>
                                                                    <w:top w:val="none" w:sz="0" w:space="0" w:color="auto"/>
                                                                    <w:left w:val="none" w:sz="0" w:space="0" w:color="auto"/>
                                                                    <w:bottom w:val="none" w:sz="0" w:space="0" w:color="auto"/>
                                                                    <w:right w:val="none" w:sz="0" w:space="0" w:color="auto"/>
                                                                  </w:divBdr>
                                                                  <w:divsChild>
                                                                    <w:div w:id="1240990902">
                                                                      <w:marLeft w:val="0"/>
                                                                      <w:marRight w:val="0"/>
                                                                      <w:marTop w:val="0"/>
                                                                      <w:marBottom w:val="0"/>
                                                                      <w:divBdr>
                                                                        <w:top w:val="none" w:sz="0" w:space="0" w:color="auto"/>
                                                                        <w:left w:val="none" w:sz="0" w:space="0" w:color="auto"/>
                                                                        <w:bottom w:val="none" w:sz="0" w:space="0" w:color="auto"/>
                                                                        <w:right w:val="none" w:sz="0" w:space="0" w:color="auto"/>
                                                                      </w:divBdr>
                                                                    </w:div>
                                                                  </w:divsChild>
                                                                </w:div>
                                                                <w:div w:id="1416628567">
                                                                  <w:marLeft w:val="0"/>
                                                                  <w:marRight w:val="0"/>
                                                                  <w:marTop w:val="0"/>
                                                                  <w:marBottom w:val="0"/>
                                                                  <w:divBdr>
                                                                    <w:top w:val="none" w:sz="0" w:space="0" w:color="auto"/>
                                                                    <w:left w:val="none" w:sz="0" w:space="0" w:color="auto"/>
                                                                    <w:bottom w:val="none" w:sz="0" w:space="0" w:color="auto"/>
                                                                    <w:right w:val="none" w:sz="0" w:space="0" w:color="auto"/>
                                                                  </w:divBdr>
                                                                  <w:divsChild>
                                                                    <w:div w:id="18596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921943">
      <w:bodyDiv w:val="1"/>
      <w:marLeft w:val="0"/>
      <w:marRight w:val="0"/>
      <w:marTop w:val="0"/>
      <w:marBottom w:val="0"/>
      <w:divBdr>
        <w:top w:val="none" w:sz="0" w:space="0" w:color="auto"/>
        <w:left w:val="none" w:sz="0" w:space="0" w:color="auto"/>
        <w:bottom w:val="none" w:sz="0" w:space="0" w:color="auto"/>
        <w:right w:val="none" w:sz="0" w:space="0" w:color="auto"/>
      </w:divBdr>
    </w:div>
    <w:div w:id="401952328">
      <w:bodyDiv w:val="1"/>
      <w:marLeft w:val="0"/>
      <w:marRight w:val="0"/>
      <w:marTop w:val="0"/>
      <w:marBottom w:val="0"/>
      <w:divBdr>
        <w:top w:val="none" w:sz="0" w:space="0" w:color="auto"/>
        <w:left w:val="none" w:sz="0" w:space="0" w:color="auto"/>
        <w:bottom w:val="none" w:sz="0" w:space="0" w:color="auto"/>
        <w:right w:val="none" w:sz="0" w:space="0" w:color="auto"/>
      </w:divBdr>
    </w:div>
    <w:div w:id="457798883">
      <w:bodyDiv w:val="1"/>
      <w:marLeft w:val="0"/>
      <w:marRight w:val="0"/>
      <w:marTop w:val="0"/>
      <w:marBottom w:val="0"/>
      <w:divBdr>
        <w:top w:val="none" w:sz="0" w:space="0" w:color="auto"/>
        <w:left w:val="none" w:sz="0" w:space="0" w:color="auto"/>
        <w:bottom w:val="none" w:sz="0" w:space="0" w:color="auto"/>
        <w:right w:val="none" w:sz="0" w:space="0" w:color="auto"/>
      </w:divBdr>
    </w:div>
    <w:div w:id="954100389">
      <w:bodyDiv w:val="1"/>
      <w:marLeft w:val="0"/>
      <w:marRight w:val="0"/>
      <w:marTop w:val="0"/>
      <w:marBottom w:val="0"/>
      <w:divBdr>
        <w:top w:val="none" w:sz="0" w:space="0" w:color="auto"/>
        <w:left w:val="none" w:sz="0" w:space="0" w:color="auto"/>
        <w:bottom w:val="none" w:sz="0" w:space="0" w:color="auto"/>
        <w:right w:val="none" w:sz="0" w:space="0" w:color="auto"/>
      </w:divBdr>
    </w:div>
    <w:div w:id="963584378">
      <w:bodyDiv w:val="1"/>
      <w:marLeft w:val="0"/>
      <w:marRight w:val="0"/>
      <w:marTop w:val="0"/>
      <w:marBottom w:val="0"/>
      <w:divBdr>
        <w:top w:val="none" w:sz="0" w:space="0" w:color="auto"/>
        <w:left w:val="none" w:sz="0" w:space="0" w:color="auto"/>
        <w:bottom w:val="none" w:sz="0" w:space="0" w:color="auto"/>
        <w:right w:val="none" w:sz="0" w:space="0" w:color="auto"/>
      </w:divBdr>
    </w:div>
    <w:div w:id="995839816">
      <w:marLeft w:val="0"/>
      <w:marRight w:val="0"/>
      <w:marTop w:val="0"/>
      <w:marBottom w:val="0"/>
      <w:divBdr>
        <w:top w:val="none" w:sz="0" w:space="0" w:color="auto"/>
        <w:left w:val="none" w:sz="0" w:space="0" w:color="auto"/>
        <w:bottom w:val="none" w:sz="0" w:space="0" w:color="auto"/>
        <w:right w:val="none" w:sz="0" w:space="0" w:color="auto"/>
      </w:divBdr>
    </w:div>
    <w:div w:id="995839817">
      <w:marLeft w:val="0"/>
      <w:marRight w:val="0"/>
      <w:marTop w:val="0"/>
      <w:marBottom w:val="0"/>
      <w:divBdr>
        <w:top w:val="none" w:sz="0" w:space="0" w:color="auto"/>
        <w:left w:val="none" w:sz="0" w:space="0" w:color="auto"/>
        <w:bottom w:val="none" w:sz="0" w:space="0" w:color="auto"/>
        <w:right w:val="none" w:sz="0" w:space="0" w:color="auto"/>
      </w:divBdr>
    </w:div>
    <w:div w:id="995839818">
      <w:marLeft w:val="0"/>
      <w:marRight w:val="0"/>
      <w:marTop w:val="0"/>
      <w:marBottom w:val="0"/>
      <w:divBdr>
        <w:top w:val="none" w:sz="0" w:space="0" w:color="auto"/>
        <w:left w:val="none" w:sz="0" w:space="0" w:color="auto"/>
        <w:bottom w:val="none" w:sz="0" w:space="0" w:color="auto"/>
        <w:right w:val="none" w:sz="0" w:space="0" w:color="auto"/>
      </w:divBdr>
    </w:div>
    <w:div w:id="995839819">
      <w:marLeft w:val="0"/>
      <w:marRight w:val="0"/>
      <w:marTop w:val="0"/>
      <w:marBottom w:val="0"/>
      <w:divBdr>
        <w:top w:val="none" w:sz="0" w:space="0" w:color="auto"/>
        <w:left w:val="none" w:sz="0" w:space="0" w:color="auto"/>
        <w:bottom w:val="none" w:sz="0" w:space="0" w:color="auto"/>
        <w:right w:val="none" w:sz="0" w:space="0" w:color="auto"/>
      </w:divBdr>
    </w:div>
    <w:div w:id="995839820">
      <w:marLeft w:val="0"/>
      <w:marRight w:val="0"/>
      <w:marTop w:val="0"/>
      <w:marBottom w:val="0"/>
      <w:divBdr>
        <w:top w:val="none" w:sz="0" w:space="0" w:color="auto"/>
        <w:left w:val="none" w:sz="0" w:space="0" w:color="auto"/>
        <w:bottom w:val="none" w:sz="0" w:space="0" w:color="auto"/>
        <w:right w:val="none" w:sz="0" w:space="0" w:color="auto"/>
      </w:divBdr>
    </w:div>
    <w:div w:id="1161505909">
      <w:bodyDiv w:val="1"/>
      <w:marLeft w:val="0"/>
      <w:marRight w:val="0"/>
      <w:marTop w:val="0"/>
      <w:marBottom w:val="0"/>
      <w:divBdr>
        <w:top w:val="none" w:sz="0" w:space="0" w:color="auto"/>
        <w:left w:val="none" w:sz="0" w:space="0" w:color="auto"/>
        <w:bottom w:val="none" w:sz="0" w:space="0" w:color="auto"/>
        <w:right w:val="none" w:sz="0" w:space="0" w:color="auto"/>
      </w:divBdr>
    </w:div>
    <w:div w:id="1570652378">
      <w:bodyDiv w:val="1"/>
      <w:marLeft w:val="0"/>
      <w:marRight w:val="0"/>
      <w:marTop w:val="0"/>
      <w:marBottom w:val="0"/>
      <w:divBdr>
        <w:top w:val="none" w:sz="0" w:space="0" w:color="auto"/>
        <w:left w:val="none" w:sz="0" w:space="0" w:color="auto"/>
        <w:bottom w:val="none" w:sz="0" w:space="0" w:color="auto"/>
        <w:right w:val="none" w:sz="0" w:space="0" w:color="auto"/>
      </w:divBdr>
      <w:divsChild>
        <w:div w:id="1757825952">
          <w:marLeft w:val="0"/>
          <w:marRight w:val="0"/>
          <w:marTop w:val="0"/>
          <w:marBottom w:val="0"/>
          <w:divBdr>
            <w:top w:val="none" w:sz="0" w:space="0" w:color="auto"/>
            <w:left w:val="none" w:sz="0" w:space="0" w:color="auto"/>
            <w:bottom w:val="none" w:sz="0" w:space="0" w:color="auto"/>
            <w:right w:val="none" w:sz="0" w:space="0" w:color="auto"/>
          </w:divBdr>
          <w:divsChild>
            <w:div w:id="1943684937">
              <w:marLeft w:val="0"/>
              <w:marRight w:val="0"/>
              <w:marTop w:val="0"/>
              <w:marBottom w:val="0"/>
              <w:divBdr>
                <w:top w:val="none" w:sz="0" w:space="0" w:color="auto"/>
                <w:left w:val="none" w:sz="0" w:space="0" w:color="auto"/>
                <w:bottom w:val="none" w:sz="0" w:space="0" w:color="auto"/>
                <w:right w:val="none" w:sz="0" w:space="0" w:color="auto"/>
              </w:divBdr>
              <w:divsChild>
                <w:div w:id="1013340079">
                  <w:marLeft w:val="0"/>
                  <w:marRight w:val="0"/>
                  <w:marTop w:val="0"/>
                  <w:marBottom w:val="0"/>
                  <w:divBdr>
                    <w:top w:val="none" w:sz="0" w:space="0" w:color="auto"/>
                    <w:left w:val="none" w:sz="0" w:space="0" w:color="auto"/>
                    <w:bottom w:val="none" w:sz="0" w:space="0" w:color="auto"/>
                    <w:right w:val="none" w:sz="0" w:space="0" w:color="auto"/>
                  </w:divBdr>
                  <w:divsChild>
                    <w:div w:id="1994328763">
                      <w:marLeft w:val="0"/>
                      <w:marRight w:val="0"/>
                      <w:marTop w:val="0"/>
                      <w:marBottom w:val="0"/>
                      <w:divBdr>
                        <w:top w:val="none" w:sz="0" w:space="0" w:color="auto"/>
                        <w:left w:val="none" w:sz="0" w:space="0" w:color="auto"/>
                        <w:bottom w:val="none" w:sz="0" w:space="0" w:color="auto"/>
                        <w:right w:val="none" w:sz="0" w:space="0" w:color="auto"/>
                      </w:divBdr>
                      <w:divsChild>
                        <w:div w:id="1710836958">
                          <w:marLeft w:val="0"/>
                          <w:marRight w:val="0"/>
                          <w:marTop w:val="0"/>
                          <w:marBottom w:val="0"/>
                          <w:divBdr>
                            <w:top w:val="none" w:sz="0" w:space="0" w:color="auto"/>
                            <w:left w:val="none" w:sz="0" w:space="0" w:color="auto"/>
                            <w:bottom w:val="none" w:sz="0" w:space="0" w:color="auto"/>
                            <w:right w:val="none" w:sz="0" w:space="0" w:color="auto"/>
                          </w:divBdr>
                          <w:divsChild>
                            <w:div w:id="229704567">
                              <w:marLeft w:val="0"/>
                              <w:marRight w:val="0"/>
                              <w:marTop w:val="0"/>
                              <w:marBottom w:val="0"/>
                              <w:divBdr>
                                <w:top w:val="none" w:sz="0" w:space="0" w:color="auto"/>
                                <w:left w:val="none" w:sz="0" w:space="0" w:color="auto"/>
                                <w:bottom w:val="none" w:sz="0" w:space="0" w:color="auto"/>
                                <w:right w:val="none" w:sz="0" w:space="0" w:color="auto"/>
                              </w:divBdr>
                              <w:divsChild>
                                <w:div w:id="961888201">
                                  <w:marLeft w:val="0"/>
                                  <w:marRight w:val="0"/>
                                  <w:marTop w:val="0"/>
                                  <w:marBottom w:val="0"/>
                                  <w:divBdr>
                                    <w:top w:val="none" w:sz="0" w:space="0" w:color="auto"/>
                                    <w:left w:val="none" w:sz="0" w:space="0" w:color="auto"/>
                                    <w:bottom w:val="none" w:sz="0" w:space="0" w:color="auto"/>
                                    <w:right w:val="none" w:sz="0" w:space="0" w:color="auto"/>
                                  </w:divBdr>
                                  <w:divsChild>
                                    <w:div w:id="1587691816">
                                      <w:marLeft w:val="0"/>
                                      <w:marRight w:val="0"/>
                                      <w:marTop w:val="0"/>
                                      <w:marBottom w:val="0"/>
                                      <w:divBdr>
                                        <w:top w:val="none" w:sz="0" w:space="0" w:color="auto"/>
                                        <w:left w:val="none" w:sz="0" w:space="0" w:color="auto"/>
                                        <w:bottom w:val="none" w:sz="0" w:space="0" w:color="auto"/>
                                        <w:right w:val="none" w:sz="0" w:space="0" w:color="auto"/>
                                      </w:divBdr>
                                      <w:divsChild>
                                        <w:div w:id="896163519">
                                          <w:marLeft w:val="0"/>
                                          <w:marRight w:val="0"/>
                                          <w:marTop w:val="0"/>
                                          <w:marBottom w:val="0"/>
                                          <w:divBdr>
                                            <w:top w:val="none" w:sz="0" w:space="0" w:color="auto"/>
                                            <w:left w:val="none" w:sz="0" w:space="0" w:color="auto"/>
                                            <w:bottom w:val="none" w:sz="0" w:space="0" w:color="auto"/>
                                            <w:right w:val="none" w:sz="0" w:space="0" w:color="auto"/>
                                          </w:divBdr>
                                          <w:divsChild>
                                            <w:div w:id="732393017">
                                              <w:marLeft w:val="0"/>
                                              <w:marRight w:val="0"/>
                                              <w:marTop w:val="0"/>
                                              <w:marBottom w:val="0"/>
                                              <w:divBdr>
                                                <w:top w:val="none" w:sz="0" w:space="0" w:color="auto"/>
                                                <w:left w:val="none" w:sz="0" w:space="0" w:color="auto"/>
                                                <w:bottom w:val="none" w:sz="0" w:space="0" w:color="auto"/>
                                                <w:right w:val="none" w:sz="0" w:space="0" w:color="auto"/>
                                              </w:divBdr>
                                              <w:divsChild>
                                                <w:div w:id="45642965">
                                                  <w:marLeft w:val="0"/>
                                                  <w:marRight w:val="0"/>
                                                  <w:marTop w:val="0"/>
                                                  <w:marBottom w:val="0"/>
                                                  <w:divBdr>
                                                    <w:top w:val="none" w:sz="0" w:space="0" w:color="auto"/>
                                                    <w:left w:val="none" w:sz="0" w:space="0" w:color="auto"/>
                                                    <w:bottom w:val="none" w:sz="0" w:space="0" w:color="auto"/>
                                                    <w:right w:val="none" w:sz="0" w:space="0" w:color="auto"/>
                                                  </w:divBdr>
                                                  <w:divsChild>
                                                    <w:div w:id="1437752510">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sChild>
                                                            <w:div w:id="398402708">
                                                              <w:marLeft w:val="0"/>
                                                              <w:marRight w:val="0"/>
                                                              <w:marTop w:val="0"/>
                                                              <w:marBottom w:val="0"/>
                                                              <w:divBdr>
                                                                <w:top w:val="none" w:sz="0" w:space="0" w:color="auto"/>
                                                                <w:left w:val="none" w:sz="0" w:space="0" w:color="auto"/>
                                                                <w:bottom w:val="none" w:sz="0" w:space="0" w:color="auto"/>
                                                                <w:right w:val="none" w:sz="0" w:space="0" w:color="auto"/>
                                                              </w:divBdr>
                                                              <w:divsChild>
                                                                <w:div w:id="574240509">
                                                                  <w:marLeft w:val="0"/>
                                                                  <w:marRight w:val="0"/>
                                                                  <w:marTop w:val="0"/>
                                                                  <w:marBottom w:val="0"/>
                                                                  <w:divBdr>
                                                                    <w:top w:val="none" w:sz="0" w:space="0" w:color="auto"/>
                                                                    <w:left w:val="none" w:sz="0" w:space="0" w:color="auto"/>
                                                                    <w:bottom w:val="none" w:sz="0" w:space="0" w:color="auto"/>
                                                                    <w:right w:val="none" w:sz="0" w:space="0" w:color="auto"/>
                                                                  </w:divBdr>
                                                                  <w:divsChild>
                                                                    <w:div w:id="1164129708">
                                                                      <w:marLeft w:val="0"/>
                                                                      <w:marRight w:val="0"/>
                                                                      <w:marTop w:val="0"/>
                                                                      <w:marBottom w:val="0"/>
                                                                      <w:divBdr>
                                                                        <w:top w:val="none" w:sz="0" w:space="0" w:color="auto"/>
                                                                        <w:left w:val="none" w:sz="0" w:space="0" w:color="auto"/>
                                                                        <w:bottom w:val="none" w:sz="0" w:space="0" w:color="auto"/>
                                                                        <w:right w:val="none" w:sz="0" w:space="0" w:color="auto"/>
                                                                      </w:divBdr>
                                                                      <w:divsChild>
                                                                        <w:div w:id="17914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898475">
      <w:bodyDiv w:val="1"/>
      <w:marLeft w:val="0"/>
      <w:marRight w:val="0"/>
      <w:marTop w:val="0"/>
      <w:marBottom w:val="0"/>
      <w:divBdr>
        <w:top w:val="none" w:sz="0" w:space="0" w:color="auto"/>
        <w:left w:val="none" w:sz="0" w:space="0" w:color="auto"/>
        <w:bottom w:val="none" w:sz="0" w:space="0" w:color="auto"/>
        <w:right w:val="none" w:sz="0" w:space="0" w:color="auto"/>
      </w:divBdr>
    </w:div>
    <w:div w:id="1953398645">
      <w:bodyDiv w:val="1"/>
      <w:marLeft w:val="0"/>
      <w:marRight w:val="0"/>
      <w:marTop w:val="0"/>
      <w:marBottom w:val="0"/>
      <w:divBdr>
        <w:top w:val="none" w:sz="0" w:space="0" w:color="auto"/>
        <w:left w:val="none" w:sz="0" w:space="0" w:color="auto"/>
        <w:bottom w:val="none" w:sz="0" w:space="0" w:color="auto"/>
        <w:right w:val="none" w:sz="0" w:space="0" w:color="auto"/>
      </w:divBdr>
    </w:div>
    <w:div w:id="1961104966">
      <w:bodyDiv w:val="1"/>
      <w:marLeft w:val="0"/>
      <w:marRight w:val="0"/>
      <w:marTop w:val="0"/>
      <w:marBottom w:val="0"/>
      <w:divBdr>
        <w:top w:val="none" w:sz="0" w:space="0" w:color="auto"/>
        <w:left w:val="none" w:sz="0" w:space="0" w:color="auto"/>
        <w:bottom w:val="none" w:sz="0" w:space="0" w:color="auto"/>
        <w:right w:val="none" w:sz="0" w:space="0" w:color="auto"/>
      </w:divBdr>
    </w:div>
    <w:div w:id="211065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mailto:" TargetMode="External"/><Relationship Id="rId26"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hyperlink" Target="http://www.muzeumprahy.cz"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customXml" Target="ink/ink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ogle.com/maps/place/data=!4m2!3m1!1s0x470b94ef2d83b757:0xf53d90b29a3d2ff2?sa=X&amp;ved=2ahUKEwjZtdjI9uaDAxUC-gIHHe2-BfMQ4kB6BAgOEAA" TargetMode="External"/><Relationship Id="rId4" Type="http://schemas.openxmlformats.org/officeDocument/2006/relationships/customXml" Target="../customXml/item4.xml"/><Relationship Id="rId9" Type="http://schemas.openxmlformats.org/officeDocument/2006/relationships/footnotes" Target="footnotes.xml"/><Relationship Id="rId27"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19T17:27:18.653"/>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19T17:26:36.356"/>
    </inkml:context>
    <inkml:brush xml:id="br0">
      <inkml:brushProperty name="width" value="0.05" units="cm"/>
      <inkml:brushProperty name="height" value="0.05" units="cm"/>
      <inkml:brushProperty name="color" value="#E71224"/>
    </inkml:brush>
  </inkml:definitions>
  <inkml:trace contextRef="#ctx0" brushRef="#br0">6646 4701 24575,'0'-25'0,"0"-3"0,1 10 0,0 1 0,-2-1 0,0 1 0,-1-1 0,0 1 0,-2 0 0,0 0 0,-13-33 0,6 22 0,0 0 0,-10-46 0,16 53 0,0-1 0,-2 1 0,-1 0 0,0 0 0,-2 1 0,-16-27 0,-3 5 0,-1 1 0,-71-71 0,76 87 0,2-1 0,0-1 0,-28-44 0,22 36 0,24 30 0,0 0 0,0 0 0,0-1 0,1 0 0,0 0 0,0 0 0,-3-8 0,-1-9 0,0-1 0,2 0 0,0 0 0,2 0 0,-2-31 0,5-125 0,3 121 0,-11-114 0,-2 59 0,7-210 0,6 170 0,-2 148 0,5-211 0,-1 171 0,2 1 0,20-78 0,-6 66 0,2 0 0,54-97 0,5-11 0,-61 120 0,-9 24 0,-2 0 0,-1 0 0,0-1 0,-1 0 0,-2 0 0,0-1 0,1-25 0,-4-3 0,7-92 0,3 22 0,-7 59 0,14-68 0,31-123 0,-47 235 0,0 1 0,-1-1 0,-1 0 0,0 1 0,-1-1 0,-2 0 0,1 0 0,-2 1 0,0-1 0,-2 1 0,1 0 0,-2 0 0,0 1 0,-1-1 0,-1 1 0,-1 1 0,0 0 0,-1 0 0,0 0 0,-22-22 0,-8 0 0,-2 1 0,-87-58 0,97 76 0,-1 1 0,-1 1 0,-1 1 0,0 3 0,0 1 0,-1 1 0,-1 2 0,-48-5 0,-34 4 0,-150 8 0,127 3 0,-33-3 0,-180 3 0,199 8 0,-61 1 0,73 0 0,3 0 0,100-11 0,1-1 0,0 2 0,0 1 0,0 2 0,-55 14 0,39-5 0,-112 14 0,146-23 0,-1 0 0,0 2 0,1 1 0,-31 13 0,27-9 0,0-2 0,-41 10 0,-48 5 0,57-10 0,1-3 0,-102 7 0,142-17 0,0 0 0,1 2 0,-1 0 0,1 1 0,-1 0 0,1 1 0,-29 14 0,-1 6 0,-52 36 0,53-32 0,-50 25 0,6-7 0,53-26 0,-1-2 0,-58 21 0,22-21 0,55-16 0,-1 2 0,0 0 0,1 1 0,0 1 0,1 1 0,-24 13 0,12-4 0,-1 0 0,-47 18 0,8-4 0,-124 67 0,-73 35 0,169-84 0,50-24 0,-1-2 0,-53 18 0,62-27 0,1 3 0,-51 29 0,9-4 0,-104 57 0,166-88 0,0 2 0,1 0 0,1 1 0,-23 24 0,-50 70 0,79-93 0,0 0 0,1 0 0,1 1 0,0 1 0,1-1 0,1 1 0,-4 19 0,-19 127 0,15-65 0,-9 52 0,7 1 0,4 188 0,21-59 0,-1-123 0,-19 245 0,-15 402 0,14-571 0,1-2 0,-8 42 0,1-79 0,17-176 0,-27 371 0,10-264 0,-3 40 0,6 30 0,18 317 0,2-352 0,-24 260 0,11-314 0,-1 98 0,-12 119 0,3-45 0,14-185 0,-5 21 0,-2 40 0,-1 243 0,4 139 0,30-265 0,-1-102 0,0-7 0,39 391 0,-38-431 0,3 22 0,15 114 0,-29-217 0,2-1 0,1 0 0,29 55 0,9 22 0,18 89 0,46 108 0,-68-215 0,75 116 0,-62-107 0,-42-69 0,35 49 0,40 65 0,-72-113 0,1-1 0,2-1 0,1-1 0,38 40 0,-32-47 0,2-2 0,0-1 0,2-2 0,1-1 0,1-2 0,1-1 0,1-2 0,52 16 0,103 40 0,103 30 0,-196-76 0,87 19 0,38 15 0,-70-15 0,-6-8 0,39 12 0,228 31 0,-160-52 0,478 71 0,-460-29 0,-127-30 0,-111-34 0,1-2 0,0-2 0,0-1 0,40-2 0,160-15 0,-167 7 0,528-49 0,72 11 0,2 44 0,-296 2 0,-132-13 0,-7-1 0,-121 12 0,186 25 0,-46 22 0,-74-13 0,-4-11 0,249-1 0,-400-21 0,178 9 0,71 0 0,-92-8 0,273-5 0,-389-4 0,110-24 0,-30 3 0,222-2 0,-264 24 0,-36 2 0,217-18 0,132-25 0,2 30 0,93 19 0,-308-3 0,-177 3 0,44 7 0,23 2 0,51-13 0,58 4 0,-116 8 0,-51-4 0,43 0 0,-15-5 0,127-3 0,-163-2 0,-1-1 0,0-1 0,-1-2 0,32-12 0,114-57 0,-154 67 0,0-2 0,-2 0 0,1-2 0,-1 0 0,-1-1 0,-1-1 0,0-1 0,-1-1 0,-1 0 0,-1-1 0,22-34 0,30-79 0,-53 102 0,-2 9 0,0 0 0,27-33 0,-25 37 0,-1-1 0,-1 0 0,16-33 0,-6 6 0,3 1 0,1 1 0,45-55 0,-61 85 0,12-23 0,-1 0 0,-2-2 0,26-69 0,-41 95 0,9-28 0,17-82 0,-8 25 0,-19 84 0,4-15 0,2 0 0,0 0 0,23-46 0,-27 63 0,0 0 0,-1 0 0,0-1 0,3-20 0,-5 20 0,1-1 0,0 1 0,1 0 0,7-14 0,-1 2 0,-1 0 0,0-1 0,8-44 0,0 0 0,-11 37 0,-1 1 0,-1-1 0,-2 0 0,-1 0 0,-4-34 0,1 0 0,-3-27 0,-35-177 0,34 235 0,-10-49 0,-24-170 0,37 236 0,-1 0 0,-1 0 0,0 1 0,-1-1 0,-11-19 0,-3-11 0,0 1 0,-37-63 0,5 13 0,-51-113 0,-54-115 0,89 181 0,-128-203 0,151 284 0,-3 3 0,-2 2 0,-104-92 0,82 82 0,27 24 0,-66-49 0,37 40 0,-146-80 0,195 119 0,-1 2 0,0 1 0,0 1 0,-1 1 0,-1 2 0,1 0 0,-1 2 0,-1 1 0,-39 0 0,31 4 0,11-1 0,0 1 0,0 2 0,0 0 0,1 2 0,-1 0 0,-31 11 0,-11 10 0,-202 87 0,128-45 0,-52 28 0,-24 5 0,145-75 0,47-18 0,1 2 0,-26 12 0,31-12 0,-1-2 0,0 0 0,-1-2 0,1 0 0,-32 2 0,20-2 0,-42 11 0,35-6 0,-54 6 0,53-10 0,-52 14 0,-72 38 0,109-36 0,-1-2 0,-104 22 0,82-31 0,-120 25 0,160-28 0,1-2 0,-1-1 0,-55-1 0,5 0 0,-589 8 0,461-13 0,138-2 0,-85-16 0,-57-2 0,166 20 0,2 1 0,1-2 0,0-3 0,0-1 0,-55-15 0,-197-50 0,27-4 0,230 60 0,-11-6 0,42 14 0,-1 1 0,0 0 0,-1 1 0,-30-4 0,-163 1 0,129 7 0,-137-19 0,145 6 0,-85-11 0,93 16 0,27 4 0,-46-2 0,73 7 0,0-1 0,1 0 0,-1-1 0,0 0 0,1-1 0,-1 0 0,1-1 0,0 0 0,0-1 0,0 0 0,1-1 0,0 0 0,0-1 0,0 0 0,-16-16 0,14 13 0,1 0 0,-25-14 0,24 16 0,1 0 0,-1 0 0,-15-17 0,19 18 0,-1 1 0,1-1 0,-1 1 0,0 1 0,-1 0 0,1 0 0,-1 1 0,0 0 0,-11-3 0,-45-21 0,22 4 0,-5-3 0,1-1 0,-74-58 0,-95-86 0,137 110 0,21 7 0,-2-1 0,57 53 0,0-1 0,0 0 0,0-1 0,1 1 0,0-1 0,0 1 0,0-1 0,0 0 0,1 0 0,-1 0 0,1 0 0,1-1 0,-3-8 0,-1-9 0,-2-46 0,6 53 0,-5-95 0,-5-53 0,2 36 0,8-148 0,3 122 0,-2 120 0,-1 1 0,1 1 0,2-1 0,10-52 0,-8 68 0,-2-1 0,1-21 0,-3 25 0,1-1 0,1 1 0,0 0 0,6-20 0,-3 18 0,9-22 0,-3-1 0,10-56 0,8-55 0,-18 102 0,-2 0 0,-2-1 0,1-57 0,-7 42 0,-4-61 0,-18 17 0,11 37 0,6 50 0,-4-42 0,8 37 0,-1-1 0,-10-48 0,6 38 0,1 1 0,1-1 0,2 0 0,6-54 0,-2 74 0,0 0 0,0 1 0,2-1 0,0 1 0,1 0 0,1 0 0,10-19 0,-13 25 0,0 1 0,-1-1 0,-1 0 0,1 0 0,-2 0 0,1 0 0,-1-17 0,-1-5 0,-5-35 0,3 57 0,0 1 0,-1 0 0,1-1 0,-2 1 0,-4-9 0,4 9 0,0-1 0,0 1 0,1-1 0,-2-15 0,3 18 0,1 1 0,1-1 0,0 0 0,0 0 0,0 0 0,1 0 0,0 0 0,0 0 0,0 0 0,1 1 0,0-1 0,1 0 0,0 1 0,0 0 0,0-1 0,0 1 0,1 1 0,0-1 0,0 0 0,1 1 0,0 0 0,8-7 0,-6 4-341,0 0 0,-1-1-1,10-17 1,-9 15-6485</inkml:trace>
</inkml:ink>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C1A6BC81C247347A35BE037FFEE0015" ma:contentTypeVersion="11" ma:contentTypeDescription="Vytvoří nový dokument" ma:contentTypeScope="" ma:versionID="eade3fcd667f0eaced7cfb0d1f99584a">
  <xsd:schema xmlns:xsd="http://www.w3.org/2001/XMLSchema" xmlns:xs="http://www.w3.org/2001/XMLSchema" xmlns:p="http://schemas.microsoft.com/office/2006/metadata/properties" xmlns:ns2="c5c89bb7-3e00-46bd-850b-7540ff3a9f50" xmlns:ns3="d98c97b5-abbd-4b37-8eab-64766bbafe25" targetNamespace="http://schemas.microsoft.com/office/2006/metadata/properties" ma:root="true" ma:fieldsID="224623a7f64caae3e0d4a766e0a4812f" ns2:_="" ns3:_="">
    <xsd:import namespace="c5c89bb7-3e00-46bd-850b-7540ff3a9f50"/>
    <xsd:import namespace="d98c97b5-abbd-4b37-8eab-64766bbafe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89bb7-3e00-46bd-850b-7540ff3a9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9bb10b4c-cb08-4642-98b4-629b96534a3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c97b5-abbd-4b37-8eab-64766bbafe2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a099ff2-bac9-4843-9ce0-e64f896ddcda}" ma:internalName="TaxCatchAll" ma:showField="CatchAllData" ma:web="d98c97b5-abbd-4b37-8eab-64766bbafe2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98c97b5-abbd-4b37-8eab-64766bbafe25" xsi:nil="true"/>
    <lcf76f155ced4ddcb4097134ff3c332f xmlns="c5c89bb7-3e00-46bd-850b-7540ff3a9f50">
      <Terms xmlns="http://schemas.microsoft.com/office/infopath/2007/PartnerControls"/>
    </lcf76f155ced4ddcb4097134ff3c332f>
    <SharedWithUsers xmlns="d98c97b5-abbd-4b37-8eab-64766bbafe2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83A75-F055-4807-920E-DCAD2855A38F}">
  <ds:schemaRefs>
    <ds:schemaRef ds:uri="http://schemas.microsoft.com/sharepoint/v3/contenttype/forms"/>
  </ds:schemaRefs>
</ds:datastoreItem>
</file>

<file path=customXml/itemProps2.xml><?xml version="1.0" encoding="utf-8"?>
<ds:datastoreItem xmlns:ds="http://schemas.openxmlformats.org/officeDocument/2006/customXml" ds:itemID="{0D95EFEE-FC12-4834-A12D-0137465C2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89bb7-3e00-46bd-850b-7540ff3a9f50"/>
    <ds:schemaRef ds:uri="d98c97b5-abbd-4b37-8eab-64766bba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4F63E-FD0D-472B-9E00-9155F44390D3}">
  <ds:schemaRefs>
    <ds:schemaRef ds:uri="http://schemas.microsoft.com/office/2006/metadata/properties"/>
    <ds:schemaRef ds:uri="http://schemas.microsoft.com/office/infopath/2007/PartnerControls"/>
    <ds:schemaRef ds:uri="d98c97b5-abbd-4b37-8eab-64766bbafe25"/>
    <ds:schemaRef ds:uri="c5c89bb7-3e00-46bd-850b-7540ff3a9f50"/>
  </ds:schemaRefs>
</ds:datastoreItem>
</file>

<file path=customXml/itemProps4.xml><?xml version="1.0" encoding="utf-8"?>
<ds:datastoreItem xmlns:ds="http://schemas.openxmlformats.org/officeDocument/2006/customXml" ds:itemID="{928F0A8B-04A5-4FC4-AA81-50323888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3100</Words>
  <Characters>18291</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Muzeum hl. m. Prahy</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Milada Maněnová</cp:lastModifiedBy>
  <cp:revision>6</cp:revision>
  <cp:lastPrinted>2024-08-09T13:52:00Z</cp:lastPrinted>
  <dcterms:created xsi:type="dcterms:W3CDTF">2024-08-07T12:14:00Z</dcterms:created>
  <dcterms:modified xsi:type="dcterms:W3CDTF">2024-09-06T09:51:00Z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0x010100AC1A6BC81C247347A35BE037FFEE0015</vt:lpwstr>
  </property>
  <property fmtid="{D5CDD505-2E9C-101B-9397-08002B2CF9AE}" pid="3" name="MediaServiceImageTags">
    <vt:lpwstr/>
  </property>
  <property fmtid="{D5CDD505-2E9C-101B-9397-08002B2CF9AE}" pid="4" name="Order">
    <vt:r8>1180700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