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700B" w14:textId="77777777" w:rsidR="004902F4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9D83707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6C3EA00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4F4CF67" w14:textId="7C2F651A" w:rsidR="004902F4" w:rsidRPr="00F0309A" w:rsidRDefault="004902F4" w:rsidP="004902F4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A107C25" wp14:editId="4D4F745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116654185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B30F9" w14:textId="57084FE7" w:rsidR="004902F4" w:rsidRPr="00302EA3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146434" w:rsidRPr="0014643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2023/S/410/0065</w:t>
                            </w:r>
                          </w:p>
                          <w:p w14:paraId="28C276C8" w14:textId="5AE79556" w:rsidR="004902F4" w:rsidRPr="00302EA3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poskytovatele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53A495" w14:textId="77777777" w:rsidR="004902F4" w:rsidRDefault="004902F4" w:rsidP="004902F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7C2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2.05pt;margin-top:544.2pt;width:422.3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" o:allowoverlap="f" filled="f" stroked="f">
                <v:textbox inset="0,0,0,0">
                  <w:txbxContent>
                    <w:p w14:paraId="1BEB30F9" w14:textId="57084FE7" w:rsidR="004902F4" w:rsidRPr="00302EA3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146434" w:rsidRPr="00146434">
                        <w:rPr>
                          <w:rFonts w:ascii="Georgia" w:hAnsi="Georgia"/>
                          <w:sz w:val="22"/>
                          <w:szCs w:val="22"/>
                        </w:rPr>
                        <w:t>2023/S/410/0065</w:t>
                      </w:r>
                    </w:p>
                    <w:p w14:paraId="28C276C8" w14:textId="5AE79556" w:rsidR="004902F4" w:rsidRPr="00302EA3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poskytovatele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53A495" w14:textId="77777777" w:rsidR="004902F4" w:rsidRDefault="004902F4" w:rsidP="004902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577557C" wp14:editId="5BBCA972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718082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D1EF9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Česká centrála cestovního ruchu – CzechTourism</w:t>
                            </w:r>
                          </w:p>
                          <w:p w14:paraId="7CFA15FD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2A7B74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75CEE462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8D6F4B8" w14:textId="4AC7FE74" w:rsidR="004902F4" w:rsidRPr="00557918" w:rsidRDefault="00146434" w:rsidP="0014643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434">
                              <w:rPr>
                                <w:b/>
                                <w:bCs/>
                              </w:rPr>
                              <w:t>mia translate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557C" id="Textové pole 2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" o:allowoverlap="f" filled="f" stroked="f">
                <v:textbox inset="0,0,0,0">
                  <w:txbxContent>
                    <w:p w14:paraId="4BDD1EF9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Česká centrála cestovního ruchu – CzechTourism</w:t>
                      </w:r>
                    </w:p>
                    <w:p w14:paraId="7CFA15FD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2A7B74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75CEE462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8D6F4B8" w14:textId="4AC7FE74" w:rsidR="004902F4" w:rsidRPr="00557918" w:rsidRDefault="00146434" w:rsidP="0014643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146434">
                        <w:rPr>
                          <w:b/>
                          <w:bCs/>
                        </w:rPr>
                        <w:t>mia translate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E1738CF" wp14:editId="5FFF034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71264126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FEDEE" w14:textId="77777777" w:rsidR="004902F4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877403" w14:textId="135FED15" w:rsidR="004902F4" w:rsidRPr="00557918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Dodatek č. </w:t>
                            </w:r>
                            <w:r w:rsidR="00146434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k</w:t>
                            </w:r>
                            <w:r w:rsidR="00DF0C63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 Rámcové dohodě</w:t>
                            </w:r>
                          </w:p>
                          <w:p w14:paraId="227A8BE8" w14:textId="77777777" w:rsidR="004902F4" w:rsidRPr="00315E6F" w:rsidRDefault="004902F4" w:rsidP="004902F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5FDA6" w14:textId="77777777" w:rsidR="004902F4" w:rsidRPr="00315E6F" w:rsidRDefault="004902F4" w:rsidP="004902F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7F0B640" w14:textId="77777777" w:rsidR="004902F4" w:rsidRDefault="004902F4" w:rsidP="004902F4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38CF" id="Textové pole 1" o:spid="_x0000_s1028" type="#_x0000_t202" style="position:absolute;margin-left:102.05pt;margin-top:138.9pt;width:422.3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" o:allowoverlap="f" filled="f" stroked="f">
                <v:textbox inset="0,0,0,0">
                  <w:txbxContent>
                    <w:p w14:paraId="08EFEDEE" w14:textId="77777777" w:rsidR="004902F4" w:rsidRDefault="004902F4" w:rsidP="004902F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7877403" w14:textId="135FED15" w:rsidR="004902F4" w:rsidRPr="00557918" w:rsidRDefault="004902F4" w:rsidP="004902F4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Dodatek č. </w:t>
                      </w:r>
                      <w:r w:rsidR="00146434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k</w:t>
                      </w:r>
                      <w:r w:rsidR="00DF0C63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 Rámcové dohodě</w:t>
                      </w:r>
                    </w:p>
                    <w:p w14:paraId="227A8BE8" w14:textId="77777777" w:rsidR="004902F4" w:rsidRPr="00315E6F" w:rsidRDefault="004902F4" w:rsidP="004902F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255FDA6" w14:textId="77777777" w:rsidR="004902F4" w:rsidRPr="00315E6F" w:rsidRDefault="004902F4" w:rsidP="004902F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7F0B640" w14:textId="77777777" w:rsidR="004902F4" w:rsidRDefault="004902F4" w:rsidP="004902F4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br w:type="page"/>
      </w:r>
    </w:p>
    <w:p w14:paraId="0EC56E40" w14:textId="5AB0C6F4" w:rsidR="004902F4" w:rsidRPr="00A51A27" w:rsidRDefault="004902F4" w:rsidP="004902F4">
      <w:pPr>
        <w:pStyle w:val="Heading1CzechTourism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Dodatek č. </w:t>
      </w:r>
      <w:r w:rsidR="00BD4DB6">
        <w:rPr>
          <w:sz w:val="22"/>
          <w:szCs w:val="22"/>
        </w:rPr>
        <w:t>2</w:t>
      </w:r>
    </w:p>
    <w:p w14:paraId="472339D5" w14:textId="77777777" w:rsidR="004902F4" w:rsidRPr="00A51A27" w:rsidRDefault="004902F4" w:rsidP="004902F4">
      <w:pPr>
        <w:pStyle w:val="Heading1CzechTourism"/>
        <w:keepNext/>
        <w:rPr>
          <w:b w:val="0"/>
          <w:sz w:val="22"/>
          <w:szCs w:val="22"/>
        </w:rPr>
      </w:pPr>
      <w:r w:rsidRPr="00A51A27">
        <w:rPr>
          <w:b w:val="0"/>
          <w:sz w:val="22"/>
          <w:szCs w:val="22"/>
        </w:rPr>
        <w:t>uzavřen</w:t>
      </w:r>
      <w:r>
        <w:rPr>
          <w:b w:val="0"/>
          <w:sz w:val="22"/>
          <w:szCs w:val="22"/>
        </w:rPr>
        <w:t>ý</w:t>
      </w:r>
      <w:r w:rsidRPr="00A51A27">
        <w:rPr>
          <w:b w:val="0"/>
          <w:sz w:val="22"/>
          <w:szCs w:val="22"/>
        </w:rPr>
        <w:t xml:space="preserve"> podle ustanovení § 1746 odst. 2 a násl. zákona č. 89/2012 Sb., občanský zákoník, ve znění pozdějších předpisů (dále jen „občanský zákoník“)</w:t>
      </w:r>
    </w:p>
    <w:p w14:paraId="2D6E7D24" w14:textId="77777777" w:rsidR="004902F4" w:rsidRPr="00A51A27" w:rsidRDefault="004902F4" w:rsidP="004902F4">
      <w:pPr>
        <w:rPr>
          <w:rFonts w:ascii="Georgia" w:hAnsi="Georgia" w:cs="Arial"/>
          <w:sz w:val="22"/>
          <w:szCs w:val="22"/>
        </w:rPr>
      </w:pPr>
    </w:p>
    <w:p w14:paraId="02C3A2FA" w14:textId="77777777" w:rsidR="004902F4" w:rsidRDefault="004902F4" w:rsidP="004902F4">
      <w:pPr>
        <w:pStyle w:val="Heading1CzechTourism"/>
        <w:keepNext/>
        <w:tabs>
          <w:tab w:val="clear" w:pos="360"/>
        </w:tabs>
        <w:ind w:firstLine="0"/>
      </w:pPr>
      <w:r>
        <w:t>Smluvní strany</w:t>
      </w:r>
    </w:p>
    <w:p w14:paraId="264FFC95" w14:textId="77777777" w:rsidR="004902F4" w:rsidRDefault="004902F4" w:rsidP="004902F4">
      <w:pPr>
        <w:pStyle w:val="Heading2CzechTourism"/>
        <w:keepNext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14:paraId="6599969A" w14:textId="77777777" w:rsidR="004902F4" w:rsidRPr="0072312C" w:rsidRDefault="004902F4" w:rsidP="004902F4">
      <w:pPr>
        <w:keepNext/>
        <w:ind w:firstLine="0"/>
        <w:rPr>
          <w:rFonts w:ascii="Georgia" w:hAnsi="Georgia"/>
          <w:sz w:val="22"/>
          <w:szCs w:val="22"/>
        </w:rPr>
      </w:pPr>
      <w:r w:rsidRPr="0072312C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503384CF" w14:textId="77777777" w:rsidR="004902F4" w:rsidRPr="0072312C" w:rsidRDefault="004902F4" w:rsidP="004902F4">
      <w:pPr>
        <w:keepNext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02F4" w:rsidRPr="00101C08" w14:paraId="239F0241" w14:textId="77777777" w:rsidTr="007C602D">
        <w:trPr>
          <w:trHeight w:val="300"/>
        </w:trPr>
        <w:tc>
          <w:tcPr>
            <w:tcW w:w="2500" w:type="pct"/>
          </w:tcPr>
          <w:p w14:paraId="637AE47F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C9CBA2B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4902F4" w:rsidRPr="00101C08" w14:paraId="6578663E" w14:textId="77777777" w:rsidTr="007C602D">
        <w:trPr>
          <w:trHeight w:val="300"/>
        </w:trPr>
        <w:tc>
          <w:tcPr>
            <w:tcW w:w="2500" w:type="pct"/>
          </w:tcPr>
          <w:p w14:paraId="26262A31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12D6495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4902F4" w:rsidRPr="00101C08" w14:paraId="722D9A6B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6F7489D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7A9A50C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4902F4" w:rsidRPr="00101C08" w14:paraId="400E6030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A89EBA3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21B44A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Františkem Reismüllerem</w:t>
            </w:r>
            <w:r w:rsidRPr="00C508B9">
              <w:rPr>
                <w:rFonts w:ascii="Georgia" w:hAnsi="Georgia"/>
                <w:sz w:val="22"/>
                <w:szCs w:val="22"/>
              </w:rPr>
              <w:t>, Ph.D., ředitelem ČCCR - CzechTourism</w:t>
            </w:r>
          </w:p>
        </w:tc>
      </w:tr>
    </w:tbl>
    <w:p w14:paraId="028CDB19" w14:textId="77777777" w:rsidR="004902F4" w:rsidRDefault="004902F4" w:rsidP="004902F4">
      <w:pPr>
        <w:pStyle w:val="Zhlavzprvy"/>
        <w:keepNext/>
      </w:pPr>
    </w:p>
    <w:p w14:paraId="70BDF066" w14:textId="77777777" w:rsidR="004902F4" w:rsidRPr="00003F36" w:rsidRDefault="004902F4" w:rsidP="004902F4">
      <w:pPr>
        <w:pStyle w:val="Zhlavzprvy"/>
        <w:keepNext/>
      </w:pPr>
      <w:r>
        <w:t>(dále jen „Objednatel“)</w:t>
      </w:r>
    </w:p>
    <w:p w14:paraId="41BC5A3D" w14:textId="77777777" w:rsidR="004902F4" w:rsidRDefault="004902F4" w:rsidP="004902F4">
      <w:pPr>
        <w:keepNext/>
      </w:pPr>
    </w:p>
    <w:p w14:paraId="71DEB731" w14:textId="77777777" w:rsidR="004902F4" w:rsidRPr="006E4D4E" w:rsidRDefault="004902F4" w:rsidP="004902F4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0826B543" w14:textId="77777777" w:rsidR="004902F4" w:rsidRPr="006E4D4E" w:rsidRDefault="004902F4" w:rsidP="004902F4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902F4" w:rsidRPr="006E4D4E" w14:paraId="08CF95E8" w14:textId="77777777" w:rsidTr="00BD4DB6">
        <w:tc>
          <w:tcPr>
            <w:tcW w:w="2500" w:type="pct"/>
          </w:tcPr>
          <w:p w14:paraId="50047287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14:paraId="55AA7ECE" w14:textId="5D42A016" w:rsidR="004902F4" w:rsidRPr="00BD4DB6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BD4DB6">
              <w:rPr>
                <w:rFonts w:ascii="Georgia" w:hAnsi="Georgia"/>
                <w:sz w:val="22"/>
                <w:szCs w:val="22"/>
              </w:rPr>
              <w:t xml:space="preserve"> </w:t>
            </w:r>
            <w:r w:rsidR="00BD4DB6" w:rsidRPr="00BD4DB6">
              <w:rPr>
                <w:rFonts w:ascii="Georgia" w:hAnsi="Georgia"/>
                <w:sz w:val="22"/>
                <w:szCs w:val="22"/>
              </w:rPr>
              <w:t>mia translate s.r.o.</w:t>
            </w:r>
          </w:p>
        </w:tc>
      </w:tr>
      <w:tr w:rsidR="004902F4" w:rsidRPr="006E4D4E" w14:paraId="2031FBD7" w14:textId="77777777" w:rsidTr="00BD4DB6">
        <w:trPr>
          <w:trHeight w:val="347"/>
        </w:trPr>
        <w:tc>
          <w:tcPr>
            <w:tcW w:w="2500" w:type="pct"/>
          </w:tcPr>
          <w:p w14:paraId="1EB69C6E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00" w:type="pct"/>
          </w:tcPr>
          <w:p w14:paraId="5E9BF5CF" w14:textId="7CDEBF7B" w:rsidR="004902F4" w:rsidRPr="00BD4DB6" w:rsidRDefault="00BD4DB6" w:rsidP="00BD4DB6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BD4DB6">
              <w:rPr>
                <w:rFonts w:ascii="Georgia" w:hAnsi="Georgia"/>
                <w:sz w:val="22"/>
                <w:szCs w:val="22"/>
              </w:rPr>
              <w:t xml:space="preserve">v Praze, oddíl C vložka 235546 </w:t>
            </w:r>
          </w:p>
        </w:tc>
      </w:tr>
      <w:tr w:rsidR="004902F4" w:rsidRPr="006E4D4E" w14:paraId="5604A705" w14:textId="77777777" w:rsidTr="00BD4DB6">
        <w:tc>
          <w:tcPr>
            <w:tcW w:w="2500" w:type="pct"/>
          </w:tcPr>
          <w:p w14:paraId="3897215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18E64C2A" w14:textId="59D3EBB2" w:rsidR="004902F4" w:rsidRPr="00BD4DB6" w:rsidRDefault="00BD4DB6" w:rsidP="00BD4DB6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BD4DB6">
              <w:rPr>
                <w:rFonts w:ascii="Georgia" w:hAnsi="Georgia"/>
                <w:sz w:val="22"/>
                <w:szCs w:val="22"/>
              </w:rPr>
              <w:t>Pobřežní 249/46, Praha 8, 186 00</w:t>
            </w:r>
          </w:p>
        </w:tc>
      </w:tr>
      <w:tr w:rsidR="004902F4" w:rsidRPr="006E4D4E" w14:paraId="12FE8287" w14:textId="77777777" w:rsidTr="00BD4DB6">
        <w:tc>
          <w:tcPr>
            <w:tcW w:w="2500" w:type="pct"/>
          </w:tcPr>
          <w:p w14:paraId="0B885AC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090EAC8E" w14:textId="58ED72DD" w:rsidR="004902F4" w:rsidRPr="008249F5" w:rsidRDefault="00194E83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21148F" w:rsidRPr="0021148F">
              <w:rPr>
                <w:rFonts w:ascii="Georgia" w:hAnsi="Georgia"/>
                <w:sz w:val="22"/>
                <w:szCs w:val="22"/>
              </w:rPr>
              <w:t>, jednatelk</w:t>
            </w:r>
            <w:r w:rsidR="0021148F">
              <w:rPr>
                <w:rFonts w:ascii="Georgia" w:hAnsi="Georgia"/>
                <w:sz w:val="22"/>
                <w:szCs w:val="22"/>
              </w:rPr>
              <w:t>ou</w:t>
            </w:r>
          </w:p>
        </w:tc>
      </w:tr>
      <w:tr w:rsidR="004902F4" w:rsidRPr="006E4D4E" w14:paraId="5CF5FDEF" w14:textId="77777777" w:rsidTr="00BD4DB6">
        <w:tc>
          <w:tcPr>
            <w:tcW w:w="2500" w:type="pct"/>
          </w:tcPr>
          <w:p w14:paraId="48E23EB2" w14:textId="77777777" w:rsidR="004902F4" w:rsidRPr="00F25D16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F25D1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A8C21B6" w14:textId="1EFC938F" w:rsidR="004902F4" w:rsidRPr="00F25D16" w:rsidRDefault="00F25D16" w:rsidP="00F25D16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F25D16">
              <w:rPr>
                <w:rFonts w:ascii="Georgia" w:hAnsi="Georgia"/>
                <w:sz w:val="22"/>
                <w:szCs w:val="22"/>
              </w:rPr>
              <w:t xml:space="preserve">03650910 </w:t>
            </w:r>
          </w:p>
        </w:tc>
      </w:tr>
      <w:tr w:rsidR="004902F4" w:rsidRPr="006E4D4E" w14:paraId="72208070" w14:textId="77777777" w:rsidTr="00BD4DB6">
        <w:tc>
          <w:tcPr>
            <w:tcW w:w="2500" w:type="pct"/>
          </w:tcPr>
          <w:p w14:paraId="641BAA37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145DEB81" w14:textId="7CAC3B11" w:rsidR="004902F4" w:rsidRPr="00481A07" w:rsidRDefault="00481A07" w:rsidP="00481A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CZ03650910 </w:t>
            </w:r>
          </w:p>
        </w:tc>
      </w:tr>
      <w:tr w:rsidR="004902F4" w:rsidRPr="006E4D4E" w14:paraId="73200C18" w14:textId="77777777" w:rsidTr="00BD4DB6">
        <w:tc>
          <w:tcPr>
            <w:tcW w:w="2500" w:type="pct"/>
            <w:tcBorders>
              <w:bottom w:val="single" w:sz="2" w:space="0" w:color="auto"/>
            </w:tcBorders>
          </w:tcPr>
          <w:p w14:paraId="63EC3AF4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9E7CA0" w14:textId="1D46CAF3" w:rsidR="004902F4" w:rsidRPr="008249F5" w:rsidRDefault="00481A07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4902F4" w:rsidRPr="006E4D4E" w14:paraId="3FF1FABA" w14:textId="77777777" w:rsidTr="00BD4DB6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F7CEC3B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667F627B" w14:textId="4CFF8A5B" w:rsidR="004902F4" w:rsidRPr="00846FD9" w:rsidRDefault="00194E83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412C7694" w14:textId="77777777" w:rsidR="004902F4" w:rsidRDefault="004902F4" w:rsidP="004902F4">
      <w:pPr>
        <w:keepNext/>
      </w:pPr>
    </w:p>
    <w:p w14:paraId="61CDF0C4" w14:textId="77777777" w:rsidR="004902F4" w:rsidRPr="00003F36" w:rsidRDefault="004902F4" w:rsidP="004902F4">
      <w:pPr>
        <w:pStyle w:val="Zhlavzprvy"/>
        <w:keepNext/>
      </w:pPr>
      <w:r>
        <w:t>(dále jen „Poskytovatel“)</w:t>
      </w:r>
    </w:p>
    <w:p w14:paraId="349A89B6" w14:textId="77777777" w:rsidR="004902F4" w:rsidRPr="004902F4" w:rsidRDefault="004902F4" w:rsidP="004902F4">
      <w:pPr>
        <w:pStyle w:val="Zhlavzprvy"/>
        <w:keepNext/>
        <w:rPr>
          <w:szCs w:val="22"/>
        </w:rPr>
      </w:pPr>
    </w:p>
    <w:p w14:paraId="27A1E449" w14:textId="77777777" w:rsidR="004902F4" w:rsidRPr="004902F4" w:rsidRDefault="004902F4" w:rsidP="004902F4">
      <w:pPr>
        <w:spacing w:line="240" w:lineRule="auto"/>
        <w:ind w:firstLine="0"/>
        <w:rPr>
          <w:rFonts w:ascii="Georgia" w:hAnsi="Georgia"/>
          <w:b/>
          <w:bCs/>
          <w:sz w:val="22"/>
          <w:szCs w:val="22"/>
        </w:rPr>
      </w:pPr>
      <w:r w:rsidRPr="004902F4">
        <w:rPr>
          <w:rFonts w:ascii="Georgia" w:hAnsi="Georgia"/>
          <w:b/>
          <w:bCs/>
          <w:sz w:val="22"/>
          <w:szCs w:val="22"/>
        </w:rPr>
        <w:t>(společně též jako „smluvní strany“)</w:t>
      </w:r>
    </w:p>
    <w:p w14:paraId="08BF7DD8" w14:textId="77777777" w:rsidR="004902F4" w:rsidRDefault="004902F4" w:rsidP="004902F4">
      <w:pPr>
        <w:keepNext/>
      </w:pPr>
    </w:p>
    <w:p w14:paraId="354B7939" w14:textId="77777777" w:rsidR="004902F4" w:rsidRPr="00557918" w:rsidRDefault="004902F4" w:rsidP="004902F4">
      <w:pPr>
        <w:pStyle w:val="Zhlavzprvy"/>
        <w:rPr>
          <w:szCs w:val="22"/>
        </w:rPr>
      </w:pPr>
    </w:p>
    <w:p w14:paraId="2B764A90" w14:textId="77777777" w:rsidR="004902F4" w:rsidRDefault="004902F4" w:rsidP="004902F4">
      <w:pPr>
        <w:spacing w:line="240" w:lineRule="auto"/>
        <w:jc w:val="center"/>
        <w:rPr>
          <w:rFonts w:ascii="Georgia" w:hAnsi="Georgia"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</w:t>
      </w:r>
      <w:r>
        <w:rPr>
          <w:rFonts w:ascii="Georgia" w:hAnsi="Georgia"/>
          <w:sz w:val="22"/>
          <w:szCs w:val="22"/>
        </w:rPr>
        <w:t xml:space="preserve">ento dodatek </w:t>
      </w:r>
    </w:p>
    <w:p w14:paraId="74173B65" w14:textId="45C5A6B9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595C08">
        <w:rPr>
          <w:rFonts w:ascii="Georgia" w:hAnsi="Georgia"/>
          <w:sz w:val="22"/>
          <w:szCs w:val="22"/>
        </w:rPr>
        <w:t> Rámcové dohodě</w:t>
      </w:r>
    </w:p>
    <w:p w14:paraId="3A4E7DAA" w14:textId="77777777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</w:t>
      </w:r>
      <w:r>
        <w:rPr>
          <w:rFonts w:ascii="Georgia" w:hAnsi="Georgia"/>
          <w:b/>
          <w:sz w:val="22"/>
          <w:szCs w:val="22"/>
        </w:rPr>
        <w:t>Dodatek</w:t>
      </w:r>
      <w:r w:rsidRPr="00557918">
        <w:rPr>
          <w:rFonts w:ascii="Georgia" w:hAnsi="Georgia"/>
          <w:b/>
          <w:sz w:val="22"/>
          <w:szCs w:val="22"/>
        </w:rPr>
        <w:t>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7037B2DB" w14:textId="77777777" w:rsidR="004902F4" w:rsidRDefault="004902F4" w:rsidP="004902F4">
      <w:pPr>
        <w:pStyle w:val="Zhlavzprvy"/>
        <w:rPr>
          <w:szCs w:val="22"/>
        </w:rPr>
      </w:pPr>
    </w:p>
    <w:p w14:paraId="001A5CC1" w14:textId="4423CC0C" w:rsidR="00E90745" w:rsidRDefault="00E90745" w:rsidP="00E90745">
      <w:pPr>
        <w:pStyle w:val="Zhlavzprvy"/>
        <w:jc w:val="center"/>
        <w:rPr>
          <w:szCs w:val="22"/>
        </w:rPr>
      </w:pPr>
      <w:r>
        <w:rPr>
          <w:szCs w:val="22"/>
        </w:rPr>
        <w:lastRenderedPageBreak/>
        <w:t>Preambule</w:t>
      </w:r>
    </w:p>
    <w:p w14:paraId="3F0101D8" w14:textId="77777777" w:rsidR="00E90745" w:rsidRDefault="00E90745" w:rsidP="00E90745">
      <w:pPr>
        <w:pStyle w:val="Zhlavzprvy"/>
        <w:jc w:val="center"/>
        <w:rPr>
          <w:szCs w:val="22"/>
        </w:rPr>
      </w:pPr>
    </w:p>
    <w:p w14:paraId="56329D18" w14:textId="009554CB" w:rsidR="00E90745" w:rsidRDefault="00E90745" w:rsidP="00E90745">
      <w:pPr>
        <w:pStyle w:val="Zhlavzprvy"/>
        <w:jc w:val="both"/>
        <w:rPr>
          <w:b w:val="0"/>
          <w:bCs/>
          <w:szCs w:val="22"/>
        </w:rPr>
      </w:pPr>
      <w:r w:rsidRPr="00E90745">
        <w:rPr>
          <w:b w:val="0"/>
          <w:bCs/>
          <w:szCs w:val="22"/>
        </w:rPr>
        <w:t xml:space="preserve">Smluvní strany uzavřely dne </w:t>
      </w:r>
      <w:r w:rsidR="00481A07">
        <w:rPr>
          <w:b w:val="0"/>
          <w:bCs/>
          <w:szCs w:val="22"/>
        </w:rPr>
        <w:t>14.03.202</w:t>
      </w:r>
      <w:r w:rsidR="00C52EF2">
        <w:rPr>
          <w:b w:val="0"/>
          <w:bCs/>
          <w:szCs w:val="22"/>
        </w:rPr>
        <w:t>3</w:t>
      </w:r>
      <w:r w:rsidRPr="00E90745">
        <w:rPr>
          <w:b w:val="0"/>
          <w:bCs/>
          <w:szCs w:val="22"/>
        </w:rPr>
        <w:t xml:space="preserve"> Rámcovou dohodu, jejímž předmětem j</w:t>
      </w:r>
      <w:r>
        <w:rPr>
          <w:b w:val="0"/>
          <w:bCs/>
          <w:szCs w:val="22"/>
        </w:rPr>
        <w:t>sou</w:t>
      </w:r>
      <w:r w:rsidRPr="00E90745">
        <w:rPr>
          <w:b w:val="0"/>
          <w:bCs/>
          <w:szCs w:val="22"/>
        </w:rPr>
        <w:t xml:space="preserve"> překlady a korektury marketingových, reklamních a lifestylových textů z oblasti cestování a cestovního ruchu. </w:t>
      </w:r>
    </w:p>
    <w:p w14:paraId="3B7511D6" w14:textId="77777777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</w:p>
    <w:p w14:paraId="34ACC05F" w14:textId="75D28CF2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  <w:r w:rsidRPr="00E90745">
        <w:rPr>
          <w:b w:val="0"/>
          <w:bCs/>
          <w:szCs w:val="22"/>
        </w:rPr>
        <w:t xml:space="preserve">S ohledem na aktuální potřeby </w:t>
      </w:r>
      <w:r w:rsidR="00AD0045">
        <w:rPr>
          <w:b w:val="0"/>
          <w:bCs/>
          <w:szCs w:val="22"/>
        </w:rPr>
        <w:t>O</w:t>
      </w:r>
      <w:r w:rsidRPr="00E90745">
        <w:rPr>
          <w:b w:val="0"/>
          <w:bCs/>
          <w:szCs w:val="22"/>
        </w:rPr>
        <w:t>bjednavatele</w:t>
      </w:r>
      <w:r w:rsidR="00944604">
        <w:rPr>
          <w:b w:val="0"/>
          <w:bCs/>
          <w:szCs w:val="22"/>
        </w:rPr>
        <w:t xml:space="preserve">, který potřebuje mít zajištěné kontinuálně služby </w:t>
      </w:r>
      <w:r w:rsidR="00944604" w:rsidRPr="00E90745">
        <w:rPr>
          <w:b w:val="0"/>
          <w:bCs/>
          <w:szCs w:val="22"/>
        </w:rPr>
        <w:t>překlad</w:t>
      </w:r>
      <w:r w:rsidR="00944604">
        <w:rPr>
          <w:b w:val="0"/>
          <w:bCs/>
          <w:szCs w:val="22"/>
        </w:rPr>
        <w:t>ů</w:t>
      </w:r>
      <w:r w:rsidR="00944604" w:rsidRPr="00E90745">
        <w:rPr>
          <w:b w:val="0"/>
          <w:bCs/>
          <w:szCs w:val="22"/>
        </w:rPr>
        <w:t xml:space="preserve"> a korektur marketingových, reklamních a lifestylových textů z oblasti cestování a cestovního ruchu</w:t>
      </w:r>
      <w:r w:rsidR="00944604">
        <w:rPr>
          <w:b w:val="0"/>
          <w:bCs/>
          <w:szCs w:val="22"/>
        </w:rPr>
        <w:t xml:space="preserve">, </w:t>
      </w:r>
      <w:r w:rsidRPr="00E90745">
        <w:rPr>
          <w:b w:val="0"/>
          <w:bCs/>
          <w:szCs w:val="22"/>
        </w:rPr>
        <w:t xml:space="preserve">se smluvní strany dohodly na </w:t>
      </w:r>
      <w:r w:rsidR="00AD0045">
        <w:rPr>
          <w:b w:val="0"/>
          <w:bCs/>
          <w:szCs w:val="22"/>
        </w:rPr>
        <w:t>prodloužení termínu účinnosti Smlouvy</w:t>
      </w:r>
      <w:r w:rsidRPr="00E90745">
        <w:rPr>
          <w:b w:val="0"/>
          <w:bCs/>
          <w:szCs w:val="22"/>
        </w:rPr>
        <w:t xml:space="preserve"> v souladu s § 222 odst. </w:t>
      </w:r>
      <w:r w:rsidR="00312D27">
        <w:rPr>
          <w:b w:val="0"/>
          <w:bCs/>
          <w:szCs w:val="22"/>
        </w:rPr>
        <w:t xml:space="preserve">3 a </w:t>
      </w:r>
      <w:r w:rsidRPr="00E90745">
        <w:rPr>
          <w:b w:val="0"/>
          <w:bCs/>
          <w:szCs w:val="22"/>
        </w:rPr>
        <w:t xml:space="preserve">4 </w:t>
      </w:r>
      <w:r w:rsidR="00312D27">
        <w:rPr>
          <w:b w:val="0"/>
          <w:bCs/>
          <w:szCs w:val="22"/>
        </w:rPr>
        <w:t>zákona č. 134/2016 Sb. o zadávání veřejných zakázek, ve znění pozdějších předpisů (dále „ ZZVZ“)</w:t>
      </w:r>
      <w:r w:rsidRPr="00E90745">
        <w:rPr>
          <w:b w:val="0"/>
          <w:bCs/>
          <w:szCs w:val="22"/>
        </w:rPr>
        <w:t>.</w:t>
      </w:r>
    </w:p>
    <w:p w14:paraId="72BF9B00" w14:textId="77777777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</w:p>
    <w:p w14:paraId="398EB0F7" w14:textId="2CAD987B" w:rsidR="00595C08" w:rsidRDefault="00595C08" w:rsidP="00595C08">
      <w:pPr>
        <w:pStyle w:val="ListNumber-ContinueHeadingCzechTourism"/>
        <w:numPr>
          <w:ilvl w:val="0"/>
          <w:numId w:val="12"/>
        </w:numPr>
        <w:spacing w:line="23" w:lineRule="atLeast"/>
        <w:jc w:val="center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</w:p>
    <w:p w14:paraId="7482B952" w14:textId="77777777" w:rsid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</w:p>
    <w:p w14:paraId="231F3109" w14:textId="2B571166" w:rsidR="00E90745" w:rsidRP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  <w:r w:rsidRPr="00E90745">
        <w:rPr>
          <w:rFonts w:ascii="Georgia" w:hAnsi="Georgia" w:cs="Arial"/>
        </w:rPr>
        <w:t xml:space="preserve">Mezi smluvními stranami byla dne </w:t>
      </w:r>
      <w:r w:rsidR="00481A07">
        <w:rPr>
          <w:rFonts w:ascii="Georgia" w:hAnsi="Georgia" w:cs="Arial"/>
        </w:rPr>
        <w:t>14.03.202</w:t>
      </w:r>
      <w:r w:rsidR="00B84083">
        <w:rPr>
          <w:rFonts w:ascii="Georgia" w:hAnsi="Georgia" w:cs="Arial"/>
        </w:rPr>
        <w:t>3</w:t>
      </w:r>
      <w:r w:rsidR="00481A07">
        <w:rPr>
          <w:rFonts w:ascii="Georgia" w:hAnsi="Georgia" w:cs="Arial"/>
        </w:rPr>
        <w:t xml:space="preserve"> </w:t>
      </w:r>
      <w:r w:rsidRPr="00E90745">
        <w:rPr>
          <w:rFonts w:ascii="Georgia" w:hAnsi="Georgia" w:cs="Arial"/>
        </w:rPr>
        <w:t>uzavřena Rámcová dohoda, ve znění pozdějších změn a dodatků (dále jen „Smlouva“).</w:t>
      </w:r>
    </w:p>
    <w:p w14:paraId="096CE45A" w14:textId="276CFD58" w:rsid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  <w:r w:rsidRPr="00E90745">
        <w:rPr>
          <w:rFonts w:ascii="Georgia" w:hAnsi="Georgia" w:cs="Arial"/>
        </w:rPr>
        <w:t>V souladu s čl. XI</w:t>
      </w:r>
      <w:r w:rsidR="00AD0045">
        <w:rPr>
          <w:rFonts w:ascii="Georgia" w:hAnsi="Georgia" w:cs="Arial"/>
        </w:rPr>
        <w:t>V</w:t>
      </w:r>
      <w:r w:rsidR="00A400DF">
        <w:rPr>
          <w:rFonts w:ascii="Georgia" w:hAnsi="Georgia" w:cs="Arial"/>
        </w:rPr>
        <w:t xml:space="preserve"> </w:t>
      </w:r>
      <w:r w:rsidRPr="00E90745">
        <w:rPr>
          <w:rFonts w:ascii="Georgia" w:hAnsi="Georgia" w:cs="Arial"/>
        </w:rPr>
        <w:t xml:space="preserve">odst. </w:t>
      </w:r>
      <w:r w:rsidR="00AD0045">
        <w:rPr>
          <w:rFonts w:ascii="Georgia" w:hAnsi="Georgia" w:cs="Arial"/>
        </w:rPr>
        <w:t>14.1</w:t>
      </w:r>
      <w:r w:rsidRPr="00E90745">
        <w:rPr>
          <w:rFonts w:ascii="Georgia" w:hAnsi="Georgia" w:cs="Arial"/>
        </w:rPr>
        <w:t xml:space="preserve"> Smlouvy a v souladu s § 222 odst. </w:t>
      </w:r>
      <w:r w:rsidR="00D32644">
        <w:rPr>
          <w:rFonts w:ascii="Georgia" w:hAnsi="Georgia" w:cs="Arial"/>
        </w:rPr>
        <w:t xml:space="preserve">3 a </w:t>
      </w:r>
      <w:r w:rsidRPr="00E90745">
        <w:rPr>
          <w:rFonts w:ascii="Georgia" w:hAnsi="Georgia" w:cs="Arial"/>
        </w:rPr>
        <w:t xml:space="preserve">4 ZZVZ se smluvní strany dohodly na </w:t>
      </w:r>
      <w:r w:rsidR="00312D27">
        <w:rPr>
          <w:rFonts w:ascii="Georgia" w:hAnsi="Georgia" w:cs="Arial"/>
        </w:rPr>
        <w:t>prodloužení termínu účinnosti Smlouvy</w:t>
      </w:r>
      <w:r w:rsidRPr="00E90745">
        <w:rPr>
          <w:rFonts w:ascii="Georgia" w:hAnsi="Georgia" w:cs="Arial"/>
        </w:rPr>
        <w:t>.</w:t>
      </w:r>
    </w:p>
    <w:p w14:paraId="3495AB30" w14:textId="0027BB80" w:rsidR="00E90745" w:rsidRPr="00373AB6" w:rsidRDefault="00E90745" w:rsidP="00E90745">
      <w:pPr>
        <w:pStyle w:val="Text"/>
        <w:numPr>
          <w:ilvl w:val="0"/>
          <w:numId w:val="12"/>
        </w:numPr>
        <w:spacing w:line="23" w:lineRule="atLeast"/>
        <w:jc w:val="center"/>
        <w:rPr>
          <w:rFonts w:ascii="Georgia" w:hAnsi="Georgia" w:cs="Ari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5E5C997" w14:textId="77777777" w:rsidR="00E90745" w:rsidRPr="00FC4B62" w:rsidRDefault="00E90745" w:rsidP="00E90745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3B73A05D" w14:textId="77777777" w:rsidR="00E90745" w:rsidRDefault="00E90745" w:rsidP="00E90745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color w:val="000000"/>
          <w:sz w:val="22"/>
          <w:szCs w:val="22"/>
          <w:u w:val="single"/>
        </w:rPr>
        <w:t>III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odst. </w:t>
      </w:r>
      <w:r>
        <w:rPr>
          <w:rFonts w:ascii="Georgia" w:hAnsi="Georgia"/>
          <w:color w:val="000000"/>
          <w:sz w:val="22"/>
          <w:szCs w:val="22"/>
          <w:u w:val="single"/>
        </w:rPr>
        <w:t>3.1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Smlouvy se ruší a nahrazuje novým zněním: </w:t>
      </w:r>
    </w:p>
    <w:p w14:paraId="4A42C5A4" w14:textId="280A1C4C" w:rsidR="004902F4" w:rsidRDefault="00301C32" w:rsidP="00301C32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i/>
          <w:iCs/>
          <w:color w:val="000000"/>
          <w:sz w:val="22"/>
          <w:szCs w:val="22"/>
        </w:rPr>
      </w:pPr>
      <w:r>
        <w:rPr>
          <w:rFonts w:ascii="Georgia" w:hAnsi="Georgia" w:cs="Arial"/>
          <w:i/>
          <w:iCs/>
          <w:color w:val="000000"/>
          <w:sz w:val="22"/>
          <w:szCs w:val="22"/>
        </w:rPr>
        <w:t xml:space="preserve">3.1 </w:t>
      </w:r>
      <w:r w:rsidR="00D32644" w:rsidRPr="00D32644">
        <w:rPr>
          <w:rFonts w:ascii="Georgia" w:hAnsi="Georgia" w:cs="Arial"/>
          <w:i/>
          <w:iCs/>
          <w:color w:val="000000"/>
          <w:sz w:val="22"/>
          <w:szCs w:val="22"/>
        </w:rPr>
        <w:t xml:space="preserve">Tato Smlouva se uzavírá na dobu určitou, a to ode dne účinnosti této Smlouvy do vyčerpání částky </w:t>
      </w:r>
      <w:r w:rsidR="00667327" w:rsidRPr="00667327">
        <w:rPr>
          <w:rFonts w:ascii="Georgia" w:hAnsi="Georgia" w:cs="Arial"/>
          <w:i/>
          <w:iCs/>
          <w:color w:val="000000"/>
          <w:sz w:val="22"/>
          <w:szCs w:val="22"/>
        </w:rPr>
        <w:t>1 257</w:t>
      </w:r>
      <w:r w:rsidR="00667327">
        <w:rPr>
          <w:rFonts w:ascii="Georgia" w:hAnsi="Georgia" w:cs="Arial"/>
          <w:i/>
          <w:iCs/>
          <w:color w:val="000000"/>
          <w:sz w:val="22"/>
          <w:szCs w:val="22"/>
        </w:rPr>
        <w:t> </w:t>
      </w:r>
      <w:r w:rsidR="00667327" w:rsidRPr="00667327">
        <w:rPr>
          <w:rFonts w:ascii="Georgia" w:hAnsi="Georgia" w:cs="Arial"/>
          <w:i/>
          <w:iCs/>
          <w:color w:val="000000"/>
          <w:sz w:val="22"/>
          <w:szCs w:val="22"/>
        </w:rPr>
        <w:t>000</w:t>
      </w:r>
      <w:r w:rsidR="00667327">
        <w:rPr>
          <w:rFonts w:ascii="Georgia" w:hAnsi="Georgia" w:cs="Arial"/>
          <w:i/>
          <w:iCs/>
          <w:color w:val="000000"/>
          <w:sz w:val="22"/>
          <w:szCs w:val="22"/>
        </w:rPr>
        <w:t xml:space="preserve"> </w:t>
      </w:r>
      <w:r w:rsidR="00D32644" w:rsidRPr="00D32644">
        <w:rPr>
          <w:rFonts w:ascii="Georgia" w:hAnsi="Georgia" w:cs="Arial"/>
          <w:i/>
          <w:iCs/>
          <w:color w:val="000000"/>
          <w:sz w:val="22"/>
          <w:szCs w:val="22"/>
        </w:rPr>
        <w:t xml:space="preserve">Kč bez DPH jako celkové odměny za všechny služby realizované na základě této smlouvy, nebo po dobu </w:t>
      </w:r>
      <w:r w:rsidR="00D32644" w:rsidRPr="00481A07">
        <w:rPr>
          <w:rFonts w:ascii="Georgia" w:hAnsi="Georgia" w:cs="Arial"/>
          <w:i/>
          <w:iCs/>
          <w:color w:val="000000"/>
          <w:sz w:val="22"/>
          <w:szCs w:val="22"/>
        </w:rPr>
        <w:t>21</w:t>
      </w:r>
      <w:r w:rsidR="00D32644" w:rsidRPr="00D32644">
        <w:rPr>
          <w:rFonts w:ascii="Georgia" w:hAnsi="Georgia" w:cs="Arial"/>
          <w:i/>
          <w:iCs/>
          <w:color w:val="000000"/>
          <w:sz w:val="22"/>
          <w:szCs w:val="22"/>
        </w:rPr>
        <w:t xml:space="preserve"> měsíců od účinnosti této smlouvy, podle toho, která skutečnost nastane dříve. Vyčerpání celé hodnoty veřejné zakázky není závazné.</w:t>
      </w:r>
    </w:p>
    <w:p w14:paraId="3FF77075" w14:textId="77777777" w:rsidR="00301C32" w:rsidRPr="00D32644" w:rsidRDefault="00301C32" w:rsidP="00301C32">
      <w:pPr>
        <w:pStyle w:val="Normlnweb"/>
        <w:spacing w:before="0" w:beforeAutospacing="0" w:after="0" w:afterAutospacing="0" w:line="23" w:lineRule="atLeast"/>
        <w:ind w:left="1647"/>
        <w:jc w:val="both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6BF271EA" w14:textId="6163ECE4" w:rsidR="004902F4" w:rsidRPr="00B84988" w:rsidRDefault="004902F4" w:rsidP="00DF0C63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3" w:lineRule="atLeast"/>
        <w:contextualSpacing w:val="0"/>
        <w:jc w:val="center"/>
        <w:rPr>
          <w:rFonts w:ascii="Georgia" w:hAnsi="Georgia"/>
          <w:sz w:val="22"/>
          <w:szCs w:val="22"/>
        </w:rPr>
      </w:pPr>
      <w:bookmarkStart w:id="30" w:name="_Ref67371666"/>
    </w:p>
    <w:p w14:paraId="133CAE0D" w14:textId="77777777" w:rsidR="00301C32" w:rsidRDefault="00301C32" w:rsidP="00E90745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4F090BDA" w14:textId="10D33FA1" w:rsidR="004902F4" w:rsidRDefault="004902F4" w:rsidP="00E90745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Ostatní ustanovení Smlouvy zůstávají beze změn. </w:t>
      </w:r>
    </w:p>
    <w:p w14:paraId="4ED60FFE" w14:textId="37E1A1BF" w:rsidR="00595C08" w:rsidRDefault="00595C08" w:rsidP="00DF0C63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  <w:bookmarkStart w:id="31" w:name="_Toc153595140"/>
      <w:bookmarkStart w:id="32" w:name="_Toc153797536"/>
      <w:bookmarkStart w:id="33" w:name="_Toc153797655"/>
      <w:bookmarkStart w:id="34" w:name="_Toc153808372"/>
      <w:bookmarkStart w:id="35" w:name="_Toc153941148"/>
      <w:bookmarkStart w:id="36" w:name="_Toc153941293"/>
      <w:bookmarkStart w:id="37" w:name="_Toc154462850"/>
      <w:bookmarkStart w:id="38" w:name="_Toc163543482"/>
      <w:bookmarkStart w:id="39" w:name="_Toc164137953"/>
      <w:bookmarkStart w:id="40" w:name="_Toc202955385"/>
      <w:bookmarkStart w:id="41" w:name="_Toc203276584"/>
      <w:bookmarkEnd w:id="30"/>
      <w:r>
        <w:rPr>
          <w:szCs w:val="22"/>
        </w:rPr>
        <w:t xml:space="preserve"> </w:t>
      </w:r>
    </w:p>
    <w:p w14:paraId="585F3B77" w14:textId="04566C1F" w:rsidR="00DF0C63" w:rsidRDefault="00DF0C63" w:rsidP="00DF0C63">
      <w:pPr>
        <w:pStyle w:val="ListNumber-ContinueHeadingCzechTourism"/>
        <w:numPr>
          <w:ilvl w:val="0"/>
          <w:numId w:val="12"/>
        </w:numPr>
        <w:spacing w:after="120" w:line="23" w:lineRule="atLeast"/>
        <w:jc w:val="center"/>
        <w:rPr>
          <w:szCs w:val="22"/>
        </w:rPr>
      </w:pPr>
    </w:p>
    <w:p w14:paraId="2E378BCD" w14:textId="5E6B20CC" w:rsidR="004902F4" w:rsidRPr="00C72775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C72775">
        <w:rPr>
          <w:szCs w:val="22"/>
        </w:rPr>
        <w:t>Tento Dodatek nabývá platnosti dnem jeho podpisu oběma smluvními stranami a účinnosti dnem jeho zveřejnění v registru smluv.</w:t>
      </w:r>
    </w:p>
    <w:p w14:paraId="23FB14C3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 xml:space="preserve">Změny </w:t>
      </w:r>
      <w:r>
        <w:rPr>
          <w:szCs w:val="22"/>
        </w:rPr>
        <w:t>tohoto Dodatku</w:t>
      </w:r>
      <w:r w:rsidRPr="009B2EEB">
        <w:rPr>
          <w:szCs w:val="22"/>
        </w:rPr>
        <w:t xml:space="preserve"> jsou možné pouze na základě dohody obou smluvních stran formou písemných dodatků.</w:t>
      </w:r>
    </w:p>
    <w:p w14:paraId="725835C8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je vyhotoven ve dvou stejnopisech, z nichž každá smluvní strana obdrží jedno vyhotovení.</w:t>
      </w:r>
    </w:p>
    <w:p w14:paraId="3D143BA8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a vztahy z n</w:t>
      </w:r>
      <w:r>
        <w:rPr>
          <w:szCs w:val="22"/>
        </w:rPr>
        <w:t>ěj</w:t>
      </w:r>
      <w:r w:rsidRPr="009B2EEB">
        <w:rPr>
          <w:szCs w:val="22"/>
        </w:rPr>
        <w:t xml:space="preserve"> vyplývající se řídí právním řádem České republiky, zejména zákonem č. 89/2012 Sb., občanský zákoník.</w:t>
      </w:r>
    </w:p>
    <w:p w14:paraId="4C417B90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Smluvní strany prohlašují, že si t</w:t>
      </w:r>
      <w:r>
        <w:rPr>
          <w:szCs w:val="22"/>
        </w:rPr>
        <w:t>ento Dodatek</w:t>
      </w:r>
      <w:r w:rsidRPr="009B2EEB">
        <w:rPr>
          <w:szCs w:val="22"/>
        </w:rPr>
        <w:t xml:space="preserve"> přečetly, že s ní</w:t>
      </w:r>
      <w:r>
        <w:rPr>
          <w:szCs w:val="22"/>
        </w:rPr>
        <w:t>m</w:t>
      </w:r>
      <w:r w:rsidRPr="009B2EEB">
        <w:rPr>
          <w:szCs w:val="22"/>
        </w:rPr>
        <w:t xml:space="preserve"> souhlasí a na důkaz své pravé a svobodné vůle připojují své podpisy.</w:t>
      </w:r>
    </w:p>
    <w:p w14:paraId="072E33DC" w14:textId="77777777" w:rsidR="004902F4" w:rsidRPr="009B2EEB" w:rsidRDefault="004902F4" w:rsidP="00E90745">
      <w:pPr>
        <w:pStyle w:val="ListNumber-ContinueHeadingCzechTourism"/>
        <w:numPr>
          <w:ilvl w:val="0"/>
          <w:numId w:val="0"/>
        </w:numPr>
        <w:spacing w:line="23" w:lineRule="atLeast"/>
        <w:ind w:left="360"/>
        <w:jc w:val="both"/>
        <w:rPr>
          <w:szCs w:val="22"/>
        </w:rPr>
      </w:pPr>
    </w:p>
    <w:p w14:paraId="12882BA8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CFF905F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562256D1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301EF271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0D1743FD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435232CD" w14:textId="2E47A1CF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Objednatel: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>Poskytovatel:</w:t>
      </w:r>
    </w:p>
    <w:p w14:paraId="4373B558" w14:textId="5D006B7D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4900C6C3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3DD5FFDB" w14:textId="2F807408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</w:t>
      </w:r>
      <w:r w:rsidRPr="00EC6DD8">
        <w:rPr>
          <w:rFonts w:ascii="Georgia" w:hAnsi="Georgia"/>
          <w:sz w:val="22"/>
          <w:szCs w:val="22"/>
        </w:rPr>
        <w:t xml:space="preserve"> Praze dne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 xml:space="preserve">   </w:t>
      </w:r>
      <w:r w:rsidRPr="00EC6DD8">
        <w:rPr>
          <w:rFonts w:ascii="Georgia" w:hAnsi="Georgia"/>
          <w:sz w:val="22"/>
          <w:szCs w:val="22"/>
        </w:rPr>
        <w:tab/>
        <w:t>V</w:t>
      </w:r>
      <w:r>
        <w:rPr>
          <w:rFonts w:ascii="Georgia" w:hAnsi="Georgia"/>
          <w:sz w:val="22"/>
          <w:szCs w:val="22"/>
        </w:rPr>
        <w:t> </w:t>
      </w:r>
      <w:r w:rsidR="0046424A">
        <w:rPr>
          <w:rFonts w:ascii="Georgia" w:hAnsi="Georgia"/>
          <w:sz w:val="22"/>
          <w:szCs w:val="22"/>
        </w:rPr>
        <w:t>Praze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dne</w:t>
      </w:r>
      <w:r w:rsidRPr="00EC6DD8">
        <w:rPr>
          <w:rFonts w:ascii="Georgia" w:hAnsi="Georgia"/>
          <w:sz w:val="22"/>
          <w:szCs w:val="22"/>
          <w:highlight w:val="yellow"/>
        </w:rPr>
        <w:t xml:space="preserve"> </w:t>
      </w:r>
    </w:p>
    <w:p w14:paraId="55C5464E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viz datum elektronického podpisu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viz datum elektronického podpisu</w:t>
      </w:r>
    </w:p>
    <w:p w14:paraId="0C26FE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F05BCC4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2A279D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CD97E1F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………………………………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………………………………</w:t>
      </w:r>
    </w:p>
    <w:p w14:paraId="4EC8378A" w14:textId="58FAA8C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Česká centrála cestovního ruchu-CzechTourism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46424A">
        <w:rPr>
          <w:rFonts w:ascii="Georgia" w:hAnsi="Georgia"/>
          <w:sz w:val="22"/>
          <w:szCs w:val="22"/>
        </w:rPr>
        <w:t>mia translate s.r.o.</w:t>
      </w:r>
    </w:p>
    <w:p w14:paraId="24B42214" w14:textId="6F420242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Ředitel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ČCCR - CzechTourism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="0046424A">
        <w:rPr>
          <w:rFonts w:ascii="Georgia" w:hAnsi="Georgia"/>
          <w:sz w:val="22"/>
          <w:szCs w:val="22"/>
        </w:rPr>
        <w:t>jednatelka</w:t>
      </w:r>
    </w:p>
    <w:p w14:paraId="2D8C3069" w14:textId="77777777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7629E922" w14:textId="77777777" w:rsidR="004902F4" w:rsidRDefault="004902F4" w:rsidP="004902F4">
      <w:pPr>
        <w:widowControl w:val="0"/>
        <w:spacing w:after="0" w:line="23" w:lineRule="atLeast"/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>
        <w:tab/>
      </w:r>
      <w:r>
        <w:tab/>
      </w:r>
    </w:p>
    <w:p w14:paraId="38272BAD" w14:textId="77777777" w:rsidR="00D20B2A" w:rsidRDefault="00D20B2A"/>
    <w:sectPr w:rsidR="00D20B2A" w:rsidSect="004902F4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0359" w14:textId="77777777" w:rsidR="00102828" w:rsidRDefault="00102828">
      <w:pPr>
        <w:spacing w:after="0" w:line="240" w:lineRule="auto"/>
      </w:pPr>
      <w:r>
        <w:separator/>
      </w:r>
    </w:p>
  </w:endnote>
  <w:endnote w:type="continuationSeparator" w:id="0">
    <w:p w14:paraId="35250969" w14:textId="77777777" w:rsidR="00102828" w:rsidRDefault="0010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39C2" w14:textId="77777777" w:rsidR="004902F4" w:rsidRDefault="004902F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430EA297" w14:textId="77777777" w:rsidR="004902F4" w:rsidRDefault="00490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E138F" w14:textId="77777777" w:rsidR="00102828" w:rsidRDefault="00102828">
      <w:pPr>
        <w:spacing w:after="0" w:line="240" w:lineRule="auto"/>
      </w:pPr>
      <w:r>
        <w:separator/>
      </w:r>
    </w:p>
  </w:footnote>
  <w:footnote w:type="continuationSeparator" w:id="0">
    <w:p w14:paraId="17635A0C" w14:textId="77777777" w:rsidR="00102828" w:rsidRDefault="0010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B802" w14:textId="77777777" w:rsidR="004902F4" w:rsidRDefault="004902F4" w:rsidP="00BF388D">
    <w:pPr>
      <w:pStyle w:val="Zhlav"/>
      <w:jc w:val="right"/>
    </w:pPr>
    <w:r>
      <w:t xml:space="preserve"> </w:t>
    </w:r>
  </w:p>
  <w:p w14:paraId="2E5D0BE7" w14:textId="77777777" w:rsidR="004902F4" w:rsidRPr="006C7931" w:rsidRDefault="004902F4" w:rsidP="00BF388D">
    <w:pPr>
      <w:pStyle w:val="DocumentTypeCzechTourism"/>
    </w:pPr>
    <w:r>
      <w:t>Dodatek</w:t>
    </w:r>
  </w:p>
  <w:p w14:paraId="429E7B54" w14:textId="77777777" w:rsidR="004902F4" w:rsidRDefault="004902F4" w:rsidP="00BF388D">
    <w:pPr>
      <w:pStyle w:val="Zhlav"/>
      <w:tabs>
        <w:tab w:val="clear" w:pos="4536"/>
        <w:tab w:val="clear" w:pos="9072"/>
        <w:tab w:val="left" w:pos="7185"/>
      </w:tabs>
    </w:pPr>
  </w:p>
  <w:p w14:paraId="54EE1A42" w14:textId="77777777" w:rsidR="004902F4" w:rsidRPr="00EA4D52" w:rsidRDefault="004902F4" w:rsidP="00BF388D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0C860A9E" wp14:editId="0D51FD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8973F17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A4F4C"/>
    <w:multiLevelType w:val="multilevel"/>
    <w:tmpl w:val="D56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A233CC"/>
    <w:multiLevelType w:val="multilevel"/>
    <w:tmpl w:val="8EC2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FE1E7A"/>
    <w:multiLevelType w:val="multilevel"/>
    <w:tmpl w:val="C882B7AA"/>
    <w:numStyleLink w:val="Headings"/>
  </w:abstractNum>
  <w:abstractNum w:abstractNumId="5" w15:restartNumberingAfterBreak="0">
    <w:nsid w:val="2FBE47E6"/>
    <w:multiLevelType w:val="multilevel"/>
    <w:tmpl w:val="2A520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1BA62DB"/>
    <w:multiLevelType w:val="multilevel"/>
    <w:tmpl w:val="583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720D0"/>
    <w:multiLevelType w:val="multilevel"/>
    <w:tmpl w:val="06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D201E3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667C6E87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455AD8"/>
    <w:multiLevelType w:val="hybridMultilevel"/>
    <w:tmpl w:val="C47679D2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695F23F2"/>
    <w:multiLevelType w:val="multilevel"/>
    <w:tmpl w:val="76AE7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E5597"/>
    <w:multiLevelType w:val="multilevel"/>
    <w:tmpl w:val="6A06CA78"/>
    <w:lvl w:ilvl="0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7A5265FB"/>
    <w:multiLevelType w:val="multilevel"/>
    <w:tmpl w:val="245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159945">
    <w:abstractNumId w:val="10"/>
  </w:num>
  <w:num w:numId="2" w16cid:durableId="1925725434">
    <w:abstractNumId w:val="0"/>
  </w:num>
  <w:num w:numId="3" w16cid:durableId="475803700">
    <w:abstractNumId w:val="9"/>
  </w:num>
  <w:num w:numId="4" w16cid:durableId="1511682212">
    <w:abstractNumId w:val="4"/>
  </w:num>
  <w:num w:numId="5" w16cid:durableId="350303137">
    <w:abstractNumId w:val="12"/>
  </w:num>
  <w:num w:numId="6" w16cid:durableId="1465198791">
    <w:abstractNumId w:val="6"/>
  </w:num>
  <w:num w:numId="7" w16cid:durableId="524053126">
    <w:abstractNumId w:val="2"/>
  </w:num>
  <w:num w:numId="8" w16cid:durableId="1801998636">
    <w:abstractNumId w:val="5"/>
  </w:num>
  <w:num w:numId="9" w16cid:durableId="1327242705">
    <w:abstractNumId w:val="3"/>
  </w:num>
  <w:num w:numId="10" w16cid:durableId="354304634">
    <w:abstractNumId w:val="14"/>
  </w:num>
  <w:num w:numId="11" w16cid:durableId="2138840647">
    <w:abstractNumId w:val="7"/>
  </w:num>
  <w:num w:numId="12" w16cid:durableId="1004821926">
    <w:abstractNumId w:val="13"/>
  </w:num>
  <w:num w:numId="13" w16cid:durableId="698509055">
    <w:abstractNumId w:val="1"/>
  </w:num>
  <w:num w:numId="14" w16cid:durableId="2118984603">
    <w:abstractNumId w:val="8"/>
  </w:num>
  <w:num w:numId="15" w16cid:durableId="1196239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4"/>
    <w:rsid w:val="0004591E"/>
    <w:rsid w:val="000562CC"/>
    <w:rsid w:val="00102828"/>
    <w:rsid w:val="00134C43"/>
    <w:rsid w:val="00146434"/>
    <w:rsid w:val="00194E83"/>
    <w:rsid w:val="001A4302"/>
    <w:rsid w:val="001C611D"/>
    <w:rsid w:val="0021148F"/>
    <w:rsid w:val="00301C32"/>
    <w:rsid w:val="00312D27"/>
    <w:rsid w:val="0046424A"/>
    <w:rsid w:val="00481A07"/>
    <w:rsid w:val="004902F4"/>
    <w:rsid w:val="00563D83"/>
    <w:rsid w:val="0058271E"/>
    <w:rsid w:val="00595C08"/>
    <w:rsid w:val="00667327"/>
    <w:rsid w:val="006906F7"/>
    <w:rsid w:val="00765025"/>
    <w:rsid w:val="00870BD2"/>
    <w:rsid w:val="00944604"/>
    <w:rsid w:val="00A400DF"/>
    <w:rsid w:val="00AD0045"/>
    <w:rsid w:val="00B17C24"/>
    <w:rsid w:val="00B84083"/>
    <w:rsid w:val="00BD2AEE"/>
    <w:rsid w:val="00BD4DB6"/>
    <w:rsid w:val="00C26648"/>
    <w:rsid w:val="00C52EF2"/>
    <w:rsid w:val="00D20B2A"/>
    <w:rsid w:val="00D32644"/>
    <w:rsid w:val="00DF0C63"/>
    <w:rsid w:val="00E1354D"/>
    <w:rsid w:val="00E90745"/>
    <w:rsid w:val="00F25D16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DB6"/>
  <w15:chartTrackingRefBased/>
  <w15:docId w15:val="{7B516DF4-5970-47F2-BDE0-41789BF6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2F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adpis1">
    <w:name w:val="Text nadpis1"/>
    <w:basedOn w:val="Normln"/>
    <w:next w:val="Normln"/>
    <w:link w:val="Textnadpis1CharChar"/>
    <w:rsid w:val="004902F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4902F4"/>
    <w:rPr>
      <w:rFonts w:ascii="Arial" w:eastAsia="Times New Roman" w:hAnsi="Arial" w:cs="Times New Roman"/>
      <w:b/>
      <w:bCs/>
      <w:kern w:val="0"/>
      <w:sz w:val="28"/>
      <w:szCs w:val="24"/>
      <w:lang w:eastAsia="cs-CZ"/>
    </w:rPr>
  </w:style>
  <w:style w:type="paragraph" w:customStyle="1" w:styleId="Text">
    <w:name w:val="Text"/>
    <w:basedOn w:val="Normln"/>
    <w:rsid w:val="004902F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4902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BodyText1">
    <w:name w:val="Body Text1"/>
    <w:link w:val="BodytextChar"/>
    <w:qFormat/>
    <w:rsid w:val="004902F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</w:rPr>
  </w:style>
  <w:style w:type="character" w:customStyle="1" w:styleId="BodytextChar">
    <w:name w:val="Body text Char"/>
    <w:link w:val="BodyText1"/>
    <w:locked/>
    <w:rsid w:val="004902F4"/>
    <w:rPr>
      <w:rFonts w:ascii="Arial" w:eastAsia="Times New Roman" w:hAnsi="Arial" w:cs="Times New Roman"/>
      <w:color w:val="000000"/>
      <w:kern w:val="0"/>
      <w:sz w:val="19"/>
      <w:szCs w:val="48"/>
    </w:rPr>
  </w:style>
  <w:style w:type="paragraph" w:customStyle="1" w:styleId="ListNumber-ContinueHeadingCzechTourism">
    <w:name w:val="List Number - Continue Heading (Czech Tourism)"/>
    <w:basedOn w:val="Normln"/>
    <w:qFormat/>
    <w:rsid w:val="004902F4"/>
    <w:pPr>
      <w:numPr>
        <w:numId w:val="2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DocumentTypeCzechTourism">
    <w:name w:val="Document Type (Czech Tourism)"/>
    <w:basedOn w:val="Normln"/>
    <w:uiPriority w:val="99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4902F4"/>
    <w:rPr>
      <w:rFonts w:ascii="Georgia" w:eastAsia="Calibri" w:hAnsi="Georgia" w:cs="Arial"/>
      <w:kern w:val="0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4902F4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basedOn w:val="Normln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99"/>
    <w:qFormat/>
    <w:rsid w:val="004902F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4902F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color w:val="auto"/>
      <w:sz w:val="22"/>
      <w:szCs w:val="22"/>
      <w:lang w:bidi="ar-SA"/>
    </w:rPr>
  </w:style>
  <w:style w:type="numbering" w:customStyle="1" w:styleId="Headings">
    <w:name w:val="Headings"/>
    <w:rsid w:val="004902F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99"/>
    <w:qFormat/>
    <w:rsid w:val="004902F4"/>
    <w:pPr>
      <w:keepNext w:val="0"/>
      <w:keepLines w:val="0"/>
      <w:numPr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ind w:firstLine="284"/>
      <w:jc w:val="center"/>
    </w:pPr>
    <w:rPr>
      <w:rFonts w:ascii="Georgia" w:eastAsia="Calibri" w:hAnsi="Georgia" w:cs="Arial"/>
      <w:b/>
      <w:color w:val="auto"/>
      <w:sz w:val="26"/>
      <w:szCs w:val="26"/>
      <w:lang w:bidi="ar-SA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paragraph">
    <w:name w:val="paragraph"/>
    <w:basedOn w:val="Normln"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character" w:customStyle="1" w:styleId="normaltextrun">
    <w:name w:val="normaltextrun"/>
    <w:basedOn w:val="Standardnpsmoodstavce"/>
    <w:rsid w:val="004902F4"/>
  </w:style>
  <w:style w:type="character" w:customStyle="1" w:styleId="eop">
    <w:name w:val="eop"/>
    <w:basedOn w:val="Standardnpsmoodstavce"/>
    <w:rsid w:val="004902F4"/>
  </w:style>
  <w:style w:type="paragraph" w:styleId="Bezmezer">
    <w:name w:val="No Spacing"/>
    <w:uiPriority w:val="1"/>
    <w:qFormat/>
    <w:rsid w:val="004902F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2F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902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2F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F4"/>
    <w:rPr>
      <w:rFonts w:ascii="Trebuchet MS" w:eastAsia="Times New Roman" w:hAnsi="Trebuchet MS" w:cs="Times New Roman"/>
      <w:b/>
      <w:bCs/>
      <w:color w:val="000000"/>
      <w:kern w:val="0"/>
      <w:sz w:val="20"/>
      <w:szCs w:val="20"/>
      <w:lang w:bidi="en-US"/>
    </w:rPr>
  </w:style>
  <w:style w:type="paragraph" w:styleId="Zkladntext">
    <w:name w:val="Body Text"/>
    <w:basedOn w:val="Normln"/>
    <w:link w:val="ZkladntextChar"/>
    <w:rsid w:val="00E90745"/>
    <w:pPr>
      <w:tabs>
        <w:tab w:val="left" w:pos="0"/>
        <w:tab w:val="left" w:pos="284"/>
        <w:tab w:val="left" w:pos="1701"/>
      </w:tabs>
      <w:spacing w:after="140" w:line="288" w:lineRule="auto"/>
      <w:ind w:firstLine="0"/>
    </w:pPr>
    <w:rPr>
      <w:rFonts w:ascii="Times New Roman" w:hAnsi="Times New Roman"/>
      <w:color w:val="00000A"/>
      <w:sz w:val="24"/>
      <w:lang w:eastAsia="cs-CZ" w:bidi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90745"/>
    <w:rPr>
      <w:rFonts w:ascii="Times New Roman" w:eastAsia="Times New Roman" w:hAnsi="Times New Roman" w:cs="Times New Roman"/>
      <w:color w:val="00000A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BD4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4" ma:contentTypeDescription="Vytvoří nový dokument" ma:contentTypeScope="" ma:versionID="fe315df83b5bc83bd66c8c4d5384e763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d9944b340bd2e0d2532fd90f426d51e8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590CD-A58F-4688-9A79-D178D7F9876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508F2B3B-7127-4449-B6C4-457567CA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9D39-60FA-4243-BFD7-5AED53E25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13</cp:revision>
  <dcterms:created xsi:type="dcterms:W3CDTF">2024-09-02T12:30:00Z</dcterms:created>
  <dcterms:modified xsi:type="dcterms:W3CDTF">2024-09-06T08:42:00Z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