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36B93A" w14:textId="10FC3DA8" w:rsidR="008E1B98" w:rsidRDefault="008E1B98" w:rsidP="008E1B98">
      <w:pPr>
        <w:pStyle w:val="Titul01"/>
        <w:jc w:val="center"/>
        <w:rPr>
          <w:rFonts w:asciiTheme="minorHAnsi" w:hAnsiTheme="minorHAnsi"/>
          <w:sz w:val="28"/>
          <w:szCs w:val="28"/>
        </w:rPr>
      </w:pPr>
      <w:r w:rsidRPr="002475B0">
        <w:rPr>
          <w:rFonts w:asciiTheme="minorHAnsi" w:hAnsiTheme="minorHAnsi"/>
          <w:sz w:val="28"/>
          <w:szCs w:val="28"/>
        </w:rPr>
        <w:t>Smlouva o</w:t>
      </w:r>
      <w:r w:rsidR="00D10728" w:rsidRPr="002475B0">
        <w:rPr>
          <w:rFonts w:asciiTheme="minorHAnsi" w:hAnsiTheme="minorHAnsi"/>
          <w:sz w:val="28"/>
          <w:szCs w:val="28"/>
        </w:rPr>
        <w:t xml:space="preserve"> </w:t>
      </w:r>
      <w:r w:rsidR="00904ED0">
        <w:rPr>
          <w:rFonts w:asciiTheme="minorHAnsi" w:hAnsiTheme="minorHAnsi"/>
          <w:sz w:val="28"/>
          <w:szCs w:val="28"/>
        </w:rPr>
        <w:t xml:space="preserve">poskytování </w:t>
      </w:r>
      <w:r w:rsidR="00503A63">
        <w:rPr>
          <w:rFonts w:asciiTheme="minorHAnsi" w:hAnsiTheme="minorHAnsi"/>
          <w:sz w:val="28"/>
          <w:szCs w:val="28"/>
        </w:rPr>
        <w:t xml:space="preserve">mzdových </w:t>
      </w:r>
      <w:r w:rsidRPr="002475B0">
        <w:rPr>
          <w:rFonts w:asciiTheme="minorHAnsi" w:hAnsiTheme="minorHAnsi"/>
          <w:sz w:val="28"/>
          <w:szCs w:val="28"/>
        </w:rPr>
        <w:t>služeb</w:t>
      </w:r>
    </w:p>
    <w:p w14:paraId="1D74DE57" w14:textId="77777777" w:rsidR="00483826" w:rsidRPr="0088769A" w:rsidRDefault="00483826" w:rsidP="008E1B98">
      <w:pPr>
        <w:pStyle w:val="Titul01"/>
        <w:jc w:val="center"/>
        <w:rPr>
          <w:rFonts w:asciiTheme="minorHAnsi" w:hAnsiTheme="minorHAnsi"/>
          <w:sz w:val="24"/>
          <w:szCs w:val="24"/>
        </w:rPr>
      </w:pPr>
    </w:p>
    <w:p w14:paraId="216CE5FA" w14:textId="77777777" w:rsidR="008E1B98" w:rsidRDefault="008E1B98" w:rsidP="00483826">
      <w:pPr>
        <w:pStyle w:val="Nadpis1"/>
      </w:pPr>
      <w:r w:rsidRPr="0088769A">
        <w:t>Smluvní</w:t>
      </w:r>
      <w:r w:rsidRPr="008E1B98">
        <w:t xml:space="preserve"> strany</w:t>
      </w:r>
    </w:p>
    <w:p w14:paraId="79473835" w14:textId="77777777" w:rsidR="00463A05" w:rsidRPr="00463A05" w:rsidRDefault="00463A05" w:rsidP="0088769A">
      <w:pPr>
        <w:pStyle w:val="Textbn"/>
      </w:pPr>
    </w:p>
    <w:tbl>
      <w:tblPr>
        <w:tblW w:w="8355" w:type="dxa"/>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355"/>
      </w:tblGrid>
      <w:tr w:rsidR="008E1B98" w:rsidRPr="008E1B98" w14:paraId="6D7A4024" w14:textId="77777777" w:rsidTr="00782EF2">
        <w:trPr>
          <w:cantSplit/>
          <w:trHeight w:val="288"/>
        </w:trPr>
        <w:tc>
          <w:tcPr>
            <w:tcW w:w="8355" w:type="dxa"/>
            <w:tcBorders>
              <w:top w:val="nil"/>
              <w:left w:val="nil"/>
              <w:bottom w:val="nil"/>
              <w:right w:val="nil"/>
            </w:tcBorders>
            <w:vAlign w:val="center"/>
          </w:tcPr>
          <w:p w14:paraId="191E4F96" w14:textId="37D6156C" w:rsidR="008E5E07" w:rsidRPr="008E5E07" w:rsidRDefault="008E5E07" w:rsidP="008E5E07">
            <w:pPr>
              <w:pStyle w:val="Nacionle"/>
              <w:framePr w:hSpace="0" w:wrap="auto" w:vAnchor="margin" w:hAnchor="text" w:xAlign="left" w:yAlign="inline"/>
              <w:rPr>
                <w:rFonts w:asciiTheme="minorHAnsi" w:hAnsiTheme="minorHAnsi"/>
                <w:szCs w:val="20"/>
              </w:rPr>
            </w:pPr>
            <w:r w:rsidRPr="008E5E07">
              <w:rPr>
                <w:rFonts w:asciiTheme="minorHAnsi" w:hAnsiTheme="minorHAnsi"/>
                <w:szCs w:val="20"/>
              </w:rPr>
              <w:t>Společnost</w:t>
            </w:r>
            <w:r w:rsidRPr="008E5E07">
              <w:rPr>
                <w:rFonts w:asciiTheme="minorHAnsi" w:hAnsiTheme="minorHAnsi"/>
                <w:szCs w:val="20"/>
              </w:rPr>
              <w:tab/>
            </w:r>
            <w:r w:rsidRPr="008E5E07">
              <w:rPr>
                <w:rFonts w:asciiTheme="minorHAnsi" w:hAnsiTheme="minorHAnsi"/>
                <w:szCs w:val="20"/>
              </w:rPr>
              <w:tab/>
            </w:r>
            <w:r w:rsidRPr="0088769A">
              <w:rPr>
                <w:rFonts w:asciiTheme="minorHAnsi" w:hAnsiTheme="minorHAnsi"/>
                <w:b/>
                <w:bCs/>
                <w:szCs w:val="20"/>
              </w:rPr>
              <w:t>ETL Services CZ s.r.o.</w:t>
            </w:r>
          </w:p>
          <w:p w14:paraId="735CCC65" w14:textId="555D5492" w:rsidR="008E5E07" w:rsidRDefault="008E5E07" w:rsidP="008E5E07">
            <w:pPr>
              <w:pStyle w:val="Nacionle"/>
              <w:framePr w:hSpace="0" w:wrap="auto" w:vAnchor="margin" w:hAnchor="text" w:xAlign="left" w:yAlign="inline"/>
              <w:rPr>
                <w:rFonts w:asciiTheme="minorHAnsi" w:hAnsiTheme="minorHAnsi"/>
                <w:szCs w:val="20"/>
              </w:rPr>
            </w:pPr>
            <w:r w:rsidRPr="008E5E07">
              <w:rPr>
                <w:rFonts w:asciiTheme="minorHAnsi" w:hAnsiTheme="minorHAnsi"/>
                <w:szCs w:val="20"/>
              </w:rPr>
              <w:t>IČ/DIČ</w:t>
            </w:r>
            <w:r w:rsidRPr="008E5E07">
              <w:rPr>
                <w:rFonts w:asciiTheme="minorHAnsi" w:hAnsiTheme="minorHAnsi"/>
                <w:szCs w:val="20"/>
              </w:rPr>
              <w:tab/>
            </w:r>
            <w:r w:rsidRPr="008E5E07">
              <w:rPr>
                <w:rFonts w:asciiTheme="minorHAnsi" w:hAnsiTheme="minorHAnsi"/>
                <w:szCs w:val="20"/>
              </w:rPr>
              <w:tab/>
            </w:r>
            <w:r w:rsidRPr="008E5E07">
              <w:rPr>
                <w:rFonts w:asciiTheme="minorHAnsi" w:hAnsiTheme="minorHAnsi"/>
                <w:szCs w:val="20"/>
              </w:rPr>
              <w:tab/>
            </w:r>
            <w:r w:rsidRPr="0088769A">
              <w:rPr>
                <w:rFonts w:asciiTheme="minorHAnsi" w:hAnsiTheme="minorHAnsi"/>
                <w:b/>
                <w:bCs/>
                <w:szCs w:val="20"/>
              </w:rPr>
              <w:t>15890066/CZ15890066</w:t>
            </w:r>
          </w:p>
          <w:p w14:paraId="3CE857AF" w14:textId="7E0BF85A" w:rsidR="008E5E07" w:rsidRPr="008E5E07" w:rsidRDefault="008E5E07" w:rsidP="008E5E07">
            <w:pPr>
              <w:pStyle w:val="Nacionle"/>
              <w:framePr w:hSpace="0" w:wrap="auto" w:vAnchor="margin" w:hAnchor="text" w:xAlign="left" w:yAlign="inline"/>
              <w:rPr>
                <w:rFonts w:asciiTheme="minorHAnsi" w:hAnsiTheme="minorHAnsi"/>
                <w:szCs w:val="20"/>
              </w:rPr>
            </w:pPr>
            <w:r w:rsidRPr="008E5E07">
              <w:rPr>
                <w:rFonts w:asciiTheme="minorHAnsi" w:hAnsiTheme="minorHAnsi"/>
                <w:szCs w:val="20"/>
              </w:rPr>
              <w:t>Sídlo</w:t>
            </w:r>
            <w:r w:rsidRPr="008E5E07">
              <w:rPr>
                <w:rFonts w:asciiTheme="minorHAnsi" w:hAnsiTheme="minorHAnsi"/>
                <w:szCs w:val="20"/>
              </w:rPr>
              <w:tab/>
            </w:r>
            <w:r w:rsidRPr="008E5E07">
              <w:rPr>
                <w:rFonts w:asciiTheme="minorHAnsi" w:hAnsiTheme="minorHAnsi"/>
                <w:szCs w:val="20"/>
              </w:rPr>
              <w:tab/>
            </w:r>
            <w:r w:rsidRPr="008E5E07">
              <w:rPr>
                <w:rFonts w:asciiTheme="minorHAnsi" w:hAnsiTheme="minorHAnsi"/>
                <w:szCs w:val="20"/>
              </w:rPr>
              <w:tab/>
            </w:r>
            <w:r>
              <w:rPr>
                <w:rFonts w:asciiTheme="minorHAnsi" w:hAnsiTheme="minorHAnsi"/>
                <w:szCs w:val="20"/>
              </w:rPr>
              <w:t>R</w:t>
            </w:r>
            <w:r w:rsidRPr="008E5E07">
              <w:rPr>
                <w:rFonts w:asciiTheme="minorHAnsi" w:hAnsiTheme="minorHAnsi"/>
                <w:szCs w:val="20"/>
              </w:rPr>
              <w:t>adlická 663/28, 150 00 Praha 5</w:t>
            </w:r>
          </w:p>
          <w:p w14:paraId="3878AF17" w14:textId="77777777" w:rsidR="008E5E07" w:rsidRPr="008E5E07" w:rsidRDefault="008E5E07" w:rsidP="008E5E07">
            <w:pPr>
              <w:pStyle w:val="Nacionle"/>
              <w:framePr w:hSpace="0" w:wrap="auto" w:vAnchor="margin" w:hAnchor="text" w:xAlign="left" w:yAlign="inline"/>
              <w:rPr>
                <w:rFonts w:asciiTheme="minorHAnsi" w:hAnsiTheme="minorHAnsi"/>
                <w:szCs w:val="20"/>
              </w:rPr>
            </w:pPr>
            <w:r w:rsidRPr="008E5E07">
              <w:rPr>
                <w:rFonts w:asciiTheme="minorHAnsi" w:hAnsiTheme="minorHAnsi"/>
                <w:szCs w:val="20"/>
              </w:rPr>
              <w:t>Zapsaná</w:t>
            </w:r>
            <w:r w:rsidRPr="008E5E07">
              <w:rPr>
                <w:rFonts w:asciiTheme="minorHAnsi" w:hAnsiTheme="minorHAnsi"/>
                <w:szCs w:val="20"/>
              </w:rPr>
              <w:tab/>
            </w:r>
            <w:r w:rsidRPr="008E5E07">
              <w:rPr>
                <w:rFonts w:asciiTheme="minorHAnsi" w:hAnsiTheme="minorHAnsi"/>
                <w:szCs w:val="20"/>
              </w:rPr>
              <w:tab/>
            </w:r>
            <w:r w:rsidRPr="008E5E07">
              <w:rPr>
                <w:rFonts w:asciiTheme="minorHAnsi" w:hAnsiTheme="minorHAnsi"/>
                <w:szCs w:val="20"/>
              </w:rPr>
              <w:tab/>
              <w:t>C 221667 vedená u Městského soudu v Praze</w:t>
            </w:r>
          </w:p>
          <w:p w14:paraId="08E1C905" w14:textId="1A873220" w:rsidR="008E5E07" w:rsidRPr="00FA3694" w:rsidRDefault="008E5E07" w:rsidP="008E5E07">
            <w:pPr>
              <w:pStyle w:val="Nacionle"/>
              <w:framePr w:hSpace="0" w:wrap="auto" w:vAnchor="margin" w:hAnchor="text" w:xAlign="left" w:yAlign="inline"/>
            </w:pPr>
            <w:r w:rsidRPr="008E5E07">
              <w:rPr>
                <w:rFonts w:asciiTheme="minorHAnsi" w:hAnsiTheme="minorHAnsi"/>
                <w:szCs w:val="20"/>
              </w:rPr>
              <w:t>Jednající</w:t>
            </w:r>
            <w:r w:rsidRPr="008E5E07">
              <w:rPr>
                <w:rFonts w:asciiTheme="minorHAnsi" w:hAnsiTheme="minorHAnsi"/>
                <w:szCs w:val="20"/>
              </w:rPr>
              <w:tab/>
            </w:r>
            <w:r w:rsidRPr="008E5E07">
              <w:rPr>
                <w:rFonts w:asciiTheme="minorHAnsi" w:hAnsiTheme="minorHAnsi"/>
                <w:szCs w:val="20"/>
              </w:rPr>
              <w:tab/>
              <w:t xml:space="preserve">        </w:t>
            </w:r>
            <w:r w:rsidRPr="008E5E07">
              <w:rPr>
                <w:rFonts w:asciiTheme="minorHAnsi" w:hAnsiTheme="minorHAnsi"/>
                <w:szCs w:val="20"/>
              </w:rPr>
              <w:tab/>
              <w:t>jednatel</w:t>
            </w:r>
            <w:r>
              <w:rPr>
                <w:rFonts w:asciiTheme="minorHAnsi" w:hAnsiTheme="minorHAnsi"/>
                <w:szCs w:val="20"/>
              </w:rPr>
              <w:t xml:space="preserve"> Petr Huňař</w:t>
            </w:r>
            <w:r w:rsidRPr="008E5E07">
              <w:rPr>
                <w:rFonts w:asciiTheme="minorHAnsi" w:hAnsiTheme="minorHAnsi"/>
                <w:szCs w:val="20"/>
              </w:rPr>
              <w:tab/>
            </w:r>
            <w:r w:rsidRPr="00FA3694">
              <w:tab/>
            </w:r>
          </w:p>
          <w:p w14:paraId="69BF5DB1" w14:textId="67573B8D" w:rsidR="008E1B98" w:rsidRPr="008E1B98" w:rsidRDefault="008E1B98" w:rsidP="00C47F01">
            <w:pPr>
              <w:pStyle w:val="Nacionle"/>
              <w:framePr w:hSpace="0" w:wrap="auto" w:vAnchor="margin" w:hAnchor="text" w:xAlign="left" w:yAlign="inline"/>
              <w:rPr>
                <w:rFonts w:asciiTheme="minorHAnsi" w:hAnsiTheme="minorHAnsi"/>
                <w:szCs w:val="20"/>
              </w:rPr>
            </w:pPr>
          </w:p>
        </w:tc>
      </w:tr>
      <w:tr w:rsidR="008E1B98" w:rsidRPr="008E1B98" w14:paraId="21048580" w14:textId="77777777" w:rsidTr="005A3B70">
        <w:trPr>
          <w:cantSplit/>
          <w:trHeight w:val="70"/>
        </w:trPr>
        <w:tc>
          <w:tcPr>
            <w:tcW w:w="8355" w:type="dxa"/>
            <w:tcBorders>
              <w:top w:val="nil"/>
              <w:left w:val="nil"/>
              <w:bottom w:val="nil"/>
              <w:right w:val="nil"/>
            </w:tcBorders>
            <w:vAlign w:val="center"/>
          </w:tcPr>
          <w:p w14:paraId="39E1A85B" w14:textId="77777777" w:rsidR="008E1B98" w:rsidRPr="008E1B98" w:rsidRDefault="008E1B98" w:rsidP="00C47F01">
            <w:pPr>
              <w:pStyle w:val="Nacionle"/>
              <w:framePr w:hSpace="0" w:wrap="auto" w:vAnchor="margin" w:hAnchor="text" w:xAlign="left" w:yAlign="inline"/>
              <w:rPr>
                <w:rFonts w:asciiTheme="minorHAnsi" w:hAnsiTheme="minorHAnsi"/>
                <w:szCs w:val="20"/>
              </w:rPr>
            </w:pPr>
          </w:p>
        </w:tc>
      </w:tr>
      <w:tr w:rsidR="008E1B98" w:rsidRPr="008E1B98" w14:paraId="304C0296" w14:textId="77777777" w:rsidTr="00782EF2">
        <w:trPr>
          <w:cantSplit/>
          <w:trHeight w:val="114"/>
        </w:trPr>
        <w:tc>
          <w:tcPr>
            <w:tcW w:w="8355" w:type="dxa"/>
            <w:tcBorders>
              <w:top w:val="nil"/>
              <w:left w:val="nil"/>
              <w:bottom w:val="nil"/>
              <w:right w:val="nil"/>
            </w:tcBorders>
            <w:vAlign w:val="center"/>
          </w:tcPr>
          <w:p w14:paraId="45823C31" w14:textId="1001BECF" w:rsidR="008E1B98" w:rsidRPr="008E1B98" w:rsidRDefault="008E1B98" w:rsidP="006D6081">
            <w:pPr>
              <w:pStyle w:val="Nacionle"/>
              <w:framePr w:hSpace="0" w:wrap="auto" w:vAnchor="margin" w:hAnchor="text" w:xAlign="left" w:yAlign="inline"/>
              <w:rPr>
                <w:rFonts w:asciiTheme="minorHAnsi" w:hAnsiTheme="minorHAnsi"/>
                <w:szCs w:val="20"/>
              </w:rPr>
            </w:pPr>
            <w:r w:rsidRPr="008E1B98">
              <w:rPr>
                <w:rFonts w:asciiTheme="minorHAnsi" w:hAnsiTheme="minorHAnsi"/>
                <w:szCs w:val="20"/>
              </w:rPr>
              <w:t>zaps</w:t>
            </w:r>
            <w:r>
              <w:rPr>
                <w:rFonts w:asciiTheme="minorHAnsi" w:hAnsiTheme="minorHAnsi"/>
                <w:szCs w:val="20"/>
              </w:rPr>
              <w:t>áno</w:t>
            </w:r>
            <w:r w:rsidRPr="008E1B98">
              <w:rPr>
                <w:rFonts w:asciiTheme="minorHAnsi" w:hAnsiTheme="minorHAnsi"/>
                <w:szCs w:val="20"/>
              </w:rPr>
              <w:t xml:space="preserve"> v obchodním rejstříku </w:t>
            </w:r>
            <w:r>
              <w:rPr>
                <w:rFonts w:asciiTheme="minorHAnsi" w:hAnsiTheme="minorHAnsi"/>
                <w:szCs w:val="20"/>
              </w:rPr>
              <w:t xml:space="preserve">vedeného u </w:t>
            </w:r>
            <w:r w:rsidRPr="008E1B98">
              <w:rPr>
                <w:rFonts w:asciiTheme="minorHAnsi" w:hAnsiTheme="minorHAnsi"/>
                <w:szCs w:val="20"/>
              </w:rPr>
              <w:t>Městsk</w:t>
            </w:r>
            <w:r w:rsidR="006D6081">
              <w:rPr>
                <w:rFonts w:asciiTheme="minorHAnsi" w:hAnsiTheme="minorHAnsi"/>
                <w:szCs w:val="20"/>
              </w:rPr>
              <w:t xml:space="preserve">ého </w:t>
            </w:r>
            <w:r>
              <w:rPr>
                <w:rFonts w:asciiTheme="minorHAnsi" w:hAnsiTheme="minorHAnsi"/>
                <w:szCs w:val="20"/>
              </w:rPr>
              <w:t>soud</w:t>
            </w:r>
            <w:r w:rsidR="006D6081">
              <w:rPr>
                <w:rFonts w:asciiTheme="minorHAnsi" w:hAnsiTheme="minorHAnsi"/>
                <w:szCs w:val="20"/>
              </w:rPr>
              <w:t>u</w:t>
            </w:r>
            <w:r w:rsidRPr="008E1B98">
              <w:rPr>
                <w:rFonts w:asciiTheme="minorHAnsi" w:hAnsiTheme="minorHAnsi"/>
                <w:szCs w:val="20"/>
              </w:rPr>
              <w:t xml:space="preserve"> v Praze, odd</w:t>
            </w:r>
            <w:r>
              <w:rPr>
                <w:rFonts w:asciiTheme="minorHAnsi" w:hAnsiTheme="minorHAnsi"/>
                <w:szCs w:val="20"/>
              </w:rPr>
              <w:t>íl C</w:t>
            </w:r>
            <w:r w:rsidRPr="008E1B98">
              <w:rPr>
                <w:rFonts w:asciiTheme="minorHAnsi" w:hAnsiTheme="minorHAnsi"/>
                <w:szCs w:val="20"/>
              </w:rPr>
              <w:t xml:space="preserve">., vložka </w:t>
            </w:r>
            <w:r w:rsidR="008E5E07">
              <w:rPr>
                <w:rFonts w:asciiTheme="minorHAnsi" w:hAnsiTheme="minorHAnsi"/>
                <w:szCs w:val="20"/>
              </w:rPr>
              <w:t>1497</w:t>
            </w:r>
          </w:p>
        </w:tc>
      </w:tr>
      <w:tr w:rsidR="008E1B98" w:rsidRPr="008E1B98" w14:paraId="3B44136D" w14:textId="77777777" w:rsidTr="00782EF2">
        <w:trPr>
          <w:cantSplit/>
          <w:trHeight w:val="344"/>
        </w:trPr>
        <w:tc>
          <w:tcPr>
            <w:tcW w:w="8355" w:type="dxa"/>
            <w:tcBorders>
              <w:top w:val="nil"/>
              <w:left w:val="nil"/>
              <w:bottom w:val="nil"/>
              <w:right w:val="nil"/>
            </w:tcBorders>
            <w:vAlign w:val="center"/>
          </w:tcPr>
          <w:p w14:paraId="6F0C05B6" w14:textId="77777777" w:rsidR="00926BA7" w:rsidRPr="008E1B98" w:rsidRDefault="00926BA7" w:rsidP="00C47F01">
            <w:pPr>
              <w:pStyle w:val="Nacionle"/>
              <w:framePr w:hSpace="0" w:wrap="auto" w:vAnchor="margin" w:hAnchor="text" w:xAlign="left" w:yAlign="inline"/>
              <w:rPr>
                <w:rFonts w:asciiTheme="minorHAnsi" w:hAnsiTheme="minorHAnsi"/>
                <w:szCs w:val="20"/>
              </w:rPr>
            </w:pPr>
          </w:p>
        </w:tc>
      </w:tr>
      <w:tr w:rsidR="00926BA7" w:rsidRPr="008E1B98" w14:paraId="1BF3C4CB" w14:textId="77777777" w:rsidTr="00782EF2">
        <w:trPr>
          <w:cantSplit/>
          <w:trHeight w:val="114"/>
        </w:trPr>
        <w:tc>
          <w:tcPr>
            <w:tcW w:w="8355" w:type="dxa"/>
            <w:tcBorders>
              <w:top w:val="nil"/>
              <w:left w:val="nil"/>
              <w:bottom w:val="nil"/>
              <w:right w:val="nil"/>
            </w:tcBorders>
            <w:vAlign w:val="center"/>
          </w:tcPr>
          <w:p w14:paraId="3DA9FD43" w14:textId="77777777" w:rsidR="00926BA7" w:rsidRPr="008E1B98" w:rsidRDefault="00926BA7" w:rsidP="00C47F01">
            <w:pPr>
              <w:pStyle w:val="Nacionle"/>
              <w:framePr w:hSpace="0" w:wrap="auto" w:vAnchor="margin" w:hAnchor="text" w:xAlign="left" w:yAlign="inline"/>
              <w:rPr>
                <w:rFonts w:asciiTheme="minorHAnsi" w:hAnsiTheme="minorHAnsi"/>
                <w:szCs w:val="20"/>
              </w:rPr>
            </w:pPr>
            <w:r w:rsidRPr="008E1B98">
              <w:rPr>
                <w:rFonts w:asciiTheme="minorHAnsi" w:hAnsiTheme="minorHAnsi"/>
                <w:szCs w:val="20"/>
              </w:rPr>
              <w:t>(dále jen zhotovitel</w:t>
            </w:r>
            <w:r>
              <w:rPr>
                <w:rFonts w:asciiTheme="minorHAnsi" w:hAnsiTheme="minorHAnsi"/>
                <w:szCs w:val="20"/>
              </w:rPr>
              <w:t>)</w:t>
            </w:r>
            <w:r w:rsidRPr="008E1B98">
              <w:rPr>
                <w:rFonts w:asciiTheme="minorHAnsi" w:hAnsiTheme="minorHAnsi"/>
                <w:szCs w:val="20"/>
              </w:rPr>
              <w:t xml:space="preserve"> </w:t>
            </w:r>
          </w:p>
          <w:p w14:paraId="3D65C3D0" w14:textId="77777777" w:rsidR="00926BA7" w:rsidRPr="008E1B98" w:rsidRDefault="00926BA7" w:rsidP="00C47F01">
            <w:pPr>
              <w:pStyle w:val="Nacionle"/>
              <w:framePr w:hSpace="0" w:wrap="auto" w:vAnchor="margin" w:hAnchor="text" w:xAlign="left" w:yAlign="inline"/>
              <w:rPr>
                <w:rFonts w:asciiTheme="minorHAnsi" w:hAnsiTheme="minorHAnsi"/>
                <w:szCs w:val="20"/>
              </w:rPr>
            </w:pPr>
          </w:p>
          <w:p w14:paraId="0415DF8D" w14:textId="77777777" w:rsidR="00926BA7" w:rsidRDefault="00926BA7" w:rsidP="00C47F01">
            <w:pPr>
              <w:pStyle w:val="Nacionle"/>
              <w:framePr w:hSpace="0" w:wrap="auto" w:vAnchor="margin" w:hAnchor="text" w:xAlign="left" w:yAlign="inline"/>
              <w:rPr>
                <w:rFonts w:asciiTheme="minorHAnsi" w:hAnsiTheme="minorHAnsi"/>
                <w:szCs w:val="20"/>
              </w:rPr>
            </w:pPr>
            <w:r w:rsidRPr="008E1B98">
              <w:rPr>
                <w:rFonts w:asciiTheme="minorHAnsi" w:hAnsiTheme="minorHAnsi"/>
                <w:szCs w:val="20"/>
              </w:rPr>
              <w:t xml:space="preserve">a </w:t>
            </w:r>
          </w:p>
          <w:p w14:paraId="562DE7A8" w14:textId="77777777" w:rsidR="006D6081" w:rsidRDefault="006D6081" w:rsidP="00C47F01">
            <w:pPr>
              <w:pStyle w:val="Nacionle"/>
              <w:framePr w:hSpace="0" w:wrap="auto" w:vAnchor="margin" w:hAnchor="text" w:xAlign="left" w:yAlign="inline"/>
              <w:rPr>
                <w:rFonts w:asciiTheme="minorHAnsi" w:hAnsiTheme="minorHAnsi"/>
                <w:szCs w:val="20"/>
              </w:rPr>
            </w:pPr>
          </w:p>
          <w:p w14:paraId="0C2F24EA" w14:textId="170CE107" w:rsidR="008E5E07" w:rsidRPr="008E5E07" w:rsidRDefault="008E5E07" w:rsidP="008E5E07">
            <w:pPr>
              <w:pStyle w:val="Nacionle"/>
              <w:framePr w:hSpace="0" w:wrap="auto" w:vAnchor="margin" w:hAnchor="text" w:xAlign="left" w:yAlign="inline"/>
              <w:rPr>
                <w:rFonts w:asciiTheme="minorHAnsi" w:hAnsiTheme="minorHAnsi"/>
                <w:szCs w:val="20"/>
              </w:rPr>
            </w:pPr>
            <w:r w:rsidRPr="008E5E07">
              <w:rPr>
                <w:rFonts w:asciiTheme="minorHAnsi" w:hAnsiTheme="minorHAnsi"/>
                <w:szCs w:val="20"/>
              </w:rPr>
              <w:t>Společnost</w:t>
            </w:r>
            <w:r w:rsidRPr="008E5E07">
              <w:rPr>
                <w:rFonts w:asciiTheme="minorHAnsi" w:hAnsiTheme="minorHAnsi"/>
                <w:szCs w:val="20"/>
              </w:rPr>
              <w:tab/>
            </w:r>
            <w:r w:rsidRPr="008E5E07">
              <w:rPr>
                <w:rFonts w:asciiTheme="minorHAnsi" w:hAnsiTheme="minorHAnsi"/>
                <w:szCs w:val="20"/>
              </w:rPr>
              <w:tab/>
            </w:r>
            <w:r w:rsidR="00B26F72" w:rsidRPr="00B26F72">
              <w:rPr>
                <w:rFonts w:asciiTheme="minorHAnsi" w:hAnsiTheme="minorHAnsi"/>
                <w:b/>
                <w:bCs/>
                <w:szCs w:val="20"/>
              </w:rPr>
              <w:t>Kolektory Praha, a.s.</w:t>
            </w:r>
            <w:r w:rsidRPr="008E5E07">
              <w:rPr>
                <w:rFonts w:asciiTheme="minorHAnsi" w:hAnsiTheme="minorHAnsi"/>
                <w:szCs w:val="20"/>
              </w:rPr>
              <w:tab/>
            </w:r>
          </w:p>
          <w:p w14:paraId="07A7D258" w14:textId="36B1DFA2" w:rsidR="008E5E07" w:rsidRPr="008E5E07" w:rsidRDefault="008E5E07" w:rsidP="008E5E07">
            <w:pPr>
              <w:pStyle w:val="Nacionle"/>
              <w:framePr w:hSpace="0" w:wrap="auto" w:vAnchor="margin" w:hAnchor="text" w:xAlign="left" w:yAlign="inline"/>
              <w:rPr>
                <w:rFonts w:asciiTheme="minorHAnsi" w:hAnsiTheme="minorHAnsi"/>
                <w:szCs w:val="20"/>
              </w:rPr>
            </w:pPr>
            <w:r w:rsidRPr="008E5E07">
              <w:rPr>
                <w:rFonts w:asciiTheme="minorHAnsi" w:hAnsiTheme="minorHAnsi"/>
                <w:szCs w:val="20"/>
              </w:rPr>
              <w:t xml:space="preserve">IČ/DIČ                        </w:t>
            </w:r>
            <w:r w:rsidRPr="008E5E07">
              <w:rPr>
                <w:rFonts w:asciiTheme="minorHAnsi" w:hAnsiTheme="minorHAnsi"/>
                <w:szCs w:val="20"/>
              </w:rPr>
              <w:tab/>
            </w:r>
            <w:r w:rsidR="00B26F72" w:rsidRPr="0080529F">
              <w:rPr>
                <w:rFonts w:asciiTheme="minorHAnsi" w:hAnsiTheme="minorHAnsi"/>
                <w:b/>
                <w:bCs/>
                <w:szCs w:val="20"/>
              </w:rPr>
              <w:t>26714124</w:t>
            </w:r>
            <w:r w:rsidRPr="0080529F">
              <w:rPr>
                <w:rFonts w:asciiTheme="minorHAnsi" w:hAnsiTheme="minorHAnsi"/>
                <w:b/>
                <w:bCs/>
                <w:szCs w:val="20"/>
              </w:rPr>
              <w:t>/CZ</w:t>
            </w:r>
            <w:r w:rsidR="00B26F72" w:rsidRPr="0080529F">
              <w:rPr>
                <w:rFonts w:asciiTheme="minorHAnsi" w:hAnsiTheme="minorHAnsi"/>
                <w:b/>
                <w:bCs/>
                <w:szCs w:val="20"/>
              </w:rPr>
              <w:t>26714124</w:t>
            </w:r>
          </w:p>
          <w:p w14:paraId="4C3D2953" w14:textId="5550D05C" w:rsidR="008E5E07" w:rsidRPr="008E5E07" w:rsidRDefault="008E5E07" w:rsidP="008E5E07">
            <w:pPr>
              <w:pStyle w:val="Nacionle"/>
              <w:framePr w:hSpace="0" w:wrap="auto" w:vAnchor="margin" w:hAnchor="text" w:xAlign="left" w:yAlign="inline"/>
              <w:rPr>
                <w:rFonts w:asciiTheme="minorHAnsi" w:hAnsiTheme="minorHAnsi"/>
                <w:szCs w:val="20"/>
              </w:rPr>
            </w:pPr>
            <w:r w:rsidRPr="008E5E07">
              <w:rPr>
                <w:rFonts w:asciiTheme="minorHAnsi" w:hAnsiTheme="minorHAnsi"/>
                <w:szCs w:val="20"/>
              </w:rPr>
              <w:t>Sídlo</w:t>
            </w:r>
            <w:r w:rsidRPr="008E5E07">
              <w:rPr>
                <w:rFonts w:asciiTheme="minorHAnsi" w:hAnsiTheme="minorHAnsi"/>
                <w:szCs w:val="20"/>
              </w:rPr>
              <w:tab/>
            </w:r>
            <w:r w:rsidRPr="008E5E07">
              <w:rPr>
                <w:rFonts w:asciiTheme="minorHAnsi" w:hAnsiTheme="minorHAnsi"/>
                <w:szCs w:val="20"/>
              </w:rPr>
              <w:tab/>
            </w:r>
            <w:r w:rsidRPr="008E5E07">
              <w:rPr>
                <w:rFonts w:asciiTheme="minorHAnsi" w:hAnsiTheme="minorHAnsi"/>
                <w:szCs w:val="20"/>
              </w:rPr>
              <w:tab/>
            </w:r>
            <w:r w:rsidR="00B26F72" w:rsidRPr="00B26F72">
              <w:rPr>
                <w:rFonts w:asciiTheme="minorHAnsi" w:hAnsiTheme="minorHAnsi"/>
                <w:szCs w:val="20"/>
              </w:rPr>
              <w:t>Pešlova 341/3, Vysočany, 190 00 Praha 9</w:t>
            </w:r>
          </w:p>
          <w:p w14:paraId="61672732" w14:textId="12C296A7" w:rsidR="008E5E07" w:rsidRPr="008E5E07" w:rsidRDefault="008E5E07" w:rsidP="008E5E07">
            <w:pPr>
              <w:pStyle w:val="Nacionle"/>
              <w:framePr w:hSpace="0" w:wrap="auto" w:vAnchor="margin" w:hAnchor="text" w:xAlign="left" w:yAlign="inline"/>
              <w:rPr>
                <w:rFonts w:asciiTheme="minorHAnsi" w:hAnsiTheme="minorHAnsi"/>
                <w:szCs w:val="20"/>
              </w:rPr>
            </w:pPr>
            <w:r w:rsidRPr="008E5E07">
              <w:rPr>
                <w:rFonts w:asciiTheme="minorHAnsi" w:hAnsiTheme="minorHAnsi"/>
                <w:szCs w:val="20"/>
              </w:rPr>
              <w:t>Zapsaná</w:t>
            </w:r>
            <w:r w:rsidRPr="008E5E07">
              <w:rPr>
                <w:rFonts w:asciiTheme="minorHAnsi" w:hAnsiTheme="minorHAnsi"/>
                <w:szCs w:val="20"/>
              </w:rPr>
              <w:tab/>
            </w:r>
            <w:r w:rsidRPr="008E5E07">
              <w:rPr>
                <w:rFonts w:asciiTheme="minorHAnsi" w:hAnsiTheme="minorHAnsi"/>
                <w:szCs w:val="20"/>
              </w:rPr>
              <w:tab/>
            </w:r>
            <w:r w:rsidRPr="008E5E07">
              <w:rPr>
                <w:rFonts w:asciiTheme="minorHAnsi" w:hAnsiTheme="minorHAnsi"/>
                <w:szCs w:val="20"/>
              </w:rPr>
              <w:tab/>
            </w:r>
            <w:r w:rsidR="00B26F72" w:rsidRPr="00B26F72">
              <w:rPr>
                <w:rFonts w:asciiTheme="minorHAnsi" w:hAnsiTheme="minorHAnsi"/>
                <w:szCs w:val="20"/>
              </w:rPr>
              <w:t>B 7813</w:t>
            </w:r>
            <w:r w:rsidRPr="008E5E07">
              <w:rPr>
                <w:rFonts w:asciiTheme="minorHAnsi" w:hAnsiTheme="minorHAnsi"/>
                <w:szCs w:val="20"/>
              </w:rPr>
              <w:t xml:space="preserve"> vedená u Městského soudu v Praze</w:t>
            </w:r>
          </w:p>
          <w:p w14:paraId="743603A2" w14:textId="77777777" w:rsidR="006D6081" w:rsidRDefault="003B3BA0" w:rsidP="008E5E07">
            <w:pPr>
              <w:pStyle w:val="Nacionle"/>
              <w:framePr w:hSpace="0" w:wrap="auto" w:vAnchor="margin" w:hAnchor="text" w:xAlign="left" w:yAlign="inline"/>
              <w:rPr>
                <w:rFonts w:asciiTheme="minorHAnsi" w:hAnsiTheme="minorHAnsi"/>
                <w:szCs w:val="20"/>
              </w:rPr>
            </w:pPr>
            <w:r>
              <w:rPr>
                <w:rFonts w:asciiTheme="minorHAnsi" w:hAnsiTheme="minorHAnsi"/>
                <w:szCs w:val="20"/>
              </w:rPr>
              <w:t>Zastoupená</w:t>
            </w:r>
            <w:r w:rsidR="008E5E07" w:rsidRPr="008E5E07">
              <w:rPr>
                <w:rFonts w:asciiTheme="minorHAnsi" w:hAnsiTheme="minorHAnsi"/>
                <w:szCs w:val="20"/>
              </w:rPr>
              <w:tab/>
            </w:r>
            <w:r w:rsidR="008E5E07" w:rsidRPr="008E5E07">
              <w:rPr>
                <w:rFonts w:asciiTheme="minorHAnsi" w:hAnsiTheme="minorHAnsi"/>
                <w:szCs w:val="20"/>
              </w:rPr>
              <w:tab/>
              <w:t xml:space="preserve">předseda představenstva </w:t>
            </w:r>
            <w:r w:rsidR="00503A63">
              <w:rPr>
                <w:rFonts w:asciiTheme="minorHAnsi" w:hAnsiTheme="minorHAnsi"/>
                <w:szCs w:val="20"/>
              </w:rPr>
              <w:t xml:space="preserve">Ing. </w:t>
            </w:r>
            <w:r w:rsidR="00B26F72">
              <w:rPr>
                <w:rFonts w:asciiTheme="minorHAnsi" w:hAnsiTheme="minorHAnsi"/>
                <w:szCs w:val="20"/>
              </w:rPr>
              <w:t>Petr Švec</w:t>
            </w:r>
          </w:p>
          <w:p w14:paraId="093D9E6F" w14:textId="31E6B644" w:rsidR="003B3BA0" w:rsidRPr="008E1B98" w:rsidRDefault="003B3BA0" w:rsidP="008E5E07">
            <w:pPr>
              <w:pStyle w:val="Nacionle"/>
              <w:framePr w:hSpace="0" w:wrap="auto" w:vAnchor="margin" w:hAnchor="text" w:xAlign="left" w:yAlign="inline"/>
              <w:rPr>
                <w:rFonts w:asciiTheme="minorHAnsi" w:hAnsiTheme="minorHAnsi"/>
                <w:szCs w:val="20"/>
              </w:rPr>
            </w:pPr>
            <w:r>
              <w:rPr>
                <w:rFonts w:asciiTheme="minorHAnsi" w:hAnsiTheme="minorHAnsi"/>
                <w:szCs w:val="20"/>
              </w:rPr>
              <w:t xml:space="preserve">                                               místopředseda představenstva Mgr. Jan Vidím</w:t>
            </w:r>
          </w:p>
        </w:tc>
      </w:tr>
      <w:tr w:rsidR="00926BA7" w:rsidRPr="008E1B98" w14:paraId="4C772474" w14:textId="77777777" w:rsidTr="00782EF2">
        <w:trPr>
          <w:cantSplit/>
          <w:trHeight w:val="344"/>
        </w:trPr>
        <w:tc>
          <w:tcPr>
            <w:tcW w:w="8355" w:type="dxa"/>
            <w:tcBorders>
              <w:top w:val="nil"/>
              <w:left w:val="nil"/>
              <w:bottom w:val="nil"/>
              <w:right w:val="nil"/>
            </w:tcBorders>
            <w:vAlign w:val="center"/>
          </w:tcPr>
          <w:p w14:paraId="71D1699F" w14:textId="6F9057B6" w:rsidR="00782EF2" w:rsidRDefault="00782EF2" w:rsidP="006D6081">
            <w:pPr>
              <w:pStyle w:val="Nacionle"/>
              <w:framePr w:hSpace="0" w:wrap="auto" w:vAnchor="margin" w:hAnchor="text" w:xAlign="left" w:yAlign="inline"/>
              <w:rPr>
                <w:rFonts w:asciiTheme="minorHAnsi" w:hAnsiTheme="minorHAnsi"/>
                <w:szCs w:val="20"/>
              </w:rPr>
            </w:pPr>
            <w:r w:rsidRPr="008E1B98">
              <w:rPr>
                <w:rFonts w:asciiTheme="minorHAnsi" w:hAnsiTheme="minorHAnsi"/>
                <w:szCs w:val="20"/>
              </w:rPr>
              <w:t>zaps</w:t>
            </w:r>
            <w:r>
              <w:rPr>
                <w:rFonts w:asciiTheme="minorHAnsi" w:hAnsiTheme="minorHAnsi"/>
                <w:szCs w:val="20"/>
              </w:rPr>
              <w:t>áno</w:t>
            </w:r>
            <w:r w:rsidRPr="008E1B98">
              <w:rPr>
                <w:rFonts w:asciiTheme="minorHAnsi" w:hAnsiTheme="minorHAnsi"/>
                <w:szCs w:val="20"/>
              </w:rPr>
              <w:t xml:space="preserve"> v obchodním rejstříku </w:t>
            </w:r>
            <w:r>
              <w:rPr>
                <w:rFonts w:asciiTheme="minorHAnsi" w:hAnsiTheme="minorHAnsi"/>
                <w:szCs w:val="20"/>
              </w:rPr>
              <w:t xml:space="preserve">vedeného u </w:t>
            </w:r>
            <w:r w:rsidRPr="008E1B98">
              <w:rPr>
                <w:rFonts w:asciiTheme="minorHAnsi" w:hAnsiTheme="minorHAnsi"/>
                <w:szCs w:val="20"/>
              </w:rPr>
              <w:t>Městsk</w:t>
            </w:r>
            <w:r>
              <w:rPr>
                <w:rFonts w:asciiTheme="minorHAnsi" w:hAnsiTheme="minorHAnsi"/>
                <w:szCs w:val="20"/>
              </w:rPr>
              <w:t>ého soudu</w:t>
            </w:r>
            <w:r w:rsidRPr="008E1B98">
              <w:rPr>
                <w:rFonts w:asciiTheme="minorHAnsi" w:hAnsiTheme="minorHAnsi"/>
                <w:szCs w:val="20"/>
              </w:rPr>
              <w:t xml:space="preserve"> </w:t>
            </w:r>
            <w:r>
              <w:rPr>
                <w:rFonts w:asciiTheme="minorHAnsi" w:hAnsiTheme="minorHAnsi"/>
                <w:szCs w:val="20"/>
              </w:rPr>
              <w:t xml:space="preserve">v Praze, oddíl </w:t>
            </w:r>
            <w:r w:rsidR="008E5E07">
              <w:rPr>
                <w:rFonts w:asciiTheme="minorHAnsi" w:hAnsiTheme="minorHAnsi"/>
                <w:szCs w:val="20"/>
              </w:rPr>
              <w:t>B</w:t>
            </w:r>
            <w:r>
              <w:rPr>
                <w:rFonts w:asciiTheme="minorHAnsi" w:hAnsiTheme="minorHAnsi"/>
                <w:szCs w:val="20"/>
              </w:rPr>
              <w:t xml:space="preserve">, vložka </w:t>
            </w:r>
            <w:r w:rsidR="008E5E07">
              <w:rPr>
                <w:rFonts w:asciiTheme="minorHAnsi" w:hAnsiTheme="minorHAnsi"/>
                <w:szCs w:val="20"/>
              </w:rPr>
              <w:t>22039</w:t>
            </w:r>
          </w:p>
          <w:p w14:paraId="09CDFCB7" w14:textId="77777777" w:rsidR="00782EF2" w:rsidRDefault="00782EF2" w:rsidP="006D6081">
            <w:pPr>
              <w:pStyle w:val="Nacionle"/>
              <w:framePr w:hSpace="0" w:wrap="auto" w:vAnchor="margin" w:hAnchor="text" w:xAlign="left" w:yAlign="inline"/>
              <w:rPr>
                <w:rFonts w:asciiTheme="minorHAnsi" w:hAnsiTheme="minorHAnsi"/>
                <w:szCs w:val="20"/>
              </w:rPr>
            </w:pPr>
          </w:p>
          <w:p w14:paraId="3E64A703" w14:textId="77777777" w:rsidR="00926BA7" w:rsidRDefault="00926BA7" w:rsidP="006D6081">
            <w:pPr>
              <w:pStyle w:val="Nacionle"/>
              <w:framePr w:hSpace="0" w:wrap="auto" w:vAnchor="margin" w:hAnchor="text" w:xAlign="left" w:yAlign="inline"/>
              <w:rPr>
                <w:rFonts w:asciiTheme="minorHAnsi" w:hAnsiTheme="minorHAnsi"/>
                <w:szCs w:val="20"/>
              </w:rPr>
            </w:pPr>
            <w:r w:rsidRPr="008E1B98">
              <w:rPr>
                <w:rFonts w:asciiTheme="minorHAnsi" w:hAnsiTheme="minorHAnsi"/>
                <w:szCs w:val="20"/>
              </w:rPr>
              <w:t xml:space="preserve">(dále jen </w:t>
            </w:r>
            <w:r w:rsidRPr="006D6081">
              <w:rPr>
                <w:rFonts w:asciiTheme="minorHAnsi" w:hAnsiTheme="minorHAnsi"/>
                <w:szCs w:val="20"/>
              </w:rPr>
              <w:t>objednatel</w:t>
            </w:r>
            <w:r w:rsidR="006D6081" w:rsidRPr="006D6081">
              <w:rPr>
                <w:rFonts w:asciiTheme="minorHAnsi" w:hAnsiTheme="minorHAnsi"/>
                <w:szCs w:val="20"/>
              </w:rPr>
              <w:t>)</w:t>
            </w:r>
          </w:p>
          <w:p w14:paraId="3667F036" w14:textId="77777777" w:rsidR="00D10728" w:rsidRPr="008E1B98" w:rsidRDefault="00D10728" w:rsidP="00DD1784">
            <w:pPr>
              <w:pStyle w:val="Nacionle"/>
              <w:framePr w:hSpace="0" w:wrap="auto" w:vAnchor="margin" w:hAnchor="text" w:xAlign="left" w:yAlign="inline"/>
              <w:rPr>
                <w:rFonts w:asciiTheme="minorHAnsi" w:hAnsiTheme="minorHAnsi"/>
                <w:szCs w:val="20"/>
              </w:rPr>
            </w:pPr>
          </w:p>
        </w:tc>
      </w:tr>
    </w:tbl>
    <w:p w14:paraId="11BE5202" w14:textId="77777777" w:rsidR="00C00714" w:rsidRDefault="00C00714" w:rsidP="00C00714">
      <w:pPr>
        <w:pStyle w:val="Textsmlouvy"/>
        <w:jc w:val="center"/>
        <w:rPr>
          <w:rFonts w:asciiTheme="minorHAnsi" w:hAnsiTheme="minorHAnsi"/>
          <w:szCs w:val="20"/>
        </w:rPr>
      </w:pPr>
    </w:p>
    <w:p w14:paraId="4D5CBE5D" w14:textId="77777777" w:rsidR="008E1B98" w:rsidRPr="008E1B98" w:rsidRDefault="00DA1B9C" w:rsidP="00C00714">
      <w:pPr>
        <w:pStyle w:val="Textsmlouvy"/>
        <w:jc w:val="center"/>
        <w:rPr>
          <w:rFonts w:asciiTheme="minorHAnsi" w:hAnsiTheme="minorHAnsi"/>
          <w:szCs w:val="20"/>
        </w:rPr>
      </w:pPr>
      <w:r>
        <w:rPr>
          <w:rFonts w:asciiTheme="minorHAnsi" w:hAnsiTheme="minorHAnsi"/>
          <w:szCs w:val="20"/>
        </w:rPr>
        <w:t xml:space="preserve"> </w:t>
      </w:r>
      <w:r w:rsidR="008E1B98" w:rsidRPr="008E1B98">
        <w:rPr>
          <w:rFonts w:asciiTheme="minorHAnsi" w:hAnsiTheme="minorHAnsi"/>
          <w:szCs w:val="20"/>
        </w:rPr>
        <w:t>níže uvedeného dne, měsíce a roku sjednaly tuto:</w:t>
      </w:r>
    </w:p>
    <w:p w14:paraId="79FFD2FE" w14:textId="77777777" w:rsidR="008E1B98" w:rsidRPr="008E1B98" w:rsidRDefault="008E1B98" w:rsidP="00C00714">
      <w:pPr>
        <w:pStyle w:val="Textsmlouvy"/>
        <w:ind w:left="0"/>
        <w:jc w:val="center"/>
        <w:rPr>
          <w:rFonts w:asciiTheme="minorHAnsi" w:hAnsiTheme="minorHAnsi"/>
          <w:szCs w:val="20"/>
        </w:rPr>
      </w:pPr>
    </w:p>
    <w:p w14:paraId="664E58FA" w14:textId="2B00A8D7" w:rsidR="008E1B98" w:rsidRPr="002475B0" w:rsidRDefault="006D6081" w:rsidP="008E1B98">
      <w:pPr>
        <w:pStyle w:val="Textsmlouvy"/>
        <w:ind w:left="0"/>
        <w:jc w:val="center"/>
        <w:rPr>
          <w:rFonts w:asciiTheme="minorHAnsi" w:hAnsiTheme="minorHAnsi"/>
          <w:b/>
          <w:sz w:val="28"/>
          <w:szCs w:val="28"/>
        </w:rPr>
      </w:pPr>
      <w:r w:rsidRPr="002475B0">
        <w:rPr>
          <w:rFonts w:asciiTheme="minorHAnsi" w:hAnsiTheme="minorHAnsi"/>
          <w:b/>
          <w:sz w:val="28"/>
          <w:szCs w:val="28"/>
        </w:rPr>
        <w:t>S</w:t>
      </w:r>
      <w:r w:rsidR="008E1B98" w:rsidRPr="002475B0">
        <w:rPr>
          <w:rFonts w:asciiTheme="minorHAnsi" w:hAnsiTheme="minorHAnsi"/>
          <w:b/>
          <w:sz w:val="28"/>
          <w:szCs w:val="28"/>
        </w:rPr>
        <w:t>mlouvu</w:t>
      </w:r>
      <w:r w:rsidR="00D10728" w:rsidRPr="002475B0">
        <w:rPr>
          <w:rFonts w:asciiTheme="minorHAnsi" w:hAnsiTheme="minorHAnsi"/>
          <w:b/>
          <w:sz w:val="28"/>
          <w:szCs w:val="28"/>
        </w:rPr>
        <w:t xml:space="preserve"> </w:t>
      </w:r>
      <w:r w:rsidR="00904ED0">
        <w:rPr>
          <w:rFonts w:asciiTheme="minorHAnsi" w:hAnsiTheme="minorHAnsi"/>
          <w:b/>
          <w:sz w:val="28"/>
          <w:szCs w:val="28"/>
        </w:rPr>
        <w:t xml:space="preserve">o poskytování </w:t>
      </w:r>
      <w:r w:rsidR="00503A63">
        <w:rPr>
          <w:rFonts w:asciiTheme="minorHAnsi" w:hAnsiTheme="minorHAnsi"/>
          <w:b/>
          <w:sz w:val="28"/>
          <w:szCs w:val="28"/>
        </w:rPr>
        <w:t>mzdových</w:t>
      </w:r>
      <w:r w:rsidR="00503A63" w:rsidRPr="002475B0">
        <w:rPr>
          <w:rFonts w:asciiTheme="minorHAnsi" w:hAnsiTheme="minorHAnsi"/>
          <w:b/>
          <w:sz w:val="28"/>
          <w:szCs w:val="28"/>
        </w:rPr>
        <w:t xml:space="preserve"> </w:t>
      </w:r>
      <w:r w:rsidR="008E1B98" w:rsidRPr="002475B0">
        <w:rPr>
          <w:rFonts w:asciiTheme="minorHAnsi" w:hAnsiTheme="minorHAnsi"/>
          <w:b/>
          <w:sz w:val="28"/>
          <w:szCs w:val="28"/>
        </w:rPr>
        <w:t>služeb</w:t>
      </w:r>
    </w:p>
    <w:p w14:paraId="66B84EA7" w14:textId="77777777" w:rsidR="008D0E1C" w:rsidRPr="006D6081" w:rsidRDefault="008D0E1C" w:rsidP="008E1B98">
      <w:pPr>
        <w:pStyle w:val="Textsmlouvy"/>
        <w:ind w:left="0"/>
        <w:jc w:val="center"/>
        <w:rPr>
          <w:rFonts w:asciiTheme="minorHAnsi" w:hAnsiTheme="minorHAnsi"/>
          <w:b/>
          <w:sz w:val="24"/>
          <w:szCs w:val="20"/>
        </w:rPr>
      </w:pPr>
    </w:p>
    <w:p w14:paraId="47AE42B8" w14:textId="17611E99" w:rsidR="008E1B98" w:rsidRDefault="008E1B98" w:rsidP="0080529F">
      <w:pPr>
        <w:pStyle w:val="Nadpis1"/>
      </w:pPr>
      <w:r w:rsidRPr="00E90E45">
        <w:t xml:space="preserve">Předmět </w:t>
      </w:r>
      <w:r w:rsidRPr="0088769A">
        <w:t>smlouvy</w:t>
      </w:r>
    </w:p>
    <w:p w14:paraId="166D4DFA" w14:textId="77777777" w:rsidR="00463A05" w:rsidRPr="00463A05" w:rsidRDefault="00463A05" w:rsidP="0088769A">
      <w:pPr>
        <w:pStyle w:val="Textbn"/>
      </w:pPr>
    </w:p>
    <w:p w14:paraId="034275D3" w14:textId="1DB15231" w:rsidR="00235275" w:rsidRPr="00235275" w:rsidRDefault="00235275" w:rsidP="00235275">
      <w:pPr>
        <w:pStyle w:val="Textbn"/>
        <w:numPr>
          <w:ilvl w:val="0"/>
          <w:numId w:val="5"/>
        </w:numPr>
      </w:pPr>
      <w:r w:rsidRPr="008E1B98">
        <w:rPr>
          <w:rFonts w:asciiTheme="minorHAnsi" w:hAnsiTheme="minorHAnsi"/>
          <w:szCs w:val="20"/>
        </w:rPr>
        <w:t>Zhotovitel se zavazuje poskytovat objednateli služby</w:t>
      </w:r>
      <w:r w:rsidR="001707F8">
        <w:rPr>
          <w:rFonts w:asciiTheme="minorHAnsi" w:hAnsiTheme="minorHAnsi"/>
          <w:szCs w:val="20"/>
        </w:rPr>
        <w:t xml:space="preserve"> </w:t>
      </w:r>
      <w:r w:rsidR="00904ED0">
        <w:rPr>
          <w:rFonts w:asciiTheme="minorHAnsi" w:hAnsiTheme="minorHAnsi"/>
          <w:szCs w:val="20"/>
        </w:rPr>
        <w:t>t</w:t>
      </w:r>
      <w:r>
        <w:rPr>
          <w:rFonts w:asciiTheme="minorHAnsi" w:hAnsiTheme="minorHAnsi"/>
          <w:szCs w:val="20"/>
        </w:rPr>
        <w:t>ak, jak jsou definované v článku 3.</w:t>
      </w:r>
      <w:r w:rsidR="0080529F">
        <w:rPr>
          <w:rFonts w:asciiTheme="minorHAnsi" w:hAnsiTheme="minorHAnsi"/>
          <w:szCs w:val="20"/>
        </w:rPr>
        <w:t xml:space="preserve"> t</w:t>
      </w:r>
      <w:r>
        <w:rPr>
          <w:rFonts w:asciiTheme="minorHAnsi" w:hAnsiTheme="minorHAnsi"/>
          <w:szCs w:val="20"/>
        </w:rPr>
        <w:t>éto smlouvy.</w:t>
      </w:r>
    </w:p>
    <w:p w14:paraId="27AEBF20" w14:textId="77777777" w:rsidR="008E1B98" w:rsidRPr="008E1B98" w:rsidRDefault="008E1B98" w:rsidP="006D6081">
      <w:pPr>
        <w:pStyle w:val="Textsmlouvy"/>
        <w:numPr>
          <w:ilvl w:val="0"/>
          <w:numId w:val="5"/>
        </w:numPr>
        <w:rPr>
          <w:rFonts w:asciiTheme="minorHAnsi" w:hAnsiTheme="minorHAnsi"/>
          <w:szCs w:val="20"/>
        </w:rPr>
      </w:pPr>
      <w:r w:rsidRPr="008E1B98">
        <w:rPr>
          <w:rFonts w:asciiTheme="minorHAnsi" w:hAnsiTheme="minorHAnsi"/>
          <w:szCs w:val="20"/>
        </w:rPr>
        <w:t xml:space="preserve">Zhotovitel se zavazuje poskytovat objednateli služby v rozsahu dále sjednaném v této smlouvě a objednatel se zavazuje za tyto služby hradit zhotoviteli odměnu ve výši vyplývající z této smlouvy. </w:t>
      </w:r>
    </w:p>
    <w:p w14:paraId="172E0A5F" w14:textId="77777777" w:rsidR="00463A05" w:rsidRDefault="008E1B98" w:rsidP="008E1B98">
      <w:pPr>
        <w:pStyle w:val="Textslovan"/>
        <w:numPr>
          <w:ilvl w:val="0"/>
          <w:numId w:val="5"/>
        </w:numPr>
        <w:rPr>
          <w:rFonts w:asciiTheme="minorHAnsi" w:hAnsiTheme="minorHAnsi"/>
          <w:szCs w:val="20"/>
        </w:rPr>
      </w:pPr>
      <w:r w:rsidRPr="008E1B98">
        <w:rPr>
          <w:rFonts w:asciiTheme="minorHAnsi" w:hAnsiTheme="minorHAnsi"/>
          <w:szCs w:val="20"/>
        </w:rPr>
        <w:t xml:space="preserve">Objednatel je povinen </w:t>
      </w:r>
      <w:r w:rsidR="0088404E">
        <w:rPr>
          <w:rFonts w:asciiTheme="minorHAnsi" w:hAnsiTheme="minorHAnsi"/>
          <w:szCs w:val="20"/>
        </w:rPr>
        <w:t xml:space="preserve">včas </w:t>
      </w:r>
      <w:r w:rsidRPr="008E1B98">
        <w:rPr>
          <w:rFonts w:asciiTheme="minorHAnsi" w:hAnsiTheme="minorHAnsi"/>
          <w:szCs w:val="20"/>
        </w:rPr>
        <w:t xml:space="preserve">poskytovat zhotoviteli veškeré informace, doklady a podklady potřebné k jeho činnosti dle této smlouvy a tyto informace, doklady a podklady na žádost zhotovitele doplnit či upřesnit, dle potřeby umožnit zhotoviteli kontakt se svými zaměstnanci či jinými osobami a </w:t>
      </w:r>
    </w:p>
    <w:p w14:paraId="1B47F9B6" w14:textId="77777777" w:rsidR="00463A05" w:rsidRDefault="00463A05">
      <w:pPr>
        <w:spacing w:after="200" w:line="276" w:lineRule="auto"/>
        <w:rPr>
          <w:rFonts w:asciiTheme="minorHAnsi" w:hAnsiTheme="minorHAnsi" w:cs="Arial"/>
          <w:sz w:val="20"/>
          <w:szCs w:val="20"/>
        </w:rPr>
      </w:pPr>
      <w:r>
        <w:rPr>
          <w:rFonts w:asciiTheme="minorHAnsi" w:hAnsiTheme="minorHAnsi"/>
          <w:szCs w:val="20"/>
        </w:rPr>
        <w:br w:type="page"/>
      </w:r>
    </w:p>
    <w:p w14:paraId="75E6ED31" w14:textId="31B38B45" w:rsidR="008E1B98" w:rsidRPr="008E1B98" w:rsidRDefault="008E1B98" w:rsidP="0080529F">
      <w:pPr>
        <w:pStyle w:val="Textslovan"/>
        <w:numPr>
          <w:ilvl w:val="0"/>
          <w:numId w:val="0"/>
        </w:numPr>
        <w:ind w:left="1134" w:hanging="54"/>
        <w:rPr>
          <w:rFonts w:asciiTheme="minorHAnsi" w:hAnsiTheme="minorHAnsi"/>
          <w:szCs w:val="20"/>
        </w:rPr>
      </w:pPr>
      <w:r w:rsidRPr="008E1B98">
        <w:rPr>
          <w:rFonts w:asciiTheme="minorHAnsi" w:hAnsiTheme="minorHAnsi"/>
          <w:szCs w:val="20"/>
        </w:rPr>
        <w:lastRenderedPageBreak/>
        <w:t>přístup k jiným podkladům, informacím či skutečnostem, to vše v rozsahu nutném či užitečném pro</w:t>
      </w:r>
      <w:r w:rsidR="0080529F">
        <w:rPr>
          <w:rFonts w:asciiTheme="minorHAnsi" w:hAnsiTheme="minorHAnsi"/>
          <w:szCs w:val="20"/>
        </w:rPr>
        <w:t xml:space="preserve"> </w:t>
      </w:r>
      <w:r w:rsidRPr="008E1B98">
        <w:rPr>
          <w:rFonts w:asciiTheme="minorHAnsi" w:hAnsiTheme="minorHAnsi"/>
          <w:szCs w:val="20"/>
        </w:rPr>
        <w:t>řádný výkon činnosti zhotovitele podle této smlouvy. Objednatel zodpovídá za úplnost</w:t>
      </w:r>
      <w:r w:rsidR="0088404E">
        <w:rPr>
          <w:rFonts w:asciiTheme="minorHAnsi" w:hAnsiTheme="minorHAnsi"/>
          <w:szCs w:val="20"/>
        </w:rPr>
        <w:t>, včasnost</w:t>
      </w:r>
      <w:r w:rsidRPr="008E1B98">
        <w:rPr>
          <w:rFonts w:asciiTheme="minorHAnsi" w:hAnsiTheme="minorHAnsi"/>
          <w:szCs w:val="20"/>
        </w:rPr>
        <w:t xml:space="preserve"> a správnost informací, dokladů a podkladů dodaných zhotoviteli.</w:t>
      </w:r>
    </w:p>
    <w:p w14:paraId="5496F57A" w14:textId="5359FEBF" w:rsidR="00A94971" w:rsidRPr="0088769A" w:rsidRDefault="008E1B98" w:rsidP="0088769A">
      <w:pPr>
        <w:pStyle w:val="Textsmlouvy"/>
        <w:numPr>
          <w:ilvl w:val="0"/>
          <w:numId w:val="5"/>
        </w:numPr>
        <w:rPr>
          <w:rFonts w:asciiTheme="minorHAnsi" w:hAnsiTheme="minorHAnsi"/>
          <w:szCs w:val="20"/>
        </w:rPr>
      </w:pPr>
      <w:r w:rsidRPr="008E1B98">
        <w:rPr>
          <w:rFonts w:asciiTheme="minorHAnsi" w:hAnsiTheme="minorHAnsi"/>
          <w:szCs w:val="20"/>
        </w:rPr>
        <w:t>Zhotovitel se zavazuje poskytovat služby v ro</w:t>
      </w:r>
      <w:r w:rsidR="0088404E">
        <w:rPr>
          <w:rFonts w:asciiTheme="minorHAnsi" w:hAnsiTheme="minorHAnsi"/>
          <w:szCs w:val="20"/>
        </w:rPr>
        <w:t>zsahu sjednaném touto smlouvou</w:t>
      </w:r>
      <w:r w:rsidRPr="008E1B98">
        <w:rPr>
          <w:rFonts w:asciiTheme="minorHAnsi" w:hAnsiTheme="minorHAnsi"/>
          <w:szCs w:val="20"/>
        </w:rPr>
        <w:t xml:space="preserve"> řádně</w:t>
      </w:r>
      <w:r w:rsidR="0088404E">
        <w:rPr>
          <w:rFonts w:asciiTheme="minorHAnsi" w:hAnsiTheme="minorHAnsi"/>
          <w:szCs w:val="20"/>
        </w:rPr>
        <w:t xml:space="preserve"> a včas</w:t>
      </w:r>
      <w:r w:rsidRPr="008E1B98">
        <w:rPr>
          <w:rFonts w:asciiTheme="minorHAnsi" w:hAnsiTheme="minorHAnsi"/>
          <w:szCs w:val="20"/>
        </w:rPr>
        <w:t xml:space="preserve"> tj.  v souladu s příslušnými právními předpisy </w:t>
      </w:r>
      <w:r w:rsidR="0088404E">
        <w:rPr>
          <w:rFonts w:asciiTheme="minorHAnsi" w:hAnsiTheme="minorHAnsi"/>
          <w:szCs w:val="20"/>
        </w:rPr>
        <w:t xml:space="preserve">České Republiky </w:t>
      </w:r>
      <w:r w:rsidRPr="008E1B98">
        <w:rPr>
          <w:rFonts w:asciiTheme="minorHAnsi" w:hAnsiTheme="minorHAnsi"/>
          <w:szCs w:val="20"/>
        </w:rPr>
        <w:t xml:space="preserve">a pokyny objednatele. Pokud by pokyny objednatele byly v rozporu s požadavky vyplývajícími z právních předpisů, je zhotovitel povinen objednatele na tuto skutečnost upozornit. </w:t>
      </w:r>
      <w:r w:rsidR="00831BE4">
        <w:rPr>
          <w:rFonts w:asciiTheme="minorHAnsi" w:hAnsiTheme="minorHAnsi"/>
          <w:szCs w:val="20"/>
        </w:rPr>
        <w:t>Těmito</w:t>
      </w:r>
      <w:r w:rsidRPr="008E1B98">
        <w:rPr>
          <w:rFonts w:asciiTheme="minorHAnsi" w:hAnsiTheme="minorHAnsi"/>
          <w:szCs w:val="20"/>
        </w:rPr>
        <w:t xml:space="preserve"> pokyny objednatele není zhotovitel vázán.</w:t>
      </w:r>
    </w:p>
    <w:p w14:paraId="41DC6B81" w14:textId="448BD547" w:rsidR="00B26F72" w:rsidRDefault="00B26F72" w:rsidP="0080529F">
      <w:pPr>
        <w:pStyle w:val="Nadpis1"/>
      </w:pPr>
      <w:r w:rsidRPr="0088769A">
        <w:t>Zpracování mezd</w:t>
      </w:r>
    </w:p>
    <w:p w14:paraId="01A1F2C6" w14:textId="77777777" w:rsidR="00463A05" w:rsidRPr="0088769A" w:rsidRDefault="00463A05" w:rsidP="0088769A">
      <w:pPr>
        <w:pStyle w:val="Textbn"/>
      </w:pPr>
    </w:p>
    <w:p w14:paraId="40151D10" w14:textId="7FB2BE10" w:rsidR="00B26F72" w:rsidRPr="0080529F" w:rsidRDefault="00B26F72" w:rsidP="00B26F72">
      <w:pPr>
        <w:pStyle w:val="Textbn"/>
        <w:numPr>
          <w:ilvl w:val="0"/>
          <w:numId w:val="15"/>
        </w:numPr>
        <w:rPr>
          <w:rFonts w:asciiTheme="minorHAnsi" w:hAnsiTheme="minorHAnsi"/>
          <w:szCs w:val="20"/>
        </w:rPr>
      </w:pPr>
      <w:r w:rsidRPr="0080529F">
        <w:rPr>
          <w:rFonts w:asciiTheme="minorHAnsi" w:hAnsiTheme="minorHAnsi"/>
          <w:szCs w:val="20"/>
        </w:rPr>
        <w:t xml:space="preserve">Veškeré úkony související s vedením mzdové agendy se provedou v provozovně </w:t>
      </w:r>
      <w:r w:rsidR="0080529F">
        <w:rPr>
          <w:rFonts w:asciiTheme="minorHAnsi" w:hAnsiTheme="minorHAnsi"/>
          <w:szCs w:val="20"/>
        </w:rPr>
        <w:t>z</w:t>
      </w:r>
      <w:r w:rsidRPr="0080529F">
        <w:rPr>
          <w:rFonts w:asciiTheme="minorHAnsi" w:hAnsiTheme="minorHAnsi"/>
          <w:szCs w:val="20"/>
        </w:rPr>
        <w:t>hotovitele.</w:t>
      </w:r>
    </w:p>
    <w:p w14:paraId="03D22D26" w14:textId="33D40DB9" w:rsidR="00503A63" w:rsidRPr="0080529F" w:rsidRDefault="00503A63" w:rsidP="00503A63">
      <w:pPr>
        <w:pStyle w:val="Textbn"/>
        <w:numPr>
          <w:ilvl w:val="0"/>
          <w:numId w:val="15"/>
        </w:numPr>
        <w:rPr>
          <w:rFonts w:asciiTheme="minorHAnsi" w:hAnsiTheme="minorHAnsi"/>
          <w:szCs w:val="20"/>
        </w:rPr>
      </w:pPr>
      <w:r w:rsidRPr="0080529F">
        <w:rPr>
          <w:rFonts w:asciiTheme="minorHAnsi" w:hAnsiTheme="minorHAnsi"/>
          <w:szCs w:val="20"/>
        </w:rPr>
        <w:t xml:space="preserve">Zhotovitel se touto Smlouvou zavazuje poskytovat </w:t>
      </w:r>
      <w:r w:rsidR="0080529F">
        <w:rPr>
          <w:rFonts w:asciiTheme="minorHAnsi" w:hAnsiTheme="minorHAnsi"/>
          <w:szCs w:val="20"/>
        </w:rPr>
        <w:t>o</w:t>
      </w:r>
      <w:r w:rsidRPr="0080529F">
        <w:rPr>
          <w:rFonts w:asciiTheme="minorHAnsi" w:hAnsiTheme="minorHAnsi"/>
          <w:szCs w:val="20"/>
        </w:rPr>
        <w:t>bjednateli služby v oblasti outsourcingu mezd a personalistiky, včetně administrativních prací s uvedenými činnostmi souvisejícími (dále jen „Zpracování mezd“) v rozsahu uvedeném v čl. 3/1 níže.</w:t>
      </w:r>
    </w:p>
    <w:p w14:paraId="311AAAE0" w14:textId="77777777" w:rsidR="00503A63" w:rsidRPr="0080529F" w:rsidRDefault="00503A63" w:rsidP="0088769A">
      <w:pPr>
        <w:pStyle w:val="Textbn"/>
        <w:ind w:left="1080"/>
        <w:rPr>
          <w:rFonts w:asciiTheme="minorHAnsi" w:hAnsiTheme="minorHAnsi"/>
          <w:szCs w:val="20"/>
        </w:rPr>
      </w:pPr>
    </w:p>
    <w:p w14:paraId="671A2352" w14:textId="10B5907C" w:rsidR="00503A63" w:rsidRPr="0080529F" w:rsidRDefault="00503A63" w:rsidP="0088769A">
      <w:pPr>
        <w:pStyle w:val="Textbn"/>
        <w:rPr>
          <w:rFonts w:asciiTheme="minorHAnsi" w:hAnsiTheme="minorHAnsi"/>
          <w:szCs w:val="20"/>
        </w:rPr>
      </w:pPr>
      <w:r w:rsidRPr="0080529F">
        <w:rPr>
          <w:rFonts w:asciiTheme="minorHAnsi" w:hAnsiTheme="minorHAnsi"/>
          <w:szCs w:val="20"/>
        </w:rPr>
        <w:t xml:space="preserve">3/1 </w:t>
      </w:r>
      <w:r w:rsidRPr="0080529F">
        <w:rPr>
          <w:rFonts w:asciiTheme="minorHAnsi" w:hAnsiTheme="minorHAnsi"/>
          <w:szCs w:val="20"/>
        </w:rPr>
        <w:tab/>
        <w:t xml:space="preserve">Zpracování mezd poskytované </w:t>
      </w:r>
      <w:r w:rsidR="0080529F">
        <w:rPr>
          <w:rFonts w:asciiTheme="minorHAnsi" w:hAnsiTheme="minorHAnsi"/>
          <w:szCs w:val="20"/>
        </w:rPr>
        <w:t>z</w:t>
      </w:r>
      <w:r w:rsidRPr="0080529F">
        <w:rPr>
          <w:rFonts w:asciiTheme="minorHAnsi" w:hAnsiTheme="minorHAnsi"/>
          <w:szCs w:val="20"/>
        </w:rPr>
        <w:t xml:space="preserve">hotovitelem </w:t>
      </w:r>
      <w:r w:rsidR="0080529F">
        <w:rPr>
          <w:rFonts w:asciiTheme="minorHAnsi" w:hAnsiTheme="minorHAnsi"/>
          <w:szCs w:val="20"/>
        </w:rPr>
        <w:t>o</w:t>
      </w:r>
      <w:r w:rsidRPr="0080529F">
        <w:rPr>
          <w:rFonts w:asciiTheme="minorHAnsi" w:hAnsiTheme="minorHAnsi"/>
          <w:szCs w:val="20"/>
        </w:rPr>
        <w:t>bjednateli dle této Smlouvy zahrnuje následující činnosti:</w:t>
      </w:r>
    </w:p>
    <w:p w14:paraId="71FEBAFB" w14:textId="34FE63E4" w:rsidR="00503A63" w:rsidRPr="0080529F" w:rsidRDefault="00503A63" w:rsidP="0088769A">
      <w:pPr>
        <w:pStyle w:val="Textbn"/>
        <w:numPr>
          <w:ilvl w:val="2"/>
          <w:numId w:val="25"/>
        </w:numPr>
        <w:ind w:left="709" w:hanging="425"/>
        <w:rPr>
          <w:rFonts w:asciiTheme="minorHAnsi" w:hAnsiTheme="minorHAnsi"/>
          <w:szCs w:val="20"/>
        </w:rPr>
      </w:pPr>
      <w:r w:rsidRPr="0080529F">
        <w:rPr>
          <w:rFonts w:asciiTheme="minorHAnsi" w:hAnsiTheme="minorHAnsi"/>
          <w:szCs w:val="20"/>
        </w:rPr>
        <w:t xml:space="preserve">Měsíční zpracování mezd včetně zasílání podkladů pro zaúčtování a úhradu mezd, a to nejpozději </w:t>
      </w:r>
      <w:r w:rsidR="0027023E">
        <w:rPr>
          <w:rFonts w:asciiTheme="minorHAnsi" w:hAnsiTheme="minorHAnsi"/>
          <w:szCs w:val="20"/>
        </w:rPr>
        <w:br/>
        <w:t>20</w:t>
      </w:r>
      <w:r w:rsidRPr="0080529F">
        <w:rPr>
          <w:rFonts w:asciiTheme="minorHAnsi" w:hAnsiTheme="minorHAnsi"/>
          <w:szCs w:val="20"/>
        </w:rPr>
        <w:t>. kalendářní den následujícího měsíce po vykonání práce, za kterou mzda náleží</w:t>
      </w:r>
      <w:r w:rsidR="0080529F">
        <w:rPr>
          <w:rFonts w:asciiTheme="minorHAnsi" w:hAnsiTheme="minorHAnsi"/>
          <w:szCs w:val="20"/>
        </w:rPr>
        <w:t>;</w:t>
      </w:r>
    </w:p>
    <w:p w14:paraId="54582CC3" w14:textId="3248D2A8" w:rsidR="00503A63" w:rsidRPr="0080529F" w:rsidRDefault="00503A63" w:rsidP="0088769A">
      <w:pPr>
        <w:pStyle w:val="Textbn"/>
        <w:numPr>
          <w:ilvl w:val="0"/>
          <w:numId w:val="25"/>
        </w:numPr>
        <w:rPr>
          <w:rFonts w:asciiTheme="minorHAnsi" w:hAnsiTheme="minorHAnsi"/>
          <w:szCs w:val="20"/>
        </w:rPr>
      </w:pPr>
      <w:r w:rsidRPr="0080529F">
        <w:rPr>
          <w:rFonts w:asciiTheme="minorHAnsi" w:hAnsiTheme="minorHAnsi"/>
          <w:szCs w:val="20"/>
        </w:rPr>
        <w:t>Likvidace nemocenských dávek, zasílání podkladů na SSZ pro výpočet dávek</w:t>
      </w:r>
      <w:r w:rsidR="0080529F">
        <w:rPr>
          <w:rFonts w:asciiTheme="minorHAnsi" w:hAnsiTheme="minorHAnsi"/>
          <w:szCs w:val="20"/>
        </w:rPr>
        <w:t>;</w:t>
      </w:r>
    </w:p>
    <w:p w14:paraId="1C05D66B" w14:textId="5BFEA92A" w:rsidR="00503A63" w:rsidRPr="0080529F" w:rsidRDefault="00503A63" w:rsidP="0088769A">
      <w:pPr>
        <w:pStyle w:val="Textbn"/>
        <w:numPr>
          <w:ilvl w:val="0"/>
          <w:numId w:val="25"/>
        </w:numPr>
        <w:rPr>
          <w:rFonts w:asciiTheme="minorHAnsi" w:hAnsiTheme="minorHAnsi"/>
          <w:szCs w:val="20"/>
        </w:rPr>
      </w:pPr>
      <w:r w:rsidRPr="0080529F">
        <w:rPr>
          <w:rFonts w:asciiTheme="minorHAnsi" w:hAnsiTheme="minorHAnsi"/>
          <w:szCs w:val="20"/>
        </w:rPr>
        <w:t>Příprava podkladu v excel podobě pro objednání stravenek</w:t>
      </w:r>
      <w:r w:rsidR="0080529F">
        <w:rPr>
          <w:rFonts w:asciiTheme="minorHAnsi" w:hAnsiTheme="minorHAnsi"/>
          <w:szCs w:val="20"/>
        </w:rPr>
        <w:t>;</w:t>
      </w:r>
    </w:p>
    <w:p w14:paraId="55BA1F29" w14:textId="2EF4FD79" w:rsidR="00503A63" w:rsidRPr="0080529F" w:rsidRDefault="00503A63" w:rsidP="0088769A">
      <w:pPr>
        <w:pStyle w:val="Textbn"/>
        <w:numPr>
          <w:ilvl w:val="0"/>
          <w:numId w:val="25"/>
        </w:numPr>
        <w:rPr>
          <w:rFonts w:asciiTheme="minorHAnsi" w:hAnsiTheme="minorHAnsi"/>
          <w:szCs w:val="20"/>
        </w:rPr>
      </w:pPr>
      <w:r w:rsidRPr="0080529F">
        <w:rPr>
          <w:rFonts w:asciiTheme="minorHAnsi" w:hAnsiTheme="minorHAnsi"/>
          <w:szCs w:val="20"/>
        </w:rPr>
        <w:t>Zasílání výplatních pásek na email zaměstnanc</w:t>
      </w:r>
      <w:r w:rsidR="00D94F9D" w:rsidRPr="0080529F">
        <w:rPr>
          <w:rFonts w:asciiTheme="minorHAnsi" w:hAnsiTheme="minorHAnsi"/>
          <w:szCs w:val="20"/>
        </w:rPr>
        <w:t>ů</w:t>
      </w:r>
      <w:r w:rsidRPr="0080529F">
        <w:rPr>
          <w:rFonts w:asciiTheme="minorHAnsi" w:hAnsiTheme="minorHAnsi"/>
          <w:szCs w:val="20"/>
        </w:rPr>
        <w:t xml:space="preserve"> </w:t>
      </w:r>
      <w:r w:rsidR="0080529F">
        <w:rPr>
          <w:rFonts w:asciiTheme="minorHAnsi" w:hAnsiTheme="minorHAnsi"/>
          <w:szCs w:val="20"/>
        </w:rPr>
        <w:t>o</w:t>
      </w:r>
      <w:r w:rsidRPr="0080529F">
        <w:rPr>
          <w:rFonts w:asciiTheme="minorHAnsi" w:hAnsiTheme="minorHAnsi"/>
          <w:szCs w:val="20"/>
        </w:rPr>
        <w:t>bjednatele</w:t>
      </w:r>
      <w:r w:rsidR="0080529F">
        <w:rPr>
          <w:rFonts w:asciiTheme="minorHAnsi" w:hAnsiTheme="minorHAnsi"/>
          <w:szCs w:val="20"/>
        </w:rPr>
        <w:t>;</w:t>
      </w:r>
    </w:p>
    <w:p w14:paraId="604A5E6E" w14:textId="3EC57EFA" w:rsidR="00503A63" w:rsidRPr="0080529F" w:rsidRDefault="00503A63" w:rsidP="0088769A">
      <w:pPr>
        <w:pStyle w:val="Textbn"/>
        <w:numPr>
          <w:ilvl w:val="0"/>
          <w:numId w:val="25"/>
        </w:numPr>
        <w:rPr>
          <w:rFonts w:asciiTheme="minorHAnsi" w:hAnsiTheme="minorHAnsi"/>
          <w:szCs w:val="20"/>
        </w:rPr>
      </w:pPr>
      <w:r w:rsidRPr="0080529F">
        <w:rPr>
          <w:rFonts w:asciiTheme="minorHAnsi" w:hAnsiTheme="minorHAnsi"/>
          <w:szCs w:val="20"/>
        </w:rPr>
        <w:t xml:space="preserve">Zasílání platebních instrukcí formou souboru upraveného pro odeslání do internetové banky </w:t>
      </w:r>
      <w:r w:rsidR="00FB039D">
        <w:rPr>
          <w:rFonts w:asciiTheme="minorHAnsi" w:hAnsiTheme="minorHAnsi"/>
          <w:szCs w:val="20"/>
        </w:rPr>
        <w:t>o</w:t>
      </w:r>
      <w:r w:rsidRPr="0080529F">
        <w:rPr>
          <w:rFonts w:asciiTheme="minorHAnsi" w:hAnsiTheme="minorHAnsi"/>
          <w:szCs w:val="20"/>
        </w:rPr>
        <w:t>bjednatele</w:t>
      </w:r>
      <w:r w:rsidR="00FB039D">
        <w:rPr>
          <w:rFonts w:asciiTheme="minorHAnsi" w:hAnsiTheme="minorHAnsi"/>
          <w:szCs w:val="20"/>
        </w:rPr>
        <w:t>;</w:t>
      </w:r>
      <w:r w:rsidRPr="0080529F">
        <w:rPr>
          <w:rFonts w:asciiTheme="minorHAnsi" w:hAnsiTheme="minorHAnsi"/>
          <w:szCs w:val="20"/>
        </w:rPr>
        <w:t xml:space="preserve"> </w:t>
      </w:r>
    </w:p>
    <w:p w14:paraId="20158970" w14:textId="39A523D9" w:rsidR="00503A63" w:rsidRPr="0080529F" w:rsidRDefault="00503A63" w:rsidP="0088769A">
      <w:pPr>
        <w:pStyle w:val="Textbn"/>
        <w:numPr>
          <w:ilvl w:val="0"/>
          <w:numId w:val="25"/>
        </w:numPr>
        <w:rPr>
          <w:rFonts w:asciiTheme="minorHAnsi" w:hAnsiTheme="minorHAnsi"/>
          <w:szCs w:val="20"/>
        </w:rPr>
      </w:pPr>
      <w:r w:rsidRPr="0080529F">
        <w:rPr>
          <w:rFonts w:asciiTheme="minorHAnsi" w:hAnsiTheme="minorHAnsi"/>
          <w:szCs w:val="20"/>
        </w:rPr>
        <w:t>Zasílání podkladů pro zaúčtování</w:t>
      </w:r>
      <w:r w:rsidR="00FB039D">
        <w:rPr>
          <w:rFonts w:asciiTheme="minorHAnsi" w:hAnsiTheme="minorHAnsi"/>
          <w:szCs w:val="20"/>
        </w:rPr>
        <w:t>;</w:t>
      </w:r>
    </w:p>
    <w:p w14:paraId="7546619B" w14:textId="7FADE952" w:rsidR="00503A63" w:rsidRPr="0080529F" w:rsidRDefault="00503A63" w:rsidP="0088769A">
      <w:pPr>
        <w:pStyle w:val="Textbn"/>
        <w:numPr>
          <w:ilvl w:val="0"/>
          <w:numId w:val="25"/>
        </w:numPr>
        <w:rPr>
          <w:rFonts w:asciiTheme="minorHAnsi" w:hAnsiTheme="minorHAnsi"/>
          <w:szCs w:val="20"/>
        </w:rPr>
      </w:pPr>
      <w:r w:rsidRPr="0080529F">
        <w:rPr>
          <w:rFonts w:asciiTheme="minorHAnsi" w:hAnsiTheme="minorHAnsi"/>
          <w:szCs w:val="20"/>
        </w:rPr>
        <w:t>Přihlášky a odhlášky zaměstnanců na zdravotní pojišťovny a SSZ</w:t>
      </w:r>
      <w:r w:rsidR="00FB039D">
        <w:rPr>
          <w:rFonts w:asciiTheme="minorHAnsi" w:hAnsiTheme="minorHAnsi"/>
          <w:szCs w:val="20"/>
        </w:rPr>
        <w:t>;</w:t>
      </w:r>
    </w:p>
    <w:p w14:paraId="281B61EF" w14:textId="4DDCD896" w:rsidR="00503A63" w:rsidRPr="0080529F" w:rsidRDefault="00503A63" w:rsidP="0088769A">
      <w:pPr>
        <w:pStyle w:val="Textbn"/>
        <w:numPr>
          <w:ilvl w:val="0"/>
          <w:numId w:val="25"/>
        </w:numPr>
        <w:rPr>
          <w:rFonts w:asciiTheme="minorHAnsi" w:hAnsiTheme="minorHAnsi"/>
          <w:szCs w:val="20"/>
        </w:rPr>
      </w:pPr>
      <w:r w:rsidRPr="0080529F">
        <w:rPr>
          <w:rFonts w:asciiTheme="minorHAnsi" w:hAnsiTheme="minorHAnsi"/>
          <w:szCs w:val="20"/>
        </w:rPr>
        <w:t>Zpracování přepočtených stavů zaměstnanců</w:t>
      </w:r>
      <w:r w:rsidR="00FB039D">
        <w:rPr>
          <w:rFonts w:asciiTheme="minorHAnsi" w:hAnsiTheme="minorHAnsi"/>
          <w:szCs w:val="20"/>
        </w:rPr>
        <w:t>;</w:t>
      </w:r>
    </w:p>
    <w:p w14:paraId="3D88D395" w14:textId="2C6DDE9D" w:rsidR="00503A63" w:rsidRPr="0080529F" w:rsidRDefault="00503A63" w:rsidP="0088769A">
      <w:pPr>
        <w:pStyle w:val="Textbn"/>
        <w:numPr>
          <w:ilvl w:val="0"/>
          <w:numId w:val="25"/>
        </w:numPr>
        <w:rPr>
          <w:rFonts w:asciiTheme="minorHAnsi" w:hAnsiTheme="minorHAnsi"/>
          <w:szCs w:val="20"/>
        </w:rPr>
      </w:pPr>
      <w:r w:rsidRPr="0080529F">
        <w:rPr>
          <w:rFonts w:asciiTheme="minorHAnsi" w:hAnsiTheme="minorHAnsi"/>
          <w:szCs w:val="20"/>
        </w:rPr>
        <w:t>Zpracování potvrzení různého druhu pro pracovněprávní účely např. potvrzení o výši příjmu zaměstnanců, včetně podkladů pro daňová přiznání</w:t>
      </w:r>
      <w:r w:rsidR="00FB039D">
        <w:rPr>
          <w:rFonts w:asciiTheme="minorHAnsi" w:hAnsiTheme="minorHAnsi"/>
          <w:szCs w:val="20"/>
        </w:rPr>
        <w:t>;</w:t>
      </w:r>
    </w:p>
    <w:p w14:paraId="4529D917" w14:textId="0E020B00" w:rsidR="00503A63" w:rsidRPr="0080529F" w:rsidRDefault="00503A63" w:rsidP="0088769A">
      <w:pPr>
        <w:pStyle w:val="Textbn"/>
        <w:numPr>
          <w:ilvl w:val="0"/>
          <w:numId w:val="25"/>
        </w:numPr>
        <w:rPr>
          <w:rFonts w:asciiTheme="minorHAnsi" w:hAnsiTheme="minorHAnsi"/>
          <w:szCs w:val="20"/>
        </w:rPr>
      </w:pPr>
      <w:r w:rsidRPr="0080529F">
        <w:rPr>
          <w:rFonts w:asciiTheme="minorHAnsi" w:hAnsiTheme="minorHAnsi"/>
          <w:szCs w:val="20"/>
        </w:rPr>
        <w:t>Evidenci nároků zaměstnanců na řádnou dovolenou dle předaných podkladů Klientem a její aktuální zobrazení na výplatní pásce zaměstnanců v rámci běžného měsíce</w:t>
      </w:r>
      <w:r w:rsidR="00FB039D">
        <w:rPr>
          <w:rFonts w:asciiTheme="minorHAnsi" w:hAnsiTheme="minorHAnsi"/>
          <w:szCs w:val="20"/>
        </w:rPr>
        <w:t>;</w:t>
      </w:r>
    </w:p>
    <w:p w14:paraId="717A18A6" w14:textId="7F6CA9EE" w:rsidR="00503A63" w:rsidRPr="0080529F" w:rsidRDefault="00503A63" w:rsidP="0088769A">
      <w:pPr>
        <w:pStyle w:val="Textbn"/>
        <w:numPr>
          <w:ilvl w:val="0"/>
          <w:numId w:val="25"/>
        </w:numPr>
        <w:rPr>
          <w:rFonts w:asciiTheme="minorHAnsi" w:hAnsiTheme="minorHAnsi"/>
          <w:szCs w:val="20"/>
        </w:rPr>
      </w:pPr>
      <w:r w:rsidRPr="0080529F">
        <w:rPr>
          <w:rFonts w:asciiTheme="minorHAnsi" w:hAnsiTheme="minorHAnsi"/>
          <w:szCs w:val="20"/>
        </w:rPr>
        <w:t>Zpracování evidenčních listů</w:t>
      </w:r>
      <w:r w:rsidR="00FB039D">
        <w:rPr>
          <w:rFonts w:asciiTheme="minorHAnsi" w:hAnsiTheme="minorHAnsi"/>
          <w:szCs w:val="20"/>
        </w:rPr>
        <w:t>;</w:t>
      </w:r>
    </w:p>
    <w:p w14:paraId="74109B94" w14:textId="06C012BD" w:rsidR="00503A63" w:rsidRPr="0080529F" w:rsidRDefault="00503A63" w:rsidP="0088769A">
      <w:pPr>
        <w:pStyle w:val="Textbn"/>
        <w:numPr>
          <w:ilvl w:val="0"/>
          <w:numId w:val="25"/>
        </w:numPr>
        <w:rPr>
          <w:rFonts w:asciiTheme="minorHAnsi" w:hAnsiTheme="minorHAnsi"/>
          <w:szCs w:val="20"/>
        </w:rPr>
      </w:pPr>
      <w:r w:rsidRPr="0080529F">
        <w:rPr>
          <w:rFonts w:asciiTheme="minorHAnsi" w:hAnsiTheme="minorHAnsi"/>
          <w:szCs w:val="20"/>
        </w:rPr>
        <w:t xml:space="preserve">Zpracování </w:t>
      </w:r>
      <w:r w:rsidR="00A52298" w:rsidRPr="0080529F">
        <w:rPr>
          <w:rFonts w:asciiTheme="minorHAnsi" w:hAnsiTheme="minorHAnsi"/>
          <w:szCs w:val="20"/>
        </w:rPr>
        <w:t xml:space="preserve">a zaslání </w:t>
      </w:r>
      <w:r w:rsidRPr="0080529F">
        <w:rPr>
          <w:rFonts w:asciiTheme="minorHAnsi" w:hAnsiTheme="minorHAnsi"/>
          <w:szCs w:val="20"/>
        </w:rPr>
        <w:t>Oznámení o plnění povinného podílu osob se zdravotním postižením</w:t>
      </w:r>
      <w:r w:rsidR="00FB039D">
        <w:rPr>
          <w:rFonts w:asciiTheme="minorHAnsi" w:hAnsiTheme="minorHAnsi"/>
          <w:szCs w:val="20"/>
        </w:rPr>
        <w:t>;</w:t>
      </w:r>
    </w:p>
    <w:p w14:paraId="6C81323B" w14:textId="0A7156D2" w:rsidR="00FB039D" w:rsidRPr="00FB039D" w:rsidRDefault="00503A63" w:rsidP="00FB039D">
      <w:pPr>
        <w:pStyle w:val="Textbn"/>
        <w:numPr>
          <w:ilvl w:val="0"/>
          <w:numId w:val="25"/>
        </w:numPr>
        <w:rPr>
          <w:rFonts w:asciiTheme="minorHAnsi" w:hAnsiTheme="minorHAnsi"/>
          <w:szCs w:val="20"/>
        </w:rPr>
      </w:pPr>
      <w:r w:rsidRPr="0080529F">
        <w:rPr>
          <w:rFonts w:asciiTheme="minorHAnsi" w:hAnsiTheme="minorHAnsi"/>
          <w:szCs w:val="20"/>
        </w:rPr>
        <w:t>Podklady pro Roční výkazy pro FÚ za společnost (vyúčtování zálohové a srážkové daně z příjmu)</w:t>
      </w:r>
      <w:r w:rsidR="00FB039D">
        <w:rPr>
          <w:rFonts w:asciiTheme="minorHAnsi" w:hAnsiTheme="minorHAnsi"/>
          <w:szCs w:val="20"/>
        </w:rPr>
        <w:t>;</w:t>
      </w:r>
    </w:p>
    <w:p w14:paraId="33B93A8A" w14:textId="391C5AEE" w:rsidR="00463A05" w:rsidRPr="0080529F" w:rsidRDefault="00503A63">
      <w:pPr>
        <w:pStyle w:val="Textbn"/>
        <w:numPr>
          <w:ilvl w:val="0"/>
          <w:numId w:val="25"/>
        </w:numPr>
        <w:rPr>
          <w:rFonts w:asciiTheme="minorHAnsi" w:hAnsiTheme="minorHAnsi"/>
          <w:szCs w:val="20"/>
        </w:rPr>
      </w:pPr>
      <w:r w:rsidRPr="0080529F">
        <w:rPr>
          <w:rFonts w:asciiTheme="minorHAnsi" w:hAnsiTheme="minorHAnsi"/>
          <w:szCs w:val="20"/>
        </w:rPr>
        <w:t>Podklady pro statistické výkazy týkající se mzdové problematiky</w:t>
      </w:r>
      <w:r w:rsidR="00FB039D">
        <w:rPr>
          <w:rFonts w:asciiTheme="minorHAnsi" w:hAnsiTheme="minorHAnsi"/>
          <w:szCs w:val="20"/>
        </w:rPr>
        <w:t>;</w:t>
      </w:r>
    </w:p>
    <w:p w14:paraId="220C0A8E" w14:textId="77777777" w:rsidR="00463A05" w:rsidRPr="0080529F" w:rsidRDefault="00463A05">
      <w:pPr>
        <w:spacing w:after="200" w:line="276" w:lineRule="auto"/>
        <w:rPr>
          <w:rFonts w:asciiTheme="minorHAnsi" w:hAnsiTheme="minorHAnsi" w:cs="Arial"/>
          <w:sz w:val="20"/>
          <w:szCs w:val="20"/>
        </w:rPr>
      </w:pPr>
      <w:r w:rsidRPr="0080529F">
        <w:rPr>
          <w:rFonts w:asciiTheme="minorHAnsi" w:hAnsiTheme="minorHAnsi"/>
          <w:sz w:val="20"/>
          <w:szCs w:val="20"/>
        </w:rPr>
        <w:br w:type="page"/>
      </w:r>
    </w:p>
    <w:p w14:paraId="09839F28" w14:textId="0FD92F7C" w:rsidR="00463A05" w:rsidRPr="0080529F" w:rsidRDefault="00503A63">
      <w:pPr>
        <w:pStyle w:val="Textbn"/>
        <w:numPr>
          <w:ilvl w:val="0"/>
          <w:numId w:val="25"/>
        </w:numPr>
        <w:rPr>
          <w:rFonts w:asciiTheme="minorHAnsi" w:hAnsiTheme="minorHAnsi"/>
          <w:szCs w:val="20"/>
        </w:rPr>
      </w:pPr>
      <w:r w:rsidRPr="0080529F">
        <w:rPr>
          <w:rFonts w:asciiTheme="minorHAnsi" w:hAnsiTheme="minorHAnsi"/>
          <w:szCs w:val="20"/>
        </w:rPr>
        <w:lastRenderedPageBreak/>
        <w:t>Zpracování a zasílání Čtvrtletních výkazů o práci a Výkazů o úplných nákladech práce na ČSÚ prostřednictvím systému „Dante“</w:t>
      </w:r>
      <w:r w:rsidR="00FB039D">
        <w:rPr>
          <w:rFonts w:asciiTheme="minorHAnsi" w:hAnsiTheme="minorHAnsi"/>
          <w:szCs w:val="20"/>
        </w:rPr>
        <w:t>;</w:t>
      </w:r>
    </w:p>
    <w:p w14:paraId="18352B04" w14:textId="19FF656A" w:rsidR="00483826" w:rsidRPr="0080529F" w:rsidRDefault="00503A63">
      <w:pPr>
        <w:pStyle w:val="Textbn"/>
        <w:numPr>
          <w:ilvl w:val="0"/>
          <w:numId w:val="25"/>
        </w:numPr>
        <w:rPr>
          <w:rFonts w:asciiTheme="minorHAnsi" w:hAnsiTheme="minorHAnsi"/>
          <w:szCs w:val="20"/>
        </w:rPr>
      </w:pPr>
      <w:r w:rsidRPr="0080529F">
        <w:rPr>
          <w:rFonts w:asciiTheme="minorHAnsi" w:hAnsiTheme="minorHAnsi"/>
          <w:szCs w:val="20"/>
        </w:rPr>
        <w:t>Roční zúčtování daně z příjmu jednotlivých zaměstnanců</w:t>
      </w:r>
      <w:r w:rsidR="00FB039D">
        <w:rPr>
          <w:rFonts w:asciiTheme="minorHAnsi" w:hAnsiTheme="minorHAnsi"/>
          <w:szCs w:val="20"/>
        </w:rPr>
        <w:t>.</w:t>
      </w:r>
    </w:p>
    <w:p w14:paraId="445A0C77" w14:textId="4652DDAD" w:rsidR="00503A63" w:rsidRPr="0080529F" w:rsidRDefault="00503A63" w:rsidP="00463A05">
      <w:pPr>
        <w:pStyle w:val="Textbn"/>
        <w:rPr>
          <w:rFonts w:asciiTheme="minorHAnsi" w:hAnsiTheme="minorHAnsi"/>
          <w:szCs w:val="20"/>
        </w:rPr>
      </w:pPr>
      <w:r w:rsidRPr="0080529F">
        <w:rPr>
          <w:rFonts w:asciiTheme="minorHAnsi" w:hAnsiTheme="minorHAnsi"/>
          <w:szCs w:val="20"/>
        </w:rPr>
        <w:t xml:space="preserve">3/2 </w:t>
      </w:r>
      <w:r w:rsidRPr="0080529F">
        <w:rPr>
          <w:rFonts w:asciiTheme="minorHAnsi" w:hAnsiTheme="minorHAnsi"/>
          <w:szCs w:val="20"/>
        </w:rPr>
        <w:tab/>
        <w:t xml:space="preserve">Další služby Zpracování mezd nad rámec vymezený v tomto článku Smlouvy budou </w:t>
      </w:r>
      <w:r w:rsidR="00FB039D">
        <w:rPr>
          <w:rFonts w:asciiTheme="minorHAnsi" w:hAnsiTheme="minorHAnsi"/>
          <w:szCs w:val="20"/>
        </w:rPr>
        <w:t>o</w:t>
      </w:r>
      <w:r w:rsidRPr="0080529F">
        <w:rPr>
          <w:rFonts w:asciiTheme="minorHAnsi" w:hAnsiTheme="minorHAnsi"/>
          <w:szCs w:val="20"/>
        </w:rPr>
        <w:t xml:space="preserve">bjednateli </w:t>
      </w:r>
      <w:r w:rsidR="00FB039D">
        <w:rPr>
          <w:rFonts w:asciiTheme="minorHAnsi" w:hAnsiTheme="minorHAnsi"/>
          <w:szCs w:val="20"/>
        </w:rPr>
        <w:t>z</w:t>
      </w:r>
      <w:r w:rsidRPr="0080529F">
        <w:rPr>
          <w:rFonts w:asciiTheme="minorHAnsi" w:hAnsiTheme="minorHAnsi"/>
          <w:szCs w:val="20"/>
        </w:rPr>
        <w:t xml:space="preserve">hotovitelem poskytnuty na základě jeho zadání a písemné objednávky. </w:t>
      </w:r>
    </w:p>
    <w:p w14:paraId="0508C98E" w14:textId="04EE267D" w:rsidR="00B26F72" w:rsidRPr="0080529F" w:rsidRDefault="00503A63" w:rsidP="00FB039D">
      <w:pPr>
        <w:pStyle w:val="Textbn"/>
        <w:rPr>
          <w:rFonts w:asciiTheme="minorHAnsi" w:hAnsiTheme="minorHAnsi"/>
          <w:szCs w:val="20"/>
        </w:rPr>
      </w:pPr>
      <w:r w:rsidRPr="0080529F">
        <w:rPr>
          <w:rFonts w:asciiTheme="minorHAnsi" w:hAnsiTheme="minorHAnsi"/>
          <w:szCs w:val="20"/>
        </w:rPr>
        <w:t>3/3</w:t>
      </w:r>
      <w:r w:rsidRPr="0080529F">
        <w:rPr>
          <w:rFonts w:asciiTheme="minorHAnsi" w:hAnsiTheme="minorHAnsi"/>
          <w:szCs w:val="20"/>
        </w:rPr>
        <w:tab/>
        <w:t xml:space="preserve">Zhotovitel se touto Smlouvou zavazuje poskytnout </w:t>
      </w:r>
      <w:r w:rsidR="00FB039D">
        <w:rPr>
          <w:rFonts w:asciiTheme="minorHAnsi" w:hAnsiTheme="minorHAnsi"/>
          <w:szCs w:val="20"/>
        </w:rPr>
        <w:t>o</w:t>
      </w:r>
      <w:r w:rsidRPr="0080529F">
        <w:rPr>
          <w:rFonts w:asciiTheme="minorHAnsi" w:hAnsiTheme="minorHAnsi"/>
          <w:szCs w:val="20"/>
        </w:rPr>
        <w:t>bjednateli všechny zpracované dokumenty elektronicky</w:t>
      </w:r>
      <w:r w:rsidR="00463A05" w:rsidRPr="0080529F">
        <w:rPr>
          <w:rFonts w:asciiTheme="minorHAnsi" w:hAnsiTheme="minorHAnsi"/>
          <w:szCs w:val="20"/>
        </w:rPr>
        <w:t xml:space="preserve">. </w:t>
      </w:r>
      <w:r w:rsidR="00B26F72" w:rsidRPr="0080529F">
        <w:rPr>
          <w:rFonts w:asciiTheme="minorHAnsi" w:hAnsiTheme="minorHAnsi"/>
          <w:szCs w:val="20"/>
        </w:rPr>
        <w:t xml:space="preserve">Prvotní doklady pro zpracování mzdové agendy budou Objednatelem poskytnuty do </w:t>
      </w:r>
      <w:r w:rsidR="00463A05" w:rsidRPr="0080529F">
        <w:rPr>
          <w:rFonts w:asciiTheme="minorHAnsi" w:hAnsiTheme="minorHAnsi"/>
          <w:szCs w:val="20"/>
        </w:rPr>
        <w:t>5.</w:t>
      </w:r>
      <w:r w:rsidR="00B26F72" w:rsidRPr="0080529F">
        <w:rPr>
          <w:rFonts w:asciiTheme="minorHAnsi" w:hAnsiTheme="minorHAnsi"/>
          <w:szCs w:val="20"/>
        </w:rPr>
        <w:t xml:space="preserve"> pracovního dne v měsíci. Prvotními doklady se rozumí veškeré podklady potřebné pro výpočet mezd zejména pak údaje o zaměstnancích, jejich docházka, podklady pro nemocenské dávky, dovolené,</w:t>
      </w:r>
      <w:r w:rsidR="00FB039D">
        <w:rPr>
          <w:rFonts w:asciiTheme="minorHAnsi" w:hAnsiTheme="minorHAnsi"/>
          <w:szCs w:val="20"/>
        </w:rPr>
        <w:t xml:space="preserve"> </w:t>
      </w:r>
      <w:r w:rsidR="00B26F72" w:rsidRPr="0080529F">
        <w:rPr>
          <w:rFonts w:asciiTheme="minorHAnsi" w:hAnsiTheme="minorHAnsi"/>
          <w:szCs w:val="20"/>
        </w:rPr>
        <w:t xml:space="preserve">srážky, exekuce. Prvotní doklady musí obsahovat všechny záležitosti nutné pro zpracování mzdové agendy. V případě porušení termínu, </w:t>
      </w:r>
      <w:r w:rsidR="00FB039D">
        <w:rPr>
          <w:rFonts w:asciiTheme="minorHAnsi" w:hAnsiTheme="minorHAnsi"/>
          <w:szCs w:val="20"/>
        </w:rPr>
        <w:t>z</w:t>
      </w:r>
      <w:r w:rsidR="00B26F72" w:rsidRPr="0080529F">
        <w:rPr>
          <w:rFonts w:asciiTheme="minorHAnsi" w:hAnsiTheme="minorHAnsi"/>
          <w:szCs w:val="20"/>
        </w:rPr>
        <w:t>hotovitel neodpovídá za vzniklé škody.</w:t>
      </w:r>
      <w:r w:rsidR="00C6027D" w:rsidRPr="0080529F">
        <w:rPr>
          <w:rFonts w:asciiTheme="minorHAnsi" w:hAnsiTheme="minorHAnsi"/>
          <w:szCs w:val="20"/>
        </w:rPr>
        <w:t xml:space="preserve"> </w:t>
      </w:r>
    </w:p>
    <w:p w14:paraId="68C359AE" w14:textId="1A2A1439" w:rsidR="00B26F72" w:rsidRPr="0080529F" w:rsidRDefault="00FB039D" w:rsidP="00FB039D">
      <w:pPr>
        <w:pStyle w:val="Textbn"/>
        <w:rPr>
          <w:rFonts w:asciiTheme="minorHAnsi" w:hAnsiTheme="minorHAnsi"/>
          <w:szCs w:val="20"/>
        </w:rPr>
      </w:pPr>
      <w:r>
        <w:rPr>
          <w:rFonts w:asciiTheme="minorHAnsi" w:hAnsiTheme="minorHAnsi"/>
          <w:szCs w:val="20"/>
        </w:rPr>
        <w:t xml:space="preserve">3/4 </w:t>
      </w:r>
      <w:r>
        <w:rPr>
          <w:rFonts w:asciiTheme="minorHAnsi" w:hAnsiTheme="minorHAnsi"/>
          <w:szCs w:val="20"/>
        </w:rPr>
        <w:tab/>
      </w:r>
      <w:r w:rsidR="00B26F72" w:rsidRPr="0080529F">
        <w:rPr>
          <w:rFonts w:asciiTheme="minorHAnsi" w:hAnsiTheme="minorHAnsi"/>
          <w:szCs w:val="20"/>
        </w:rPr>
        <w:t xml:space="preserve">Zhotovitel pošle </w:t>
      </w:r>
      <w:r>
        <w:rPr>
          <w:rFonts w:asciiTheme="minorHAnsi" w:hAnsiTheme="minorHAnsi"/>
          <w:szCs w:val="20"/>
        </w:rPr>
        <w:t>prostřednictvím</w:t>
      </w:r>
      <w:r w:rsidR="00B26F72" w:rsidRPr="0080529F">
        <w:rPr>
          <w:rFonts w:asciiTheme="minorHAnsi" w:hAnsiTheme="minorHAnsi"/>
          <w:szCs w:val="20"/>
        </w:rPr>
        <w:t xml:space="preserve"> e-mailu do </w:t>
      </w:r>
      <w:r>
        <w:rPr>
          <w:rFonts w:asciiTheme="minorHAnsi" w:hAnsiTheme="minorHAnsi"/>
          <w:szCs w:val="20"/>
        </w:rPr>
        <w:t>15</w:t>
      </w:r>
      <w:r w:rsidR="00483826" w:rsidRPr="0080529F">
        <w:rPr>
          <w:rFonts w:asciiTheme="minorHAnsi" w:hAnsiTheme="minorHAnsi"/>
          <w:szCs w:val="20"/>
        </w:rPr>
        <w:t xml:space="preserve">. </w:t>
      </w:r>
      <w:r w:rsidR="00B26F72" w:rsidRPr="0080529F">
        <w:rPr>
          <w:rFonts w:asciiTheme="minorHAnsi" w:hAnsiTheme="minorHAnsi"/>
          <w:szCs w:val="20"/>
        </w:rPr>
        <w:t xml:space="preserve">kalendářního dne v měsíci výplatní pásky ve formátu </w:t>
      </w:r>
      <w:r w:rsidR="00463A05" w:rsidRPr="0080529F">
        <w:rPr>
          <w:rFonts w:asciiTheme="minorHAnsi" w:hAnsiTheme="minorHAnsi"/>
          <w:szCs w:val="20"/>
        </w:rPr>
        <w:t xml:space="preserve">PDF </w:t>
      </w:r>
      <w:r w:rsidR="00B26F72" w:rsidRPr="0080529F">
        <w:rPr>
          <w:rFonts w:asciiTheme="minorHAnsi" w:hAnsiTheme="minorHAnsi"/>
          <w:szCs w:val="20"/>
        </w:rPr>
        <w:t xml:space="preserve">odpovědné osobě </w:t>
      </w:r>
      <w:r>
        <w:rPr>
          <w:rFonts w:asciiTheme="minorHAnsi" w:hAnsiTheme="minorHAnsi"/>
          <w:szCs w:val="20"/>
        </w:rPr>
        <w:t>o</w:t>
      </w:r>
      <w:r w:rsidR="00B26F72" w:rsidRPr="0080529F">
        <w:rPr>
          <w:rFonts w:asciiTheme="minorHAnsi" w:hAnsiTheme="minorHAnsi"/>
          <w:szCs w:val="20"/>
        </w:rPr>
        <w:t>bjednatele.</w:t>
      </w:r>
      <w:r w:rsidR="00503A63" w:rsidRPr="0080529F">
        <w:rPr>
          <w:rFonts w:asciiTheme="minorHAnsi" w:hAnsiTheme="minorHAnsi"/>
          <w:szCs w:val="20"/>
        </w:rPr>
        <w:t xml:space="preserve"> </w:t>
      </w:r>
    </w:p>
    <w:p w14:paraId="64725268" w14:textId="2079BA80" w:rsidR="00B26F72" w:rsidRPr="0080529F" w:rsidRDefault="00FB039D" w:rsidP="00FB039D">
      <w:pPr>
        <w:pStyle w:val="Textsmlouvy"/>
        <w:rPr>
          <w:rFonts w:asciiTheme="minorHAnsi" w:hAnsiTheme="minorHAnsi"/>
          <w:szCs w:val="20"/>
        </w:rPr>
      </w:pPr>
      <w:r>
        <w:rPr>
          <w:rFonts w:asciiTheme="minorHAnsi" w:hAnsiTheme="minorHAnsi"/>
          <w:szCs w:val="20"/>
        </w:rPr>
        <w:t>3/5</w:t>
      </w:r>
      <w:r>
        <w:rPr>
          <w:rFonts w:asciiTheme="minorHAnsi" w:hAnsiTheme="minorHAnsi"/>
          <w:szCs w:val="20"/>
        </w:rPr>
        <w:tab/>
      </w:r>
      <w:r w:rsidR="00B26F72" w:rsidRPr="0080529F">
        <w:rPr>
          <w:rFonts w:asciiTheme="minorHAnsi" w:hAnsiTheme="minorHAnsi"/>
          <w:szCs w:val="20"/>
        </w:rPr>
        <w:t xml:space="preserve">Objednatel je povinen hlásit </w:t>
      </w:r>
      <w:r>
        <w:rPr>
          <w:rFonts w:asciiTheme="minorHAnsi" w:hAnsiTheme="minorHAnsi"/>
          <w:szCs w:val="20"/>
        </w:rPr>
        <w:t>z</w:t>
      </w:r>
      <w:r w:rsidR="00B26F72" w:rsidRPr="0080529F">
        <w:rPr>
          <w:rFonts w:asciiTheme="minorHAnsi" w:hAnsiTheme="minorHAnsi"/>
          <w:szCs w:val="20"/>
        </w:rPr>
        <w:t>hotoviteli všechny skutečnosti a změny podstatné pro řádné vedení personální a mzdové agendy do 2 dnů poté, co nastanou. V případě porušení této povinnosti objednatelem zhotovitel neodpovídá za vzniklé škody.</w:t>
      </w:r>
    </w:p>
    <w:p w14:paraId="664EC1C7" w14:textId="2B6C4A1A" w:rsidR="00483826" w:rsidRPr="0080529F" w:rsidRDefault="00FB039D" w:rsidP="00FB039D">
      <w:pPr>
        <w:pStyle w:val="Textbn"/>
        <w:rPr>
          <w:rFonts w:asciiTheme="minorHAnsi" w:hAnsiTheme="minorHAnsi"/>
          <w:szCs w:val="20"/>
        </w:rPr>
      </w:pPr>
      <w:r>
        <w:rPr>
          <w:rFonts w:asciiTheme="minorHAnsi" w:hAnsiTheme="minorHAnsi"/>
          <w:szCs w:val="20"/>
        </w:rPr>
        <w:t>3/6</w:t>
      </w:r>
      <w:r>
        <w:rPr>
          <w:rFonts w:asciiTheme="minorHAnsi" w:hAnsiTheme="minorHAnsi"/>
          <w:szCs w:val="20"/>
        </w:rPr>
        <w:tab/>
      </w:r>
      <w:r w:rsidR="00B26F72" w:rsidRPr="0080529F">
        <w:rPr>
          <w:rFonts w:asciiTheme="minorHAnsi" w:hAnsiTheme="minorHAnsi"/>
          <w:szCs w:val="20"/>
        </w:rPr>
        <w:t>Zhotovitel zpracovává mzdovou a personální agendu v ERP SW</w:t>
      </w:r>
      <w:r w:rsidR="00483826" w:rsidRPr="0080529F">
        <w:rPr>
          <w:rFonts w:asciiTheme="minorHAnsi" w:hAnsiTheme="minorHAnsi"/>
          <w:szCs w:val="20"/>
        </w:rPr>
        <w:t xml:space="preserve"> ABRA Gen</w:t>
      </w:r>
      <w:r w:rsidR="00B26F72" w:rsidRPr="0080529F">
        <w:rPr>
          <w:rFonts w:asciiTheme="minorHAnsi" w:hAnsiTheme="minorHAnsi"/>
          <w:szCs w:val="20"/>
        </w:rPr>
        <w:t xml:space="preserve">, kdy licence pro používání má </w:t>
      </w:r>
      <w:r>
        <w:rPr>
          <w:rFonts w:asciiTheme="minorHAnsi" w:hAnsiTheme="minorHAnsi"/>
          <w:szCs w:val="20"/>
        </w:rPr>
        <w:t>o</w:t>
      </w:r>
      <w:r w:rsidR="00B26F72" w:rsidRPr="0080529F">
        <w:rPr>
          <w:rFonts w:asciiTheme="minorHAnsi" w:hAnsiTheme="minorHAnsi"/>
          <w:szCs w:val="20"/>
        </w:rPr>
        <w:t xml:space="preserve">bjednatel. Nastavení SW ABRA Gen je provedeno dle potřeb </w:t>
      </w:r>
      <w:r>
        <w:rPr>
          <w:rFonts w:asciiTheme="minorHAnsi" w:hAnsiTheme="minorHAnsi"/>
          <w:szCs w:val="20"/>
        </w:rPr>
        <w:t>z</w:t>
      </w:r>
      <w:r w:rsidR="00B26F72" w:rsidRPr="0080529F">
        <w:rPr>
          <w:rFonts w:asciiTheme="minorHAnsi" w:hAnsiTheme="minorHAnsi"/>
          <w:szCs w:val="20"/>
        </w:rPr>
        <w:t>hotovitele</w:t>
      </w:r>
      <w:r w:rsidR="00483826" w:rsidRPr="0080529F">
        <w:rPr>
          <w:rFonts w:asciiTheme="minorHAnsi" w:hAnsiTheme="minorHAnsi"/>
          <w:szCs w:val="20"/>
        </w:rPr>
        <w:t>.</w:t>
      </w:r>
    </w:p>
    <w:p w14:paraId="0B196DF2" w14:textId="2ACA1DF1" w:rsidR="00483826" w:rsidRPr="0080529F" w:rsidRDefault="00FB039D" w:rsidP="00FB039D">
      <w:pPr>
        <w:pStyle w:val="Textbn"/>
        <w:rPr>
          <w:rFonts w:asciiTheme="minorHAnsi" w:hAnsiTheme="minorHAnsi" w:cstheme="minorHAnsi"/>
          <w:szCs w:val="20"/>
        </w:rPr>
      </w:pPr>
      <w:r>
        <w:rPr>
          <w:rFonts w:asciiTheme="minorHAnsi" w:hAnsiTheme="minorHAnsi" w:cstheme="minorHAnsi"/>
          <w:szCs w:val="20"/>
        </w:rPr>
        <w:t>3/7</w:t>
      </w:r>
      <w:r>
        <w:rPr>
          <w:rFonts w:asciiTheme="minorHAnsi" w:hAnsiTheme="minorHAnsi" w:cstheme="minorHAnsi"/>
          <w:szCs w:val="20"/>
        </w:rPr>
        <w:tab/>
      </w:r>
      <w:r w:rsidR="00483826" w:rsidRPr="0080529F">
        <w:rPr>
          <w:rFonts w:asciiTheme="minorHAnsi" w:hAnsiTheme="minorHAnsi" w:cstheme="minorHAnsi"/>
          <w:szCs w:val="20"/>
        </w:rPr>
        <w:t>Hlavní komunikační kontakt na Zhotovitele je: Petr Huňař +420 </w:t>
      </w:r>
      <w:r w:rsidR="001B62D8">
        <w:rPr>
          <w:rFonts w:asciiTheme="minorHAnsi" w:hAnsiTheme="minorHAnsi" w:cstheme="minorHAnsi"/>
          <w:szCs w:val="20"/>
        </w:rPr>
        <w:t>xx</w:t>
      </w:r>
      <w:r w:rsidR="00483826" w:rsidRPr="0080529F">
        <w:rPr>
          <w:rFonts w:asciiTheme="minorHAnsi" w:hAnsiTheme="minorHAnsi" w:cstheme="minorHAnsi"/>
          <w:szCs w:val="20"/>
        </w:rPr>
        <w:t>, Vendula Jeřábková +420 </w:t>
      </w:r>
      <w:r w:rsidR="001B62D8">
        <w:rPr>
          <w:rFonts w:asciiTheme="minorHAnsi" w:hAnsiTheme="minorHAnsi" w:cstheme="minorHAnsi"/>
          <w:szCs w:val="20"/>
        </w:rPr>
        <w:t>xx</w:t>
      </w:r>
      <w:r w:rsidR="00483826" w:rsidRPr="0080529F">
        <w:rPr>
          <w:rFonts w:asciiTheme="minorHAnsi" w:hAnsiTheme="minorHAnsi" w:cstheme="minorHAnsi"/>
          <w:szCs w:val="20"/>
        </w:rPr>
        <w:t xml:space="preserve">. Petr Huňař a Vendula Jeřábková vždy delegují vlastní zpracování mezd na některého ze zaměstnanců </w:t>
      </w:r>
      <w:r>
        <w:rPr>
          <w:rFonts w:asciiTheme="minorHAnsi" w:hAnsiTheme="minorHAnsi" w:cstheme="minorHAnsi"/>
          <w:szCs w:val="20"/>
        </w:rPr>
        <w:t>z</w:t>
      </w:r>
      <w:r w:rsidR="00483826" w:rsidRPr="0080529F">
        <w:rPr>
          <w:rFonts w:asciiTheme="minorHAnsi" w:hAnsiTheme="minorHAnsi" w:cstheme="minorHAnsi"/>
          <w:szCs w:val="20"/>
        </w:rPr>
        <w:t>hotovitele. Objednatel bude mít vždy konstantní údaje na daného zaměstnance</w:t>
      </w:r>
    </w:p>
    <w:p w14:paraId="7BC0DC6E" w14:textId="0E383ADB" w:rsidR="00DD3AC5" w:rsidRDefault="008E1B98" w:rsidP="00483826">
      <w:pPr>
        <w:pStyle w:val="Nadpis1"/>
      </w:pPr>
      <w:r w:rsidRPr="002D2EE1">
        <w:t>Cena</w:t>
      </w:r>
      <w:r w:rsidR="00E43474">
        <w:t xml:space="preserve"> </w:t>
      </w:r>
      <w:r w:rsidR="00DD3AC5" w:rsidRPr="002F5CD5">
        <w:t xml:space="preserve">za </w:t>
      </w:r>
      <w:r w:rsidR="00B26F72">
        <w:t>mzdové</w:t>
      </w:r>
      <w:r w:rsidR="00DD3AC5" w:rsidRPr="002F5CD5">
        <w:t xml:space="preserve"> služby:</w:t>
      </w:r>
    </w:p>
    <w:p w14:paraId="4066510E" w14:textId="77777777" w:rsidR="00463A05" w:rsidRPr="00463A05" w:rsidRDefault="00463A05" w:rsidP="0088769A">
      <w:pPr>
        <w:pStyle w:val="Textbn"/>
      </w:pPr>
    </w:p>
    <w:p w14:paraId="30D561F2" w14:textId="1E36AE91" w:rsidR="002F5CD5" w:rsidRDefault="00B26F72" w:rsidP="002F5CD5">
      <w:pPr>
        <w:pStyle w:val="Textbn"/>
        <w:numPr>
          <w:ilvl w:val="0"/>
          <w:numId w:val="14"/>
        </w:numPr>
        <w:rPr>
          <w:rFonts w:asciiTheme="minorHAnsi" w:hAnsiTheme="minorHAnsi"/>
          <w:szCs w:val="20"/>
        </w:rPr>
      </w:pPr>
      <w:r>
        <w:rPr>
          <w:rFonts w:asciiTheme="minorHAnsi" w:hAnsiTheme="minorHAnsi"/>
          <w:szCs w:val="20"/>
        </w:rPr>
        <w:t>300</w:t>
      </w:r>
      <w:r w:rsidR="00C4523A" w:rsidRPr="002F5CD5">
        <w:rPr>
          <w:rFonts w:asciiTheme="minorHAnsi" w:hAnsiTheme="minorHAnsi"/>
          <w:szCs w:val="20"/>
        </w:rPr>
        <w:t>,- Kč</w:t>
      </w:r>
      <w:r>
        <w:rPr>
          <w:rFonts w:asciiTheme="minorHAnsi" w:hAnsiTheme="minorHAnsi"/>
          <w:szCs w:val="20"/>
        </w:rPr>
        <w:t xml:space="preserve"> / výplatní páska</w:t>
      </w:r>
    </w:p>
    <w:p w14:paraId="4664D9F6" w14:textId="7EBA21E7" w:rsidR="00B26F72" w:rsidRPr="00FB039D" w:rsidRDefault="00B26F72" w:rsidP="002F5CD5">
      <w:pPr>
        <w:pStyle w:val="Textbn"/>
        <w:numPr>
          <w:ilvl w:val="0"/>
          <w:numId w:val="14"/>
        </w:numPr>
        <w:rPr>
          <w:rFonts w:asciiTheme="minorHAnsi" w:hAnsiTheme="minorHAnsi"/>
          <w:szCs w:val="20"/>
        </w:rPr>
      </w:pPr>
      <w:r w:rsidRPr="00FB039D">
        <w:rPr>
          <w:rFonts w:asciiTheme="minorHAnsi" w:hAnsiTheme="minorHAnsi"/>
          <w:szCs w:val="20"/>
        </w:rPr>
        <w:t>300,- Kč / roční zúčtování za daně za zaměstnance, který nemá povinnost podat si sám daňové přiznání</w:t>
      </w:r>
    </w:p>
    <w:p w14:paraId="348000B6" w14:textId="5DB46D75" w:rsidR="00B26F72" w:rsidRPr="00FB039D" w:rsidRDefault="00B26F72" w:rsidP="0088769A">
      <w:pPr>
        <w:rPr>
          <w:sz w:val="20"/>
          <w:szCs w:val="20"/>
        </w:rPr>
      </w:pPr>
      <w:r w:rsidRPr="00FB039D">
        <w:rPr>
          <w:sz w:val="20"/>
          <w:szCs w:val="20"/>
        </w:rPr>
        <w:t xml:space="preserve">Za více práce </w:t>
      </w:r>
      <w:r w:rsidR="00285F48" w:rsidRPr="00FB039D">
        <w:rPr>
          <w:sz w:val="20"/>
          <w:szCs w:val="20"/>
        </w:rPr>
        <w:t xml:space="preserve">jsou </w:t>
      </w:r>
      <w:r w:rsidRPr="00FB039D">
        <w:rPr>
          <w:sz w:val="20"/>
          <w:szCs w:val="20"/>
        </w:rPr>
        <w:t>považovány zejména tyto služby:</w:t>
      </w:r>
    </w:p>
    <w:p w14:paraId="2DA81C5C" w14:textId="317F5DB3" w:rsidR="00B26F72" w:rsidRPr="00FB039D" w:rsidRDefault="00B26F72" w:rsidP="0088769A">
      <w:pPr>
        <w:pStyle w:val="Odstavecseseznamem"/>
        <w:numPr>
          <w:ilvl w:val="0"/>
          <w:numId w:val="30"/>
        </w:numPr>
        <w:rPr>
          <w:sz w:val="20"/>
          <w:szCs w:val="20"/>
        </w:rPr>
      </w:pPr>
      <w:r w:rsidRPr="00FB039D">
        <w:rPr>
          <w:sz w:val="20"/>
          <w:szCs w:val="20"/>
        </w:rPr>
        <w:t>zastupování objednatele před finančním či jiným úřadem</w:t>
      </w:r>
      <w:r w:rsidR="00FB039D">
        <w:rPr>
          <w:sz w:val="20"/>
          <w:szCs w:val="20"/>
        </w:rPr>
        <w:t>;</w:t>
      </w:r>
    </w:p>
    <w:p w14:paraId="2554D1E3" w14:textId="7E3A715E" w:rsidR="00B26F72" w:rsidRPr="00FB039D" w:rsidRDefault="00B26F72" w:rsidP="0088769A">
      <w:pPr>
        <w:pStyle w:val="Odstavecseseznamem"/>
        <w:numPr>
          <w:ilvl w:val="0"/>
          <w:numId w:val="30"/>
        </w:numPr>
        <w:rPr>
          <w:sz w:val="20"/>
          <w:szCs w:val="20"/>
        </w:rPr>
      </w:pPr>
      <w:r w:rsidRPr="00FB039D">
        <w:rPr>
          <w:sz w:val="20"/>
          <w:szCs w:val="20"/>
        </w:rPr>
        <w:t>tvorba statistických výkazů pro úřady</w:t>
      </w:r>
      <w:r w:rsidR="00FB039D">
        <w:rPr>
          <w:sz w:val="20"/>
          <w:szCs w:val="20"/>
        </w:rPr>
        <w:t>;</w:t>
      </w:r>
    </w:p>
    <w:p w14:paraId="480D39A7" w14:textId="231C1F15" w:rsidR="00B26F72" w:rsidRPr="00FB039D" w:rsidRDefault="00B26F72" w:rsidP="0088769A">
      <w:pPr>
        <w:pStyle w:val="Odstavecseseznamem"/>
        <w:numPr>
          <w:ilvl w:val="0"/>
          <w:numId w:val="30"/>
        </w:numPr>
        <w:rPr>
          <w:sz w:val="20"/>
          <w:szCs w:val="20"/>
        </w:rPr>
      </w:pPr>
      <w:r w:rsidRPr="00FB039D">
        <w:rPr>
          <w:sz w:val="20"/>
          <w:szCs w:val="20"/>
        </w:rPr>
        <w:t>poskytování reportů a podkladů, které nejsou uvedeny v této smlouvě</w:t>
      </w:r>
      <w:r w:rsidR="00FB039D">
        <w:rPr>
          <w:sz w:val="20"/>
          <w:szCs w:val="20"/>
        </w:rPr>
        <w:t>;</w:t>
      </w:r>
    </w:p>
    <w:p w14:paraId="3E699702" w14:textId="08E12CE4" w:rsidR="00B26F72" w:rsidRPr="00FB039D" w:rsidRDefault="00B26F72" w:rsidP="0088769A">
      <w:pPr>
        <w:pStyle w:val="Odstavecseseznamem"/>
        <w:numPr>
          <w:ilvl w:val="0"/>
          <w:numId w:val="30"/>
        </w:numPr>
        <w:rPr>
          <w:sz w:val="20"/>
          <w:szCs w:val="20"/>
        </w:rPr>
      </w:pPr>
      <w:r w:rsidRPr="00FB039D">
        <w:rPr>
          <w:sz w:val="20"/>
          <w:szCs w:val="20"/>
        </w:rPr>
        <w:t>implementace či pomoc při implementaci ICT (Information and Communication Technologies) či software</w:t>
      </w:r>
      <w:r w:rsidR="00FB039D">
        <w:rPr>
          <w:sz w:val="20"/>
          <w:szCs w:val="20"/>
        </w:rPr>
        <w:t>;</w:t>
      </w:r>
    </w:p>
    <w:p w14:paraId="73D2EB4F" w14:textId="4183EC83" w:rsidR="00B26F72" w:rsidRPr="00FB039D" w:rsidRDefault="00B26F72" w:rsidP="0088769A">
      <w:pPr>
        <w:pStyle w:val="Odstavecseseznamem"/>
        <w:numPr>
          <w:ilvl w:val="0"/>
          <w:numId w:val="30"/>
        </w:numPr>
        <w:rPr>
          <w:sz w:val="20"/>
          <w:szCs w:val="20"/>
        </w:rPr>
      </w:pPr>
      <w:r w:rsidRPr="00FB039D">
        <w:rPr>
          <w:sz w:val="20"/>
          <w:szCs w:val="20"/>
        </w:rPr>
        <w:t>účast na interních poradách a setkání objednatele</w:t>
      </w:r>
      <w:r w:rsidR="00FB039D">
        <w:rPr>
          <w:sz w:val="20"/>
          <w:szCs w:val="20"/>
        </w:rPr>
        <w:t>;</w:t>
      </w:r>
    </w:p>
    <w:p w14:paraId="1F26FB46" w14:textId="7D153494" w:rsidR="00B26F72" w:rsidRPr="00FB039D" w:rsidRDefault="00B26F72" w:rsidP="0088769A">
      <w:pPr>
        <w:pStyle w:val="Odstavecseseznamem"/>
        <w:numPr>
          <w:ilvl w:val="0"/>
          <w:numId w:val="30"/>
        </w:numPr>
        <w:rPr>
          <w:sz w:val="20"/>
          <w:szCs w:val="20"/>
        </w:rPr>
      </w:pPr>
      <w:r w:rsidRPr="00FB039D">
        <w:rPr>
          <w:sz w:val="20"/>
          <w:szCs w:val="20"/>
        </w:rPr>
        <w:t>daňové konzultace, které nejsou součástí měsíční paušální částky</w:t>
      </w:r>
      <w:r w:rsidR="00FB039D">
        <w:rPr>
          <w:sz w:val="20"/>
          <w:szCs w:val="20"/>
        </w:rPr>
        <w:t>;</w:t>
      </w:r>
    </w:p>
    <w:p w14:paraId="35825F28" w14:textId="318F0D8C" w:rsidR="00B26F72" w:rsidRPr="00FB039D" w:rsidRDefault="00B26F72" w:rsidP="0088769A">
      <w:pPr>
        <w:pStyle w:val="Odstavecseseznamem"/>
        <w:numPr>
          <w:ilvl w:val="0"/>
          <w:numId w:val="30"/>
        </w:numPr>
        <w:rPr>
          <w:sz w:val="20"/>
          <w:szCs w:val="20"/>
        </w:rPr>
      </w:pPr>
      <w:r w:rsidRPr="00FB039D">
        <w:rPr>
          <w:sz w:val="20"/>
          <w:szCs w:val="20"/>
        </w:rPr>
        <w:t>konzultace k mezinárodnímu zdanění, konzultace k přípravě transferové dokumentace, příprava transferové dokumentace</w:t>
      </w:r>
      <w:r w:rsidR="00FB039D">
        <w:rPr>
          <w:sz w:val="20"/>
          <w:szCs w:val="20"/>
        </w:rPr>
        <w:t>;</w:t>
      </w:r>
    </w:p>
    <w:p w14:paraId="65895A3F" w14:textId="58079065" w:rsidR="00B26F72" w:rsidRPr="00FB039D" w:rsidRDefault="00B26F72" w:rsidP="0088769A">
      <w:pPr>
        <w:pStyle w:val="Odstavecseseznamem"/>
        <w:numPr>
          <w:ilvl w:val="0"/>
          <w:numId w:val="30"/>
        </w:numPr>
        <w:rPr>
          <w:sz w:val="20"/>
          <w:szCs w:val="20"/>
        </w:rPr>
      </w:pPr>
      <w:r w:rsidRPr="00FB039D">
        <w:rPr>
          <w:sz w:val="20"/>
          <w:szCs w:val="20"/>
        </w:rPr>
        <w:t>právní služby</w:t>
      </w:r>
      <w:r w:rsidR="00FB039D">
        <w:rPr>
          <w:sz w:val="20"/>
          <w:szCs w:val="20"/>
        </w:rPr>
        <w:t>;</w:t>
      </w:r>
    </w:p>
    <w:p w14:paraId="048A2942" w14:textId="08356862" w:rsidR="002B08D7" w:rsidRDefault="002B08D7" w:rsidP="00463A05">
      <w:pPr>
        <w:pStyle w:val="Odstavecseseznamem"/>
        <w:numPr>
          <w:ilvl w:val="0"/>
          <w:numId w:val="30"/>
        </w:numPr>
        <w:rPr>
          <w:sz w:val="20"/>
          <w:szCs w:val="20"/>
        </w:rPr>
      </w:pPr>
      <w:r w:rsidRPr="00FB039D">
        <w:rPr>
          <w:sz w:val="20"/>
          <w:szCs w:val="20"/>
        </w:rPr>
        <w:t>individuální reporty pro klienta zejména rekapitulace mzdových nákladů a placeného pojištění pro audit</w:t>
      </w:r>
      <w:r w:rsidR="00832908" w:rsidRPr="00FB039D">
        <w:rPr>
          <w:sz w:val="20"/>
          <w:szCs w:val="20"/>
        </w:rPr>
        <w:t xml:space="preserve">, </w:t>
      </w:r>
      <w:r w:rsidRPr="00FB039D">
        <w:rPr>
          <w:sz w:val="20"/>
          <w:szCs w:val="20"/>
        </w:rPr>
        <w:t>výpočet rezerv na odměny smluvních platů a představenstva, výpočet očekávaných mzdových nákladů pro následující rok</w:t>
      </w:r>
      <w:r w:rsidR="00F416A9">
        <w:rPr>
          <w:sz w:val="20"/>
          <w:szCs w:val="20"/>
        </w:rPr>
        <w:t>;</w:t>
      </w:r>
    </w:p>
    <w:p w14:paraId="79FD5B51" w14:textId="16381420" w:rsidR="00FB039D" w:rsidRPr="00FB039D" w:rsidRDefault="00FB039D" w:rsidP="00FB039D">
      <w:pPr>
        <w:pStyle w:val="Odstavecseseznamem"/>
        <w:numPr>
          <w:ilvl w:val="0"/>
          <w:numId w:val="30"/>
        </w:numPr>
        <w:rPr>
          <w:sz w:val="20"/>
          <w:szCs w:val="20"/>
        </w:rPr>
      </w:pPr>
      <w:r w:rsidRPr="00FB039D">
        <w:rPr>
          <w:sz w:val="20"/>
          <w:szCs w:val="20"/>
        </w:rPr>
        <w:t>a další služby, které nejsou součástí měsíční paušální částky</w:t>
      </w:r>
      <w:r>
        <w:rPr>
          <w:sz w:val="20"/>
          <w:szCs w:val="20"/>
        </w:rPr>
        <w:t>.</w:t>
      </w:r>
    </w:p>
    <w:p w14:paraId="45400E64" w14:textId="77777777" w:rsidR="00463A05" w:rsidRPr="00FB039D" w:rsidRDefault="00463A05" w:rsidP="0088769A">
      <w:pPr>
        <w:pStyle w:val="Odstavecseseznamem"/>
        <w:rPr>
          <w:sz w:val="20"/>
          <w:szCs w:val="20"/>
          <w:highlight w:val="yellow"/>
        </w:rPr>
      </w:pPr>
    </w:p>
    <w:p w14:paraId="0AE529EC" w14:textId="03F222B0" w:rsidR="00832908" w:rsidRPr="00FB039D" w:rsidRDefault="00832908" w:rsidP="0088769A">
      <w:pPr>
        <w:rPr>
          <w:sz w:val="20"/>
          <w:szCs w:val="20"/>
          <w:highlight w:val="yellow"/>
        </w:rPr>
      </w:pPr>
      <w:r w:rsidRPr="00FB039D">
        <w:rPr>
          <w:sz w:val="20"/>
          <w:szCs w:val="20"/>
        </w:rPr>
        <w:t>Cena za vícepráce: 1200 Kč / hodina</w:t>
      </w:r>
      <w:r w:rsidR="00F416A9">
        <w:rPr>
          <w:sz w:val="20"/>
          <w:szCs w:val="20"/>
        </w:rPr>
        <w:t>.</w:t>
      </w:r>
    </w:p>
    <w:p w14:paraId="07E3391C" w14:textId="240E93B8" w:rsidR="00B26F72" w:rsidRPr="00FB039D" w:rsidRDefault="00B26F72" w:rsidP="0088769A">
      <w:pPr>
        <w:rPr>
          <w:sz w:val="20"/>
          <w:szCs w:val="20"/>
        </w:rPr>
      </w:pPr>
      <w:r w:rsidRPr="00FB039D">
        <w:rPr>
          <w:sz w:val="20"/>
          <w:szCs w:val="20"/>
        </w:rPr>
        <w:t xml:space="preserve">Zhotovitel provádí vícepráce pouze na </w:t>
      </w:r>
      <w:r w:rsidR="00DF6169" w:rsidRPr="00FB039D">
        <w:rPr>
          <w:sz w:val="20"/>
          <w:szCs w:val="20"/>
        </w:rPr>
        <w:t xml:space="preserve">základě </w:t>
      </w:r>
      <w:r w:rsidRPr="00FB039D">
        <w:rPr>
          <w:sz w:val="20"/>
          <w:szCs w:val="20"/>
        </w:rPr>
        <w:t>písemn</w:t>
      </w:r>
      <w:r w:rsidR="00DF6169" w:rsidRPr="00FB039D">
        <w:rPr>
          <w:sz w:val="20"/>
          <w:szCs w:val="20"/>
        </w:rPr>
        <w:t>ého</w:t>
      </w:r>
      <w:r w:rsidRPr="00FB039D">
        <w:rPr>
          <w:sz w:val="20"/>
          <w:szCs w:val="20"/>
        </w:rPr>
        <w:t xml:space="preserve"> </w:t>
      </w:r>
      <w:r w:rsidR="00DF6169" w:rsidRPr="00FB039D">
        <w:rPr>
          <w:sz w:val="20"/>
          <w:szCs w:val="20"/>
        </w:rPr>
        <w:t xml:space="preserve">odsouhlasení </w:t>
      </w:r>
      <w:r w:rsidRPr="00FB039D">
        <w:rPr>
          <w:sz w:val="20"/>
          <w:szCs w:val="20"/>
        </w:rPr>
        <w:t>objednatele.</w:t>
      </w:r>
    </w:p>
    <w:p w14:paraId="692E81B8" w14:textId="3527B128" w:rsidR="00B26F72" w:rsidRPr="00FB039D" w:rsidRDefault="00B26F72" w:rsidP="0088769A">
      <w:pPr>
        <w:rPr>
          <w:sz w:val="20"/>
          <w:szCs w:val="20"/>
        </w:rPr>
      </w:pPr>
      <w:r w:rsidRPr="00FB039D">
        <w:rPr>
          <w:sz w:val="20"/>
          <w:szCs w:val="20"/>
        </w:rPr>
        <w:t>Cena za vícepráce je stanovena vždy pro každý úkon samostatně a je možné je poskytovat až po odsouhlasení obou stran.</w:t>
      </w:r>
    </w:p>
    <w:p w14:paraId="03CC02EE" w14:textId="77777777" w:rsidR="008E1B98" w:rsidRDefault="00997EF4" w:rsidP="00483826">
      <w:pPr>
        <w:pStyle w:val="Nadpis1"/>
      </w:pPr>
      <w:r w:rsidRPr="0088769A">
        <w:lastRenderedPageBreak/>
        <w:t>V</w:t>
      </w:r>
      <w:r w:rsidR="008E1B98" w:rsidRPr="0088769A">
        <w:t>yúčtování</w:t>
      </w:r>
      <w:r>
        <w:t xml:space="preserve"> a</w:t>
      </w:r>
      <w:r w:rsidR="008E1B98" w:rsidRPr="008E1B98">
        <w:t xml:space="preserve"> platební podmínky</w:t>
      </w:r>
    </w:p>
    <w:p w14:paraId="0B6997F4" w14:textId="77777777" w:rsidR="00463A05" w:rsidRPr="00463A05" w:rsidRDefault="00463A05" w:rsidP="0088769A">
      <w:pPr>
        <w:pStyle w:val="Textbn"/>
      </w:pPr>
    </w:p>
    <w:p w14:paraId="44991397" w14:textId="56BCCEE8" w:rsidR="008E1B98" w:rsidRDefault="008E1B98" w:rsidP="002B7021">
      <w:pPr>
        <w:pStyle w:val="Textslovan"/>
        <w:numPr>
          <w:ilvl w:val="0"/>
          <w:numId w:val="9"/>
        </w:numPr>
        <w:rPr>
          <w:rFonts w:asciiTheme="minorHAnsi" w:hAnsiTheme="minorHAnsi"/>
          <w:szCs w:val="20"/>
        </w:rPr>
      </w:pPr>
      <w:r w:rsidRPr="008E1B98">
        <w:rPr>
          <w:rFonts w:asciiTheme="minorHAnsi" w:hAnsiTheme="minorHAnsi"/>
          <w:szCs w:val="20"/>
        </w:rPr>
        <w:t xml:space="preserve">Ceny uvedené v článku </w:t>
      </w:r>
      <w:r w:rsidR="00B26F72">
        <w:rPr>
          <w:rFonts w:asciiTheme="minorHAnsi" w:hAnsiTheme="minorHAnsi"/>
          <w:szCs w:val="20"/>
        </w:rPr>
        <w:t>4</w:t>
      </w:r>
      <w:r w:rsidRPr="008E1B98">
        <w:rPr>
          <w:rFonts w:asciiTheme="minorHAnsi" w:hAnsiTheme="minorHAnsi"/>
          <w:szCs w:val="20"/>
        </w:rPr>
        <w:t xml:space="preserve">. této smlouvy jsou stanoveny po dohodě smluvních stran.  </w:t>
      </w:r>
    </w:p>
    <w:p w14:paraId="3F916B5C" w14:textId="4EC41868" w:rsidR="008E1B98" w:rsidRPr="002B7021" w:rsidRDefault="008E1B98" w:rsidP="002B7021">
      <w:pPr>
        <w:pStyle w:val="Textslovan"/>
        <w:numPr>
          <w:ilvl w:val="0"/>
          <w:numId w:val="9"/>
        </w:numPr>
        <w:rPr>
          <w:rFonts w:asciiTheme="minorHAnsi" w:hAnsiTheme="minorHAnsi"/>
          <w:szCs w:val="20"/>
        </w:rPr>
      </w:pPr>
      <w:r w:rsidRPr="002B7021">
        <w:rPr>
          <w:rFonts w:asciiTheme="minorHAnsi" w:hAnsiTheme="minorHAnsi"/>
          <w:szCs w:val="20"/>
        </w:rPr>
        <w:t>Všechny ceny v této smlouvě jsou uváděny bez daně z přidané hodnoty, tato daň se k nim tedy připočítává ve výši vyplývající z právních předpisů.</w:t>
      </w:r>
    </w:p>
    <w:p w14:paraId="48D08AA7" w14:textId="222E7F6C" w:rsidR="008E1B98" w:rsidRPr="008E1B98" w:rsidRDefault="002B7021" w:rsidP="008E1B98">
      <w:pPr>
        <w:pStyle w:val="Textslovan"/>
        <w:numPr>
          <w:ilvl w:val="0"/>
          <w:numId w:val="0"/>
        </w:numPr>
        <w:ind w:left="1440" w:hanging="720"/>
        <w:rPr>
          <w:rFonts w:asciiTheme="minorHAnsi" w:hAnsiTheme="minorHAnsi"/>
          <w:szCs w:val="20"/>
        </w:rPr>
      </w:pPr>
      <w:r>
        <w:rPr>
          <w:rFonts w:asciiTheme="minorHAnsi" w:hAnsiTheme="minorHAnsi"/>
          <w:szCs w:val="20"/>
        </w:rPr>
        <w:t>c)</w:t>
      </w:r>
      <w:r>
        <w:rPr>
          <w:rFonts w:asciiTheme="minorHAnsi" w:hAnsiTheme="minorHAnsi"/>
          <w:szCs w:val="20"/>
        </w:rPr>
        <w:tab/>
      </w:r>
      <w:bookmarkStart w:id="0" w:name="_Hlk109927245"/>
      <w:r w:rsidR="008E1B98" w:rsidRPr="008E1B98">
        <w:rPr>
          <w:rFonts w:asciiTheme="minorHAnsi" w:hAnsiTheme="minorHAnsi"/>
          <w:szCs w:val="20"/>
        </w:rPr>
        <w:t>Zhotovitel je oprávněn jednostranně upravit vždy k 1. lednu každého kalendářního roku ceny ve smyslu této smlouvy tak, že ceny platné k 31. prosinci roku předchozího navýší o příslušné procento dané úhrnným indexem růstu spotřebitel</w:t>
      </w:r>
      <w:r w:rsidR="00AC12B8">
        <w:rPr>
          <w:rFonts w:asciiTheme="minorHAnsi" w:hAnsiTheme="minorHAnsi"/>
          <w:szCs w:val="20"/>
        </w:rPr>
        <w:t xml:space="preserve">ských cen v ČR za rok předchozí, které vyhlásí Český statistický úřad na svých webových stránkách </w:t>
      </w:r>
      <w:hyperlink r:id="rId8" w:history="1">
        <w:r w:rsidR="00DF6169" w:rsidRPr="00120F00">
          <w:rPr>
            <w:rStyle w:val="Hypertextovodkaz"/>
            <w:rFonts w:asciiTheme="minorHAnsi" w:hAnsiTheme="minorHAnsi"/>
            <w:szCs w:val="20"/>
          </w:rPr>
          <w:t>www.czso.cz</w:t>
        </w:r>
      </w:hyperlink>
      <w:r w:rsidR="00AC12B8">
        <w:rPr>
          <w:rFonts w:asciiTheme="minorHAnsi" w:hAnsiTheme="minorHAnsi"/>
          <w:szCs w:val="20"/>
        </w:rPr>
        <w:t>.</w:t>
      </w:r>
      <w:bookmarkEnd w:id="0"/>
      <w:r w:rsidR="00DF6169">
        <w:rPr>
          <w:rFonts w:asciiTheme="minorHAnsi" w:hAnsiTheme="minorHAnsi"/>
          <w:szCs w:val="20"/>
        </w:rPr>
        <w:t xml:space="preserve"> </w:t>
      </w:r>
    </w:p>
    <w:p w14:paraId="03640788" w14:textId="6CDB1B23" w:rsidR="008E1B98" w:rsidRDefault="002B7021" w:rsidP="008E1B98">
      <w:pPr>
        <w:pStyle w:val="Textslovan"/>
        <w:numPr>
          <w:ilvl w:val="0"/>
          <w:numId w:val="0"/>
        </w:numPr>
        <w:ind w:left="1440" w:hanging="720"/>
        <w:rPr>
          <w:rFonts w:asciiTheme="minorHAnsi" w:hAnsiTheme="minorHAnsi"/>
          <w:szCs w:val="20"/>
        </w:rPr>
      </w:pPr>
      <w:r>
        <w:rPr>
          <w:rFonts w:asciiTheme="minorHAnsi" w:hAnsiTheme="minorHAnsi"/>
          <w:szCs w:val="20"/>
        </w:rPr>
        <w:t>d)</w:t>
      </w:r>
      <w:r w:rsidR="008E1B98" w:rsidRPr="008E1B98">
        <w:rPr>
          <w:rFonts w:asciiTheme="minorHAnsi" w:hAnsiTheme="minorHAnsi"/>
          <w:szCs w:val="20"/>
        </w:rPr>
        <w:tab/>
        <w:t xml:space="preserve">Odměna za činnost zhotovitele podle článku </w:t>
      </w:r>
      <w:r w:rsidR="00B26F72">
        <w:rPr>
          <w:rFonts w:asciiTheme="minorHAnsi" w:hAnsiTheme="minorHAnsi"/>
          <w:szCs w:val="20"/>
        </w:rPr>
        <w:t>4</w:t>
      </w:r>
      <w:r w:rsidR="008E1B98" w:rsidRPr="008E1B98">
        <w:rPr>
          <w:rFonts w:asciiTheme="minorHAnsi" w:hAnsiTheme="minorHAnsi"/>
          <w:szCs w:val="20"/>
        </w:rPr>
        <w:t xml:space="preserve">. této smlouvy je splatná do </w:t>
      </w:r>
      <w:r w:rsidR="000A25E5">
        <w:rPr>
          <w:rFonts w:asciiTheme="minorHAnsi" w:hAnsiTheme="minorHAnsi"/>
          <w:szCs w:val="20"/>
        </w:rPr>
        <w:t xml:space="preserve">patnácti </w:t>
      </w:r>
      <w:r w:rsidR="008E1B98" w:rsidRPr="008E1B98">
        <w:rPr>
          <w:rFonts w:asciiTheme="minorHAnsi" w:hAnsiTheme="minorHAnsi"/>
          <w:szCs w:val="20"/>
        </w:rPr>
        <w:t xml:space="preserve">dní od data uskutečnění zdanitelného plnění, kterým je </w:t>
      </w:r>
      <w:r>
        <w:rPr>
          <w:rFonts w:asciiTheme="minorHAnsi" w:hAnsiTheme="minorHAnsi"/>
          <w:szCs w:val="20"/>
        </w:rPr>
        <w:t>d</w:t>
      </w:r>
      <w:r w:rsidR="008E1B98" w:rsidRPr="008E1B98">
        <w:rPr>
          <w:rFonts w:asciiTheme="minorHAnsi" w:hAnsiTheme="minorHAnsi"/>
          <w:szCs w:val="20"/>
        </w:rPr>
        <w:t xml:space="preserve">en v měsíci, kdy byla tato činnost vykonána. </w:t>
      </w:r>
      <w:r w:rsidR="008E1B98" w:rsidRPr="008E1B98">
        <w:rPr>
          <w:rFonts w:asciiTheme="minorHAnsi" w:hAnsiTheme="minorHAnsi"/>
          <w:color w:val="000000"/>
          <w:szCs w:val="20"/>
        </w:rPr>
        <w:t xml:space="preserve">V případě, že se objednatel dostane do prodlení s kteroukoliv úhradou, je povinen uhradit zhotoviteli úroky z prodlení ve výši </w:t>
      </w:r>
      <w:r w:rsidR="008E1B98" w:rsidRPr="008E1B98">
        <w:rPr>
          <w:rFonts w:asciiTheme="minorHAnsi" w:hAnsiTheme="minorHAnsi"/>
          <w:szCs w:val="20"/>
        </w:rPr>
        <w:t>0,05</w:t>
      </w:r>
      <w:r w:rsidR="00463A05">
        <w:rPr>
          <w:rFonts w:asciiTheme="minorHAnsi" w:hAnsiTheme="minorHAnsi"/>
          <w:szCs w:val="20"/>
        </w:rPr>
        <w:t xml:space="preserve"> </w:t>
      </w:r>
      <w:r w:rsidR="008E1B98" w:rsidRPr="008E1B98">
        <w:rPr>
          <w:rFonts w:asciiTheme="minorHAnsi" w:hAnsiTheme="minorHAnsi"/>
          <w:szCs w:val="20"/>
        </w:rPr>
        <w:t>% z dlužné částky za každý den prodlení</w:t>
      </w:r>
      <w:r w:rsidR="008E1B98" w:rsidRPr="008E1B98">
        <w:rPr>
          <w:rFonts w:asciiTheme="minorHAnsi" w:hAnsiTheme="minorHAnsi"/>
          <w:color w:val="000000"/>
          <w:szCs w:val="20"/>
        </w:rPr>
        <w:t>.</w:t>
      </w:r>
      <w:r w:rsidR="008E1B98" w:rsidRPr="008E1B98">
        <w:rPr>
          <w:rFonts w:asciiTheme="minorHAnsi" w:hAnsiTheme="minorHAnsi"/>
          <w:szCs w:val="20"/>
        </w:rPr>
        <w:t xml:space="preserve"> V případě, že je objednatel v prodlení s úhradou déle než 21 dnů, je zhotovitel oprávněn pozastavit svou činnost dle této smlouvy až do doby úplné úhrady dlužné částky. Pro tento případ smluvní strany výslovně sjednávají, že zhotovitel neodpovídá za škody v souvislosti s tím vzniklé objednateli.</w:t>
      </w:r>
    </w:p>
    <w:p w14:paraId="2F819E3C" w14:textId="2E832C93" w:rsidR="008E1B98" w:rsidRDefault="008E1B98" w:rsidP="00F416A9">
      <w:pPr>
        <w:pStyle w:val="Nadpis1"/>
      </w:pPr>
      <w:r w:rsidRPr="0088769A">
        <w:t>Podmínky</w:t>
      </w:r>
      <w:r w:rsidRPr="008E1B98">
        <w:t xml:space="preserve"> plnění</w:t>
      </w:r>
    </w:p>
    <w:p w14:paraId="4CBB1326" w14:textId="77777777" w:rsidR="00463A05" w:rsidRPr="00463A05" w:rsidRDefault="00463A05" w:rsidP="0088769A">
      <w:pPr>
        <w:pStyle w:val="Textbn"/>
      </w:pPr>
    </w:p>
    <w:p w14:paraId="1AA0359F" w14:textId="77777777" w:rsidR="008E1B98" w:rsidRDefault="008E1B98" w:rsidP="002B7021">
      <w:pPr>
        <w:pStyle w:val="Textslovan"/>
        <w:rPr>
          <w:rFonts w:asciiTheme="minorHAnsi" w:hAnsiTheme="minorHAnsi"/>
          <w:szCs w:val="20"/>
        </w:rPr>
      </w:pPr>
      <w:r w:rsidRPr="002B7021">
        <w:rPr>
          <w:rFonts w:asciiTheme="minorHAnsi" w:hAnsiTheme="minorHAnsi"/>
          <w:szCs w:val="20"/>
        </w:rPr>
        <w:t>V případě, že při činnosti zhotovitele dle této smlouvy bude docházet ke zpracovávání osobních údajů, smluvní strany sjednávají, že k provedení povinností vyplývajících pro ně ze zák. č. 101/2000 Sb., o ochraně osobních údajů, v platném znění, uzavřou smlouvu o zpracování osobních údajů. V uvedené souvislosti se pak zhotovitel dále zavazuje, že poučí své zaměstnance, prostřednictvím kterých bude plnit své povinnosti z této smlouvy vyplývající, o povinnosti ml</w:t>
      </w:r>
      <w:r w:rsidR="002475B0">
        <w:rPr>
          <w:rFonts w:asciiTheme="minorHAnsi" w:hAnsiTheme="minorHAnsi"/>
          <w:szCs w:val="20"/>
        </w:rPr>
        <w:t>čenlivosti ve smyslu ust. § 15 Z</w:t>
      </w:r>
      <w:r w:rsidRPr="002B7021">
        <w:rPr>
          <w:rFonts w:asciiTheme="minorHAnsi" w:hAnsiTheme="minorHAnsi"/>
          <w:szCs w:val="20"/>
        </w:rPr>
        <w:t>ákona o ochraně osobních údajů.</w:t>
      </w:r>
    </w:p>
    <w:p w14:paraId="18FD1031" w14:textId="1B2C2A78" w:rsidR="00E750EE" w:rsidRPr="002B7021" w:rsidRDefault="00E750EE" w:rsidP="002B7021">
      <w:pPr>
        <w:pStyle w:val="Textslovan"/>
        <w:rPr>
          <w:rFonts w:asciiTheme="minorHAnsi" w:hAnsiTheme="minorHAnsi"/>
          <w:szCs w:val="20"/>
        </w:rPr>
      </w:pPr>
      <w:r>
        <w:rPr>
          <w:rFonts w:asciiTheme="minorHAnsi" w:hAnsiTheme="minorHAnsi"/>
          <w:szCs w:val="20"/>
        </w:rPr>
        <w:t xml:space="preserve">Zhotovitel může </w:t>
      </w:r>
      <w:r w:rsidRPr="00E750EE">
        <w:rPr>
          <w:rFonts w:asciiTheme="minorHAnsi" w:hAnsiTheme="minorHAnsi"/>
          <w:szCs w:val="20"/>
        </w:rPr>
        <w:t>zapoj</w:t>
      </w:r>
      <w:r w:rsidR="00DF6169">
        <w:rPr>
          <w:rFonts w:asciiTheme="minorHAnsi" w:hAnsiTheme="minorHAnsi"/>
          <w:szCs w:val="20"/>
        </w:rPr>
        <w:t>it</w:t>
      </w:r>
      <w:r w:rsidRPr="00E750EE">
        <w:rPr>
          <w:rFonts w:asciiTheme="minorHAnsi" w:hAnsiTheme="minorHAnsi"/>
          <w:szCs w:val="20"/>
        </w:rPr>
        <w:t xml:space="preserve"> další zpracovatele,</w:t>
      </w:r>
      <w:r>
        <w:rPr>
          <w:rFonts w:asciiTheme="minorHAnsi" w:hAnsiTheme="minorHAnsi"/>
          <w:szCs w:val="20"/>
        </w:rPr>
        <w:t xml:space="preserve"> a to </w:t>
      </w:r>
      <w:r w:rsidRPr="00E750EE">
        <w:rPr>
          <w:rFonts w:asciiTheme="minorHAnsi" w:hAnsiTheme="minorHAnsi"/>
          <w:szCs w:val="20"/>
        </w:rPr>
        <w:t xml:space="preserve">a </w:t>
      </w:r>
      <w:r>
        <w:rPr>
          <w:rFonts w:asciiTheme="minorHAnsi" w:hAnsiTheme="minorHAnsi"/>
          <w:szCs w:val="20"/>
        </w:rPr>
        <w:t xml:space="preserve">sesterskou společnost </w:t>
      </w:r>
      <w:r w:rsidRPr="00E750EE">
        <w:rPr>
          <w:rFonts w:asciiTheme="minorHAnsi" w:hAnsiTheme="minorHAnsi"/>
          <w:szCs w:val="20"/>
        </w:rPr>
        <w:t>Addvee s.r.o., IČO 19938080</w:t>
      </w:r>
      <w:r w:rsidR="00F416A9">
        <w:rPr>
          <w:rFonts w:asciiTheme="minorHAnsi" w:hAnsiTheme="minorHAnsi"/>
          <w:szCs w:val="20"/>
        </w:rPr>
        <w:t>.</w:t>
      </w:r>
    </w:p>
    <w:p w14:paraId="0F35D5BA" w14:textId="77777777" w:rsidR="008E1B98" w:rsidRPr="008E1B98" w:rsidRDefault="008E1B98" w:rsidP="008E1B98">
      <w:pPr>
        <w:pStyle w:val="Textslovan"/>
        <w:rPr>
          <w:rFonts w:asciiTheme="minorHAnsi" w:hAnsiTheme="minorHAnsi"/>
          <w:szCs w:val="20"/>
        </w:rPr>
      </w:pPr>
      <w:r w:rsidRPr="008E1B98">
        <w:rPr>
          <w:rFonts w:asciiTheme="minorHAnsi" w:hAnsiTheme="minorHAnsi"/>
          <w:szCs w:val="20"/>
        </w:rPr>
        <w:t>Zhotovitel a objednatel se zavazují při realizaci svých práv a povinností dle této smlouvy jednat tak, aby nebyla porušena dobrá pověst smluvních stran zejména ve vztahu k jejich obchodním kruhům a zákazníkům.</w:t>
      </w:r>
    </w:p>
    <w:p w14:paraId="1F55068E" w14:textId="4D9E2604" w:rsidR="008E1B98" w:rsidRDefault="008E1B98" w:rsidP="008E1B98">
      <w:pPr>
        <w:pStyle w:val="Textslovan"/>
        <w:rPr>
          <w:rFonts w:asciiTheme="minorHAnsi" w:hAnsiTheme="minorHAnsi"/>
          <w:szCs w:val="20"/>
        </w:rPr>
      </w:pPr>
      <w:r w:rsidRPr="008E1B98">
        <w:rPr>
          <w:rFonts w:asciiTheme="minorHAnsi" w:hAnsiTheme="minorHAnsi"/>
          <w:szCs w:val="20"/>
        </w:rPr>
        <w:t xml:space="preserve">Zhotovitel odpovídá objednateli za případné škody, které objednateli vzniknou prokazatelně vadným plněním zhotovitele. Zhotovitel však neodpovídá za škody vzniklé na základě neoprávněně vystavených, neúplných nebo zatajených dokladů, podkladů či informací, ani za škody vzniklé v důsledku prodlení objednatele při poskytování informací, podkladů a podkladů nutných k řádnému plnění závazků zhotovitele dle této smlouvy. </w:t>
      </w:r>
      <w:r w:rsidR="00D22901">
        <w:rPr>
          <w:rFonts w:asciiTheme="minorHAnsi" w:hAnsiTheme="minorHAnsi"/>
          <w:szCs w:val="20"/>
        </w:rPr>
        <w:t xml:space="preserve">Zhotovitel </w:t>
      </w:r>
      <w:r w:rsidR="00D22901" w:rsidRPr="00D22901">
        <w:rPr>
          <w:rFonts w:asciiTheme="minorHAnsi" w:hAnsiTheme="minorHAnsi"/>
          <w:szCs w:val="20"/>
        </w:rPr>
        <w:t xml:space="preserve">neodpovídá ani neručí za zákonnost postupů a obchodních aktivit </w:t>
      </w:r>
      <w:r w:rsidR="00F416A9">
        <w:rPr>
          <w:rFonts w:asciiTheme="minorHAnsi" w:hAnsiTheme="minorHAnsi"/>
          <w:szCs w:val="20"/>
        </w:rPr>
        <w:t>o</w:t>
      </w:r>
      <w:r w:rsidR="00D22901">
        <w:rPr>
          <w:rFonts w:asciiTheme="minorHAnsi" w:hAnsiTheme="minorHAnsi"/>
          <w:szCs w:val="20"/>
        </w:rPr>
        <w:t>bjednatele.</w:t>
      </w:r>
      <w:r w:rsidR="00D22901" w:rsidRPr="008E1B98">
        <w:rPr>
          <w:rFonts w:asciiTheme="minorHAnsi" w:hAnsiTheme="minorHAnsi"/>
          <w:szCs w:val="20"/>
        </w:rPr>
        <w:t xml:space="preserve"> </w:t>
      </w:r>
      <w:r w:rsidRPr="008E1B98">
        <w:rPr>
          <w:rFonts w:asciiTheme="minorHAnsi" w:hAnsiTheme="minorHAnsi"/>
          <w:szCs w:val="20"/>
        </w:rPr>
        <w:t>V případě vadného plnění ze strany zhotovitele bude postupováno přiměřeně podle p</w:t>
      </w:r>
      <w:r w:rsidR="00A97379">
        <w:rPr>
          <w:rFonts w:asciiTheme="minorHAnsi" w:hAnsiTheme="minorHAnsi"/>
          <w:szCs w:val="20"/>
        </w:rPr>
        <w:t>říslušných ustanovení Občanského</w:t>
      </w:r>
      <w:r w:rsidRPr="008E1B98">
        <w:rPr>
          <w:rFonts w:asciiTheme="minorHAnsi" w:hAnsiTheme="minorHAnsi"/>
          <w:szCs w:val="20"/>
        </w:rPr>
        <w:t xml:space="preserve"> zákoníku týkajících se vad díla. </w:t>
      </w:r>
    </w:p>
    <w:p w14:paraId="665E44B4" w14:textId="4CD6F088" w:rsidR="00463A05" w:rsidRDefault="00D70DF5" w:rsidP="000A295B">
      <w:pPr>
        <w:pStyle w:val="Textslovan"/>
        <w:rPr>
          <w:rFonts w:asciiTheme="minorHAnsi" w:hAnsiTheme="minorHAnsi"/>
          <w:szCs w:val="20"/>
        </w:rPr>
      </w:pPr>
      <w:r w:rsidRPr="00D70DF5">
        <w:rPr>
          <w:rFonts w:asciiTheme="minorHAnsi" w:hAnsiTheme="minorHAnsi"/>
          <w:szCs w:val="20"/>
        </w:rPr>
        <w:t xml:space="preserve">Budou-li prvotní podklady obsahovat instrukce směřující proti právnímu řádu, musí </w:t>
      </w:r>
      <w:r w:rsidR="00F416A9">
        <w:rPr>
          <w:rFonts w:asciiTheme="minorHAnsi" w:hAnsiTheme="minorHAnsi"/>
          <w:szCs w:val="20"/>
        </w:rPr>
        <w:t>z</w:t>
      </w:r>
      <w:r w:rsidRPr="00D70DF5">
        <w:rPr>
          <w:rFonts w:asciiTheme="minorHAnsi" w:hAnsiTheme="minorHAnsi"/>
          <w:szCs w:val="20"/>
        </w:rPr>
        <w:t xml:space="preserve">hotovitel písemně (nebo pomocí e-mailu) odporovat odpovědné osobě </w:t>
      </w:r>
      <w:r w:rsidR="00F416A9">
        <w:rPr>
          <w:rFonts w:asciiTheme="minorHAnsi" w:hAnsiTheme="minorHAnsi"/>
          <w:szCs w:val="20"/>
        </w:rPr>
        <w:t>o</w:t>
      </w:r>
      <w:r w:rsidRPr="00D70DF5">
        <w:rPr>
          <w:rFonts w:asciiTheme="minorHAnsi" w:hAnsiTheme="minorHAnsi"/>
          <w:szCs w:val="20"/>
        </w:rPr>
        <w:t>bjednatele za poskytnutí prvotních podkladů. Trvá-li</w:t>
      </w:r>
      <w:r w:rsidR="00F416A9">
        <w:rPr>
          <w:rFonts w:asciiTheme="minorHAnsi" w:hAnsiTheme="minorHAnsi"/>
          <w:szCs w:val="20"/>
        </w:rPr>
        <w:t xml:space="preserve"> o</w:t>
      </w:r>
      <w:r w:rsidRPr="00D70DF5">
        <w:rPr>
          <w:rFonts w:asciiTheme="minorHAnsi" w:hAnsiTheme="minorHAnsi"/>
          <w:szCs w:val="20"/>
        </w:rPr>
        <w:t xml:space="preserve">bjednatel na instrukci, (trvání je dáno písemnou formou), </w:t>
      </w:r>
    </w:p>
    <w:p w14:paraId="1BE94217" w14:textId="70F4AFBC" w:rsidR="000A295B" w:rsidRDefault="00F416A9" w:rsidP="00F416A9">
      <w:pPr>
        <w:pStyle w:val="Textslovan"/>
        <w:numPr>
          <w:ilvl w:val="0"/>
          <w:numId w:val="0"/>
        </w:numPr>
        <w:ind w:left="1418" w:hanging="2"/>
        <w:rPr>
          <w:rFonts w:asciiTheme="minorHAnsi" w:hAnsiTheme="minorHAnsi"/>
          <w:szCs w:val="20"/>
        </w:rPr>
      </w:pPr>
      <w:r>
        <w:rPr>
          <w:rFonts w:asciiTheme="minorHAnsi" w:hAnsiTheme="minorHAnsi"/>
          <w:szCs w:val="20"/>
        </w:rPr>
        <w:t>z</w:t>
      </w:r>
      <w:r w:rsidR="00D70DF5" w:rsidRPr="00D70DF5">
        <w:rPr>
          <w:rFonts w:asciiTheme="minorHAnsi" w:hAnsiTheme="minorHAnsi"/>
          <w:szCs w:val="20"/>
        </w:rPr>
        <w:t>hotovitel instrukci provede. Zhotovitel pak neodpovídá za vzniklé škody takto provedené i</w:t>
      </w:r>
      <w:r w:rsidR="00D70DF5">
        <w:rPr>
          <w:rFonts w:asciiTheme="minorHAnsi" w:hAnsiTheme="minorHAnsi"/>
          <w:szCs w:val="20"/>
        </w:rPr>
        <w:t>n</w:t>
      </w:r>
      <w:r w:rsidR="00D70DF5" w:rsidRPr="00D70DF5">
        <w:rPr>
          <w:rFonts w:asciiTheme="minorHAnsi" w:hAnsiTheme="minorHAnsi"/>
          <w:szCs w:val="20"/>
        </w:rPr>
        <w:t xml:space="preserve">strukce. </w:t>
      </w:r>
      <w:r w:rsidR="000A295B">
        <w:rPr>
          <w:rFonts w:asciiTheme="minorHAnsi" w:hAnsiTheme="minorHAnsi"/>
          <w:szCs w:val="20"/>
        </w:rPr>
        <w:t>Zhotovitel</w:t>
      </w:r>
      <w:r w:rsidR="000A295B" w:rsidRPr="006A44DE">
        <w:rPr>
          <w:rFonts w:asciiTheme="minorHAnsi" w:hAnsiTheme="minorHAnsi"/>
          <w:szCs w:val="20"/>
        </w:rPr>
        <w:t xml:space="preserve"> není povinen hradit </w:t>
      </w:r>
      <w:r>
        <w:rPr>
          <w:rFonts w:asciiTheme="minorHAnsi" w:hAnsiTheme="minorHAnsi"/>
          <w:szCs w:val="20"/>
        </w:rPr>
        <w:t>o</w:t>
      </w:r>
      <w:r w:rsidR="000A295B">
        <w:rPr>
          <w:rFonts w:asciiTheme="minorHAnsi" w:hAnsiTheme="minorHAnsi"/>
          <w:szCs w:val="20"/>
        </w:rPr>
        <w:t>bjednateli</w:t>
      </w:r>
      <w:r w:rsidR="000A295B" w:rsidRPr="006A44DE">
        <w:rPr>
          <w:rFonts w:asciiTheme="minorHAnsi" w:hAnsiTheme="minorHAnsi"/>
          <w:szCs w:val="20"/>
        </w:rPr>
        <w:t xml:space="preserve"> škodu, způsobil-li ji sám </w:t>
      </w:r>
      <w:r>
        <w:rPr>
          <w:rFonts w:asciiTheme="minorHAnsi" w:hAnsiTheme="minorHAnsi"/>
          <w:szCs w:val="20"/>
        </w:rPr>
        <w:t>o</w:t>
      </w:r>
      <w:r w:rsidR="000A295B">
        <w:rPr>
          <w:rFonts w:asciiTheme="minorHAnsi" w:hAnsiTheme="minorHAnsi"/>
          <w:szCs w:val="20"/>
        </w:rPr>
        <w:t>bjednatel</w:t>
      </w:r>
      <w:r w:rsidR="000A295B" w:rsidRPr="006A44DE">
        <w:rPr>
          <w:rFonts w:asciiTheme="minorHAnsi" w:hAnsiTheme="minorHAnsi"/>
          <w:szCs w:val="20"/>
        </w:rPr>
        <w:t xml:space="preserve"> porušením smlouvy</w:t>
      </w:r>
      <w:r w:rsidR="000A295B">
        <w:rPr>
          <w:rFonts w:asciiTheme="minorHAnsi" w:hAnsiTheme="minorHAnsi"/>
          <w:szCs w:val="20"/>
        </w:rPr>
        <w:t>.</w:t>
      </w:r>
    </w:p>
    <w:p w14:paraId="5E99314A" w14:textId="69A1FDC9" w:rsidR="006A44DE" w:rsidRDefault="00BA1CD4" w:rsidP="006F15C6">
      <w:pPr>
        <w:pStyle w:val="Textslovan"/>
        <w:rPr>
          <w:rFonts w:asciiTheme="minorHAnsi" w:hAnsiTheme="minorHAnsi"/>
          <w:szCs w:val="20"/>
        </w:rPr>
      </w:pPr>
      <w:r w:rsidRPr="000A295B">
        <w:rPr>
          <w:rFonts w:asciiTheme="minorHAnsi" w:hAnsiTheme="minorHAnsi"/>
          <w:szCs w:val="20"/>
        </w:rPr>
        <w:t xml:space="preserve">Jsou-li důvodné obavy, že následkem poskytnutého daňového poradenství může vzniknout škoda, jsou obě strany povinny podstoupit kroky a jednání, kterými lze škodě zabránit nebo ji </w:t>
      </w:r>
      <w:r w:rsidRPr="000A295B">
        <w:rPr>
          <w:rFonts w:asciiTheme="minorHAnsi" w:hAnsiTheme="minorHAnsi"/>
          <w:szCs w:val="20"/>
        </w:rPr>
        <w:lastRenderedPageBreak/>
        <w:t>snížit. Objednatele je přitom povinen</w:t>
      </w:r>
      <w:r w:rsidR="00F416A9">
        <w:rPr>
          <w:rFonts w:asciiTheme="minorHAnsi" w:hAnsiTheme="minorHAnsi"/>
          <w:szCs w:val="20"/>
        </w:rPr>
        <w:t xml:space="preserve"> z</w:t>
      </w:r>
      <w:r w:rsidRPr="000A295B">
        <w:rPr>
          <w:rFonts w:asciiTheme="minorHAnsi" w:hAnsiTheme="minorHAnsi"/>
          <w:szCs w:val="20"/>
        </w:rPr>
        <w:t>hotovitele na tyto skutečnosti po jejich zjištění neprodleně upozornit a poskytnout mu nutnou součinnost, zejména veškeré související podklady a informace.</w:t>
      </w:r>
      <w:r w:rsidR="006A44DE" w:rsidRPr="000A295B">
        <w:rPr>
          <w:rFonts w:asciiTheme="minorHAnsi" w:hAnsiTheme="minorHAnsi"/>
          <w:szCs w:val="20"/>
        </w:rPr>
        <w:t xml:space="preserve"> Zhotovitel neodpovídá ani neručí za včasnost a správnost placení daní a pojistného </w:t>
      </w:r>
      <w:r w:rsidR="00F416A9">
        <w:rPr>
          <w:rFonts w:asciiTheme="minorHAnsi" w:hAnsiTheme="minorHAnsi"/>
          <w:szCs w:val="20"/>
        </w:rPr>
        <w:t>o</w:t>
      </w:r>
      <w:r w:rsidR="006A44DE" w:rsidRPr="000A295B">
        <w:rPr>
          <w:rFonts w:asciiTheme="minorHAnsi" w:hAnsiTheme="minorHAnsi"/>
          <w:szCs w:val="20"/>
        </w:rPr>
        <w:t>bjednatelem.</w:t>
      </w:r>
    </w:p>
    <w:p w14:paraId="3604C1EB" w14:textId="3A6BA168" w:rsidR="00F9141C" w:rsidRDefault="00F9141C" w:rsidP="006F15C6">
      <w:pPr>
        <w:pStyle w:val="Textslovan"/>
        <w:rPr>
          <w:rFonts w:asciiTheme="minorHAnsi" w:hAnsiTheme="minorHAnsi"/>
          <w:szCs w:val="20"/>
        </w:rPr>
      </w:pPr>
      <w:r w:rsidRPr="00F9141C">
        <w:rPr>
          <w:rFonts w:asciiTheme="minorHAnsi" w:hAnsiTheme="minorHAnsi"/>
          <w:szCs w:val="20"/>
        </w:rPr>
        <w:t xml:space="preserve">Škodou není daň dodatečně vyměřená </w:t>
      </w:r>
      <w:r w:rsidR="00F416A9">
        <w:rPr>
          <w:rFonts w:asciiTheme="minorHAnsi" w:hAnsiTheme="minorHAnsi"/>
          <w:szCs w:val="20"/>
        </w:rPr>
        <w:t>o</w:t>
      </w:r>
      <w:r>
        <w:rPr>
          <w:rFonts w:asciiTheme="minorHAnsi" w:hAnsiTheme="minorHAnsi"/>
          <w:szCs w:val="20"/>
        </w:rPr>
        <w:t xml:space="preserve">bjednateli </w:t>
      </w:r>
      <w:r w:rsidRPr="00F9141C">
        <w:rPr>
          <w:rFonts w:asciiTheme="minorHAnsi" w:hAnsiTheme="minorHAnsi"/>
          <w:szCs w:val="20"/>
        </w:rPr>
        <w:t>správcem daně</w:t>
      </w:r>
      <w:r w:rsidR="00214B98">
        <w:rPr>
          <w:rFonts w:asciiTheme="minorHAnsi" w:hAnsiTheme="minorHAnsi"/>
          <w:szCs w:val="20"/>
        </w:rPr>
        <w:t>.</w:t>
      </w:r>
    </w:p>
    <w:p w14:paraId="610B6986" w14:textId="0A830FDB" w:rsidR="0016678E" w:rsidRPr="0016678E" w:rsidRDefault="0016678E" w:rsidP="0016678E">
      <w:pPr>
        <w:pStyle w:val="Textslovan"/>
        <w:rPr>
          <w:rFonts w:asciiTheme="minorHAnsi" w:hAnsiTheme="minorHAnsi"/>
          <w:szCs w:val="20"/>
        </w:rPr>
      </w:pPr>
      <w:r w:rsidRPr="0016678E">
        <w:rPr>
          <w:rFonts w:asciiTheme="minorHAnsi" w:hAnsiTheme="minorHAnsi"/>
          <w:szCs w:val="20"/>
        </w:rPr>
        <w:t xml:space="preserve">Obě smluvní strany se zavazují nezneužívat prostředků vyplývajících ze zákona č. 182/2006 Sb., o úpadku a způsobech jeho řešení (insolvenční zákon), ve znění pozdějších předpisů, </w:t>
      </w:r>
    </w:p>
    <w:p w14:paraId="7C921F3D" w14:textId="77777777" w:rsidR="0016678E" w:rsidRPr="0016678E" w:rsidRDefault="0016678E" w:rsidP="0016678E">
      <w:pPr>
        <w:pStyle w:val="Textslovan"/>
        <w:numPr>
          <w:ilvl w:val="0"/>
          <w:numId w:val="0"/>
        </w:numPr>
        <w:ind w:left="1418"/>
        <w:rPr>
          <w:rFonts w:asciiTheme="minorHAnsi" w:hAnsiTheme="minorHAnsi"/>
          <w:szCs w:val="20"/>
        </w:rPr>
      </w:pPr>
      <w:r w:rsidRPr="0016678E">
        <w:rPr>
          <w:rFonts w:asciiTheme="minorHAnsi" w:hAnsiTheme="minorHAnsi"/>
          <w:szCs w:val="20"/>
        </w:rPr>
        <w:t>včetně jejich užití jako nátlakových prostředků k řešení vzájemných sporů vyplývajících ze smlouvy, zejména nepodat proti druhé straně šikanózní insolvenční návrh.</w:t>
      </w:r>
    </w:p>
    <w:p w14:paraId="09C8273B" w14:textId="77777777" w:rsidR="0016678E" w:rsidRPr="0016678E" w:rsidRDefault="0016678E" w:rsidP="0016678E">
      <w:pPr>
        <w:pStyle w:val="Textslovan"/>
        <w:numPr>
          <w:ilvl w:val="0"/>
          <w:numId w:val="0"/>
        </w:numPr>
        <w:ind w:left="1418"/>
        <w:rPr>
          <w:rFonts w:asciiTheme="minorHAnsi" w:hAnsiTheme="minorHAnsi"/>
          <w:szCs w:val="20"/>
        </w:rPr>
      </w:pPr>
      <w:r w:rsidRPr="0016678E">
        <w:rPr>
          <w:rFonts w:asciiTheme="minorHAnsi" w:hAnsiTheme="minorHAnsi"/>
          <w:szCs w:val="20"/>
        </w:rPr>
        <w:t>Pro případ porušení závazku nepodat proti druhé straně šikanózní insolvenční návrh sjednávají strany smluvní pokutu ve výši 500.000 Kč. Strana, které má být smluvní pokuta zaplacena, je oprávněna domáhat se i náhrady škody způsobené porušením povinnosti, na kterou se vztahuje smluvní pokuta, a to ve výši přesahující smluvní pokutu.</w:t>
      </w:r>
    </w:p>
    <w:p w14:paraId="6F902CA2" w14:textId="429A0311" w:rsidR="002B7021" w:rsidRDefault="0016678E" w:rsidP="0088769A">
      <w:pPr>
        <w:pStyle w:val="Textslovan"/>
        <w:numPr>
          <w:ilvl w:val="0"/>
          <w:numId w:val="0"/>
        </w:numPr>
        <w:ind w:left="1418"/>
      </w:pPr>
      <w:r w:rsidRPr="0016678E">
        <w:rPr>
          <w:rFonts w:asciiTheme="minorHAnsi" w:hAnsiTheme="minorHAnsi"/>
          <w:szCs w:val="20"/>
        </w:rPr>
        <w:t>Toto ujednání zůstává v platnosti i v případě ukončení této smlouvy podle § 2001 a násl. Zákona č. 89/2012 Sb., občanský zákoník, tj. odstoupením od smlouvy.</w:t>
      </w:r>
    </w:p>
    <w:p w14:paraId="090D4202" w14:textId="62BF468A" w:rsidR="002B7021" w:rsidRDefault="002B7021" w:rsidP="00F416A9">
      <w:pPr>
        <w:pStyle w:val="Nadpis1"/>
      </w:pPr>
      <w:r>
        <w:t>Ostatní ujednání</w:t>
      </w:r>
    </w:p>
    <w:p w14:paraId="6300EDE7" w14:textId="77777777" w:rsidR="00463A05" w:rsidRPr="0088769A" w:rsidRDefault="00463A05" w:rsidP="0088769A">
      <w:pPr>
        <w:pStyle w:val="Textbn"/>
      </w:pPr>
    </w:p>
    <w:p w14:paraId="5CAA03A4" w14:textId="03F575E2" w:rsidR="002B7021" w:rsidRDefault="002B7021" w:rsidP="002B7021">
      <w:pPr>
        <w:pStyle w:val="Textslovan"/>
        <w:numPr>
          <w:ilvl w:val="0"/>
          <w:numId w:val="11"/>
        </w:numPr>
        <w:rPr>
          <w:rFonts w:asciiTheme="minorHAnsi" w:hAnsiTheme="minorHAnsi"/>
          <w:szCs w:val="20"/>
        </w:rPr>
      </w:pPr>
      <w:r>
        <w:rPr>
          <w:rFonts w:asciiTheme="minorHAnsi" w:hAnsiTheme="minorHAnsi"/>
          <w:szCs w:val="20"/>
        </w:rPr>
        <w:t xml:space="preserve">Tato smlouva se uzavírá na dobu </w:t>
      </w:r>
      <w:r w:rsidR="00DF6169">
        <w:rPr>
          <w:rFonts w:asciiTheme="minorHAnsi" w:hAnsiTheme="minorHAnsi"/>
          <w:szCs w:val="20"/>
        </w:rPr>
        <w:t>určitou v délce trvání 36 měsíců s termínem zahájení od 1.1</w:t>
      </w:r>
      <w:r w:rsidR="007C3DCB">
        <w:rPr>
          <w:rFonts w:asciiTheme="minorHAnsi" w:hAnsiTheme="minorHAnsi"/>
          <w:szCs w:val="20"/>
        </w:rPr>
        <w:t>0</w:t>
      </w:r>
      <w:r w:rsidR="00DF6169">
        <w:rPr>
          <w:rFonts w:asciiTheme="minorHAnsi" w:hAnsiTheme="minorHAnsi"/>
          <w:szCs w:val="20"/>
        </w:rPr>
        <w:t xml:space="preserve">.2024. Tzn., že první mzdová agenda bude zpracována v listopadu za měsíc říjen 2024. </w:t>
      </w:r>
    </w:p>
    <w:p w14:paraId="015A9E46" w14:textId="77777777" w:rsidR="002B7021" w:rsidRDefault="002B7021" w:rsidP="002B7021">
      <w:pPr>
        <w:pStyle w:val="Textslovan"/>
        <w:numPr>
          <w:ilvl w:val="0"/>
          <w:numId w:val="11"/>
        </w:numPr>
        <w:rPr>
          <w:rFonts w:asciiTheme="minorHAnsi" w:hAnsiTheme="minorHAnsi"/>
          <w:szCs w:val="20"/>
        </w:rPr>
      </w:pPr>
      <w:r>
        <w:rPr>
          <w:rFonts w:asciiTheme="minorHAnsi" w:hAnsiTheme="minorHAnsi"/>
          <w:szCs w:val="20"/>
        </w:rPr>
        <w:t>Tuto smlouvu lze měnit pouze po dohodě smluvních stran a v písemné formě</w:t>
      </w:r>
      <w:r w:rsidR="00214B98">
        <w:rPr>
          <w:rFonts w:asciiTheme="minorHAnsi" w:hAnsiTheme="minorHAnsi"/>
          <w:szCs w:val="20"/>
        </w:rPr>
        <w:t>.</w:t>
      </w:r>
    </w:p>
    <w:p w14:paraId="0C7681EE" w14:textId="035FC16C" w:rsidR="00F7443E" w:rsidRDefault="00F7443E" w:rsidP="00F7443E">
      <w:pPr>
        <w:pStyle w:val="Textslovan"/>
        <w:numPr>
          <w:ilvl w:val="0"/>
          <w:numId w:val="11"/>
        </w:numPr>
        <w:rPr>
          <w:rFonts w:asciiTheme="minorHAnsi" w:hAnsiTheme="minorHAnsi"/>
          <w:szCs w:val="20"/>
        </w:rPr>
      </w:pPr>
      <w:r>
        <w:rPr>
          <w:rFonts w:asciiTheme="minorHAnsi" w:hAnsiTheme="minorHAnsi"/>
          <w:szCs w:val="20"/>
        </w:rPr>
        <w:t>Každá ze smluvních stran mů</w:t>
      </w:r>
      <w:r w:rsidR="00A97379">
        <w:rPr>
          <w:rFonts w:asciiTheme="minorHAnsi" w:hAnsiTheme="minorHAnsi"/>
          <w:szCs w:val="20"/>
        </w:rPr>
        <w:t>že tuto smlouvu vypovědět s</w:t>
      </w:r>
      <w:r w:rsidR="00344164">
        <w:rPr>
          <w:rFonts w:asciiTheme="minorHAnsi" w:hAnsiTheme="minorHAnsi"/>
          <w:szCs w:val="20"/>
        </w:rPr>
        <w:t> </w:t>
      </w:r>
      <w:r w:rsidR="00954CC0">
        <w:rPr>
          <w:rFonts w:asciiTheme="minorHAnsi" w:hAnsiTheme="minorHAnsi"/>
          <w:szCs w:val="20"/>
        </w:rPr>
        <w:t>tříměsíční</w:t>
      </w:r>
      <w:r w:rsidR="00344164">
        <w:rPr>
          <w:rFonts w:asciiTheme="minorHAnsi" w:hAnsiTheme="minorHAnsi"/>
          <w:szCs w:val="20"/>
        </w:rPr>
        <w:t xml:space="preserve"> </w:t>
      </w:r>
      <w:r w:rsidR="00A97379">
        <w:rPr>
          <w:rFonts w:asciiTheme="minorHAnsi" w:hAnsiTheme="minorHAnsi"/>
          <w:szCs w:val="20"/>
        </w:rPr>
        <w:t>výpovědní lhůtou</w:t>
      </w:r>
      <w:r>
        <w:rPr>
          <w:rFonts w:asciiTheme="minorHAnsi" w:hAnsiTheme="minorHAnsi"/>
          <w:szCs w:val="20"/>
        </w:rPr>
        <w:t>. Výpovědní lhůta</w:t>
      </w:r>
      <w:r w:rsidR="00344164">
        <w:rPr>
          <w:rFonts w:asciiTheme="minorHAnsi" w:hAnsiTheme="minorHAnsi"/>
          <w:szCs w:val="20"/>
        </w:rPr>
        <w:t xml:space="preserve"> </w:t>
      </w:r>
      <w:r>
        <w:rPr>
          <w:rFonts w:asciiTheme="minorHAnsi" w:hAnsiTheme="minorHAnsi"/>
          <w:szCs w:val="20"/>
        </w:rPr>
        <w:t>začíná běžet prvním dnem</w:t>
      </w:r>
      <w:r w:rsidR="00A97379">
        <w:rPr>
          <w:rFonts w:asciiTheme="minorHAnsi" w:hAnsiTheme="minorHAnsi"/>
          <w:szCs w:val="20"/>
        </w:rPr>
        <w:t xml:space="preserve"> </w:t>
      </w:r>
      <w:r w:rsidR="00344164">
        <w:rPr>
          <w:rFonts w:asciiTheme="minorHAnsi" w:hAnsiTheme="minorHAnsi"/>
          <w:szCs w:val="20"/>
        </w:rPr>
        <w:t xml:space="preserve">měsíce následujícího po doručení výpovědi, která </w:t>
      </w:r>
      <w:r w:rsidR="00A97379">
        <w:rPr>
          <w:rFonts w:asciiTheme="minorHAnsi" w:hAnsiTheme="minorHAnsi"/>
          <w:szCs w:val="20"/>
        </w:rPr>
        <w:t>musí být doručena protistraně doporučeným dopisem.</w:t>
      </w:r>
      <w:r w:rsidR="00DF6169">
        <w:rPr>
          <w:rFonts w:asciiTheme="minorHAnsi" w:hAnsiTheme="minorHAnsi"/>
          <w:szCs w:val="20"/>
        </w:rPr>
        <w:t xml:space="preserve"> </w:t>
      </w:r>
    </w:p>
    <w:p w14:paraId="3963382B" w14:textId="50B3F3E8" w:rsidR="00C0208A" w:rsidRDefault="002B7021" w:rsidP="00C0208A">
      <w:pPr>
        <w:pStyle w:val="Textslovan"/>
        <w:numPr>
          <w:ilvl w:val="0"/>
          <w:numId w:val="11"/>
        </w:numPr>
        <w:rPr>
          <w:rFonts w:asciiTheme="minorHAnsi" w:hAnsiTheme="minorHAnsi"/>
          <w:szCs w:val="20"/>
        </w:rPr>
      </w:pPr>
      <w:r w:rsidRPr="00C0208A">
        <w:rPr>
          <w:rFonts w:asciiTheme="minorHAnsi" w:hAnsiTheme="minorHAnsi"/>
          <w:szCs w:val="20"/>
        </w:rPr>
        <w:t xml:space="preserve">V případě opakovaného porušení povinností </w:t>
      </w:r>
      <w:r w:rsidR="00F416A9">
        <w:rPr>
          <w:rFonts w:asciiTheme="minorHAnsi" w:hAnsiTheme="minorHAnsi"/>
          <w:szCs w:val="20"/>
        </w:rPr>
        <w:t>o</w:t>
      </w:r>
      <w:r w:rsidRPr="00C0208A">
        <w:rPr>
          <w:rFonts w:asciiTheme="minorHAnsi" w:hAnsiTheme="minorHAnsi"/>
          <w:szCs w:val="20"/>
        </w:rPr>
        <w:t xml:space="preserve">bjednatele dodávat </w:t>
      </w:r>
      <w:r w:rsidR="00F416A9">
        <w:rPr>
          <w:rFonts w:asciiTheme="minorHAnsi" w:hAnsiTheme="minorHAnsi"/>
          <w:szCs w:val="20"/>
        </w:rPr>
        <w:t>z</w:t>
      </w:r>
      <w:r w:rsidRPr="00C0208A">
        <w:rPr>
          <w:rFonts w:asciiTheme="minorHAnsi" w:hAnsiTheme="minorHAnsi"/>
          <w:szCs w:val="20"/>
        </w:rPr>
        <w:t xml:space="preserve">hotoviteli </w:t>
      </w:r>
      <w:r w:rsidR="00C0208A" w:rsidRPr="00C0208A">
        <w:rPr>
          <w:rFonts w:asciiTheme="minorHAnsi" w:hAnsiTheme="minorHAnsi"/>
          <w:szCs w:val="20"/>
        </w:rPr>
        <w:t xml:space="preserve">prvotní </w:t>
      </w:r>
      <w:r w:rsidRPr="00C0208A">
        <w:rPr>
          <w:rFonts w:asciiTheme="minorHAnsi" w:hAnsiTheme="minorHAnsi"/>
          <w:szCs w:val="20"/>
        </w:rPr>
        <w:t>podklady</w:t>
      </w:r>
      <w:r w:rsidR="00C0208A" w:rsidRPr="00C0208A">
        <w:rPr>
          <w:rFonts w:asciiTheme="minorHAnsi" w:hAnsiTheme="minorHAnsi"/>
          <w:szCs w:val="20"/>
        </w:rPr>
        <w:t xml:space="preserve"> dle této smlouvy ve lhůtách stanovených touto smlouvou je zhotovitel oprávněn od této smlouvy po předchozím písemném upozornění </w:t>
      </w:r>
      <w:r w:rsidR="00F416A9">
        <w:rPr>
          <w:rFonts w:asciiTheme="minorHAnsi" w:hAnsiTheme="minorHAnsi"/>
          <w:szCs w:val="20"/>
        </w:rPr>
        <w:t>o</w:t>
      </w:r>
      <w:r w:rsidR="00C0208A" w:rsidRPr="00C0208A">
        <w:rPr>
          <w:rFonts w:asciiTheme="minorHAnsi" w:hAnsiTheme="minorHAnsi"/>
          <w:szCs w:val="20"/>
        </w:rPr>
        <w:t>bjednatele odstoupit. Odstoupení musí být</w:t>
      </w:r>
      <w:r w:rsidR="00C0208A">
        <w:rPr>
          <w:rFonts w:asciiTheme="minorHAnsi" w:hAnsiTheme="minorHAnsi"/>
          <w:szCs w:val="20"/>
        </w:rPr>
        <w:t xml:space="preserve"> </w:t>
      </w:r>
      <w:r w:rsidR="00C0208A" w:rsidRPr="00C0208A">
        <w:rPr>
          <w:rFonts w:asciiTheme="minorHAnsi" w:hAnsiTheme="minorHAnsi"/>
          <w:szCs w:val="20"/>
        </w:rPr>
        <w:t>provedeno písemnou formou.</w:t>
      </w:r>
    </w:p>
    <w:p w14:paraId="2E6E8B26" w14:textId="77777777" w:rsidR="00C0208A" w:rsidRDefault="00C0208A" w:rsidP="00C0208A">
      <w:pPr>
        <w:pStyle w:val="Textslovan"/>
        <w:numPr>
          <w:ilvl w:val="0"/>
          <w:numId w:val="11"/>
        </w:numPr>
        <w:jc w:val="left"/>
        <w:rPr>
          <w:rFonts w:asciiTheme="minorHAnsi" w:hAnsiTheme="minorHAnsi"/>
          <w:szCs w:val="20"/>
        </w:rPr>
      </w:pPr>
      <w:r>
        <w:rPr>
          <w:rFonts w:asciiTheme="minorHAnsi" w:hAnsiTheme="minorHAnsi"/>
          <w:szCs w:val="20"/>
        </w:rPr>
        <w:t>Pokud bude jakákoliv část této smlouvy prohlášena za neplatnou, ostatní ustanovení smlouvy nebudou dotčena a taková část bude nahrazena ustanovením svým obsahem nejlépe odpovídajícím ekonomickému charakteru této smlouvy. Totéž se týká i případné mezery ve smlouvě.</w:t>
      </w:r>
    </w:p>
    <w:p w14:paraId="61DCF18A" w14:textId="27F1D002" w:rsidR="00C0208A" w:rsidRDefault="00C0208A" w:rsidP="00C0208A">
      <w:pPr>
        <w:pStyle w:val="Textslovan"/>
        <w:numPr>
          <w:ilvl w:val="0"/>
          <w:numId w:val="11"/>
        </w:numPr>
        <w:jc w:val="left"/>
        <w:rPr>
          <w:rFonts w:asciiTheme="minorHAnsi" w:hAnsiTheme="minorHAnsi"/>
          <w:szCs w:val="20"/>
        </w:rPr>
      </w:pPr>
      <w:r>
        <w:rPr>
          <w:rFonts w:asciiTheme="minorHAnsi" w:hAnsiTheme="minorHAnsi"/>
          <w:szCs w:val="20"/>
        </w:rPr>
        <w:t xml:space="preserve">Tato smlouva je vyhotovena ve dvou stejnopisech </w:t>
      </w:r>
      <w:r w:rsidR="00AC12B8">
        <w:rPr>
          <w:rFonts w:asciiTheme="minorHAnsi" w:hAnsiTheme="minorHAnsi"/>
          <w:szCs w:val="20"/>
        </w:rPr>
        <w:t xml:space="preserve">v českém jazyce </w:t>
      </w:r>
      <w:r w:rsidR="002D1CD1">
        <w:rPr>
          <w:rFonts w:asciiTheme="minorHAnsi" w:hAnsiTheme="minorHAnsi"/>
          <w:szCs w:val="20"/>
        </w:rPr>
        <w:t>s platností originálu</w:t>
      </w:r>
      <w:r>
        <w:rPr>
          <w:rFonts w:asciiTheme="minorHAnsi" w:hAnsiTheme="minorHAnsi"/>
          <w:szCs w:val="20"/>
        </w:rPr>
        <w:t>, z nichž jede</w:t>
      </w:r>
      <w:r w:rsidR="00060474">
        <w:rPr>
          <w:rFonts w:asciiTheme="minorHAnsi" w:hAnsiTheme="minorHAnsi"/>
          <w:szCs w:val="20"/>
        </w:rPr>
        <w:t>n</w:t>
      </w:r>
      <w:r>
        <w:rPr>
          <w:rFonts w:asciiTheme="minorHAnsi" w:hAnsiTheme="minorHAnsi"/>
          <w:szCs w:val="20"/>
        </w:rPr>
        <w:t xml:space="preserve"> obdrží </w:t>
      </w:r>
      <w:r w:rsidR="00F416A9">
        <w:rPr>
          <w:rFonts w:asciiTheme="minorHAnsi" w:hAnsiTheme="minorHAnsi"/>
          <w:szCs w:val="20"/>
        </w:rPr>
        <w:t>o</w:t>
      </w:r>
      <w:r>
        <w:rPr>
          <w:rFonts w:asciiTheme="minorHAnsi" w:hAnsiTheme="minorHAnsi"/>
          <w:szCs w:val="20"/>
        </w:rPr>
        <w:t xml:space="preserve">bjednatel a jeden </w:t>
      </w:r>
      <w:r w:rsidR="00F416A9">
        <w:rPr>
          <w:rFonts w:asciiTheme="minorHAnsi" w:hAnsiTheme="minorHAnsi"/>
          <w:szCs w:val="20"/>
        </w:rPr>
        <w:t>z</w:t>
      </w:r>
      <w:r>
        <w:rPr>
          <w:rFonts w:asciiTheme="minorHAnsi" w:hAnsiTheme="minorHAnsi"/>
          <w:szCs w:val="20"/>
        </w:rPr>
        <w:t>hotovitel.</w:t>
      </w:r>
    </w:p>
    <w:p w14:paraId="742B38EF" w14:textId="77777777" w:rsidR="00C0208A" w:rsidRDefault="00C0208A" w:rsidP="00C0208A">
      <w:pPr>
        <w:pStyle w:val="Textslovan"/>
        <w:numPr>
          <w:ilvl w:val="0"/>
          <w:numId w:val="11"/>
        </w:numPr>
        <w:jc w:val="left"/>
        <w:rPr>
          <w:rFonts w:asciiTheme="minorHAnsi" w:hAnsiTheme="minorHAnsi"/>
          <w:szCs w:val="20"/>
        </w:rPr>
      </w:pPr>
      <w:r>
        <w:rPr>
          <w:rFonts w:asciiTheme="minorHAnsi" w:hAnsiTheme="minorHAnsi"/>
          <w:szCs w:val="20"/>
        </w:rPr>
        <w:t>Smluvní strany sjednávají, že vztahy mezi nimi založené touto smlouvou nebo z této smlou</w:t>
      </w:r>
      <w:r w:rsidR="00A97379">
        <w:rPr>
          <w:rFonts w:asciiTheme="minorHAnsi" w:hAnsiTheme="minorHAnsi"/>
          <w:szCs w:val="20"/>
        </w:rPr>
        <w:t>vy vyplývající se řídí Občanským</w:t>
      </w:r>
      <w:r>
        <w:rPr>
          <w:rFonts w:asciiTheme="minorHAnsi" w:hAnsiTheme="minorHAnsi"/>
          <w:szCs w:val="20"/>
        </w:rPr>
        <w:t xml:space="preserve"> zákoníkem</w:t>
      </w:r>
      <w:r w:rsidR="00AC12B8">
        <w:rPr>
          <w:rFonts w:asciiTheme="minorHAnsi" w:hAnsiTheme="minorHAnsi"/>
          <w:szCs w:val="20"/>
        </w:rPr>
        <w:t xml:space="preserve"> ČR</w:t>
      </w:r>
      <w:r w:rsidR="00A97379">
        <w:rPr>
          <w:rFonts w:asciiTheme="minorHAnsi" w:hAnsiTheme="minorHAnsi"/>
          <w:szCs w:val="20"/>
        </w:rPr>
        <w:t xml:space="preserve"> a zákonem o obchodních korporacích</w:t>
      </w:r>
      <w:r>
        <w:rPr>
          <w:rFonts w:asciiTheme="minorHAnsi" w:hAnsiTheme="minorHAnsi"/>
          <w:szCs w:val="20"/>
        </w:rPr>
        <w:t>.</w:t>
      </w:r>
    </w:p>
    <w:p w14:paraId="3934280E" w14:textId="77777777" w:rsidR="00C0208A" w:rsidRDefault="00C0208A" w:rsidP="00C0208A">
      <w:pPr>
        <w:pStyle w:val="Textslovan"/>
        <w:numPr>
          <w:ilvl w:val="0"/>
          <w:numId w:val="11"/>
        </w:numPr>
        <w:jc w:val="left"/>
        <w:rPr>
          <w:rFonts w:asciiTheme="minorHAnsi" w:hAnsiTheme="minorHAnsi"/>
          <w:szCs w:val="20"/>
        </w:rPr>
      </w:pPr>
      <w:r>
        <w:rPr>
          <w:rFonts w:asciiTheme="minorHAnsi" w:hAnsiTheme="minorHAnsi"/>
          <w:szCs w:val="20"/>
        </w:rPr>
        <w:t>Pro řešení sporů ze vztahů vzniklých na základě této smlouvy je místně příslušný soud, v jehož obvodu je sídlo zhotovitele.</w:t>
      </w:r>
    </w:p>
    <w:p w14:paraId="1C57DB13" w14:textId="35028E93" w:rsidR="00DF6169" w:rsidRDefault="00DF6169" w:rsidP="00C0208A">
      <w:pPr>
        <w:pStyle w:val="Textslovan"/>
        <w:numPr>
          <w:ilvl w:val="0"/>
          <w:numId w:val="11"/>
        </w:numPr>
        <w:jc w:val="left"/>
        <w:rPr>
          <w:rFonts w:asciiTheme="minorHAnsi" w:hAnsiTheme="minorHAnsi"/>
          <w:szCs w:val="20"/>
        </w:rPr>
      </w:pPr>
      <w:r>
        <w:rPr>
          <w:rFonts w:asciiTheme="minorHAnsi" w:hAnsiTheme="minorHAnsi"/>
          <w:szCs w:val="20"/>
        </w:rPr>
        <w:t>Celková cena plnění po dobu trvání této smlouvy nesmí přesáhnout částku 2 mil Kč bez DPH včetně.</w:t>
      </w:r>
    </w:p>
    <w:p w14:paraId="220CCC9D" w14:textId="77777777" w:rsidR="00463A05" w:rsidRDefault="00463A05" w:rsidP="00463A05">
      <w:pPr>
        <w:pStyle w:val="Textslovan"/>
        <w:numPr>
          <w:ilvl w:val="0"/>
          <w:numId w:val="0"/>
        </w:numPr>
        <w:ind w:left="1418"/>
        <w:jc w:val="left"/>
        <w:rPr>
          <w:rFonts w:asciiTheme="minorHAnsi" w:hAnsiTheme="minorHAnsi"/>
          <w:szCs w:val="20"/>
        </w:rPr>
      </w:pPr>
    </w:p>
    <w:p w14:paraId="4C3B2250" w14:textId="77777777" w:rsidR="00463A05" w:rsidRDefault="00463A05" w:rsidP="0088769A">
      <w:pPr>
        <w:pStyle w:val="Textslovan"/>
        <w:numPr>
          <w:ilvl w:val="0"/>
          <w:numId w:val="0"/>
        </w:numPr>
        <w:ind w:left="1418"/>
        <w:jc w:val="left"/>
        <w:rPr>
          <w:rFonts w:asciiTheme="minorHAnsi" w:hAnsiTheme="minorHAnsi"/>
          <w:szCs w:val="20"/>
        </w:rPr>
      </w:pPr>
    </w:p>
    <w:p w14:paraId="751F342C" w14:textId="77777777" w:rsidR="00F416A9" w:rsidRDefault="00F416A9" w:rsidP="0088769A">
      <w:pPr>
        <w:pStyle w:val="Textslovan"/>
        <w:numPr>
          <w:ilvl w:val="0"/>
          <w:numId w:val="0"/>
        </w:numPr>
        <w:ind w:left="1418"/>
        <w:jc w:val="left"/>
        <w:rPr>
          <w:rFonts w:asciiTheme="minorHAnsi" w:hAnsiTheme="minorHAnsi"/>
          <w:szCs w:val="20"/>
        </w:rPr>
      </w:pPr>
    </w:p>
    <w:p w14:paraId="25865C07" w14:textId="77777777" w:rsidR="00F416A9" w:rsidRDefault="00F416A9" w:rsidP="0088769A">
      <w:pPr>
        <w:pStyle w:val="Textslovan"/>
        <w:numPr>
          <w:ilvl w:val="0"/>
          <w:numId w:val="0"/>
        </w:numPr>
        <w:ind w:left="1418"/>
        <w:jc w:val="left"/>
        <w:rPr>
          <w:rFonts w:asciiTheme="minorHAnsi" w:hAnsiTheme="minorHAnsi"/>
          <w:szCs w:val="20"/>
        </w:rPr>
      </w:pPr>
    </w:p>
    <w:p w14:paraId="481B94C9" w14:textId="77777777" w:rsidR="00F416A9" w:rsidRDefault="00F416A9" w:rsidP="0088769A">
      <w:pPr>
        <w:pStyle w:val="Textslovan"/>
        <w:numPr>
          <w:ilvl w:val="0"/>
          <w:numId w:val="0"/>
        </w:numPr>
        <w:ind w:left="1418"/>
        <w:jc w:val="left"/>
        <w:rPr>
          <w:rFonts w:asciiTheme="minorHAnsi" w:hAnsiTheme="minorHAnsi"/>
          <w:szCs w:val="20"/>
        </w:rPr>
      </w:pPr>
    </w:p>
    <w:p w14:paraId="58A27DBC" w14:textId="248B5785" w:rsidR="00060474" w:rsidRDefault="00060474" w:rsidP="00997EF4">
      <w:pPr>
        <w:pStyle w:val="Textslovan"/>
        <w:numPr>
          <w:ilvl w:val="0"/>
          <w:numId w:val="0"/>
        </w:numPr>
        <w:ind w:left="1418"/>
        <w:jc w:val="left"/>
        <w:rPr>
          <w:rFonts w:asciiTheme="minorHAnsi" w:hAnsiTheme="minorHAnsi"/>
          <w:szCs w:val="20"/>
        </w:rPr>
      </w:pPr>
    </w:p>
    <w:p w14:paraId="453C3641" w14:textId="77777777" w:rsidR="00DF6169" w:rsidRPr="000F7E47" w:rsidRDefault="00DF6169" w:rsidP="00DF6169">
      <w:pPr>
        <w:tabs>
          <w:tab w:val="num" w:pos="284"/>
        </w:tabs>
        <w:spacing w:line="276" w:lineRule="auto"/>
        <w:ind w:left="284" w:hanging="284"/>
        <w:rPr>
          <w:rFonts w:asciiTheme="minorHAnsi" w:hAnsiTheme="minorHAnsi" w:cstheme="minorHAnsi"/>
          <w:sz w:val="20"/>
          <w:szCs w:val="20"/>
        </w:rPr>
      </w:pPr>
      <w:r w:rsidRPr="000F7E47">
        <w:rPr>
          <w:rFonts w:asciiTheme="minorHAnsi" w:hAnsiTheme="minorHAnsi" w:cstheme="minorHAnsi"/>
          <w:sz w:val="20"/>
          <w:szCs w:val="20"/>
        </w:rPr>
        <w:t>V Praze dne dle el. podpisu</w:t>
      </w:r>
      <w:r w:rsidRPr="000F7E47">
        <w:rPr>
          <w:rFonts w:asciiTheme="minorHAnsi" w:hAnsiTheme="minorHAnsi" w:cstheme="minorHAnsi"/>
          <w:sz w:val="20"/>
          <w:szCs w:val="20"/>
        </w:rPr>
        <w:tab/>
        <w:t xml:space="preserve"> </w:t>
      </w:r>
      <w:r w:rsidRPr="000F7E47">
        <w:rPr>
          <w:rFonts w:asciiTheme="minorHAnsi" w:hAnsiTheme="minorHAnsi" w:cstheme="minorHAnsi"/>
          <w:sz w:val="20"/>
          <w:szCs w:val="20"/>
        </w:rPr>
        <w:tab/>
      </w:r>
      <w:r w:rsidRPr="000F7E47">
        <w:rPr>
          <w:rFonts w:asciiTheme="minorHAnsi" w:hAnsiTheme="minorHAnsi" w:cstheme="minorHAnsi"/>
          <w:sz w:val="20"/>
          <w:szCs w:val="20"/>
        </w:rPr>
        <w:tab/>
      </w:r>
      <w:r w:rsidRPr="000F7E47">
        <w:rPr>
          <w:rFonts w:asciiTheme="minorHAnsi" w:hAnsiTheme="minorHAnsi" w:cstheme="minorHAnsi"/>
          <w:sz w:val="20"/>
          <w:szCs w:val="20"/>
        </w:rPr>
        <w:tab/>
        <w:t>Praha dne dle el. podpisu</w:t>
      </w:r>
    </w:p>
    <w:p w14:paraId="31FA41AB" w14:textId="77777777" w:rsidR="00DF6169" w:rsidRPr="000F7E47" w:rsidRDefault="00DF6169" w:rsidP="00DF6169">
      <w:pPr>
        <w:tabs>
          <w:tab w:val="num" w:pos="284"/>
        </w:tabs>
        <w:spacing w:line="276" w:lineRule="auto"/>
        <w:ind w:left="284" w:hanging="284"/>
        <w:rPr>
          <w:rFonts w:asciiTheme="minorHAnsi" w:hAnsiTheme="minorHAnsi" w:cstheme="minorHAnsi"/>
          <w:sz w:val="20"/>
          <w:szCs w:val="20"/>
        </w:rPr>
      </w:pPr>
    </w:p>
    <w:p w14:paraId="68B5FFBB" w14:textId="77777777" w:rsidR="00DF6169" w:rsidRPr="000F7E47" w:rsidRDefault="00DF6169" w:rsidP="00DF6169">
      <w:pPr>
        <w:tabs>
          <w:tab w:val="num" w:pos="284"/>
        </w:tabs>
        <w:spacing w:line="276" w:lineRule="auto"/>
        <w:ind w:left="284" w:hanging="284"/>
        <w:rPr>
          <w:rFonts w:asciiTheme="minorHAnsi" w:hAnsiTheme="minorHAnsi" w:cstheme="minorHAnsi"/>
          <w:sz w:val="20"/>
          <w:szCs w:val="20"/>
        </w:rPr>
      </w:pPr>
    </w:p>
    <w:p w14:paraId="29209522" w14:textId="77777777" w:rsidR="00DF6169" w:rsidRPr="000F7E47" w:rsidRDefault="00DF6169" w:rsidP="00DF6169">
      <w:pPr>
        <w:tabs>
          <w:tab w:val="num" w:pos="284"/>
        </w:tabs>
        <w:spacing w:line="276" w:lineRule="auto"/>
        <w:ind w:left="284" w:hanging="284"/>
        <w:rPr>
          <w:rFonts w:asciiTheme="minorHAnsi" w:hAnsiTheme="minorHAnsi" w:cstheme="minorHAnsi"/>
          <w:sz w:val="20"/>
          <w:szCs w:val="20"/>
        </w:rPr>
      </w:pPr>
    </w:p>
    <w:p w14:paraId="6205F7EA" w14:textId="77777777" w:rsidR="00DF6169" w:rsidRPr="000F7E47" w:rsidRDefault="00DF6169" w:rsidP="00DF6169">
      <w:pPr>
        <w:tabs>
          <w:tab w:val="num" w:pos="284"/>
        </w:tabs>
        <w:spacing w:line="276" w:lineRule="auto"/>
        <w:ind w:left="284" w:hanging="284"/>
        <w:rPr>
          <w:rFonts w:asciiTheme="minorHAnsi" w:hAnsiTheme="minorHAnsi" w:cstheme="minorHAnsi"/>
          <w:sz w:val="20"/>
          <w:szCs w:val="20"/>
        </w:rPr>
      </w:pPr>
    </w:p>
    <w:p w14:paraId="1A04BF8D" w14:textId="77777777" w:rsidR="00DF6169" w:rsidRPr="000F7E47" w:rsidRDefault="00DF6169" w:rsidP="00DF6169">
      <w:pPr>
        <w:tabs>
          <w:tab w:val="num" w:pos="284"/>
        </w:tabs>
        <w:spacing w:line="276" w:lineRule="auto"/>
        <w:ind w:left="284" w:hanging="284"/>
        <w:rPr>
          <w:rFonts w:asciiTheme="minorHAnsi" w:hAnsiTheme="minorHAnsi" w:cstheme="minorHAnsi"/>
          <w:sz w:val="20"/>
          <w:szCs w:val="20"/>
        </w:rPr>
      </w:pPr>
      <w:r w:rsidRPr="000F7E47">
        <w:rPr>
          <w:rFonts w:asciiTheme="minorHAnsi" w:hAnsiTheme="minorHAnsi" w:cstheme="minorHAnsi"/>
          <w:sz w:val="20"/>
          <w:szCs w:val="20"/>
        </w:rPr>
        <w:t>……………………………………….</w:t>
      </w:r>
      <w:r w:rsidRPr="000F7E47">
        <w:rPr>
          <w:rFonts w:asciiTheme="minorHAnsi" w:hAnsiTheme="minorHAnsi" w:cstheme="minorHAnsi"/>
          <w:sz w:val="20"/>
          <w:szCs w:val="20"/>
        </w:rPr>
        <w:tab/>
      </w:r>
      <w:r w:rsidRPr="000F7E47">
        <w:rPr>
          <w:rFonts w:asciiTheme="minorHAnsi" w:hAnsiTheme="minorHAnsi" w:cstheme="minorHAnsi"/>
          <w:sz w:val="20"/>
          <w:szCs w:val="20"/>
        </w:rPr>
        <w:tab/>
      </w:r>
      <w:r w:rsidRPr="000F7E47">
        <w:rPr>
          <w:rFonts w:asciiTheme="minorHAnsi" w:hAnsiTheme="minorHAnsi" w:cstheme="minorHAnsi"/>
          <w:sz w:val="20"/>
          <w:szCs w:val="20"/>
        </w:rPr>
        <w:tab/>
      </w:r>
      <w:r w:rsidRPr="000F7E47">
        <w:rPr>
          <w:rFonts w:asciiTheme="minorHAnsi" w:hAnsiTheme="minorHAnsi" w:cstheme="minorHAnsi"/>
          <w:sz w:val="20"/>
          <w:szCs w:val="20"/>
        </w:rPr>
        <w:tab/>
      </w:r>
      <w:r>
        <w:rPr>
          <w:rFonts w:asciiTheme="minorHAnsi" w:hAnsiTheme="minorHAnsi" w:cstheme="minorHAnsi"/>
          <w:sz w:val="20"/>
          <w:szCs w:val="20"/>
        </w:rPr>
        <w:tab/>
      </w:r>
      <w:r w:rsidRPr="000F7E47">
        <w:rPr>
          <w:rFonts w:asciiTheme="minorHAnsi" w:hAnsiTheme="minorHAnsi" w:cstheme="minorHAnsi"/>
          <w:sz w:val="20"/>
          <w:szCs w:val="20"/>
        </w:rPr>
        <w:t>……………………………………….</w:t>
      </w:r>
    </w:p>
    <w:p w14:paraId="43353B25" w14:textId="77777777" w:rsidR="00DF6169" w:rsidRPr="000F7E47" w:rsidRDefault="00DF6169" w:rsidP="00DF6169">
      <w:pPr>
        <w:tabs>
          <w:tab w:val="num" w:pos="284"/>
        </w:tabs>
        <w:spacing w:line="276" w:lineRule="auto"/>
        <w:ind w:left="284" w:hanging="284"/>
        <w:rPr>
          <w:rFonts w:asciiTheme="minorHAnsi" w:hAnsiTheme="minorHAnsi" w:cstheme="minorHAnsi"/>
          <w:b/>
          <w:bCs/>
          <w:sz w:val="20"/>
          <w:szCs w:val="20"/>
        </w:rPr>
      </w:pPr>
      <w:r w:rsidRPr="000F7E47">
        <w:rPr>
          <w:rFonts w:asciiTheme="minorHAnsi" w:hAnsiTheme="minorHAnsi" w:cstheme="minorHAnsi"/>
          <w:b/>
          <w:bCs/>
          <w:sz w:val="20"/>
          <w:szCs w:val="20"/>
        </w:rPr>
        <w:t>ETL Services CZ s.r.o.</w:t>
      </w:r>
      <w:r w:rsidRPr="000F7E47">
        <w:rPr>
          <w:rFonts w:asciiTheme="minorHAnsi" w:hAnsiTheme="minorHAnsi" w:cstheme="minorHAnsi"/>
          <w:b/>
          <w:bCs/>
          <w:sz w:val="20"/>
          <w:szCs w:val="20"/>
        </w:rPr>
        <w:tab/>
        <w:t xml:space="preserve"> </w:t>
      </w:r>
      <w:r w:rsidRPr="000F7E47">
        <w:rPr>
          <w:rFonts w:asciiTheme="minorHAnsi" w:hAnsiTheme="minorHAnsi" w:cstheme="minorHAnsi"/>
          <w:b/>
          <w:bCs/>
          <w:sz w:val="20"/>
          <w:szCs w:val="20"/>
        </w:rPr>
        <w:tab/>
      </w:r>
      <w:r w:rsidRPr="000F7E47">
        <w:rPr>
          <w:rFonts w:asciiTheme="minorHAnsi" w:hAnsiTheme="minorHAnsi" w:cstheme="minorHAnsi"/>
          <w:b/>
          <w:bCs/>
          <w:sz w:val="20"/>
          <w:szCs w:val="20"/>
        </w:rPr>
        <w:tab/>
      </w:r>
      <w:r w:rsidRPr="000F7E47">
        <w:rPr>
          <w:rFonts w:asciiTheme="minorHAnsi" w:hAnsiTheme="minorHAnsi" w:cstheme="minorHAnsi"/>
          <w:b/>
          <w:bCs/>
          <w:sz w:val="20"/>
          <w:szCs w:val="20"/>
        </w:rPr>
        <w:tab/>
      </w:r>
      <w:r w:rsidRPr="000F7E47">
        <w:rPr>
          <w:rFonts w:asciiTheme="minorHAnsi" w:hAnsiTheme="minorHAnsi" w:cstheme="minorHAnsi"/>
          <w:b/>
          <w:bCs/>
          <w:sz w:val="20"/>
          <w:szCs w:val="20"/>
        </w:rPr>
        <w:tab/>
        <w:t>Kolektory Praha, a.s.</w:t>
      </w:r>
    </w:p>
    <w:p w14:paraId="6C2AD9BF" w14:textId="77777777" w:rsidR="00DF6169" w:rsidRPr="000F7E47" w:rsidRDefault="00DF6169" w:rsidP="00DF6169">
      <w:pPr>
        <w:tabs>
          <w:tab w:val="num" w:pos="284"/>
        </w:tabs>
        <w:spacing w:line="276" w:lineRule="auto"/>
        <w:ind w:left="284" w:hanging="284"/>
        <w:rPr>
          <w:rFonts w:asciiTheme="minorHAnsi" w:hAnsiTheme="minorHAnsi" w:cstheme="minorHAnsi"/>
          <w:b/>
          <w:bCs/>
          <w:sz w:val="20"/>
          <w:szCs w:val="20"/>
        </w:rPr>
      </w:pPr>
      <w:r w:rsidRPr="000F7E47">
        <w:rPr>
          <w:rFonts w:asciiTheme="minorHAnsi" w:hAnsiTheme="minorHAnsi" w:cstheme="minorHAnsi"/>
          <w:sz w:val="20"/>
          <w:szCs w:val="20"/>
        </w:rPr>
        <w:tab/>
      </w:r>
      <w:r w:rsidRPr="000F7E47">
        <w:rPr>
          <w:rFonts w:asciiTheme="minorHAnsi" w:hAnsiTheme="minorHAnsi" w:cstheme="minorHAnsi"/>
          <w:sz w:val="20"/>
          <w:szCs w:val="20"/>
        </w:rPr>
        <w:tab/>
      </w:r>
      <w:r w:rsidRPr="000F7E47">
        <w:rPr>
          <w:rFonts w:asciiTheme="minorHAnsi" w:hAnsiTheme="minorHAnsi" w:cstheme="minorHAnsi"/>
          <w:sz w:val="20"/>
          <w:szCs w:val="20"/>
        </w:rPr>
        <w:tab/>
      </w:r>
      <w:r w:rsidRPr="000F7E47">
        <w:rPr>
          <w:rFonts w:asciiTheme="minorHAnsi" w:hAnsiTheme="minorHAnsi" w:cstheme="minorHAnsi"/>
          <w:sz w:val="20"/>
          <w:szCs w:val="20"/>
        </w:rPr>
        <w:tab/>
      </w:r>
      <w:r w:rsidRPr="000F7E47">
        <w:rPr>
          <w:rFonts w:asciiTheme="minorHAnsi" w:hAnsiTheme="minorHAnsi" w:cstheme="minorHAnsi"/>
          <w:b/>
          <w:bCs/>
          <w:sz w:val="20"/>
          <w:szCs w:val="20"/>
        </w:rPr>
        <w:tab/>
      </w:r>
      <w:r w:rsidRPr="000F7E47">
        <w:rPr>
          <w:rFonts w:asciiTheme="minorHAnsi" w:hAnsiTheme="minorHAnsi" w:cstheme="minorHAnsi"/>
          <w:b/>
          <w:bCs/>
          <w:sz w:val="20"/>
          <w:szCs w:val="20"/>
        </w:rPr>
        <w:tab/>
      </w:r>
      <w:r w:rsidRPr="000F7E47">
        <w:rPr>
          <w:rFonts w:asciiTheme="minorHAnsi" w:hAnsiTheme="minorHAnsi" w:cstheme="minorHAnsi"/>
          <w:b/>
          <w:bCs/>
          <w:sz w:val="20"/>
          <w:szCs w:val="20"/>
        </w:rPr>
        <w:tab/>
      </w:r>
      <w:r w:rsidRPr="000F7E47">
        <w:rPr>
          <w:rFonts w:asciiTheme="minorHAnsi" w:hAnsiTheme="minorHAnsi" w:cstheme="minorHAnsi"/>
          <w:b/>
          <w:bCs/>
          <w:sz w:val="20"/>
          <w:szCs w:val="20"/>
        </w:rPr>
        <w:tab/>
        <w:t>Ing. Petr Švec</w:t>
      </w:r>
    </w:p>
    <w:p w14:paraId="42F07663" w14:textId="77777777" w:rsidR="00DF6169" w:rsidRPr="000F7E47" w:rsidRDefault="00DF6169" w:rsidP="00DF6169">
      <w:pPr>
        <w:tabs>
          <w:tab w:val="num" w:pos="284"/>
        </w:tabs>
        <w:spacing w:line="276" w:lineRule="auto"/>
        <w:ind w:left="284" w:hanging="284"/>
        <w:rPr>
          <w:rFonts w:asciiTheme="minorHAnsi" w:hAnsiTheme="minorHAnsi" w:cstheme="minorHAnsi"/>
          <w:sz w:val="20"/>
          <w:szCs w:val="20"/>
        </w:rPr>
      </w:pPr>
      <w:r w:rsidRPr="000F7E47">
        <w:rPr>
          <w:rFonts w:asciiTheme="minorHAnsi" w:hAnsiTheme="minorHAnsi" w:cstheme="minorHAnsi"/>
          <w:sz w:val="20"/>
          <w:szCs w:val="20"/>
        </w:rPr>
        <w:tab/>
      </w:r>
      <w:r w:rsidRPr="000F7E47">
        <w:rPr>
          <w:rFonts w:asciiTheme="minorHAnsi" w:hAnsiTheme="minorHAnsi" w:cstheme="minorHAnsi"/>
          <w:sz w:val="20"/>
          <w:szCs w:val="20"/>
        </w:rPr>
        <w:tab/>
      </w:r>
      <w:r w:rsidRPr="000F7E47">
        <w:rPr>
          <w:rFonts w:asciiTheme="minorHAnsi" w:hAnsiTheme="minorHAnsi" w:cstheme="minorHAnsi"/>
          <w:sz w:val="20"/>
          <w:szCs w:val="20"/>
        </w:rPr>
        <w:tab/>
      </w:r>
      <w:r w:rsidRPr="000F7E47">
        <w:rPr>
          <w:rFonts w:asciiTheme="minorHAnsi" w:hAnsiTheme="minorHAnsi" w:cstheme="minorHAnsi"/>
          <w:sz w:val="20"/>
          <w:szCs w:val="20"/>
        </w:rPr>
        <w:tab/>
      </w:r>
      <w:r w:rsidRPr="000F7E47">
        <w:rPr>
          <w:rFonts w:asciiTheme="minorHAnsi" w:hAnsiTheme="minorHAnsi" w:cstheme="minorHAnsi"/>
          <w:sz w:val="20"/>
          <w:szCs w:val="20"/>
        </w:rPr>
        <w:tab/>
      </w:r>
      <w:r w:rsidRPr="000F7E47">
        <w:rPr>
          <w:rFonts w:asciiTheme="minorHAnsi" w:hAnsiTheme="minorHAnsi" w:cstheme="minorHAnsi"/>
          <w:sz w:val="20"/>
          <w:szCs w:val="20"/>
        </w:rPr>
        <w:tab/>
      </w:r>
      <w:r w:rsidRPr="000F7E47">
        <w:rPr>
          <w:rFonts w:asciiTheme="minorHAnsi" w:hAnsiTheme="minorHAnsi" w:cstheme="minorHAnsi"/>
          <w:sz w:val="20"/>
          <w:szCs w:val="20"/>
        </w:rPr>
        <w:tab/>
      </w:r>
      <w:r w:rsidRPr="000F7E47">
        <w:rPr>
          <w:rFonts w:asciiTheme="minorHAnsi" w:hAnsiTheme="minorHAnsi" w:cstheme="minorHAnsi"/>
          <w:sz w:val="20"/>
          <w:szCs w:val="20"/>
        </w:rPr>
        <w:tab/>
        <w:t>předseda představenstva</w:t>
      </w:r>
    </w:p>
    <w:p w14:paraId="1DFA9380" w14:textId="77777777" w:rsidR="00DF6169" w:rsidRPr="000F7E47" w:rsidRDefault="00DF6169" w:rsidP="00DF6169">
      <w:pPr>
        <w:tabs>
          <w:tab w:val="num" w:pos="284"/>
        </w:tabs>
        <w:spacing w:line="276" w:lineRule="auto"/>
        <w:ind w:left="284" w:hanging="284"/>
        <w:rPr>
          <w:rFonts w:asciiTheme="minorHAnsi" w:hAnsiTheme="minorHAnsi" w:cstheme="minorHAnsi"/>
          <w:sz w:val="20"/>
          <w:szCs w:val="20"/>
        </w:rPr>
      </w:pPr>
      <w:r w:rsidRPr="000F7E47">
        <w:rPr>
          <w:rFonts w:asciiTheme="minorHAnsi" w:hAnsiTheme="minorHAnsi" w:cstheme="minorHAnsi"/>
          <w:sz w:val="20"/>
          <w:szCs w:val="20"/>
        </w:rPr>
        <w:t>(podepsáno elektronicky)</w:t>
      </w:r>
      <w:r w:rsidRPr="000F7E47">
        <w:rPr>
          <w:rFonts w:asciiTheme="minorHAnsi" w:hAnsiTheme="minorHAnsi" w:cstheme="minorHAnsi"/>
          <w:sz w:val="20"/>
          <w:szCs w:val="20"/>
        </w:rPr>
        <w:tab/>
      </w:r>
      <w:r w:rsidRPr="000F7E47">
        <w:rPr>
          <w:rFonts w:asciiTheme="minorHAnsi" w:hAnsiTheme="minorHAnsi" w:cstheme="minorHAnsi"/>
          <w:sz w:val="20"/>
          <w:szCs w:val="20"/>
        </w:rPr>
        <w:tab/>
      </w:r>
      <w:r w:rsidRPr="000F7E47">
        <w:rPr>
          <w:rFonts w:asciiTheme="minorHAnsi" w:hAnsiTheme="minorHAnsi" w:cstheme="minorHAnsi"/>
          <w:sz w:val="20"/>
          <w:szCs w:val="20"/>
        </w:rPr>
        <w:tab/>
      </w:r>
      <w:r w:rsidRPr="000F7E47">
        <w:rPr>
          <w:rFonts w:asciiTheme="minorHAnsi" w:hAnsiTheme="minorHAnsi" w:cstheme="minorHAnsi"/>
          <w:sz w:val="20"/>
          <w:szCs w:val="20"/>
        </w:rPr>
        <w:tab/>
      </w:r>
      <w:r>
        <w:rPr>
          <w:rFonts w:asciiTheme="minorHAnsi" w:hAnsiTheme="minorHAnsi" w:cstheme="minorHAnsi"/>
          <w:sz w:val="20"/>
          <w:szCs w:val="20"/>
        </w:rPr>
        <w:tab/>
      </w:r>
      <w:r w:rsidRPr="000F7E47">
        <w:rPr>
          <w:rFonts w:asciiTheme="minorHAnsi" w:hAnsiTheme="minorHAnsi" w:cstheme="minorHAnsi"/>
          <w:sz w:val="20"/>
          <w:szCs w:val="20"/>
        </w:rPr>
        <w:t>(podepsáno elektronicky)</w:t>
      </w:r>
      <w:r w:rsidRPr="000F7E47">
        <w:rPr>
          <w:rFonts w:asciiTheme="minorHAnsi" w:hAnsiTheme="minorHAnsi" w:cstheme="minorHAnsi"/>
          <w:sz w:val="20"/>
          <w:szCs w:val="20"/>
        </w:rPr>
        <w:tab/>
      </w:r>
      <w:r w:rsidRPr="000F7E47">
        <w:rPr>
          <w:rFonts w:asciiTheme="minorHAnsi" w:hAnsiTheme="minorHAnsi" w:cstheme="minorHAnsi"/>
          <w:sz w:val="20"/>
          <w:szCs w:val="20"/>
        </w:rPr>
        <w:tab/>
      </w:r>
    </w:p>
    <w:p w14:paraId="30F95FAE" w14:textId="77777777" w:rsidR="00DF6169" w:rsidRPr="000F7E47" w:rsidRDefault="00DF6169" w:rsidP="00DF6169">
      <w:pPr>
        <w:tabs>
          <w:tab w:val="num" w:pos="284"/>
        </w:tabs>
        <w:spacing w:line="276" w:lineRule="auto"/>
        <w:ind w:left="284" w:hanging="284"/>
        <w:rPr>
          <w:rFonts w:asciiTheme="minorHAnsi" w:hAnsiTheme="minorHAnsi" w:cstheme="minorHAnsi"/>
          <w:sz w:val="20"/>
          <w:szCs w:val="20"/>
        </w:rPr>
      </w:pPr>
    </w:p>
    <w:p w14:paraId="69D8694E" w14:textId="77777777" w:rsidR="00DF6169" w:rsidRPr="000F7E47" w:rsidRDefault="00DF6169" w:rsidP="00DF6169">
      <w:pPr>
        <w:tabs>
          <w:tab w:val="num" w:pos="284"/>
        </w:tabs>
        <w:spacing w:line="276" w:lineRule="auto"/>
        <w:ind w:left="284" w:hanging="284"/>
        <w:rPr>
          <w:rFonts w:asciiTheme="minorHAnsi" w:hAnsiTheme="minorHAnsi" w:cstheme="minorHAnsi"/>
          <w:sz w:val="20"/>
          <w:szCs w:val="20"/>
        </w:rPr>
      </w:pPr>
    </w:p>
    <w:p w14:paraId="2E4CC009" w14:textId="77777777" w:rsidR="00DF6169" w:rsidRPr="000F7E47" w:rsidRDefault="00DF6169" w:rsidP="00DF6169">
      <w:pPr>
        <w:tabs>
          <w:tab w:val="num" w:pos="284"/>
        </w:tabs>
        <w:spacing w:line="276" w:lineRule="auto"/>
        <w:ind w:left="284" w:hanging="284"/>
        <w:rPr>
          <w:rFonts w:asciiTheme="minorHAnsi" w:hAnsiTheme="minorHAnsi" w:cstheme="minorHAnsi"/>
          <w:sz w:val="20"/>
          <w:szCs w:val="20"/>
        </w:rPr>
      </w:pPr>
      <w:r w:rsidRPr="000F7E47">
        <w:rPr>
          <w:rFonts w:asciiTheme="minorHAnsi" w:hAnsiTheme="minorHAnsi" w:cstheme="minorHAnsi"/>
          <w:sz w:val="20"/>
          <w:szCs w:val="20"/>
        </w:rPr>
        <w:t xml:space="preserve"> </w:t>
      </w:r>
    </w:p>
    <w:p w14:paraId="516FE5EC" w14:textId="77777777" w:rsidR="00DF6169" w:rsidRPr="000F7E47" w:rsidRDefault="00DF6169" w:rsidP="00DF6169">
      <w:pPr>
        <w:tabs>
          <w:tab w:val="num" w:pos="284"/>
        </w:tabs>
        <w:spacing w:line="276" w:lineRule="auto"/>
        <w:ind w:left="284" w:hanging="284"/>
        <w:rPr>
          <w:rFonts w:asciiTheme="minorHAnsi" w:hAnsiTheme="minorHAnsi" w:cstheme="minorHAnsi"/>
          <w:sz w:val="20"/>
          <w:szCs w:val="20"/>
        </w:rPr>
      </w:pPr>
    </w:p>
    <w:p w14:paraId="4CD4619B" w14:textId="77777777" w:rsidR="00DF6169" w:rsidRPr="000F7E47" w:rsidRDefault="00DF6169" w:rsidP="00DF6169">
      <w:pPr>
        <w:tabs>
          <w:tab w:val="num" w:pos="284"/>
        </w:tabs>
        <w:spacing w:line="276" w:lineRule="auto"/>
        <w:ind w:left="284" w:hanging="284"/>
        <w:rPr>
          <w:rFonts w:asciiTheme="minorHAnsi" w:hAnsiTheme="minorHAnsi" w:cstheme="minorHAnsi"/>
          <w:sz w:val="20"/>
          <w:szCs w:val="20"/>
        </w:rPr>
      </w:pPr>
    </w:p>
    <w:p w14:paraId="0AB14D1B" w14:textId="77777777" w:rsidR="00DF6169" w:rsidRPr="000F7E47" w:rsidRDefault="00DF6169" w:rsidP="00DF6169">
      <w:pPr>
        <w:tabs>
          <w:tab w:val="num" w:pos="284"/>
        </w:tabs>
        <w:spacing w:line="276" w:lineRule="auto"/>
        <w:ind w:left="284" w:hanging="284"/>
        <w:rPr>
          <w:rFonts w:asciiTheme="minorHAnsi" w:hAnsiTheme="minorHAnsi" w:cstheme="minorHAnsi"/>
          <w:sz w:val="20"/>
          <w:szCs w:val="20"/>
        </w:rPr>
      </w:pPr>
      <w:r w:rsidRPr="000F7E47">
        <w:rPr>
          <w:rFonts w:asciiTheme="minorHAnsi" w:hAnsiTheme="minorHAnsi" w:cstheme="minorHAnsi"/>
          <w:sz w:val="20"/>
          <w:szCs w:val="20"/>
        </w:rPr>
        <w:tab/>
      </w:r>
      <w:r w:rsidRPr="000F7E47">
        <w:rPr>
          <w:rFonts w:asciiTheme="minorHAnsi" w:hAnsiTheme="minorHAnsi" w:cstheme="minorHAnsi"/>
          <w:sz w:val="20"/>
          <w:szCs w:val="20"/>
        </w:rPr>
        <w:tab/>
      </w:r>
      <w:r w:rsidRPr="000F7E47">
        <w:rPr>
          <w:rFonts w:asciiTheme="minorHAnsi" w:hAnsiTheme="minorHAnsi" w:cstheme="minorHAnsi"/>
          <w:sz w:val="20"/>
          <w:szCs w:val="20"/>
        </w:rPr>
        <w:tab/>
      </w:r>
      <w:r w:rsidRPr="000F7E47">
        <w:rPr>
          <w:rFonts w:asciiTheme="minorHAnsi" w:hAnsiTheme="minorHAnsi" w:cstheme="minorHAnsi"/>
          <w:sz w:val="20"/>
          <w:szCs w:val="20"/>
        </w:rPr>
        <w:tab/>
      </w:r>
      <w:r w:rsidRPr="000F7E47">
        <w:rPr>
          <w:rFonts w:asciiTheme="minorHAnsi" w:hAnsiTheme="minorHAnsi" w:cstheme="minorHAnsi"/>
          <w:sz w:val="20"/>
          <w:szCs w:val="20"/>
        </w:rPr>
        <w:tab/>
      </w:r>
      <w:r w:rsidRPr="000F7E47">
        <w:rPr>
          <w:rFonts w:asciiTheme="minorHAnsi" w:hAnsiTheme="minorHAnsi" w:cstheme="minorHAnsi"/>
          <w:sz w:val="20"/>
          <w:szCs w:val="20"/>
        </w:rPr>
        <w:tab/>
      </w:r>
      <w:r w:rsidRPr="000F7E47">
        <w:rPr>
          <w:rFonts w:asciiTheme="minorHAnsi" w:hAnsiTheme="minorHAnsi" w:cstheme="minorHAnsi"/>
          <w:sz w:val="20"/>
          <w:szCs w:val="20"/>
        </w:rPr>
        <w:tab/>
      </w:r>
      <w:r w:rsidRPr="000F7E47">
        <w:rPr>
          <w:rFonts w:asciiTheme="minorHAnsi" w:hAnsiTheme="minorHAnsi" w:cstheme="minorHAnsi"/>
          <w:sz w:val="20"/>
          <w:szCs w:val="20"/>
        </w:rPr>
        <w:tab/>
        <w:t>……………………………………….</w:t>
      </w:r>
    </w:p>
    <w:p w14:paraId="4EE7B776" w14:textId="77777777" w:rsidR="00DF6169" w:rsidRPr="000F7E47" w:rsidRDefault="00DF6169" w:rsidP="00DF6169">
      <w:pPr>
        <w:tabs>
          <w:tab w:val="num" w:pos="284"/>
        </w:tabs>
        <w:spacing w:line="276" w:lineRule="auto"/>
        <w:ind w:left="284" w:hanging="284"/>
        <w:rPr>
          <w:rFonts w:asciiTheme="minorHAnsi" w:hAnsiTheme="minorHAnsi" w:cstheme="minorHAnsi"/>
          <w:b/>
          <w:bCs/>
          <w:sz w:val="20"/>
          <w:szCs w:val="20"/>
        </w:rPr>
      </w:pPr>
      <w:r w:rsidRPr="000F7E47">
        <w:rPr>
          <w:rFonts w:asciiTheme="minorHAnsi" w:hAnsiTheme="minorHAnsi" w:cstheme="minorHAnsi"/>
          <w:sz w:val="20"/>
          <w:szCs w:val="20"/>
        </w:rPr>
        <w:tab/>
      </w:r>
      <w:r w:rsidRPr="000F7E47">
        <w:rPr>
          <w:rFonts w:asciiTheme="minorHAnsi" w:hAnsiTheme="minorHAnsi" w:cstheme="minorHAnsi"/>
          <w:sz w:val="20"/>
          <w:szCs w:val="20"/>
        </w:rPr>
        <w:tab/>
      </w:r>
      <w:r w:rsidRPr="000F7E47">
        <w:rPr>
          <w:rFonts w:asciiTheme="minorHAnsi" w:hAnsiTheme="minorHAnsi" w:cstheme="minorHAnsi"/>
          <w:sz w:val="20"/>
          <w:szCs w:val="20"/>
        </w:rPr>
        <w:tab/>
      </w:r>
      <w:r w:rsidRPr="000F7E47">
        <w:rPr>
          <w:rFonts w:asciiTheme="minorHAnsi" w:hAnsiTheme="minorHAnsi" w:cstheme="minorHAnsi"/>
          <w:sz w:val="20"/>
          <w:szCs w:val="20"/>
        </w:rPr>
        <w:tab/>
      </w:r>
      <w:r w:rsidRPr="000F7E47">
        <w:rPr>
          <w:rFonts w:asciiTheme="minorHAnsi" w:hAnsiTheme="minorHAnsi" w:cstheme="minorHAnsi"/>
          <w:sz w:val="20"/>
          <w:szCs w:val="20"/>
        </w:rPr>
        <w:tab/>
      </w:r>
      <w:r w:rsidRPr="000F7E47">
        <w:rPr>
          <w:rFonts w:asciiTheme="minorHAnsi" w:hAnsiTheme="minorHAnsi" w:cstheme="minorHAnsi"/>
          <w:sz w:val="20"/>
          <w:szCs w:val="20"/>
        </w:rPr>
        <w:tab/>
      </w:r>
      <w:r w:rsidRPr="000F7E47">
        <w:rPr>
          <w:rFonts w:asciiTheme="minorHAnsi" w:hAnsiTheme="minorHAnsi" w:cstheme="minorHAnsi"/>
          <w:sz w:val="20"/>
          <w:szCs w:val="20"/>
        </w:rPr>
        <w:tab/>
      </w:r>
      <w:r w:rsidRPr="000F7E47">
        <w:rPr>
          <w:rFonts w:asciiTheme="minorHAnsi" w:hAnsiTheme="minorHAnsi" w:cstheme="minorHAnsi"/>
          <w:sz w:val="20"/>
          <w:szCs w:val="20"/>
        </w:rPr>
        <w:tab/>
      </w:r>
      <w:r w:rsidRPr="000F7E47">
        <w:rPr>
          <w:rFonts w:asciiTheme="minorHAnsi" w:hAnsiTheme="minorHAnsi" w:cstheme="minorHAnsi"/>
          <w:b/>
          <w:bCs/>
          <w:sz w:val="20"/>
          <w:szCs w:val="20"/>
        </w:rPr>
        <w:t>Kolektory Praha, a.s.</w:t>
      </w:r>
    </w:p>
    <w:p w14:paraId="2A75FB9E" w14:textId="77777777" w:rsidR="00DF6169" w:rsidRPr="000F7E47" w:rsidRDefault="00DF6169" w:rsidP="00DF6169">
      <w:pPr>
        <w:tabs>
          <w:tab w:val="num" w:pos="284"/>
        </w:tabs>
        <w:spacing w:line="276" w:lineRule="auto"/>
        <w:ind w:left="284" w:hanging="284"/>
        <w:rPr>
          <w:rFonts w:asciiTheme="minorHAnsi" w:hAnsiTheme="minorHAnsi" w:cstheme="minorHAnsi"/>
          <w:b/>
          <w:bCs/>
          <w:sz w:val="20"/>
          <w:szCs w:val="20"/>
        </w:rPr>
      </w:pPr>
      <w:r w:rsidRPr="000F7E47">
        <w:rPr>
          <w:rFonts w:asciiTheme="minorHAnsi" w:hAnsiTheme="minorHAnsi" w:cstheme="minorHAnsi"/>
          <w:sz w:val="20"/>
          <w:szCs w:val="20"/>
        </w:rPr>
        <w:tab/>
      </w:r>
      <w:r w:rsidRPr="000F7E47">
        <w:rPr>
          <w:rFonts w:asciiTheme="minorHAnsi" w:hAnsiTheme="minorHAnsi" w:cstheme="minorHAnsi"/>
          <w:sz w:val="20"/>
          <w:szCs w:val="20"/>
        </w:rPr>
        <w:tab/>
      </w:r>
      <w:r w:rsidRPr="000F7E47">
        <w:rPr>
          <w:rFonts w:asciiTheme="minorHAnsi" w:hAnsiTheme="minorHAnsi" w:cstheme="minorHAnsi"/>
          <w:sz w:val="20"/>
          <w:szCs w:val="20"/>
        </w:rPr>
        <w:tab/>
      </w:r>
      <w:r w:rsidRPr="000F7E47">
        <w:rPr>
          <w:rFonts w:asciiTheme="minorHAnsi" w:hAnsiTheme="minorHAnsi" w:cstheme="minorHAnsi"/>
          <w:sz w:val="20"/>
          <w:szCs w:val="20"/>
        </w:rPr>
        <w:tab/>
      </w:r>
      <w:r w:rsidRPr="000F7E47">
        <w:rPr>
          <w:rFonts w:asciiTheme="minorHAnsi" w:hAnsiTheme="minorHAnsi" w:cstheme="minorHAnsi"/>
          <w:sz w:val="20"/>
          <w:szCs w:val="20"/>
        </w:rPr>
        <w:tab/>
      </w:r>
      <w:r w:rsidRPr="000F7E47">
        <w:rPr>
          <w:rFonts w:asciiTheme="minorHAnsi" w:hAnsiTheme="minorHAnsi" w:cstheme="minorHAnsi"/>
          <w:sz w:val="20"/>
          <w:szCs w:val="20"/>
        </w:rPr>
        <w:tab/>
      </w:r>
      <w:r w:rsidRPr="000F7E47">
        <w:rPr>
          <w:rFonts w:asciiTheme="minorHAnsi" w:hAnsiTheme="minorHAnsi" w:cstheme="minorHAnsi"/>
          <w:sz w:val="20"/>
          <w:szCs w:val="20"/>
        </w:rPr>
        <w:tab/>
      </w:r>
      <w:r w:rsidRPr="000F7E47">
        <w:rPr>
          <w:rFonts w:asciiTheme="minorHAnsi" w:hAnsiTheme="minorHAnsi" w:cstheme="minorHAnsi"/>
          <w:sz w:val="20"/>
          <w:szCs w:val="20"/>
        </w:rPr>
        <w:tab/>
      </w:r>
      <w:r w:rsidRPr="000F7E47">
        <w:rPr>
          <w:rFonts w:asciiTheme="minorHAnsi" w:hAnsiTheme="minorHAnsi" w:cstheme="minorHAnsi"/>
          <w:b/>
          <w:bCs/>
          <w:sz w:val="20"/>
          <w:szCs w:val="20"/>
        </w:rPr>
        <w:t>Mgr. Jan vidím</w:t>
      </w:r>
    </w:p>
    <w:p w14:paraId="0B429665" w14:textId="77777777" w:rsidR="00DF6169" w:rsidRPr="000F7E47" w:rsidRDefault="00DF6169" w:rsidP="00DF6169">
      <w:pPr>
        <w:tabs>
          <w:tab w:val="num" w:pos="284"/>
        </w:tabs>
        <w:spacing w:line="276" w:lineRule="auto"/>
        <w:ind w:left="284" w:hanging="284"/>
        <w:rPr>
          <w:rFonts w:asciiTheme="minorHAnsi" w:hAnsiTheme="minorHAnsi" w:cstheme="minorHAnsi"/>
          <w:sz w:val="20"/>
          <w:szCs w:val="20"/>
        </w:rPr>
      </w:pPr>
      <w:r w:rsidRPr="000F7E47">
        <w:rPr>
          <w:rFonts w:asciiTheme="minorHAnsi" w:hAnsiTheme="minorHAnsi" w:cstheme="minorHAnsi"/>
          <w:sz w:val="20"/>
          <w:szCs w:val="20"/>
        </w:rPr>
        <w:tab/>
      </w:r>
      <w:r w:rsidRPr="000F7E47">
        <w:rPr>
          <w:rFonts w:asciiTheme="minorHAnsi" w:hAnsiTheme="minorHAnsi" w:cstheme="minorHAnsi"/>
          <w:sz w:val="20"/>
          <w:szCs w:val="20"/>
        </w:rPr>
        <w:tab/>
      </w:r>
      <w:r w:rsidRPr="000F7E47">
        <w:rPr>
          <w:rFonts w:asciiTheme="minorHAnsi" w:hAnsiTheme="minorHAnsi" w:cstheme="minorHAnsi"/>
          <w:sz w:val="20"/>
          <w:szCs w:val="20"/>
        </w:rPr>
        <w:tab/>
      </w:r>
      <w:r w:rsidRPr="000F7E47">
        <w:rPr>
          <w:rFonts w:asciiTheme="minorHAnsi" w:hAnsiTheme="minorHAnsi" w:cstheme="minorHAnsi"/>
          <w:sz w:val="20"/>
          <w:szCs w:val="20"/>
        </w:rPr>
        <w:tab/>
      </w:r>
      <w:r w:rsidRPr="000F7E47">
        <w:rPr>
          <w:rFonts w:asciiTheme="minorHAnsi" w:hAnsiTheme="minorHAnsi" w:cstheme="minorHAnsi"/>
          <w:sz w:val="20"/>
          <w:szCs w:val="20"/>
        </w:rPr>
        <w:tab/>
      </w:r>
      <w:r w:rsidRPr="000F7E47">
        <w:rPr>
          <w:rFonts w:asciiTheme="minorHAnsi" w:hAnsiTheme="minorHAnsi" w:cstheme="minorHAnsi"/>
          <w:sz w:val="20"/>
          <w:szCs w:val="20"/>
        </w:rPr>
        <w:tab/>
      </w:r>
      <w:r w:rsidRPr="000F7E47">
        <w:rPr>
          <w:rFonts w:asciiTheme="minorHAnsi" w:hAnsiTheme="minorHAnsi" w:cstheme="minorHAnsi"/>
          <w:sz w:val="20"/>
          <w:szCs w:val="20"/>
        </w:rPr>
        <w:tab/>
      </w:r>
      <w:r w:rsidRPr="000F7E47">
        <w:rPr>
          <w:rFonts w:asciiTheme="minorHAnsi" w:hAnsiTheme="minorHAnsi" w:cstheme="minorHAnsi"/>
          <w:sz w:val="20"/>
          <w:szCs w:val="20"/>
        </w:rPr>
        <w:tab/>
        <w:t>místopředseda představenstva</w:t>
      </w:r>
    </w:p>
    <w:p w14:paraId="14906ACC" w14:textId="77777777" w:rsidR="00DF6169" w:rsidRPr="000F7E47" w:rsidRDefault="00DF6169" w:rsidP="00DF6169">
      <w:pPr>
        <w:pStyle w:val="Nzev"/>
        <w:tabs>
          <w:tab w:val="num" w:pos="284"/>
        </w:tabs>
        <w:spacing w:line="276" w:lineRule="auto"/>
        <w:ind w:left="284" w:hanging="284"/>
        <w:jc w:val="left"/>
        <w:rPr>
          <w:rFonts w:asciiTheme="minorHAnsi" w:hAnsiTheme="minorHAnsi" w:cstheme="minorHAnsi"/>
          <w:b w:val="0"/>
          <w:bCs w:val="0"/>
          <w:sz w:val="20"/>
          <w:szCs w:val="20"/>
        </w:rPr>
      </w:pPr>
      <w:r w:rsidRPr="000F7E47">
        <w:rPr>
          <w:rFonts w:asciiTheme="minorHAnsi" w:hAnsiTheme="minorHAnsi" w:cstheme="minorHAnsi"/>
          <w:b w:val="0"/>
          <w:bCs w:val="0"/>
          <w:sz w:val="20"/>
          <w:szCs w:val="20"/>
        </w:rPr>
        <w:tab/>
      </w:r>
      <w:r w:rsidRPr="000F7E47">
        <w:rPr>
          <w:rFonts w:asciiTheme="minorHAnsi" w:hAnsiTheme="minorHAnsi" w:cstheme="minorHAnsi"/>
          <w:b w:val="0"/>
          <w:bCs w:val="0"/>
          <w:sz w:val="20"/>
          <w:szCs w:val="20"/>
        </w:rPr>
        <w:tab/>
      </w:r>
      <w:r w:rsidRPr="000F7E47">
        <w:rPr>
          <w:rFonts w:asciiTheme="minorHAnsi" w:hAnsiTheme="minorHAnsi" w:cstheme="minorHAnsi"/>
          <w:b w:val="0"/>
          <w:bCs w:val="0"/>
          <w:sz w:val="20"/>
          <w:szCs w:val="20"/>
        </w:rPr>
        <w:tab/>
      </w:r>
      <w:r w:rsidRPr="000F7E47">
        <w:rPr>
          <w:rFonts w:asciiTheme="minorHAnsi" w:hAnsiTheme="minorHAnsi" w:cstheme="minorHAnsi"/>
          <w:b w:val="0"/>
          <w:bCs w:val="0"/>
          <w:sz w:val="20"/>
          <w:szCs w:val="20"/>
        </w:rPr>
        <w:tab/>
      </w:r>
      <w:r w:rsidRPr="000F7E47">
        <w:rPr>
          <w:rFonts w:asciiTheme="minorHAnsi" w:hAnsiTheme="minorHAnsi" w:cstheme="minorHAnsi"/>
          <w:b w:val="0"/>
          <w:bCs w:val="0"/>
          <w:sz w:val="20"/>
          <w:szCs w:val="20"/>
        </w:rPr>
        <w:tab/>
      </w:r>
      <w:r w:rsidRPr="000F7E47">
        <w:rPr>
          <w:rFonts w:asciiTheme="minorHAnsi" w:hAnsiTheme="minorHAnsi" w:cstheme="minorHAnsi"/>
          <w:b w:val="0"/>
          <w:bCs w:val="0"/>
          <w:sz w:val="20"/>
          <w:szCs w:val="20"/>
        </w:rPr>
        <w:tab/>
      </w:r>
      <w:r w:rsidRPr="000F7E47">
        <w:rPr>
          <w:rFonts w:asciiTheme="minorHAnsi" w:hAnsiTheme="minorHAnsi" w:cstheme="minorHAnsi"/>
          <w:b w:val="0"/>
          <w:bCs w:val="0"/>
          <w:sz w:val="20"/>
          <w:szCs w:val="20"/>
        </w:rPr>
        <w:tab/>
      </w:r>
      <w:r w:rsidRPr="000F7E47">
        <w:rPr>
          <w:rFonts w:asciiTheme="minorHAnsi" w:hAnsiTheme="minorHAnsi" w:cstheme="minorHAnsi"/>
          <w:b w:val="0"/>
          <w:bCs w:val="0"/>
          <w:sz w:val="20"/>
          <w:szCs w:val="20"/>
        </w:rPr>
        <w:tab/>
        <w:t>(podepsáno elektronicky)</w:t>
      </w:r>
    </w:p>
    <w:p w14:paraId="239509F4" w14:textId="77777777" w:rsidR="00DF6169" w:rsidRPr="00997EF4" w:rsidRDefault="00DF6169" w:rsidP="00997EF4">
      <w:pPr>
        <w:pStyle w:val="Textslovan"/>
        <w:numPr>
          <w:ilvl w:val="0"/>
          <w:numId w:val="0"/>
        </w:numPr>
        <w:ind w:left="1418"/>
        <w:jc w:val="left"/>
        <w:rPr>
          <w:rFonts w:asciiTheme="minorHAnsi" w:hAnsiTheme="minorHAnsi"/>
          <w:szCs w:val="20"/>
        </w:rPr>
      </w:pPr>
    </w:p>
    <w:sectPr w:rsidR="00DF6169" w:rsidRPr="00997EF4" w:rsidSect="00D040BC">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BA42EA" w14:textId="77777777" w:rsidR="001F3F72" w:rsidRDefault="001F3F72" w:rsidP="000F6078">
      <w:r>
        <w:separator/>
      </w:r>
    </w:p>
  </w:endnote>
  <w:endnote w:type="continuationSeparator" w:id="0">
    <w:p w14:paraId="74464AA1" w14:textId="77777777" w:rsidR="001F3F72" w:rsidRDefault="001F3F72" w:rsidP="000F6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DIN-Regular">
    <w:altName w:val="Calibri"/>
    <w:charset w:val="00"/>
    <w:family w:val="swiss"/>
    <w:pitch w:val="default"/>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ECD490" w14:textId="77777777" w:rsidR="000F6078" w:rsidRDefault="000F6078" w:rsidP="000F6078">
    <w:pPr>
      <w:spacing w:before="1" w:after="1"/>
      <w:ind w:left="3402"/>
      <w:rPr>
        <w:rFonts w:ascii="Arial" w:hAnsi="Arial"/>
        <w:color w:val="808080"/>
        <w:sz w:val="12"/>
        <w:szCs w:val="12"/>
        <w:lang w:val="fr-FR"/>
      </w:rPr>
    </w:pPr>
  </w:p>
  <w:p w14:paraId="7BA37F1C" w14:textId="4E3E8B94" w:rsidR="000F6078" w:rsidRPr="003B0863" w:rsidRDefault="008E1B98" w:rsidP="008E1B98">
    <w:pPr>
      <w:spacing w:before="1" w:after="1"/>
      <w:rPr>
        <w:rFonts w:ascii="Arial" w:hAnsi="Arial"/>
        <w:color w:val="808080"/>
        <w:sz w:val="12"/>
        <w:szCs w:val="12"/>
        <w:lang w:val="fr-FR"/>
      </w:rPr>
    </w:pPr>
    <w:r>
      <w:rPr>
        <w:rFonts w:ascii="Arial" w:hAnsi="Arial"/>
        <w:color w:val="808080"/>
        <w:sz w:val="12"/>
        <w:szCs w:val="12"/>
        <w:lang w:val="fr-FR"/>
      </w:rPr>
      <w:t xml:space="preserve">Smlouva o poskytování </w:t>
    </w:r>
    <w:r w:rsidR="005D7BA4">
      <w:rPr>
        <w:rFonts w:ascii="Arial" w:hAnsi="Arial"/>
        <w:color w:val="808080"/>
        <w:sz w:val="12"/>
        <w:szCs w:val="12"/>
        <w:lang w:val="fr-FR"/>
      </w:rPr>
      <w:t>daňových</w:t>
    </w:r>
    <w:r w:rsidR="002F5CD5">
      <w:rPr>
        <w:rFonts w:ascii="Arial" w:hAnsi="Arial"/>
        <w:color w:val="808080"/>
        <w:sz w:val="12"/>
        <w:szCs w:val="12"/>
        <w:lang w:val="fr-FR"/>
      </w:rPr>
      <w:t xml:space="preserve"> </w:t>
    </w:r>
    <w:r>
      <w:rPr>
        <w:rFonts w:ascii="Arial" w:hAnsi="Arial"/>
        <w:color w:val="808080"/>
        <w:sz w:val="12"/>
        <w:szCs w:val="12"/>
        <w:lang w:val="fr-FR"/>
      </w:rPr>
      <w:t>služeb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CB56B5" w14:textId="77777777" w:rsidR="001F3F72" w:rsidRDefault="001F3F72" w:rsidP="000F6078">
      <w:r>
        <w:separator/>
      </w:r>
    </w:p>
  </w:footnote>
  <w:footnote w:type="continuationSeparator" w:id="0">
    <w:p w14:paraId="324B5BDA" w14:textId="77777777" w:rsidR="001F3F72" w:rsidRDefault="001F3F72" w:rsidP="000F60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9153B6" w14:textId="6CC9C0B3" w:rsidR="008E5E07" w:rsidRPr="003F2A70" w:rsidRDefault="008E5E07" w:rsidP="008E5E07">
    <w:pPr>
      <w:pStyle w:val="Zhlav"/>
      <w:rPr>
        <w:noProof/>
        <w:sz w:val="44"/>
        <w:szCs w:val="44"/>
      </w:rPr>
    </w:pPr>
    <w:r w:rsidRPr="004564EF">
      <w:rPr>
        <w:rFonts w:ascii="DIN-Regular" w:hAnsi="DIN-Regular" w:cs="DIN-Regular"/>
        <w:noProof/>
        <w:color w:val="363833"/>
        <w:sz w:val="19"/>
        <w:szCs w:val="19"/>
      </w:rPr>
      <w:drawing>
        <wp:anchor distT="0" distB="0" distL="114300" distR="114300" simplePos="0" relativeHeight="251658752" behindDoc="0" locked="0" layoutInCell="1" allowOverlap="1" wp14:anchorId="6949010F" wp14:editId="04532A0B">
          <wp:simplePos x="0" y="0"/>
          <wp:positionH relativeFrom="column">
            <wp:posOffset>4291330</wp:posOffset>
          </wp:positionH>
          <wp:positionV relativeFrom="paragraph">
            <wp:posOffset>-1905</wp:posOffset>
          </wp:positionV>
          <wp:extent cx="1419225" cy="828675"/>
          <wp:effectExtent l="0" t="0" r="9525" b="9525"/>
          <wp:wrapNone/>
          <wp:docPr id="2" name="Obrázek 2" descr="Obsah obrázku šip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šipka&#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828675"/>
                  </a:xfrm>
                  <a:prstGeom prst="rect">
                    <a:avLst/>
                  </a:prstGeom>
                  <a:noFill/>
                  <a:ln>
                    <a:noFill/>
                  </a:ln>
                </pic:spPr>
              </pic:pic>
            </a:graphicData>
          </a:graphic>
        </wp:anchor>
      </w:drawing>
    </w:r>
    <w:r>
      <w:rPr>
        <w:rFonts w:ascii="DIN-Regular" w:hAnsi="DIN-Regular" w:cs="DIN-Regular"/>
        <w:b/>
        <w:bCs/>
        <w:color w:val="FF0000"/>
        <w:sz w:val="44"/>
        <w:szCs w:val="44"/>
      </w:rPr>
      <w:tab/>
    </w:r>
    <w:r w:rsidRPr="003F2A70">
      <w:rPr>
        <w:rFonts w:ascii="DIN-Regular" w:hAnsi="DIN-Regular" w:cs="DIN-Regular"/>
        <w:b/>
        <w:bCs/>
        <w:color w:val="FF0000"/>
        <w:sz w:val="44"/>
        <w:szCs w:val="44"/>
      </w:rPr>
      <w:t xml:space="preserve">ETL </w:t>
    </w:r>
    <w:r>
      <w:rPr>
        <w:rFonts w:ascii="DIN-Regular" w:hAnsi="DIN-Regular" w:cs="DIN-Regular"/>
        <w:b/>
        <w:bCs/>
        <w:color w:val="FF0000"/>
        <w:sz w:val="44"/>
        <w:szCs w:val="44"/>
      </w:rPr>
      <w:t>Services</w:t>
    </w:r>
    <w:r w:rsidRPr="003F2A70">
      <w:rPr>
        <w:rFonts w:ascii="DIN-Regular" w:hAnsi="DIN-Regular" w:cs="DIN-Regular"/>
        <w:b/>
        <w:bCs/>
        <w:color w:val="FF0000"/>
        <w:sz w:val="44"/>
        <w:szCs w:val="44"/>
      </w:rPr>
      <w:t xml:space="preserve"> CZ s.r.o.</w:t>
    </w:r>
    <w:r w:rsidRPr="008E5E07">
      <w:rPr>
        <w:rFonts w:ascii="DIN-Regular" w:hAnsi="DIN-Regular" w:cs="DIN-Regular"/>
        <w:color w:val="363833"/>
        <w:sz w:val="19"/>
        <w:szCs w:val="19"/>
      </w:rPr>
      <w:t xml:space="preserve"> </w:t>
    </w:r>
  </w:p>
  <w:p w14:paraId="45416552" w14:textId="5A684E51" w:rsidR="000F6078" w:rsidRDefault="000F6078">
    <w:pPr>
      <w:pStyle w:val="Zhlav"/>
    </w:pPr>
  </w:p>
  <w:p w14:paraId="78D8DE11" w14:textId="77777777" w:rsidR="000F6078" w:rsidRDefault="000F6078">
    <w:pPr>
      <w:pStyle w:val="Zhlav"/>
    </w:pPr>
  </w:p>
  <w:p w14:paraId="32CC3441" w14:textId="77777777" w:rsidR="000F6078" w:rsidRDefault="000F6078">
    <w:pPr>
      <w:pStyle w:val="Zhlav"/>
    </w:pPr>
  </w:p>
  <w:p w14:paraId="5EFD61AD" w14:textId="77777777" w:rsidR="000F6078" w:rsidRDefault="000F607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4088E"/>
    <w:multiLevelType w:val="hybridMultilevel"/>
    <w:tmpl w:val="A4A605DA"/>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53A42C1"/>
    <w:multiLevelType w:val="hybridMultilevel"/>
    <w:tmpl w:val="2162F304"/>
    <w:lvl w:ilvl="0" w:tplc="86FCF602">
      <w:start w:val="4"/>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AE11D19"/>
    <w:multiLevelType w:val="hybridMultilevel"/>
    <w:tmpl w:val="177A23D8"/>
    <w:lvl w:ilvl="0" w:tplc="A13AD5AC">
      <w:start w:val="1"/>
      <w:numFmt w:val="lowerLetter"/>
      <w:lvlText w:val="%1)"/>
      <w:lvlJc w:val="left"/>
      <w:pPr>
        <w:ind w:left="1854" w:hanging="360"/>
      </w:pPr>
      <w:rPr>
        <w:rFonts w:asciiTheme="minorHAnsi" w:eastAsia="Times New Roman" w:hAnsiTheme="minorHAnsi" w:cs="Arial"/>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3" w15:restartNumberingAfterBreak="0">
    <w:nsid w:val="0BA61E4D"/>
    <w:multiLevelType w:val="hybridMultilevel"/>
    <w:tmpl w:val="46802286"/>
    <w:lvl w:ilvl="0" w:tplc="77D0C9DA">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117D18CB"/>
    <w:multiLevelType w:val="hybridMultilevel"/>
    <w:tmpl w:val="CF5C9DD8"/>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340" w:hanging="36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9492F36"/>
    <w:multiLevelType w:val="hybridMultilevel"/>
    <w:tmpl w:val="915C193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E155530"/>
    <w:multiLevelType w:val="hybridMultilevel"/>
    <w:tmpl w:val="1EEED98C"/>
    <w:lvl w:ilvl="0" w:tplc="7E8A1BE8">
      <w:start w:val="1"/>
      <w:numFmt w:val="lowerLetter"/>
      <w:lvlText w:val="%1)"/>
      <w:lvlJc w:val="left"/>
      <w:pPr>
        <w:tabs>
          <w:tab w:val="num" w:pos="1080"/>
        </w:tabs>
        <w:ind w:left="1080" w:hanging="360"/>
      </w:pPr>
      <w:rPr>
        <w:rFonts w:asciiTheme="minorHAnsi" w:eastAsia="Times New Roman" w:hAnsiTheme="minorHAnsi" w:cs="Arial"/>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7" w15:restartNumberingAfterBreak="0">
    <w:nsid w:val="29F728E7"/>
    <w:multiLevelType w:val="multilevel"/>
    <w:tmpl w:val="09FC5290"/>
    <w:lvl w:ilvl="0">
      <w:start w:val="1"/>
      <w:numFmt w:val="lowerLetter"/>
      <w:pStyle w:val="Textslovan"/>
      <w:lvlText w:val="%1)"/>
      <w:lvlJc w:val="left"/>
      <w:pPr>
        <w:tabs>
          <w:tab w:val="num" w:pos="1418"/>
        </w:tabs>
        <w:ind w:left="1418" w:hanging="698"/>
      </w:pPr>
      <w:rPr>
        <w:rFonts w:asciiTheme="minorHAnsi" w:eastAsia="Times New Roman" w:hAnsiTheme="minorHAnsi" w:cs="Arial"/>
      </w:rPr>
    </w:lvl>
    <w:lvl w:ilvl="1">
      <w:start w:val="1"/>
      <w:numFmt w:val="decimal"/>
      <w:lvlText w:val="%1.%2"/>
      <w:lvlJc w:val="left"/>
      <w:pPr>
        <w:tabs>
          <w:tab w:val="num" w:pos="1418"/>
        </w:tabs>
        <w:ind w:left="1418" w:hanging="698"/>
      </w:pPr>
      <w:rPr>
        <w:rFonts w:hint="default"/>
      </w:rPr>
    </w:lvl>
    <w:lvl w:ilvl="2">
      <w:start w:val="1"/>
      <w:numFmt w:val="decimal"/>
      <w:lvlText w:val="%1.%2.%3"/>
      <w:lvlJc w:val="left"/>
      <w:pPr>
        <w:tabs>
          <w:tab w:val="num" w:pos="1418"/>
        </w:tabs>
        <w:ind w:left="1418" w:hanging="698"/>
      </w:pPr>
      <w:rPr>
        <w:rFonts w:hint="default"/>
      </w:rPr>
    </w:lvl>
    <w:lvl w:ilvl="3">
      <w:start w:val="1"/>
      <w:numFmt w:val="decimal"/>
      <w:lvlText w:val="%1.%2.%3.%4"/>
      <w:lvlJc w:val="left"/>
      <w:pPr>
        <w:tabs>
          <w:tab w:val="num" w:pos="1418"/>
        </w:tabs>
        <w:ind w:left="1418" w:hanging="698"/>
      </w:pPr>
      <w:rPr>
        <w:rFonts w:hint="default"/>
      </w:rPr>
    </w:lvl>
    <w:lvl w:ilvl="4">
      <w:start w:val="1"/>
      <w:numFmt w:val="decimal"/>
      <w:lvlText w:val="%1.%2.%3.%4.%5"/>
      <w:lvlJc w:val="left"/>
      <w:pPr>
        <w:tabs>
          <w:tab w:val="num" w:pos="1800"/>
        </w:tabs>
        <w:ind w:left="1418" w:hanging="698"/>
      </w:pPr>
      <w:rPr>
        <w:rFonts w:hint="default"/>
      </w:rPr>
    </w:lvl>
    <w:lvl w:ilvl="5">
      <w:start w:val="1"/>
      <w:numFmt w:val="decimal"/>
      <w:lvlText w:val="%1.%2.%3.%4.%5.%6"/>
      <w:lvlJc w:val="left"/>
      <w:pPr>
        <w:tabs>
          <w:tab w:val="num" w:pos="1800"/>
        </w:tabs>
        <w:ind w:left="1418" w:hanging="698"/>
      </w:pPr>
      <w:rPr>
        <w:rFonts w:hint="default"/>
      </w:rPr>
    </w:lvl>
    <w:lvl w:ilvl="6">
      <w:start w:val="1"/>
      <w:numFmt w:val="decimal"/>
      <w:lvlText w:val="%1.%2.%3.%4.%5.%6.%7"/>
      <w:lvlJc w:val="left"/>
      <w:pPr>
        <w:tabs>
          <w:tab w:val="num" w:pos="2160"/>
        </w:tabs>
        <w:ind w:left="1418" w:hanging="698"/>
      </w:pPr>
      <w:rPr>
        <w:rFonts w:hint="default"/>
      </w:rPr>
    </w:lvl>
    <w:lvl w:ilvl="7">
      <w:start w:val="1"/>
      <w:numFmt w:val="decimal"/>
      <w:lvlText w:val="%1.%2.%3.%4.%5.%6.%7.%8"/>
      <w:lvlJc w:val="left"/>
      <w:pPr>
        <w:tabs>
          <w:tab w:val="num" w:pos="2160"/>
        </w:tabs>
        <w:ind w:left="1418" w:hanging="698"/>
      </w:pPr>
      <w:rPr>
        <w:rFonts w:hint="default"/>
      </w:rPr>
    </w:lvl>
    <w:lvl w:ilvl="8">
      <w:start w:val="1"/>
      <w:numFmt w:val="decimal"/>
      <w:lvlText w:val="%1.%2.%3.%4.%5.%6.%7.%8.%9"/>
      <w:lvlJc w:val="left"/>
      <w:pPr>
        <w:tabs>
          <w:tab w:val="num" w:pos="2520"/>
        </w:tabs>
        <w:ind w:left="1418" w:hanging="698"/>
      </w:pPr>
      <w:rPr>
        <w:rFonts w:hint="default"/>
      </w:rPr>
    </w:lvl>
  </w:abstractNum>
  <w:abstractNum w:abstractNumId="8" w15:restartNumberingAfterBreak="0">
    <w:nsid w:val="2E01113A"/>
    <w:multiLevelType w:val="hybridMultilevel"/>
    <w:tmpl w:val="CD3E3B98"/>
    <w:lvl w:ilvl="0" w:tplc="72186E8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34F67140"/>
    <w:multiLevelType w:val="hybridMultilevel"/>
    <w:tmpl w:val="A48C3A9C"/>
    <w:lvl w:ilvl="0" w:tplc="D5BAB6F6">
      <w:start w:val="1"/>
      <w:numFmt w:val="decimal"/>
      <w:pStyle w:val="SML5"/>
      <w:lvlText w:val="5.%1 "/>
      <w:lvlJc w:val="left"/>
      <w:pPr>
        <w:tabs>
          <w:tab w:val="num" w:pos="680"/>
        </w:tabs>
        <w:ind w:left="0" w:firstLine="0"/>
      </w:pPr>
      <w:rPr>
        <w:rFonts w:ascii="Arial" w:hAnsi="Arial" w:cs="Arial" w:hint="default"/>
        <w:b/>
        <w:i w:val="0"/>
        <w:strike/>
        <w:sz w:val="22"/>
        <w:szCs w:val="22"/>
      </w:rPr>
    </w:lvl>
    <w:lvl w:ilvl="1" w:tplc="FFFFFFFF">
      <w:start w:val="1"/>
      <w:numFmt w:val="bullet"/>
      <w:lvlText w:val=""/>
      <w:lvlJc w:val="left"/>
      <w:pPr>
        <w:tabs>
          <w:tab w:val="num" w:pos="680"/>
        </w:tabs>
        <w:ind w:left="680" w:hanging="680"/>
      </w:pPr>
      <w:rPr>
        <w:rFonts w:ascii="Symbol" w:hAnsi="Symbol" w:hint="default"/>
        <w:b/>
        <w:i w:val="0"/>
        <w:sz w:val="2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3E1024E7"/>
    <w:multiLevelType w:val="hybridMultilevel"/>
    <w:tmpl w:val="DCBCCA26"/>
    <w:lvl w:ilvl="0" w:tplc="72186E8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40A12CBC"/>
    <w:multiLevelType w:val="hybridMultilevel"/>
    <w:tmpl w:val="C4F690CA"/>
    <w:lvl w:ilvl="0" w:tplc="304C4C62">
      <w:start w:val="1"/>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12" w15:restartNumberingAfterBreak="0">
    <w:nsid w:val="4586658A"/>
    <w:multiLevelType w:val="hybridMultilevel"/>
    <w:tmpl w:val="E3E66DA8"/>
    <w:lvl w:ilvl="0" w:tplc="72186E8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4A665CA7"/>
    <w:multiLevelType w:val="hybridMultilevel"/>
    <w:tmpl w:val="1DD4CF52"/>
    <w:lvl w:ilvl="0" w:tplc="59DCBE54">
      <w:start w:val="1"/>
      <w:numFmt w:val="lowerLetter"/>
      <w:lvlText w:val="(%1)"/>
      <w:lvlJc w:val="left"/>
      <w:pPr>
        <w:ind w:left="1410" w:hanging="69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522F0BB8"/>
    <w:multiLevelType w:val="hybridMultilevel"/>
    <w:tmpl w:val="9BD4AB98"/>
    <w:lvl w:ilvl="0" w:tplc="C58CFEAC">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5" w15:restartNumberingAfterBreak="0">
    <w:nsid w:val="52AC61D5"/>
    <w:multiLevelType w:val="hybridMultilevel"/>
    <w:tmpl w:val="9F028176"/>
    <w:lvl w:ilvl="0" w:tplc="72186E8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55375FD5"/>
    <w:multiLevelType w:val="multilevel"/>
    <w:tmpl w:val="2974D10A"/>
    <w:lvl w:ilvl="0">
      <w:start w:val="1"/>
      <w:numFmt w:val="decimal"/>
      <w:pStyle w:val="Nadpis1"/>
      <w:lvlText w:val="%1."/>
      <w:lvlJc w:val="left"/>
      <w:pPr>
        <w:tabs>
          <w:tab w:val="num" w:pos="1418"/>
        </w:tabs>
        <w:ind w:left="1418" w:hanging="698"/>
      </w:pPr>
      <w:rPr>
        <w:rFonts w:hint="default"/>
      </w:rPr>
    </w:lvl>
    <w:lvl w:ilvl="1">
      <w:start w:val="1"/>
      <w:numFmt w:val="decimal"/>
      <w:pStyle w:val="Nadpis2"/>
      <w:lvlText w:val="%1.%2"/>
      <w:lvlJc w:val="left"/>
      <w:pPr>
        <w:tabs>
          <w:tab w:val="num" w:pos="1418"/>
        </w:tabs>
        <w:ind w:left="1418" w:hanging="698"/>
      </w:pPr>
      <w:rPr>
        <w:rFonts w:hint="default"/>
      </w:rPr>
    </w:lvl>
    <w:lvl w:ilvl="2">
      <w:start w:val="1"/>
      <w:numFmt w:val="decimal"/>
      <w:pStyle w:val="Nadpis3"/>
      <w:lvlText w:val="%1.%2.%3"/>
      <w:lvlJc w:val="left"/>
      <w:pPr>
        <w:tabs>
          <w:tab w:val="num" w:pos="1418"/>
        </w:tabs>
        <w:ind w:left="1418" w:hanging="698"/>
      </w:pPr>
      <w:rPr>
        <w:rFonts w:hint="default"/>
      </w:rPr>
    </w:lvl>
    <w:lvl w:ilvl="3">
      <w:start w:val="1"/>
      <w:numFmt w:val="decimal"/>
      <w:lvlText w:val="%1.%2.%3.%4"/>
      <w:lvlJc w:val="left"/>
      <w:pPr>
        <w:tabs>
          <w:tab w:val="num" w:pos="1418"/>
        </w:tabs>
        <w:ind w:left="1418" w:hanging="698"/>
      </w:pPr>
      <w:rPr>
        <w:rFonts w:hint="default"/>
      </w:rPr>
    </w:lvl>
    <w:lvl w:ilvl="4">
      <w:start w:val="1"/>
      <w:numFmt w:val="decimal"/>
      <w:lvlText w:val="%1.%2.%3.%4.%5"/>
      <w:lvlJc w:val="left"/>
      <w:pPr>
        <w:tabs>
          <w:tab w:val="num" w:pos="1800"/>
        </w:tabs>
        <w:ind w:left="1418" w:hanging="698"/>
      </w:pPr>
      <w:rPr>
        <w:rFonts w:hint="default"/>
      </w:rPr>
    </w:lvl>
    <w:lvl w:ilvl="5">
      <w:start w:val="1"/>
      <w:numFmt w:val="decimal"/>
      <w:lvlText w:val="%1.%2.%3.%4.%5.%6"/>
      <w:lvlJc w:val="left"/>
      <w:pPr>
        <w:tabs>
          <w:tab w:val="num" w:pos="1800"/>
        </w:tabs>
        <w:ind w:left="1418" w:hanging="698"/>
      </w:pPr>
      <w:rPr>
        <w:rFonts w:hint="default"/>
      </w:rPr>
    </w:lvl>
    <w:lvl w:ilvl="6">
      <w:start w:val="1"/>
      <w:numFmt w:val="decimal"/>
      <w:lvlText w:val="%1.%2.%3.%4.%5.%6.%7"/>
      <w:lvlJc w:val="left"/>
      <w:pPr>
        <w:tabs>
          <w:tab w:val="num" w:pos="2160"/>
        </w:tabs>
        <w:ind w:left="1418" w:hanging="698"/>
      </w:pPr>
      <w:rPr>
        <w:rFonts w:hint="default"/>
      </w:rPr>
    </w:lvl>
    <w:lvl w:ilvl="7">
      <w:start w:val="1"/>
      <w:numFmt w:val="decimal"/>
      <w:lvlText w:val="%1.%2.%3.%4.%5.%6.%7.%8"/>
      <w:lvlJc w:val="left"/>
      <w:pPr>
        <w:tabs>
          <w:tab w:val="num" w:pos="2160"/>
        </w:tabs>
        <w:ind w:left="1418" w:hanging="698"/>
      </w:pPr>
      <w:rPr>
        <w:rFonts w:hint="default"/>
      </w:rPr>
    </w:lvl>
    <w:lvl w:ilvl="8">
      <w:start w:val="1"/>
      <w:numFmt w:val="decimal"/>
      <w:lvlText w:val="%1.%2.%3.%4.%5.%6.%7.%8.%9"/>
      <w:lvlJc w:val="left"/>
      <w:pPr>
        <w:tabs>
          <w:tab w:val="num" w:pos="2520"/>
        </w:tabs>
        <w:ind w:left="1418" w:hanging="698"/>
      </w:pPr>
      <w:rPr>
        <w:rFonts w:hint="default"/>
      </w:rPr>
    </w:lvl>
  </w:abstractNum>
  <w:abstractNum w:abstractNumId="17" w15:restartNumberingAfterBreak="0">
    <w:nsid w:val="55573B91"/>
    <w:multiLevelType w:val="hybridMultilevel"/>
    <w:tmpl w:val="64CC432E"/>
    <w:lvl w:ilvl="0" w:tplc="72186E8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59B81F3B"/>
    <w:multiLevelType w:val="hybridMultilevel"/>
    <w:tmpl w:val="B96CD22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02124EC"/>
    <w:multiLevelType w:val="hybridMultilevel"/>
    <w:tmpl w:val="47560A44"/>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15:restartNumberingAfterBreak="0">
    <w:nsid w:val="622903C9"/>
    <w:multiLevelType w:val="hybridMultilevel"/>
    <w:tmpl w:val="B956B462"/>
    <w:lvl w:ilvl="0" w:tplc="1E1C6514">
      <w:numFmt w:val="bullet"/>
      <w:lvlText w:val="-"/>
      <w:lvlJc w:val="left"/>
      <w:pPr>
        <w:ind w:left="2138" w:hanging="360"/>
      </w:pPr>
      <w:rPr>
        <w:rFonts w:ascii="Calibri" w:eastAsia="Times New Roman" w:hAnsi="Calibri" w:cs="Aria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21" w15:restartNumberingAfterBreak="0">
    <w:nsid w:val="697C10EB"/>
    <w:multiLevelType w:val="hybridMultilevel"/>
    <w:tmpl w:val="36C48F18"/>
    <w:lvl w:ilvl="0" w:tplc="86FCF602">
      <w:start w:val="4"/>
      <w:numFmt w:val="bullet"/>
      <w:lvlText w:val="-"/>
      <w:lvlJc w:val="left"/>
      <w:pPr>
        <w:ind w:left="2214" w:hanging="360"/>
      </w:pPr>
      <w:rPr>
        <w:rFonts w:ascii="Calibri" w:eastAsia="Times New Roman" w:hAnsi="Calibri" w:cs="Calibri" w:hint="default"/>
      </w:rPr>
    </w:lvl>
    <w:lvl w:ilvl="1" w:tplc="04050003" w:tentative="1">
      <w:start w:val="1"/>
      <w:numFmt w:val="bullet"/>
      <w:lvlText w:val="o"/>
      <w:lvlJc w:val="left"/>
      <w:pPr>
        <w:ind w:left="2934" w:hanging="360"/>
      </w:pPr>
      <w:rPr>
        <w:rFonts w:ascii="Courier New" w:hAnsi="Courier New" w:cs="Courier New" w:hint="default"/>
      </w:rPr>
    </w:lvl>
    <w:lvl w:ilvl="2" w:tplc="04050005" w:tentative="1">
      <w:start w:val="1"/>
      <w:numFmt w:val="bullet"/>
      <w:lvlText w:val=""/>
      <w:lvlJc w:val="left"/>
      <w:pPr>
        <w:ind w:left="3654" w:hanging="360"/>
      </w:pPr>
      <w:rPr>
        <w:rFonts w:ascii="Wingdings" w:hAnsi="Wingdings" w:hint="default"/>
      </w:rPr>
    </w:lvl>
    <w:lvl w:ilvl="3" w:tplc="04050001" w:tentative="1">
      <w:start w:val="1"/>
      <w:numFmt w:val="bullet"/>
      <w:lvlText w:val=""/>
      <w:lvlJc w:val="left"/>
      <w:pPr>
        <w:ind w:left="4374" w:hanging="360"/>
      </w:pPr>
      <w:rPr>
        <w:rFonts w:ascii="Symbol" w:hAnsi="Symbol" w:hint="default"/>
      </w:rPr>
    </w:lvl>
    <w:lvl w:ilvl="4" w:tplc="04050003" w:tentative="1">
      <w:start w:val="1"/>
      <w:numFmt w:val="bullet"/>
      <w:lvlText w:val="o"/>
      <w:lvlJc w:val="left"/>
      <w:pPr>
        <w:ind w:left="5094" w:hanging="360"/>
      </w:pPr>
      <w:rPr>
        <w:rFonts w:ascii="Courier New" w:hAnsi="Courier New" w:cs="Courier New" w:hint="default"/>
      </w:rPr>
    </w:lvl>
    <w:lvl w:ilvl="5" w:tplc="04050005" w:tentative="1">
      <w:start w:val="1"/>
      <w:numFmt w:val="bullet"/>
      <w:lvlText w:val=""/>
      <w:lvlJc w:val="left"/>
      <w:pPr>
        <w:ind w:left="5814" w:hanging="360"/>
      </w:pPr>
      <w:rPr>
        <w:rFonts w:ascii="Wingdings" w:hAnsi="Wingdings" w:hint="default"/>
      </w:rPr>
    </w:lvl>
    <w:lvl w:ilvl="6" w:tplc="04050001" w:tentative="1">
      <w:start w:val="1"/>
      <w:numFmt w:val="bullet"/>
      <w:lvlText w:val=""/>
      <w:lvlJc w:val="left"/>
      <w:pPr>
        <w:ind w:left="6534" w:hanging="360"/>
      </w:pPr>
      <w:rPr>
        <w:rFonts w:ascii="Symbol" w:hAnsi="Symbol" w:hint="default"/>
      </w:rPr>
    </w:lvl>
    <w:lvl w:ilvl="7" w:tplc="04050003" w:tentative="1">
      <w:start w:val="1"/>
      <w:numFmt w:val="bullet"/>
      <w:lvlText w:val="o"/>
      <w:lvlJc w:val="left"/>
      <w:pPr>
        <w:ind w:left="7254" w:hanging="360"/>
      </w:pPr>
      <w:rPr>
        <w:rFonts w:ascii="Courier New" w:hAnsi="Courier New" w:cs="Courier New" w:hint="default"/>
      </w:rPr>
    </w:lvl>
    <w:lvl w:ilvl="8" w:tplc="04050005" w:tentative="1">
      <w:start w:val="1"/>
      <w:numFmt w:val="bullet"/>
      <w:lvlText w:val=""/>
      <w:lvlJc w:val="left"/>
      <w:pPr>
        <w:ind w:left="7974" w:hanging="360"/>
      </w:pPr>
      <w:rPr>
        <w:rFonts w:ascii="Wingdings" w:hAnsi="Wingdings" w:hint="default"/>
      </w:rPr>
    </w:lvl>
  </w:abstractNum>
  <w:abstractNum w:abstractNumId="22" w15:restartNumberingAfterBreak="0">
    <w:nsid w:val="6A784092"/>
    <w:multiLevelType w:val="hybridMultilevel"/>
    <w:tmpl w:val="94B67458"/>
    <w:lvl w:ilvl="0" w:tplc="212AB984">
      <w:numFmt w:val="bullet"/>
      <w:lvlText w:val="-"/>
      <w:lvlJc w:val="left"/>
      <w:pPr>
        <w:ind w:left="1080" w:hanging="360"/>
      </w:pPr>
      <w:rPr>
        <w:rFonts w:ascii="Calibri" w:eastAsia="Times New Roman"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15:restartNumberingAfterBreak="0">
    <w:nsid w:val="73927E3F"/>
    <w:multiLevelType w:val="hybridMultilevel"/>
    <w:tmpl w:val="233C33DA"/>
    <w:lvl w:ilvl="0" w:tplc="55725CD8">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75160DB6"/>
    <w:multiLevelType w:val="hybridMultilevel"/>
    <w:tmpl w:val="EA126B88"/>
    <w:lvl w:ilvl="0" w:tplc="8DA2E580">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5BC0302"/>
    <w:multiLevelType w:val="hybridMultilevel"/>
    <w:tmpl w:val="CEE2558E"/>
    <w:lvl w:ilvl="0" w:tplc="0405000F">
      <w:start w:val="1"/>
      <w:numFmt w:val="decimal"/>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1738743000">
    <w:abstractNumId w:val="24"/>
  </w:num>
  <w:num w:numId="2" w16cid:durableId="1625044459">
    <w:abstractNumId w:val="16"/>
  </w:num>
  <w:num w:numId="3" w16cid:durableId="7142373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34838187">
    <w:abstractNumId w:val="7"/>
  </w:num>
  <w:num w:numId="5" w16cid:durableId="64190437">
    <w:abstractNumId w:val="6"/>
  </w:num>
  <w:num w:numId="6" w16cid:durableId="90514568">
    <w:abstractNumId w:val="16"/>
  </w:num>
  <w:num w:numId="7" w16cid:durableId="552619288">
    <w:abstractNumId w:val="25"/>
  </w:num>
  <w:num w:numId="8" w16cid:durableId="1591547497">
    <w:abstractNumId w:val="14"/>
  </w:num>
  <w:num w:numId="9" w16cid:durableId="304512486">
    <w:abstractNumId w:val="23"/>
  </w:num>
  <w:num w:numId="10" w16cid:durableId="974529692">
    <w:abstractNumId w:val="5"/>
  </w:num>
  <w:num w:numId="11" w16cid:durableId="1761293927">
    <w:abstractNumId w:val="7"/>
    <w:lvlOverride w:ilvl="0">
      <w:startOverride w:val="1"/>
    </w:lvlOverride>
  </w:num>
  <w:num w:numId="12" w16cid:durableId="1151288928">
    <w:abstractNumId w:val="16"/>
  </w:num>
  <w:num w:numId="13" w16cid:durableId="1414424779">
    <w:abstractNumId w:val="12"/>
  </w:num>
  <w:num w:numId="14" w16cid:durableId="1077440848">
    <w:abstractNumId w:val="2"/>
  </w:num>
  <w:num w:numId="15" w16cid:durableId="1918782382">
    <w:abstractNumId w:val="8"/>
  </w:num>
  <w:num w:numId="16" w16cid:durableId="714964215">
    <w:abstractNumId w:val="17"/>
  </w:num>
  <w:num w:numId="17" w16cid:durableId="775636829">
    <w:abstractNumId w:val="10"/>
  </w:num>
  <w:num w:numId="18" w16cid:durableId="1535117023">
    <w:abstractNumId w:val="15"/>
  </w:num>
  <w:num w:numId="19" w16cid:durableId="2084640149">
    <w:abstractNumId w:val="3"/>
  </w:num>
  <w:num w:numId="20" w16cid:durableId="2118015740">
    <w:abstractNumId w:val="20"/>
  </w:num>
  <w:num w:numId="21" w16cid:durableId="24330522">
    <w:abstractNumId w:val="22"/>
  </w:num>
  <w:num w:numId="22" w16cid:durableId="351809427">
    <w:abstractNumId w:val="11"/>
  </w:num>
  <w:num w:numId="23" w16cid:durableId="1875774978">
    <w:abstractNumId w:val="9"/>
  </w:num>
  <w:num w:numId="24" w16cid:durableId="687759975">
    <w:abstractNumId w:val="21"/>
  </w:num>
  <w:num w:numId="25" w16cid:durableId="1556311697">
    <w:abstractNumId w:val="4"/>
  </w:num>
  <w:num w:numId="26" w16cid:durableId="1348797127">
    <w:abstractNumId w:val="13"/>
  </w:num>
  <w:num w:numId="27" w16cid:durableId="887490512">
    <w:abstractNumId w:val="18"/>
  </w:num>
  <w:num w:numId="28" w16cid:durableId="395276174">
    <w:abstractNumId w:val="19"/>
  </w:num>
  <w:num w:numId="29" w16cid:durableId="311913235">
    <w:abstractNumId w:val="0"/>
  </w:num>
  <w:num w:numId="30" w16cid:durableId="8242788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C32"/>
    <w:rsid w:val="00000D68"/>
    <w:rsid w:val="000018BD"/>
    <w:rsid w:val="00035E0B"/>
    <w:rsid w:val="00060474"/>
    <w:rsid w:val="0006347C"/>
    <w:rsid w:val="00066632"/>
    <w:rsid w:val="000A25E5"/>
    <w:rsid w:val="000A295B"/>
    <w:rsid w:val="000B0386"/>
    <w:rsid w:val="000F5F67"/>
    <w:rsid w:val="000F6078"/>
    <w:rsid w:val="0011339D"/>
    <w:rsid w:val="00116C28"/>
    <w:rsid w:val="00131DD6"/>
    <w:rsid w:val="0016179B"/>
    <w:rsid w:val="00163F80"/>
    <w:rsid w:val="0016678E"/>
    <w:rsid w:val="001707F8"/>
    <w:rsid w:val="00181986"/>
    <w:rsid w:val="001B62D8"/>
    <w:rsid w:val="001D3080"/>
    <w:rsid w:val="001F3F72"/>
    <w:rsid w:val="00214B98"/>
    <w:rsid w:val="00224FE0"/>
    <w:rsid w:val="00235275"/>
    <w:rsid w:val="00241A85"/>
    <w:rsid w:val="0024445F"/>
    <w:rsid w:val="002475B0"/>
    <w:rsid w:val="00254973"/>
    <w:rsid w:val="00255518"/>
    <w:rsid w:val="0026670E"/>
    <w:rsid w:val="0027023E"/>
    <w:rsid w:val="00285F48"/>
    <w:rsid w:val="002966DE"/>
    <w:rsid w:val="002A024C"/>
    <w:rsid w:val="002B08D7"/>
    <w:rsid w:val="002B7021"/>
    <w:rsid w:val="002C17DD"/>
    <w:rsid w:val="002C54E0"/>
    <w:rsid w:val="002D1CD1"/>
    <w:rsid w:val="002D2EE1"/>
    <w:rsid w:val="002D3194"/>
    <w:rsid w:val="002F2CE9"/>
    <w:rsid w:val="002F5CD5"/>
    <w:rsid w:val="00312AF8"/>
    <w:rsid w:val="00320B74"/>
    <w:rsid w:val="00344164"/>
    <w:rsid w:val="00345429"/>
    <w:rsid w:val="00345752"/>
    <w:rsid w:val="003476FA"/>
    <w:rsid w:val="00380B95"/>
    <w:rsid w:val="003A3929"/>
    <w:rsid w:val="003B3BA0"/>
    <w:rsid w:val="003E0EBD"/>
    <w:rsid w:val="00401BFE"/>
    <w:rsid w:val="00434FB1"/>
    <w:rsid w:val="00435C2A"/>
    <w:rsid w:val="00452230"/>
    <w:rsid w:val="00457F42"/>
    <w:rsid w:val="0046030A"/>
    <w:rsid w:val="00463A05"/>
    <w:rsid w:val="00470537"/>
    <w:rsid w:val="0047667B"/>
    <w:rsid w:val="00483826"/>
    <w:rsid w:val="004845BB"/>
    <w:rsid w:val="004C1EE5"/>
    <w:rsid w:val="004D19B3"/>
    <w:rsid w:val="004F7887"/>
    <w:rsid w:val="00503A63"/>
    <w:rsid w:val="005057E0"/>
    <w:rsid w:val="0051756B"/>
    <w:rsid w:val="00536550"/>
    <w:rsid w:val="00564D04"/>
    <w:rsid w:val="00564EAA"/>
    <w:rsid w:val="005653B8"/>
    <w:rsid w:val="00586575"/>
    <w:rsid w:val="005869C3"/>
    <w:rsid w:val="00592AD5"/>
    <w:rsid w:val="005A3B70"/>
    <w:rsid w:val="005B65B2"/>
    <w:rsid w:val="005D7BA4"/>
    <w:rsid w:val="005E423C"/>
    <w:rsid w:val="006218D6"/>
    <w:rsid w:val="006349EC"/>
    <w:rsid w:val="0065467B"/>
    <w:rsid w:val="006769EA"/>
    <w:rsid w:val="006A44DE"/>
    <w:rsid w:val="006B498E"/>
    <w:rsid w:val="006C205F"/>
    <w:rsid w:val="006C79F0"/>
    <w:rsid w:val="006D4F5B"/>
    <w:rsid w:val="006D6081"/>
    <w:rsid w:val="007105FC"/>
    <w:rsid w:val="00733A32"/>
    <w:rsid w:val="00750596"/>
    <w:rsid w:val="00782EF2"/>
    <w:rsid w:val="00783B11"/>
    <w:rsid w:val="00792004"/>
    <w:rsid w:val="007C3DCB"/>
    <w:rsid w:val="007F64F0"/>
    <w:rsid w:val="00801AF4"/>
    <w:rsid w:val="008031F6"/>
    <w:rsid w:val="0080529F"/>
    <w:rsid w:val="00831BE4"/>
    <w:rsid w:val="00832908"/>
    <w:rsid w:val="00833228"/>
    <w:rsid w:val="008370DE"/>
    <w:rsid w:val="00842C0D"/>
    <w:rsid w:val="0088404E"/>
    <w:rsid w:val="0088769A"/>
    <w:rsid w:val="00892C32"/>
    <w:rsid w:val="008B07CB"/>
    <w:rsid w:val="008D0E1C"/>
    <w:rsid w:val="008E1B98"/>
    <w:rsid w:val="008E5E07"/>
    <w:rsid w:val="009023A3"/>
    <w:rsid w:val="00902DBE"/>
    <w:rsid w:val="00904ED0"/>
    <w:rsid w:val="009122A3"/>
    <w:rsid w:val="00926BA7"/>
    <w:rsid w:val="00944E56"/>
    <w:rsid w:val="009527CF"/>
    <w:rsid w:val="00954CC0"/>
    <w:rsid w:val="00961F81"/>
    <w:rsid w:val="00964975"/>
    <w:rsid w:val="0099338C"/>
    <w:rsid w:val="00997EF4"/>
    <w:rsid w:val="009B0F48"/>
    <w:rsid w:val="009B63CB"/>
    <w:rsid w:val="009C6FCB"/>
    <w:rsid w:val="009C7EF5"/>
    <w:rsid w:val="009F59FA"/>
    <w:rsid w:val="009F7BE8"/>
    <w:rsid w:val="00A076FA"/>
    <w:rsid w:val="00A17492"/>
    <w:rsid w:val="00A4032F"/>
    <w:rsid w:val="00A503D8"/>
    <w:rsid w:val="00A52298"/>
    <w:rsid w:val="00A7150F"/>
    <w:rsid w:val="00A725C8"/>
    <w:rsid w:val="00A72994"/>
    <w:rsid w:val="00A94971"/>
    <w:rsid w:val="00A97379"/>
    <w:rsid w:val="00AA47FB"/>
    <w:rsid w:val="00AC12B8"/>
    <w:rsid w:val="00B023FA"/>
    <w:rsid w:val="00B15AC1"/>
    <w:rsid w:val="00B26F72"/>
    <w:rsid w:val="00B3228A"/>
    <w:rsid w:val="00B615DA"/>
    <w:rsid w:val="00B81330"/>
    <w:rsid w:val="00B8347A"/>
    <w:rsid w:val="00B97741"/>
    <w:rsid w:val="00BA1CD4"/>
    <w:rsid w:val="00BA5075"/>
    <w:rsid w:val="00BC1280"/>
    <w:rsid w:val="00BD3772"/>
    <w:rsid w:val="00C00714"/>
    <w:rsid w:val="00C0208A"/>
    <w:rsid w:val="00C03093"/>
    <w:rsid w:val="00C11718"/>
    <w:rsid w:val="00C202F5"/>
    <w:rsid w:val="00C4406D"/>
    <w:rsid w:val="00C4523A"/>
    <w:rsid w:val="00C50C4F"/>
    <w:rsid w:val="00C5406B"/>
    <w:rsid w:val="00C6027D"/>
    <w:rsid w:val="00CB3819"/>
    <w:rsid w:val="00CE1BD5"/>
    <w:rsid w:val="00CF4784"/>
    <w:rsid w:val="00D040BC"/>
    <w:rsid w:val="00D10728"/>
    <w:rsid w:val="00D22901"/>
    <w:rsid w:val="00D22B99"/>
    <w:rsid w:val="00D268F0"/>
    <w:rsid w:val="00D5001F"/>
    <w:rsid w:val="00D55A2B"/>
    <w:rsid w:val="00D70DF5"/>
    <w:rsid w:val="00D7210C"/>
    <w:rsid w:val="00D90EFE"/>
    <w:rsid w:val="00D94F9D"/>
    <w:rsid w:val="00DA02A0"/>
    <w:rsid w:val="00DA1B9C"/>
    <w:rsid w:val="00DA4B5C"/>
    <w:rsid w:val="00DD003A"/>
    <w:rsid w:val="00DD1784"/>
    <w:rsid w:val="00DD3AC5"/>
    <w:rsid w:val="00DE08A1"/>
    <w:rsid w:val="00DF6169"/>
    <w:rsid w:val="00E061C9"/>
    <w:rsid w:val="00E07E20"/>
    <w:rsid w:val="00E15787"/>
    <w:rsid w:val="00E15896"/>
    <w:rsid w:val="00E23E56"/>
    <w:rsid w:val="00E43474"/>
    <w:rsid w:val="00E750EE"/>
    <w:rsid w:val="00E90E45"/>
    <w:rsid w:val="00E967DF"/>
    <w:rsid w:val="00EA4925"/>
    <w:rsid w:val="00ED0415"/>
    <w:rsid w:val="00F12903"/>
    <w:rsid w:val="00F25DF4"/>
    <w:rsid w:val="00F37CD8"/>
    <w:rsid w:val="00F40C5D"/>
    <w:rsid w:val="00F416A9"/>
    <w:rsid w:val="00F51732"/>
    <w:rsid w:val="00F7443E"/>
    <w:rsid w:val="00F77601"/>
    <w:rsid w:val="00F84724"/>
    <w:rsid w:val="00F9141C"/>
    <w:rsid w:val="00FA0481"/>
    <w:rsid w:val="00FB039D"/>
    <w:rsid w:val="00FF43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729025"/>
  <w15:docId w15:val="{CE993DC3-405A-4EF5-9721-7DDDFFE8B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MS Mincho"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83826"/>
    <w:pPr>
      <w:spacing w:after="0" w:line="240" w:lineRule="auto"/>
    </w:pPr>
    <w:rPr>
      <w:rFonts w:ascii="Calibri" w:eastAsia="Times New Roman" w:hAnsi="Calibri" w:cs="Times New Roman"/>
      <w:szCs w:val="24"/>
    </w:rPr>
  </w:style>
  <w:style w:type="paragraph" w:styleId="Nadpis1">
    <w:name w:val="heading 1"/>
    <w:basedOn w:val="Normln"/>
    <w:next w:val="Textbn"/>
    <w:link w:val="Nadpis1Char"/>
    <w:qFormat/>
    <w:rsid w:val="00483826"/>
    <w:pPr>
      <w:keepNext/>
      <w:numPr>
        <w:numId w:val="2"/>
      </w:numPr>
      <w:spacing w:before="240" w:after="60"/>
      <w:outlineLvl w:val="0"/>
    </w:pPr>
    <w:rPr>
      <w:rFonts w:cs="Arial"/>
      <w:b/>
      <w:bCs/>
      <w:kern w:val="32"/>
      <w:szCs w:val="32"/>
    </w:rPr>
  </w:style>
  <w:style w:type="paragraph" w:styleId="Nadpis2">
    <w:name w:val="heading 2"/>
    <w:basedOn w:val="Normln"/>
    <w:next w:val="Textbn"/>
    <w:link w:val="Nadpis2Char"/>
    <w:qFormat/>
    <w:rsid w:val="008E1B98"/>
    <w:pPr>
      <w:keepNext/>
      <w:numPr>
        <w:ilvl w:val="1"/>
        <w:numId w:val="2"/>
      </w:numPr>
      <w:tabs>
        <w:tab w:val="clear" w:pos="1418"/>
        <w:tab w:val="num" w:pos="720"/>
      </w:tabs>
      <w:spacing w:before="240" w:after="60"/>
      <w:ind w:left="720"/>
      <w:outlineLvl w:val="1"/>
    </w:pPr>
    <w:rPr>
      <w:rFonts w:ascii="Arial" w:hAnsi="Arial" w:cs="Arial"/>
      <w:b/>
      <w:bCs/>
      <w:sz w:val="28"/>
      <w:szCs w:val="28"/>
    </w:rPr>
  </w:style>
  <w:style w:type="paragraph" w:styleId="Nadpis3">
    <w:name w:val="heading 3"/>
    <w:basedOn w:val="Normln"/>
    <w:next w:val="Textbn"/>
    <w:link w:val="Nadpis3Char"/>
    <w:qFormat/>
    <w:rsid w:val="008E1B98"/>
    <w:pPr>
      <w:keepNext/>
      <w:numPr>
        <w:ilvl w:val="2"/>
        <w:numId w:val="2"/>
      </w:numPr>
      <w:tabs>
        <w:tab w:val="clear" w:pos="1418"/>
        <w:tab w:val="num" w:pos="720"/>
      </w:tabs>
      <w:spacing w:before="240" w:after="60"/>
      <w:ind w:left="72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503D8"/>
    <w:pPr>
      <w:ind w:left="720"/>
      <w:contextualSpacing/>
    </w:pPr>
  </w:style>
  <w:style w:type="paragraph" w:styleId="Zhlav">
    <w:name w:val="header"/>
    <w:basedOn w:val="Normln"/>
    <w:link w:val="ZhlavChar"/>
    <w:uiPriority w:val="99"/>
    <w:unhideWhenUsed/>
    <w:rsid w:val="000F6078"/>
    <w:pPr>
      <w:tabs>
        <w:tab w:val="center" w:pos="4536"/>
        <w:tab w:val="right" w:pos="9072"/>
      </w:tabs>
    </w:pPr>
  </w:style>
  <w:style w:type="character" w:customStyle="1" w:styleId="ZhlavChar">
    <w:name w:val="Záhlaví Char"/>
    <w:basedOn w:val="Standardnpsmoodstavce"/>
    <w:link w:val="Zhlav"/>
    <w:uiPriority w:val="99"/>
    <w:rsid w:val="000F6078"/>
  </w:style>
  <w:style w:type="paragraph" w:styleId="Zpat">
    <w:name w:val="footer"/>
    <w:basedOn w:val="Normln"/>
    <w:link w:val="ZpatChar"/>
    <w:uiPriority w:val="99"/>
    <w:unhideWhenUsed/>
    <w:rsid w:val="000F6078"/>
    <w:pPr>
      <w:tabs>
        <w:tab w:val="center" w:pos="4536"/>
        <w:tab w:val="right" w:pos="9072"/>
      </w:tabs>
    </w:pPr>
  </w:style>
  <w:style w:type="character" w:customStyle="1" w:styleId="ZpatChar">
    <w:name w:val="Zápatí Char"/>
    <w:basedOn w:val="Standardnpsmoodstavce"/>
    <w:link w:val="Zpat"/>
    <w:uiPriority w:val="99"/>
    <w:rsid w:val="000F6078"/>
  </w:style>
  <w:style w:type="paragraph" w:styleId="Textbubliny">
    <w:name w:val="Balloon Text"/>
    <w:basedOn w:val="Normln"/>
    <w:link w:val="TextbublinyChar"/>
    <w:uiPriority w:val="99"/>
    <w:semiHidden/>
    <w:unhideWhenUsed/>
    <w:rsid w:val="000F6078"/>
    <w:rPr>
      <w:rFonts w:ascii="Tahoma" w:hAnsi="Tahoma" w:cs="Tahoma"/>
      <w:sz w:val="16"/>
      <w:szCs w:val="16"/>
    </w:rPr>
  </w:style>
  <w:style w:type="character" w:customStyle="1" w:styleId="TextbublinyChar">
    <w:name w:val="Text bubliny Char"/>
    <w:basedOn w:val="Standardnpsmoodstavce"/>
    <w:link w:val="Textbubliny"/>
    <w:uiPriority w:val="99"/>
    <w:semiHidden/>
    <w:rsid w:val="000F6078"/>
    <w:rPr>
      <w:rFonts w:ascii="Tahoma" w:hAnsi="Tahoma" w:cs="Tahoma"/>
      <w:sz w:val="16"/>
      <w:szCs w:val="16"/>
    </w:rPr>
  </w:style>
  <w:style w:type="character" w:customStyle="1" w:styleId="Nadpis1Char">
    <w:name w:val="Nadpis 1 Char"/>
    <w:basedOn w:val="Standardnpsmoodstavce"/>
    <w:link w:val="Nadpis1"/>
    <w:rsid w:val="00483826"/>
    <w:rPr>
      <w:rFonts w:ascii="Calibri" w:eastAsia="Times New Roman" w:hAnsi="Calibri" w:cs="Arial"/>
      <w:b/>
      <w:bCs/>
      <w:kern w:val="32"/>
      <w:sz w:val="24"/>
      <w:szCs w:val="32"/>
    </w:rPr>
  </w:style>
  <w:style w:type="character" w:customStyle="1" w:styleId="Nadpis2Char">
    <w:name w:val="Nadpis 2 Char"/>
    <w:basedOn w:val="Standardnpsmoodstavce"/>
    <w:link w:val="Nadpis2"/>
    <w:rsid w:val="008E1B98"/>
    <w:rPr>
      <w:rFonts w:ascii="Arial" w:eastAsia="Times New Roman" w:hAnsi="Arial" w:cs="Arial"/>
      <w:b/>
      <w:bCs/>
      <w:sz w:val="28"/>
      <w:szCs w:val="28"/>
    </w:rPr>
  </w:style>
  <w:style w:type="character" w:customStyle="1" w:styleId="Nadpis3Char">
    <w:name w:val="Nadpis 3 Char"/>
    <w:basedOn w:val="Standardnpsmoodstavce"/>
    <w:link w:val="Nadpis3"/>
    <w:rsid w:val="008E1B98"/>
    <w:rPr>
      <w:rFonts w:ascii="Arial" w:eastAsia="Times New Roman" w:hAnsi="Arial" w:cs="Arial"/>
      <w:b/>
      <w:bCs/>
      <w:sz w:val="26"/>
      <w:szCs w:val="26"/>
    </w:rPr>
  </w:style>
  <w:style w:type="paragraph" w:customStyle="1" w:styleId="Textbn">
    <w:name w:val="Text_běžný"/>
    <w:basedOn w:val="Normln"/>
    <w:rsid w:val="008E1B98"/>
    <w:pPr>
      <w:spacing w:before="120"/>
      <w:ind w:left="720"/>
      <w:jc w:val="both"/>
    </w:pPr>
    <w:rPr>
      <w:rFonts w:ascii="Arial" w:hAnsi="Arial" w:cs="Arial"/>
      <w:sz w:val="20"/>
    </w:rPr>
  </w:style>
  <w:style w:type="paragraph" w:customStyle="1" w:styleId="Textslovan">
    <w:name w:val="Text_číslovaný"/>
    <w:basedOn w:val="Normln"/>
    <w:rsid w:val="008E1B98"/>
    <w:pPr>
      <w:numPr>
        <w:numId w:val="3"/>
      </w:numPr>
      <w:spacing w:before="120"/>
      <w:jc w:val="both"/>
    </w:pPr>
    <w:rPr>
      <w:rFonts w:ascii="Arial" w:hAnsi="Arial" w:cs="Arial"/>
      <w:sz w:val="20"/>
    </w:rPr>
  </w:style>
  <w:style w:type="paragraph" w:customStyle="1" w:styleId="Titul01">
    <w:name w:val="Titul_01"/>
    <w:basedOn w:val="Nadpis1"/>
    <w:rsid w:val="008E1B98"/>
    <w:pPr>
      <w:numPr>
        <w:numId w:val="0"/>
      </w:numPr>
      <w:jc w:val="right"/>
    </w:pPr>
    <w:rPr>
      <w:sz w:val="44"/>
    </w:rPr>
  </w:style>
  <w:style w:type="paragraph" w:customStyle="1" w:styleId="Nacionle">
    <w:name w:val="Nacionále"/>
    <w:basedOn w:val="Normln"/>
    <w:rsid w:val="008E1B98"/>
    <w:pPr>
      <w:framePr w:hSpace="141" w:wrap="notBeside" w:vAnchor="text" w:hAnchor="margin" w:x="212" w:y="104"/>
    </w:pPr>
    <w:rPr>
      <w:rFonts w:ascii="Arial" w:hAnsi="Arial" w:cs="Arial"/>
      <w:sz w:val="20"/>
    </w:rPr>
  </w:style>
  <w:style w:type="paragraph" w:customStyle="1" w:styleId="Textsmlouvy">
    <w:name w:val="Text smlouvy"/>
    <w:basedOn w:val="Normln"/>
    <w:rsid w:val="008E1B98"/>
    <w:pPr>
      <w:spacing w:before="120"/>
      <w:ind w:left="720"/>
      <w:jc w:val="both"/>
    </w:pPr>
    <w:rPr>
      <w:rFonts w:ascii="Arial" w:hAnsi="Arial" w:cs="Arial"/>
      <w:noProof/>
      <w:sz w:val="20"/>
    </w:rPr>
  </w:style>
  <w:style w:type="paragraph" w:customStyle="1" w:styleId="Tun">
    <w:name w:val="Tučně"/>
    <w:basedOn w:val="Textsmlouvy"/>
    <w:rsid w:val="008E1B98"/>
    <w:rPr>
      <w:b/>
      <w:bCs/>
    </w:rPr>
  </w:style>
  <w:style w:type="character" w:styleId="Hypertextovodkaz">
    <w:name w:val="Hyperlink"/>
    <w:basedOn w:val="Standardnpsmoodstavce"/>
    <w:uiPriority w:val="99"/>
    <w:unhideWhenUsed/>
    <w:rsid w:val="008E1B98"/>
    <w:rPr>
      <w:color w:val="0000FF" w:themeColor="hyperlink"/>
      <w:u w:val="single"/>
    </w:rPr>
  </w:style>
  <w:style w:type="character" w:customStyle="1" w:styleId="cizojazycne">
    <w:name w:val="cizojazycne"/>
    <w:basedOn w:val="Standardnpsmoodstavce"/>
    <w:rsid w:val="00255518"/>
  </w:style>
  <w:style w:type="paragraph" w:customStyle="1" w:styleId="SML5">
    <w:name w:val="SML5"/>
    <w:basedOn w:val="Normln"/>
    <w:rsid w:val="00E07E20"/>
    <w:pPr>
      <w:numPr>
        <w:numId w:val="23"/>
      </w:numPr>
      <w:spacing w:after="120"/>
      <w:jc w:val="both"/>
    </w:pPr>
    <w:rPr>
      <w:rFonts w:ascii="Tahoma" w:hAnsi="Tahoma"/>
      <w:sz w:val="18"/>
      <w:lang w:eastAsia="cs-CZ"/>
    </w:rPr>
  </w:style>
  <w:style w:type="character" w:styleId="Siln">
    <w:name w:val="Strong"/>
    <w:basedOn w:val="Standardnpsmoodstavce"/>
    <w:uiPriority w:val="22"/>
    <w:qFormat/>
    <w:rsid w:val="00C11718"/>
    <w:rPr>
      <w:b/>
      <w:bCs/>
    </w:rPr>
  </w:style>
  <w:style w:type="paragraph" w:styleId="Revize">
    <w:name w:val="Revision"/>
    <w:hidden/>
    <w:uiPriority w:val="99"/>
    <w:semiHidden/>
    <w:rsid w:val="00503A63"/>
    <w:pPr>
      <w:spacing w:after="0" w:line="240" w:lineRule="auto"/>
    </w:pPr>
    <w:rPr>
      <w:rFonts w:ascii="Times New Roman" w:eastAsia="Times New Roman" w:hAnsi="Times New Roman" w:cs="Times New Roman"/>
      <w:sz w:val="24"/>
      <w:szCs w:val="24"/>
    </w:rPr>
  </w:style>
  <w:style w:type="character" w:styleId="Nevyeenzmnka">
    <w:name w:val="Unresolved Mention"/>
    <w:basedOn w:val="Standardnpsmoodstavce"/>
    <w:uiPriority w:val="99"/>
    <w:semiHidden/>
    <w:unhideWhenUsed/>
    <w:rsid w:val="00DF6169"/>
    <w:rPr>
      <w:color w:val="605E5C"/>
      <w:shd w:val="clear" w:color="auto" w:fill="E1DFDD"/>
    </w:rPr>
  </w:style>
  <w:style w:type="paragraph" w:styleId="Nzev">
    <w:name w:val="Title"/>
    <w:basedOn w:val="Normln"/>
    <w:link w:val="NzevChar"/>
    <w:qFormat/>
    <w:rsid w:val="00DF6169"/>
    <w:pPr>
      <w:jc w:val="center"/>
    </w:pPr>
    <w:rPr>
      <w:b/>
      <w:bCs/>
      <w:sz w:val="44"/>
      <w:lang w:eastAsia="cs-CZ"/>
    </w:rPr>
  </w:style>
  <w:style w:type="character" w:customStyle="1" w:styleId="NzevChar">
    <w:name w:val="Název Char"/>
    <w:basedOn w:val="Standardnpsmoodstavce"/>
    <w:link w:val="Nzev"/>
    <w:rsid w:val="00DF6169"/>
    <w:rPr>
      <w:rFonts w:ascii="Times New Roman" w:eastAsia="Times New Roman" w:hAnsi="Times New Roman" w:cs="Times New Roman"/>
      <w:b/>
      <w:bCs/>
      <w:sz w:val="4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43783">
      <w:bodyDiv w:val="1"/>
      <w:marLeft w:val="0"/>
      <w:marRight w:val="0"/>
      <w:marTop w:val="0"/>
      <w:marBottom w:val="0"/>
      <w:divBdr>
        <w:top w:val="none" w:sz="0" w:space="0" w:color="auto"/>
        <w:left w:val="none" w:sz="0" w:space="0" w:color="auto"/>
        <w:bottom w:val="none" w:sz="0" w:space="0" w:color="auto"/>
        <w:right w:val="none" w:sz="0" w:space="0" w:color="auto"/>
      </w:divBdr>
    </w:div>
    <w:div w:id="391541310">
      <w:bodyDiv w:val="1"/>
      <w:marLeft w:val="0"/>
      <w:marRight w:val="0"/>
      <w:marTop w:val="0"/>
      <w:marBottom w:val="0"/>
      <w:divBdr>
        <w:top w:val="none" w:sz="0" w:space="0" w:color="auto"/>
        <w:left w:val="none" w:sz="0" w:space="0" w:color="auto"/>
        <w:bottom w:val="none" w:sz="0" w:space="0" w:color="auto"/>
        <w:right w:val="none" w:sz="0" w:space="0" w:color="auto"/>
      </w:divBdr>
    </w:div>
    <w:div w:id="862790291">
      <w:bodyDiv w:val="1"/>
      <w:marLeft w:val="0"/>
      <w:marRight w:val="0"/>
      <w:marTop w:val="0"/>
      <w:marBottom w:val="0"/>
      <w:divBdr>
        <w:top w:val="none" w:sz="0" w:space="0" w:color="auto"/>
        <w:left w:val="none" w:sz="0" w:space="0" w:color="auto"/>
        <w:bottom w:val="none" w:sz="0" w:space="0" w:color="auto"/>
        <w:right w:val="none" w:sz="0" w:space="0" w:color="auto"/>
      </w:divBdr>
    </w:div>
    <w:div w:id="902719308">
      <w:bodyDiv w:val="1"/>
      <w:marLeft w:val="0"/>
      <w:marRight w:val="0"/>
      <w:marTop w:val="0"/>
      <w:marBottom w:val="0"/>
      <w:divBdr>
        <w:top w:val="none" w:sz="0" w:space="0" w:color="auto"/>
        <w:left w:val="none" w:sz="0" w:space="0" w:color="auto"/>
        <w:bottom w:val="none" w:sz="0" w:space="0" w:color="auto"/>
        <w:right w:val="none" w:sz="0" w:space="0" w:color="auto"/>
      </w:divBdr>
    </w:div>
    <w:div w:id="962155393">
      <w:bodyDiv w:val="1"/>
      <w:marLeft w:val="0"/>
      <w:marRight w:val="0"/>
      <w:marTop w:val="0"/>
      <w:marBottom w:val="0"/>
      <w:divBdr>
        <w:top w:val="none" w:sz="0" w:space="0" w:color="auto"/>
        <w:left w:val="none" w:sz="0" w:space="0" w:color="auto"/>
        <w:bottom w:val="none" w:sz="0" w:space="0" w:color="auto"/>
        <w:right w:val="none" w:sz="0" w:space="0" w:color="auto"/>
      </w:divBdr>
    </w:div>
    <w:div w:id="1377392563">
      <w:bodyDiv w:val="1"/>
      <w:marLeft w:val="0"/>
      <w:marRight w:val="0"/>
      <w:marTop w:val="0"/>
      <w:marBottom w:val="0"/>
      <w:divBdr>
        <w:top w:val="none" w:sz="0" w:space="0" w:color="auto"/>
        <w:left w:val="none" w:sz="0" w:space="0" w:color="auto"/>
        <w:bottom w:val="none" w:sz="0" w:space="0" w:color="auto"/>
        <w:right w:val="none" w:sz="0" w:space="0" w:color="auto"/>
      </w:divBdr>
    </w:div>
    <w:div w:id="1828744141">
      <w:bodyDiv w:val="1"/>
      <w:marLeft w:val="0"/>
      <w:marRight w:val="0"/>
      <w:marTop w:val="0"/>
      <w:marBottom w:val="0"/>
      <w:divBdr>
        <w:top w:val="none" w:sz="0" w:space="0" w:color="auto"/>
        <w:left w:val="none" w:sz="0" w:space="0" w:color="auto"/>
        <w:bottom w:val="none" w:sz="0" w:space="0" w:color="auto"/>
        <w:right w:val="none" w:sz="0" w:space="0" w:color="auto"/>
      </w:divBdr>
    </w:div>
    <w:div w:id="1952590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zso.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31C9D212-AAE4-468A-9771-EC7DBD062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1942</Words>
  <Characters>11460</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
    </vt:vector>
  </TitlesOfParts>
  <Company>Intergest Cz spol. s r.o.</Company>
  <LinksUpToDate>false</LinksUpToDate>
  <CharactersWithSpaces>13376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Hunar</dc:creator>
  <cp:lastModifiedBy>Veronika Fajglova</cp:lastModifiedBy>
  <cp:revision>3</cp:revision>
  <cp:lastPrinted>2022-08-30T13:18:00Z</cp:lastPrinted>
  <dcterms:created xsi:type="dcterms:W3CDTF">2024-09-06T06:41:00Z</dcterms:created>
  <dcterms:modified xsi:type="dcterms:W3CDTF">2024-09-06T06:42:00Z</dcterms:modified>
</cp:coreProperties>
</file>