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F3BE6" w14:textId="0AD43791" w:rsidR="00884F00" w:rsidRDefault="00E11A41" w:rsidP="00884F00">
      <w:pPr>
        <w:pStyle w:val="Nzev"/>
        <w:rPr>
          <w:rFonts w:ascii="Tahoma" w:hAnsi="Tahoma" w:cs="Tahoma"/>
          <w:sz w:val="28"/>
          <w:szCs w:val="28"/>
          <w:lang w:val="cs-CZ"/>
        </w:rPr>
      </w:pPr>
      <w:r>
        <w:rPr>
          <w:rFonts w:ascii="Tahoma" w:hAnsi="Tahoma" w:cs="Tahoma"/>
          <w:sz w:val="28"/>
          <w:szCs w:val="28"/>
          <w:lang w:val="cs-CZ"/>
        </w:rPr>
        <w:t>SM</w:t>
      </w:r>
      <w:r w:rsidR="00884F00" w:rsidRPr="0070736D">
        <w:rPr>
          <w:rFonts w:ascii="Tahoma" w:hAnsi="Tahoma" w:cs="Tahoma"/>
          <w:sz w:val="28"/>
          <w:szCs w:val="28"/>
        </w:rPr>
        <w:t xml:space="preserve">LOUVA O </w:t>
      </w:r>
      <w:r w:rsidR="00571433" w:rsidRPr="0070736D">
        <w:rPr>
          <w:rFonts w:ascii="Tahoma" w:hAnsi="Tahoma" w:cs="Tahoma"/>
          <w:sz w:val="28"/>
          <w:szCs w:val="28"/>
          <w:lang w:val="cs-CZ"/>
        </w:rPr>
        <w:t>POSKYTNUTÍ SLUŽEB</w:t>
      </w:r>
    </w:p>
    <w:p w14:paraId="3A0BDB8C" w14:textId="77777777" w:rsidR="00B83885" w:rsidRPr="0070736D" w:rsidRDefault="00B83885" w:rsidP="00884F00">
      <w:pPr>
        <w:pStyle w:val="Nzev"/>
        <w:rPr>
          <w:rFonts w:ascii="Tahoma" w:hAnsi="Tahoma" w:cs="Tahoma"/>
          <w:sz w:val="28"/>
          <w:szCs w:val="28"/>
          <w:lang w:val="cs-CZ"/>
        </w:rPr>
      </w:pPr>
    </w:p>
    <w:p w14:paraId="2129CC89" w14:textId="77777777" w:rsidR="00884F00" w:rsidRPr="00C3340B" w:rsidRDefault="00884F00" w:rsidP="00884F00">
      <w:pPr>
        <w:pStyle w:val="Nzev"/>
        <w:rPr>
          <w:rFonts w:ascii="Tahoma" w:hAnsi="Tahoma" w:cs="Tahoma"/>
          <w:b w:val="0"/>
          <w:sz w:val="21"/>
          <w:szCs w:val="21"/>
        </w:rPr>
      </w:pPr>
      <w:r>
        <w:rPr>
          <w:rFonts w:ascii="Tahoma" w:hAnsi="Tahoma" w:cs="Tahoma"/>
          <w:sz w:val="20"/>
          <w:szCs w:val="21"/>
        </w:rPr>
        <w:t xml:space="preserve">(dle § </w:t>
      </w:r>
      <w:r w:rsidR="00571433">
        <w:rPr>
          <w:rFonts w:ascii="Tahoma" w:hAnsi="Tahoma" w:cs="Tahoma"/>
          <w:sz w:val="20"/>
          <w:szCs w:val="21"/>
          <w:lang w:val="cs-CZ"/>
        </w:rPr>
        <w:t xml:space="preserve">1746 odst. 2 </w:t>
      </w:r>
      <w:r w:rsidRPr="00C3340B">
        <w:rPr>
          <w:rFonts w:ascii="Tahoma" w:hAnsi="Tahoma" w:cs="Tahoma"/>
          <w:sz w:val="20"/>
          <w:szCs w:val="21"/>
        </w:rPr>
        <w:t>a násl. zákona č.</w:t>
      </w:r>
      <w:r>
        <w:rPr>
          <w:rFonts w:ascii="Tahoma" w:hAnsi="Tahoma" w:cs="Tahoma"/>
          <w:sz w:val="20"/>
          <w:szCs w:val="21"/>
        </w:rPr>
        <w:t xml:space="preserve"> 89/2012 Sb., občanský zákoník, v</w:t>
      </w:r>
      <w:r>
        <w:rPr>
          <w:rFonts w:ascii="Tahoma" w:hAnsi="Tahoma" w:cs="Tahoma"/>
          <w:sz w:val="20"/>
          <w:szCs w:val="21"/>
          <w:lang w:val="cs-CZ"/>
        </w:rPr>
        <w:t>e znění pozdějších předpisů (dále jen „OZ“)</w:t>
      </w:r>
      <w:r w:rsidRPr="00C3340B">
        <w:rPr>
          <w:rFonts w:ascii="Tahoma" w:hAnsi="Tahoma" w:cs="Tahoma"/>
          <w:sz w:val="20"/>
          <w:szCs w:val="21"/>
        </w:rPr>
        <w:t>)</w:t>
      </w:r>
    </w:p>
    <w:p w14:paraId="5B985F7C" w14:textId="04408F59" w:rsidR="00884F00" w:rsidRDefault="00884F00" w:rsidP="00884F00">
      <w:pPr>
        <w:pStyle w:val="Nzev"/>
        <w:jc w:val="left"/>
        <w:rPr>
          <w:rFonts w:ascii="Tahoma" w:hAnsi="Tahoma" w:cs="Tahoma"/>
          <w:b w:val="0"/>
          <w:sz w:val="21"/>
          <w:szCs w:val="21"/>
        </w:rPr>
      </w:pPr>
    </w:p>
    <w:p w14:paraId="3BC80679" w14:textId="77777777" w:rsidR="00B83885" w:rsidRPr="00C3340B" w:rsidRDefault="00B83885" w:rsidP="00884F00">
      <w:pPr>
        <w:pStyle w:val="Nzev"/>
        <w:jc w:val="left"/>
        <w:rPr>
          <w:rFonts w:ascii="Tahoma" w:hAnsi="Tahoma" w:cs="Tahoma"/>
          <w:b w:val="0"/>
          <w:sz w:val="21"/>
          <w:szCs w:val="21"/>
        </w:rPr>
      </w:pPr>
    </w:p>
    <w:p w14:paraId="7F940F54" w14:textId="03AD3231" w:rsidR="00884F00" w:rsidRDefault="00884F00" w:rsidP="00884F00">
      <w:pPr>
        <w:jc w:val="center"/>
        <w:rPr>
          <w:rFonts w:ascii="Tahoma" w:hAnsi="Tahoma" w:cs="Tahoma"/>
          <w:sz w:val="21"/>
          <w:szCs w:val="21"/>
        </w:rPr>
      </w:pPr>
      <w:r w:rsidRPr="00C3340B">
        <w:rPr>
          <w:rFonts w:ascii="Tahoma" w:hAnsi="Tahoma" w:cs="Tahoma"/>
          <w:sz w:val="21"/>
          <w:szCs w:val="21"/>
        </w:rPr>
        <w:t>Smluvní strany:</w:t>
      </w:r>
    </w:p>
    <w:p w14:paraId="266B3A4C" w14:textId="77777777" w:rsidR="00B83885" w:rsidRPr="00C3340B" w:rsidRDefault="00B83885" w:rsidP="00884F00">
      <w:pPr>
        <w:jc w:val="center"/>
        <w:rPr>
          <w:rFonts w:ascii="Tahoma" w:hAnsi="Tahoma" w:cs="Tahoma"/>
          <w:sz w:val="21"/>
          <w:szCs w:val="21"/>
        </w:rPr>
      </w:pPr>
    </w:p>
    <w:p w14:paraId="6E1D104F" w14:textId="77777777" w:rsidR="00884F00" w:rsidRPr="00C3340B" w:rsidRDefault="00884F00" w:rsidP="00884F00">
      <w:pPr>
        <w:rPr>
          <w:rFonts w:ascii="Tahoma" w:hAnsi="Tahoma" w:cs="Tahoma"/>
          <w:sz w:val="21"/>
          <w:szCs w:val="21"/>
        </w:rPr>
      </w:pPr>
    </w:p>
    <w:p w14:paraId="7CA2DC53" w14:textId="4E28BD78" w:rsidR="00A5580C" w:rsidRPr="006939EF" w:rsidRDefault="00A5580C" w:rsidP="00FD291C">
      <w:pPr>
        <w:pStyle w:val="Zkladntext"/>
        <w:autoSpaceDE w:val="0"/>
        <w:autoSpaceDN w:val="0"/>
        <w:rPr>
          <w:rFonts w:ascii="Tahoma" w:hAnsi="Tahoma" w:cs="Tahoma"/>
          <w:b/>
          <w:bCs/>
          <w:sz w:val="21"/>
          <w:szCs w:val="21"/>
        </w:rPr>
      </w:pPr>
      <w:r w:rsidRPr="006939EF">
        <w:rPr>
          <w:rFonts w:ascii="Tahoma" w:hAnsi="Tahoma" w:cs="Tahoma"/>
          <w:b/>
          <w:bCs/>
          <w:sz w:val="21"/>
          <w:szCs w:val="21"/>
          <w:lang w:val="cs-CZ"/>
        </w:rPr>
        <w:t>Č</w:t>
      </w:r>
      <w:r>
        <w:rPr>
          <w:rFonts w:ascii="Tahoma" w:hAnsi="Tahoma" w:cs="Tahoma"/>
          <w:b/>
          <w:bCs/>
          <w:sz w:val="21"/>
          <w:szCs w:val="21"/>
          <w:lang w:val="cs-CZ"/>
        </w:rPr>
        <w:t>eské vysoké učení technické</w:t>
      </w:r>
      <w:r w:rsidRPr="006939EF">
        <w:rPr>
          <w:rFonts w:ascii="Tahoma" w:hAnsi="Tahoma" w:cs="Tahoma"/>
          <w:b/>
          <w:bCs/>
          <w:sz w:val="21"/>
          <w:szCs w:val="21"/>
          <w:lang w:val="cs-CZ"/>
        </w:rPr>
        <w:t xml:space="preserve"> v Praze</w:t>
      </w:r>
    </w:p>
    <w:p w14:paraId="0EEB51DE" w14:textId="7D707BDB" w:rsidR="00A5580C" w:rsidRDefault="00A5580C" w:rsidP="00A5580C">
      <w:pPr>
        <w:pStyle w:val="Zkladntext"/>
        <w:autoSpaceDE w:val="0"/>
        <w:autoSpaceDN w:val="0"/>
        <w:ind w:left="720"/>
        <w:rPr>
          <w:rFonts w:ascii="Tahoma" w:hAnsi="Tahoma" w:cs="Tahoma"/>
          <w:sz w:val="21"/>
          <w:szCs w:val="21"/>
          <w:lang w:val="cs-CZ"/>
        </w:rPr>
      </w:pPr>
      <w:r w:rsidRPr="00C3340B">
        <w:rPr>
          <w:rFonts w:ascii="Tahoma" w:hAnsi="Tahoma" w:cs="Tahoma"/>
          <w:sz w:val="21"/>
          <w:szCs w:val="21"/>
        </w:rPr>
        <w:t>Se sídlem v:</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Jugoslávských partyzánů 1580/3, 160 00  Praha 6</w:t>
      </w:r>
      <w:r w:rsidR="00B83885">
        <w:rPr>
          <w:rFonts w:ascii="Tahoma" w:hAnsi="Tahoma" w:cs="Tahoma"/>
          <w:sz w:val="21"/>
          <w:szCs w:val="21"/>
          <w:lang w:val="cs-CZ"/>
        </w:rPr>
        <w:t xml:space="preserve"> - Dejvice</w:t>
      </w:r>
    </w:p>
    <w:p w14:paraId="74B072E8" w14:textId="77777777" w:rsidR="00A5580C" w:rsidRDefault="00A5580C" w:rsidP="00A5580C">
      <w:pPr>
        <w:pStyle w:val="Zkladntext"/>
        <w:autoSpaceDE w:val="0"/>
        <w:autoSpaceDN w:val="0"/>
        <w:ind w:left="720"/>
        <w:rPr>
          <w:rFonts w:ascii="Tahoma" w:hAnsi="Tahoma" w:cs="Tahoma"/>
          <w:b/>
          <w:sz w:val="21"/>
          <w:szCs w:val="21"/>
          <w:lang w:val="cs-CZ"/>
        </w:rPr>
      </w:pPr>
      <w:r>
        <w:rPr>
          <w:rFonts w:ascii="Tahoma" w:hAnsi="Tahoma" w:cs="Tahoma"/>
          <w:sz w:val="21"/>
          <w:szCs w:val="21"/>
          <w:lang w:val="cs-CZ"/>
        </w:rPr>
        <w:t>Řešitelské pracoviště:</w:t>
      </w:r>
      <w:r>
        <w:rPr>
          <w:rFonts w:ascii="Tahoma" w:hAnsi="Tahoma" w:cs="Tahoma"/>
          <w:sz w:val="21"/>
          <w:szCs w:val="21"/>
          <w:lang w:val="cs-CZ"/>
        </w:rPr>
        <w:tab/>
      </w:r>
      <w:r>
        <w:rPr>
          <w:rFonts w:ascii="Tahoma" w:hAnsi="Tahoma" w:cs="Tahoma"/>
          <w:sz w:val="21"/>
          <w:szCs w:val="21"/>
          <w:lang w:val="cs-CZ"/>
        </w:rPr>
        <w:tab/>
      </w:r>
      <w:r w:rsidRPr="00482049">
        <w:rPr>
          <w:rFonts w:ascii="Tahoma" w:hAnsi="Tahoma" w:cs="Tahoma"/>
          <w:b/>
          <w:sz w:val="21"/>
          <w:szCs w:val="21"/>
          <w:lang w:val="cs-CZ"/>
        </w:rPr>
        <w:t>Fakulta stavební</w:t>
      </w:r>
    </w:p>
    <w:p w14:paraId="30353681" w14:textId="303E8F13" w:rsidR="00A5580C" w:rsidRPr="00482049" w:rsidRDefault="00A5580C" w:rsidP="00A5580C">
      <w:pPr>
        <w:pStyle w:val="Zkladntext"/>
        <w:autoSpaceDE w:val="0"/>
        <w:autoSpaceDN w:val="0"/>
        <w:ind w:left="720"/>
        <w:rPr>
          <w:rFonts w:ascii="Tahoma" w:hAnsi="Tahoma" w:cs="Tahoma"/>
          <w:sz w:val="21"/>
          <w:szCs w:val="21"/>
          <w:lang w:val="cs-CZ"/>
        </w:rPr>
      </w:pPr>
      <w:r>
        <w:rPr>
          <w:rFonts w:ascii="Tahoma" w:hAnsi="Tahoma" w:cs="Tahoma"/>
          <w:sz w:val="21"/>
          <w:szCs w:val="21"/>
          <w:lang w:val="cs-CZ"/>
        </w:rPr>
        <w:t>Adresa:</w:t>
      </w:r>
      <w:r>
        <w:rPr>
          <w:rFonts w:ascii="Tahoma" w:hAnsi="Tahoma" w:cs="Tahoma"/>
          <w:sz w:val="21"/>
          <w:szCs w:val="21"/>
          <w:lang w:val="cs-CZ"/>
        </w:rPr>
        <w:tab/>
      </w:r>
      <w:r>
        <w:rPr>
          <w:rFonts w:ascii="Tahoma" w:hAnsi="Tahoma" w:cs="Tahoma"/>
          <w:sz w:val="21"/>
          <w:szCs w:val="21"/>
          <w:lang w:val="cs-CZ"/>
        </w:rPr>
        <w:tab/>
      </w:r>
      <w:r>
        <w:rPr>
          <w:rFonts w:ascii="Tahoma" w:hAnsi="Tahoma" w:cs="Tahoma"/>
          <w:sz w:val="21"/>
          <w:szCs w:val="21"/>
          <w:lang w:val="cs-CZ"/>
        </w:rPr>
        <w:tab/>
        <w:t xml:space="preserve">Thákurova </w:t>
      </w:r>
      <w:r w:rsidR="00B83885">
        <w:rPr>
          <w:rFonts w:ascii="Tahoma" w:hAnsi="Tahoma" w:cs="Tahoma"/>
          <w:sz w:val="21"/>
          <w:szCs w:val="21"/>
          <w:lang w:val="cs-CZ"/>
        </w:rPr>
        <w:t>2077/</w:t>
      </w:r>
      <w:r>
        <w:rPr>
          <w:rFonts w:ascii="Tahoma" w:hAnsi="Tahoma" w:cs="Tahoma"/>
          <w:sz w:val="21"/>
          <w:szCs w:val="21"/>
          <w:lang w:val="cs-CZ"/>
        </w:rPr>
        <w:t>7, 160 00 Praha 6</w:t>
      </w:r>
      <w:r w:rsidR="00B83885">
        <w:rPr>
          <w:rFonts w:ascii="Tahoma" w:hAnsi="Tahoma" w:cs="Tahoma"/>
          <w:sz w:val="21"/>
          <w:szCs w:val="21"/>
          <w:lang w:val="cs-CZ"/>
        </w:rPr>
        <w:t xml:space="preserve"> - Dejvice</w:t>
      </w:r>
    </w:p>
    <w:p w14:paraId="0478AF09" w14:textId="77777777" w:rsidR="00A5580C" w:rsidRPr="00C3340B" w:rsidRDefault="00A5580C" w:rsidP="00A5580C">
      <w:pPr>
        <w:pStyle w:val="Zkladntext"/>
        <w:autoSpaceDE w:val="0"/>
        <w:autoSpaceDN w:val="0"/>
        <w:ind w:left="720"/>
        <w:rPr>
          <w:rFonts w:ascii="Tahoma" w:hAnsi="Tahoma" w:cs="Tahoma"/>
          <w:sz w:val="21"/>
          <w:szCs w:val="21"/>
        </w:rPr>
      </w:pPr>
      <w:r w:rsidRPr="00C3340B">
        <w:rPr>
          <w:rFonts w:ascii="Tahoma" w:hAnsi="Tahoma" w:cs="Tahoma"/>
          <w:sz w:val="21"/>
          <w:szCs w:val="21"/>
        </w:rPr>
        <w:t>IČ:</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68407700</w:t>
      </w:r>
      <w:r>
        <w:rPr>
          <w:rFonts w:ascii="Tahoma" w:hAnsi="Tahoma" w:cs="Tahoma"/>
          <w:sz w:val="21"/>
          <w:szCs w:val="21"/>
        </w:rPr>
        <w:tab/>
      </w:r>
      <w:r>
        <w:rPr>
          <w:rFonts w:ascii="Tahoma" w:hAnsi="Tahoma" w:cs="Tahoma"/>
          <w:sz w:val="21"/>
          <w:szCs w:val="21"/>
        </w:rPr>
        <w:tab/>
      </w:r>
      <w:r>
        <w:rPr>
          <w:rFonts w:ascii="Tahoma" w:hAnsi="Tahoma" w:cs="Tahoma"/>
          <w:sz w:val="21"/>
          <w:szCs w:val="21"/>
        </w:rPr>
        <w:tab/>
      </w:r>
    </w:p>
    <w:p w14:paraId="24DF9A47" w14:textId="77777777" w:rsidR="00A5580C" w:rsidRPr="00B00CA8" w:rsidRDefault="00A5580C" w:rsidP="00A5580C">
      <w:pPr>
        <w:pStyle w:val="Zkladntext"/>
        <w:ind w:firstLine="720"/>
        <w:rPr>
          <w:rFonts w:ascii="Tahoma" w:hAnsi="Tahoma" w:cs="Tahoma"/>
          <w:sz w:val="21"/>
          <w:szCs w:val="21"/>
          <w:lang w:val="cs-CZ"/>
        </w:rPr>
      </w:pPr>
      <w:r w:rsidRPr="00C3340B">
        <w:rPr>
          <w:rFonts w:ascii="Tahoma" w:hAnsi="Tahoma" w:cs="Tahoma"/>
          <w:sz w:val="21"/>
          <w:szCs w:val="21"/>
        </w:rPr>
        <w:t>DIČ:</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CZ68407700</w:t>
      </w:r>
      <w:r w:rsidRPr="00C3340B">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ab/>
      </w:r>
    </w:p>
    <w:p w14:paraId="312E5D80" w14:textId="14FD15C0" w:rsidR="00A5580C" w:rsidRPr="003E292F" w:rsidRDefault="00A5580C" w:rsidP="00A5580C">
      <w:pPr>
        <w:pStyle w:val="Zkladntext"/>
        <w:ind w:firstLine="720"/>
        <w:rPr>
          <w:rFonts w:ascii="Tahoma" w:hAnsi="Tahoma" w:cs="Tahoma"/>
          <w:sz w:val="21"/>
          <w:szCs w:val="21"/>
          <w:lang w:val="cs-CZ"/>
        </w:rPr>
      </w:pPr>
      <w:r w:rsidRPr="00C3340B">
        <w:rPr>
          <w:rFonts w:ascii="Tahoma" w:hAnsi="Tahoma" w:cs="Tahoma"/>
          <w:sz w:val="21"/>
          <w:szCs w:val="21"/>
        </w:rPr>
        <w:t xml:space="preserve">Bankovní spojení: </w:t>
      </w:r>
      <w:r>
        <w:rPr>
          <w:rFonts w:ascii="Tahoma" w:hAnsi="Tahoma" w:cs="Tahoma"/>
          <w:sz w:val="21"/>
          <w:szCs w:val="21"/>
        </w:rPr>
        <w:tab/>
      </w:r>
      <w:r>
        <w:rPr>
          <w:rFonts w:ascii="Tahoma" w:hAnsi="Tahoma" w:cs="Tahoma"/>
          <w:sz w:val="21"/>
          <w:szCs w:val="21"/>
        </w:rPr>
        <w:tab/>
      </w:r>
      <w:proofErr w:type="spellStart"/>
      <w:r w:rsidR="00E55BD7">
        <w:rPr>
          <w:rFonts w:ascii="Tahoma" w:hAnsi="Tahoma" w:cs="Tahoma"/>
          <w:sz w:val="21"/>
          <w:szCs w:val="21"/>
          <w:lang w:val="cs-CZ"/>
        </w:rPr>
        <w:t>xxxxxxxxxxxxxx</w:t>
      </w:r>
      <w:proofErr w:type="spellEnd"/>
    </w:p>
    <w:p w14:paraId="5AC5CAD2" w14:textId="46D243A2" w:rsidR="00A5580C" w:rsidRPr="003E292F" w:rsidRDefault="00A5580C" w:rsidP="00A5580C">
      <w:pPr>
        <w:pStyle w:val="Zkladntext"/>
        <w:ind w:firstLine="720"/>
        <w:rPr>
          <w:rFonts w:ascii="Tahoma" w:hAnsi="Tahoma" w:cs="Tahoma"/>
          <w:sz w:val="21"/>
          <w:szCs w:val="21"/>
          <w:lang w:val="cs-CZ"/>
        </w:rPr>
      </w:pPr>
      <w:r w:rsidRPr="00C3340B">
        <w:rPr>
          <w:rFonts w:ascii="Tahoma" w:hAnsi="Tahoma" w:cs="Tahoma"/>
          <w:sz w:val="21"/>
          <w:szCs w:val="21"/>
        </w:rPr>
        <w:t xml:space="preserve">Účet číslo: </w:t>
      </w:r>
      <w:r>
        <w:rPr>
          <w:rFonts w:ascii="Tahoma" w:hAnsi="Tahoma" w:cs="Tahoma"/>
          <w:sz w:val="21"/>
          <w:szCs w:val="21"/>
        </w:rPr>
        <w:tab/>
      </w:r>
      <w:r>
        <w:rPr>
          <w:rFonts w:ascii="Tahoma" w:hAnsi="Tahoma" w:cs="Tahoma"/>
          <w:sz w:val="21"/>
          <w:szCs w:val="21"/>
        </w:rPr>
        <w:tab/>
      </w:r>
      <w:r>
        <w:rPr>
          <w:rFonts w:ascii="Tahoma" w:hAnsi="Tahoma" w:cs="Tahoma"/>
          <w:sz w:val="21"/>
          <w:szCs w:val="21"/>
        </w:rPr>
        <w:tab/>
      </w:r>
      <w:proofErr w:type="spellStart"/>
      <w:r w:rsidR="00E55BD7">
        <w:rPr>
          <w:rFonts w:ascii="Tahoma" w:hAnsi="Tahoma" w:cs="Tahoma"/>
          <w:sz w:val="21"/>
          <w:szCs w:val="21"/>
          <w:lang w:val="cs-CZ"/>
        </w:rPr>
        <w:t>xxxxxxxxxxxxxx</w:t>
      </w:r>
      <w:proofErr w:type="spellEnd"/>
    </w:p>
    <w:p w14:paraId="0FAE28B3" w14:textId="77777777" w:rsidR="00A5580C" w:rsidRPr="003E292F" w:rsidRDefault="00A5580C" w:rsidP="00A5580C">
      <w:pPr>
        <w:pStyle w:val="Zkladntext"/>
        <w:ind w:firstLine="720"/>
        <w:rPr>
          <w:rFonts w:ascii="Tahoma" w:hAnsi="Tahoma" w:cs="Tahoma"/>
          <w:sz w:val="21"/>
          <w:szCs w:val="21"/>
          <w:lang w:val="cs-CZ"/>
        </w:rPr>
      </w:pPr>
      <w:r>
        <w:rPr>
          <w:rFonts w:ascii="Tahoma" w:hAnsi="Tahoma" w:cs="Tahoma"/>
          <w:sz w:val="21"/>
          <w:szCs w:val="21"/>
          <w:lang w:val="cs-CZ"/>
        </w:rPr>
        <w:t>Z</w:t>
      </w:r>
      <w:proofErr w:type="spellStart"/>
      <w:r>
        <w:rPr>
          <w:rFonts w:ascii="Tahoma" w:hAnsi="Tahoma" w:cs="Tahoma"/>
          <w:sz w:val="21"/>
          <w:szCs w:val="21"/>
        </w:rPr>
        <w:t>astoupena</w:t>
      </w:r>
      <w:proofErr w:type="spellEnd"/>
      <w:r w:rsidRPr="00C3340B">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Ing. Petrem Matějkou, Ph.D., tajemníkem fakulty</w:t>
      </w:r>
    </w:p>
    <w:p w14:paraId="275C08CF" w14:textId="77777777" w:rsidR="00A5580C" w:rsidRDefault="00A5580C" w:rsidP="00A5580C">
      <w:pPr>
        <w:pStyle w:val="Zkladntext"/>
        <w:ind w:left="720"/>
        <w:rPr>
          <w:rFonts w:ascii="Tahoma" w:hAnsi="Tahoma" w:cs="Tahoma"/>
          <w:sz w:val="21"/>
          <w:szCs w:val="21"/>
          <w:lang w:val="cs-CZ"/>
        </w:rPr>
      </w:pPr>
      <w:r w:rsidRPr="00C3340B">
        <w:rPr>
          <w:rFonts w:ascii="Tahoma" w:hAnsi="Tahoma" w:cs="Tahoma"/>
          <w:sz w:val="21"/>
          <w:szCs w:val="21"/>
        </w:rPr>
        <w:t>Osoba odpovědná za smluvní vztah:</w:t>
      </w:r>
      <w:r>
        <w:rPr>
          <w:rFonts w:ascii="Tahoma" w:hAnsi="Tahoma" w:cs="Tahoma"/>
          <w:sz w:val="21"/>
          <w:szCs w:val="21"/>
          <w:lang w:val="cs-CZ"/>
        </w:rPr>
        <w:t xml:space="preserve"> Ing. Petr Matějka, Ph.D., tajemník fakulty</w:t>
      </w:r>
    </w:p>
    <w:p w14:paraId="10CAC65E" w14:textId="507B35BF" w:rsidR="00A5580C" w:rsidRDefault="00A5580C" w:rsidP="00A5580C">
      <w:pPr>
        <w:pStyle w:val="Zkladntext"/>
        <w:ind w:left="720"/>
        <w:rPr>
          <w:rFonts w:ascii="Tahoma" w:hAnsi="Tahoma" w:cs="Tahoma"/>
          <w:color w:val="FF0000"/>
          <w:sz w:val="21"/>
          <w:szCs w:val="21"/>
          <w:lang w:val="cs-CZ"/>
        </w:rPr>
      </w:pPr>
      <w:r>
        <w:rPr>
          <w:rFonts w:ascii="Tahoma" w:hAnsi="Tahoma" w:cs="Tahoma"/>
          <w:sz w:val="21"/>
          <w:szCs w:val="21"/>
          <w:lang w:val="cs-CZ"/>
        </w:rPr>
        <w:t xml:space="preserve">Osoba odpovědná za technické řešení: </w:t>
      </w:r>
      <w:proofErr w:type="spellStart"/>
      <w:r w:rsidR="00E55BD7">
        <w:rPr>
          <w:rFonts w:ascii="Tahoma" w:hAnsi="Tahoma" w:cs="Tahoma"/>
          <w:sz w:val="21"/>
          <w:szCs w:val="21"/>
          <w:lang w:val="cs-CZ"/>
        </w:rPr>
        <w:t>xxxxxxxxxxxxxx</w:t>
      </w:r>
      <w:proofErr w:type="spellEnd"/>
    </w:p>
    <w:p w14:paraId="3C715800" w14:textId="77777777" w:rsidR="00A5580C" w:rsidRDefault="00A5580C" w:rsidP="003A677E">
      <w:pPr>
        <w:pStyle w:val="Zkladntext"/>
        <w:autoSpaceDE w:val="0"/>
        <w:autoSpaceDN w:val="0"/>
        <w:rPr>
          <w:rFonts w:ascii="Tahoma" w:hAnsi="Tahoma" w:cs="Tahoma"/>
          <w:b/>
          <w:bCs/>
          <w:sz w:val="21"/>
          <w:szCs w:val="21"/>
        </w:rPr>
      </w:pPr>
    </w:p>
    <w:p w14:paraId="6009A732" w14:textId="228404ED" w:rsidR="00884F00" w:rsidRDefault="00884F00" w:rsidP="00884F00">
      <w:pPr>
        <w:pStyle w:val="Zkladntext"/>
        <w:ind w:left="720"/>
        <w:rPr>
          <w:rFonts w:ascii="Tahoma" w:hAnsi="Tahoma" w:cs="Tahoma"/>
          <w:bCs/>
          <w:sz w:val="21"/>
          <w:szCs w:val="21"/>
        </w:rPr>
      </w:pPr>
      <w:r w:rsidRPr="00C3340B">
        <w:rPr>
          <w:rFonts w:ascii="Tahoma" w:hAnsi="Tahoma" w:cs="Tahoma"/>
          <w:sz w:val="21"/>
          <w:szCs w:val="21"/>
        </w:rPr>
        <w:t xml:space="preserve">(dále </w:t>
      </w:r>
      <w:r w:rsidR="00CD1701">
        <w:rPr>
          <w:rFonts w:ascii="Tahoma" w:hAnsi="Tahoma" w:cs="Tahoma"/>
          <w:sz w:val="21"/>
          <w:szCs w:val="21"/>
          <w:lang w:val="cs-CZ"/>
        </w:rPr>
        <w:t>též</w:t>
      </w:r>
      <w:r w:rsidRPr="00C3340B">
        <w:rPr>
          <w:rFonts w:ascii="Tahoma" w:hAnsi="Tahoma" w:cs="Tahoma"/>
          <w:sz w:val="21"/>
          <w:szCs w:val="21"/>
        </w:rPr>
        <w:t xml:space="preserve"> jako „</w:t>
      </w:r>
      <w:r w:rsidR="00BC4667">
        <w:rPr>
          <w:rFonts w:ascii="Tahoma" w:hAnsi="Tahoma" w:cs="Tahoma"/>
          <w:b/>
          <w:bCs/>
          <w:sz w:val="21"/>
          <w:szCs w:val="21"/>
          <w:lang w:val="cs-CZ"/>
        </w:rPr>
        <w:t>O</w:t>
      </w:r>
      <w:proofErr w:type="spellStart"/>
      <w:r w:rsidRPr="00C3340B">
        <w:rPr>
          <w:rFonts w:ascii="Tahoma" w:hAnsi="Tahoma" w:cs="Tahoma"/>
          <w:b/>
          <w:bCs/>
          <w:sz w:val="21"/>
          <w:szCs w:val="21"/>
        </w:rPr>
        <w:t>bjednatel</w:t>
      </w:r>
      <w:proofErr w:type="spellEnd"/>
      <w:r w:rsidRPr="007A331D">
        <w:rPr>
          <w:rFonts w:ascii="Tahoma" w:hAnsi="Tahoma" w:cs="Tahoma"/>
          <w:bCs/>
          <w:sz w:val="21"/>
          <w:szCs w:val="21"/>
        </w:rPr>
        <w:t>“</w:t>
      </w:r>
      <w:r w:rsidR="00257F35">
        <w:rPr>
          <w:rFonts w:ascii="Tahoma" w:hAnsi="Tahoma" w:cs="Tahoma"/>
          <w:bCs/>
          <w:sz w:val="21"/>
          <w:szCs w:val="21"/>
          <w:lang w:val="cs-CZ"/>
        </w:rPr>
        <w:t xml:space="preserve"> </w:t>
      </w:r>
      <w:r w:rsidR="00257F35" w:rsidRPr="00257F35">
        <w:rPr>
          <w:rFonts w:ascii="Tahoma" w:hAnsi="Tahoma" w:cs="Tahoma"/>
          <w:b/>
          <w:bCs/>
          <w:sz w:val="21"/>
          <w:szCs w:val="21"/>
          <w:lang w:val="cs-CZ"/>
        </w:rPr>
        <w:t>nebo „</w:t>
      </w:r>
      <w:r w:rsidR="00A5580C">
        <w:rPr>
          <w:rFonts w:ascii="Tahoma" w:hAnsi="Tahoma" w:cs="Tahoma"/>
          <w:b/>
          <w:bCs/>
          <w:sz w:val="21"/>
          <w:szCs w:val="21"/>
          <w:lang w:val="cs-CZ"/>
        </w:rPr>
        <w:t>ČVUT</w:t>
      </w:r>
      <w:r w:rsidR="00257F35" w:rsidRPr="00257F35">
        <w:rPr>
          <w:rFonts w:ascii="Tahoma" w:hAnsi="Tahoma" w:cs="Tahoma"/>
          <w:b/>
          <w:bCs/>
          <w:sz w:val="21"/>
          <w:szCs w:val="21"/>
          <w:lang w:val="cs-CZ"/>
        </w:rPr>
        <w:t>“</w:t>
      </w:r>
      <w:r w:rsidRPr="007A331D">
        <w:rPr>
          <w:rFonts w:ascii="Tahoma" w:hAnsi="Tahoma" w:cs="Tahoma"/>
          <w:bCs/>
          <w:sz w:val="21"/>
          <w:szCs w:val="21"/>
        </w:rPr>
        <w:t>)</w:t>
      </w:r>
    </w:p>
    <w:p w14:paraId="3DBDADF9" w14:textId="77777777" w:rsidR="00B83885" w:rsidRPr="00C3340B" w:rsidRDefault="00B83885" w:rsidP="00884F00">
      <w:pPr>
        <w:pStyle w:val="Zkladntext"/>
        <w:ind w:left="720"/>
        <w:rPr>
          <w:rFonts w:ascii="Tahoma" w:hAnsi="Tahoma" w:cs="Tahoma"/>
          <w:sz w:val="21"/>
          <w:szCs w:val="21"/>
        </w:rPr>
      </w:pPr>
    </w:p>
    <w:p w14:paraId="6D600F10" w14:textId="77777777" w:rsidR="00884F00" w:rsidRPr="00C3340B" w:rsidRDefault="00884F00" w:rsidP="00884F00">
      <w:pPr>
        <w:pStyle w:val="Zkladntext"/>
        <w:rPr>
          <w:rFonts w:ascii="Tahoma" w:hAnsi="Tahoma" w:cs="Tahoma"/>
          <w:sz w:val="21"/>
          <w:szCs w:val="21"/>
        </w:rPr>
      </w:pPr>
    </w:p>
    <w:p w14:paraId="192EDA37" w14:textId="38E9C5E9" w:rsidR="00884F00" w:rsidRDefault="00B83885" w:rsidP="00884F00">
      <w:pPr>
        <w:ind w:left="708"/>
        <w:jc w:val="center"/>
        <w:rPr>
          <w:rFonts w:ascii="Tahoma" w:hAnsi="Tahoma" w:cs="Tahoma"/>
          <w:sz w:val="21"/>
          <w:szCs w:val="21"/>
        </w:rPr>
      </w:pPr>
      <w:r>
        <w:rPr>
          <w:rFonts w:ascii="Tahoma" w:hAnsi="Tahoma" w:cs="Tahoma"/>
          <w:sz w:val="21"/>
          <w:szCs w:val="21"/>
        </w:rPr>
        <w:t>a</w:t>
      </w:r>
    </w:p>
    <w:p w14:paraId="01E606CC" w14:textId="77777777" w:rsidR="00B83885" w:rsidRPr="00C3340B" w:rsidRDefault="00B83885" w:rsidP="00884F00">
      <w:pPr>
        <w:ind w:left="708"/>
        <w:jc w:val="center"/>
        <w:rPr>
          <w:rFonts w:ascii="Tahoma" w:hAnsi="Tahoma" w:cs="Tahoma"/>
          <w:sz w:val="21"/>
          <w:szCs w:val="21"/>
        </w:rPr>
      </w:pPr>
    </w:p>
    <w:p w14:paraId="35763E22" w14:textId="77777777" w:rsidR="00884F00" w:rsidRPr="00C3340B" w:rsidRDefault="00884F00" w:rsidP="00884F00">
      <w:pPr>
        <w:pStyle w:val="Zkladntext"/>
        <w:rPr>
          <w:rFonts w:ascii="Tahoma" w:hAnsi="Tahoma" w:cs="Tahoma"/>
          <w:sz w:val="21"/>
          <w:szCs w:val="21"/>
        </w:rPr>
      </w:pPr>
    </w:p>
    <w:p w14:paraId="764858E6" w14:textId="2B5D2CDA" w:rsidR="006F33D1" w:rsidRPr="003A677E" w:rsidRDefault="003A677E" w:rsidP="00FD291C">
      <w:pPr>
        <w:pStyle w:val="Zkladntext"/>
        <w:autoSpaceDE w:val="0"/>
        <w:autoSpaceDN w:val="0"/>
        <w:rPr>
          <w:rFonts w:ascii="Tahoma" w:hAnsi="Tahoma" w:cs="Tahoma"/>
          <w:b/>
          <w:bCs/>
          <w:sz w:val="21"/>
          <w:szCs w:val="21"/>
        </w:rPr>
      </w:pPr>
      <w:r w:rsidRPr="003A677E">
        <w:rPr>
          <w:rFonts w:ascii="Tahoma" w:hAnsi="Tahoma" w:cs="Tahoma"/>
          <w:b/>
          <w:bCs/>
          <w:sz w:val="21"/>
          <w:szCs w:val="21"/>
          <w:lang w:val="cs-CZ"/>
        </w:rPr>
        <w:t>Roman Wojnar</w:t>
      </w:r>
      <w:r w:rsidR="006F33D1" w:rsidRPr="003A677E">
        <w:rPr>
          <w:rFonts w:ascii="Tahoma" w:hAnsi="Tahoma" w:cs="Tahoma"/>
          <w:b/>
          <w:bCs/>
          <w:sz w:val="21"/>
          <w:szCs w:val="21"/>
          <w:lang w:val="cs-CZ"/>
        </w:rPr>
        <w:t xml:space="preserve"> </w:t>
      </w:r>
    </w:p>
    <w:p w14:paraId="508769B0" w14:textId="74FAC3C1" w:rsidR="006F33D1" w:rsidRPr="003A677E"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rPr>
        <w:t>Se sídlem v:</w:t>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r w:rsidR="003A677E" w:rsidRPr="003A677E">
        <w:rPr>
          <w:rFonts w:ascii="Tahoma" w:hAnsi="Tahoma" w:cs="Tahoma"/>
          <w:sz w:val="21"/>
          <w:szCs w:val="21"/>
          <w:lang w:val="cs-CZ"/>
        </w:rPr>
        <w:t>Vendryně č.p. 347, 739 94 Vendryně</w:t>
      </w:r>
    </w:p>
    <w:p w14:paraId="75EE61C5" w14:textId="66B3F619" w:rsidR="006F33D1" w:rsidRPr="003A677E" w:rsidRDefault="006F33D1" w:rsidP="006F33D1">
      <w:pPr>
        <w:pStyle w:val="Zkladntext"/>
        <w:autoSpaceDE w:val="0"/>
        <w:autoSpaceDN w:val="0"/>
        <w:ind w:left="720"/>
        <w:rPr>
          <w:rFonts w:ascii="Tahoma" w:hAnsi="Tahoma" w:cs="Tahoma"/>
          <w:sz w:val="21"/>
          <w:szCs w:val="21"/>
        </w:rPr>
      </w:pPr>
      <w:r w:rsidRPr="003A677E">
        <w:rPr>
          <w:rFonts w:ascii="Tahoma" w:hAnsi="Tahoma" w:cs="Tahoma"/>
          <w:sz w:val="21"/>
          <w:szCs w:val="21"/>
        </w:rPr>
        <w:t>IČ:</w:t>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r w:rsidR="003A677E" w:rsidRPr="003A677E">
        <w:rPr>
          <w:rFonts w:ascii="Tahoma" w:hAnsi="Tahoma" w:cs="Tahoma"/>
          <w:sz w:val="21"/>
          <w:szCs w:val="21"/>
          <w:lang w:val="cs-CZ"/>
        </w:rPr>
        <w:t>88700976</w:t>
      </w:r>
      <w:r w:rsidRPr="003A677E">
        <w:rPr>
          <w:rFonts w:ascii="Tahoma" w:hAnsi="Tahoma" w:cs="Tahoma"/>
          <w:sz w:val="21"/>
          <w:szCs w:val="21"/>
        </w:rPr>
        <w:tab/>
      </w:r>
    </w:p>
    <w:p w14:paraId="5529C4CA" w14:textId="005B47FE" w:rsidR="006F33D1" w:rsidRPr="003A677E"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rPr>
        <w:t>DIČ:</w:t>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r w:rsidR="003A677E" w:rsidRPr="003A677E">
        <w:rPr>
          <w:rFonts w:ascii="Tahoma" w:hAnsi="Tahoma" w:cs="Tahoma"/>
          <w:sz w:val="21"/>
          <w:szCs w:val="21"/>
          <w:lang w:val="cs-CZ"/>
        </w:rPr>
        <w:t>CZ7504264955</w:t>
      </w:r>
      <w:r w:rsidRPr="003A677E">
        <w:rPr>
          <w:rFonts w:ascii="Tahoma" w:hAnsi="Tahoma" w:cs="Tahoma"/>
          <w:sz w:val="21"/>
          <w:szCs w:val="21"/>
        </w:rPr>
        <w:tab/>
      </w:r>
      <w:r w:rsidRPr="003A677E">
        <w:rPr>
          <w:rFonts w:ascii="Tahoma" w:hAnsi="Tahoma" w:cs="Tahoma"/>
          <w:sz w:val="21"/>
          <w:szCs w:val="21"/>
          <w:lang w:val="cs-CZ"/>
        </w:rPr>
        <w:tab/>
      </w:r>
    </w:p>
    <w:p w14:paraId="3E6F6DE6" w14:textId="5150A7E2" w:rsidR="006F33D1" w:rsidRPr="003A677E"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rPr>
        <w:t xml:space="preserve">Bankovní spojení: </w:t>
      </w:r>
      <w:r w:rsidRPr="003A677E">
        <w:rPr>
          <w:rFonts w:ascii="Tahoma" w:hAnsi="Tahoma" w:cs="Tahoma"/>
          <w:sz w:val="21"/>
          <w:szCs w:val="21"/>
        </w:rPr>
        <w:tab/>
      </w:r>
      <w:r w:rsidRPr="003A677E">
        <w:rPr>
          <w:rFonts w:ascii="Tahoma" w:hAnsi="Tahoma" w:cs="Tahoma"/>
          <w:sz w:val="21"/>
          <w:szCs w:val="21"/>
        </w:rPr>
        <w:tab/>
      </w:r>
      <w:proofErr w:type="spellStart"/>
      <w:r w:rsidR="00E55BD7">
        <w:rPr>
          <w:rFonts w:ascii="Tahoma" w:hAnsi="Tahoma" w:cs="Tahoma"/>
          <w:sz w:val="21"/>
          <w:szCs w:val="21"/>
          <w:lang w:val="cs-CZ"/>
        </w:rPr>
        <w:t>xxxxxxxxxxxxxx</w:t>
      </w:r>
      <w:proofErr w:type="spellEnd"/>
    </w:p>
    <w:p w14:paraId="1A203AB5" w14:textId="664AD0B9" w:rsidR="006F33D1" w:rsidRPr="00C854F5" w:rsidRDefault="006F33D1" w:rsidP="00C854F5">
      <w:pPr>
        <w:pStyle w:val="Zkladntext"/>
        <w:autoSpaceDE w:val="0"/>
        <w:autoSpaceDN w:val="0"/>
        <w:ind w:left="720"/>
        <w:rPr>
          <w:rFonts w:ascii="Tahoma" w:hAnsi="Tahoma" w:cs="Tahoma"/>
          <w:sz w:val="21"/>
          <w:szCs w:val="21"/>
          <w:lang w:val="cs-CZ"/>
        </w:rPr>
      </w:pPr>
      <w:r w:rsidRPr="003A677E">
        <w:rPr>
          <w:rFonts w:ascii="Tahoma" w:hAnsi="Tahoma" w:cs="Tahoma"/>
          <w:sz w:val="21"/>
          <w:szCs w:val="21"/>
        </w:rPr>
        <w:t xml:space="preserve">Účet číslo: </w:t>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proofErr w:type="spellStart"/>
      <w:r w:rsidR="00E55BD7">
        <w:rPr>
          <w:rFonts w:ascii="Tahoma" w:hAnsi="Tahoma" w:cs="Tahoma"/>
          <w:sz w:val="21"/>
          <w:szCs w:val="21"/>
          <w:lang w:val="cs-CZ"/>
        </w:rPr>
        <w:t>xxxxxxxxxxxxxx</w:t>
      </w:r>
      <w:proofErr w:type="spellEnd"/>
      <w:r w:rsidRPr="003A677E">
        <w:rPr>
          <w:rFonts w:ascii="Tahoma" w:hAnsi="Tahoma" w:cs="Tahoma"/>
          <w:sz w:val="21"/>
          <w:szCs w:val="21"/>
        </w:rPr>
        <w:tab/>
      </w:r>
    </w:p>
    <w:p w14:paraId="6178EBE6" w14:textId="2A838296" w:rsidR="006F33D1" w:rsidRPr="003A677E"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lang w:val="cs-CZ"/>
        </w:rPr>
        <w:t>Z</w:t>
      </w:r>
      <w:proofErr w:type="spellStart"/>
      <w:r w:rsidRPr="003A677E">
        <w:rPr>
          <w:rFonts w:ascii="Tahoma" w:hAnsi="Tahoma" w:cs="Tahoma"/>
          <w:sz w:val="21"/>
          <w:szCs w:val="21"/>
        </w:rPr>
        <w:t>astoupena</w:t>
      </w:r>
      <w:proofErr w:type="spellEnd"/>
      <w:r w:rsidRPr="003A677E">
        <w:rPr>
          <w:rFonts w:ascii="Tahoma" w:hAnsi="Tahoma" w:cs="Tahoma"/>
          <w:sz w:val="21"/>
          <w:szCs w:val="21"/>
        </w:rPr>
        <w:t>:</w:t>
      </w:r>
      <w:r w:rsidRPr="003A677E">
        <w:rPr>
          <w:rFonts w:ascii="Tahoma" w:hAnsi="Tahoma" w:cs="Tahoma"/>
          <w:sz w:val="21"/>
          <w:szCs w:val="21"/>
        </w:rPr>
        <w:tab/>
      </w:r>
      <w:r w:rsidRPr="003A677E">
        <w:rPr>
          <w:rFonts w:ascii="Tahoma" w:hAnsi="Tahoma" w:cs="Tahoma"/>
          <w:sz w:val="21"/>
          <w:szCs w:val="21"/>
        </w:rPr>
        <w:tab/>
      </w:r>
      <w:r w:rsidRPr="003A677E">
        <w:rPr>
          <w:rFonts w:ascii="Tahoma" w:hAnsi="Tahoma" w:cs="Tahoma"/>
          <w:sz w:val="21"/>
          <w:szCs w:val="21"/>
        </w:rPr>
        <w:tab/>
      </w:r>
      <w:r w:rsidR="003A677E" w:rsidRPr="003A677E">
        <w:rPr>
          <w:rFonts w:ascii="Tahoma" w:hAnsi="Tahoma" w:cs="Tahoma"/>
          <w:sz w:val="21"/>
          <w:szCs w:val="21"/>
          <w:lang w:val="cs-CZ"/>
        </w:rPr>
        <w:t>Romanem Wojnarem</w:t>
      </w:r>
    </w:p>
    <w:p w14:paraId="76FEAE98" w14:textId="3181854A" w:rsidR="006F33D1" w:rsidRPr="003A677E"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lang w:val="cs-CZ"/>
        </w:rPr>
        <w:tab/>
      </w:r>
      <w:r w:rsidRPr="003A677E">
        <w:rPr>
          <w:rFonts w:ascii="Tahoma" w:hAnsi="Tahoma" w:cs="Tahoma"/>
          <w:sz w:val="21"/>
          <w:szCs w:val="21"/>
          <w:lang w:val="cs-CZ"/>
        </w:rPr>
        <w:tab/>
      </w:r>
    </w:p>
    <w:p w14:paraId="237CE778" w14:textId="3C2D468C" w:rsidR="006F33D1" w:rsidRPr="003A677E"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rPr>
        <w:t>Osoba odpovědná za smluvní vztah:</w:t>
      </w:r>
      <w:r w:rsidRPr="003A677E">
        <w:rPr>
          <w:rFonts w:ascii="Tahoma" w:hAnsi="Tahoma" w:cs="Tahoma"/>
          <w:sz w:val="21"/>
          <w:szCs w:val="21"/>
          <w:lang w:val="cs-CZ"/>
        </w:rPr>
        <w:t xml:space="preserve"> </w:t>
      </w:r>
      <w:r w:rsidR="003A677E" w:rsidRPr="003A677E">
        <w:rPr>
          <w:rFonts w:ascii="Tahoma" w:hAnsi="Tahoma" w:cs="Tahoma"/>
          <w:sz w:val="21"/>
          <w:szCs w:val="21"/>
          <w:lang w:val="cs-CZ"/>
        </w:rPr>
        <w:t xml:space="preserve">Roman Wojnar, </w:t>
      </w:r>
      <w:proofErr w:type="spellStart"/>
      <w:r w:rsidR="00E55BD7">
        <w:rPr>
          <w:rFonts w:ascii="Tahoma" w:hAnsi="Tahoma" w:cs="Tahoma"/>
          <w:sz w:val="21"/>
          <w:szCs w:val="21"/>
          <w:lang w:val="cs-CZ"/>
        </w:rPr>
        <w:t>xxxxxxxxxxxxxx</w:t>
      </w:r>
      <w:proofErr w:type="spellEnd"/>
    </w:p>
    <w:p w14:paraId="09C8AFF4" w14:textId="61E4618B" w:rsidR="006F33D1" w:rsidRDefault="006F33D1" w:rsidP="006F33D1">
      <w:pPr>
        <w:pStyle w:val="Zkladntext"/>
        <w:autoSpaceDE w:val="0"/>
        <w:autoSpaceDN w:val="0"/>
        <w:ind w:left="720"/>
        <w:rPr>
          <w:rFonts w:ascii="Tahoma" w:hAnsi="Tahoma" w:cs="Tahoma"/>
          <w:sz w:val="21"/>
          <w:szCs w:val="21"/>
          <w:lang w:val="cs-CZ"/>
        </w:rPr>
      </w:pPr>
      <w:r w:rsidRPr="003A677E">
        <w:rPr>
          <w:rFonts w:ascii="Tahoma" w:hAnsi="Tahoma" w:cs="Tahoma"/>
          <w:sz w:val="21"/>
          <w:szCs w:val="21"/>
          <w:lang w:val="cs-CZ"/>
        </w:rPr>
        <w:t xml:space="preserve">Osoba odpovědná za technické řešení: </w:t>
      </w:r>
      <w:r w:rsidR="003A677E" w:rsidRPr="003A677E">
        <w:rPr>
          <w:rFonts w:ascii="Tahoma" w:hAnsi="Tahoma" w:cs="Tahoma"/>
          <w:sz w:val="21"/>
          <w:szCs w:val="21"/>
          <w:lang w:val="cs-CZ"/>
        </w:rPr>
        <w:t xml:space="preserve">Roman Wojnar, </w:t>
      </w:r>
      <w:proofErr w:type="spellStart"/>
      <w:r w:rsidR="00E55BD7">
        <w:rPr>
          <w:rFonts w:ascii="Tahoma" w:hAnsi="Tahoma" w:cs="Tahoma"/>
          <w:sz w:val="21"/>
          <w:szCs w:val="21"/>
          <w:lang w:val="cs-CZ"/>
        </w:rPr>
        <w:t>xxxxxxxxxxxxxx</w:t>
      </w:r>
      <w:proofErr w:type="spellEnd"/>
    </w:p>
    <w:p w14:paraId="0A808219" w14:textId="3156FB6C" w:rsidR="0026207D" w:rsidRPr="009F3A06" w:rsidRDefault="0026207D" w:rsidP="0026207D">
      <w:pPr>
        <w:pStyle w:val="Zkladntext"/>
        <w:ind w:left="720"/>
        <w:rPr>
          <w:rFonts w:ascii="Tahoma" w:hAnsi="Tahoma" w:cs="Tahoma"/>
          <w:sz w:val="21"/>
          <w:szCs w:val="21"/>
          <w:lang w:val="cs-CZ"/>
        </w:rPr>
      </w:pPr>
    </w:p>
    <w:p w14:paraId="6A05EDEA" w14:textId="15BC3D32" w:rsidR="00884F00" w:rsidRDefault="00884F00" w:rsidP="00884F00">
      <w:pPr>
        <w:pStyle w:val="Zkladntext"/>
        <w:ind w:firstLine="720"/>
        <w:rPr>
          <w:rFonts w:ascii="Tahoma" w:hAnsi="Tahoma" w:cs="Tahoma"/>
          <w:bCs/>
          <w:sz w:val="21"/>
          <w:szCs w:val="21"/>
        </w:rPr>
      </w:pPr>
      <w:r w:rsidRPr="00C3340B">
        <w:rPr>
          <w:rFonts w:ascii="Tahoma" w:hAnsi="Tahoma" w:cs="Tahoma"/>
          <w:sz w:val="21"/>
          <w:szCs w:val="21"/>
        </w:rPr>
        <w:t xml:space="preserve">(dále </w:t>
      </w:r>
      <w:r w:rsidR="00CD1701">
        <w:rPr>
          <w:rFonts w:ascii="Tahoma" w:hAnsi="Tahoma" w:cs="Tahoma"/>
          <w:sz w:val="21"/>
          <w:szCs w:val="21"/>
          <w:lang w:val="cs-CZ"/>
        </w:rPr>
        <w:t>též</w:t>
      </w:r>
      <w:r w:rsidRPr="00C3340B">
        <w:rPr>
          <w:rFonts w:ascii="Tahoma" w:hAnsi="Tahoma" w:cs="Tahoma"/>
          <w:sz w:val="21"/>
          <w:szCs w:val="21"/>
        </w:rPr>
        <w:t xml:space="preserve"> jako „</w:t>
      </w:r>
      <w:r w:rsidR="00BC4667">
        <w:rPr>
          <w:rFonts w:ascii="Tahoma" w:hAnsi="Tahoma" w:cs="Tahoma"/>
          <w:b/>
          <w:bCs/>
          <w:sz w:val="21"/>
          <w:szCs w:val="21"/>
          <w:lang w:val="cs-CZ"/>
        </w:rPr>
        <w:t>D</w:t>
      </w:r>
      <w:r w:rsidR="00496EEE">
        <w:rPr>
          <w:rFonts w:ascii="Tahoma" w:hAnsi="Tahoma" w:cs="Tahoma"/>
          <w:b/>
          <w:bCs/>
          <w:sz w:val="21"/>
          <w:szCs w:val="21"/>
          <w:lang w:val="cs-CZ"/>
        </w:rPr>
        <w:t>odavatel</w:t>
      </w:r>
      <w:r w:rsidRPr="007A331D">
        <w:rPr>
          <w:rFonts w:ascii="Tahoma" w:hAnsi="Tahoma" w:cs="Tahoma"/>
          <w:bCs/>
          <w:sz w:val="21"/>
          <w:szCs w:val="21"/>
        </w:rPr>
        <w:t>“)</w:t>
      </w:r>
    </w:p>
    <w:p w14:paraId="1202F304" w14:textId="77777777" w:rsidR="00B83885" w:rsidRPr="00C3340B" w:rsidRDefault="00B83885" w:rsidP="00884F00">
      <w:pPr>
        <w:pStyle w:val="Zkladntext"/>
        <w:ind w:firstLine="720"/>
        <w:rPr>
          <w:rFonts w:ascii="Tahoma" w:hAnsi="Tahoma" w:cs="Tahoma"/>
          <w:sz w:val="21"/>
          <w:szCs w:val="21"/>
        </w:rPr>
      </w:pPr>
    </w:p>
    <w:p w14:paraId="00852784" w14:textId="77777777" w:rsidR="00884F00" w:rsidRPr="00C3340B" w:rsidRDefault="00884F00" w:rsidP="00884F00">
      <w:pPr>
        <w:pStyle w:val="Zkladntext"/>
        <w:rPr>
          <w:rFonts w:ascii="Tahoma" w:hAnsi="Tahoma" w:cs="Tahoma"/>
          <w:sz w:val="21"/>
          <w:szCs w:val="21"/>
        </w:rPr>
      </w:pPr>
    </w:p>
    <w:p w14:paraId="18EFAB36" w14:textId="5E0E460C" w:rsidR="00464231" w:rsidRDefault="002118FD" w:rsidP="002118FD">
      <w:pPr>
        <w:pStyle w:val="Zkladntext"/>
        <w:ind w:firstLine="720"/>
        <w:jc w:val="center"/>
        <w:rPr>
          <w:rFonts w:ascii="Tahoma" w:hAnsi="Tahoma" w:cs="Tahoma"/>
          <w:b/>
          <w:sz w:val="21"/>
          <w:szCs w:val="21"/>
          <w:lang w:val="cs-CZ"/>
        </w:rPr>
      </w:pPr>
      <w:r w:rsidRPr="002118FD">
        <w:rPr>
          <w:rFonts w:ascii="Tahoma" w:hAnsi="Tahoma" w:cs="Tahoma"/>
          <w:b/>
          <w:sz w:val="21"/>
          <w:szCs w:val="21"/>
          <w:lang w:val="cs-CZ"/>
        </w:rPr>
        <w:t>Preambule</w:t>
      </w:r>
    </w:p>
    <w:p w14:paraId="64A2334B" w14:textId="77777777" w:rsidR="001D1E34" w:rsidRPr="002118FD" w:rsidRDefault="001D1E34" w:rsidP="002118FD">
      <w:pPr>
        <w:pStyle w:val="Zkladntext"/>
        <w:ind w:firstLine="720"/>
        <w:jc w:val="center"/>
        <w:rPr>
          <w:rFonts w:ascii="Tahoma" w:hAnsi="Tahoma" w:cs="Tahoma"/>
          <w:b/>
          <w:sz w:val="21"/>
          <w:szCs w:val="21"/>
          <w:lang w:val="cs-CZ"/>
        </w:rPr>
      </w:pPr>
    </w:p>
    <w:p w14:paraId="3D8802DB" w14:textId="40E2ED90" w:rsidR="00C50A45" w:rsidRDefault="002118FD" w:rsidP="0070736D">
      <w:pPr>
        <w:rPr>
          <w:rFonts w:ascii="Tahoma" w:hAnsi="Tahoma" w:cs="Tahoma"/>
          <w:sz w:val="21"/>
          <w:szCs w:val="21"/>
        </w:rPr>
      </w:pPr>
      <w:r w:rsidRPr="00A7653C">
        <w:rPr>
          <w:rFonts w:ascii="Tahoma" w:hAnsi="Tahoma" w:cs="Tahoma"/>
          <w:sz w:val="21"/>
          <w:szCs w:val="21"/>
        </w:rPr>
        <w:t xml:space="preserve">Smluvní strany </w:t>
      </w:r>
      <w:r w:rsidR="00C50A45" w:rsidRPr="00A7653C">
        <w:rPr>
          <w:rFonts w:ascii="Tahoma" w:hAnsi="Tahoma" w:cs="Tahoma"/>
          <w:sz w:val="21"/>
          <w:szCs w:val="21"/>
        </w:rPr>
        <w:t>uzav</w:t>
      </w:r>
      <w:r w:rsidRPr="00A7653C">
        <w:rPr>
          <w:rFonts w:ascii="Tahoma" w:hAnsi="Tahoma" w:cs="Tahoma"/>
          <w:sz w:val="21"/>
          <w:szCs w:val="21"/>
        </w:rPr>
        <w:t>írají</w:t>
      </w:r>
      <w:r w:rsidR="00C50A45" w:rsidRPr="00A7653C">
        <w:rPr>
          <w:rFonts w:ascii="Tahoma" w:hAnsi="Tahoma" w:cs="Tahoma"/>
          <w:sz w:val="21"/>
          <w:szCs w:val="21"/>
        </w:rPr>
        <w:t xml:space="preserve"> tuto </w:t>
      </w:r>
      <w:r w:rsidRPr="00A7653C">
        <w:rPr>
          <w:rFonts w:ascii="Tahoma" w:hAnsi="Tahoma" w:cs="Tahoma"/>
          <w:sz w:val="21"/>
          <w:szCs w:val="21"/>
        </w:rPr>
        <w:t xml:space="preserve">smlouvu </w:t>
      </w:r>
      <w:r w:rsidR="006C0CE7" w:rsidRPr="00A7653C">
        <w:rPr>
          <w:rFonts w:ascii="Tahoma" w:hAnsi="Tahoma" w:cs="Tahoma"/>
          <w:sz w:val="21"/>
          <w:szCs w:val="21"/>
        </w:rPr>
        <w:t xml:space="preserve">(dále též </w:t>
      </w:r>
      <w:r w:rsidR="006C0CE7" w:rsidRPr="00A7653C">
        <w:rPr>
          <w:rFonts w:ascii="Tahoma" w:hAnsi="Tahoma" w:cs="Tahoma"/>
          <w:b/>
          <w:sz w:val="21"/>
          <w:szCs w:val="21"/>
        </w:rPr>
        <w:t>„Smlouva“</w:t>
      </w:r>
      <w:r w:rsidR="006C0CE7" w:rsidRPr="00A7653C">
        <w:rPr>
          <w:rFonts w:ascii="Tahoma" w:hAnsi="Tahoma" w:cs="Tahoma"/>
          <w:sz w:val="21"/>
          <w:szCs w:val="21"/>
        </w:rPr>
        <w:t xml:space="preserve">) </w:t>
      </w:r>
      <w:r w:rsidRPr="00A7653C">
        <w:rPr>
          <w:rFonts w:ascii="Tahoma" w:hAnsi="Tahoma" w:cs="Tahoma"/>
          <w:sz w:val="21"/>
          <w:szCs w:val="21"/>
        </w:rPr>
        <w:t xml:space="preserve">o poskytování služeb na základě výsledků </w:t>
      </w:r>
      <w:r w:rsidR="001D1E34">
        <w:rPr>
          <w:rFonts w:ascii="Tahoma" w:hAnsi="Tahoma" w:cs="Tahoma"/>
          <w:sz w:val="21"/>
          <w:szCs w:val="21"/>
        </w:rPr>
        <w:t>zadávacího</w:t>
      </w:r>
      <w:r w:rsidR="001D1E34" w:rsidRPr="00A7653C">
        <w:rPr>
          <w:rFonts w:ascii="Tahoma" w:hAnsi="Tahoma" w:cs="Tahoma"/>
          <w:sz w:val="21"/>
          <w:szCs w:val="21"/>
        </w:rPr>
        <w:t xml:space="preserve"> </w:t>
      </w:r>
      <w:r w:rsidRPr="00A7653C">
        <w:rPr>
          <w:rFonts w:ascii="Tahoma" w:hAnsi="Tahoma" w:cs="Tahoma"/>
          <w:sz w:val="21"/>
          <w:szCs w:val="21"/>
        </w:rPr>
        <w:t xml:space="preserve">řízení na veřejnou zakázku s názvem </w:t>
      </w:r>
      <w:r w:rsidR="00CC3A3A" w:rsidRPr="00A7653C">
        <w:rPr>
          <w:rFonts w:ascii="Tahoma" w:hAnsi="Tahoma" w:cs="Tahoma"/>
          <w:b/>
          <w:sz w:val="21"/>
          <w:szCs w:val="21"/>
        </w:rPr>
        <w:t>„</w:t>
      </w:r>
      <w:proofErr w:type="spellStart"/>
      <w:proofErr w:type="gramStart"/>
      <w:r w:rsidR="00FD6858" w:rsidRPr="00FD6858">
        <w:rPr>
          <w:rFonts w:ascii="Tahoma" w:hAnsi="Tahoma" w:cs="Tahoma"/>
          <w:b/>
          <w:sz w:val="21"/>
          <w:szCs w:val="21"/>
        </w:rPr>
        <w:t>FSv</w:t>
      </w:r>
      <w:proofErr w:type="spellEnd"/>
      <w:r w:rsidR="00FD6858" w:rsidRPr="00FD6858">
        <w:rPr>
          <w:rFonts w:ascii="Tahoma" w:hAnsi="Tahoma" w:cs="Tahoma"/>
          <w:b/>
          <w:sz w:val="21"/>
          <w:szCs w:val="21"/>
        </w:rPr>
        <w:t xml:space="preserve"> - Vyřezání</w:t>
      </w:r>
      <w:proofErr w:type="gramEnd"/>
      <w:r w:rsidR="00FD6858" w:rsidRPr="00FD6858">
        <w:rPr>
          <w:rFonts w:ascii="Tahoma" w:hAnsi="Tahoma" w:cs="Tahoma"/>
          <w:b/>
          <w:sz w:val="21"/>
          <w:szCs w:val="21"/>
        </w:rPr>
        <w:t xml:space="preserve"> bloků horniny lanovou pilou a příprava pro transport v PVP Bukov</w:t>
      </w:r>
      <w:r w:rsidR="00CC3A3A" w:rsidRPr="00A7653C">
        <w:rPr>
          <w:rFonts w:ascii="Tahoma" w:hAnsi="Tahoma" w:cs="Tahoma"/>
          <w:b/>
          <w:sz w:val="21"/>
          <w:szCs w:val="21"/>
        </w:rPr>
        <w:t>“</w:t>
      </w:r>
      <w:r w:rsidR="00257F35" w:rsidRPr="00A7653C">
        <w:rPr>
          <w:rFonts w:ascii="Tahoma" w:hAnsi="Tahoma" w:cs="Tahoma"/>
          <w:sz w:val="21"/>
          <w:szCs w:val="21"/>
        </w:rPr>
        <w:t>. Objednatel uzavřel s</w:t>
      </w:r>
      <w:r w:rsidR="001D1E34">
        <w:rPr>
          <w:rFonts w:ascii="Tahoma" w:hAnsi="Tahoma" w:cs="Tahoma"/>
          <w:sz w:val="21"/>
          <w:szCs w:val="21"/>
        </w:rPr>
        <w:t xml:space="preserve">e </w:t>
      </w:r>
      <w:r w:rsidR="001D1E34" w:rsidRPr="001D1E34">
        <w:rPr>
          <w:rFonts w:ascii="Tahoma" w:hAnsi="Tahoma" w:cs="Tahoma"/>
          <w:sz w:val="21"/>
          <w:szCs w:val="21"/>
        </w:rPr>
        <w:t>Správ</w:t>
      </w:r>
      <w:r w:rsidR="001D1E34">
        <w:rPr>
          <w:rFonts w:ascii="Tahoma" w:hAnsi="Tahoma" w:cs="Tahoma"/>
          <w:sz w:val="21"/>
          <w:szCs w:val="21"/>
        </w:rPr>
        <w:t>ou</w:t>
      </w:r>
      <w:r w:rsidR="001D1E34" w:rsidRPr="001D1E34">
        <w:rPr>
          <w:rFonts w:ascii="Tahoma" w:hAnsi="Tahoma" w:cs="Tahoma"/>
          <w:sz w:val="21"/>
          <w:szCs w:val="21"/>
        </w:rPr>
        <w:t xml:space="preserve"> úložišť radioaktivních odpadů</w:t>
      </w:r>
      <w:r w:rsidR="00257F35" w:rsidRPr="00A7653C">
        <w:rPr>
          <w:rFonts w:ascii="Tahoma" w:hAnsi="Tahoma" w:cs="Tahoma"/>
          <w:sz w:val="21"/>
          <w:szCs w:val="21"/>
        </w:rPr>
        <w:t> smlouvu o plnění</w:t>
      </w:r>
      <w:r w:rsidR="00FD291C" w:rsidRPr="00A7653C">
        <w:rPr>
          <w:rFonts w:ascii="Tahoma" w:hAnsi="Tahoma" w:cs="Tahoma"/>
          <w:sz w:val="21"/>
          <w:szCs w:val="21"/>
        </w:rPr>
        <w:t xml:space="preserve"> </w:t>
      </w:r>
      <w:r w:rsidR="00257F35" w:rsidRPr="00A7653C">
        <w:rPr>
          <w:rFonts w:ascii="Tahoma" w:hAnsi="Tahoma" w:cs="Tahoma"/>
          <w:sz w:val="21"/>
          <w:szCs w:val="21"/>
        </w:rPr>
        <w:t>veřejné zakázky</w:t>
      </w:r>
      <w:r w:rsidR="009524D8" w:rsidRPr="00A7653C">
        <w:rPr>
          <w:rFonts w:ascii="Tahoma" w:hAnsi="Tahoma" w:cs="Tahoma"/>
          <w:sz w:val="21"/>
          <w:szCs w:val="21"/>
        </w:rPr>
        <w:t>, která je uveřejněna na</w:t>
      </w:r>
      <w:r w:rsidR="001B3CF0" w:rsidRPr="00A7653C">
        <w:rPr>
          <w:rFonts w:ascii="Tahoma" w:hAnsi="Tahoma" w:cs="Tahoma"/>
          <w:sz w:val="21"/>
          <w:szCs w:val="21"/>
        </w:rPr>
        <w:t xml:space="preserve"> adres</w:t>
      </w:r>
      <w:r w:rsidR="002D1649" w:rsidRPr="00A7653C">
        <w:rPr>
          <w:rFonts w:ascii="Tahoma" w:hAnsi="Tahoma" w:cs="Tahoma"/>
          <w:sz w:val="21"/>
          <w:szCs w:val="21"/>
        </w:rPr>
        <w:t>e</w:t>
      </w:r>
      <w:r w:rsidR="001B3CF0" w:rsidRPr="00A7653C">
        <w:rPr>
          <w:rFonts w:ascii="Tahoma" w:hAnsi="Tahoma" w:cs="Tahoma"/>
          <w:sz w:val="21"/>
          <w:szCs w:val="21"/>
        </w:rPr>
        <w:t xml:space="preserve"> </w:t>
      </w:r>
      <w:hyperlink r:id="rId11" w:history="1">
        <w:r w:rsidR="001D1E34" w:rsidRPr="00CA4035">
          <w:rPr>
            <w:rStyle w:val="Hypertextovodkaz"/>
            <w:rFonts w:ascii="Tahoma" w:hAnsi="Tahoma" w:cs="Tahoma"/>
            <w:sz w:val="21"/>
            <w:szCs w:val="21"/>
          </w:rPr>
          <w:t>https://smlouvy.gov.cz/smlouva/28674539?backlink=sgoms</w:t>
        </w:r>
      </w:hyperlink>
      <w:r w:rsidR="001D1E34">
        <w:rPr>
          <w:rFonts w:ascii="Tahoma" w:hAnsi="Tahoma" w:cs="Tahoma"/>
          <w:sz w:val="21"/>
          <w:szCs w:val="21"/>
        </w:rPr>
        <w:t xml:space="preserve"> </w:t>
      </w:r>
      <w:r w:rsidR="00AD7CD7" w:rsidRPr="00A7653C">
        <w:rPr>
          <w:rStyle w:val="Hypertextovodkaz"/>
          <w:rFonts w:ascii="Tahoma" w:hAnsi="Tahoma" w:cs="Tahoma"/>
          <w:color w:val="auto"/>
          <w:sz w:val="21"/>
          <w:szCs w:val="21"/>
          <w:u w:val="none"/>
          <w:shd w:val="clear" w:color="auto" w:fill="FFFFFF"/>
        </w:rPr>
        <w:t xml:space="preserve">(dále jen </w:t>
      </w:r>
      <w:r w:rsidR="000900A6" w:rsidRPr="00A7653C">
        <w:rPr>
          <w:rStyle w:val="Hypertextovodkaz"/>
          <w:rFonts w:ascii="Tahoma" w:hAnsi="Tahoma" w:cs="Tahoma"/>
          <w:color w:val="auto"/>
          <w:sz w:val="21"/>
          <w:szCs w:val="21"/>
          <w:u w:val="none"/>
          <w:shd w:val="clear" w:color="auto" w:fill="FFFFFF"/>
        </w:rPr>
        <w:t>„</w:t>
      </w:r>
      <w:r w:rsidR="000900A6" w:rsidRPr="00A7653C">
        <w:rPr>
          <w:rStyle w:val="Hypertextovodkaz"/>
          <w:rFonts w:ascii="Tahoma" w:hAnsi="Tahoma" w:cs="Tahoma"/>
          <w:b/>
          <w:color w:val="auto"/>
          <w:sz w:val="21"/>
          <w:szCs w:val="21"/>
          <w:u w:val="none"/>
          <w:shd w:val="clear" w:color="auto" w:fill="FFFFFF"/>
        </w:rPr>
        <w:t>Smlouva na plnění VZ</w:t>
      </w:r>
      <w:r w:rsidR="000900A6" w:rsidRPr="00A7653C">
        <w:rPr>
          <w:rStyle w:val="Hypertextovodkaz"/>
          <w:rFonts w:ascii="Tahoma" w:hAnsi="Tahoma" w:cs="Tahoma"/>
          <w:color w:val="auto"/>
          <w:sz w:val="21"/>
          <w:szCs w:val="21"/>
          <w:u w:val="none"/>
          <w:shd w:val="clear" w:color="auto" w:fill="FFFFFF"/>
        </w:rPr>
        <w:t>“)</w:t>
      </w:r>
      <w:r w:rsidR="009524D8" w:rsidRPr="00A7653C">
        <w:rPr>
          <w:rFonts w:ascii="Tahoma" w:hAnsi="Tahoma" w:cs="Tahoma"/>
          <w:sz w:val="21"/>
          <w:szCs w:val="21"/>
        </w:rPr>
        <w:t>.</w:t>
      </w:r>
      <w:r w:rsidR="00257F35" w:rsidRPr="00A7653C">
        <w:rPr>
          <w:rFonts w:ascii="Tahoma" w:hAnsi="Tahoma" w:cs="Tahoma"/>
          <w:sz w:val="21"/>
          <w:szCs w:val="21"/>
        </w:rPr>
        <w:t xml:space="preserve"> </w:t>
      </w:r>
      <w:r w:rsidR="009D069B" w:rsidRPr="00A7653C">
        <w:rPr>
          <w:rFonts w:ascii="Tahoma" w:hAnsi="Tahoma" w:cs="Tahoma"/>
          <w:sz w:val="21"/>
          <w:szCs w:val="21"/>
        </w:rPr>
        <w:t>Objednatel</w:t>
      </w:r>
      <w:r w:rsidR="00257F35" w:rsidRPr="00A7653C">
        <w:rPr>
          <w:rFonts w:ascii="Tahoma" w:hAnsi="Tahoma" w:cs="Tahoma"/>
          <w:sz w:val="21"/>
          <w:szCs w:val="21"/>
        </w:rPr>
        <w:t xml:space="preserve"> je vůči této veřejné zakázce v pozici </w:t>
      </w:r>
      <w:r w:rsidR="00BC4667" w:rsidRPr="00A7653C">
        <w:rPr>
          <w:rFonts w:ascii="Tahoma" w:hAnsi="Tahoma" w:cs="Tahoma"/>
          <w:sz w:val="21"/>
          <w:szCs w:val="21"/>
        </w:rPr>
        <w:t>zhotovitele</w:t>
      </w:r>
      <w:r w:rsidR="00257F35" w:rsidRPr="00A7653C">
        <w:rPr>
          <w:rFonts w:ascii="Tahoma" w:hAnsi="Tahoma" w:cs="Tahoma"/>
          <w:sz w:val="21"/>
          <w:szCs w:val="21"/>
        </w:rPr>
        <w:t>.</w:t>
      </w:r>
      <w:r w:rsidR="00907D9C" w:rsidRPr="00A7653C">
        <w:rPr>
          <w:rFonts w:ascii="Tahoma" w:hAnsi="Tahoma" w:cs="Tahoma"/>
          <w:sz w:val="21"/>
          <w:szCs w:val="21"/>
        </w:rPr>
        <w:t xml:space="preserve"> Závazky z</w:t>
      </w:r>
      <w:r w:rsidR="009524D8" w:rsidRPr="00A7653C">
        <w:rPr>
          <w:rFonts w:ascii="Tahoma" w:hAnsi="Tahoma" w:cs="Tahoma"/>
          <w:sz w:val="21"/>
          <w:szCs w:val="21"/>
        </w:rPr>
        <w:t xml:space="preserve">e </w:t>
      </w:r>
      <w:r w:rsidR="000900A6" w:rsidRPr="00A7653C">
        <w:rPr>
          <w:rFonts w:ascii="Tahoma" w:hAnsi="Tahoma" w:cs="Tahoma"/>
          <w:sz w:val="21"/>
          <w:szCs w:val="21"/>
        </w:rPr>
        <w:t>S</w:t>
      </w:r>
      <w:r w:rsidR="009524D8" w:rsidRPr="00A7653C">
        <w:rPr>
          <w:rFonts w:ascii="Tahoma" w:hAnsi="Tahoma" w:cs="Tahoma"/>
          <w:sz w:val="21"/>
          <w:szCs w:val="21"/>
        </w:rPr>
        <w:t xml:space="preserve">mlouvy </w:t>
      </w:r>
      <w:r w:rsidR="000900A6" w:rsidRPr="00A7653C">
        <w:rPr>
          <w:rFonts w:ascii="Tahoma" w:hAnsi="Tahoma" w:cs="Tahoma"/>
          <w:sz w:val="21"/>
          <w:szCs w:val="21"/>
        </w:rPr>
        <w:t xml:space="preserve">na </w:t>
      </w:r>
      <w:r w:rsidR="009524D8" w:rsidRPr="00A7653C">
        <w:rPr>
          <w:rFonts w:ascii="Tahoma" w:hAnsi="Tahoma" w:cs="Tahoma"/>
          <w:sz w:val="21"/>
          <w:szCs w:val="21"/>
        </w:rPr>
        <w:t xml:space="preserve">plnění </w:t>
      </w:r>
      <w:r w:rsidR="000900A6" w:rsidRPr="00A7653C">
        <w:rPr>
          <w:rFonts w:ascii="Tahoma" w:hAnsi="Tahoma" w:cs="Tahoma"/>
          <w:sz w:val="21"/>
          <w:szCs w:val="21"/>
        </w:rPr>
        <w:t>VZ</w:t>
      </w:r>
      <w:r w:rsidR="00907D9C" w:rsidRPr="00A7653C">
        <w:rPr>
          <w:rFonts w:ascii="Tahoma" w:hAnsi="Tahoma" w:cs="Tahoma"/>
          <w:sz w:val="21"/>
          <w:szCs w:val="21"/>
        </w:rPr>
        <w:t xml:space="preserve">, které platí pro </w:t>
      </w:r>
      <w:r w:rsidR="00237D95" w:rsidRPr="00A7653C">
        <w:rPr>
          <w:rFonts w:ascii="Tahoma" w:hAnsi="Tahoma" w:cs="Tahoma"/>
          <w:sz w:val="21"/>
          <w:szCs w:val="21"/>
        </w:rPr>
        <w:t>ČVUT,</w:t>
      </w:r>
      <w:r w:rsidR="00907D9C" w:rsidRPr="00A7653C">
        <w:rPr>
          <w:rFonts w:ascii="Tahoma" w:hAnsi="Tahoma" w:cs="Tahoma"/>
          <w:sz w:val="21"/>
          <w:szCs w:val="21"/>
        </w:rPr>
        <w:t xml:space="preserve"> přiměřeně platí pro </w:t>
      </w:r>
      <w:r w:rsidR="00BC4667" w:rsidRPr="00A7653C">
        <w:rPr>
          <w:rFonts w:ascii="Tahoma" w:hAnsi="Tahoma" w:cs="Tahoma"/>
          <w:sz w:val="21"/>
          <w:szCs w:val="21"/>
        </w:rPr>
        <w:t>D</w:t>
      </w:r>
      <w:r w:rsidR="00907D9C" w:rsidRPr="00A7653C">
        <w:rPr>
          <w:rFonts w:ascii="Tahoma" w:hAnsi="Tahoma" w:cs="Tahoma"/>
          <w:sz w:val="21"/>
          <w:szCs w:val="21"/>
        </w:rPr>
        <w:t xml:space="preserve">odavatele. Dodavatel prohlašuje, že se se zněním </w:t>
      </w:r>
      <w:r w:rsidR="000900A6" w:rsidRPr="00A7653C">
        <w:rPr>
          <w:rFonts w:ascii="Tahoma" w:hAnsi="Tahoma" w:cs="Tahoma"/>
          <w:sz w:val="21"/>
          <w:szCs w:val="21"/>
        </w:rPr>
        <w:t>S</w:t>
      </w:r>
      <w:r w:rsidR="009524D8" w:rsidRPr="00A7653C">
        <w:rPr>
          <w:rFonts w:ascii="Tahoma" w:hAnsi="Tahoma" w:cs="Tahoma"/>
          <w:sz w:val="21"/>
          <w:szCs w:val="21"/>
        </w:rPr>
        <w:t>mlouvy</w:t>
      </w:r>
      <w:r w:rsidR="000900A6" w:rsidRPr="00A7653C">
        <w:rPr>
          <w:rFonts w:ascii="Tahoma" w:hAnsi="Tahoma" w:cs="Tahoma"/>
          <w:sz w:val="21"/>
          <w:szCs w:val="21"/>
        </w:rPr>
        <w:t xml:space="preserve"> na</w:t>
      </w:r>
      <w:r w:rsidR="00AC3D87" w:rsidRPr="00A7653C">
        <w:rPr>
          <w:rFonts w:ascii="Tahoma" w:hAnsi="Tahoma" w:cs="Tahoma"/>
          <w:sz w:val="21"/>
          <w:szCs w:val="21"/>
        </w:rPr>
        <w:t xml:space="preserve"> plnění </w:t>
      </w:r>
      <w:r w:rsidR="000900A6" w:rsidRPr="00A7653C">
        <w:rPr>
          <w:rFonts w:ascii="Tahoma" w:hAnsi="Tahoma" w:cs="Tahoma"/>
          <w:sz w:val="21"/>
          <w:szCs w:val="21"/>
        </w:rPr>
        <w:t>VZ</w:t>
      </w:r>
      <w:r w:rsidR="00187F54" w:rsidRPr="00A7653C">
        <w:rPr>
          <w:rFonts w:ascii="Tahoma" w:hAnsi="Tahoma" w:cs="Tahoma"/>
          <w:sz w:val="21"/>
          <w:szCs w:val="21"/>
        </w:rPr>
        <w:t xml:space="preserve"> </w:t>
      </w:r>
      <w:r w:rsidR="00907D9C" w:rsidRPr="00A7653C">
        <w:rPr>
          <w:rFonts w:ascii="Tahoma" w:hAnsi="Tahoma" w:cs="Tahoma"/>
          <w:sz w:val="21"/>
          <w:szCs w:val="21"/>
        </w:rPr>
        <w:t>seznámil a akceptuje ji.</w:t>
      </w:r>
      <w:r w:rsidR="00257F35" w:rsidRPr="00A7653C">
        <w:rPr>
          <w:rFonts w:ascii="Tahoma" w:hAnsi="Tahoma" w:cs="Tahoma"/>
          <w:sz w:val="21"/>
          <w:szCs w:val="21"/>
        </w:rPr>
        <w:tab/>
      </w:r>
    </w:p>
    <w:p w14:paraId="25BD834C" w14:textId="7262BB92" w:rsidR="00B83885" w:rsidRDefault="00B83885" w:rsidP="00AD0EE1">
      <w:pPr>
        <w:jc w:val="both"/>
        <w:rPr>
          <w:rFonts w:ascii="Tahoma" w:hAnsi="Tahoma" w:cs="Tahoma"/>
          <w:sz w:val="21"/>
          <w:szCs w:val="21"/>
        </w:rPr>
      </w:pPr>
    </w:p>
    <w:p w14:paraId="25E271A6" w14:textId="77777777" w:rsidR="00C50A45" w:rsidRPr="00C50A45" w:rsidRDefault="00C50A45" w:rsidP="0070736D">
      <w:pPr>
        <w:pStyle w:val="Zkladntext"/>
        <w:rPr>
          <w:rFonts w:ascii="Tahoma" w:hAnsi="Tahoma" w:cs="Tahoma"/>
          <w:sz w:val="21"/>
          <w:szCs w:val="21"/>
        </w:rPr>
      </w:pPr>
    </w:p>
    <w:p w14:paraId="11979F57" w14:textId="77777777" w:rsidR="00C50A45" w:rsidRPr="0070736D" w:rsidRDefault="00C50A45" w:rsidP="00257F35">
      <w:pPr>
        <w:pStyle w:val="Zkladntext"/>
        <w:ind w:firstLine="720"/>
        <w:jc w:val="center"/>
        <w:rPr>
          <w:rFonts w:ascii="Tahoma" w:hAnsi="Tahoma" w:cs="Tahoma"/>
          <w:b/>
          <w:sz w:val="22"/>
          <w:szCs w:val="22"/>
        </w:rPr>
      </w:pPr>
      <w:r w:rsidRPr="0070736D">
        <w:rPr>
          <w:rFonts w:ascii="Tahoma" w:hAnsi="Tahoma" w:cs="Tahoma"/>
          <w:b/>
          <w:sz w:val="22"/>
          <w:szCs w:val="22"/>
        </w:rPr>
        <w:t>I.</w:t>
      </w:r>
    </w:p>
    <w:p w14:paraId="00C88EC5" w14:textId="07963785" w:rsidR="00C50A45" w:rsidRDefault="00C50A45" w:rsidP="00257F35">
      <w:pPr>
        <w:pStyle w:val="Zkladntext"/>
        <w:ind w:firstLine="720"/>
        <w:jc w:val="center"/>
        <w:rPr>
          <w:rFonts w:ascii="Tahoma" w:hAnsi="Tahoma" w:cs="Tahoma"/>
          <w:b/>
          <w:sz w:val="22"/>
          <w:szCs w:val="22"/>
        </w:rPr>
      </w:pPr>
      <w:r w:rsidRPr="0070736D">
        <w:rPr>
          <w:rFonts w:ascii="Tahoma" w:hAnsi="Tahoma" w:cs="Tahoma"/>
          <w:b/>
          <w:sz w:val="22"/>
          <w:szCs w:val="22"/>
        </w:rPr>
        <w:t xml:space="preserve">Předmět </w:t>
      </w:r>
      <w:r w:rsidR="00174738" w:rsidRPr="0070736D">
        <w:rPr>
          <w:rFonts w:ascii="Tahoma" w:hAnsi="Tahoma" w:cs="Tahoma"/>
          <w:b/>
          <w:sz w:val="22"/>
          <w:szCs w:val="22"/>
          <w:lang w:val="cs-CZ"/>
        </w:rPr>
        <w:t>S</w:t>
      </w:r>
      <w:proofErr w:type="spellStart"/>
      <w:r w:rsidRPr="0070736D">
        <w:rPr>
          <w:rFonts w:ascii="Tahoma" w:hAnsi="Tahoma" w:cs="Tahoma"/>
          <w:b/>
          <w:sz w:val="22"/>
          <w:szCs w:val="22"/>
        </w:rPr>
        <w:t>mlouvy</w:t>
      </w:r>
      <w:proofErr w:type="spellEnd"/>
    </w:p>
    <w:p w14:paraId="28DC8D35" w14:textId="77777777" w:rsidR="001D1E34" w:rsidRPr="0070736D" w:rsidRDefault="001D1E34" w:rsidP="00257F35">
      <w:pPr>
        <w:pStyle w:val="Zkladntext"/>
        <w:ind w:firstLine="720"/>
        <w:jc w:val="center"/>
        <w:rPr>
          <w:rFonts w:ascii="Tahoma" w:hAnsi="Tahoma" w:cs="Tahoma"/>
          <w:b/>
          <w:sz w:val="22"/>
          <w:szCs w:val="22"/>
        </w:rPr>
      </w:pPr>
    </w:p>
    <w:p w14:paraId="115061A0" w14:textId="5B42EBC5" w:rsidR="0073729A" w:rsidRPr="0073729A" w:rsidRDefault="00257F35" w:rsidP="0073729A">
      <w:pPr>
        <w:pStyle w:val="Zkladntext"/>
        <w:numPr>
          <w:ilvl w:val="0"/>
          <w:numId w:val="1"/>
        </w:numPr>
        <w:spacing w:after="120" w:line="240" w:lineRule="atLeast"/>
        <w:ind w:left="425" w:hanging="425"/>
        <w:rPr>
          <w:rFonts w:ascii="Tahoma" w:hAnsi="Tahoma" w:cs="Tahoma"/>
          <w:sz w:val="21"/>
          <w:szCs w:val="21"/>
          <w:lang w:val="cs-CZ"/>
        </w:rPr>
      </w:pPr>
      <w:r>
        <w:rPr>
          <w:rFonts w:ascii="Tahoma" w:hAnsi="Tahoma" w:cs="Tahoma"/>
          <w:sz w:val="21"/>
          <w:szCs w:val="21"/>
          <w:lang w:val="cs-CZ"/>
        </w:rPr>
        <w:t>Dodavatel</w:t>
      </w:r>
      <w:r w:rsidR="00C50A45" w:rsidRPr="00C50A45">
        <w:rPr>
          <w:rFonts w:ascii="Tahoma" w:hAnsi="Tahoma" w:cs="Tahoma"/>
          <w:sz w:val="21"/>
          <w:szCs w:val="21"/>
        </w:rPr>
        <w:t xml:space="preserve"> se touto </w:t>
      </w:r>
      <w:r w:rsidR="006C0CE7">
        <w:rPr>
          <w:rFonts w:ascii="Tahoma" w:hAnsi="Tahoma" w:cs="Tahoma"/>
          <w:sz w:val="21"/>
          <w:szCs w:val="21"/>
          <w:lang w:val="cs-CZ"/>
        </w:rPr>
        <w:t>S</w:t>
      </w:r>
      <w:proofErr w:type="spellStart"/>
      <w:r w:rsidR="00C50A45" w:rsidRPr="00C50A45">
        <w:rPr>
          <w:rFonts w:ascii="Tahoma" w:hAnsi="Tahoma" w:cs="Tahoma"/>
          <w:sz w:val="21"/>
          <w:szCs w:val="21"/>
        </w:rPr>
        <w:t>mlouvou</w:t>
      </w:r>
      <w:proofErr w:type="spellEnd"/>
      <w:r w:rsidR="00C50A45" w:rsidRPr="00C50A45">
        <w:rPr>
          <w:rFonts w:ascii="Tahoma" w:hAnsi="Tahoma" w:cs="Tahoma"/>
          <w:sz w:val="21"/>
          <w:szCs w:val="21"/>
        </w:rPr>
        <w:t xml:space="preserve"> zavazuje poskytovat </w:t>
      </w:r>
      <w:r w:rsidR="00CC3A3A">
        <w:rPr>
          <w:rFonts w:ascii="Tahoma" w:hAnsi="Tahoma" w:cs="Tahoma"/>
          <w:sz w:val="21"/>
          <w:szCs w:val="21"/>
          <w:lang w:val="cs-CZ"/>
        </w:rPr>
        <w:t>ČVUT</w:t>
      </w:r>
      <w:r>
        <w:rPr>
          <w:rFonts w:ascii="Tahoma" w:hAnsi="Tahoma" w:cs="Tahoma"/>
          <w:sz w:val="21"/>
          <w:szCs w:val="21"/>
          <w:lang w:val="cs-CZ"/>
        </w:rPr>
        <w:t xml:space="preserve"> </w:t>
      </w:r>
      <w:r w:rsidR="00CC3A3A">
        <w:rPr>
          <w:rFonts w:ascii="Tahoma" w:hAnsi="Tahoma" w:cs="Tahoma"/>
          <w:sz w:val="21"/>
          <w:szCs w:val="21"/>
          <w:lang w:val="cs-CZ"/>
        </w:rPr>
        <w:t>s</w:t>
      </w:r>
      <w:proofErr w:type="spellStart"/>
      <w:r w:rsidR="00C50A45" w:rsidRPr="00C50A45">
        <w:rPr>
          <w:rFonts w:ascii="Tahoma" w:hAnsi="Tahoma" w:cs="Tahoma"/>
          <w:sz w:val="21"/>
          <w:szCs w:val="21"/>
        </w:rPr>
        <w:t>lužby</w:t>
      </w:r>
      <w:proofErr w:type="spellEnd"/>
      <w:r w:rsidR="00C50A45" w:rsidRPr="00C50A45">
        <w:rPr>
          <w:rFonts w:ascii="Tahoma" w:hAnsi="Tahoma" w:cs="Tahoma"/>
          <w:sz w:val="21"/>
          <w:szCs w:val="21"/>
        </w:rPr>
        <w:t xml:space="preserve"> </w:t>
      </w:r>
      <w:r w:rsidR="009B0F4B">
        <w:rPr>
          <w:rFonts w:ascii="Tahoma" w:hAnsi="Tahoma" w:cs="Tahoma"/>
          <w:sz w:val="21"/>
          <w:szCs w:val="21"/>
          <w:lang w:val="cs-CZ"/>
        </w:rPr>
        <w:t>spočívající v</w:t>
      </w:r>
      <w:r w:rsidR="001D1E34">
        <w:rPr>
          <w:rFonts w:ascii="Tahoma" w:hAnsi="Tahoma" w:cs="Tahoma"/>
          <w:sz w:val="21"/>
          <w:szCs w:val="21"/>
          <w:lang w:val="cs-CZ"/>
        </w:rPr>
        <w:t xml:space="preserve"> postupném vyřezání a vysunutí celkem </w:t>
      </w:r>
      <w:proofErr w:type="gramStart"/>
      <w:r w:rsidR="001D1E34">
        <w:rPr>
          <w:rFonts w:ascii="Tahoma" w:hAnsi="Tahoma" w:cs="Tahoma"/>
          <w:sz w:val="21"/>
          <w:szCs w:val="21"/>
          <w:lang w:val="cs-CZ"/>
        </w:rPr>
        <w:t>10-ti</w:t>
      </w:r>
      <w:proofErr w:type="gramEnd"/>
      <w:r w:rsidR="001D1E34">
        <w:rPr>
          <w:rFonts w:ascii="Tahoma" w:hAnsi="Tahoma" w:cs="Tahoma"/>
          <w:sz w:val="21"/>
          <w:szCs w:val="21"/>
          <w:lang w:val="cs-CZ"/>
        </w:rPr>
        <w:t xml:space="preserve"> fyzikálních modelů </w:t>
      </w:r>
      <w:r w:rsidR="00F03F24" w:rsidRPr="00F03F24">
        <w:rPr>
          <w:rFonts w:ascii="Tahoma" w:hAnsi="Tahoma" w:cs="Tahoma"/>
          <w:sz w:val="21"/>
          <w:szCs w:val="21"/>
          <w:lang w:val="cs-CZ"/>
        </w:rPr>
        <w:t>vždy spolu s blokem okolního horninového masivu při zajištění celistvosti</w:t>
      </w:r>
      <w:r w:rsidR="00F03F24">
        <w:rPr>
          <w:rFonts w:ascii="Tahoma" w:hAnsi="Tahoma" w:cs="Tahoma"/>
          <w:sz w:val="21"/>
          <w:szCs w:val="21"/>
          <w:lang w:val="cs-CZ"/>
        </w:rPr>
        <w:t>. Každý blok Dodavatel</w:t>
      </w:r>
      <w:r w:rsidR="00F03F24" w:rsidRPr="00F03F24">
        <w:rPr>
          <w:rFonts w:ascii="Tahoma" w:hAnsi="Tahoma" w:cs="Tahoma"/>
          <w:sz w:val="21"/>
          <w:szCs w:val="21"/>
          <w:lang w:val="cs-CZ"/>
        </w:rPr>
        <w:t xml:space="preserve"> </w:t>
      </w:r>
      <w:r w:rsidR="00F03F24">
        <w:rPr>
          <w:rFonts w:ascii="Tahoma" w:hAnsi="Tahoma" w:cs="Tahoma"/>
          <w:sz w:val="21"/>
          <w:szCs w:val="21"/>
          <w:lang w:val="cs-CZ"/>
        </w:rPr>
        <w:t>vyřízne, vysune, umístí</w:t>
      </w:r>
      <w:r w:rsidR="00F03F24" w:rsidRPr="00F03F24">
        <w:rPr>
          <w:rFonts w:ascii="Tahoma" w:hAnsi="Tahoma" w:cs="Tahoma"/>
          <w:sz w:val="21"/>
          <w:szCs w:val="21"/>
          <w:lang w:val="cs-CZ"/>
        </w:rPr>
        <w:t xml:space="preserve"> do přepravního obalu</w:t>
      </w:r>
      <w:r w:rsidR="0073729A">
        <w:rPr>
          <w:rFonts w:ascii="Tahoma" w:hAnsi="Tahoma" w:cs="Tahoma"/>
          <w:sz w:val="21"/>
          <w:szCs w:val="21"/>
          <w:lang w:val="cs-CZ"/>
        </w:rPr>
        <w:t xml:space="preserve"> a</w:t>
      </w:r>
      <w:r w:rsidR="00F03F24" w:rsidRPr="00F03F24">
        <w:rPr>
          <w:rFonts w:ascii="Tahoma" w:hAnsi="Tahoma" w:cs="Tahoma"/>
          <w:sz w:val="21"/>
          <w:szCs w:val="21"/>
          <w:lang w:val="cs-CZ"/>
        </w:rPr>
        <w:t xml:space="preserve"> nalož</w:t>
      </w:r>
      <w:r w:rsidR="00F03F24">
        <w:rPr>
          <w:rFonts w:ascii="Tahoma" w:hAnsi="Tahoma" w:cs="Tahoma"/>
          <w:sz w:val="21"/>
          <w:szCs w:val="21"/>
          <w:lang w:val="cs-CZ"/>
        </w:rPr>
        <w:t>í</w:t>
      </w:r>
      <w:r w:rsidR="00F03F24" w:rsidRPr="00F03F24">
        <w:rPr>
          <w:rFonts w:ascii="Tahoma" w:hAnsi="Tahoma" w:cs="Tahoma"/>
          <w:sz w:val="21"/>
          <w:szCs w:val="21"/>
          <w:lang w:val="cs-CZ"/>
        </w:rPr>
        <w:t xml:space="preserve"> na transportní vůz</w:t>
      </w:r>
      <w:r w:rsidR="001D1E34">
        <w:rPr>
          <w:rFonts w:ascii="Tahoma" w:hAnsi="Tahoma" w:cs="Tahoma"/>
          <w:sz w:val="21"/>
          <w:szCs w:val="21"/>
          <w:lang w:val="cs-CZ"/>
        </w:rPr>
        <w:t xml:space="preserve">. </w:t>
      </w:r>
      <w:r w:rsidR="009B0F4B">
        <w:rPr>
          <w:rFonts w:ascii="Tahoma" w:hAnsi="Tahoma" w:cs="Tahoma"/>
          <w:sz w:val="21"/>
          <w:szCs w:val="21"/>
          <w:lang w:val="cs-CZ"/>
        </w:rPr>
        <w:t xml:space="preserve">(dále též </w:t>
      </w:r>
      <w:r w:rsidR="009B0F4B" w:rsidRPr="00BD5981">
        <w:rPr>
          <w:rFonts w:ascii="Tahoma" w:hAnsi="Tahoma" w:cs="Tahoma"/>
          <w:b/>
          <w:sz w:val="21"/>
          <w:szCs w:val="21"/>
        </w:rPr>
        <w:t>„Služby“</w:t>
      </w:r>
      <w:r w:rsidR="009B0F4B">
        <w:rPr>
          <w:rFonts w:ascii="Tahoma" w:hAnsi="Tahoma" w:cs="Tahoma"/>
          <w:sz w:val="21"/>
          <w:szCs w:val="21"/>
          <w:lang w:val="cs-CZ"/>
        </w:rPr>
        <w:t>)</w:t>
      </w:r>
      <w:r w:rsidR="00CC3A3A">
        <w:rPr>
          <w:rFonts w:ascii="Tahoma" w:hAnsi="Tahoma" w:cs="Tahoma"/>
          <w:sz w:val="21"/>
          <w:szCs w:val="21"/>
          <w:lang w:val="cs-CZ"/>
        </w:rPr>
        <w:t>.</w:t>
      </w:r>
    </w:p>
    <w:p w14:paraId="04D19D1F" w14:textId="0A0EA021" w:rsidR="00F03F24" w:rsidRPr="00F03F24" w:rsidRDefault="00F03F24" w:rsidP="00F03F24">
      <w:pPr>
        <w:pStyle w:val="Zkladntext"/>
        <w:numPr>
          <w:ilvl w:val="0"/>
          <w:numId w:val="1"/>
        </w:numPr>
        <w:spacing w:after="120" w:line="240" w:lineRule="atLeast"/>
        <w:ind w:left="425" w:hanging="425"/>
        <w:rPr>
          <w:rFonts w:ascii="Tahoma" w:hAnsi="Tahoma" w:cs="Tahoma"/>
          <w:sz w:val="21"/>
          <w:szCs w:val="21"/>
          <w:lang w:val="cs-CZ"/>
        </w:rPr>
      </w:pPr>
      <w:r>
        <w:rPr>
          <w:rFonts w:ascii="Tahoma" w:hAnsi="Tahoma" w:cs="Tahoma"/>
          <w:sz w:val="21"/>
          <w:szCs w:val="21"/>
          <w:lang w:val="cs-CZ"/>
        </w:rPr>
        <w:t>Pořadí jednotlivých vyjímaných horninových bloků s FM určí Objednatel na začátku každé kampaně, viz čl. I, odst. 5), této Smlouvy.</w:t>
      </w:r>
    </w:p>
    <w:p w14:paraId="55812BCA" w14:textId="2393B895" w:rsidR="00CC3A3A" w:rsidRPr="00C9388A" w:rsidRDefault="00907D9C" w:rsidP="00FD09F5">
      <w:pPr>
        <w:pStyle w:val="Zkladntext"/>
        <w:numPr>
          <w:ilvl w:val="0"/>
          <w:numId w:val="1"/>
        </w:numPr>
        <w:spacing w:after="120" w:line="240" w:lineRule="atLeast"/>
        <w:ind w:left="425" w:hanging="425"/>
        <w:rPr>
          <w:rFonts w:ascii="Tahoma" w:hAnsi="Tahoma" w:cs="Tahoma"/>
          <w:sz w:val="21"/>
          <w:szCs w:val="21"/>
        </w:rPr>
      </w:pPr>
      <w:r w:rsidRPr="00907D9C">
        <w:rPr>
          <w:rFonts w:ascii="Tahoma" w:hAnsi="Tahoma" w:cs="Tahoma"/>
          <w:sz w:val="21"/>
          <w:szCs w:val="21"/>
        </w:rPr>
        <w:t>Objednatel</w:t>
      </w:r>
      <w:r w:rsidR="00CC3A3A">
        <w:rPr>
          <w:rFonts w:ascii="Tahoma" w:hAnsi="Tahoma" w:cs="Tahoma"/>
          <w:sz w:val="21"/>
          <w:szCs w:val="21"/>
          <w:lang w:val="cs-CZ"/>
        </w:rPr>
        <w:t xml:space="preserve"> </w:t>
      </w:r>
      <w:r w:rsidR="00C34E31">
        <w:rPr>
          <w:rFonts w:ascii="Tahoma" w:hAnsi="Tahoma" w:cs="Tahoma"/>
          <w:sz w:val="21"/>
          <w:szCs w:val="21"/>
          <w:lang w:val="cs-CZ"/>
        </w:rPr>
        <w:t xml:space="preserve">se touto </w:t>
      </w:r>
      <w:r w:rsidR="006C0CE7">
        <w:rPr>
          <w:rFonts w:ascii="Tahoma" w:hAnsi="Tahoma" w:cs="Tahoma"/>
          <w:sz w:val="21"/>
          <w:szCs w:val="21"/>
          <w:lang w:val="cs-CZ"/>
        </w:rPr>
        <w:t>S</w:t>
      </w:r>
      <w:r w:rsidR="00C34E31">
        <w:rPr>
          <w:rFonts w:ascii="Tahoma" w:hAnsi="Tahoma" w:cs="Tahoma"/>
          <w:sz w:val="21"/>
          <w:szCs w:val="21"/>
          <w:lang w:val="cs-CZ"/>
        </w:rPr>
        <w:t xml:space="preserve">mlouvou zavazuje </w:t>
      </w:r>
      <w:r w:rsidRPr="00907D9C">
        <w:rPr>
          <w:rFonts w:ascii="Tahoma" w:hAnsi="Tahoma" w:cs="Tahoma"/>
          <w:sz w:val="21"/>
          <w:szCs w:val="21"/>
        </w:rPr>
        <w:t xml:space="preserve">řádně provedené </w:t>
      </w:r>
      <w:r w:rsidR="009B0F4B">
        <w:rPr>
          <w:rFonts w:ascii="Tahoma" w:hAnsi="Tahoma" w:cs="Tahoma"/>
          <w:sz w:val="21"/>
          <w:szCs w:val="21"/>
          <w:lang w:val="cs-CZ"/>
        </w:rPr>
        <w:t>S</w:t>
      </w:r>
      <w:r>
        <w:rPr>
          <w:rFonts w:ascii="Tahoma" w:hAnsi="Tahoma" w:cs="Tahoma"/>
          <w:sz w:val="21"/>
          <w:szCs w:val="21"/>
          <w:lang w:val="cs-CZ"/>
        </w:rPr>
        <w:t xml:space="preserve">lužby </w:t>
      </w:r>
      <w:r w:rsidRPr="00907D9C">
        <w:rPr>
          <w:rFonts w:ascii="Tahoma" w:hAnsi="Tahoma" w:cs="Tahoma"/>
          <w:sz w:val="21"/>
          <w:szCs w:val="21"/>
        </w:rPr>
        <w:t>převzít a zaplatit za ně</w:t>
      </w:r>
      <w:r>
        <w:rPr>
          <w:rFonts w:ascii="Tahoma" w:hAnsi="Tahoma" w:cs="Tahoma"/>
          <w:sz w:val="21"/>
          <w:szCs w:val="21"/>
          <w:lang w:val="cs-CZ"/>
        </w:rPr>
        <w:t xml:space="preserve"> </w:t>
      </w:r>
      <w:r w:rsidR="00655495">
        <w:rPr>
          <w:rFonts w:ascii="Tahoma" w:hAnsi="Tahoma" w:cs="Tahoma"/>
          <w:sz w:val="21"/>
          <w:szCs w:val="21"/>
          <w:lang w:val="cs-CZ"/>
        </w:rPr>
        <w:t>D</w:t>
      </w:r>
      <w:r>
        <w:rPr>
          <w:rFonts w:ascii="Tahoma" w:hAnsi="Tahoma" w:cs="Tahoma"/>
          <w:sz w:val="21"/>
          <w:szCs w:val="21"/>
          <w:lang w:val="cs-CZ"/>
        </w:rPr>
        <w:t>odavateli</w:t>
      </w:r>
      <w:r w:rsidRPr="00907D9C">
        <w:rPr>
          <w:rFonts w:ascii="Tahoma" w:hAnsi="Tahoma" w:cs="Tahoma"/>
          <w:sz w:val="21"/>
          <w:szCs w:val="21"/>
        </w:rPr>
        <w:t xml:space="preserve"> </w:t>
      </w:r>
      <w:r w:rsidR="009B0F4B">
        <w:rPr>
          <w:rFonts w:ascii="Tahoma" w:hAnsi="Tahoma" w:cs="Tahoma"/>
          <w:sz w:val="21"/>
          <w:szCs w:val="21"/>
          <w:lang w:val="cs-CZ"/>
        </w:rPr>
        <w:t>sjednanou</w:t>
      </w:r>
      <w:r w:rsidRPr="00907D9C">
        <w:rPr>
          <w:rFonts w:ascii="Tahoma" w:hAnsi="Tahoma" w:cs="Tahoma"/>
          <w:sz w:val="21"/>
          <w:szCs w:val="21"/>
        </w:rPr>
        <w:t xml:space="preserve"> cenu</w:t>
      </w:r>
      <w:r w:rsidR="009B0F4B">
        <w:rPr>
          <w:rFonts w:ascii="Tahoma" w:hAnsi="Tahoma" w:cs="Tahoma"/>
          <w:sz w:val="21"/>
          <w:szCs w:val="21"/>
          <w:lang w:val="cs-CZ"/>
        </w:rPr>
        <w:t xml:space="preserve">, a to </w:t>
      </w:r>
      <w:r w:rsidR="00D25394">
        <w:rPr>
          <w:rFonts w:ascii="Tahoma" w:hAnsi="Tahoma" w:cs="Tahoma"/>
          <w:sz w:val="21"/>
          <w:szCs w:val="21"/>
          <w:lang w:val="cs-CZ"/>
        </w:rPr>
        <w:t>v</w:t>
      </w:r>
      <w:r w:rsidR="00C62716">
        <w:rPr>
          <w:rFonts w:ascii="Tahoma" w:hAnsi="Tahoma" w:cs="Tahoma"/>
          <w:sz w:val="21"/>
          <w:szCs w:val="21"/>
          <w:lang w:val="cs-CZ"/>
        </w:rPr>
        <w:t> </w:t>
      </w:r>
      <w:r w:rsidR="00D25394">
        <w:rPr>
          <w:rFonts w:ascii="Tahoma" w:hAnsi="Tahoma" w:cs="Tahoma"/>
          <w:sz w:val="21"/>
          <w:szCs w:val="21"/>
          <w:lang w:val="cs-CZ"/>
        </w:rPr>
        <w:t>rozsahu</w:t>
      </w:r>
      <w:r w:rsidR="00C62716">
        <w:rPr>
          <w:rFonts w:ascii="Tahoma" w:hAnsi="Tahoma" w:cs="Tahoma"/>
          <w:sz w:val="21"/>
          <w:szCs w:val="21"/>
          <w:lang w:val="cs-CZ"/>
        </w:rPr>
        <w:t xml:space="preserve">, </w:t>
      </w:r>
      <w:r w:rsidR="00D25394">
        <w:rPr>
          <w:rFonts w:ascii="Tahoma" w:hAnsi="Tahoma" w:cs="Tahoma"/>
          <w:sz w:val="21"/>
          <w:szCs w:val="21"/>
          <w:lang w:val="cs-CZ"/>
        </w:rPr>
        <w:t xml:space="preserve">způsobem </w:t>
      </w:r>
      <w:r w:rsidR="00C62716">
        <w:rPr>
          <w:rFonts w:ascii="Tahoma" w:hAnsi="Tahoma" w:cs="Tahoma"/>
          <w:sz w:val="21"/>
          <w:szCs w:val="21"/>
          <w:lang w:val="cs-CZ"/>
        </w:rPr>
        <w:t xml:space="preserve">a za podmínek </w:t>
      </w:r>
      <w:r w:rsidR="00D25394">
        <w:rPr>
          <w:rFonts w:ascii="Tahoma" w:hAnsi="Tahoma" w:cs="Tahoma"/>
          <w:sz w:val="21"/>
          <w:szCs w:val="21"/>
          <w:lang w:val="cs-CZ"/>
        </w:rPr>
        <w:t>stanovený</w:t>
      </w:r>
      <w:r w:rsidR="00E00E6D">
        <w:rPr>
          <w:rFonts w:ascii="Tahoma" w:hAnsi="Tahoma" w:cs="Tahoma"/>
          <w:sz w:val="21"/>
          <w:szCs w:val="21"/>
          <w:lang w:val="cs-CZ"/>
        </w:rPr>
        <w:t>ch</w:t>
      </w:r>
      <w:r w:rsidR="00D25394">
        <w:rPr>
          <w:rFonts w:ascii="Tahoma" w:hAnsi="Tahoma" w:cs="Tahoma"/>
          <w:sz w:val="21"/>
          <w:szCs w:val="21"/>
          <w:lang w:val="cs-CZ"/>
        </w:rPr>
        <w:t xml:space="preserve"> v</w:t>
      </w:r>
      <w:r w:rsidR="005E320B">
        <w:rPr>
          <w:rFonts w:ascii="Tahoma" w:hAnsi="Tahoma" w:cs="Tahoma"/>
          <w:sz w:val="21"/>
          <w:szCs w:val="21"/>
          <w:lang w:val="cs-CZ"/>
        </w:rPr>
        <w:t> </w:t>
      </w:r>
      <w:r w:rsidR="00D25394">
        <w:rPr>
          <w:rFonts w:ascii="Tahoma" w:hAnsi="Tahoma" w:cs="Tahoma"/>
          <w:sz w:val="21"/>
          <w:szCs w:val="21"/>
          <w:lang w:val="cs-CZ"/>
        </w:rPr>
        <w:t>čl</w:t>
      </w:r>
      <w:r w:rsidR="005E320B">
        <w:rPr>
          <w:rFonts w:ascii="Tahoma" w:hAnsi="Tahoma" w:cs="Tahoma"/>
          <w:sz w:val="21"/>
          <w:szCs w:val="21"/>
          <w:lang w:val="cs-CZ"/>
        </w:rPr>
        <w:t>.</w:t>
      </w:r>
      <w:r w:rsidR="00D25394">
        <w:rPr>
          <w:rFonts w:ascii="Tahoma" w:hAnsi="Tahoma" w:cs="Tahoma"/>
          <w:sz w:val="21"/>
          <w:szCs w:val="21"/>
          <w:lang w:val="cs-CZ"/>
        </w:rPr>
        <w:t xml:space="preserve"> III</w:t>
      </w:r>
      <w:r w:rsidR="009B0F4B">
        <w:rPr>
          <w:rFonts w:ascii="Tahoma" w:hAnsi="Tahoma" w:cs="Tahoma"/>
          <w:sz w:val="21"/>
          <w:szCs w:val="21"/>
          <w:lang w:val="cs-CZ"/>
        </w:rPr>
        <w:t xml:space="preserve"> této Smlouvy.</w:t>
      </w:r>
    </w:p>
    <w:p w14:paraId="45D23C64" w14:textId="54B8D8C1" w:rsidR="00C50A45" w:rsidRDefault="00C50A45" w:rsidP="00FD09F5">
      <w:pPr>
        <w:pStyle w:val="Zkladntext"/>
        <w:numPr>
          <w:ilvl w:val="0"/>
          <w:numId w:val="1"/>
        </w:numPr>
        <w:spacing w:after="120" w:line="240" w:lineRule="atLeast"/>
        <w:ind w:left="425" w:hanging="425"/>
        <w:rPr>
          <w:rFonts w:ascii="Tahoma" w:hAnsi="Tahoma" w:cs="Tahoma"/>
          <w:sz w:val="21"/>
          <w:szCs w:val="21"/>
        </w:rPr>
      </w:pPr>
      <w:r w:rsidRPr="00C50A45">
        <w:rPr>
          <w:rFonts w:ascii="Tahoma" w:hAnsi="Tahoma" w:cs="Tahoma"/>
          <w:sz w:val="21"/>
          <w:szCs w:val="21"/>
        </w:rPr>
        <w:t>Smluvní strany se zavazují poskytnout si navzájem součinnost nezbytnou k řádnému splnění jejich povinností</w:t>
      </w:r>
      <w:r w:rsidR="00174738">
        <w:rPr>
          <w:rFonts w:ascii="Tahoma" w:hAnsi="Tahoma" w:cs="Tahoma"/>
          <w:sz w:val="21"/>
          <w:szCs w:val="21"/>
          <w:lang w:val="cs-CZ"/>
        </w:rPr>
        <w:t xml:space="preserve"> dle této Smlouvy</w:t>
      </w:r>
      <w:r w:rsidRPr="00C50A45">
        <w:rPr>
          <w:rFonts w:ascii="Tahoma" w:hAnsi="Tahoma" w:cs="Tahoma"/>
          <w:sz w:val="21"/>
          <w:szCs w:val="21"/>
        </w:rPr>
        <w:t>.</w:t>
      </w:r>
    </w:p>
    <w:p w14:paraId="526049F1" w14:textId="5D43EB17" w:rsidR="00F26A42" w:rsidRPr="0070736D" w:rsidRDefault="00F26A42" w:rsidP="00FD09F5">
      <w:pPr>
        <w:pStyle w:val="Zkladntext"/>
        <w:numPr>
          <w:ilvl w:val="0"/>
          <w:numId w:val="1"/>
        </w:numPr>
        <w:spacing w:after="120" w:line="240" w:lineRule="atLeast"/>
        <w:ind w:left="425" w:hanging="425"/>
        <w:rPr>
          <w:rFonts w:ascii="Tahoma" w:hAnsi="Tahoma" w:cs="Tahoma"/>
          <w:sz w:val="21"/>
          <w:szCs w:val="21"/>
        </w:rPr>
      </w:pPr>
      <w:r>
        <w:rPr>
          <w:rFonts w:ascii="Tahoma" w:hAnsi="Tahoma" w:cs="Tahoma"/>
          <w:sz w:val="21"/>
          <w:szCs w:val="21"/>
          <w:lang w:val="cs-CZ"/>
        </w:rPr>
        <w:t>Služby budou realizovány dle následujícího harmonogramu</w:t>
      </w:r>
    </w:p>
    <w:tbl>
      <w:tblPr>
        <w:tblStyle w:val="Mkatabulky"/>
        <w:tblW w:w="0" w:type="auto"/>
        <w:tblInd w:w="425" w:type="dxa"/>
        <w:tblLook w:val="04A0" w:firstRow="1" w:lastRow="0" w:firstColumn="1" w:lastColumn="0" w:noHBand="0" w:noVBand="1"/>
      </w:tblPr>
      <w:tblGrid>
        <w:gridCol w:w="1081"/>
        <w:gridCol w:w="3776"/>
        <w:gridCol w:w="2234"/>
        <w:gridCol w:w="2112"/>
      </w:tblGrid>
      <w:tr w:rsidR="00F26A42" w14:paraId="76F71E97" w14:textId="77777777" w:rsidTr="0070736D">
        <w:tc>
          <w:tcPr>
            <w:tcW w:w="988" w:type="dxa"/>
            <w:vAlign w:val="center"/>
          </w:tcPr>
          <w:p w14:paraId="02B31BD5" w14:textId="03CFE083" w:rsidR="00F26A42" w:rsidRPr="0070736D" w:rsidRDefault="00F26A42" w:rsidP="0070736D">
            <w:pPr>
              <w:pStyle w:val="Zkladntext"/>
              <w:spacing w:before="120" w:after="120" w:line="240" w:lineRule="atLeast"/>
              <w:rPr>
                <w:rFonts w:ascii="Tahoma" w:hAnsi="Tahoma" w:cs="Tahoma"/>
                <w:b/>
                <w:sz w:val="21"/>
                <w:szCs w:val="21"/>
                <w:lang w:val="cs-CZ"/>
              </w:rPr>
            </w:pPr>
            <w:r w:rsidRPr="0070736D">
              <w:rPr>
                <w:rFonts w:ascii="Tahoma" w:hAnsi="Tahoma" w:cs="Tahoma"/>
                <w:b/>
                <w:sz w:val="21"/>
                <w:szCs w:val="21"/>
                <w:lang w:val="cs-CZ"/>
              </w:rPr>
              <w:t>Kampaň</w:t>
            </w:r>
          </w:p>
        </w:tc>
        <w:tc>
          <w:tcPr>
            <w:tcW w:w="3827" w:type="dxa"/>
            <w:vAlign w:val="center"/>
          </w:tcPr>
          <w:p w14:paraId="2C3F7EA4" w14:textId="2120790E" w:rsidR="00F26A42" w:rsidRPr="0070736D" w:rsidRDefault="00F26A42" w:rsidP="0070736D">
            <w:pPr>
              <w:pStyle w:val="Zkladntext"/>
              <w:spacing w:before="120" w:after="120" w:line="240" w:lineRule="atLeast"/>
              <w:rPr>
                <w:rFonts w:ascii="Tahoma" w:hAnsi="Tahoma" w:cs="Tahoma"/>
                <w:b/>
                <w:sz w:val="21"/>
                <w:szCs w:val="21"/>
                <w:lang w:val="cs-CZ"/>
              </w:rPr>
            </w:pPr>
            <w:r w:rsidRPr="0070736D">
              <w:rPr>
                <w:rFonts w:ascii="Tahoma" w:hAnsi="Tahoma" w:cs="Tahoma"/>
                <w:b/>
                <w:sz w:val="21"/>
                <w:szCs w:val="21"/>
                <w:lang w:val="cs-CZ"/>
              </w:rPr>
              <w:t>Popis předmětu plnění</w:t>
            </w:r>
          </w:p>
        </w:tc>
        <w:tc>
          <w:tcPr>
            <w:tcW w:w="2268" w:type="dxa"/>
            <w:vAlign w:val="center"/>
          </w:tcPr>
          <w:p w14:paraId="1AEA1F44" w14:textId="09E1C1F9" w:rsidR="00F26A42" w:rsidRPr="0070736D" w:rsidRDefault="00F26A42" w:rsidP="0070736D">
            <w:pPr>
              <w:pStyle w:val="Zkladntext"/>
              <w:spacing w:before="120" w:after="120" w:line="240" w:lineRule="atLeast"/>
              <w:rPr>
                <w:rFonts w:ascii="Tahoma" w:hAnsi="Tahoma" w:cs="Tahoma"/>
                <w:b/>
                <w:sz w:val="21"/>
                <w:szCs w:val="21"/>
                <w:lang w:val="cs-CZ"/>
              </w:rPr>
            </w:pPr>
            <w:r w:rsidRPr="0070736D">
              <w:rPr>
                <w:rFonts w:ascii="Tahoma" w:hAnsi="Tahoma" w:cs="Tahoma"/>
                <w:b/>
                <w:sz w:val="21"/>
                <w:szCs w:val="21"/>
                <w:lang w:val="cs-CZ"/>
              </w:rPr>
              <w:t>Období plnění</w:t>
            </w:r>
          </w:p>
        </w:tc>
        <w:tc>
          <w:tcPr>
            <w:tcW w:w="2120" w:type="dxa"/>
            <w:vAlign w:val="center"/>
          </w:tcPr>
          <w:p w14:paraId="22BE3B56" w14:textId="7BA285E6" w:rsidR="00F26A42" w:rsidRPr="0070736D" w:rsidRDefault="00F26A42" w:rsidP="0070736D">
            <w:pPr>
              <w:pStyle w:val="Zkladntext"/>
              <w:spacing w:before="120" w:after="120" w:line="240" w:lineRule="atLeast"/>
              <w:rPr>
                <w:rFonts w:ascii="Tahoma" w:hAnsi="Tahoma" w:cs="Tahoma"/>
                <w:b/>
                <w:sz w:val="21"/>
                <w:szCs w:val="21"/>
                <w:lang w:val="cs-CZ"/>
              </w:rPr>
            </w:pPr>
            <w:r w:rsidRPr="0070736D">
              <w:rPr>
                <w:rFonts w:ascii="Tahoma" w:hAnsi="Tahoma" w:cs="Tahoma"/>
                <w:b/>
                <w:sz w:val="21"/>
                <w:szCs w:val="21"/>
                <w:lang w:val="cs-CZ"/>
              </w:rPr>
              <w:t>Předpokládaná doba realizace</w:t>
            </w:r>
          </w:p>
        </w:tc>
      </w:tr>
      <w:tr w:rsidR="00F26A42" w14:paraId="704171C6" w14:textId="77777777" w:rsidTr="0070736D">
        <w:tc>
          <w:tcPr>
            <w:tcW w:w="988" w:type="dxa"/>
            <w:vMerge w:val="restart"/>
            <w:vAlign w:val="center"/>
          </w:tcPr>
          <w:p w14:paraId="015D8A95" w14:textId="58E4B537" w:rsidR="00F26A42" w:rsidRPr="0070736D" w:rsidRDefault="00F26A42" w:rsidP="0070736D">
            <w:pPr>
              <w:pStyle w:val="Zkladntext"/>
              <w:spacing w:after="120" w:line="240" w:lineRule="atLeast"/>
              <w:jc w:val="center"/>
              <w:rPr>
                <w:rFonts w:ascii="Tahoma" w:hAnsi="Tahoma" w:cs="Tahoma"/>
                <w:sz w:val="21"/>
                <w:szCs w:val="21"/>
                <w:lang w:val="cs-CZ"/>
              </w:rPr>
            </w:pPr>
            <w:r>
              <w:rPr>
                <w:rFonts w:ascii="Tahoma" w:hAnsi="Tahoma" w:cs="Tahoma"/>
                <w:sz w:val="21"/>
                <w:szCs w:val="21"/>
                <w:lang w:val="cs-CZ"/>
              </w:rPr>
              <w:t>#1</w:t>
            </w:r>
          </w:p>
        </w:tc>
        <w:tc>
          <w:tcPr>
            <w:tcW w:w="3827" w:type="dxa"/>
            <w:vAlign w:val="center"/>
          </w:tcPr>
          <w:p w14:paraId="7C9A3630" w14:textId="2107498D"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Vyřezání a vyjmutí jednoho bloku s </w:t>
            </w:r>
            <w:proofErr w:type="spellStart"/>
            <w:r>
              <w:rPr>
                <w:rFonts w:ascii="Tahoma" w:hAnsi="Tahoma" w:cs="Tahoma"/>
                <w:sz w:val="21"/>
                <w:szCs w:val="21"/>
                <w:lang w:val="cs-CZ"/>
              </w:rPr>
              <w:t>FM_vyhřívaný</w:t>
            </w:r>
            <w:proofErr w:type="spellEnd"/>
          </w:p>
        </w:tc>
        <w:tc>
          <w:tcPr>
            <w:tcW w:w="2268" w:type="dxa"/>
            <w:vMerge w:val="restart"/>
            <w:vAlign w:val="center"/>
          </w:tcPr>
          <w:p w14:paraId="431DDB41" w14:textId="7651AB79"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09/2024</w:t>
            </w:r>
          </w:p>
        </w:tc>
        <w:tc>
          <w:tcPr>
            <w:tcW w:w="2120" w:type="dxa"/>
            <w:vMerge w:val="restart"/>
            <w:vAlign w:val="center"/>
          </w:tcPr>
          <w:p w14:paraId="6B712FBE" w14:textId="4F6F125E"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14 kalendářních dnů</w:t>
            </w:r>
          </w:p>
        </w:tc>
      </w:tr>
      <w:tr w:rsidR="00F26A42" w14:paraId="31FD1BAB" w14:textId="77777777" w:rsidTr="0070736D">
        <w:tc>
          <w:tcPr>
            <w:tcW w:w="988" w:type="dxa"/>
            <w:vMerge/>
            <w:vAlign w:val="center"/>
          </w:tcPr>
          <w:p w14:paraId="19B6AC8C" w14:textId="77777777" w:rsidR="00F26A42" w:rsidRDefault="00F26A42" w:rsidP="0070736D">
            <w:pPr>
              <w:pStyle w:val="Zkladntext"/>
              <w:spacing w:after="120" w:line="240" w:lineRule="atLeast"/>
              <w:jc w:val="center"/>
              <w:rPr>
                <w:rFonts w:ascii="Tahoma" w:hAnsi="Tahoma" w:cs="Tahoma"/>
                <w:sz w:val="21"/>
                <w:szCs w:val="21"/>
              </w:rPr>
            </w:pPr>
          </w:p>
        </w:tc>
        <w:tc>
          <w:tcPr>
            <w:tcW w:w="3827" w:type="dxa"/>
            <w:vAlign w:val="center"/>
          </w:tcPr>
          <w:p w14:paraId="100634D4" w14:textId="7C8BC6F8"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Vyřezání a vyjmutí jednoho bloku s </w:t>
            </w:r>
            <w:proofErr w:type="spellStart"/>
            <w:r>
              <w:rPr>
                <w:rFonts w:ascii="Tahoma" w:hAnsi="Tahoma" w:cs="Tahoma"/>
                <w:sz w:val="21"/>
                <w:szCs w:val="21"/>
                <w:lang w:val="cs-CZ"/>
              </w:rPr>
              <w:t>FM_nevyhřívaný</w:t>
            </w:r>
            <w:proofErr w:type="spellEnd"/>
          </w:p>
        </w:tc>
        <w:tc>
          <w:tcPr>
            <w:tcW w:w="2268" w:type="dxa"/>
            <w:vMerge/>
            <w:vAlign w:val="center"/>
          </w:tcPr>
          <w:p w14:paraId="592564CF" w14:textId="77777777" w:rsidR="00F26A42" w:rsidRDefault="00F26A42" w:rsidP="00F26A42">
            <w:pPr>
              <w:pStyle w:val="Zkladntext"/>
              <w:spacing w:after="120" w:line="240" w:lineRule="atLeast"/>
              <w:rPr>
                <w:rFonts w:ascii="Tahoma" w:hAnsi="Tahoma" w:cs="Tahoma"/>
                <w:sz w:val="21"/>
                <w:szCs w:val="21"/>
              </w:rPr>
            </w:pPr>
          </w:p>
        </w:tc>
        <w:tc>
          <w:tcPr>
            <w:tcW w:w="2120" w:type="dxa"/>
            <w:vMerge/>
            <w:vAlign w:val="center"/>
          </w:tcPr>
          <w:p w14:paraId="0A993118" w14:textId="77777777" w:rsidR="00F26A42" w:rsidRDefault="00F26A42" w:rsidP="00F26A42">
            <w:pPr>
              <w:pStyle w:val="Zkladntext"/>
              <w:spacing w:after="120" w:line="240" w:lineRule="atLeast"/>
              <w:rPr>
                <w:rFonts w:ascii="Tahoma" w:hAnsi="Tahoma" w:cs="Tahoma"/>
                <w:sz w:val="21"/>
                <w:szCs w:val="21"/>
              </w:rPr>
            </w:pPr>
          </w:p>
        </w:tc>
      </w:tr>
      <w:tr w:rsidR="00F26A42" w14:paraId="2A5A8014" w14:textId="77777777" w:rsidTr="0070736D">
        <w:tc>
          <w:tcPr>
            <w:tcW w:w="988" w:type="dxa"/>
            <w:vMerge w:val="restart"/>
            <w:vAlign w:val="center"/>
          </w:tcPr>
          <w:p w14:paraId="561B4091" w14:textId="5908DE96" w:rsidR="00F26A42" w:rsidRPr="0070736D" w:rsidRDefault="00F26A42" w:rsidP="0070736D">
            <w:pPr>
              <w:pStyle w:val="Zkladntext"/>
              <w:spacing w:after="120" w:line="240" w:lineRule="atLeast"/>
              <w:jc w:val="center"/>
              <w:rPr>
                <w:rFonts w:ascii="Tahoma" w:hAnsi="Tahoma" w:cs="Tahoma"/>
                <w:sz w:val="21"/>
                <w:szCs w:val="21"/>
                <w:lang w:val="cs-CZ"/>
              </w:rPr>
            </w:pPr>
            <w:r>
              <w:rPr>
                <w:rFonts w:ascii="Tahoma" w:hAnsi="Tahoma" w:cs="Tahoma"/>
                <w:sz w:val="21"/>
                <w:szCs w:val="21"/>
                <w:lang w:val="cs-CZ"/>
              </w:rPr>
              <w:t>#2</w:t>
            </w:r>
          </w:p>
        </w:tc>
        <w:tc>
          <w:tcPr>
            <w:tcW w:w="3827" w:type="dxa"/>
            <w:vAlign w:val="center"/>
          </w:tcPr>
          <w:p w14:paraId="6E88E585" w14:textId="087047EC"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Vyřezání a vyjmutí čtyř bloků s </w:t>
            </w:r>
            <w:proofErr w:type="spellStart"/>
            <w:r>
              <w:rPr>
                <w:rFonts w:ascii="Tahoma" w:hAnsi="Tahoma" w:cs="Tahoma"/>
                <w:sz w:val="21"/>
                <w:szCs w:val="21"/>
                <w:lang w:val="cs-CZ"/>
              </w:rPr>
              <w:t>FM_vyhřívaný</w:t>
            </w:r>
            <w:proofErr w:type="spellEnd"/>
          </w:p>
        </w:tc>
        <w:tc>
          <w:tcPr>
            <w:tcW w:w="2268" w:type="dxa"/>
            <w:vMerge w:val="restart"/>
            <w:vAlign w:val="center"/>
          </w:tcPr>
          <w:p w14:paraId="14DA2045" w14:textId="1E436DB9"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08/</w:t>
            </w:r>
            <w:proofErr w:type="gramStart"/>
            <w:r>
              <w:rPr>
                <w:rFonts w:ascii="Tahoma" w:hAnsi="Tahoma" w:cs="Tahoma"/>
                <w:sz w:val="21"/>
                <w:szCs w:val="21"/>
                <w:lang w:val="cs-CZ"/>
              </w:rPr>
              <w:t>2025 – 06</w:t>
            </w:r>
            <w:proofErr w:type="gramEnd"/>
            <w:r>
              <w:rPr>
                <w:rFonts w:ascii="Tahoma" w:hAnsi="Tahoma" w:cs="Tahoma"/>
                <w:sz w:val="21"/>
                <w:szCs w:val="21"/>
                <w:lang w:val="cs-CZ"/>
              </w:rPr>
              <w:t>/2026</w:t>
            </w:r>
          </w:p>
        </w:tc>
        <w:tc>
          <w:tcPr>
            <w:tcW w:w="2120" w:type="dxa"/>
            <w:vMerge w:val="restart"/>
            <w:vAlign w:val="center"/>
          </w:tcPr>
          <w:p w14:paraId="0F14C1C6" w14:textId="6D9A7F77" w:rsidR="00F26A42" w:rsidRPr="0070736D" w:rsidRDefault="00F26A42" w:rsidP="00F26A42">
            <w:pPr>
              <w:pStyle w:val="Zkladntext"/>
              <w:spacing w:after="120" w:line="240" w:lineRule="atLeast"/>
              <w:rPr>
                <w:rFonts w:ascii="Tahoma" w:hAnsi="Tahoma" w:cs="Tahoma"/>
                <w:sz w:val="21"/>
                <w:szCs w:val="21"/>
                <w:lang w:val="cs-CZ"/>
              </w:rPr>
            </w:pPr>
            <w:proofErr w:type="gramStart"/>
            <w:r>
              <w:rPr>
                <w:rFonts w:ascii="Tahoma" w:hAnsi="Tahoma" w:cs="Tahoma"/>
                <w:sz w:val="21"/>
                <w:szCs w:val="21"/>
                <w:lang w:val="cs-CZ"/>
              </w:rPr>
              <w:t>3 – 4</w:t>
            </w:r>
            <w:proofErr w:type="gramEnd"/>
            <w:r>
              <w:rPr>
                <w:rFonts w:ascii="Tahoma" w:hAnsi="Tahoma" w:cs="Tahoma"/>
                <w:sz w:val="21"/>
                <w:szCs w:val="21"/>
                <w:lang w:val="cs-CZ"/>
              </w:rPr>
              <w:t xml:space="preserve"> x 14 kalendářních dnů</w:t>
            </w:r>
          </w:p>
        </w:tc>
      </w:tr>
      <w:tr w:rsidR="00F26A42" w14:paraId="354D237C" w14:textId="77777777" w:rsidTr="0070736D">
        <w:tc>
          <w:tcPr>
            <w:tcW w:w="988" w:type="dxa"/>
            <w:vMerge/>
          </w:tcPr>
          <w:p w14:paraId="6CF04D1D" w14:textId="77777777" w:rsidR="00F26A42" w:rsidRDefault="00F26A42" w:rsidP="00F26A42">
            <w:pPr>
              <w:pStyle w:val="Zkladntext"/>
              <w:spacing w:after="120" w:line="240" w:lineRule="atLeast"/>
              <w:rPr>
                <w:rFonts w:ascii="Tahoma" w:hAnsi="Tahoma" w:cs="Tahoma"/>
                <w:sz w:val="21"/>
                <w:szCs w:val="21"/>
              </w:rPr>
            </w:pPr>
          </w:p>
        </w:tc>
        <w:tc>
          <w:tcPr>
            <w:tcW w:w="3827" w:type="dxa"/>
          </w:tcPr>
          <w:p w14:paraId="59CB472C" w14:textId="5FEFA329" w:rsidR="00F26A42" w:rsidRPr="0070736D" w:rsidRDefault="00F26A42" w:rsidP="00F26A42">
            <w:pPr>
              <w:pStyle w:val="Zkladntext"/>
              <w:spacing w:after="120" w:line="240" w:lineRule="atLeast"/>
              <w:rPr>
                <w:rFonts w:ascii="Tahoma" w:hAnsi="Tahoma" w:cs="Tahoma"/>
                <w:sz w:val="21"/>
                <w:szCs w:val="21"/>
                <w:lang w:val="cs-CZ"/>
              </w:rPr>
            </w:pPr>
            <w:r>
              <w:rPr>
                <w:rFonts w:ascii="Tahoma" w:hAnsi="Tahoma" w:cs="Tahoma"/>
                <w:sz w:val="21"/>
                <w:szCs w:val="21"/>
                <w:lang w:val="cs-CZ"/>
              </w:rPr>
              <w:t>Vyřezání a vyjmutí čtyř bloků s </w:t>
            </w:r>
            <w:proofErr w:type="spellStart"/>
            <w:r>
              <w:rPr>
                <w:rFonts w:ascii="Tahoma" w:hAnsi="Tahoma" w:cs="Tahoma"/>
                <w:sz w:val="21"/>
                <w:szCs w:val="21"/>
                <w:lang w:val="cs-CZ"/>
              </w:rPr>
              <w:t>FM_nevyhřívaný</w:t>
            </w:r>
            <w:proofErr w:type="spellEnd"/>
          </w:p>
        </w:tc>
        <w:tc>
          <w:tcPr>
            <w:tcW w:w="2268" w:type="dxa"/>
            <w:vMerge/>
          </w:tcPr>
          <w:p w14:paraId="667643B7" w14:textId="77777777" w:rsidR="00F26A42" w:rsidRDefault="00F26A42" w:rsidP="00F26A42">
            <w:pPr>
              <w:pStyle w:val="Zkladntext"/>
              <w:spacing w:after="120" w:line="240" w:lineRule="atLeast"/>
              <w:rPr>
                <w:rFonts w:ascii="Tahoma" w:hAnsi="Tahoma" w:cs="Tahoma"/>
                <w:sz w:val="21"/>
                <w:szCs w:val="21"/>
              </w:rPr>
            </w:pPr>
          </w:p>
        </w:tc>
        <w:tc>
          <w:tcPr>
            <w:tcW w:w="2120" w:type="dxa"/>
            <w:vMerge/>
          </w:tcPr>
          <w:p w14:paraId="6210B06D" w14:textId="77777777" w:rsidR="00F26A42" w:rsidRDefault="00F26A42" w:rsidP="00F26A42">
            <w:pPr>
              <w:pStyle w:val="Zkladntext"/>
              <w:spacing w:after="120" w:line="240" w:lineRule="atLeast"/>
              <w:rPr>
                <w:rFonts w:ascii="Tahoma" w:hAnsi="Tahoma" w:cs="Tahoma"/>
                <w:sz w:val="21"/>
                <w:szCs w:val="21"/>
              </w:rPr>
            </w:pPr>
          </w:p>
        </w:tc>
      </w:tr>
    </w:tbl>
    <w:p w14:paraId="119ECAAB" w14:textId="751CE778" w:rsidR="00F26A42" w:rsidRDefault="00783C0C" w:rsidP="0070736D">
      <w:pPr>
        <w:pStyle w:val="Zkladntext"/>
        <w:spacing w:after="120" w:line="240" w:lineRule="atLeast"/>
        <w:ind w:left="425"/>
        <w:rPr>
          <w:rFonts w:ascii="Tahoma" w:hAnsi="Tahoma" w:cs="Tahoma"/>
          <w:i/>
          <w:sz w:val="21"/>
          <w:szCs w:val="21"/>
          <w:lang w:val="cs-CZ"/>
        </w:rPr>
      </w:pPr>
      <w:r w:rsidRPr="0070736D">
        <w:rPr>
          <w:rFonts w:ascii="Tahoma" w:hAnsi="Tahoma" w:cs="Tahoma"/>
          <w:i/>
          <w:sz w:val="21"/>
          <w:szCs w:val="21"/>
          <w:lang w:val="cs-CZ"/>
        </w:rPr>
        <w:t>Pozn. FM = fyzikální model</w:t>
      </w:r>
    </w:p>
    <w:p w14:paraId="70E8E166" w14:textId="0313CF5C" w:rsidR="0070736D" w:rsidRPr="0070736D" w:rsidRDefault="0070736D" w:rsidP="0070736D">
      <w:pPr>
        <w:pStyle w:val="Zkladntext"/>
        <w:spacing w:after="120" w:line="240" w:lineRule="atLeast"/>
        <w:ind w:left="425"/>
        <w:rPr>
          <w:rFonts w:ascii="Tahoma" w:hAnsi="Tahoma" w:cs="Tahoma"/>
          <w:sz w:val="21"/>
          <w:szCs w:val="21"/>
          <w:lang w:val="cs-CZ"/>
        </w:rPr>
      </w:pPr>
      <w:r>
        <w:rPr>
          <w:rFonts w:ascii="Tahoma" w:hAnsi="Tahoma" w:cs="Tahoma"/>
          <w:sz w:val="21"/>
          <w:szCs w:val="21"/>
          <w:lang w:val="cs-CZ"/>
        </w:rPr>
        <w:t>Podrobněji rozepsaný časový harmonogram je uveden v příloze č. 1 této Smlouvy.</w:t>
      </w:r>
    </w:p>
    <w:p w14:paraId="71A5428F" w14:textId="77777777" w:rsidR="00E061D8" w:rsidRDefault="00E061D8" w:rsidP="00C50A45">
      <w:pPr>
        <w:pStyle w:val="Zkladntext"/>
        <w:ind w:firstLine="720"/>
        <w:rPr>
          <w:rFonts w:ascii="Tahoma" w:hAnsi="Tahoma" w:cs="Tahoma"/>
          <w:sz w:val="21"/>
          <w:szCs w:val="21"/>
        </w:rPr>
      </w:pPr>
    </w:p>
    <w:p w14:paraId="61348A18" w14:textId="1F754A04" w:rsidR="00C50A45" w:rsidRPr="0070736D" w:rsidRDefault="00C50A45" w:rsidP="00E061D8">
      <w:pPr>
        <w:pStyle w:val="Zkladntext"/>
        <w:ind w:firstLine="720"/>
        <w:jc w:val="center"/>
        <w:rPr>
          <w:rFonts w:ascii="Tahoma" w:hAnsi="Tahoma" w:cs="Tahoma"/>
          <w:b/>
          <w:sz w:val="22"/>
          <w:szCs w:val="22"/>
        </w:rPr>
      </w:pPr>
      <w:r w:rsidRPr="0070736D">
        <w:rPr>
          <w:rFonts w:ascii="Tahoma" w:hAnsi="Tahoma" w:cs="Tahoma"/>
          <w:b/>
          <w:sz w:val="22"/>
          <w:szCs w:val="22"/>
        </w:rPr>
        <w:t>II.</w:t>
      </w:r>
    </w:p>
    <w:p w14:paraId="37A2AC76" w14:textId="49EBB35D" w:rsidR="00C50A45" w:rsidRDefault="00C50A45" w:rsidP="00E061D8">
      <w:pPr>
        <w:pStyle w:val="Zkladntext"/>
        <w:ind w:firstLine="720"/>
        <w:jc w:val="center"/>
        <w:rPr>
          <w:rFonts w:ascii="Tahoma" w:hAnsi="Tahoma" w:cs="Tahoma"/>
          <w:b/>
          <w:sz w:val="22"/>
          <w:szCs w:val="22"/>
        </w:rPr>
      </w:pPr>
      <w:r w:rsidRPr="0070736D">
        <w:rPr>
          <w:rFonts w:ascii="Tahoma" w:hAnsi="Tahoma" w:cs="Tahoma"/>
          <w:b/>
          <w:sz w:val="22"/>
          <w:szCs w:val="22"/>
        </w:rPr>
        <w:t>Doba a místo plnění</w:t>
      </w:r>
    </w:p>
    <w:p w14:paraId="724CC4A2" w14:textId="77777777" w:rsidR="00783C0C" w:rsidRPr="0070736D" w:rsidRDefault="00783C0C" w:rsidP="00E061D8">
      <w:pPr>
        <w:pStyle w:val="Zkladntext"/>
        <w:ind w:firstLine="720"/>
        <w:jc w:val="center"/>
        <w:rPr>
          <w:rFonts w:ascii="Tahoma" w:hAnsi="Tahoma" w:cs="Tahoma"/>
          <w:b/>
          <w:sz w:val="22"/>
          <w:szCs w:val="22"/>
        </w:rPr>
      </w:pPr>
    </w:p>
    <w:p w14:paraId="76BEFA5D" w14:textId="637A004C" w:rsidR="00C50A45" w:rsidRPr="002D1649" w:rsidRDefault="00C50A45" w:rsidP="00FD09F5">
      <w:pPr>
        <w:pStyle w:val="Zkladntext"/>
        <w:numPr>
          <w:ilvl w:val="0"/>
          <w:numId w:val="2"/>
        </w:numPr>
        <w:spacing w:after="120" w:line="240" w:lineRule="atLeast"/>
        <w:ind w:left="425" w:hanging="425"/>
        <w:rPr>
          <w:rFonts w:ascii="Tahoma" w:hAnsi="Tahoma" w:cs="Tahoma"/>
          <w:sz w:val="21"/>
          <w:szCs w:val="21"/>
        </w:rPr>
      </w:pPr>
      <w:r w:rsidRPr="002D1649">
        <w:rPr>
          <w:rFonts w:ascii="Tahoma" w:hAnsi="Tahoma" w:cs="Tahoma"/>
          <w:sz w:val="21"/>
          <w:szCs w:val="21"/>
        </w:rPr>
        <w:t xml:space="preserve">Smluvní strany se dohodly, že </w:t>
      </w:r>
      <w:r w:rsidR="00655495" w:rsidRPr="002D1649">
        <w:rPr>
          <w:rFonts w:ascii="Tahoma" w:hAnsi="Tahoma" w:cs="Tahoma"/>
          <w:sz w:val="21"/>
          <w:szCs w:val="21"/>
          <w:lang w:val="cs-CZ"/>
        </w:rPr>
        <w:t>D</w:t>
      </w:r>
      <w:r w:rsidR="003E1374" w:rsidRPr="002D1649">
        <w:rPr>
          <w:rFonts w:ascii="Tahoma" w:hAnsi="Tahoma" w:cs="Tahoma"/>
          <w:sz w:val="21"/>
          <w:szCs w:val="21"/>
          <w:lang w:val="cs-CZ"/>
        </w:rPr>
        <w:t xml:space="preserve">odavatel </w:t>
      </w:r>
      <w:r w:rsidRPr="002D1649">
        <w:rPr>
          <w:rFonts w:ascii="Tahoma" w:hAnsi="Tahoma" w:cs="Tahoma"/>
          <w:sz w:val="21"/>
          <w:szCs w:val="21"/>
        </w:rPr>
        <w:t xml:space="preserve">je povinen poskytovat Služby dle čl. I odst. 1 této </w:t>
      </w:r>
      <w:r w:rsidR="006C0CE7" w:rsidRPr="002D1649">
        <w:rPr>
          <w:rFonts w:ascii="Tahoma" w:hAnsi="Tahoma" w:cs="Tahoma"/>
          <w:sz w:val="21"/>
          <w:szCs w:val="21"/>
          <w:lang w:val="cs-CZ"/>
        </w:rPr>
        <w:t>S</w:t>
      </w:r>
      <w:proofErr w:type="spellStart"/>
      <w:r w:rsidRPr="002D1649">
        <w:rPr>
          <w:rFonts w:ascii="Tahoma" w:hAnsi="Tahoma" w:cs="Tahoma"/>
          <w:sz w:val="21"/>
          <w:szCs w:val="21"/>
        </w:rPr>
        <w:t>mlouvy</w:t>
      </w:r>
      <w:proofErr w:type="spellEnd"/>
      <w:r w:rsidRPr="002D1649">
        <w:rPr>
          <w:rFonts w:ascii="Tahoma" w:hAnsi="Tahoma" w:cs="Tahoma"/>
          <w:sz w:val="21"/>
          <w:szCs w:val="21"/>
        </w:rPr>
        <w:t xml:space="preserve"> v termínech uvedených v</w:t>
      </w:r>
      <w:r w:rsidR="00D456A3">
        <w:rPr>
          <w:rFonts w:ascii="Tahoma" w:hAnsi="Tahoma" w:cs="Tahoma"/>
          <w:sz w:val="21"/>
          <w:szCs w:val="21"/>
        </w:rPr>
        <w:t> </w:t>
      </w:r>
      <w:r w:rsidR="00D456A3">
        <w:rPr>
          <w:rFonts w:ascii="Tahoma" w:hAnsi="Tahoma" w:cs="Tahoma"/>
          <w:sz w:val="21"/>
          <w:szCs w:val="21"/>
          <w:lang w:val="cs-CZ"/>
        </w:rPr>
        <w:t>čl. I odst. 4 této Smlouvy</w:t>
      </w:r>
      <w:r w:rsidR="00971A09">
        <w:rPr>
          <w:rFonts w:ascii="Tahoma" w:hAnsi="Tahoma" w:cs="Tahoma"/>
          <w:sz w:val="21"/>
          <w:szCs w:val="21"/>
          <w:lang w:val="cs-CZ"/>
        </w:rPr>
        <w:t>.</w:t>
      </w:r>
    </w:p>
    <w:p w14:paraId="1797B747" w14:textId="2A9C0C9B" w:rsidR="00C50A45" w:rsidRPr="002D1649" w:rsidRDefault="00C50A45" w:rsidP="00FD09F5">
      <w:pPr>
        <w:pStyle w:val="Zkladntext"/>
        <w:numPr>
          <w:ilvl w:val="0"/>
          <w:numId w:val="2"/>
        </w:numPr>
        <w:spacing w:after="120" w:line="240" w:lineRule="atLeast"/>
        <w:ind w:left="425" w:hanging="425"/>
        <w:rPr>
          <w:rFonts w:ascii="Tahoma" w:hAnsi="Tahoma" w:cs="Tahoma"/>
          <w:sz w:val="21"/>
          <w:szCs w:val="21"/>
        </w:rPr>
      </w:pPr>
      <w:r w:rsidRPr="002D1649">
        <w:rPr>
          <w:rFonts w:ascii="Tahoma" w:hAnsi="Tahoma" w:cs="Tahoma"/>
          <w:sz w:val="21"/>
          <w:szCs w:val="21"/>
        </w:rPr>
        <w:t xml:space="preserve">Místem plnění </w:t>
      </w:r>
      <w:r w:rsidR="00555A00" w:rsidRPr="002D1649">
        <w:rPr>
          <w:rFonts w:ascii="Tahoma" w:hAnsi="Tahoma" w:cs="Tahoma"/>
          <w:sz w:val="21"/>
          <w:szCs w:val="21"/>
          <w:lang w:val="cs-CZ"/>
        </w:rPr>
        <w:t>S</w:t>
      </w:r>
      <w:proofErr w:type="spellStart"/>
      <w:r w:rsidRPr="002D1649">
        <w:rPr>
          <w:rFonts w:ascii="Tahoma" w:hAnsi="Tahoma" w:cs="Tahoma"/>
          <w:sz w:val="21"/>
          <w:szCs w:val="21"/>
        </w:rPr>
        <w:t>lužeb</w:t>
      </w:r>
      <w:proofErr w:type="spellEnd"/>
      <w:r w:rsidRPr="002D1649">
        <w:rPr>
          <w:rFonts w:ascii="Tahoma" w:hAnsi="Tahoma" w:cs="Tahoma"/>
          <w:sz w:val="21"/>
          <w:szCs w:val="21"/>
        </w:rPr>
        <w:t xml:space="preserve"> dle této </w:t>
      </w:r>
      <w:r w:rsidR="006C0CE7" w:rsidRPr="002D1649">
        <w:rPr>
          <w:rFonts w:ascii="Tahoma" w:hAnsi="Tahoma" w:cs="Tahoma"/>
          <w:sz w:val="21"/>
          <w:szCs w:val="21"/>
          <w:lang w:val="cs-CZ"/>
        </w:rPr>
        <w:t>S</w:t>
      </w:r>
      <w:proofErr w:type="spellStart"/>
      <w:r w:rsidRPr="002D1649">
        <w:rPr>
          <w:rFonts w:ascii="Tahoma" w:hAnsi="Tahoma" w:cs="Tahoma"/>
          <w:sz w:val="21"/>
          <w:szCs w:val="21"/>
        </w:rPr>
        <w:t>mlouvy</w:t>
      </w:r>
      <w:proofErr w:type="spellEnd"/>
      <w:r w:rsidR="00D456A3">
        <w:rPr>
          <w:rFonts w:ascii="Tahoma" w:hAnsi="Tahoma" w:cs="Tahoma"/>
          <w:sz w:val="21"/>
          <w:szCs w:val="21"/>
          <w:lang w:val="cs-CZ"/>
        </w:rPr>
        <w:t xml:space="preserve"> je PVP Bukov (Podzemní výzkumné pracoviště Bukov) Důl Rožná I, Dolní Rožínka (dále jen </w:t>
      </w:r>
      <w:r w:rsidR="00D456A3" w:rsidRPr="0070736D">
        <w:rPr>
          <w:rFonts w:ascii="Tahoma" w:hAnsi="Tahoma" w:cs="Tahoma"/>
          <w:b/>
          <w:sz w:val="21"/>
          <w:szCs w:val="21"/>
          <w:lang w:val="cs-CZ"/>
        </w:rPr>
        <w:t>„PVP Bukov“</w:t>
      </w:r>
      <w:r w:rsidR="00D456A3">
        <w:rPr>
          <w:rFonts w:ascii="Tahoma" w:hAnsi="Tahoma" w:cs="Tahoma"/>
          <w:sz w:val="21"/>
          <w:szCs w:val="21"/>
          <w:lang w:val="cs-CZ"/>
        </w:rPr>
        <w:t>)</w:t>
      </w:r>
      <w:r w:rsidRPr="002D1649">
        <w:rPr>
          <w:rFonts w:ascii="Tahoma" w:hAnsi="Tahoma" w:cs="Tahoma"/>
          <w:sz w:val="21"/>
          <w:szCs w:val="21"/>
        </w:rPr>
        <w:t xml:space="preserve"> </w:t>
      </w:r>
    </w:p>
    <w:p w14:paraId="0E386679" w14:textId="77777777" w:rsidR="003E1374" w:rsidRDefault="003E1374" w:rsidP="00C50A45">
      <w:pPr>
        <w:pStyle w:val="Zkladntext"/>
        <w:ind w:firstLine="720"/>
        <w:rPr>
          <w:rFonts w:ascii="Tahoma" w:hAnsi="Tahoma" w:cs="Tahoma"/>
          <w:sz w:val="21"/>
          <w:szCs w:val="21"/>
        </w:rPr>
      </w:pPr>
    </w:p>
    <w:p w14:paraId="325ECB14" w14:textId="3712122D" w:rsidR="00C50A45" w:rsidRPr="0070736D" w:rsidRDefault="00C50A45" w:rsidP="003E1374">
      <w:pPr>
        <w:pStyle w:val="Zkladntext"/>
        <w:ind w:firstLine="720"/>
        <w:jc w:val="center"/>
        <w:rPr>
          <w:rFonts w:ascii="Tahoma" w:hAnsi="Tahoma" w:cs="Tahoma"/>
          <w:b/>
          <w:sz w:val="22"/>
          <w:szCs w:val="22"/>
        </w:rPr>
      </w:pPr>
      <w:r w:rsidRPr="0070736D">
        <w:rPr>
          <w:rFonts w:ascii="Tahoma" w:hAnsi="Tahoma" w:cs="Tahoma"/>
          <w:b/>
          <w:sz w:val="22"/>
          <w:szCs w:val="22"/>
        </w:rPr>
        <w:t>III.</w:t>
      </w:r>
    </w:p>
    <w:p w14:paraId="4B50203D" w14:textId="5C7CE1B7" w:rsidR="000C49D9" w:rsidRDefault="000C49D9" w:rsidP="003E1374">
      <w:pPr>
        <w:pStyle w:val="Zkladntext"/>
        <w:ind w:firstLine="720"/>
        <w:jc w:val="center"/>
        <w:rPr>
          <w:rFonts w:ascii="Tahoma" w:hAnsi="Tahoma" w:cs="Tahoma"/>
          <w:b/>
          <w:sz w:val="22"/>
          <w:szCs w:val="22"/>
          <w:lang w:val="cs-CZ"/>
        </w:rPr>
      </w:pPr>
      <w:r w:rsidRPr="0070736D">
        <w:rPr>
          <w:rFonts w:ascii="Tahoma" w:hAnsi="Tahoma" w:cs="Tahoma"/>
          <w:b/>
          <w:sz w:val="22"/>
          <w:szCs w:val="22"/>
          <w:lang w:val="cs-CZ"/>
        </w:rPr>
        <w:t>Smluvní cena za předmět plnění zakázky</w:t>
      </w:r>
      <w:r w:rsidR="00F14397" w:rsidRPr="0070736D">
        <w:rPr>
          <w:rFonts w:ascii="Tahoma" w:hAnsi="Tahoma" w:cs="Tahoma"/>
          <w:b/>
          <w:sz w:val="22"/>
          <w:szCs w:val="22"/>
          <w:lang w:val="cs-CZ"/>
        </w:rPr>
        <w:t xml:space="preserve"> a platební podmínky</w:t>
      </w:r>
    </w:p>
    <w:p w14:paraId="3DEC15FA" w14:textId="77777777" w:rsidR="00B70F8A" w:rsidRPr="0070736D" w:rsidRDefault="00B70F8A" w:rsidP="003E1374">
      <w:pPr>
        <w:pStyle w:val="Zkladntext"/>
        <w:ind w:firstLine="720"/>
        <w:jc w:val="center"/>
        <w:rPr>
          <w:rFonts w:ascii="Tahoma" w:hAnsi="Tahoma" w:cs="Tahoma"/>
          <w:b/>
          <w:sz w:val="22"/>
          <w:szCs w:val="22"/>
          <w:lang w:val="cs-CZ"/>
        </w:rPr>
      </w:pPr>
    </w:p>
    <w:p w14:paraId="5E0AF5E4" w14:textId="77777777" w:rsidR="007F4486" w:rsidRDefault="007F4486" w:rsidP="00FD09F5">
      <w:pPr>
        <w:pStyle w:val="Zkladntext"/>
        <w:numPr>
          <w:ilvl w:val="0"/>
          <w:numId w:val="3"/>
        </w:numPr>
        <w:spacing w:after="120" w:line="240" w:lineRule="atLeast"/>
        <w:ind w:left="425" w:hanging="425"/>
        <w:rPr>
          <w:rFonts w:ascii="Tahoma" w:hAnsi="Tahoma" w:cs="Tahoma"/>
          <w:sz w:val="21"/>
          <w:szCs w:val="21"/>
          <w:lang w:val="cs-CZ"/>
        </w:rPr>
      </w:pPr>
      <w:r>
        <w:rPr>
          <w:rFonts w:ascii="Tahoma" w:hAnsi="Tahoma" w:cs="Tahoma"/>
          <w:sz w:val="21"/>
          <w:szCs w:val="21"/>
          <w:lang w:val="cs-CZ"/>
        </w:rPr>
        <w:t>Jednotkové s</w:t>
      </w:r>
      <w:r w:rsidRPr="00BD5981">
        <w:rPr>
          <w:rFonts w:ascii="Tahoma" w:hAnsi="Tahoma" w:cs="Tahoma"/>
          <w:sz w:val="21"/>
          <w:szCs w:val="21"/>
          <w:lang w:val="cs-CZ"/>
        </w:rPr>
        <w:t>mluvní cen</w:t>
      </w:r>
      <w:r>
        <w:rPr>
          <w:rFonts w:ascii="Tahoma" w:hAnsi="Tahoma" w:cs="Tahoma"/>
          <w:sz w:val="21"/>
          <w:szCs w:val="21"/>
          <w:lang w:val="cs-CZ"/>
        </w:rPr>
        <w:t>y</w:t>
      </w:r>
      <w:r w:rsidRPr="00BD5981">
        <w:rPr>
          <w:rFonts w:ascii="Tahoma" w:hAnsi="Tahoma" w:cs="Tahoma"/>
          <w:sz w:val="21"/>
          <w:szCs w:val="21"/>
          <w:lang w:val="cs-CZ"/>
        </w:rPr>
        <w:t>, kter</w:t>
      </w:r>
      <w:r>
        <w:rPr>
          <w:rFonts w:ascii="Tahoma" w:hAnsi="Tahoma" w:cs="Tahoma"/>
          <w:sz w:val="21"/>
          <w:szCs w:val="21"/>
          <w:lang w:val="cs-CZ"/>
        </w:rPr>
        <w:t>é</w:t>
      </w:r>
      <w:r w:rsidRPr="00BD5981">
        <w:rPr>
          <w:rFonts w:ascii="Tahoma" w:hAnsi="Tahoma" w:cs="Tahoma"/>
          <w:sz w:val="21"/>
          <w:szCs w:val="21"/>
          <w:lang w:val="cs-CZ"/>
        </w:rPr>
        <w:t xml:space="preserve"> </w:t>
      </w:r>
      <w:r>
        <w:rPr>
          <w:rFonts w:ascii="Tahoma" w:hAnsi="Tahoma" w:cs="Tahoma"/>
          <w:sz w:val="21"/>
          <w:szCs w:val="21"/>
          <w:lang w:val="cs-CZ"/>
        </w:rPr>
        <w:t>se Objednatel zavazuje Dodavateli uhradit, činí:</w:t>
      </w:r>
    </w:p>
    <w:p w14:paraId="65881866" w14:textId="77777777" w:rsidR="007F4486" w:rsidRDefault="007F4486" w:rsidP="00FD09F5">
      <w:pPr>
        <w:pStyle w:val="Zkladntext"/>
        <w:numPr>
          <w:ilvl w:val="0"/>
          <w:numId w:val="13"/>
        </w:numPr>
        <w:spacing w:line="240" w:lineRule="atLeast"/>
        <w:rPr>
          <w:rFonts w:ascii="Tahoma" w:hAnsi="Tahoma" w:cs="Tahoma"/>
          <w:sz w:val="21"/>
          <w:szCs w:val="21"/>
          <w:lang w:val="cs-CZ"/>
        </w:rPr>
      </w:pPr>
      <w:r w:rsidRPr="00E7502D">
        <w:rPr>
          <w:rFonts w:ascii="Tahoma" w:hAnsi="Tahoma" w:cs="Tahoma"/>
          <w:sz w:val="21"/>
          <w:szCs w:val="21"/>
          <w:lang w:val="cs-CZ"/>
        </w:rPr>
        <w:t xml:space="preserve">při jednosměnném provozu za </w:t>
      </w:r>
      <w:r>
        <w:rPr>
          <w:rFonts w:ascii="Tahoma" w:hAnsi="Tahoma" w:cs="Tahoma"/>
          <w:sz w:val="21"/>
          <w:szCs w:val="21"/>
          <w:lang w:val="cs-CZ"/>
        </w:rPr>
        <w:t>horninový blok s FM</w:t>
      </w:r>
      <w:r w:rsidRPr="00E7502D">
        <w:rPr>
          <w:rFonts w:ascii="Tahoma" w:hAnsi="Tahoma" w:cs="Tahoma"/>
          <w:sz w:val="21"/>
          <w:szCs w:val="21"/>
          <w:lang w:val="cs-CZ"/>
        </w:rPr>
        <w:t xml:space="preserve"> </w:t>
      </w:r>
      <w:r>
        <w:rPr>
          <w:rFonts w:ascii="Tahoma" w:hAnsi="Tahoma" w:cs="Tahoma"/>
          <w:sz w:val="21"/>
          <w:szCs w:val="21"/>
          <w:lang w:val="cs-CZ"/>
        </w:rPr>
        <w:t>ne</w:t>
      </w:r>
      <w:r w:rsidRPr="00E7502D">
        <w:rPr>
          <w:rFonts w:ascii="Tahoma" w:hAnsi="Tahoma" w:cs="Tahoma"/>
          <w:sz w:val="21"/>
          <w:szCs w:val="21"/>
          <w:lang w:val="cs-CZ"/>
        </w:rPr>
        <w:t>vyhřívaný</w:t>
      </w:r>
      <w:r>
        <w:rPr>
          <w:rFonts w:ascii="Tahoma" w:hAnsi="Tahoma" w:cs="Tahoma"/>
          <w:sz w:val="21"/>
          <w:szCs w:val="21"/>
          <w:lang w:val="cs-CZ"/>
        </w:rPr>
        <w:t>m:</w:t>
      </w:r>
    </w:p>
    <w:p w14:paraId="311CE276" w14:textId="0BDD6EA9" w:rsidR="007F4486" w:rsidRPr="003A677E" w:rsidRDefault="007F4486" w:rsidP="007F4486">
      <w:pPr>
        <w:pStyle w:val="Zkladntext"/>
        <w:spacing w:line="240" w:lineRule="atLeast"/>
        <w:ind w:left="1069"/>
        <w:rPr>
          <w:rFonts w:ascii="Tahoma" w:hAnsi="Tahoma" w:cs="Tahoma"/>
          <w:sz w:val="21"/>
          <w:szCs w:val="21"/>
          <w:lang w:val="cs-CZ"/>
        </w:rPr>
      </w:pPr>
      <w:r>
        <w:rPr>
          <w:rFonts w:ascii="Tahoma" w:hAnsi="Tahoma" w:cs="Tahoma"/>
          <w:sz w:val="21"/>
          <w:szCs w:val="21"/>
          <w:lang w:val="cs-CZ"/>
        </w:rPr>
        <w:t>Cena v Kč bez DPH:</w:t>
      </w:r>
      <w:r>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2 016 000,- Kč</w:t>
      </w:r>
    </w:p>
    <w:p w14:paraId="3C28A7CD" w14:textId="77777777"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Výše DPH 21 %:</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p>
    <w:p w14:paraId="7EBA42A1" w14:textId="7DA6EE0B" w:rsidR="007F4486"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Cena v Kč s DPH:</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2 439 360,- Kč</w:t>
      </w:r>
    </w:p>
    <w:p w14:paraId="0807165C" w14:textId="12F16C5D" w:rsidR="003A677E" w:rsidRDefault="003A677E" w:rsidP="007F4486">
      <w:pPr>
        <w:pStyle w:val="Zkladntext"/>
        <w:spacing w:line="240" w:lineRule="atLeast"/>
        <w:ind w:left="1069"/>
        <w:rPr>
          <w:rFonts w:ascii="Tahoma" w:hAnsi="Tahoma" w:cs="Tahoma"/>
          <w:sz w:val="21"/>
          <w:szCs w:val="21"/>
          <w:lang w:val="cs-CZ"/>
        </w:rPr>
      </w:pPr>
    </w:p>
    <w:p w14:paraId="52D6F451" w14:textId="77777777" w:rsidR="003A677E" w:rsidRPr="003A677E" w:rsidRDefault="003A677E" w:rsidP="007F4486">
      <w:pPr>
        <w:pStyle w:val="Zkladntext"/>
        <w:spacing w:line="240" w:lineRule="atLeast"/>
        <w:ind w:left="1069"/>
        <w:rPr>
          <w:rFonts w:ascii="Tahoma" w:hAnsi="Tahoma" w:cs="Tahoma"/>
          <w:sz w:val="21"/>
          <w:szCs w:val="21"/>
          <w:lang w:val="cs-CZ"/>
        </w:rPr>
      </w:pPr>
    </w:p>
    <w:p w14:paraId="4A9B0E8D" w14:textId="77777777" w:rsidR="007F4486" w:rsidRPr="003A677E" w:rsidRDefault="007F4486" w:rsidP="00FD09F5">
      <w:pPr>
        <w:pStyle w:val="Zkladntext"/>
        <w:numPr>
          <w:ilvl w:val="0"/>
          <w:numId w:val="13"/>
        </w:numPr>
        <w:spacing w:line="240" w:lineRule="atLeast"/>
        <w:rPr>
          <w:rFonts w:ascii="Tahoma" w:hAnsi="Tahoma" w:cs="Tahoma"/>
          <w:sz w:val="21"/>
          <w:szCs w:val="21"/>
          <w:lang w:val="cs-CZ"/>
        </w:rPr>
      </w:pPr>
      <w:r w:rsidRPr="003A677E">
        <w:rPr>
          <w:rFonts w:ascii="Tahoma" w:hAnsi="Tahoma" w:cs="Tahoma"/>
          <w:sz w:val="21"/>
          <w:szCs w:val="21"/>
          <w:lang w:val="cs-CZ"/>
        </w:rPr>
        <w:t>při jednosměnném provozu za horninový blok s FM vyhřívaným:</w:t>
      </w:r>
    </w:p>
    <w:p w14:paraId="398A1F00" w14:textId="5F61881D"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Cena v Kč bez DPH:</w:t>
      </w:r>
      <w:r w:rsidRPr="003A677E">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434 000,- Kč</w:t>
      </w:r>
    </w:p>
    <w:p w14:paraId="02D40C6F" w14:textId="77777777"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Výše DPH 21 %:</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p>
    <w:p w14:paraId="1BEDB21A" w14:textId="39E01FF9"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Cena v Kč s DPH:</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525 140,-</w:t>
      </w:r>
      <w:r w:rsidR="003A677E">
        <w:rPr>
          <w:rFonts w:ascii="Tahoma" w:hAnsi="Tahoma" w:cs="Tahoma"/>
          <w:sz w:val="21"/>
          <w:szCs w:val="21"/>
          <w:lang w:val="cs-CZ"/>
        </w:rPr>
        <w:t xml:space="preserve"> Kč</w:t>
      </w:r>
    </w:p>
    <w:p w14:paraId="08D656A2" w14:textId="77777777" w:rsidR="007F4486" w:rsidRPr="003A677E" w:rsidRDefault="007F4486" w:rsidP="00FD09F5">
      <w:pPr>
        <w:pStyle w:val="Zkladntext"/>
        <w:numPr>
          <w:ilvl w:val="0"/>
          <w:numId w:val="13"/>
        </w:numPr>
        <w:spacing w:line="240" w:lineRule="atLeast"/>
        <w:rPr>
          <w:rFonts w:ascii="Tahoma" w:hAnsi="Tahoma" w:cs="Tahoma"/>
          <w:sz w:val="21"/>
          <w:szCs w:val="21"/>
          <w:lang w:val="cs-CZ"/>
        </w:rPr>
      </w:pPr>
      <w:r w:rsidRPr="003A677E">
        <w:rPr>
          <w:rFonts w:ascii="Tahoma" w:hAnsi="Tahoma" w:cs="Tahoma"/>
          <w:sz w:val="21"/>
          <w:szCs w:val="21"/>
          <w:lang w:val="cs-CZ"/>
        </w:rPr>
        <w:lastRenderedPageBreak/>
        <w:t>při dvousměnném provozu za horninový blok s FM nevyhřívaným:</w:t>
      </w:r>
    </w:p>
    <w:p w14:paraId="21C63E66" w14:textId="0868D455"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Cena v Kč bez DPH:</w:t>
      </w:r>
      <w:r w:rsidRPr="003A677E">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2 016 000,- Kč</w:t>
      </w:r>
    </w:p>
    <w:p w14:paraId="4D5495B6" w14:textId="77777777"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Výše DPH 21 %:</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p>
    <w:p w14:paraId="41004BF9" w14:textId="2860B844"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Cena v Kč s DPH:</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2 439 360,- Kč</w:t>
      </w:r>
    </w:p>
    <w:p w14:paraId="436F55AA" w14:textId="77777777" w:rsidR="007F4486" w:rsidRPr="003A677E" w:rsidRDefault="007F4486" w:rsidP="00FD09F5">
      <w:pPr>
        <w:pStyle w:val="Zkladntext"/>
        <w:numPr>
          <w:ilvl w:val="0"/>
          <w:numId w:val="13"/>
        </w:numPr>
        <w:spacing w:line="240" w:lineRule="atLeast"/>
        <w:rPr>
          <w:rFonts w:ascii="Tahoma" w:hAnsi="Tahoma" w:cs="Tahoma"/>
          <w:sz w:val="21"/>
          <w:szCs w:val="21"/>
          <w:lang w:val="cs-CZ"/>
        </w:rPr>
      </w:pPr>
      <w:r w:rsidRPr="003A677E">
        <w:rPr>
          <w:rFonts w:ascii="Tahoma" w:hAnsi="Tahoma" w:cs="Tahoma"/>
          <w:sz w:val="21"/>
          <w:szCs w:val="21"/>
          <w:lang w:val="cs-CZ"/>
        </w:rPr>
        <w:t>při dvousměnném provozu za horninový blok s FM vyhřívaným:</w:t>
      </w:r>
    </w:p>
    <w:p w14:paraId="21363C2B" w14:textId="51FC3E67"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Cena v Kč bez DPH:</w:t>
      </w:r>
      <w:r w:rsidRPr="003A677E">
        <w:rPr>
          <w:rFonts w:ascii="Tahoma" w:hAnsi="Tahoma" w:cs="Tahoma"/>
          <w:sz w:val="21"/>
          <w:szCs w:val="21"/>
          <w:lang w:val="cs-CZ"/>
        </w:rPr>
        <w:tab/>
      </w:r>
      <w:r w:rsidRPr="003A677E">
        <w:rPr>
          <w:rFonts w:ascii="Tahoma" w:hAnsi="Tahoma" w:cs="Tahoma"/>
          <w:sz w:val="21"/>
          <w:szCs w:val="21"/>
          <w:lang w:val="cs-CZ"/>
        </w:rPr>
        <w:tab/>
      </w:r>
      <w:r w:rsidR="003A677E" w:rsidRPr="003A677E">
        <w:rPr>
          <w:rFonts w:ascii="Tahoma" w:hAnsi="Tahoma" w:cs="Tahoma"/>
          <w:sz w:val="21"/>
          <w:szCs w:val="21"/>
          <w:lang w:val="cs-CZ"/>
        </w:rPr>
        <w:t>434 000,- Kč</w:t>
      </w:r>
    </w:p>
    <w:p w14:paraId="38AEF631" w14:textId="77777777" w:rsidR="007F4486" w:rsidRPr="003A677E" w:rsidRDefault="007F4486" w:rsidP="007F4486">
      <w:pPr>
        <w:pStyle w:val="Zkladntext"/>
        <w:spacing w:line="240" w:lineRule="atLeast"/>
        <w:ind w:left="1069"/>
        <w:rPr>
          <w:rFonts w:ascii="Tahoma" w:hAnsi="Tahoma" w:cs="Tahoma"/>
          <w:sz w:val="21"/>
          <w:szCs w:val="21"/>
          <w:lang w:val="cs-CZ"/>
        </w:rPr>
      </w:pPr>
      <w:r w:rsidRPr="003A677E">
        <w:rPr>
          <w:rFonts w:ascii="Tahoma" w:hAnsi="Tahoma" w:cs="Tahoma"/>
          <w:sz w:val="21"/>
          <w:szCs w:val="21"/>
          <w:lang w:val="cs-CZ"/>
        </w:rPr>
        <w:t>Výše DPH 21 %:</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p>
    <w:p w14:paraId="2B2794F6" w14:textId="0304A081" w:rsidR="007F4486" w:rsidRDefault="007F4486" w:rsidP="007F4486">
      <w:pPr>
        <w:pStyle w:val="Zkladntext"/>
        <w:spacing w:line="240" w:lineRule="atLeast"/>
        <w:ind w:left="1069"/>
        <w:rPr>
          <w:rFonts w:ascii="Tahoma" w:hAnsi="Tahoma" w:cs="Tahoma"/>
          <w:color w:val="FF0000"/>
          <w:sz w:val="21"/>
          <w:szCs w:val="21"/>
          <w:highlight w:val="yellow"/>
          <w:lang w:val="cs-CZ"/>
        </w:rPr>
      </w:pPr>
      <w:r w:rsidRPr="003A677E">
        <w:rPr>
          <w:rFonts w:ascii="Tahoma" w:hAnsi="Tahoma" w:cs="Tahoma"/>
          <w:sz w:val="21"/>
          <w:szCs w:val="21"/>
          <w:lang w:val="cs-CZ"/>
        </w:rPr>
        <w:t>Cena v Kč s DPH:</w:t>
      </w:r>
      <w:r w:rsidRPr="003A677E">
        <w:rPr>
          <w:rFonts w:ascii="Tahoma" w:hAnsi="Tahoma" w:cs="Tahoma"/>
          <w:sz w:val="21"/>
          <w:szCs w:val="21"/>
          <w:lang w:val="cs-CZ"/>
        </w:rPr>
        <w:tab/>
      </w:r>
      <w:r w:rsidRPr="003A677E">
        <w:rPr>
          <w:rFonts w:ascii="Tahoma" w:hAnsi="Tahoma" w:cs="Tahoma"/>
          <w:sz w:val="21"/>
          <w:szCs w:val="21"/>
          <w:lang w:val="cs-CZ"/>
        </w:rPr>
        <w:tab/>
      </w:r>
      <w:r w:rsidRPr="003A677E">
        <w:rPr>
          <w:rFonts w:ascii="Tahoma" w:hAnsi="Tahoma" w:cs="Tahoma"/>
          <w:sz w:val="21"/>
          <w:szCs w:val="21"/>
          <w:lang w:val="cs-CZ"/>
        </w:rPr>
        <w:tab/>
      </w:r>
      <w:r w:rsidR="003A677E">
        <w:rPr>
          <w:rFonts w:ascii="Tahoma" w:hAnsi="Tahoma" w:cs="Tahoma"/>
          <w:sz w:val="21"/>
          <w:szCs w:val="21"/>
          <w:lang w:val="cs-CZ"/>
        </w:rPr>
        <w:t xml:space="preserve"> </w:t>
      </w:r>
      <w:r w:rsidR="003A677E" w:rsidRPr="003A677E">
        <w:rPr>
          <w:rFonts w:ascii="Tahoma" w:hAnsi="Tahoma" w:cs="Tahoma"/>
          <w:sz w:val="21"/>
          <w:szCs w:val="21"/>
          <w:lang w:val="cs-CZ"/>
        </w:rPr>
        <w:t>525 140,- Kč</w:t>
      </w:r>
    </w:p>
    <w:p w14:paraId="62364B89" w14:textId="77777777" w:rsidR="00A0713C" w:rsidRPr="00EB0884" w:rsidRDefault="00A0713C" w:rsidP="007F4486">
      <w:pPr>
        <w:pStyle w:val="Zkladntext"/>
        <w:spacing w:line="240" w:lineRule="atLeast"/>
        <w:ind w:left="1069"/>
        <w:rPr>
          <w:rFonts w:ascii="Tahoma" w:hAnsi="Tahoma" w:cs="Tahoma"/>
          <w:sz w:val="21"/>
          <w:szCs w:val="21"/>
          <w:lang w:val="cs-CZ"/>
        </w:rPr>
      </w:pPr>
    </w:p>
    <w:p w14:paraId="265C5B50" w14:textId="3F7E5E3A" w:rsidR="00B70F8A" w:rsidRDefault="00B70F8A" w:rsidP="00FD09F5">
      <w:pPr>
        <w:pStyle w:val="Zkladntext"/>
        <w:numPr>
          <w:ilvl w:val="0"/>
          <w:numId w:val="3"/>
        </w:numPr>
        <w:spacing w:after="120" w:line="240" w:lineRule="atLeast"/>
        <w:ind w:left="425" w:hanging="425"/>
        <w:rPr>
          <w:rFonts w:ascii="Tahoma" w:hAnsi="Tahoma" w:cs="Tahoma"/>
          <w:sz w:val="21"/>
          <w:szCs w:val="21"/>
          <w:lang w:val="cs-CZ"/>
        </w:rPr>
      </w:pPr>
      <w:r>
        <w:rPr>
          <w:rFonts w:ascii="Tahoma" w:hAnsi="Tahoma" w:cs="Tahoma"/>
          <w:sz w:val="21"/>
          <w:szCs w:val="21"/>
          <w:lang w:val="cs-CZ"/>
        </w:rPr>
        <w:t>Ceny uvedené v čl. III odst. 1 této Smlouvy zahrnují veškeré práce a náklady nezbytné k provedení předmětu plnění této Smlouvy.</w:t>
      </w:r>
    </w:p>
    <w:p w14:paraId="6DF1AB96" w14:textId="10B89E67" w:rsidR="00C9388A" w:rsidRPr="0070736D" w:rsidRDefault="00C9388A" w:rsidP="00FD09F5">
      <w:pPr>
        <w:pStyle w:val="Zkladntext"/>
        <w:numPr>
          <w:ilvl w:val="0"/>
          <w:numId w:val="3"/>
        </w:numPr>
        <w:spacing w:after="120" w:line="240" w:lineRule="atLeast"/>
        <w:ind w:left="425" w:hanging="425"/>
        <w:rPr>
          <w:rFonts w:ascii="Tahoma" w:hAnsi="Tahoma" w:cs="Tahoma"/>
          <w:sz w:val="21"/>
          <w:szCs w:val="21"/>
          <w:lang w:val="cs-CZ"/>
        </w:rPr>
      </w:pPr>
      <w:r w:rsidRPr="00C9388A">
        <w:rPr>
          <w:rFonts w:ascii="Tahoma" w:hAnsi="Tahoma" w:cs="Tahoma"/>
          <w:sz w:val="21"/>
          <w:szCs w:val="21"/>
        </w:rPr>
        <w:t>Cena bude Objednatelem Dodavateli placena postupně na základě faktur, které vystaví Dodavatel.</w:t>
      </w:r>
    </w:p>
    <w:p w14:paraId="3FA88B20" w14:textId="07CAED28" w:rsidR="00D2240B" w:rsidRDefault="0073729A" w:rsidP="00FD09F5">
      <w:pPr>
        <w:pStyle w:val="Zkladntext"/>
        <w:numPr>
          <w:ilvl w:val="0"/>
          <w:numId w:val="3"/>
        </w:numPr>
        <w:spacing w:after="120" w:line="240" w:lineRule="atLeast"/>
        <w:ind w:left="425" w:hanging="425"/>
        <w:rPr>
          <w:rFonts w:ascii="Tahoma" w:hAnsi="Tahoma" w:cs="Tahoma"/>
          <w:sz w:val="21"/>
          <w:szCs w:val="21"/>
          <w:lang w:val="cs-CZ"/>
        </w:rPr>
      </w:pPr>
      <w:r w:rsidRPr="0073729A">
        <w:rPr>
          <w:rFonts w:ascii="Tahoma" w:hAnsi="Tahoma" w:cs="Tahoma"/>
          <w:sz w:val="21"/>
          <w:szCs w:val="21"/>
          <w:lang w:val="cs-CZ"/>
        </w:rPr>
        <w:t>Dodavatel je oprávněn vystavit fakturu vždy po úspěšném vysunutí každého horninového bloku s FM, jeho umístění do přepravního obalu a naložení na transportní vůz a zároveň až po úspěšném přesunu a vytažení horninového bloku na povrch. Přesun a vytažení horninového bloku nezajišťuje Dodavatel. Po vysunutí každého horninového bloku, jeho umístění do přepravního obalu a naložení na transportní vůz bude mezi Dodavatelem a Objednatelem sepsán předávací protokol (dále jen „</w:t>
      </w:r>
      <w:r w:rsidRPr="0073729A">
        <w:rPr>
          <w:rFonts w:ascii="Tahoma" w:hAnsi="Tahoma" w:cs="Tahoma"/>
          <w:b/>
          <w:sz w:val="21"/>
          <w:szCs w:val="21"/>
          <w:lang w:val="cs-CZ"/>
        </w:rPr>
        <w:t>Protokol o předání</w:t>
      </w:r>
      <w:r w:rsidRPr="0073729A">
        <w:rPr>
          <w:rFonts w:ascii="Tahoma" w:hAnsi="Tahoma" w:cs="Tahoma"/>
          <w:sz w:val="21"/>
          <w:szCs w:val="21"/>
          <w:lang w:val="cs-CZ"/>
        </w:rPr>
        <w:t>“).</w:t>
      </w:r>
    </w:p>
    <w:p w14:paraId="5D2E9E4D" w14:textId="52CAA457" w:rsidR="00922DD3" w:rsidRPr="00932395" w:rsidRDefault="00922DD3" w:rsidP="00FD09F5">
      <w:pPr>
        <w:pStyle w:val="Zkladntext"/>
        <w:numPr>
          <w:ilvl w:val="0"/>
          <w:numId w:val="3"/>
        </w:numPr>
        <w:spacing w:after="120" w:line="240" w:lineRule="atLeast"/>
        <w:ind w:left="425" w:hanging="425"/>
        <w:rPr>
          <w:rFonts w:ascii="Tahoma" w:hAnsi="Tahoma" w:cs="Tahoma"/>
          <w:sz w:val="21"/>
          <w:szCs w:val="21"/>
          <w:lang w:val="cs-CZ"/>
        </w:rPr>
      </w:pPr>
      <w:r w:rsidRPr="00932395">
        <w:rPr>
          <w:rFonts w:ascii="Tahoma" w:hAnsi="Tahoma" w:cs="Tahoma"/>
          <w:sz w:val="21"/>
          <w:szCs w:val="21"/>
          <w:lang w:val="cs-CZ"/>
        </w:rPr>
        <w:t xml:space="preserve">Ve věci změny </w:t>
      </w:r>
      <w:r w:rsidR="00EE7173" w:rsidRPr="00932395">
        <w:rPr>
          <w:rFonts w:ascii="Tahoma" w:hAnsi="Tahoma" w:cs="Tahoma"/>
          <w:sz w:val="21"/>
          <w:szCs w:val="21"/>
          <w:lang w:val="cs-CZ"/>
        </w:rPr>
        <w:t>smluvní ceny</w:t>
      </w:r>
      <w:r w:rsidRPr="00932395">
        <w:rPr>
          <w:rFonts w:ascii="Tahoma" w:hAnsi="Tahoma" w:cs="Tahoma"/>
          <w:sz w:val="21"/>
          <w:szCs w:val="21"/>
          <w:lang w:val="cs-CZ"/>
        </w:rPr>
        <w:t xml:space="preserve"> v souvislosti se změnou rozsahu prací (tzv. méněpráce nebo tzv. vícepráce) se tato Smlouva řídí dle článku V. odst. 1</w:t>
      </w:r>
      <w:r w:rsidR="00916B1C" w:rsidRPr="00932395">
        <w:rPr>
          <w:rFonts w:ascii="Tahoma" w:hAnsi="Tahoma" w:cs="Tahoma"/>
          <w:sz w:val="21"/>
          <w:szCs w:val="21"/>
          <w:lang w:val="cs-CZ"/>
        </w:rPr>
        <w:t>.</w:t>
      </w:r>
      <w:r w:rsidRPr="00932395">
        <w:rPr>
          <w:rFonts w:ascii="Tahoma" w:hAnsi="Tahoma" w:cs="Tahoma"/>
          <w:sz w:val="21"/>
          <w:szCs w:val="21"/>
          <w:lang w:val="cs-CZ"/>
        </w:rPr>
        <w:t>, 2</w:t>
      </w:r>
      <w:r w:rsidR="00916B1C" w:rsidRPr="00932395">
        <w:rPr>
          <w:rFonts w:ascii="Tahoma" w:hAnsi="Tahoma" w:cs="Tahoma"/>
          <w:sz w:val="21"/>
          <w:szCs w:val="21"/>
          <w:lang w:val="cs-CZ"/>
        </w:rPr>
        <w:t>.</w:t>
      </w:r>
      <w:r w:rsidRPr="00932395">
        <w:rPr>
          <w:rFonts w:ascii="Tahoma" w:hAnsi="Tahoma" w:cs="Tahoma"/>
          <w:sz w:val="21"/>
          <w:szCs w:val="21"/>
          <w:lang w:val="cs-CZ"/>
        </w:rPr>
        <w:t xml:space="preserve"> a 3</w:t>
      </w:r>
      <w:r w:rsidR="00916B1C" w:rsidRPr="00932395">
        <w:rPr>
          <w:rFonts w:ascii="Tahoma" w:hAnsi="Tahoma" w:cs="Tahoma"/>
          <w:sz w:val="21"/>
          <w:szCs w:val="21"/>
          <w:lang w:val="cs-CZ"/>
        </w:rPr>
        <w:t>.</w:t>
      </w:r>
      <w:r w:rsidRPr="00932395">
        <w:rPr>
          <w:rFonts w:ascii="Tahoma" w:hAnsi="Tahoma" w:cs="Tahoma"/>
          <w:sz w:val="21"/>
          <w:szCs w:val="21"/>
          <w:lang w:val="cs-CZ"/>
        </w:rPr>
        <w:t xml:space="preserve"> Smlouvy na plnění VZ uzavřené mezi ČVUT a SÚRAO.</w:t>
      </w:r>
    </w:p>
    <w:p w14:paraId="10001258" w14:textId="270D68C8" w:rsidR="00EF28DA" w:rsidRPr="00932395" w:rsidRDefault="00EF28DA" w:rsidP="00FD09F5">
      <w:pPr>
        <w:pStyle w:val="Zkladntext"/>
        <w:numPr>
          <w:ilvl w:val="0"/>
          <w:numId w:val="3"/>
        </w:numPr>
        <w:spacing w:after="120" w:line="240" w:lineRule="atLeast"/>
        <w:ind w:left="425" w:hanging="425"/>
        <w:rPr>
          <w:rFonts w:ascii="Tahoma" w:hAnsi="Tahoma" w:cs="Tahoma"/>
          <w:sz w:val="21"/>
          <w:szCs w:val="21"/>
          <w:lang w:val="cs-CZ"/>
        </w:rPr>
      </w:pPr>
      <w:r w:rsidRPr="00932395">
        <w:rPr>
          <w:rFonts w:ascii="Tahoma" w:hAnsi="Tahoma" w:cs="Tahoma"/>
          <w:sz w:val="21"/>
          <w:szCs w:val="21"/>
          <w:lang w:val="cs-CZ"/>
        </w:rPr>
        <w:t xml:space="preserve">Faktury Dodavatele je možné zasílat pouze elektronicky na e-mailovou </w:t>
      </w:r>
      <w:r w:rsidRPr="003A677E">
        <w:rPr>
          <w:rFonts w:ascii="Tahoma" w:hAnsi="Tahoma" w:cs="Tahoma"/>
          <w:sz w:val="21"/>
          <w:szCs w:val="21"/>
          <w:lang w:val="cs-CZ"/>
        </w:rPr>
        <w:t xml:space="preserve">adresu </w:t>
      </w:r>
      <w:proofErr w:type="spellStart"/>
      <w:r w:rsidR="00E55BD7">
        <w:rPr>
          <w:rFonts w:ascii="Tahoma" w:hAnsi="Tahoma" w:cs="Tahoma"/>
          <w:sz w:val="21"/>
          <w:szCs w:val="21"/>
          <w:lang w:val="cs-CZ"/>
        </w:rPr>
        <w:t>xxxxxxxxxxxxxx</w:t>
      </w:r>
      <w:proofErr w:type="spellEnd"/>
      <w:r w:rsidR="00717E62" w:rsidRPr="003A677E">
        <w:rPr>
          <w:rFonts w:ascii="Tahoma" w:hAnsi="Tahoma" w:cs="Tahoma"/>
          <w:sz w:val="21"/>
          <w:szCs w:val="21"/>
          <w:lang w:val="cs-CZ"/>
        </w:rPr>
        <w:t xml:space="preserve"> a</w:t>
      </w:r>
      <w:r w:rsidR="00717E62" w:rsidRPr="00932395">
        <w:rPr>
          <w:rFonts w:ascii="Tahoma" w:hAnsi="Tahoma" w:cs="Tahoma"/>
          <w:sz w:val="21"/>
          <w:szCs w:val="21"/>
          <w:lang w:val="cs-CZ"/>
        </w:rPr>
        <w:t xml:space="preserve"> zároveň na e-mailovou adresu </w:t>
      </w:r>
      <w:proofErr w:type="spellStart"/>
      <w:r w:rsidR="00E55BD7">
        <w:rPr>
          <w:rFonts w:ascii="Tahoma" w:hAnsi="Tahoma" w:cs="Tahoma"/>
          <w:sz w:val="21"/>
          <w:szCs w:val="21"/>
          <w:lang w:val="cs-CZ"/>
        </w:rPr>
        <w:t>xxxxxxxxxxxxxx</w:t>
      </w:r>
      <w:proofErr w:type="spellEnd"/>
      <w:r w:rsidR="00717E62" w:rsidRPr="00932395">
        <w:rPr>
          <w:rFonts w:ascii="Tahoma" w:hAnsi="Tahoma" w:cs="Tahoma"/>
          <w:sz w:val="21"/>
          <w:szCs w:val="21"/>
          <w:lang w:val="cs-CZ"/>
        </w:rPr>
        <w:t>.</w:t>
      </w:r>
    </w:p>
    <w:p w14:paraId="45B9956C" w14:textId="5822E41F" w:rsidR="000C49D9" w:rsidRPr="00BD5981" w:rsidRDefault="000C49D9" w:rsidP="00FD09F5">
      <w:pPr>
        <w:pStyle w:val="Zkladntext"/>
        <w:numPr>
          <w:ilvl w:val="0"/>
          <w:numId w:val="3"/>
        </w:numPr>
        <w:spacing w:after="120" w:line="240" w:lineRule="atLeast"/>
        <w:ind w:left="425" w:hanging="425"/>
        <w:rPr>
          <w:rFonts w:ascii="Tahoma" w:hAnsi="Tahoma" w:cs="Tahoma"/>
          <w:sz w:val="21"/>
          <w:szCs w:val="21"/>
        </w:rPr>
      </w:pPr>
      <w:r w:rsidRPr="00BD5981">
        <w:rPr>
          <w:rFonts w:ascii="Tahoma" w:hAnsi="Tahoma" w:cs="Tahoma"/>
          <w:sz w:val="21"/>
          <w:szCs w:val="21"/>
        </w:rPr>
        <w:t xml:space="preserve">Platby budou prováděny </w:t>
      </w:r>
      <w:r w:rsidRPr="00BD5981">
        <w:rPr>
          <w:rFonts w:ascii="Tahoma" w:hAnsi="Tahoma" w:cs="Tahoma"/>
          <w:sz w:val="21"/>
          <w:szCs w:val="21"/>
          <w:lang w:val="cs-CZ"/>
        </w:rPr>
        <w:t>bankovním</w:t>
      </w:r>
      <w:r w:rsidRPr="00BD5981">
        <w:rPr>
          <w:rFonts w:ascii="Tahoma" w:hAnsi="Tahoma" w:cs="Tahoma"/>
          <w:sz w:val="21"/>
          <w:szCs w:val="21"/>
        </w:rPr>
        <w:t xml:space="preserve"> převodem na bankovní účet </w:t>
      </w:r>
      <w:r w:rsidR="00D2240B">
        <w:rPr>
          <w:rFonts w:ascii="Tahoma" w:hAnsi="Tahoma" w:cs="Tahoma"/>
          <w:sz w:val="21"/>
          <w:szCs w:val="21"/>
        </w:rPr>
        <w:t>dodavatele</w:t>
      </w:r>
      <w:r w:rsidRPr="00BD5981">
        <w:rPr>
          <w:rFonts w:ascii="Tahoma" w:hAnsi="Tahoma" w:cs="Tahoma"/>
          <w:sz w:val="21"/>
          <w:szCs w:val="21"/>
        </w:rPr>
        <w:t xml:space="preserve"> uvedený v příslušné faktuře. Každá vystavená faktura bude obsahovat všechny náležitosti a splňovat požadavky na správnost údajů stanovené </w:t>
      </w:r>
      <w:r w:rsidR="002C6A40">
        <w:rPr>
          <w:rFonts w:ascii="Tahoma" w:hAnsi="Tahoma" w:cs="Tahoma"/>
          <w:sz w:val="21"/>
          <w:szCs w:val="21"/>
          <w:lang w:val="cs-CZ"/>
        </w:rPr>
        <w:t>z</w:t>
      </w:r>
      <w:proofErr w:type="spellStart"/>
      <w:r w:rsidRPr="00BD5981">
        <w:rPr>
          <w:rFonts w:ascii="Tahoma" w:hAnsi="Tahoma" w:cs="Tahoma"/>
          <w:sz w:val="21"/>
          <w:szCs w:val="21"/>
        </w:rPr>
        <w:t>ákonem</w:t>
      </w:r>
      <w:proofErr w:type="spellEnd"/>
      <w:r w:rsidRPr="00BD5981">
        <w:rPr>
          <w:rFonts w:ascii="Tahoma" w:hAnsi="Tahoma" w:cs="Tahoma"/>
          <w:sz w:val="21"/>
          <w:szCs w:val="21"/>
        </w:rPr>
        <w:t xml:space="preserve"> </w:t>
      </w:r>
      <w:r w:rsidR="002C6A40">
        <w:rPr>
          <w:rFonts w:ascii="Tahoma" w:hAnsi="Tahoma" w:cs="Tahoma"/>
          <w:sz w:val="21"/>
          <w:szCs w:val="21"/>
          <w:lang w:val="cs-CZ"/>
        </w:rPr>
        <w:t xml:space="preserve">č. </w:t>
      </w:r>
      <w:r w:rsidR="002C6A40" w:rsidRPr="002C6A40">
        <w:rPr>
          <w:rFonts w:ascii="Tahoma" w:hAnsi="Tahoma" w:cs="Tahoma"/>
          <w:sz w:val="21"/>
          <w:szCs w:val="21"/>
        </w:rPr>
        <w:t>235/2004 Sb</w:t>
      </w:r>
      <w:r w:rsidR="002C6A40">
        <w:rPr>
          <w:rFonts w:ascii="Tahoma" w:hAnsi="Tahoma" w:cs="Tahoma"/>
          <w:sz w:val="21"/>
          <w:szCs w:val="21"/>
          <w:lang w:val="cs-CZ"/>
        </w:rPr>
        <w:t>.,</w:t>
      </w:r>
      <w:r w:rsidR="002C6A40" w:rsidRPr="002C6A40">
        <w:rPr>
          <w:rFonts w:ascii="Tahoma" w:hAnsi="Tahoma" w:cs="Tahoma"/>
          <w:sz w:val="21"/>
          <w:szCs w:val="21"/>
        </w:rPr>
        <w:t xml:space="preserve"> </w:t>
      </w:r>
      <w:r w:rsidRPr="00BD5981">
        <w:rPr>
          <w:rFonts w:ascii="Tahoma" w:hAnsi="Tahoma" w:cs="Tahoma"/>
          <w:sz w:val="21"/>
          <w:szCs w:val="21"/>
        </w:rPr>
        <w:t xml:space="preserve">o </w:t>
      </w:r>
      <w:r w:rsidR="002C6A40" w:rsidRPr="002C6A40">
        <w:rPr>
          <w:rFonts w:ascii="Tahoma" w:hAnsi="Tahoma" w:cs="Tahoma"/>
          <w:sz w:val="21"/>
          <w:szCs w:val="21"/>
        </w:rPr>
        <w:t>dani z přidané hodnoty</w:t>
      </w:r>
      <w:r w:rsidRPr="00BD5981">
        <w:rPr>
          <w:rFonts w:ascii="Tahoma" w:hAnsi="Tahoma" w:cs="Tahoma"/>
          <w:sz w:val="21"/>
          <w:szCs w:val="21"/>
        </w:rPr>
        <w:t>.</w:t>
      </w:r>
    </w:p>
    <w:p w14:paraId="7BA61A43" w14:textId="7B088518" w:rsidR="000C49D9" w:rsidRPr="00BD5981" w:rsidRDefault="000C49D9" w:rsidP="00FD09F5">
      <w:pPr>
        <w:pStyle w:val="Zkladntext"/>
        <w:numPr>
          <w:ilvl w:val="0"/>
          <w:numId w:val="3"/>
        </w:numPr>
        <w:spacing w:after="120" w:line="240" w:lineRule="atLeast"/>
        <w:ind w:left="425" w:hanging="425"/>
        <w:rPr>
          <w:rFonts w:ascii="Tahoma" w:hAnsi="Tahoma" w:cs="Tahoma"/>
          <w:sz w:val="21"/>
          <w:szCs w:val="21"/>
        </w:rPr>
      </w:pPr>
      <w:r w:rsidRPr="00BD5981">
        <w:rPr>
          <w:rFonts w:ascii="Tahoma" w:hAnsi="Tahoma" w:cs="Tahoma"/>
          <w:sz w:val="21"/>
          <w:szCs w:val="21"/>
        </w:rPr>
        <w:t xml:space="preserve">Na každé faktuře bude uvedeno </w:t>
      </w:r>
      <w:r w:rsidR="00B22743">
        <w:rPr>
          <w:rFonts w:ascii="Tahoma" w:hAnsi="Tahoma" w:cs="Tahoma"/>
          <w:sz w:val="21"/>
          <w:szCs w:val="21"/>
        </w:rPr>
        <w:t xml:space="preserve">interní </w:t>
      </w:r>
      <w:r w:rsidRPr="00BD5981">
        <w:rPr>
          <w:rFonts w:ascii="Tahoma" w:hAnsi="Tahoma" w:cs="Tahoma"/>
          <w:sz w:val="21"/>
          <w:szCs w:val="21"/>
        </w:rPr>
        <w:t xml:space="preserve">číslo Smlouvy </w:t>
      </w:r>
      <w:r w:rsidR="00B22743">
        <w:rPr>
          <w:rFonts w:ascii="Tahoma" w:hAnsi="Tahoma" w:cs="Tahoma"/>
          <w:sz w:val="21"/>
          <w:szCs w:val="21"/>
        </w:rPr>
        <w:t>Objednatele</w:t>
      </w:r>
      <w:r w:rsidRPr="00BD5981">
        <w:rPr>
          <w:rFonts w:ascii="Tahoma" w:hAnsi="Tahoma" w:cs="Tahoma"/>
          <w:sz w:val="21"/>
          <w:szCs w:val="21"/>
        </w:rPr>
        <w:t xml:space="preserve">. Přílohou každé faktury bude kopie </w:t>
      </w:r>
      <w:r w:rsidR="00801496">
        <w:rPr>
          <w:rFonts w:ascii="Tahoma" w:hAnsi="Tahoma" w:cs="Tahoma"/>
          <w:sz w:val="21"/>
          <w:szCs w:val="21"/>
        </w:rPr>
        <w:t>Protokolu o předání</w:t>
      </w:r>
      <w:r w:rsidR="00B8396D">
        <w:rPr>
          <w:rFonts w:ascii="Tahoma" w:hAnsi="Tahoma" w:cs="Tahoma"/>
          <w:sz w:val="21"/>
          <w:szCs w:val="21"/>
          <w:lang w:val="cs-CZ"/>
        </w:rPr>
        <w:t>.</w:t>
      </w:r>
    </w:p>
    <w:p w14:paraId="777F55EF" w14:textId="51162C2D" w:rsidR="000C49D9" w:rsidRPr="00BD5981" w:rsidRDefault="000C49D9" w:rsidP="00FD09F5">
      <w:pPr>
        <w:pStyle w:val="Zkladntext"/>
        <w:numPr>
          <w:ilvl w:val="0"/>
          <w:numId w:val="3"/>
        </w:numPr>
        <w:spacing w:after="120" w:line="240" w:lineRule="atLeast"/>
        <w:ind w:left="425" w:hanging="425"/>
        <w:rPr>
          <w:rFonts w:ascii="Tahoma" w:hAnsi="Tahoma" w:cs="Tahoma"/>
          <w:sz w:val="21"/>
          <w:szCs w:val="21"/>
        </w:rPr>
      </w:pPr>
      <w:bookmarkStart w:id="0" w:name="_Ref312269959"/>
      <w:r w:rsidRPr="00BD5981">
        <w:rPr>
          <w:rFonts w:ascii="Tahoma" w:hAnsi="Tahoma" w:cs="Tahoma"/>
          <w:sz w:val="21"/>
          <w:szCs w:val="21"/>
        </w:rPr>
        <w:t xml:space="preserve">Faktury budou splatné do třiceti (30) dnů od jejich doručení </w:t>
      </w:r>
      <w:r w:rsidR="00D2240B">
        <w:rPr>
          <w:rFonts w:ascii="Tahoma" w:hAnsi="Tahoma" w:cs="Tahoma"/>
          <w:sz w:val="21"/>
          <w:szCs w:val="21"/>
        </w:rPr>
        <w:t>ČVUT</w:t>
      </w:r>
      <w:r w:rsidRPr="00BD5981">
        <w:rPr>
          <w:rFonts w:ascii="Tahoma" w:hAnsi="Tahoma" w:cs="Tahoma"/>
          <w:sz w:val="21"/>
          <w:szCs w:val="21"/>
        </w:rPr>
        <w:t>.</w:t>
      </w:r>
      <w:bookmarkEnd w:id="0"/>
      <w:r w:rsidRPr="00BD5981">
        <w:rPr>
          <w:rFonts w:ascii="Tahoma" w:hAnsi="Tahoma" w:cs="Tahoma"/>
          <w:sz w:val="21"/>
          <w:szCs w:val="21"/>
        </w:rPr>
        <w:t xml:space="preserve"> </w:t>
      </w:r>
    </w:p>
    <w:p w14:paraId="797F3464" w14:textId="10E6E820" w:rsidR="000C49D9" w:rsidRPr="00BD5981" w:rsidRDefault="000C49D9" w:rsidP="00FD09F5">
      <w:pPr>
        <w:pStyle w:val="Zkladntext"/>
        <w:numPr>
          <w:ilvl w:val="0"/>
          <w:numId w:val="3"/>
        </w:numPr>
        <w:spacing w:after="120" w:line="240" w:lineRule="atLeast"/>
        <w:ind w:left="425" w:hanging="425"/>
        <w:rPr>
          <w:rFonts w:ascii="Tahoma" w:hAnsi="Tahoma" w:cs="Tahoma"/>
          <w:sz w:val="21"/>
          <w:szCs w:val="21"/>
        </w:rPr>
      </w:pPr>
      <w:bookmarkStart w:id="1" w:name="_Ref42846894"/>
      <w:r w:rsidRPr="00BD5981">
        <w:rPr>
          <w:rFonts w:ascii="Tahoma" w:hAnsi="Tahoma" w:cs="Tahoma"/>
          <w:sz w:val="21"/>
          <w:szCs w:val="21"/>
        </w:rPr>
        <w:t xml:space="preserve">Pokud bude </w:t>
      </w:r>
      <w:r w:rsidR="00D2240B" w:rsidRPr="00BD5981">
        <w:rPr>
          <w:rFonts w:ascii="Tahoma" w:hAnsi="Tahoma" w:cs="Tahoma"/>
          <w:sz w:val="21"/>
          <w:szCs w:val="21"/>
        </w:rPr>
        <w:t xml:space="preserve">ČVUT </w:t>
      </w:r>
      <w:r w:rsidRPr="00BD5981">
        <w:rPr>
          <w:rFonts w:ascii="Tahoma" w:hAnsi="Tahoma" w:cs="Tahoma"/>
          <w:sz w:val="21"/>
          <w:szCs w:val="21"/>
        </w:rPr>
        <w:t>rozporovat formální náležitosti kterékoli faktury (včetně výše fakturované částky, která nebude odpovídat této Smlouvě</w:t>
      </w:r>
      <w:r w:rsidR="00B5295E" w:rsidRPr="00BD5981">
        <w:rPr>
          <w:rFonts w:ascii="Tahoma" w:hAnsi="Tahoma" w:cs="Tahoma"/>
          <w:sz w:val="21"/>
          <w:szCs w:val="21"/>
        </w:rPr>
        <w:t>)</w:t>
      </w:r>
      <w:r w:rsidRPr="00BD5981">
        <w:rPr>
          <w:rFonts w:ascii="Tahoma" w:hAnsi="Tahoma" w:cs="Tahoma"/>
          <w:sz w:val="21"/>
          <w:szCs w:val="21"/>
        </w:rPr>
        <w:t xml:space="preserve">, </w:t>
      </w:r>
      <w:r w:rsidRPr="00BD5981">
        <w:rPr>
          <w:rFonts w:ascii="Tahoma" w:eastAsia="MS Mincho" w:hAnsi="Tahoma" w:cs="Tahoma"/>
          <w:sz w:val="21"/>
          <w:szCs w:val="21"/>
          <w:lang w:eastAsia="ja-JP"/>
        </w:rPr>
        <w:t xml:space="preserve">může </w:t>
      </w:r>
      <w:r w:rsidR="00B5295E" w:rsidRPr="00BD5981">
        <w:rPr>
          <w:rFonts w:ascii="Tahoma" w:eastAsia="MS Mincho" w:hAnsi="Tahoma" w:cs="Tahoma"/>
          <w:sz w:val="21"/>
          <w:szCs w:val="21"/>
          <w:lang w:eastAsia="ja-JP"/>
        </w:rPr>
        <w:t>ČVUT</w:t>
      </w:r>
      <w:r w:rsidRPr="00BD5981">
        <w:rPr>
          <w:rFonts w:ascii="Tahoma" w:eastAsia="MS Mincho" w:hAnsi="Tahoma" w:cs="Tahoma"/>
          <w:sz w:val="21"/>
          <w:szCs w:val="21"/>
          <w:lang w:eastAsia="ja-JP"/>
        </w:rPr>
        <w:t xml:space="preserve"> fakturu vrátit </w:t>
      </w:r>
      <w:r w:rsidR="007848D3">
        <w:rPr>
          <w:rFonts w:ascii="Tahoma" w:eastAsia="MS Mincho" w:hAnsi="Tahoma" w:cs="Tahoma"/>
          <w:sz w:val="21"/>
          <w:szCs w:val="21"/>
          <w:lang w:val="cs-CZ" w:eastAsia="ja-JP"/>
        </w:rPr>
        <w:t>D</w:t>
      </w:r>
      <w:proofErr w:type="spellStart"/>
      <w:r w:rsidR="00B5295E" w:rsidRPr="00BD5981">
        <w:rPr>
          <w:rFonts w:ascii="Tahoma" w:eastAsia="MS Mincho" w:hAnsi="Tahoma" w:cs="Tahoma"/>
          <w:sz w:val="21"/>
          <w:szCs w:val="21"/>
          <w:lang w:eastAsia="ja-JP"/>
        </w:rPr>
        <w:t>odavateli</w:t>
      </w:r>
      <w:proofErr w:type="spellEnd"/>
      <w:r w:rsidRPr="00BD5981">
        <w:rPr>
          <w:rFonts w:ascii="Tahoma" w:eastAsia="MS Mincho" w:hAnsi="Tahoma" w:cs="Tahoma"/>
          <w:sz w:val="21"/>
          <w:szCs w:val="21"/>
          <w:lang w:eastAsia="ja-JP"/>
        </w:rPr>
        <w:t xml:space="preserve"> do data splatnosti dané faktury s uvedením důvodu vrácení faktury. </w:t>
      </w:r>
      <w:r w:rsidR="00B5295E" w:rsidRPr="00BD5981">
        <w:rPr>
          <w:rFonts w:ascii="Tahoma" w:eastAsia="MS Mincho" w:hAnsi="Tahoma" w:cs="Tahoma"/>
          <w:sz w:val="21"/>
          <w:szCs w:val="21"/>
          <w:lang w:eastAsia="ja-JP"/>
        </w:rPr>
        <w:t>Dodavatel</w:t>
      </w:r>
      <w:r w:rsidRPr="00BD5981">
        <w:rPr>
          <w:rFonts w:ascii="Tahoma" w:eastAsia="MS Mincho" w:hAnsi="Tahoma" w:cs="Tahoma"/>
          <w:sz w:val="21"/>
          <w:szCs w:val="21"/>
          <w:lang w:eastAsia="ja-JP"/>
        </w:rPr>
        <w:t xml:space="preserve"> fakturu dle povahy nesprávnosti opraví nebo nově vyhotoví. Vrácením faktury přestává běžet původní lhůta její splatnosti. </w:t>
      </w:r>
      <w:r w:rsidRPr="00BD5981">
        <w:rPr>
          <w:rFonts w:ascii="Tahoma" w:hAnsi="Tahoma" w:cs="Tahoma"/>
          <w:sz w:val="21"/>
          <w:szCs w:val="21"/>
        </w:rPr>
        <w:t xml:space="preserve">Pokud bude </w:t>
      </w:r>
      <w:r w:rsidR="00B5295E" w:rsidRPr="00BD5981">
        <w:rPr>
          <w:rFonts w:ascii="Tahoma" w:hAnsi="Tahoma" w:cs="Tahoma"/>
          <w:sz w:val="21"/>
          <w:szCs w:val="21"/>
        </w:rPr>
        <w:t>ČVUT</w:t>
      </w:r>
      <w:r w:rsidRPr="00BD5981">
        <w:rPr>
          <w:rFonts w:ascii="Tahoma" w:hAnsi="Tahoma" w:cs="Tahoma"/>
          <w:sz w:val="21"/>
          <w:szCs w:val="21"/>
        </w:rPr>
        <w:t xml:space="preserve"> rozporovat částku účtovanou </w:t>
      </w:r>
      <w:r w:rsidR="007848D3">
        <w:rPr>
          <w:rFonts w:ascii="Tahoma" w:hAnsi="Tahoma" w:cs="Tahoma"/>
          <w:sz w:val="21"/>
          <w:szCs w:val="21"/>
          <w:lang w:val="cs-CZ"/>
        </w:rPr>
        <w:t>D</w:t>
      </w:r>
      <w:proofErr w:type="spellStart"/>
      <w:r w:rsidR="00B5295E" w:rsidRPr="00BD5981">
        <w:rPr>
          <w:rFonts w:ascii="Tahoma" w:hAnsi="Tahoma" w:cs="Tahoma"/>
          <w:sz w:val="21"/>
          <w:szCs w:val="21"/>
        </w:rPr>
        <w:t>odavatelem</w:t>
      </w:r>
      <w:proofErr w:type="spellEnd"/>
      <w:r w:rsidRPr="00BD5981">
        <w:rPr>
          <w:rFonts w:ascii="Tahoma" w:hAnsi="Tahoma" w:cs="Tahoma"/>
          <w:sz w:val="21"/>
          <w:szCs w:val="21"/>
        </w:rPr>
        <w:t xml:space="preserve">, zavazuje se </w:t>
      </w:r>
      <w:r w:rsidR="007848D3">
        <w:rPr>
          <w:rFonts w:ascii="Tahoma" w:hAnsi="Tahoma" w:cs="Tahoma"/>
          <w:sz w:val="21"/>
          <w:szCs w:val="21"/>
          <w:lang w:val="cs-CZ"/>
        </w:rPr>
        <w:t>D</w:t>
      </w:r>
      <w:proofErr w:type="spellStart"/>
      <w:r w:rsidR="00B5295E" w:rsidRPr="00BD5981">
        <w:rPr>
          <w:rFonts w:ascii="Tahoma" w:hAnsi="Tahoma" w:cs="Tahoma"/>
          <w:sz w:val="21"/>
          <w:szCs w:val="21"/>
        </w:rPr>
        <w:t>odavatel</w:t>
      </w:r>
      <w:proofErr w:type="spellEnd"/>
      <w:r w:rsidRPr="00BD5981">
        <w:rPr>
          <w:rFonts w:ascii="Tahoma" w:hAnsi="Tahoma" w:cs="Tahoma"/>
          <w:sz w:val="21"/>
          <w:szCs w:val="21"/>
        </w:rPr>
        <w:t xml:space="preserve"> v případě dohody Smluvních stran na nově fakturované částce rovněž vystavit na základě žádosti </w:t>
      </w:r>
      <w:r w:rsidR="00B5295E" w:rsidRPr="00BD5981">
        <w:rPr>
          <w:rFonts w:ascii="Tahoma" w:hAnsi="Tahoma" w:cs="Tahoma"/>
          <w:sz w:val="21"/>
          <w:szCs w:val="21"/>
        </w:rPr>
        <w:t>ČVUT</w:t>
      </w:r>
      <w:r w:rsidRPr="00BD5981">
        <w:rPr>
          <w:rFonts w:ascii="Tahoma" w:hAnsi="Tahoma" w:cs="Tahoma"/>
          <w:sz w:val="21"/>
          <w:szCs w:val="21"/>
        </w:rPr>
        <w:t xml:space="preserve"> opravný daňový doklad na původně fakturovanou částku.</w:t>
      </w:r>
      <w:bookmarkEnd w:id="1"/>
      <w:r w:rsidR="00BD5981">
        <w:rPr>
          <w:rFonts w:ascii="Tahoma" w:hAnsi="Tahoma" w:cs="Tahoma"/>
          <w:sz w:val="21"/>
          <w:szCs w:val="21"/>
          <w:lang w:val="cs-CZ"/>
        </w:rPr>
        <w:t xml:space="preserve"> </w:t>
      </w:r>
      <w:r w:rsidR="00B5295E" w:rsidRPr="00BD5981">
        <w:rPr>
          <w:rFonts w:ascii="Tahoma" w:hAnsi="Tahoma" w:cs="Tahoma"/>
          <w:sz w:val="21"/>
          <w:szCs w:val="21"/>
        </w:rPr>
        <w:t>ČVUT</w:t>
      </w:r>
      <w:r w:rsidRPr="00BD5981">
        <w:rPr>
          <w:rFonts w:ascii="Tahoma" w:hAnsi="Tahoma" w:cs="Tahoma"/>
          <w:sz w:val="21"/>
          <w:szCs w:val="21"/>
        </w:rPr>
        <w:t xml:space="preserve"> na základě nově vystavené faktury zaplatí nerozporovanou částku tak, jak je uvedeno výše. </w:t>
      </w:r>
    </w:p>
    <w:p w14:paraId="04CFF8CC" w14:textId="0E13123D" w:rsidR="000C49D9" w:rsidRDefault="000C49D9" w:rsidP="00FD09F5">
      <w:pPr>
        <w:pStyle w:val="Zkladntext"/>
        <w:numPr>
          <w:ilvl w:val="0"/>
          <w:numId w:val="3"/>
        </w:numPr>
        <w:spacing w:after="120" w:line="240" w:lineRule="atLeast"/>
        <w:ind w:left="425" w:hanging="425"/>
        <w:rPr>
          <w:rFonts w:ascii="Tahoma" w:hAnsi="Tahoma" w:cs="Tahoma"/>
          <w:b/>
          <w:sz w:val="21"/>
          <w:szCs w:val="21"/>
        </w:rPr>
      </w:pPr>
      <w:r w:rsidRPr="00BD5981">
        <w:rPr>
          <w:rFonts w:ascii="Tahoma" w:hAnsi="Tahoma" w:cs="Tahoma"/>
          <w:sz w:val="21"/>
          <w:szCs w:val="21"/>
        </w:rPr>
        <w:t xml:space="preserve">Spory </w:t>
      </w:r>
      <w:r w:rsidR="0016529D" w:rsidRPr="00BD5981">
        <w:rPr>
          <w:rFonts w:ascii="Tahoma" w:hAnsi="Tahoma" w:cs="Tahoma"/>
          <w:sz w:val="21"/>
          <w:szCs w:val="21"/>
        </w:rPr>
        <w:t>týkající se platebních podmínek dle této</w:t>
      </w:r>
      <w:r w:rsidRPr="00BD5981">
        <w:rPr>
          <w:rFonts w:ascii="Tahoma" w:hAnsi="Tahoma" w:cs="Tahoma"/>
          <w:sz w:val="21"/>
          <w:szCs w:val="21"/>
        </w:rPr>
        <w:t xml:space="preserve"> Smlouvy budou řešeny způsobem popsaným v čl</w:t>
      </w:r>
      <w:r w:rsidR="0016529D" w:rsidRPr="00BD5981">
        <w:rPr>
          <w:rFonts w:ascii="Tahoma" w:hAnsi="Tahoma" w:cs="Tahoma"/>
          <w:sz w:val="21"/>
          <w:szCs w:val="21"/>
        </w:rPr>
        <w:t xml:space="preserve">ánku </w:t>
      </w:r>
      <w:r w:rsidR="005E320B">
        <w:rPr>
          <w:rFonts w:ascii="Tahoma" w:hAnsi="Tahoma" w:cs="Tahoma"/>
          <w:sz w:val="21"/>
          <w:szCs w:val="21"/>
          <w:lang w:val="cs-CZ"/>
        </w:rPr>
        <w:t>VIII</w:t>
      </w:r>
      <w:r w:rsidR="0016529D" w:rsidRPr="00BD5981">
        <w:rPr>
          <w:rFonts w:ascii="Tahoma" w:hAnsi="Tahoma" w:cs="Tahoma"/>
          <w:sz w:val="21"/>
          <w:szCs w:val="21"/>
        </w:rPr>
        <w:t>.</w:t>
      </w:r>
      <w:r w:rsidRPr="00BD5981">
        <w:rPr>
          <w:rFonts w:ascii="Tahoma" w:hAnsi="Tahoma" w:cs="Tahoma"/>
          <w:sz w:val="21"/>
          <w:szCs w:val="21"/>
        </w:rPr>
        <w:t xml:space="preserve"> této Smlouvy.</w:t>
      </w:r>
    </w:p>
    <w:p w14:paraId="22C44122" w14:textId="77777777" w:rsidR="00E251AA" w:rsidRPr="0070736D" w:rsidRDefault="00E251AA" w:rsidP="00E251AA">
      <w:pPr>
        <w:pStyle w:val="Zkladntext"/>
        <w:jc w:val="center"/>
        <w:rPr>
          <w:rFonts w:ascii="Tahoma" w:hAnsi="Tahoma" w:cs="Tahoma"/>
          <w:b/>
          <w:sz w:val="22"/>
          <w:szCs w:val="22"/>
          <w:lang w:val="cs-CZ"/>
        </w:rPr>
      </w:pPr>
      <w:r w:rsidRPr="0070736D">
        <w:rPr>
          <w:rFonts w:ascii="Tahoma" w:hAnsi="Tahoma" w:cs="Tahoma"/>
          <w:b/>
          <w:sz w:val="22"/>
          <w:szCs w:val="22"/>
          <w:lang w:val="cs-CZ"/>
        </w:rPr>
        <w:t>IV.</w:t>
      </w:r>
    </w:p>
    <w:p w14:paraId="3A117CF0" w14:textId="32ADBBC4" w:rsidR="00E251AA" w:rsidRDefault="00E251AA" w:rsidP="00E251AA">
      <w:pPr>
        <w:pStyle w:val="Zkladntext"/>
        <w:jc w:val="center"/>
        <w:rPr>
          <w:rFonts w:ascii="Tahoma" w:hAnsi="Tahoma" w:cs="Tahoma"/>
          <w:b/>
          <w:sz w:val="22"/>
          <w:szCs w:val="22"/>
        </w:rPr>
      </w:pPr>
      <w:r w:rsidRPr="0070736D">
        <w:rPr>
          <w:rFonts w:ascii="Tahoma" w:hAnsi="Tahoma" w:cs="Tahoma"/>
          <w:b/>
          <w:sz w:val="22"/>
          <w:szCs w:val="22"/>
        </w:rPr>
        <w:t>Kvalita realizace Služeb</w:t>
      </w:r>
    </w:p>
    <w:p w14:paraId="626626E0" w14:textId="6C70DB10" w:rsidR="001D353D" w:rsidRDefault="001D353D" w:rsidP="00E251AA">
      <w:pPr>
        <w:pStyle w:val="Zkladntext"/>
        <w:jc w:val="center"/>
        <w:rPr>
          <w:rFonts w:ascii="Tahoma" w:hAnsi="Tahoma" w:cs="Tahoma"/>
          <w:b/>
          <w:sz w:val="21"/>
          <w:szCs w:val="21"/>
        </w:rPr>
      </w:pPr>
    </w:p>
    <w:p w14:paraId="4090F158" w14:textId="02078A8B" w:rsidR="001D353D" w:rsidRPr="00152F64" w:rsidRDefault="00C51DB0" w:rsidP="00FD09F5">
      <w:pPr>
        <w:pStyle w:val="Zkladntext"/>
        <w:numPr>
          <w:ilvl w:val="0"/>
          <w:numId w:val="4"/>
        </w:numPr>
        <w:spacing w:after="120" w:line="240" w:lineRule="atLeast"/>
        <w:rPr>
          <w:rFonts w:ascii="Tahoma" w:hAnsi="Tahoma" w:cs="Tahoma"/>
          <w:b/>
          <w:sz w:val="21"/>
          <w:szCs w:val="21"/>
          <w:lang w:val="cs-CZ"/>
        </w:rPr>
      </w:pPr>
      <w:r>
        <w:rPr>
          <w:rFonts w:ascii="Tahoma" w:hAnsi="Tahoma" w:cs="Tahoma"/>
          <w:sz w:val="21"/>
          <w:szCs w:val="21"/>
          <w:lang w:val="cs-CZ"/>
        </w:rPr>
        <w:t xml:space="preserve">Dodavatel </w:t>
      </w:r>
      <w:r w:rsidRPr="00E251AA">
        <w:rPr>
          <w:rFonts w:ascii="Tahoma" w:hAnsi="Tahoma" w:cs="Tahoma"/>
          <w:sz w:val="21"/>
          <w:szCs w:val="21"/>
        </w:rPr>
        <w:t xml:space="preserve">se zavazuje, že veškeré </w:t>
      </w:r>
      <w:r>
        <w:rPr>
          <w:rFonts w:ascii="Tahoma" w:hAnsi="Tahoma" w:cs="Tahoma"/>
          <w:sz w:val="21"/>
          <w:szCs w:val="21"/>
          <w:lang w:val="cs-CZ"/>
        </w:rPr>
        <w:t>S</w:t>
      </w:r>
      <w:proofErr w:type="spellStart"/>
      <w:r w:rsidRPr="00E251AA">
        <w:rPr>
          <w:rFonts w:ascii="Tahoma" w:hAnsi="Tahoma" w:cs="Tahoma"/>
          <w:sz w:val="21"/>
          <w:szCs w:val="21"/>
        </w:rPr>
        <w:t>lužby</w:t>
      </w:r>
      <w:proofErr w:type="spellEnd"/>
      <w:r w:rsidRPr="00E251AA">
        <w:rPr>
          <w:rFonts w:ascii="Tahoma" w:hAnsi="Tahoma" w:cs="Tahoma"/>
          <w:sz w:val="21"/>
          <w:szCs w:val="21"/>
        </w:rPr>
        <w:t xml:space="preserve"> </w:t>
      </w:r>
      <w:r w:rsidRPr="00EC7709">
        <w:rPr>
          <w:rFonts w:ascii="Tahoma" w:hAnsi="Tahoma" w:cs="Tahoma"/>
          <w:sz w:val="21"/>
          <w:szCs w:val="21"/>
          <w:lang w:val="cs-CZ"/>
        </w:rPr>
        <w:t xml:space="preserve">poskytované dle podmínek této </w:t>
      </w:r>
      <w:r>
        <w:rPr>
          <w:rFonts w:ascii="Tahoma" w:hAnsi="Tahoma" w:cs="Tahoma"/>
          <w:sz w:val="21"/>
          <w:szCs w:val="21"/>
          <w:lang w:val="cs-CZ"/>
        </w:rPr>
        <w:t>S</w:t>
      </w:r>
      <w:r w:rsidRPr="00EC7709">
        <w:rPr>
          <w:rFonts w:ascii="Tahoma" w:hAnsi="Tahoma" w:cs="Tahoma"/>
          <w:sz w:val="21"/>
          <w:szCs w:val="21"/>
          <w:lang w:val="cs-CZ"/>
        </w:rPr>
        <w:t>mlouvy budou provedeny kvalitně a odborně správně, že budou vyhovovat všem platným povolením, schválením, souhlasům, právním předpisům a normám</w:t>
      </w:r>
      <w:r w:rsidR="00410251">
        <w:rPr>
          <w:rFonts w:ascii="Tahoma" w:hAnsi="Tahoma" w:cs="Tahoma"/>
          <w:sz w:val="21"/>
          <w:szCs w:val="21"/>
          <w:lang w:val="cs-CZ"/>
        </w:rPr>
        <w:t>,</w:t>
      </w:r>
      <w:r w:rsidRPr="00EC7709">
        <w:rPr>
          <w:rFonts w:ascii="Tahoma" w:hAnsi="Tahoma" w:cs="Tahoma"/>
          <w:sz w:val="21"/>
          <w:szCs w:val="21"/>
          <w:lang w:val="cs-CZ"/>
        </w:rPr>
        <w:t xml:space="preserve"> a také této </w:t>
      </w:r>
      <w:r>
        <w:rPr>
          <w:rFonts w:ascii="Tahoma" w:hAnsi="Tahoma" w:cs="Tahoma"/>
          <w:sz w:val="21"/>
          <w:szCs w:val="21"/>
          <w:lang w:val="cs-CZ"/>
        </w:rPr>
        <w:t>S</w:t>
      </w:r>
      <w:r w:rsidRPr="00EC7709">
        <w:rPr>
          <w:rFonts w:ascii="Tahoma" w:hAnsi="Tahoma" w:cs="Tahoma"/>
          <w:sz w:val="21"/>
          <w:szCs w:val="21"/>
          <w:lang w:val="cs-CZ"/>
        </w:rPr>
        <w:t>mlouvě</w:t>
      </w:r>
      <w:r>
        <w:rPr>
          <w:rFonts w:ascii="Tahoma" w:hAnsi="Tahoma" w:cs="Tahoma"/>
          <w:sz w:val="21"/>
          <w:szCs w:val="21"/>
          <w:lang w:val="cs-CZ"/>
        </w:rPr>
        <w:t>.</w:t>
      </w:r>
    </w:p>
    <w:p w14:paraId="765AA88C" w14:textId="77777777" w:rsidR="00152F64" w:rsidRPr="0070736D" w:rsidRDefault="00152F64" w:rsidP="00152F64">
      <w:pPr>
        <w:pStyle w:val="Zkladntext"/>
        <w:spacing w:after="120" w:line="240" w:lineRule="atLeast"/>
        <w:ind w:left="360"/>
        <w:rPr>
          <w:rFonts w:ascii="Tahoma" w:hAnsi="Tahoma" w:cs="Tahoma"/>
          <w:b/>
          <w:sz w:val="21"/>
          <w:szCs w:val="21"/>
          <w:lang w:val="cs-CZ"/>
        </w:rPr>
      </w:pPr>
    </w:p>
    <w:p w14:paraId="6475AA6C" w14:textId="77777777" w:rsidR="0086792B" w:rsidRDefault="0086792B" w:rsidP="0086792B">
      <w:pPr>
        <w:pStyle w:val="Zkladntext"/>
        <w:rPr>
          <w:rFonts w:ascii="Tahoma" w:hAnsi="Tahoma" w:cs="Tahoma"/>
          <w:sz w:val="21"/>
          <w:szCs w:val="21"/>
          <w:lang w:val="cs-CZ"/>
        </w:rPr>
      </w:pPr>
    </w:p>
    <w:p w14:paraId="5BB92856" w14:textId="3182951D" w:rsidR="0086792B" w:rsidRPr="0070736D" w:rsidRDefault="0086792B" w:rsidP="0086792B">
      <w:pPr>
        <w:pStyle w:val="Zkladntext"/>
        <w:jc w:val="center"/>
        <w:rPr>
          <w:rFonts w:ascii="Tahoma" w:hAnsi="Tahoma" w:cs="Tahoma"/>
          <w:b/>
          <w:sz w:val="22"/>
          <w:szCs w:val="22"/>
          <w:lang w:val="cs-CZ"/>
        </w:rPr>
      </w:pPr>
      <w:r w:rsidRPr="0070736D">
        <w:rPr>
          <w:rFonts w:ascii="Tahoma" w:hAnsi="Tahoma" w:cs="Tahoma"/>
          <w:b/>
          <w:sz w:val="22"/>
          <w:szCs w:val="22"/>
          <w:lang w:val="cs-CZ"/>
        </w:rPr>
        <w:t>V.</w:t>
      </w:r>
    </w:p>
    <w:p w14:paraId="153A4D69" w14:textId="799F41A4" w:rsidR="00E251AA" w:rsidRDefault="00E504D0" w:rsidP="0086792B">
      <w:pPr>
        <w:pStyle w:val="Zkladntext"/>
        <w:jc w:val="center"/>
        <w:rPr>
          <w:rFonts w:ascii="Tahoma" w:hAnsi="Tahoma" w:cs="Tahoma"/>
          <w:b/>
          <w:sz w:val="21"/>
          <w:szCs w:val="21"/>
          <w:lang w:val="cs-CZ"/>
        </w:rPr>
      </w:pPr>
      <w:r w:rsidRPr="0070736D">
        <w:rPr>
          <w:rFonts w:ascii="Tahoma" w:hAnsi="Tahoma" w:cs="Tahoma"/>
          <w:b/>
          <w:sz w:val="22"/>
          <w:szCs w:val="22"/>
          <w:lang w:val="cs-CZ"/>
        </w:rPr>
        <w:t>Vyšší moc</w:t>
      </w:r>
    </w:p>
    <w:p w14:paraId="0F44294F" w14:textId="77777777" w:rsidR="00E957DF" w:rsidRPr="0070736D" w:rsidRDefault="00E957DF" w:rsidP="0086792B">
      <w:pPr>
        <w:pStyle w:val="Zkladntext"/>
        <w:jc w:val="center"/>
        <w:rPr>
          <w:rFonts w:ascii="Tahoma" w:hAnsi="Tahoma" w:cs="Tahoma"/>
          <w:b/>
          <w:sz w:val="21"/>
          <w:szCs w:val="21"/>
          <w:lang w:val="cs-CZ"/>
        </w:rPr>
      </w:pPr>
    </w:p>
    <w:p w14:paraId="02CDF40C" w14:textId="02043771" w:rsidR="0086792B" w:rsidRPr="00A0713C" w:rsidRDefault="00E957DF" w:rsidP="00FD09F5">
      <w:pPr>
        <w:pStyle w:val="Zkladntext"/>
        <w:numPr>
          <w:ilvl w:val="0"/>
          <w:numId w:val="5"/>
        </w:numPr>
        <w:spacing w:after="120" w:line="240" w:lineRule="atLeast"/>
        <w:rPr>
          <w:rFonts w:ascii="Tahoma" w:hAnsi="Tahoma" w:cs="Tahoma"/>
          <w:sz w:val="21"/>
          <w:szCs w:val="21"/>
          <w:lang w:val="cs-CZ"/>
        </w:rPr>
      </w:pPr>
      <w:r w:rsidRPr="00E251AA">
        <w:rPr>
          <w:rFonts w:ascii="Tahoma" w:hAnsi="Tahoma" w:cs="Tahoma"/>
          <w:sz w:val="21"/>
          <w:szCs w:val="21"/>
        </w:rPr>
        <w:t xml:space="preserve">Vyšší moc znamená každou mimořádnou nepředvídatelnou a nepřekonatelnou překážku, která nastala nezávisle na vůli povinné strany a bránila jí ve splnění její povinnosti ze Smlouvy (dále </w:t>
      </w:r>
      <w:r>
        <w:rPr>
          <w:rFonts w:ascii="Tahoma" w:hAnsi="Tahoma" w:cs="Tahoma"/>
          <w:sz w:val="21"/>
          <w:szCs w:val="21"/>
          <w:lang w:val="cs-CZ"/>
        </w:rPr>
        <w:t>též</w:t>
      </w:r>
      <w:r w:rsidRPr="00E251AA">
        <w:rPr>
          <w:rFonts w:ascii="Tahoma" w:hAnsi="Tahoma" w:cs="Tahoma"/>
          <w:sz w:val="21"/>
          <w:szCs w:val="21"/>
        </w:rPr>
        <w:t xml:space="preserve"> „Vyšší moc“). Překážka vzniklá z osobních poměrů povinné Smluvní strany nebo vznikl</w:t>
      </w:r>
      <w:r>
        <w:rPr>
          <w:rFonts w:ascii="Tahoma" w:hAnsi="Tahoma" w:cs="Tahoma"/>
          <w:sz w:val="21"/>
          <w:szCs w:val="21"/>
          <w:lang w:val="cs-CZ"/>
        </w:rPr>
        <w:t>á</w:t>
      </w:r>
      <w:r w:rsidRPr="00E251AA">
        <w:rPr>
          <w:rFonts w:ascii="Tahoma" w:hAnsi="Tahoma" w:cs="Tahoma"/>
          <w:sz w:val="21"/>
          <w:szCs w:val="21"/>
        </w:rPr>
        <w:t xml:space="preserve"> až v době, kdy byla tato povinná Smluvní strana s plněním smluvené povinnosti v prodlení, ani překážka, kterou byla povinná strana Smluvní povinna překonat, však Vyšší mocí není.</w:t>
      </w:r>
    </w:p>
    <w:p w14:paraId="76CFA04C" w14:textId="0EB8741B" w:rsidR="00E957DF" w:rsidRPr="0070736D" w:rsidRDefault="00E957DF" w:rsidP="00FD09F5">
      <w:pPr>
        <w:pStyle w:val="Zkladntext"/>
        <w:numPr>
          <w:ilvl w:val="0"/>
          <w:numId w:val="5"/>
        </w:numPr>
        <w:spacing w:after="120" w:line="240" w:lineRule="atLeast"/>
        <w:rPr>
          <w:rFonts w:ascii="Tahoma" w:hAnsi="Tahoma" w:cs="Tahoma"/>
          <w:sz w:val="21"/>
          <w:szCs w:val="21"/>
          <w:lang w:val="cs-CZ"/>
        </w:rPr>
      </w:pPr>
      <w:r w:rsidRPr="00E504D0">
        <w:rPr>
          <w:rFonts w:ascii="Tahoma" w:hAnsi="Tahoma" w:cs="Tahoma"/>
          <w:sz w:val="21"/>
          <w:szCs w:val="21"/>
        </w:rPr>
        <w:t xml:space="preserve">Za Vyšší moc se pro účely této </w:t>
      </w:r>
      <w:r w:rsidRPr="00E504D0">
        <w:rPr>
          <w:rFonts w:ascii="Tahoma" w:hAnsi="Tahoma" w:cs="Tahoma"/>
          <w:sz w:val="21"/>
          <w:szCs w:val="21"/>
          <w:lang w:val="cs-CZ"/>
        </w:rPr>
        <w:t>smlouvy</w:t>
      </w:r>
      <w:r w:rsidRPr="00E504D0">
        <w:rPr>
          <w:rFonts w:ascii="Tahoma" w:hAnsi="Tahoma" w:cs="Tahoma"/>
          <w:sz w:val="21"/>
          <w:szCs w:val="21"/>
        </w:rPr>
        <w:t xml:space="preserve"> považují zejména:</w:t>
      </w:r>
    </w:p>
    <w:p w14:paraId="554AED79" w14:textId="756EA623" w:rsidR="00E957DF" w:rsidRPr="0070736D" w:rsidRDefault="00E957DF" w:rsidP="00FD09F5">
      <w:pPr>
        <w:pStyle w:val="Zkladntext"/>
        <w:numPr>
          <w:ilvl w:val="1"/>
          <w:numId w:val="5"/>
        </w:numPr>
        <w:spacing w:line="240" w:lineRule="atLeast"/>
        <w:ind w:left="1077" w:hanging="357"/>
        <w:rPr>
          <w:rFonts w:ascii="Tahoma" w:hAnsi="Tahoma" w:cs="Tahoma"/>
          <w:sz w:val="21"/>
          <w:szCs w:val="21"/>
          <w:lang w:val="cs-CZ"/>
        </w:rPr>
      </w:pPr>
      <w:r w:rsidRPr="00E251AA">
        <w:rPr>
          <w:rFonts w:ascii="Tahoma" w:hAnsi="Tahoma" w:cs="Tahoma"/>
          <w:sz w:val="21"/>
          <w:szCs w:val="21"/>
        </w:rPr>
        <w:t>přírodní katastrofy, požáry (nikoli však požáry vzniklé z úmyslného jednání či z nedbalosti), zemětřesení, sesuvy půdy, povodně, vichřice nebo jiné atmosférické poruchy a jevy značného rozsahu;</w:t>
      </w:r>
    </w:p>
    <w:p w14:paraId="30E87684" w14:textId="0A0BC985" w:rsidR="00E957DF" w:rsidRPr="0070736D" w:rsidRDefault="00E957DF" w:rsidP="00FD09F5">
      <w:pPr>
        <w:pStyle w:val="Zkladntext"/>
        <w:numPr>
          <w:ilvl w:val="1"/>
          <w:numId w:val="5"/>
        </w:numPr>
        <w:spacing w:line="240" w:lineRule="atLeast"/>
        <w:ind w:left="1077" w:hanging="357"/>
        <w:rPr>
          <w:rFonts w:ascii="Tahoma" w:hAnsi="Tahoma" w:cs="Tahoma"/>
          <w:sz w:val="21"/>
          <w:szCs w:val="21"/>
          <w:lang w:val="cs-CZ"/>
        </w:rPr>
      </w:pPr>
      <w:r w:rsidRPr="00E251AA">
        <w:rPr>
          <w:rFonts w:ascii="Tahoma" w:hAnsi="Tahoma" w:cs="Tahoma"/>
          <w:sz w:val="21"/>
          <w:szCs w:val="21"/>
        </w:rPr>
        <w:t>války, povstání, vzpoury, občanské nepokoje nebo stávky;</w:t>
      </w:r>
    </w:p>
    <w:p w14:paraId="013EA346" w14:textId="6566BD4A" w:rsidR="00E957DF" w:rsidRPr="0070736D" w:rsidRDefault="00E957DF" w:rsidP="00FD09F5">
      <w:pPr>
        <w:pStyle w:val="Zkladntext"/>
        <w:numPr>
          <w:ilvl w:val="1"/>
          <w:numId w:val="5"/>
        </w:numPr>
        <w:spacing w:line="240" w:lineRule="atLeast"/>
        <w:ind w:left="1077" w:hanging="357"/>
        <w:rPr>
          <w:rFonts w:ascii="Tahoma" w:hAnsi="Tahoma" w:cs="Tahoma"/>
          <w:sz w:val="21"/>
          <w:szCs w:val="21"/>
          <w:lang w:val="cs-CZ"/>
        </w:rPr>
      </w:pPr>
      <w:r w:rsidRPr="00E251AA">
        <w:rPr>
          <w:rFonts w:ascii="Tahoma" w:hAnsi="Tahoma" w:cs="Tahoma"/>
          <w:sz w:val="21"/>
          <w:szCs w:val="21"/>
        </w:rPr>
        <w:t>epidemie nebo pandemie nakažlivé choroby;</w:t>
      </w:r>
    </w:p>
    <w:p w14:paraId="31789EE5" w14:textId="29FF2F7F" w:rsidR="00E957DF" w:rsidRPr="0070736D" w:rsidRDefault="00E957DF" w:rsidP="00FD09F5">
      <w:pPr>
        <w:pStyle w:val="Zkladntext"/>
        <w:numPr>
          <w:ilvl w:val="1"/>
          <w:numId w:val="5"/>
        </w:numPr>
        <w:spacing w:line="240" w:lineRule="atLeast"/>
        <w:ind w:left="1077" w:hanging="357"/>
        <w:rPr>
          <w:rFonts w:ascii="Tahoma" w:hAnsi="Tahoma" w:cs="Tahoma"/>
          <w:sz w:val="21"/>
          <w:szCs w:val="21"/>
          <w:lang w:val="cs-CZ"/>
        </w:rPr>
      </w:pPr>
      <w:r w:rsidRPr="00E251AA">
        <w:rPr>
          <w:rFonts w:ascii="Tahoma" w:hAnsi="Tahoma" w:cs="Tahoma"/>
          <w:sz w:val="21"/>
          <w:szCs w:val="21"/>
        </w:rPr>
        <w:t>výpadky v dodávkách energií (elektřina, voda, plyn), havárie, výbuch nebo jiné závažné poškození zařízení smluvní strany zásadního významu (nikoli však vzniklé z úmyslného jednání či z</w:t>
      </w:r>
      <w:r>
        <w:rPr>
          <w:rFonts w:ascii="Tahoma" w:hAnsi="Tahoma" w:cs="Tahoma"/>
          <w:sz w:val="21"/>
          <w:szCs w:val="21"/>
          <w:lang w:val="cs-CZ"/>
        </w:rPr>
        <w:t> </w:t>
      </w:r>
      <w:r w:rsidRPr="00E251AA">
        <w:rPr>
          <w:rFonts w:ascii="Tahoma" w:hAnsi="Tahoma" w:cs="Tahoma"/>
          <w:sz w:val="21"/>
          <w:szCs w:val="21"/>
        </w:rPr>
        <w:t>nedbalosti)</w:t>
      </w:r>
      <w:r>
        <w:rPr>
          <w:rFonts w:ascii="Tahoma" w:hAnsi="Tahoma" w:cs="Tahoma"/>
          <w:sz w:val="21"/>
          <w:szCs w:val="21"/>
          <w:lang w:val="cs-CZ"/>
        </w:rPr>
        <w:t>.</w:t>
      </w:r>
    </w:p>
    <w:p w14:paraId="211CD820" w14:textId="0E0415FB" w:rsidR="00E504D0" w:rsidRPr="00E504D0" w:rsidRDefault="00E251AA" w:rsidP="00A0713C">
      <w:pPr>
        <w:pStyle w:val="Zkladntext"/>
        <w:ind w:left="720"/>
        <w:rPr>
          <w:rFonts w:ascii="Tahoma" w:hAnsi="Tahoma" w:cs="Tahoma"/>
          <w:sz w:val="21"/>
          <w:szCs w:val="21"/>
        </w:rPr>
      </w:pPr>
      <w:r w:rsidRPr="00E251AA">
        <w:rPr>
          <w:rFonts w:ascii="Tahoma" w:hAnsi="Tahoma" w:cs="Tahoma"/>
          <w:sz w:val="21"/>
          <w:szCs w:val="21"/>
        </w:rPr>
        <w:t xml:space="preserve"> </w:t>
      </w:r>
    </w:p>
    <w:p w14:paraId="15CE54DC" w14:textId="58F429AD" w:rsidR="00E957DF" w:rsidRPr="00A0713C" w:rsidRDefault="00E957DF" w:rsidP="00FD09F5">
      <w:pPr>
        <w:pStyle w:val="Zkladntext"/>
        <w:numPr>
          <w:ilvl w:val="0"/>
          <w:numId w:val="5"/>
        </w:numPr>
        <w:rPr>
          <w:rFonts w:ascii="Tahoma" w:hAnsi="Tahoma" w:cs="Tahoma"/>
          <w:sz w:val="21"/>
          <w:szCs w:val="21"/>
          <w:lang w:val="cs-CZ"/>
        </w:rPr>
      </w:pPr>
      <w:r w:rsidRPr="00EC7709">
        <w:rPr>
          <w:rFonts w:ascii="Tahoma" w:hAnsi="Tahoma" w:cs="Tahoma"/>
          <w:sz w:val="21"/>
          <w:szCs w:val="21"/>
          <w:lang w:val="cs-CZ"/>
        </w:rPr>
        <w:t xml:space="preserve">Nastalá okolnost Vyšší moci zprostí Smluvní stranu povinnosti plnit podle této </w:t>
      </w:r>
      <w:r>
        <w:rPr>
          <w:rFonts w:ascii="Tahoma" w:hAnsi="Tahoma" w:cs="Tahoma"/>
          <w:sz w:val="21"/>
          <w:szCs w:val="21"/>
          <w:lang w:val="cs-CZ"/>
        </w:rPr>
        <w:t>S</w:t>
      </w:r>
      <w:r w:rsidRPr="00EC7709">
        <w:rPr>
          <w:rFonts w:ascii="Tahoma" w:hAnsi="Tahoma" w:cs="Tahoma"/>
          <w:sz w:val="21"/>
          <w:szCs w:val="21"/>
          <w:lang w:val="cs-CZ"/>
        </w:rPr>
        <w:t xml:space="preserve">mlouvy po dobu trvání dané překážky. Pokud Smluvní strana poruší, porušuje nebo předpokládá s ohledem na všechny známé skutečnosti, že poruší svoji povinnost ze </w:t>
      </w:r>
      <w:r>
        <w:rPr>
          <w:rFonts w:ascii="Tahoma" w:hAnsi="Tahoma" w:cs="Tahoma"/>
          <w:sz w:val="21"/>
          <w:szCs w:val="21"/>
          <w:lang w:val="cs-CZ"/>
        </w:rPr>
        <w:t>S</w:t>
      </w:r>
      <w:r w:rsidRPr="00EC7709">
        <w:rPr>
          <w:rFonts w:ascii="Tahoma" w:hAnsi="Tahoma" w:cs="Tahoma"/>
          <w:sz w:val="21"/>
          <w:szCs w:val="21"/>
          <w:lang w:val="cs-CZ"/>
        </w:rPr>
        <w:t>mlouvy, a to v důsledku nastalé události Vyšší moci, bezodkladně písemně informuje o takovém porušení nebo události, jakož i o předpokládané době jejího trvání, druhou Smluvní stranu, a vyvine veškeré možné úsilí k odvrácení takové události nebo jejích následků a k jejich odstranění.</w:t>
      </w:r>
      <w:r w:rsidRPr="00E251AA" w:rsidDel="00E504D0">
        <w:rPr>
          <w:rFonts w:ascii="Tahoma" w:hAnsi="Tahoma" w:cs="Tahoma"/>
          <w:sz w:val="21"/>
          <w:szCs w:val="21"/>
        </w:rPr>
        <w:t xml:space="preserve"> </w:t>
      </w:r>
    </w:p>
    <w:p w14:paraId="20F6EC34" w14:textId="6782175C" w:rsidR="00E251AA" w:rsidRPr="00EC7709" w:rsidRDefault="00E251AA" w:rsidP="00A0713C">
      <w:pPr>
        <w:pStyle w:val="Zkladntext"/>
        <w:ind w:firstLine="720"/>
        <w:rPr>
          <w:rFonts w:ascii="Tahoma" w:hAnsi="Tahoma" w:cs="Tahoma"/>
          <w:sz w:val="21"/>
          <w:szCs w:val="21"/>
          <w:lang w:val="cs-CZ"/>
        </w:rPr>
      </w:pPr>
      <w:r w:rsidRPr="00E251AA">
        <w:rPr>
          <w:rFonts w:ascii="Tahoma" w:hAnsi="Tahoma" w:cs="Tahoma"/>
          <w:sz w:val="21"/>
          <w:szCs w:val="21"/>
        </w:rPr>
        <w:tab/>
      </w:r>
    </w:p>
    <w:p w14:paraId="1C8C7658" w14:textId="77777777" w:rsidR="0086792B" w:rsidRPr="00E251AA" w:rsidRDefault="0086792B" w:rsidP="0086792B">
      <w:pPr>
        <w:pStyle w:val="Zkladntext"/>
        <w:rPr>
          <w:rFonts w:ascii="Tahoma" w:hAnsi="Tahoma" w:cs="Tahoma"/>
          <w:sz w:val="21"/>
          <w:szCs w:val="21"/>
        </w:rPr>
      </w:pPr>
    </w:p>
    <w:p w14:paraId="1B0AD0DE" w14:textId="04C71A37" w:rsidR="0086792B" w:rsidRPr="0070736D" w:rsidRDefault="0086792B" w:rsidP="0086792B">
      <w:pPr>
        <w:pStyle w:val="Zkladntext"/>
        <w:jc w:val="center"/>
        <w:rPr>
          <w:rFonts w:ascii="Tahoma" w:hAnsi="Tahoma" w:cs="Tahoma"/>
          <w:b/>
          <w:sz w:val="22"/>
          <w:szCs w:val="22"/>
          <w:lang w:val="cs-CZ"/>
        </w:rPr>
      </w:pPr>
      <w:r w:rsidRPr="0070736D">
        <w:rPr>
          <w:rFonts w:ascii="Tahoma" w:hAnsi="Tahoma" w:cs="Tahoma"/>
          <w:b/>
          <w:sz w:val="22"/>
          <w:szCs w:val="22"/>
          <w:lang w:val="cs-CZ"/>
        </w:rPr>
        <w:t>VI.</w:t>
      </w:r>
    </w:p>
    <w:p w14:paraId="51240024" w14:textId="3DD80923" w:rsidR="005031C0" w:rsidRPr="00EC7709" w:rsidRDefault="00E251AA" w:rsidP="00A0713C">
      <w:pPr>
        <w:pStyle w:val="Zkladntext"/>
        <w:jc w:val="center"/>
        <w:rPr>
          <w:rFonts w:ascii="Tahoma" w:hAnsi="Tahoma" w:cs="Tahoma"/>
          <w:sz w:val="21"/>
          <w:szCs w:val="21"/>
          <w:lang w:val="cs-CZ"/>
        </w:rPr>
      </w:pPr>
      <w:r w:rsidRPr="0070736D">
        <w:rPr>
          <w:rFonts w:ascii="Tahoma" w:hAnsi="Tahoma" w:cs="Tahoma"/>
          <w:b/>
          <w:sz w:val="22"/>
          <w:szCs w:val="22"/>
          <w:lang w:val="cs-CZ"/>
        </w:rPr>
        <w:t>Sankční ujednání a náhrada škody</w:t>
      </w:r>
    </w:p>
    <w:p w14:paraId="7D3E223F" w14:textId="77777777" w:rsidR="005031C0" w:rsidRDefault="005031C0" w:rsidP="0086792B">
      <w:pPr>
        <w:pStyle w:val="Zkladntext"/>
        <w:rPr>
          <w:rFonts w:ascii="Tahoma" w:hAnsi="Tahoma" w:cs="Tahoma"/>
          <w:sz w:val="21"/>
          <w:szCs w:val="21"/>
          <w:lang w:val="cs-CZ"/>
        </w:rPr>
      </w:pPr>
    </w:p>
    <w:p w14:paraId="4412E79E" w14:textId="4E72CBE1" w:rsidR="005031C0" w:rsidRDefault="00C01AAF" w:rsidP="00FD09F5">
      <w:pPr>
        <w:pStyle w:val="Zkladntext"/>
        <w:numPr>
          <w:ilvl w:val="0"/>
          <w:numId w:val="7"/>
        </w:numPr>
        <w:spacing w:after="120" w:line="240" w:lineRule="atLeast"/>
        <w:rPr>
          <w:rFonts w:ascii="Tahoma" w:hAnsi="Tahoma" w:cs="Tahoma"/>
          <w:sz w:val="21"/>
          <w:szCs w:val="21"/>
          <w:lang w:val="cs-CZ"/>
        </w:rPr>
      </w:pPr>
      <w:r w:rsidRPr="00C01AAF">
        <w:rPr>
          <w:rFonts w:ascii="Tahoma" w:hAnsi="Tahoma" w:cs="Tahoma"/>
          <w:sz w:val="21"/>
          <w:szCs w:val="21"/>
          <w:lang w:val="cs-CZ"/>
        </w:rPr>
        <w:t>Pokud Dodavatel bude v prodlení s poskytováním Služeb, dohodly se Smluvní strany na tom, že na písemnou výzvu ČVUT Dodavatel zaplatí ČVUT smluvní pokutu ve výši 0,1 % z celkové ceny za každý den prodlení s plněním povinnosti dokončit část služby, s jejíž plněním je Dodavatel v prodlení, až do řádného splnění této povinnosti.</w:t>
      </w:r>
    </w:p>
    <w:p w14:paraId="4ED8DBF5" w14:textId="48C6B9E8" w:rsidR="00C01AAF" w:rsidRDefault="00C01AAF" w:rsidP="00FD09F5">
      <w:pPr>
        <w:pStyle w:val="Zkladntext"/>
        <w:numPr>
          <w:ilvl w:val="0"/>
          <w:numId w:val="7"/>
        </w:numPr>
        <w:spacing w:after="120" w:line="240" w:lineRule="atLeast"/>
        <w:rPr>
          <w:rFonts w:ascii="Tahoma" w:hAnsi="Tahoma" w:cs="Tahoma"/>
          <w:sz w:val="21"/>
          <w:szCs w:val="21"/>
          <w:lang w:val="cs-CZ"/>
        </w:rPr>
      </w:pPr>
      <w:r w:rsidRPr="005031C0">
        <w:rPr>
          <w:rFonts w:ascii="Tahoma" w:hAnsi="Tahoma" w:cs="Tahoma"/>
          <w:sz w:val="21"/>
          <w:szCs w:val="21"/>
          <w:lang w:val="cs-CZ"/>
        </w:rPr>
        <w:t>V případě, že Dodavatel uhradí ČVUT jakoukoli smluvní pokutu podle této Smlouvy, může ČVUT i nadále za porušení předmětného závazku vymáhat po Dodavateli náhradu škody ve výši přesahující částku smluvní pokuty. Náhrada škody vzniklé porušením povinnosti dle této Smlouvy či v souvislosti s ní bude hrazena pouze v penězích. ČVUT je oprávněno nárokovat po Dodavateli pouze náhradu škody, která není kryta smluvní pokutou.</w:t>
      </w:r>
    </w:p>
    <w:p w14:paraId="66CA68C8" w14:textId="2DE2CEAF" w:rsidR="00C107B5" w:rsidRDefault="00C107B5" w:rsidP="00FD09F5">
      <w:pPr>
        <w:pStyle w:val="Zkladntext"/>
        <w:numPr>
          <w:ilvl w:val="0"/>
          <w:numId w:val="7"/>
        </w:numPr>
        <w:spacing w:after="120" w:line="240" w:lineRule="atLeast"/>
        <w:rPr>
          <w:rFonts w:ascii="Tahoma" w:hAnsi="Tahoma" w:cs="Tahoma"/>
          <w:sz w:val="21"/>
          <w:szCs w:val="21"/>
          <w:lang w:val="cs-CZ"/>
        </w:rPr>
      </w:pPr>
      <w:r w:rsidRPr="00C107B5">
        <w:rPr>
          <w:rFonts w:ascii="Tahoma" w:hAnsi="Tahoma" w:cs="Tahoma"/>
          <w:sz w:val="21"/>
          <w:szCs w:val="21"/>
          <w:lang w:val="cs-CZ"/>
        </w:rPr>
        <w:t>Smluvní strany se shodly na tom, že:</w:t>
      </w:r>
    </w:p>
    <w:p w14:paraId="711FC84B" w14:textId="64C634EA" w:rsidR="00C107B5" w:rsidRDefault="00C107B5" w:rsidP="00FD09F5">
      <w:pPr>
        <w:pStyle w:val="Zkladntext"/>
        <w:numPr>
          <w:ilvl w:val="1"/>
          <w:numId w:val="6"/>
        </w:numPr>
        <w:rPr>
          <w:rFonts w:ascii="Tahoma" w:hAnsi="Tahoma" w:cs="Tahoma"/>
          <w:sz w:val="21"/>
          <w:szCs w:val="21"/>
          <w:lang w:val="cs-CZ"/>
        </w:rPr>
      </w:pPr>
      <w:r w:rsidRPr="00C107B5">
        <w:rPr>
          <w:rFonts w:ascii="Tahoma" w:hAnsi="Tahoma" w:cs="Tahoma"/>
          <w:sz w:val="21"/>
          <w:szCs w:val="21"/>
          <w:lang w:val="cs-CZ"/>
        </w:rPr>
        <w:t>celková výše škody, kterou jedna Smluvní strana zaplatí druhé Smluvní straně dle této Smlouvy, nepřesáhne 100 % ze sjednané smluvní ceny bez DPH;</w:t>
      </w:r>
    </w:p>
    <w:p w14:paraId="22E8E63A" w14:textId="2327B590" w:rsidR="00C01AAF" w:rsidRDefault="00C01AAF" w:rsidP="00FD09F5">
      <w:pPr>
        <w:pStyle w:val="Zkladntext"/>
        <w:numPr>
          <w:ilvl w:val="1"/>
          <w:numId w:val="6"/>
        </w:numPr>
        <w:spacing w:after="120"/>
        <w:ind w:left="1434" w:hanging="357"/>
        <w:rPr>
          <w:rFonts w:ascii="Tahoma" w:hAnsi="Tahoma" w:cs="Tahoma"/>
          <w:sz w:val="21"/>
          <w:szCs w:val="21"/>
          <w:lang w:val="cs-CZ"/>
        </w:rPr>
      </w:pPr>
      <w:r w:rsidRPr="00C01AAF">
        <w:rPr>
          <w:rFonts w:ascii="Tahoma" w:hAnsi="Tahoma" w:cs="Tahoma"/>
          <w:sz w:val="21"/>
          <w:szCs w:val="21"/>
          <w:lang w:val="cs-CZ"/>
        </w:rPr>
        <w:t>celková výše smluvních pokut, které Dodavatel zaplatí ČVUT dle této Smlouvy, nepřesáhne 15 % ze sjednané smluvní ceny bez DPH.</w:t>
      </w:r>
    </w:p>
    <w:p w14:paraId="456D0F75" w14:textId="09BE18F5" w:rsidR="00C01AAF" w:rsidRDefault="00C01AAF" w:rsidP="00FD09F5">
      <w:pPr>
        <w:pStyle w:val="Zkladntext"/>
        <w:numPr>
          <w:ilvl w:val="0"/>
          <w:numId w:val="7"/>
        </w:numPr>
        <w:spacing w:after="120" w:line="240" w:lineRule="atLeast"/>
        <w:rPr>
          <w:rFonts w:ascii="Tahoma" w:hAnsi="Tahoma" w:cs="Tahoma"/>
          <w:sz w:val="21"/>
          <w:szCs w:val="21"/>
          <w:lang w:val="cs-CZ"/>
        </w:rPr>
      </w:pPr>
      <w:r w:rsidRPr="00C01AAF">
        <w:rPr>
          <w:rFonts w:ascii="Tahoma" w:hAnsi="Tahoma" w:cs="Tahoma"/>
          <w:sz w:val="21"/>
          <w:szCs w:val="21"/>
          <w:lang w:val="cs-CZ"/>
        </w:rPr>
        <w:t>Výše omezení náhrady škody a smluvních pokut dle předchozího odstavce se však nevztahuje na škody způsobené úmyslně nebo hrubou nedbalostí, škody a náhrady škod na zdraví a životě jakékoli fyzické osoby.</w:t>
      </w:r>
    </w:p>
    <w:p w14:paraId="5CD01D9C" w14:textId="15C515F2" w:rsidR="00C01AAF" w:rsidRDefault="00C01AAF" w:rsidP="00FD09F5">
      <w:pPr>
        <w:pStyle w:val="Zkladntext"/>
        <w:numPr>
          <w:ilvl w:val="0"/>
          <w:numId w:val="7"/>
        </w:numPr>
        <w:spacing w:after="120" w:line="240" w:lineRule="atLeast"/>
        <w:rPr>
          <w:rFonts w:ascii="Tahoma" w:hAnsi="Tahoma" w:cs="Tahoma"/>
          <w:sz w:val="21"/>
          <w:szCs w:val="21"/>
          <w:lang w:val="cs-CZ"/>
        </w:rPr>
      </w:pPr>
      <w:r w:rsidRPr="00C01AAF">
        <w:rPr>
          <w:rFonts w:ascii="Tahoma" w:hAnsi="Tahoma" w:cs="Tahoma"/>
          <w:sz w:val="21"/>
          <w:szCs w:val="21"/>
          <w:lang w:val="cs-CZ"/>
        </w:rPr>
        <w:t>V případě prodlení ČVUT se zaplacením jakéhokoliv peněžitého závazku dle této Smlouvy je Dodavatel oprávněn uplatnit vůči ČVUT úrok z prodlení v zákonné výši z dlužné částky za každý den prodlení se zaplacením takového závazku.</w:t>
      </w:r>
    </w:p>
    <w:p w14:paraId="44E7B217" w14:textId="733D61CF" w:rsidR="00C01AAF" w:rsidRDefault="00C01AAF" w:rsidP="00FD09F5">
      <w:pPr>
        <w:pStyle w:val="Zkladntext"/>
        <w:numPr>
          <w:ilvl w:val="0"/>
          <w:numId w:val="7"/>
        </w:numPr>
        <w:spacing w:after="120" w:line="240" w:lineRule="atLeast"/>
        <w:rPr>
          <w:rFonts w:ascii="Tahoma" w:hAnsi="Tahoma" w:cs="Tahoma"/>
          <w:sz w:val="21"/>
          <w:szCs w:val="21"/>
          <w:lang w:val="cs-CZ"/>
        </w:rPr>
      </w:pPr>
      <w:r w:rsidRPr="00C01AAF">
        <w:rPr>
          <w:rFonts w:ascii="Tahoma" w:hAnsi="Tahoma" w:cs="Tahoma"/>
          <w:sz w:val="21"/>
          <w:szCs w:val="21"/>
          <w:lang w:val="cs-CZ"/>
        </w:rPr>
        <w:t xml:space="preserve">Pokud bude mít Smluvní strana nárok na zaplacení jakékoli sankce dle předcházejících článků Smlouvy, vystaví k tíži druhé Smluvní strany fakturu, ve které vyčíslí výši požadovaného nároku. Pokud druhá Smluvní strana nesouhlasí s výší skutečně fakturovaného, vyjádří nesouhlas do čtrnácti </w:t>
      </w:r>
      <w:r w:rsidRPr="00C01AAF">
        <w:rPr>
          <w:rFonts w:ascii="Tahoma" w:hAnsi="Tahoma" w:cs="Tahoma"/>
          <w:sz w:val="21"/>
          <w:szCs w:val="21"/>
          <w:lang w:val="cs-CZ"/>
        </w:rPr>
        <w:lastRenderedPageBreak/>
        <w:t>(14) dnů od data fakturace, jinak se má za to, že s výší nároku souhlasí. Splatnost takové faktury činí třiceti (30) dnů od okamžiku jejího doručení povinné Smluvní straně.</w:t>
      </w:r>
    </w:p>
    <w:p w14:paraId="54BA3B48" w14:textId="59E8F2F2" w:rsidR="005031C0" w:rsidRPr="00C01AAF" w:rsidRDefault="00C01AAF" w:rsidP="00FD09F5">
      <w:pPr>
        <w:pStyle w:val="Zkladntext"/>
        <w:numPr>
          <w:ilvl w:val="0"/>
          <w:numId w:val="7"/>
        </w:numPr>
        <w:spacing w:after="120" w:line="240" w:lineRule="atLeast"/>
        <w:rPr>
          <w:rFonts w:ascii="Tahoma" w:hAnsi="Tahoma" w:cs="Tahoma"/>
          <w:sz w:val="21"/>
          <w:szCs w:val="21"/>
          <w:lang w:val="cs-CZ"/>
        </w:rPr>
      </w:pPr>
      <w:r w:rsidRPr="00C01AAF">
        <w:rPr>
          <w:rFonts w:ascii="Tahoma" w:hAnsi="Tahoma" w:cs="Tahoma"/>
          <w:sz w:val="21"/>
          <w:szCs w:val="21"/>
          <w:lang w:val="cs-CZ"/>
        </w:rPr>
        <w:t>Pokud není v ostatních ustanoveních této Smlouvy řečeno jinak, úhrada smluvní pokuty nemá vliv na povinnost Smluvních stran řádně a včas plnit povinnosti dle této Smlouvy ani na nároky ČVUT na odstranění vady, závady či nedostatku v poskytovaných Službách dodavatelem či na možnost předčasného ukončení trvání závazků ze Smlouvy.</w:t>
      </w:r>
    </w:p>
    <w:p w14:paraId="77C2244D" w14:textId="77777777" w:rsidR="005031C0" w:rsidRDefault="005031C0" w:rsidP="0086792B">
      <w:pPr>
        <w:pStyle w:val="Zkladntext"/>
        <w:rPr>
          <w:rFonts w:ascii="Tahoma" w:hAnsi="Tahoma" w:cs="Tahoma"/>
          <w:sz w:val="21"/>
          <w:szCs w:val="21"/>
          <w:lang w:val="cs-CZ"/>
        </w:rPr>
      </w:pPr>
    </w:p>
    <w:p w14:paraId="2C9B0885" w14:textId="0F00E997" w:rsidR="00FA1AAF" w:rsidRPr="0070736D" w:rsidRDefault="009679EB" w:rsidP="00152F64">
      <w:pPr>
        <w:pStyle w:val="Zkladntext"/>
        <w:jc w:val="center"/>
        <w:rPr>
          <w:rFonts w:ascii="Tahoma" w:hAnsi="Tahoma" w:cs="Tahoma"/>
          <w:b/>
          <w:sz w:val="22"/>
          <w:szCs w:val="22"/>
          <w:lang w:val="cs-CZ"/>
        </w:rPr>
      </w:pPr>
      <w:r w:rsidRPr="0070736D">
        <w:rPr>
          <w:rFonts w:ascii="Tahoma" w:hAnsi="Tahoma" w:cs="Tahoma"/>
          <w:b/>
          <w:sz w:val="22"/>
          <w:szCs w:val="22"/>
          <w:lang w:val="cs-CZ"/>
        </w:rPr>
        <w:t>VII</w:t>
      </w:r>
      <w:r w:rsidR="00FA1AAF" w:rsidRPr="0070736D">
        <w:rPr>
          <w:rFonts w:ascii="Tahoma" w:hAnsi="Tahoma" w:cs="Tahoma"/>
          <w:b/>
          <w:sz w:val="22"/>
          <w:szCs w:val="22"/>
          <w:lang w:val="cs-CZ"/>
        </w:rPr>
        <w:t>.</w:t>
      </w:r>
    </w:p>
    <w:p w14:paraId="1869C303" w14:textId="098EECDB" w:rsidR="00E251AA" w:rsidRDefault="00E251AA" w:rsidP="00FA1AAF">
      <w:pPr>
        <w:pStyle w:val="Zkladntext"/>
        <w:jc w:val="center"/>
        <w:rPr>
          <w:rFonts w:ascii="Tahoma" w:hAnsi="Tahoma" w:cs="Tahoma"/>
          <w:b/>
          <w:sz w:val="21"/>
          <w:szCs w:val="21"/>
          <w:lang w:val="cs-CZ"/>
        </w:rPr>
      </w:pPr>
      <w:r w:rsidRPr="0070736D">
        <w:rPr>
          <w:rFonts w:ascii="Tahoma" w:hAnsi="Tahoma" w:cs="Tahoma"/>
          <w:b/>
          <w:sz w:val="22"/>
          <w:szCs w:val="22"/>
          <w:lang w:val="cs-CZ"/>
        </w:rPr>
        <w:t xml:space="preserve">Trvání závazků dle </w:t>
      </w:r>
      <w:r w:rsidR="00BA0CEF" w:rsidRPr="0070736D">
        <w:rPr>
          <w:rFonts w:ascii="Tahoma" w:hAnsi="Tahoma" w:cs="Tahoma"/>
          <w:b/>
          <w:sz w:val="22"/>
          <w:szCs w:val="22"/>
          <w:lang w:val="cs-CZ"/>
        </w:rPr>
        <w:t>S</w:t>
      </w:r>
      <w:r w:rsidRPr="0070736D">
        <w:rPr>
          <w:rFonts w:ascii="Tahoma" w:hAnsi="Tahoma" w:cs="Tahoma"/>
          <w:b/>
          <w:sz w:val="22"/>
          <w:szCs w:val="22"/>
          <w:lang w:val="cs-CZ"/>
        </w:rPr>
        <w:t xml:space="preserve">mlouvy a pravidla pro ukončení trvání závazků dle </w:t>
      </w:r>
      <w:r w:rsidR="00BA0CEF" w:rsidRPr="0070736D">
        <w:rPr>
          <w:rFonts w:ascii="Tahoma" w:hAnsi="Tahoma" w:cs="Tahoma"/>
          <w:b/>
          <w:sz w:val="22"/>
          <w:szCs w:val="22"/>
          <w:lang w:val="cs-CZ"/>
        </w:rPr>
        <w:t>S</w:t>
      </w:r>
      <w:r w:rsidRPr="0070736D">
        <w:rPr>
          <w:rFonts w:ascii="Tahoma" w:hAnsi="Tahoma" w:cs="Tahoma"/>
          <w:b/>
          <w:sz w:val="22"/>
          <w:szCs w:val="22"/>
          <w:lang w:val="cs-CZ"/>
        </w:rPr>
        <w:t>mlouvy</w:t>
      </w:r>
    </w:p>
    <w:p w14:paraId="4B2150C5" w14:textId="77777777" w:rsidR="00C01AAF" w:rsidRPr="00987F12" w:rsidRDefault="00C01AAF" w:rsidP="00FA1AAF">
      <w:pPr>
        <w:pStyle w:val="Zkladntext"/>
        <w:jc w:val="center"/>
        <w:rPr>
          <w:rFonts w:ascii="Tahoma" w:hAnsi="Tahoma" w:cs="Tahoma"/>
          <w:b/>
          <w:sz w:val="21"/>
          <w:szCs w:val="21"/>
          <w:lang w:val="cs-CZ"/>
        </w:rPr>
      </w:pPr>
    </w:p>
    <w:p w14:paraId="5CA25D99" w14:textId="59BEFAEA" w:rsidR="00CF5F6C" w:rsidRPr="005E320B" w:rsidRDefault="00E251AA" w:rsidP="00FD09F5">
      <w:pPr>
        <w:pStyle w:val="Zkladntext"/>
        <w:numPr>
          <w:ilvl w:val="0"/>
          <w:numId w:val="8"/>
        </w:numPr>
        <w:spacing w:after="120" w:line="240" w:lineRule="atLeast"/>
        <w:rPr>
          <w:rFonts w:ascii="Tahoma" w:hAnsi="Tahoma" w:cs="Tahoma"/>
          <w:sz w:val="21"/>
          <w:szCs w:val="21"/>
          <w:lang w:val="cs-CZ"/>
        </w:rPr>
      </w:pPr>
      <w:r w:rsidRPr="00987F12">
        <w:rPr>
          <w:rFonts w:ascii="Tahoma" w:hAnsi="Tahoma" w:cs="Tahoma"/>
          <w:sz w:val="21"/>
          <w:szCs w:val="21"/>
          <w:lang w:val="cs-CZ"/>
        </w:rPr>
        <w:t>Smlouva nabývá platnosti dnem podpisu obou Smluvních stran a účinnosti dnem zveřejnění v</w:t>
      </w:r>
      <w:r w:rsidR="00987F12">
        <w:rPr>
          <w:rFonts w:ascii="Tahoma" w:hAnsi="Tahoma" w:cs="Tahoma"/>
          <w:sz w:val="21"/>
          <w:szCs w:val="21"/>
          <w:lang w:val="cs-CZ"/>
        </w:rPr>
        <w:t> </w:t>
      </w:r>
      <w:r w:rsidRPr="00987F12">
        <w:rPr>
          <w:rFonts w:ascii="Tahoma" w:hAnsi="Tahoma" w:cs="Tahoma"/>
          <w:sz w:val="21"/>
          <w:szCs w:val="21"/>
          <w:lang w:val="cs-CZ"/>
        </w:rPr>
        <w:t xml:space="preserve">registru smluv v souladu s ustanovením § 6 zákona č. 340/2015 Sb., o registru smluv, ve znění pozdějších právních předpisů. </w:t>
      </w:r>
    </w:p>
    <w:p w14:paraId="593C902C" w14:textId="77777777" w:rsidR="00A0713C" w:rsidRDefault="00CF5F6C" w:rsidP="00FD09F5">
      <w:pPr>
        <w:pStyle w:val="Zkladntext"/>
        <w:numPr>
          <w:ilvl w:val="0"/>
          <w:numId w:val="8"/>
        </w:numPr>
        <w:spacing w:after="120" w:line="240" w:lineRule="atLeast"/>
        <w:rPr>
          <w:rFonts w:ascii="Tahoma" w:hAnsi="Tahoma" w:cs="Tahoma"/>
          <w:b/>
          <w:sz w:val="22"/>
          <w:szCs w:val="22"/>
        </w:rPr>
      </w:pPr>
      <w:r w:rsidRPr="00CF5F6C">
        <w:rPr>
          <w:rFonts w:ascii="Tahoma" w:hAnsi="Tahoma" w:cs="Tahoma"/>
          <w:sz w:val="21"/>
          <w:szCs w:val="21"/>
          <w:lang w:val="cs-CZ"/>
        </w:rPr>
        <w:t xml:space="preserve">Je-li Dodavatel v prodlení s jakoukoliv povinností dle této Smlouvy delším než třicet (30) kalendářních dnů, s výjimkou prodlení spočívajícího v pozastavení poskytování Služeb Dodavatelem po oznámení Dodavatele o existenci překážky způsobené Vyšší mocí, je ČVUT oprávněno od této Smlouvy odstoupit, přičemž závazek ze Smlouvy vůči němu zaniká okamžikem doručení písemného oznámení o odstoupení Dodavateli, a to doporučeným dopisem. Oznámení o odstoupení od této Smlouvy musí obsahovat důvod, který zakládá právo ČVUT na odstoupení. V případě odstoupení zaniká závazek ze Smlouvy s účinky ex </w:t>
      </w:r>
      <w:proofErr w:type="spellStart"/>
      <w:r w:rsidRPr="00CF5F6C">
        <w:rPr>
          <w:rFonts w:ascii="Tahoma" w:hAnsi="Tahoma" w:cs="Tahoma"/>
          <w:sz w:val="21"/>
          <w:szCs w:val="21"/>
          <w:lang w:val="cs-CZ"/>
        </w:rPr>
        <w:t>nunc</w:t>
      </w:r>
      <w:proofErr w:type="spellEnd"/>
      <w:r w:rsidRPr="00CF5F6C">
        <w:rPr>
          <w:rFonts w:ascii="Tahoma" w:hAnsi="Tahoma" w:cs="Tahoma"/>
          <w:sz w:val="21"/>
          <w:szCs w:val="21"/>
          <w:lang w:val="cs-CZ"/>
        </w:rPr>
        <w:t xml:space="preserve">, není-li stanoveno jinak, a Smluvní strany jsou povinny vzájemně vypořádat své nároky z jejího </w:t>
      </w:r>
      <w:proofErr w:type="gramStart"/>
      <w:r w:rsidRPr="00CF5F6C">
        <w:rPr>
          <w:rFonts w:ascii="Tahoma" w:hAnsi="Tahoma" w:cs="Tahoma"/>
          <w:sz w:val="21"/>
          <w:szCs w:val="21"/>
          <w:lang w:val="cs-CZ"/>
        </w:rPr>
        <w:t>plnění</w:t>
      </w:r>
      <w:proofErr w:type="gramEnd"/>
      <w:r w:rsidRPr="00CF5F6C">
        <w:rPr>
          <w:rFonts w:ascii="Tahoma" w:hAnsi="Tahoma" w:cs="Tahoma"/>
          <w:sz w:val="21"/>
          <w:szCs w:val="21"/>
          <w:lang w:val="cs-CZ"/>
        </w:rPr>
        <w:t xml:space="preserve"> a to do patnácti (15) dnů ode dne odstoupení.</w:t>
      </w:r>
      <w:r w:rsidR="00A0713C">
        <w:rPr>
          <w:rFonts w:ascii="Tahoma" w:hAnsi="Tahoma" w:cs="Tahoma"/>
          <w:sz w:val="21"/>
          <w:szCs w:val="21"/>
          <w:lang w:val="cs-CZ"/>
        </w:rPr>
        <w:t xml:space="preserve"> </w:t>
      </w:r>
      <w:r w:rsidR="00E251AA" w:rsidRPr="00A0713C">
        <w:rPr>
          <w:rFonts w:ascii="Tahoma" w:hAnsi="Tahoma" w:cs="Tahoma"/>
          <w:sz w:val="21"/>
          <w:szCs w:val="21"/>
        </w:rPr>
        <w:t xml:space="preserve">Smluvní strany se dohodly, že </w:t>
      </w:r>
      <w:r w:rsidR="0033010C" w:rsidRPr="00A0713C">
        <w:rPr>
          <w:rFonts w:ascii="Tahoma" w:hAnsi="Tahoma" w:cs="Tahoma"/>
          <w:sz w:val="21"/>
          <w:szCs w:val="21"/>
        </w:rPr>
        <w:t>ČVUT</w:t>
      </w:r>
      <w:r w:rsidR="00E251AA" w:rsidRPr="00A0713C">
        <w:rPr>
          <w:rFonts w:ascii="Tahoma" w:hAnsi="Tahoma" w:cs="Tahoma"/>
          <w:sz w:val="21"/>
          <w:szCs w:val="21"/>
        </w:rPr>
        <w:t xml:space="preserve"> je oprávněno odstoupit od této </w:t>
      </w:r>
      <w:r w:rsidR="0033010C" w:rsidRPr="00A0713C">
        <w:rPr>
          <w:rFonts w:ascii="Tahoma" w:hAnsi="Tahoma" w:cs="Tahoma"/>
          <w:sz w:val="21"/>
          <w:szCs w:val="21"/>
        </w:rPr>
        <w:t>S</w:t>
      </w:r>
      <w:r w:rsidR="00E251AA" w:rsidRPr="00A0713C">
        <w:rPr>
          <w:rFonts w:ascii="Tahoma" w:hAnsi="Tahoma" w:cs="Tahoma"/>
          <w:sz w:val="21"/>
          <w:szCs w:val="21"/>
        </w:rPr>
        <w:t>mlouvy i jen částečně, tj. ohledně určité části plnění</w:t>
      </w:r>
      <w:r w:rsidR="00E37B68" w:rsidRPr="00A0713C">
        <w:rPr>
          <w:rFonts w:ascii="Tahoma" w:hAnsi="Tahoma" w:cs="Tahoma"/>
          <w:sz w:val="21"/>
          <w:szCs w:val="21"/>
        </w:rPr>
        <w:t xml:space="preserve"> či ohledně některých </w:t>
      </w:r>
      <w:r w:rsidR="00472B3B" w:rsidRPr="00A0713C">
        <w:rPr>
          <w:rFonts w:ascii="Tahoma" w:hAnsi="Tahoma" w:cs="Tahoma"/>
          <w:sz w:val="21"/>
          <w:szCs w:val="21"/>
        </w:rPr>
        <w:t>Výstupů</w:t>
      </w:r>
      <w:r w:rsidR="00E251AA" w:rsidRPr="00A0713C">
        <w:rPr>
          <w:rFonts w:ascii="Tahoma" w:hAnsi="Tahoma" w:cs="Tahoma"/>
          <w:sz w:val="21"/>
          <w:szCs w:val="21"/>
        </w:rPr>
        <w:t>.</w:t>
      </w:r>
      <w:r w:rsidR="00CA3BAE" w:rsidRPr="00A0713C">
        <w:rPr>
          <w:rFonts w:ascii="Tahoma" w:hAnsi="Tahoma" w:cs="Tahoma"/>
          <w:sz w:val="21"/>
          <w:szCs w:val="21"/>
        </w:rPr>
        <w:t xml:space="preserve"> Smluvní strany se dále dohodly, že ČVUT je oprávněno odstoupit od této Smlouvy v případě, že bude ukončena Smlouvy na plnění VZ.</w:t>
      </w:r>
      <w:r w:rsidR="00CA3BAE" w:rsidRPr="00A0713C">
        <w:rPr>
          <w:rFonts w:ascii="Tahoma" w:hAnsi="Tahoma" w:cs="Tahoma"/>
          <w:b/>
          <w:sz w:val="22"/>
          <w:szCs w:val="22"/>
        </w:rPr>
        <w:t xml:space="preserve"> </w:t>
      </w:r>
    </w:p>
    <w:p w14:paraId="00C79BFD" w14:textId="77777777" w:rsidR="00A0713C" w:rsidRDefault="00A0713C" w:rsidP="00FD09F5">
      <w:pPr>
        <w:pStyle w:val="Zkladntext"/>
        <w:rPr>
          <w:rFonts w:ascii="Tahoma" w:hAnsi="Tahoma" w:cs="Tahoma"/>
          <w:b/>
          <w:sz w:val="22"/>
          <w:szCs w:val="22"/>
          <w:lang w:val="cs-CZ"/>
        </w:rPr>
      </w:pPr>
    </w:p>
    <w:p w14:paraId="08980122" w14:textId="230E906E" w:rsidR="005A6911" w:rsidRPr="00A0713C" w:rsidRDefault="009679EB" w:rsidP="005A6911">
      <w:pPr>
        <w:pStyle w:val="Zkladntext"/>
        <w:jc w:val="center"/>
        <w:rPr>
          <w:rFonts w:ascii="Tahoma" w:hAnsi="Tahoma" w:cs="Tahoma"/>
          <w:b/>
          <w:sz w:val="22"/>
          <w:szCs w:val="22"/>
          <w:lang w:val="cs-CZ"/>
        </w:rPr>
      </w:pPr>
      <w:r w:rsidRPr="00A0713C">
        <w:rPr>
          <w:rFonts w:ascii="Tahoma" w:hAnsi="Tahoma" w:cs="Tahoma"/>
          <w:b/>
          <w:sz w:val="22"/>
          <w:szCs w:val="22"/>
          <w:lang w:val="cs-CZ"/>
        </w:rPr>
        <w:t>VIII</w:t>
      </w:r>
      <w:r w:rsidR="005A6911" w:rsidRPr="00A0713C">
        <w:rPr>
          <w:rFonts w:ascii="Tahoma" w:hAnsi="Tahoma" w:cs="Tahoma"/>
          <w:b/>
          <w:sz w:val="22"/>
          <w:szCs w:val="22"/>
          <w:lang w:val="cs-CZ"/>
        </w:rPr>
        <w:t>.</w:t>
      </w:r>
    </w:p>
    <w:p w14:paraId="5E1AC759" w14:textId="2F000D91" w:rsidR="00E251AA" w:rsidRDefault="00E251AA" w:rsidP="005A6911">
      <w:pPr>
        <w:pStyle w:val="Zkladntext"/>
        <w:jc w:val="center"/>
        <w:rPr>
          <w:rFonts w:ascii="Tahoma" w:hAnsi="Tahoma" w:cs="Tahoma"/>
          <w:b/>
          <w:sz w:val="21"/>
          <w:szCs w:val="21"/>
          <w:lang w:val="cs-CZ"/>
        </w:rPr>
      </w:pPr>
      <w:r w:rsidRPr="00A0713C">
        <w:rPr>
          <w:rFonts w:ascii="Tahoma" w:hAnsi="Tahoma" w:cs="Tahoma"/>
          <w:b/>
          <w:sz w:val="22"/>
          <w:szCs w:val="22"/>
          <w:lang w:val="cs-CZ"/>
        </w:rPr>
        <w:t>Řešení sporů</w:t>
      </w:r>
    </w:p>
    <w:p w14:paraId="30153996" w14:textId="77777777" w:rsidR="00CF5F6C" w:rsidRPr="00987F12" w:rsidRDefault="00CF5F6C" w:rsidP="005A6911">
      <w:pPr>
        <w:pStyle w:val="Zkladntext"/>
        <w:jc w:val="center"/>
        <w:rPr>
          <w:rFonts w:ascii="Tahoma" w:hAnsi="Tahoma" w:cs="Tahoma"/>
          <w:b/>
          <w:sz w:val="21"/>
          <w:szCs w:val="21"/>
          <w:lang w:val="cs-CZ"/>
        </w:rPr>
      </w:pPr>
    </w:p>
    <w:p w14:paraId="618E55AD" w14:textId="45088A57" w:rsidR="005A6911" w:rsidRPr="00987F12" w:rsidRDefault="00E251AA" w:rsidP="00FD09F5">
      <w:pPr>
        <w:pStyle w:val="Zkladntext"/>
        <w:numPr>
          <w:ilvl w:val="0"/>
          <w:numId w:val="9"/>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K řešení případných sporů ze </w:t>
      </w:r>
      <w:r w:rsidR="008371C9" w:rsidRPr="00987F12">
        <w:rPr>
          <w:rFonts w:ascii="Tahoma" w:hAnsi="Tahoma" w:cs="Tahoma"/>
          <w:sz w:val="21"/>
          <w:szCs w:val="21"/>
          <w:lang w:val="cs-CZ"/>
        </w:rPr>
        <w:t>s</w:t>
      </w:r>
      <w:r w:rsidRPr="00987F12">
        <w:rPr>
          <w:rFonts w:ascii="Tahoma" w:hAnsi="Tahoma" w:cs="Tahoma"/>
          <w:sz w:val="21"/>
          <w:szCs w:val="21"/>
          <w:lang w:val="cs-CZ"/>
        </w:rPr>
        <w:t>mlouvy, které se nepodaří vyřešit smírnou cestou</w:t>
      </w:r>
      <w:r w:rsidR="0033010C">
        <w:rPr>
          <w:rFonts w:ascii="Tahoma" w:hAnsi="Tahoma" w:cs="Tahoma"/>
          <w:sz w:val="21"/>
          <w:szCs w:val="21"/>
          <w:lang w:val="cs-CZ"/>
        </w:rPr>
        <w:t>,</w:t>
      </w:r>
      <w:r w:rsidRPr="00987F12">
        <w:rPr>
          <w:rFonts w:ascii="Tahoma" w:hAnsi="Tahoma" w:cs="Tahoma"/>
          <w:sz w:val="21"/>
          <w:szCs w:val="21"/>
          <w:lang w:val="cs-CZ"/>
        </w:rPr>
        <w:t xml:space="preserve"> </w:t>
      </w:r>
      <w:r w:rsidR="005A6911" w:rsidRPr="00987F12">
        <w:rPr>
          <w:rFonts w:ascii="Tahoma" w:hAnsi="Tahoma" w:cs="Tahoma"/>
          <w:sz w:val="21"/>
          <w:szCs w:val="21"/>
          <w:lang w:val="cs-CZ"/>
        </w:rPr>
        <w:t xml:space="preserve">jsou </w:t>
      </w:r>
      <w:r w:rsidRPr="00987F12">
        <w:rPr>
          <w:rFonts w:ascii="Tahoma" w:hAnsi="Tahoma" w:cs="Tahoma"/>
          <w:sz w:val="21"/>
          <w:szCs w:val="21"/>
          <w:lang w:val="cs-CZ"/>
        </w:rPr>
        <w:t xml:space="preserve">příslušné obecné soudy České republiky. </w:t>
      </w:r>
    </w:p>
    <w:p w14:paraId="54508385" w14:textId="77777777" w:rsidR="005A6911" w:rsidRPr="00987F12" w:rsidRDefault="005A6911" w:rsidP="005A6911">
      <w:pPr>
        <w:pStyle w:val="Zkladntext"/>
        <w:rPr>
          <w:rFonts w:ascii="Tahoma" w:hAnsi="Tahoma" w:cs="Tahoma"/>
          <w:sz w:val="21"/>
          <w:szCs w:val="21"/>
          <w:lang w:val="cs-CZ"/>
        </w:rPr>
      </w:pPr>
    </w:p>
    <w:p w14:paraId="001D0667" w14:textId="73B00DE9" w:rsidR="005A6911" w:rsidRPr="00A0713C" w:rsidRDefault="009679EB" w:rsidP="005A6911">
      <w:pPr>
        <w:pStyle w:val="Zkladntext"/>
        <w:jc w:val="center"/>
        <w:rPr>
          <w:rFonts w:ascii="Tahoma" w:hAnsi="Tahoma" w:cs="Tahoma"/>
          <w:b/>
          <w:sz w:val="22"/>
          <w:szCs w:val="22"/>
          <w:lang w:val="cs-CZ"/>
        </w:rPr>
      </w:pPr>
      <w:r w:rsidRPr="00A0713C">
        <w:rPr>
          <w:rFonts w:ascii="Tahoma" w:hAnsi="Tahoma" w:cs="Tahoma"/>
          <w:b/>
          <w:sz w:val="22"/>
          <w:szCs w:val="22"/>
          <w:lang w:val="cs-CZ"/>
        </w:rPr>
        <w:t>IX</w:t>
      </w:r>
      <w:r w:rsidR="005A6911" w:rsidRPr="00A0713C">
        <w:rPr>
          <w:rFonts w:ascii="Tahoma" w:hAnsi="Tahoma" w:cs="Tahoma"/>
          <w:b/>
          <w:sz w:val="22"/>
          <w:szCs w:val="22"/>
          <w:lang w:val="cs-CZ"/>
        </w:rPr>
        <w:t>.</w:t>
      </w:r>
    </w:p>
    <w:p w14:paraId="06C6BE6D" w14:textId="1C11B5A2" w:rsidR="00E251AA" w:rsidRDefault="00E251AA" w:rsidP="005A6911">
      <w:pPr>
        <w:pStyle w:val="Zkladntext"/>
        <w:jc w:val="center"/>
        <w:rPr>
          <w:rFonts w:ascii="Tahoma" w:hAnsi="Tahoma" w:cs="Tahoma"/>
          <w:b/>
          <w:sz w:val="21"/>
          <w:szCs w:val="21"/>
          <w:lang w:val="cs-CZ"/>
        </w:rPr>
      </w:pPr>
      <w:r w:rsidRPr="00A0713C">
        <w:rPr>
          <w:rFonts w:ascii="Tahoma" w:hAnsi="Tahoma" w:cs="Tahoma"/>
          <w:b/>
          <w:sz w:val="22"/>
          <w:szCs w:val="22"/>
          <w:lang w:val="cs-CZ"/>
        </w:rPr>
        <w:t>Důvěrnost informací</w:t>
      </w:r>
    </w:p>
    <w:p w14:paraId="60AC3552" w14:textId="77777777" w:rsidR="00CF5F6C" w:rsidRPr="00987F12" w:rsidRDefault="00CF5F6C" w:rsidP="005A6911">
      <w:pPr>
        <w:pStyle w:val="Zkladntext"/>
        <w:jc w:val="center"/>
        <w:rPr>
          <w:rFonts w:ascii="Tahoma" w:hAnsi="Tahoma" w:cs="Tahoma"/>
          <w:b/>
          <w:sz w:val="21"/>
          <w:szCs w:val="21"/>
          <w:lang w:val="cs-CZ"/>
        </w:rPr>
      </w:pPr>
    </w:p>
    <w:p w14:paraId="1184038A" w14:textId="44128979"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Smluvní strany konstatují, že při plnění této </w:t>
      </w:r>
      <w:r w:rsidR="0033010C">
        <w:rPr>
          <w:rFonts w:ascii="Tahoma" w:hAnsi="Tahoma" w:cs="Tahoma"/>
          <w:sz w:val="21"/>
          <w:szCs w:val="21"/>
          <w:lang w:val="cs-CZ"/>
        </w:rPr>
        <w:t>S</w:t>
      </w:r>
      <w:r w:rsidRPr="00987F12">
        <w:rPr>
          <w:rFonts w:ascii="Tahoma" w:hAnsi="Tahoma" w:cs="Tahoma"/>
          <w:sz w:val="21"/>
          <w:szCs w:val="21"/>
          <w:lang w:val="cs-CZ"/>
        </w:rPr>
        <w:t xml:space="preserve">mlouvy se mohou seznámit s informacemi, které jsou Smluvními stranami a jejich partnerskými organizacemi a smluvními partnery považovány za důvěrné </w:t>
      </w:r>
      <w:r w:rsidR="006F47ED">
        <w:rPr>
          <w:rFonts w:ascii="Tahoma" w:hAnsi="Tahoma" w:cs="Tahoma"/>
          <w:sz w:val="21"/>
          <w:szCs w:val="21"/>
          <w:lang w:val="cs-CZ"/>
        </w:rPr>
        <w:t xml:space="preserve">(dále též </w:t>
      </w:r>
      <w:r w:rsidR="006F47ED" w:rsidRPr="00707E62">
        <w:rPr>
          <w:rFonts w:ascii="Tahoma" w:hAnsi="Tahoma" w:cs="Tahoma"/>
          <w:b/>
          <w:sz w:val="21"/>
          <w:szCs w:val="21"/>
          <w:lang w:val="cs-CZ"/>
        </w:rPr>
        <w:t>„Důvěrné informace“</w:t>
      </w:r>
      <w:r w:rsidR="006F47ED">
        <w:rPr>
          <w:rFonts w:ascii="Tahoma" w:hAnsi="Tahoma" w:cs="Tahoma"/>
          <w:sz w:val="21"/>
          <w:szCs w:val="21"/>
          <w:lang w:val="cs-CZ"/>
        </w:rPr>
        <w:t>)</w:t>
      </w:r>
      <w:r w:rsidRPr="00987F12">
        <w:rPr>
          <w:rFonts w:ascii="Tahoma" w:hAnsi="Tahoma" w:cs="Tahoma"/>
          <w:sz w:val="21"/>
          <w:szCs w:val="21"/>
          <w:lang w:val="cs-CZ"/>
        </w:rPr>
        <w:t>.</w:t>
      </w:r>
    </w:p>
    <w:p w14:paraId="1088717E" w14:textId="1630BB1B"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t>Důvěrnými informacemi se rozumí:</w:t>
      </w:r>
    </w:p>
    <w:p w14:paraId="5D76B6A1" w14:textId="6686AD9C" w:rsidR="00E251AA" w:rsidRPr="00987F12" w:rsidRDefault="00E251AA" w:rsidP="00FD09F5">
      <w:pPr>
        <w:pStyle w:val="Zkladntext"/>
        <w:numPr>
          <w:ilvl w:val="1"/>
          <w:numId w:val="10"/>
        </w:numPr>
        <w:rPr>
          <w:rFonts w:ascii="Tahoma" w:hAnsi="Tahoma" w:cs="Tahoma"/>
          <w:sz w:val="21"/>
          <w:szCs w:val="21"/>
          <w:lang w:val="cs-CZ"/>
        </w:rPr>
      </w:pPr>
      <w:r w:rsidRPr="00987F12">
        <w:rPr>
          <w:rFonts w:ascii="Tahoma" w:hAnsi="Tahoma" w:cs="Tahoma"/>
          <w:sz w:val="21"/>
          <w:szCs w:val="21"/>
          <w:lang w:val="cs-CZ"/>
        </w:rPr>
        <w:t xml:space="preserve">jakákoli informace, data a údaje zpřístupněné mezi Smluvními stranami v souvislosti se </w:t>
      </w:r>
      <w:r w:rsidR="0033010C">
        <w:rPr>
          <w:rFonts w:ascii="Tahoma" w:hAnsi="Tahoma" w:cs="Tahoma"/>
          <w:sz w:val="21"/>
          <w:szCs w:val="21"/>
          <w:lang w:val="cs-CZ"/>
        </w:rPr>
        <w:t>S</w:t>
      </w:r>
      <w:r w:rsidRPr="00987F12">
        <w:rPr>
          <w:rFonts w:ascii="Tahoma" w:hAnsi="Tahoma" w:cs="Tahoma"/>
          <w:sz w:val="21"/>
          <w:szCs w:val="21"/>
          <w:lang w:val="cs-CZ"/>
        </w:rPr>
        <w:t xml:space="preserve">mlouvou (ať již před nebo po dni podpisu této Smlouvy) písemně, v obrazové podobě nebo ve formě čitelné pomocí přístroje (včetně elektronického přenosu) či jinak zachycené na jakémkoli nosiči dat, a předané na základě příslušného předávacího protokolu, a to včetně informace o jednáních Smluvních stran ohledně </w:t>
      </w:r>
      <w:r w:rsidR="00C447D1">
        <w:rPr>
          <w:rFonts w:ascii="Tahoma" w:hAnsi="Tahoma" w:cs="Tahoma"/>
          <w:sz w:val="21"/>
          <w:szCs w:val="21"/>
          <w:lang w:val="cs-CZ"/>
        </w:rPr>
        <w:t>S</w:t>
      </w:r>
      <w:r w:rsidRPr="00987F12">
        <w:rPr>
          <w:rFonts w:ascii="Tahoma" w:hAnsi="Tahoma" w:cs="Tahoma"/>
          <w:sz w:val="21"/>
          <w:szCs w:val="21"/>
          <w:lang w:val="cs-CZ"/>
        </w:rPr>
        <w:t>mlouvy</w:t>
      </w:r>
      <w:r w:rsidR="00472B3B">
        <w:rPr>
          <w:rFonts w:ascii="Tahoma" w:hAnsi="Tahoma" w:cs="Tahoma"/>
          <w:sz w:val="21"/>
          <w:szCs w:val="21"/>
          <w:lang w:val="cs-CZ"/>
        </w:rPr>
        <w:t>,</w:t>
      </w:r>
      <w:r w:rsidRPr="00987F12">
        <w:rPr>
          <w:rFonts w:ascii="Tahoma" w:hAnsi="Tahoma" w:cs="Tahoma"/>
          <w:sz w:val="21"/>
          <w:szCs w:val="21"/>
          <w:lang w:val="cs-CZ"/>
        </w:rPr>
        <w:t xml:space="preserve"> a</w:t>
      </w:r>
    </w:p>
    <w:p w14:paraId="2E491FBF" w14:textId="04B7EC17" w:rsidR="00E251AA" w:rsidRPr="00987F12" w:rsidRDefault="00E251AA" w:rsidP="00FD09F5">
      <w:pPr>
        <w:pStyle w:val="Zkladntext"/>
        <w:numPr>
          <w:ilvl w:val="1"/>
          <w:numId w:val="10"/>
        </w:numPr>
        <w:rPr>
          <w:rFonts w:ascii="Tahoma" w:hAnsi="Tahoma" w:cs="Tahoma"/>
          <w:sz w:val="21"/>
          <w:szCs w:val="21"/>
          <w:lang w:val="cs-CZ"/>
        </w:rPr>
      </w:pPr>
      <w:r w:rsidRPr="00987F12">
        <w:rPr>
          <w:rFonts w:ascii="Tahoma" w:hAnsi="Tahoma" w:cs="Tahoma"/>
          <w:sz w:val="21"/>
          <w:szCs w:val="21"/>
          <w:lang w:val="cs-CZ"/>
        </w:rPr>
        <w:t>jakékoli informace, analýzy, shrnutí, grafy, poznámky, studie, stanoviska nebo jiné materiály vytvořené Smluvní stranou, které obsahují či jinak reflektují takové informace vymezené v</w:t>
      </w:r>
      <w:r w:rsidR="00987F12">
        <w:rPr>
          <w:rFonts w:ascii="Tahoma" w:hAnsi="Tahoma" w:cs="Tahoma"/>
          <w:sz w:val="21"/>
          <w:szCs w:val="21"/>
          <w:lang w:val="cs-CZ"/>
        </w:rPr>
        <w:t> </w:t>
      </w:r>
      <w:r w:rsidRPr="00987F12">
        <w:rPr>
          <w:rFonts w:ascii="Tahoma" w:hAnsi="Tahoma" w:cs="Tahoma"/>
          <w:sz w:val="21"/>
          <w:szCs w:val="21"/>
          <w:lang w:val="cs-CZ"/>
        </w:rPr>
        <w:t>tomto odstavci pod písm. a) nebo byly vytvořeny na jejich základě, s výjimkou informací, které:</w:t>
      </w:r>
    </w:p>
    <w:p w14:paraId="4653B362" w14:textId="1EE8E428" w:rsidR="00E251AA" w:rsidRPr="00987F12" w:rsidRDefault="00E251AA" w:rsidP="00A0713C">
      <w:pPr>
        <w:pStyle w:val="Zkladntext"/>
        <w:ind w:left="1770"/>
        <w:rPr>
          <w:rFonts w:ascii="Tahoma" w:hAnsi="Tahoma" w:cs="Tahoma"/>
          <w:sz w:val="21"/>
          <w:szCs w:val="21"/>
          <w:lang w:val="cs-CZ"/>
        </w:rPr>
      </w:pPr>
      <w:r w:rsidRPr="00987F12">
        <w:rPr>
          <w:rFonts w:ascii="Tahoma" w:hAnsi="Tahoma" w:cs="Tahoma"/>
          <w:sz w:val="21"/>
          <w:szCs w:val="21"/>
          <w:lang w:val="cs-CZ"/>
        </w:rPr>
        <w:t>jsou veřejně dostupné v okamžiku jejich zpřístupnění dle této</w:t>
      </w:r>
      <w:r w:rsidR="00C447D1">
        <w:rPr>
          <w:rFonts w:ascii="Tahoma" w:hAnsi="Tahoma" w:cs="Tahoma"/>
          <w:sz w:val="21"/>
          <w:szCs w:val="21"/>
          <w:lang w:val="cs-CZ"/>
        </w:rPr>
        <w:t xml:space="preserve"> S</w:t>
      </w:r>
      <w:r w:rsidRPr="00987F12">
        <w:rPr>
          <w:rFonts w:ascii="Tahoma" w:hAnsi="Tahoma" w:cs="Tahoma"/>
          <w:sz w:val="21"/>
          <w:szCs w:val="21"/>
          <w:lang w:val="cs-CZ"/>
        </w:rPr>
        <w:t>mlouvy; nebo</w:t>
      </w:r>
    </w:p>
    <w:p w14:paraId="14159E01" w14:textId="6785A189" w:rsidR="00E251AA" w:rsidRPr="00987F12" w:rsidRDefault="00E251AA" w:rsidP="00FD09F5">
      <w:pPr>
        <w:pStyle w:val="Zkladntext"/>
        <w:numPr>
          <w:ilvl w:val="0"/>
          <w:numId w:val="11"/>
        </w:numPr>
        <w:rPr>
          <w:rFonts w:ascii="Tahoma" w:hAnsi="Tahoma" w:cs="Tahoma"/>
          <w:sz w:val="21"/>
          <w:szCs w:val="21"/>
          <w:lang w:val="cs-CZ"/>
        </w:rPr>
      </w:pPr>
      <w:r w:rsidRPr="00987F12">
        <w:rPr>
          <w:rFonts w:ascii="Tahoma" w:hAnsi="Tahoma" w:cs="Tahoma"/>
          <w:sz w:val="21"/>
          <w:szCs w:val="21"/>
          <w:lang w:val="cs-CZ"/>
        </w:rPr>
        <w:t xml:space="preserve">se stanou veřejně dostupné po jejich zpřístupnění dle této </w:t>
      </w:r>
      <w:r w:rsidR="00CD203A">
        <w:rPr>
          <w:rFonts w:ascii="Tahoma" w:hAnsi="Tahoma" w:cs="Tahoma"/>
          <w:sz w:val="21"/>
          <w:szCs w:val="21"/>
          <w:lang w:val="cs-CZ"/>
        </w:rPr>
        <w:t>S</w:t>
      </w:r>
      <w:r w:rsidRPr="00987F12">
        <w:rPr>
          <w:rFonts w:ascii="Tahoma" w:hAnsi="Tahoma" w:cs="Tahoma"/>
          <w:sz w:val="21"/>
          <w:szCs w:val="21"/>
          <w:lang w:val="cs-CZ"/>
        </w:rPr>
        <w:t xml:space="preserve">mlouvy (jinak než v důsledku jejich zpřístupnění v rozporu s touto </w:t>
      </w:r>
      <w:r w:rsidR="00CD203A">
        <w:rPr>
          <w:rFonts w:ascii="Tahoma" w:hAnsi="Tahoma" w:cs="Tahoma"/>
          <w:sz w:val="21"/>
          <w:szCs w:val="21"/>
          <w:lang w:val="cs-CZ"/>
        </w:rPr>
        <w:t>S</w:t>
      </w:r>
      <w:r w:rsidRPr="00987F12">
        <w:rPr>
          <w:rFonts w:ascii="Tahoma" w:hAnsi="Tahoma" w:cs="Tahoma"/>
          <w:sz w:val="21"/>
          <w:szCs w:val="21"/>
          <w:lang w:val="cs-CZ"/>
        </w:rPr>
        <w:t>mlouvou); nebo</w:t>
      </w:r>
    </w:p>
    <w:p w14:paraId="1C5B5951" w14:textId="0C92FEDE" w:rsidR="00E251AA" w:rsidRPr="00987F12" w:rsidRDefault="00E251AA" w:rsidP="00FD09F5">
      <w:pPr>
        <w:pStyle w:val="Zkladntext"/>
        <w:numPr>
          <w:ilvl w:val="0"/>
          <w:numId w:val="11"/>
        </w:numPr>
        <w:rPr>
          <w:rFonts w:ascii="Tahoma" w:hAnsi="Tahoma" w:cs="Tahoma"/>
          <w:sz w:val="21"/>
          <w:szCs w:val="21"/>
          <w:lang w:val="cs-CZ"/>
        </w:rPr>
      </w:pPr>
      <w:r w:rsidRPr="00987F12">
        <w:rPr>
          <w:rFonts w:ascii="Tahoma" w:hAnsi="Tahoma" w:cs="Tahoma"/>
          <w:sz w:val="21"/>
          <w:szCs w:val="21"/>
          <w:lang w:val="cs-CZ"/>
        </w:rPr>
        <w:lastRenderedPageBreak/>
        <w:t>byly v souladu se zákonem získány Smluvní stranou bez jakéhokoli omezení jejich použití nebo zpřístupnění, předtím, než jí byly zpřístupněny druhou Smluvní stranou; nebo</w:t>
      </w:r>
    </w:p>
    <w:p w14:paraId="777E40CE" w14:textId="7E4850A1" w:rsidR="00E251AA" w:rsidRPr="00987F12" w:rsidRDefault="00E251AA" w:rsidP="00FD09F5">
      <w:pPr>
        <w:pStyle w:val="Zkladntext"/>
        <w:numPr>
          <w:ilvl w:val="0"/>
          <w:numId w:val="11"/>
        </w:numPr>
        <w:rPr>
          <w:rFonts w:ascii="Tahoma" w:hAnsi="Tahoma" w:cs="Tahoma"/>
          <w:sz w:val="21"/>
          <w:szCs w:val="21"/>
          <w:lang w:val="cs-CZ"/>
        </w:rPr>
      </w:pPr>
      <w:r w:rsidRPr="00987F12">
        <w:rPr>
          <w:rFonts w:ascii="Tahoma" w:hAnsi="Tahoma" w:cs="Tahoma"/>
          <w:sz w:val="21"/>
          <w:szCs w:val="21"/>
          <w:lang w:val="cs-CZ"/>
        </w:rPr>
        <w:t xml:space="preserve">se po zpřístupnění dle této </w:t>
      </w:r>
      <w:r w:rsidR="00CD203A">
        <w:rPr>
          <w:rFonts w:ascii="Tahoma" w:hAnsi="Tahoma" w:cs="Tahoma"/>
          <w:sz w:val="21"/>
          <w:szCs w:val="21"/>
          <w:lang w:val="cs-CZ"/>
        </w:rPr>
        <w:t>S</w:t>
      </w:r>
      <w:r w:rsidRPr="00987F12">
        <w:rPr>
          <w:rFonts w:ascii="Tahoma" w:hAnsi="Tahoma" w:cs="Tahoma"/>
          <w:sz w:val="21"/>
          <w:szCs w:val="21"/>
          <w:lang w:val="cs-CZ"/>
        </w:rPr>
        <w:t>mlouvy stanou prokazatelně dostupné pro Smluvní stranu z</w:t>
      </w:r>
      <w:r w:rsidR="00987F12">
        <w:rPr>
          <w:rFonts w:ascii="Tahoma" w:hAnsi="Tahoma" w:cs="Tahoma"/>
          <w:sz w:val="21"/>
          <w:szCs w:val="21"/>
          <w:lang w:val="cs-CZ"/>
        </w:rPr>
        <w:t> </w:t>
      </w:r>
      <w:r w:rsidRPr="00987F12">
        <w:rPr>
          <w:rFonts w:ascii="Tahoma" w:hAnsi="Tahoma" w:cs="Tahoma"/>
          <w:sz w:val="21"/>
          <w:szCs w:val="21"/>
          <w:lang w:val="cs-CZ"/>
        </w:rPr>
        <w:t>jiného zdroje než od druhé Smluvní strany, který není vázán žádnou povinností zachovávat důvěrnost ve vztahu k takovým informacím; nebo</w:t>
      </w:r>
    </w:p>
    <w:p w14:paraId="41890A82" w14:textId="374A235B" w:rsidR="00E251AA" w:rsidRPr="00987F12" w:rsidRDefault="00E251AA" w:rsidP="00FD09F5">
      <w:pPr>
        <w:pStyle w:val="Zkladntext"/>
        <w:numPr>
          <w:ilvl w:val="0"/>
          <w:numId w:val="11"/>
        </w:numPr>
        <w:spacing w:after="120"/>
        <w:ind w:left="2489"/>
        <w:rPr>
          <w:rFonts w:ascii="Tahoma" w:hAnsi="Tahoma" w:cs="Tahoma"/>
          <w:sz w:val="21"/>
          <w:szCs w:val="21"/>
          <w:lang w:val="cs-CZ"/>
        </w:rPr>
      </w:pPr>
      <w:r w:rsidRPr="00987F12">
        <w:rPr>
          <w:rFonts w:ascii="Tahoma" w:hAnsi="Tahoma" w:cs="Tahoma"/>
          <w:sz w:val="21"/>
          <w:szCs w:val="21"/>
          <w:lang w:val="cs-CZ"/>
        </w:rPr>
        <w:t>je Smluvní strana povinna poskytnout třetím osobám na základě zákonem uložené povinnosti, za předpokladu, že tato Smluvní strana bude neprodleně informovat druhou Smluvní stranu, že se na ni takové zákonem uložená povinnost vztahuje.</w:t>
      </w:r>
    </w:p>
    <w:p w14:paraId="4164F7D1" w14:textId="2123B42E" w:rsidR="00E251AA" w:rsidRPr="00BA7561" w:rsidRDefault="00E251AA" w:rsidP="00FD09F5">
      <w:pPr>
        <w:pStyle w:val="Zkladntext"/>
        <w:numPr>
          <w:ilvl w:val="0"/>
          <w:numId w:val="14"/>
        </w:numPr>
        <w:spacing w:after="120" w:line="240" w:lineRule="atLeast"/>
        <w:rPr>
          <w:rFonts w:ascii="Tahoma" w:hAnsi="Tahoma" w:cs="Tahoma"/>
          <w:sz w:val="21"/>
          <w:szCs w:val="21"/>
          <w:lang w:val="cs-CZ"/>
        </w:rPr>
      </w:pPr>
      <w:r w:rsidRPr="00BA7561">
        <w:rPr>
          <w:rFonts w:ascii="Tahoma" w:hAnsi="Tahoma" w:cs="Tahoma"/>
          <w:sz w:val="21"/>
          <w:szCs w:val="21"/>
          <w:lang w:val="cs-CZ"/>
        </w:rPr>
        <w:t>Smluvní strany se zavazují:</w:t>
      </w:r>
    </w:p>
    <w:p w14:paraId="5983D78E" w14:textId="0B93D6BA" w:rsidR="00E251AA" w:rsidRPr="00CF5F6C" w:rsidRDefault="00E251AA" w:rsidP="00FD09F5">
      <w:pPr>
        <w:pStyle w:val="Zkladntext"/>
        <w:numPr>
          <w:ilvl w:val="1"/>
          <w:numId w:val="10"/>
        </w:numPr>
        <w:rPr>
          <w:rFonts w:ascii="Tahoma" w:hAnsi="Tahoma" w:cs="Tahoma"/>
          <w:sz w:val="21"/>
          <w:szCs w:val="21"/>
          <w:lang w:val="cs-CZ"/>
        </w:rPr>
      </w:pPr>
      <w:r w:rsidRPr="00BA7561">
        <w:rPr>
          <w:rFonts w:ascii="Tahoma" w:hAnsi="Tahoma" w:cs="Tahoma"/>
          <w:sz w:val="21"/>
          <w:szCs w:val="21"/>
          <w:lang w:val="cs-CZ"/>
        </w:rPr>
        <w:t>využívat Důvěrné informace</w:t>
      </w:r>
      <w:r w:rsidRPr="00987F12">
        <w:rPr>
          <w:rFonts w:ascii="Tahoma" w:hAnsi="Tahoma" w:cs="Tahoma"/>
          <w:sz w:val="21"/>
          <w:szCs w:val="21"/>
          <w:lang w:val="cs-CZ"/>
        </w:rPr>
        <w:t xml:space="preserve"> pouze způsobem stanoveným touto </w:t>
      </w:r>
      <w:r w:rsidR="00CD203A">
        <w:rPr>
          <w:rFonts w:ascii="Tahoma" w:hAnsi="Tahoma" w:cs="Tahoma"/>
          <w:sz w:val="21"/>
          <w:szCs w:val="21"/>
          <w:lang w:val="cs-CZ"/>
        </w:rPr>
        <w:t>S</w:t>
      </w:r>
      <w:r w:rsidRPr="00987F12">
        <w:rPr>
          <w:rFonts w:ascii="Tahoma" w:hAnsi="Tahoma" w:cs="Tahoma"/>
          <w:sz w:val="21"/>
          <w:szCs w:val="21"/>
          <w:lang w:val="cs-CZ"/>
        </w:rPr>
        <w:t>mlouvou</w:t>
      </w:r>
      <w:r w:rsidR="008371C9" w:rsidRPr="00987F12">
        <w:rPr>
          <w:rFonts w:ascii="Tahoma" w:hAnsi="Tahoma" w:cs="Tahoma"/>
          <w:sz w:val="21"/>
          <w:szCs w:val="21"/>
          <w:lang w:val="cs-CZ"/>
        </w:rPr>
        <w:t xml:space="preserve"> a </w:t>
      </w:r>
      <w:r w:rsidR="0082664C">
        <w:rPr>
          <w:rFonts w:ascii="Tahoma" w:hAnsi="Tahoma" w:cs="Tahoma"/>
          <w:sz w:val="21"/>
          <w:szCs w:val="21"/>
          <w:lang w:val="cs-CZ"/>
        </w:rPr>
        <w:t>S</w:t>
      </w:r>
      <w:r w:rsidR="0082664C" w:rsidRPr="002D1649">
        <w:rPr>
          <w:rFonts w:ascii="Tahoma" w:hAnsi="Tahoma" w:cs="Tahoma"/>
          <w:sz w:val="21"/>
          <w:szCs w:val="21"/>
          <w:lang w:val="cs-CZ"/>
        </w:rPr>
        <w:t>mlouv</w:t>
      </w:r>
      <w:r w:rsidR="0082664C">
        <w:rPr>
          <w:rFonts w:ascii="Tahoma" w:hAnsi="Tahoma" w:cs="Tahoma"/>
          <w:sz w:val="21"/>
          <w:szCs w:val="21"/>
          <w:lang w:val="cs-CZ"/>
        </w:rPr>
        <w:t>ou</w:t>
      </w:r>
      <w:r w:rsidR="0082664C" w:rsidRPr="002D1649">
        <w:rPr>
          <w:rFonts w:ascii="Tahoma" w:hAnsi="Tahoma" w:cs="Tahoma"/>
          <w:sz w:val="21"/>
          <w:szCs w:val="21"/>
          <w:lang w:val="cs-CZ"/>
        </w:rPr>
        <w:t xml:space="preserve"> </w:t>
      </w:r>
      <w:r w:rsidR="0082664C">
        <w:rPr>
          <w:rFonts w:ascii="Tahoma" w:hAnsi="Tahoma" w:cs="Tahoma"/>
          <w:sz w:val="21"/>
          <w:szCs w:val="21"/>
          <w:lang w:val="cs-CZ"/>
        </w:rPr>
        <w:t xml:space="preserve">na </w:t>
      </w:r>
      <w:r w:rsidR="0082664C" w:rsidRPr="002D1649">
        <w:rPr>
          <w:rFonts w:ascii="Tahoma" w:hAnsi="Tahoma" w:cs="Tahoma"/>
          <w:sz w:val="21"/>
          <w:szCs w:val="21"/>
          <w:lang w:val="cs-CZ"/>
        </w:rPr>
        <w:t xml:space="preserve">plnění </w:t>
      </w:r>
      <w:r w:rsidR="0082664C">
        <w:rPr>
          <w:rFonts w:ascii="Tahoma" w:hAnsi="Tahoma" w:cs="Tahoma"/>
          <w:sz w:val="21"/>
          <w:szCs w:val="21"/>
          <w:lang w:val="cs-CZ"/>
        </w:rPr>
        <w:t>VZ</w:t>
      </w:r>
    </w:p>
    <w:p w14:paraId="2B249946" w14:textId="2048228D" w:rsidR="00CF5F6C" w:rsidRPr="00987F12" w:rsidRDefault="00E251AA" w:rsidP="00FD09F5">
      <w:pPr>
        <w:pStyle w:val="Zkladntext"/>
        <w:numPr>
          <w:ilvl w:val="1"/>
          <w:numId w:val="10"/>
        </w:numPr>
        <w:rPr>
          <w:rFonts w:ascii="Tahoma" w:hAnsi="Tahoma" w:cs="Tahoma"/>
          <w:sz w:val="21"/>
          <w:szCs w:val="21"/>
          <w:lang w:val="cs-CZ"/>
        </w:rPr>
      </w:pPr>
      <w:r w:rsidRPr="00987F12">
        <w:rPr>
          <w:rFonts w:ascii="Tahoma" w:hAnsi="Tahoma" w:cs="Tahoma"/>
          <w:sz w:val="21"/>
          <w:szCs w:val="21"/>
          <w:lang w:val="cs-CZ"/>
        </w:rPr>
        <w:t>zachovávat Důvěrné informace v naprosté tajnosti a nezpřístupnit je jako celek ani částečně žádné osobě bez předchozího písemného souhlasu druhé Smluvní strany, s</w:t>
      </w:r>
      <w:r w:rsidR="00CF5F6C">
        <w:rPr>
          <w:rFonts w:ascii="Tahoma" w:hAnsi="Tahoma" w:cs="Tahoma"/>
          <w:sz w:val="21"/>
          <w:szCs w:val="21"/>
          <w:lang w:val="cs-CZ"/>
        </w:rPr>
        <w:t> </w:t>
      </w:r>
      <w:r w:rsidRPr="00987F12">
        <w:rPr>
          <w:rFonts w:ascii="Tahoma" w:hAnsi="Tahoma" w:cs="Tahoma"/>
          <w:sz w:val="21"/>
          <w:szCs w:val="21"/>
          <w:lang w:val="cs-CZ"/>
        </w:rPr>
        <w:t>výjimkou</w:t>
      </w:r>
    </w:p>
    <w:p w14:paraId="0E2978F7" w14:textId="0A62410F" w:rsidR="00E251AA" w:rsidRPr="00CF5F6C" w:rsidRDefault="00E251AA" w:rsidP="00FD09F5">
      <w:pPr>
        <w:pStyle w:val="Zkladntext"/>
        <w:numPr>
          <w:ilvl w:val="2"/>
          <w:numId w:val="10"/>
        </w:numPr>
        <w:rPr>
          <w:rFonts w:ascii="Tahoma" w:hAnsi="Tahoma" w:cs="Tahoma"/>
          <w:sz w:val="21"/>
          <w:szCs w:val="21"/>
          <w:lang w:val="cs-CZ"/>
        </w:rPr>
      </w:pPr>
      <w:r w:rsidRPr="00CF5F6C">
        <w:rPr>
          <w:rFonts w:ascii="Tahoma" w:hAnsi="Tahoma" w:cs="Tahoma"/>
          <w:sz w:val="21"/>
          <w:szCs w:val="21"/>
          <w:lang w:val="cs-CZ"/>
        </w:rPr>
        <w:t xml:space="preserve">osob, které jsou ve vedení či statutárním orgánu Smluvní strany, či jsou jeho zástupci a zaměstnanci, pro které je poskytnutí Důvěrných informací zároveň nezbytné pro naplnění účelu </w:t>
      </w:r>
      <w:r w:rsidR="00CD203A" w:rsidRPr="00CF5F6C">
        <w:rPr>
          <w:rFonts w:ascii="Tahoma" w:hAnsi="Tahoma" w:cs="Tahoma"/>
          <w:sz w:val="21"/>
          <w:szCs w:val="21"/>
          <w:lang w:val="cs-CZ"/>
        </w:rPr>
        <w:t>S</w:t>
      </w:r>
      <w:r w:rsidRPr="00CF5F6C">
        <w:rPr>
          <w:rFonts w:ascii="Tahoma" w:hAnsi="Tahoma" w:cs="Tahoma"/>
          <w:sz w:val="21"/>
          <w:szCs w:val="21"/>
          <w:lang w:val="cs-CZ"/>
        </w:rPr>
        <w:t>mlouvy;</w:t>
      </w:r>
    </w:p>
    <w:p w14:paraId="68124444" w14:textId="76669B03" w:rsidR="00E251AA" w:rsidRPr="00987F12" w:rsidRDefault="00E251AA" w:rsidP="00FD09F5">
      <w:pPr>
        <w:pStyle w:val="Zkladntext"/>
        <w:numPr>
          <w:ilvl w:val="2"/>
          <w:numId w:val="10"/>
        </w:numPr>
        <w:rPr>
          <w:rFonts w:ascii="Tahoma" w:hAnsi="Tahoma" w:cs="Tahoma"/>
          <w:sz w:val="21"/>
          <w:szCs w:val="21"/>
          <w:lang w:val="cs-CZ"/>
        </w:rPr>
      </w:pPr>
      <w:r w:rsidRPr="00987F12">
        <w:rPr>
          <w:rFonts w:ascii="Tahoma" w:hAnsi="Tahoma" w:cs="Tahoma"/>
          <w:sz w:val="21"/>
          <w:szCs w:val="21"/>
          <w:lang w:val="cs-CZ"/>
        </w:rPr>
        <w:t xml:space="preserve">osob, které Smluvní strana použije pro naplnění účelu </w:t>
      </w:r>
      <w:r w:rsidR="00CD203A">
        <w:rPr>
          <w:rFonts w:ascii="Tahoma" w:hAnsi="Tahoma" w:cs="Tahoma"/>
          <w:sz w:val="21"/>
          <w:szCs w:val="21"/>
          <w:lang w:val="cs-CZ"/>
        </w:rPr>
        <w:t>S</w:t>
      </w:r>
      <w:r w:rsidRPr="00987F12">
        <w:rPr>
          <w:rFonts w:ascii="Tahoma" w:hAnsi="Tahoma" w:cs="Tahoma"/>
          <w:sz w:val="21"/>
          <w:szCs w:val="21"/>
          <w:lang w:val="cs-CZ"/>
        </w:rPr>
        <w:t xml:space="preserve">mlouvy, ať již přímo nebo nepřímo. Smluvní strana uzavře s takovou osobou dohodu o zachování důvěrnosti poskytovaných Důvěrných informací, přičemž závazek mlčenlivosti bude ujednán v rozsahu odpovídajícím příslušným ustanovením této </w:t>
      </w:r>
      <w:r w:rsidR="00CD203A">
        <w:rPr>
          <w:rFonts w:ascii="Tahoma" w:hAnsi="Tahoma" w:cs="Tahoma"/>
          <w:sz w:val="21"/>
          <w:szCs w:val="21"/>
          <w:lang w:val="cs-CZ"/>
        </w:rPr>
        <w:t>S</w:t>
      </w:r>
      <w:r w:rsidRPr="00987F12">
        <w:rPr>
          <w:rFonts w:ascii="Tahoma" w:hAnsi="Tahoma" w:cs="Tahoma"/>
          <w:sz w:val="21"/>
          <w:szCs w:val="21"/>
          <w:lang w:val="cs-CZ"/>
        </w:rPr>
        <w:t>mlouvy. O uzavření takové dohody o zachování důvěrnosti poskytovaných Důvěrných informací bude druhá Smluvní strana bezodkladně písemně informována;</w:t>
      </w:r>
    </w:p>
    <w:p w14:paraId="1FD1C8CF" w14:textId="5955B5A1" w:rsidR="00E251AA" w:rsidRPr="00987F12" w:rsidRDefault="00E251AA" w:rsidP="00FD09F5">
      <w:pPr>
        <w:pStyle w:val="Zkladntext"/>
        <w:numPr>
          <w:ilvl w:val="2"/>
          <w:numId w:val="10"/>
        </w:numPr>
        <w:rPr>
          <w:rFonts w:ascii="Tahoma" w:hAnsi="Tahoma" w:cs="Tahoma"/>
          <w:sz w:val="21"/>
          <w:szCs w:val="21"/>
          <w:lang w:val="cs-CZ"/>
        </w:rPr>
      </w:pPr>
      <w:r w:rsidRPr="00987F12">
        <w:rPr>
          <w:rFonts w:ascii="Tahoma" w:hAnsi="Tahoma" w:cs="Tahoma"/>
          <w:sz w:val="21"/>
          <w:szCs w:val="21"/>
          <w:lang w:val="cs-CZ"/>
        </w:rPr>
        <w:t xml:space="preserve">použít Důvěrné informace pouze v souladu s účelem této </w:t>
      </w:r>
      <w:r w:rsidR="00CD203A">
        <w:rPr>
          <w:rFonts w:ascii="Tahoma" w:hAnsi="Tahoma" w:cs="Tahoma"/>
          <w:sz w:val="21"/>
          <w:szCs w:val="21"/>
          <w:lang w:val="cs-CZ"/>
        </w:rPr>
        <w:t>S</w:t>
      </w:r>
      <w:r w:rsidRPr="00987F12">
        <w:rPr>
          <w:rFonts w:ascii="Tahoma" w:hAnsi="Tahoma" w:cs="Tahoma"/>
          <w:sz w:val="21"/>
          <w:szCs w:val="21"/>
          <w:lang w:val="cs-CZ"/>
        </w:rPr>
        <w:t>mlouvy, zejména nevyužít Důvěrné informace pro získání výhod pro sebe ani pro třetí osobu, a to na úkor druhé Smluvní strany;</w:t>
      </w:r>
    </w:p>
    <w:p w14:paraId="4E117A73" w14:textId="4825BEEC" w:rsidR="00E251AA" w:rsidRPr="00987F12" w:rsidRDefault="00E251AA" w:rsidP="00FD09F5">
      <w:pPr>
        <w:pStyle w:val="Zkladntext"/>
        <w:numPr>
          <w:ilvl w:val="2"/>
          <w:numId w:val="10"/>
        </w:numPr>
        <w:rPr>
          <w:rFonts w:ascii="Tahoma" w:hAnsi="Tahoma" w:cs="Tahoma"/>
          <w:sz w:val="21"/>
          <w:szCs w:val="21"/>
          <w:lang w:val="cs-CZ"/>
        </w:rPr>
      </w:pPr>
      <w:r w:rsidRPr="00987F12">
        <w:rPr>
          <w:rFonts w:ascii="Tahoma" w:hAnsi="Tahoma" w:cs="Tahoma"/>
          <w:sz w:val="21"/>
          <w:szCs w:val="21"/>
          <w:lang w:val="cs-CZ"/>
        </w:rPr>
        <w:t xml:space="preserve">zachovat v tajnosti veškerá ujednání mezi Smluvními stranami, která jakkoliv souvisejí s plněním dle této </w:t>
      </w:r>
      <w:r w:rsidR="00CD203A">
        <w:rPr>
          <w:rFonts w:ascii="Tahoma" w:hAnsi="Tahoma" w:cs="Tahoma"/>
          <w:sz w:val="21"/>
          <w:szCs w:val="21"/>
          <w:lang w:val="cs-CZ"/>
        </w:rPr>
        <w:t>S</w:t>
      </w:r>
      <w:r w:rsidRPr="00987F12">
        <w:rPr>
          <w:rFonts w:ascii="Tahoma" w:hAnsi="Tahoma" w:cs="Tahoma"/>
          <w:sz w:val="21"/>
          <w:szCs w:val="21"/>
          <w:lang w:val="cs-CZ"/>
        </w:rPr>
        <w:t>mlouvy;</w:t>
      </w:r>
    </w:p>
    <w:p w14:paraId="0F937209" w14:textId="6B1A50FA" w:rsidR="00E251AA" w:rsidRPr="00987F12" w:rsidRDefault="00E251AA" w:rsidP="00FD09F5">
      <w:pPr>
        <w:pStyle w:val="Zkladntext"/>
        <w:numPr>
          <w:ilvl w:val="2"/>
          <w:numId w:val="10"/>
        </w:numPr>
        <w:rPr>
          <w:rFonts w:ascii="Tahoma" w:hAnsi="Tahoma" w:cs="Tahoma"/>
          <w:sz w:val="21"/>
          <w:szCs w:val="21"/>
          <w:lang w:val="cs-CZ"/>
        </w:rPr>
      </w:pPr>
      <w:r w:rsidRPr="00987F12">
        <w:rPr>
          <w:rFonts w:ascii="Tahoma" w:hAnsi="Tahoma" w:cs="Tahoma"/>
          <w:sz w:val="21"/>
          <w:szCs w:val="21"/>
          <w:lang w:val="cs-CZ"/>
        </w:rPr>
        <w:t>zajistit řádné a bezpečné uložení Důvěrných informací a veškerých kopií, které obsahují Důvěrné informace, tak, aby se zabránilo neoprávněnému přístupu třetí strany;</w:t>
      </w:r>
    </w:p>
    <w:p w14:paraId="268A7819" w14:textId="6BA18094" w:rsidR="00E251AA" w:rsidRPr="00987F12" w:rsidRDefault="00E251AA" w:rsidP="00FD09F5">
      <w:pPr>
        <w:pStyle w:val="Zkladntext"/>
        <w:numPr>
          <w:ilvl w:val="2"/>
          <w:numId w:val="10"/>
        </w:numPr>
        <w:rPr>
          <w:rFonts w:ascii="Tahoma" w:hAnsi="Tahoma" w:cs="Tahoma"/>
          <w:sz w:val="21"/>
          <w:szCs w:val="21"/>
          <w:lang w:val="cs-CZ"/>
        </w:rPr>
      </w:pPr>
      <w:r w:rsidRPr="00987F12">
        <w:rPr>
          <w:rFonts w:ascii="Tahoma" w:hAnsi="Tahoma" w:cs="Tahoma"/>
          <w:sz w:val="21"/>
          <w:szCs w:val="21"/>
          <w:lang w:val="cs-CZ"/>
        </w:rPr>
        <w:t>pořizovat kopie dokumentů obsahujících Důvěrné informace jen v takovém rozsahu, jaký je nezbytně nutný; a</w:t>
      </w:r>
    </w:p>
    <w:p w14:paraId="292E0CBB" w14:textId="2DCE8E0D" w:rsidR="00E251AA" w:rsidRPr="00987F12" w:rsidRDefault="00E251AA" w:rsidP="00FD09F5">
      <w:pPr>
        <w:pStyle w:val="Zkladntext"/>
        <w:numPr>
          <w:ilvl w:val="2"/>
          <w:numId w:val="10"/>
        </w:numPr>
        <w:spacing w:after="120"/>
        <w:ind w:left="2671" w:hanging="692"/>
        <w:rPr>
          <w:rFonts w:ascii="Tahoma" w:hAnsi="Tahoma" w:cs="Tahoma"/>
          <w:sz w:val="21"/>
          <w:szCs w:val="21"/>
          <w:lang w:val="cs-CZ"/>
        </w:rPr>
      </w:pPr>
      <w:r w:rsidRPr="00987F12">
        <w:rPr>
          <w:rFonts w:ascii="Tahoma" w:hAnsi="Tahoma" w:cs="Tahoma"/>
          <w:sz w:val="21"/>
          <w:szCs w:val="21"/>
          <w:lang w:val="cs-CZ"/>
        </w:rPr>
        <w:t>neprodleně písemně informovat druhou Smluvní stranu v případě, že se dozví, že byla Důvěrná informace zpřístupněna neoprávněné osobě.</w:t>
      </w:r>
    </w:p>
    <w:p w14:paraId="66AB3DDE" w14:textId="682C4BEE"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t>Smluvní strany dále zajistí, aby všechny osoby ve vedení, všichni členové jejich orgánů, zaměstnanci, zmocněnci nebo poradci dodržovali povinnosti dle tohoto</w:t>
      </w:r>
      <w:r w:rsidR="003B1F41" w:rsidRPr="00987F12">
        <w:rPr>
          <w:rFonts w:ascii="Tahoma" w:hAnsi="Tahoma" w:cs="Tahoma"/>
          <w:sz w:val="21"/>
          <w:szCs w:val="21"/>
          <w:lang w:val="cs-CZ"/>
        </w:rPr>
        <w:t xml:space="preserve"> článku.</w:t>
      </w:r>
    </w:p>
    <w:p w14:paraId="527168FB" w14:textId="0669E70B"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t>Smluvní strana odpovídá za veškerá porušení tohoto čl</w:t>
      </w:r>
      <w:r w:rsidR="003B1F41" w:rsidRPr="00987F12">
        <w:rPr>
          <w:rFonts w:ascii="Tahoma" w:hAnsi="Tahoma" w:cs="Tahoma"/>
          <w:sz w:val="21"/>
          <w:szCs w:val="21"/>
          <w:lang w:val="cs-CZ"/>
        </w:rPr>
        <w:t xml:space="preserve">ánku </w:t>
      </w:r>
      <w:r w:rsidR="00CD203A">
        <w:rPr>
          <w:rFonts w:ascii="Tahoma" w:hAnsi="Tahoma" w:cs="Tahoma"/>
          <w:sz w:val="21"/>
          <w:szCs w:val="21"/>
          <w:lang w:val="cs-CZ"/>
        </w:rPr>
        <w:t>S</w:t>
      </w:r>
      <w:r w:rsidRPr="00987F12">
        <w:rPr>
          <w:rFonts w:ascii="Tahoma" w:hAnsi="Tahoma" w:cs="Tahoma"/>
          <w:sz w:val="21"/>
          <w:szCs w:val="21"/>
          <w:lang w:val="cs-CZ"/>
        </w:rPr>
        <w:t>mlouvy a za veškerou majetkovou újmu vzniklou druhé Smluvní straně v důsledku porušení kterékoli povinnosti vyplývající z tohoto čl</w:t>
      </w:r>
      <w:r w:rsidR="003B1F41" w:rsidRPr="00987F12">
        <w:rPr>
          <w:rFonts w:ascii="Tahoma" w:hAnsi="Tahoma" w:cs="Tahoma"/>
          <w:sz w:val="21"/>
          <w:szCs w:val="21"/>
          <w:lang w:val="cs-CZ"/>
        </w:rPr>
        <w:t>ánku</w:t>
      </w:r>
      <w:r w:rsidRPr="00987F12">
        <w:rPr>
          <w:rFonts w:ascii="Tahoma" w:hAnsi="Tahoma" w:cs="Tahoma"/>
          <w:sz w:val="21"/>
          <w:szCs w:val="21"/>
          <w:lang w:val="cs-CZ"/>
        </w:rPr>
        <w:t xml:space="preserve"> </w:t>
      </w:r>
      <w:r w:rsidR="00CD203A">
        <w:rPr>
          <w:rFonts w:ascii="Tahoma" w:hAnsi="Tahoma" w:cs="Tahoma"/>
          <w:sz w:val="21"/>
          <w:szCs w:val="21"/>
          <w:lang w:val="cs-CZ"/>
        </w:rPr>
        <w:t>S</w:t>
      </w:r>
      <w:r w:rsidRPr="00987F12">
        <w:rPr>
          <w:rFonts w:ascii="Tahoma" w:hAnsi="Tahoma" w:cs="Tahoma"/>
          <w:sz w:val="21"/>
          <w:szCs w:val="21"/>
          <w:lang w:val="cs-CZ"/>
        </w:rPr>
        <w:t xml:space="preserve">mlouvy kteroukoli osobou na straně Smluvní strany, jež má zachovávat důvěrnost Důvěrných informací na základě této </w:t>
      </w:r>
      <w:r w:rsidR="00CD203A">
        <w:rPr>
          <w:rFonts w:ascii="Tahoma" w:hAnsi="Tahoma" w:cs="Tahoma"/>
          <w:sz w:val="21"/>
          <w:szCs w:val="21"/>
          <w:lang w:val="cs-CZ"/>
        </w:rPr>
        <w:t>S</w:t>
      </w:r>
      <w:r w:rsidRPr="00987F12">
        <w:rPr>
          <w:rFonts w:ascii="Tahoma" w:hAnsi="Tahoma" w:cs="Tahoma"/>
          <w:sz w:val="21"/>
          <w:szCs w:val="21"/>
          <w:lang w:val="cs-CZ"/>
        </w:rPr>
        <w:t>mlouvy.</w:t>
      </w:r>
    </w:p>
    <w:p w14:paraId="63D53E45" w14:textId="27D154F5"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Smluvní strana odpovídá rovněž za porušení povinností týkajících se ochrany Důvěrných informací ze strany třetích osob, kterým byly Důvěrné informace poskytnuty dle této </w:t>
      </w:r>
      <w:r w:rsidR="00E2312E">
        <w:rPr>
          <w:rFonts w:ascii="Tahoma" w:hAnsi="Tahoma" w:cs="Tahoma"/>
          <w:sz w:val="21"/>
          <w:szCs w:val="21"/>
          <w:lang w:val="cs-CZ"/>
        </w:rPr>
        <w:t>S</w:t>
      </w:r>
      <w:r w:rsidRPr="00987F12">
        <w:rPr>
          <w:rFonts w:ascii="Tahoma" w:hAnsi="Tahoma" w:cs="Tahoma"/>
          <w:sz w:val="21"/>
          <w:szCs w:val="21"/>
          <w:lang w:val="cs-CZ"/>
        </w:rPr>
        <w:t>mlouvy.</w:t>
      </w:r>
    </w:p>
    <w:p w14:paraId="06C2DC26" w14:textId="507AA4D3"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Za porušení povinností týkajících se ochrany Důvěrných informací Smluvní stranou podle této </w:t>
      </w:r>
      <w:r w:rsidR="00E2312E">
        <w:rPr>
          <w:rFonts w:ascii="Tahoma" w:hAnsi="Tahoma" w:cs="Tahoma"/>
          <w:sz w:val="21"/>
          <w:szCs w:val="21"/>
          <w:lang w:val="cs-CZ"/>
        </w:rPr>
        <w:t>S</w:t>
      </w:r>
      <w:r w:rsidRPr="00987F12">
        <w:rPr>
          <w:rFonts w:ascii="Tahoma" w:hAnsi="Tahoma" w:cs="Tahoma"/>
          <w:sz w:val="21"/>
          <w:szCs w:val="21"/>
          <w:lang w:val="cs-CZ"/>
        </w:rPr>
        <w:t>mlouvy má druhá Smluvní strana právo uplatnit nárok na zaplacení smluvní pokuty</w:t>
      </w:r>
      <w:r w:rsidRPr="00472B3B">
        <w:rPr>
          <w:rFonts w:ascii="Tahoma" w:hAnsi="Tahoma" w:cs="Tahoma"/>
          <w:sz w:val="21"/>
          <w:szCs w:val="21"/>
          <w:lang w:val="cs-CZ"/>
        </w:rPr>
        <w:t xml:space="preserve">. Výše smluvní pokuty je stanovena </w:t>
      </w:r>
      <w:r w:rsidRPr="00B8038F">
        <w:rPr>
          <w:rFonts w:ascii="Tahoma" w:hAnsi="Tahoma" w:cs="Tahoma"/>
          <w:sz w:val="21"/>
          <w:szCs w:val="21"/>
          <w:lang w:val="cs-CZ"/>
        </w:rPr>
        <w:t xml:space="preserve">na </w:t>
      </w:r>
      <w:r w:rsidRPr="00172B02">
        <w:rPr>
          <w:rFonts w:ascii="Tahoma" w:hAnsi="Tahoma" w:cs="Tahoma"/>
          <w:sz w:val="21"/>
          <w:szCs w:val="21"/>
          <w:lang w:val="cs-CZ"/>
        </w:rPr>
        <w:t>100 000,- Kč</w:t>
      </w:r>
      <w:r w:rsidRPr="00B8038F">
        <w:rPr>
          <w:rFonts w:ascii="Tahoma" w:hAnsi="Tahoma" w:cs="Tahoma"/>
          <w:sz w:val="21"/>
          <w:szCs w:val="21"/>
          <w:lang w:val="cs-CZ"/>
        </w:rPr>
        <w:t xml:space="preserve"> (slovy</w:t>
      </w:r>
      <w:r w:rsidRPr="00472B3B">
        <w:rPr>
          <w:rFonts w:ascii="Tahoma" w:hAnsi="Tahoma" w:cs="Tahoma"/>
          <w:sz w:val="21"/>
          <w:szCs w:val="21"/>
          <w:lang w:val="cs-CZ"/>
        </w:rPr>
        <w:t xml:space="preserve">: </w:t>
      </w:r>
      <w:proofErr w:type="spellStart"/>
      <w:r w:rsidRPr="00472B3B">
        <w:rPr>
          <w:rFonts w:ascii="Tahoma" w:hAnsi="Tahoma" w:cs="Tahoma"/>
          <w:sz w:val="21"/>
          <w:szCs w:val="21"/>
          <w:lang w:val="cs-CZ"/>
        </w:rPr>
        <w:t>jednostotisíckorunčeských</w:t>
      </w:r>
      <w:proofErr w:type="spellEnd"/>
      <w:r w:rsidRPr="00472B3B">
        <w:rPr>
          <w:rFonts w:ascii="Tahoma" w:hAnsi="Tahoma" w:cs="Tahoma"/>
          <w:sz w:val="21"/>
          <w:szCs w:val="21"/>
          <w:lang w:val="cs-CZ"/>
        </w:rPr>
        <w:t>) za každý jednotlivý případ porušení povinností při ochraně Důvěrných informací; tím není dotčeno právo Smluvní strany na náhradu škody</w:t>
      </w:r>
      <w:r w:rsidR="00D644E6" w:rsidRPr="00472B3B">
        <w:rPr>
          <w:rFonts w:ascii="Tahoma" w:hAnsi="Tahoma" w:cs="Tahoma"/>
          <w:sz w:val="21"/>
          <w:szCs w:val="21"/>
          <w:lang w:val="cs-CZ"/>
        </w:rPr>
        <w:t xml:space="preserve"> dle článku </w:t>
      </w:r>
      <w:r w:rsidR="005E320B">
        <w:rPr>
          <w:rFonts w:ascii="Tahoma" w:hAnsi="Tahoma" w:cs="Tahoma"/>
          <w:sz w:val="21"/>
          <w:szCs w:val="21"/>
          <w:lang w:val="cs-CZ"/>
        </w:rPr>
        <w:t>IX</w:t>
      </w:r>
      <w:r w:rsidR="007D201D" w:rsidRPr="00472B3B">
        <w:rPr>
          <w:rFonts w:ascii="Tahoma" w:hAnsi="Tahoma" w:cs="Tahoma"/>
          <w:sz w:val="21"/>
          <w:szCs w:val="21"/>
          <w:lang w:val="cs-CZ"/>
        </w:rPr>
        <w:t>.</w:t>
      </w:r>
      <w:r w:rsidR="00D644E6" w:rsidRPr="00472B3B">
        <w:rPr>
          <w:rFonts w:ascii="Tahoma" w:hAnsi="Tahoma" w:cs="Tahoma"/>
          <w:sz w:val="21"/>
          <w:szCs w:val="21"/>
          <w:lang w:val="cs-CZ"/>
        </w:rPr>
        <w:t>, odstavec 8.</w:t>
      </w:r>
    </w:p>
    <w:p w14:paraId="7C8453AD" w14:textId="0C120693" w:rsidR="00E251AA" w:rsidRPr="00987F12" w:rsidRDefault="00E251AA" w:rsidP="00FD09F5">
      <w:pPr>
        <w:pStyle w:val="Zkladntext"/>
        <w:numPr>
          <w:ilvl w:val="0"/>
          <w:numId w:val="14"/>
        </w:numPr>
        <w:spacing w:after="120" w:line="240" w:lineRule="atLeast"/>
        <w:rPr>
          <w:rFonts w:ascii="Tahoma" w:hAnsi="Tahoma" w:cs="Tahoma"/>
          <w:sz w:val="21"/>
          <w:szCs w:val="21"/>
          <w:lang w:val="cs-CZ"/>
        </w:rPr>
      </w:pPr>
      <w:r w:rsidRPr="00987F12">
        <w:rPr>
          <w:rFonts w:ascii="Tahoma" w:hAnsi="Tahoma" w:cs="Tahoma"/>
          <w:sz w:val="21"/>
          <w:szCs w:val="21"/>
          <w:lang w:val="cs-CZ"/>
        </w:rPr>
        <w:lastRenderedPageBreak/>
        <w:t xml:space="preserve">Smluvní strany se dohodly, že v případě škody vzniklé v důsledku porušení povinností dle platných právních předpisů nebo dle tohoto článku této </w:t>
      </w:r>
      <w:r w:rsidR="00E2312E">
        <w:rPr>
          <w:rFonts w:ascii="Tahoma" w:hAnsi="Tahoma" w:cs="Tahoma"/>
          <w:sz w:val="21"/>
          <w:szCs w:val="21"/>
          <w:lang w:val="cs-CZ"/>
        </w:rPr>
        <w:t>S</w:t>
      </w:r>
      <w:r w:rsidRPr="00987F12">
        <w:rPr>
          <w:rFonts w:ascii="Tahoma" w:hAnsi="Tahoma" w:cs="Tahoma"/>
          <w:sz w:val="21"/>
          <w:szCs w:val="21"/>
          <w:lang w:val="cs-CZ"/>
        </w:rPr>
        <w:t xml:space="preserve">mlouvy, má poškozená Smluvní strana právo na náhradu jak skutečně prokázané škody (majetkovou újmu), tak ušlého zisku. </w:t>
      </w:r>
    </w:p>
    <w:p w14:paraId="335A018C" w14:textId="77777777" w:rsidR="00846B3F" w:rsidRPr="00987F12" w:rsidRDefault="00846B3F" w:rsidP="003B1F41">
      <w:pPr>
        <w:pStyle w:val="Zkladntext"/>
        <w:jc w:val="center"/>
        <w:rPr>
          <w:rFonts w:ascii="Tahoma" w:hAnsi="Tahoma" w:cs="Tahoma"/>
          <w:b/>
          <w:sz w:val="21"/>
          <w:szCs w:val="21"/>
          <w:lang w:val="cs-CZ"/>
        </w:rPr>
      </w:pPr>
    </w:p>
    <w:p w14:paraId="79714453" w14:textId="2A92F9AA" w:rsidR="003B1F41" w:rsidRPr="00A0713C" w:rsidRDefault="003B1F41" w:rsidP="003B1F41">
      <w:pPr>
        <w:pStyle w:val="Zkladntext"/>
        <w:jc w:val="center"/>
        <w:rPr>
          <w:rFonts w:ascii="Tahoma" w:hAnsi="Tahoma" w:cs="Tahoma"/>
          <w:b/>
          <w:sz w:val="22"/>
          <w:szCs w:val="22"/>
          <w:lang w:val="cs-CZ"/>
        </w:rPr>
      </w:pPr>
      <w:r w:rsidRPr="00A0713C">
        <w:rPr>
          <w:rFonts w:ascii="Tahoma" w:hAnsi="Tahoma" w:cs="Tahoma"/>
          <w:b/>
          <w:sz w:val="22"/>
          <w:szCs w:val="22"/>
          <w:lang w:val="cs-CZ"/>
        </w:rPr>
        <w:t>X.</w:t>
      </w:r>
    </w:p>
    <w:p w14:paraId="7B8B04B0" w14:textId="6966F629" w:rsidR="00E251AA" w:rsidRDefault="00E251AA" w:rsidP="003B1F41">
      <w:pPr>
        <w:pStyle w:val="Zkladntext"/>
        <w:jc w:val="center"/>
        <w:rPr>
          <w:rFonts w:ascii="Tahoma" w:hAnsi="Tahoma" w:cs="Tahoma"/>
          <w:b/>
          <w:sz w:val="21"/>
          <w:szCs w:val="21"/>
          <w:lang w:val="cs-CZ"/>
        </w:rPr>
      </w:pPr>
      <w:r w:rsidRPr="00A0713C">
        <w:rPr>
          <w:rFonts w:ascii="Tahoma" w:hAnsi="Tahoma" w:cs="Tahoma"/>
          <w:b/>
          <w:sz w:val="22"/>
          <w:szCs w:val="22"/>
          <w:lang w:val="cs-CZ"/>
        </w:rPr>
        <w:t>Závěrečná ustanovení</w:t>
      </w:r>
    </w:p>
    <w:p w14:paraId="2DFE8486" w14:textId="77777777" w:rsidR="00E74EF6" w:rsidRPr="00987F12" w:rsidRDefault="00E74EF6" w:rsidP="003B1F41">
      <w:pPr>
        <w:pStyle w:val="Zkladntext"/>
        <w:jc w:val="center"/>
        <w:rPr>
          <w:rFonts w:ascii="Tahoma" w:hAnsi="Tahoma" w:cs="Tahoma"/>
          <w:b/>
          <w:sz w:val="21"/>
          <w:szCs w:val="21"/>
          <w:lang w:val="cs-CZ"/>
        </w:rPr>
      </w:pPr>
    </w:p>
    <w:p w14:paraId="2BB259BC" w14:textId="6380B470" w:rsidR="003B1F41" w:rsidRPr="00987F12" w:rsidRDefault="003B1F41"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Smluvní strany souhlasí s uveřejněním Smlouvy v registru smluv. Smluvní strany se dohodly že Smlouvu správci registru smluv k uveřejnění prostřednictvím registru smluv zašle </w:t>
      </w:r>
      <w:r w:rsidR="00E2312E">
        <w:rPr>
          <w:rFonts w:ascii="Tahoma" w:hAnsi="Tahoma" w:cs="Tahoma"/>
          <w:sz w:val="21"/>
          <w:szCs w:val="21"/>
          <w:lang w:val="cs-CZ"/>
        </w:rPr>
        <w:t>ČVUT</w:t>
      </w:r>
      <w:r w:rsidRPr="00987F12">
        <w:rPr>
          <w:rFonts w:ascii="Tahoma" w:hAnsi="Tahoma" w:cs="Tahoma"/>
          <w:sz w:val="21"/>
          <w:szCs w:val="21"/>
          <w:lang w:val="cs-CZ"/>
        </w:rPr>
        <w:t xml:space="preserve">. </w:t>
      </w:r>
    </w:p>
    <w:p w14:paraId="74294EB2" w14:textId="5B972A0B" w:rsidR="003B1F41" w:rsidRPr="00987F12" w:rsidRDefault="003B1F41"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Nestanoví-li tato </w:t>
      </w:r>
      <w:r w:rsidR="000371E1">
        <w:rPr>
          <w:rFonts w:ascii="Tahoma" w:hAnsi="Tahoma" w:cs="Tahoma"/>
          <w:sz w:val="21"/>
          <w:szCs w:val="21"/>
          <w:lang w:val="cs-CZ"/>
        </w:rPr>
        <w:t>S</w:t>
      </w:r>
      <w:r w:rsidRPr="00987F12">
        <w:rPr>
          <w:rFonts w:ascii="Tahoma" w:hAnsi="Tahoma" w:cs="Tahoma"/>
          <w:sz w:val="21"/>
          <w:szCs w:val="21"/>
          <w:lang w:val="cs-CZ"/>
        </w:rPr>
        <w:t>mlouva jinak, platí v ostatním dotčená ustanovení zákona č. 89/2012 Sb., občanský zákoník v platném znění a předpisy související.</w:t>
      </w:r>
    </w:p>
    <w:p w14:paraId="6FBCF4DA" w14:textId="5134BD6A" w:rsidR="003B1F41" w:rsidRPr="00987F12" w:rsidRDefault="003B1F41"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Stane-li se kterékoliv ustanovení této </w:t>
      </w:r>
      <w:r w:rsidR="000371E1">
        <w:rPr>
          <w:rFonts w:ascii="Tahoma" w:hAnsi="Tahoma" w:cs="Tahoma"/>
          <w:sz w:val="21"/>
          <w:szCs w:val="21"/>
          <w:lang w:val="cs-CZ"/>
        </w:rPr>
        <w:t>S</w:t>
      </w:r>
      <w:r w:rsidRPr="00987F12">
        <w:rPr>
          <w:rFonts w:ascii="Tahoma" w:hAnsi="Tahoma" w:cs="Tahoma"/>
          <w:sz w:val="21"/>
          <w:szCs w:val="21"/>
          <w:lang w:val="cs-CZ"/>
        </w:rPr>
        <w:t xml:space="preserve">mlouvy neplatným, neúčinným nebo nevykonatelným, zůstává platnost, účinnost a vykonatelnost ostatních ustanovení </w:t>
      </w:r>
      <w:r w:rsidR="000371E1">
        <w:rPr>
          <w:rFonts w:ascii="Tahoma" w:hAnsi="Tahoma" w:cs="Tahoma"/>
          <w:sz w:val="21"/>
          <w:szCs w:val="21"/>
          <w:lang w:val="cs-CZ"/>
        </w:rPr>
        <w:t>S</w:t>
      </w:r>
      <w:r w:rsidRPr="00987F12">
        <w:rPr>
          <w:rFonts w:ascii="Tahoma" w:hAnsi="Tahoma" w:cs="Tahoma"/>
          <w:sz w:val="21"/>
          <w:szCs w:val="21"/>
          <w:lang w:val="cs-CZ"/>
        </w:rPr>
        <w:t xml:space="preserve">mlouvy neovlivněna a nedotčena, nevyplývá-li z povahy daného ustanovení, obsahu </w:t>
      </w:r>
      <w:r w:rsidR="000371E1">
        <w:rPr>
          <w:rFonts w:ascii="Tahoma" w:hAnsi="Tahoma" w:cs="Tahoma"/>
          <w:sz w:val="21"/>
          <w:szCs w:val="21"/>
          <w:lang w:val="cs-CZ"/>
        </w:rPr>
        <w:t>S</w:t>
      </w:r>
      <w:r w:rsidRPr="00987F12">
        <w:rPr>
          <w:rFonts w:ascii="Tahoma" w:hAnsi="Tahoma" w:cs="Tahoma"/>
          <w:sz w:val="21"/>
          <w:szCs w:val="21"/>
          <w:lang w:val="cs-CZ"/>
        </w:rPr>
        <w:t>mlouvy nebo okolností, za</w:t>
      </w:r>
      <w:r w:rsidR="00987F12">
        <w:rPr>
          <w:rFonts w:ascii="Tahoma" w:hAnsi="Tahoma" w:cs="Tahoma"/>
          <w:sz w:val="21"/>
          <w:szCs w:val="21"/>
          <w:lang w:val="cs-CZ"/>
        </w:rPr>
        <w:t xml:space="preserve"> </w:t>
      </w:r>
      <w:r w:rsidRPr="00987F12">
        <w:rPr>
          <w:rFonts w:ascii="Tahoma" w:hAnsi="Tahoma" w:cs="Tahoma"/>
          <w:sz w:val="21"/>
          <w:szCs w:val="21"/>
          <w:lang w:val="cs-CZ"/>
        </w:rPr>
        <w:t xml:space="preserve">nichž </w:t>
      </w:r>
      <w:r w:rsidR="00987F12">
        <w:rPr>
          <w:rFonts w:ascii="Tahoma" w:hAnsi="Tahoma" w:cs="Tahoma"/>
          <w:sz w:val="21"/>
          <w:szCs w:val="21"/>
          <w:lang w:val="cs-CZ"/>
        </w:rPr>
        <w:t xml:space="preserve">bylo toto </w:t>
      </w:r>
      <w:r w:rsidRPr="00987F12">
        <w:rPr>
          <w:rFonts w:ascii="Tahoma" w:hAnsi="Tahoma" w:cs="Tahoma"/>
          <w:sz w:val="21"/>
          <w:szCs w:val="21"/>
          <w:lang w:val="cs-CZ"/>
        </w:rPr>
        <w:t xml:space="preserve">ustanovení vytvořeno, že toto ustanovení nelze oddělit od ostatního obsahu </w:t>
      </w:r>
      <w:r w:rsidR="000371E1">
        <w:rPr>
          <w:rFonts w:ascii="Tahoma" w:hAnsi="Tahoma" w:cs="Tahoma"/>
          <w:sz w:val="21"/>
          <w:szCs w:val="21"/>
          <w:lang w:val="cs-CZ"/>
        </w:rPr>
        <w:t>S</w:t>
      </w:r>
      <w:r w:rsidRPr="00987F12">
        <w:rPr>
          <w:rFonts w:ascii="Tahoma" w:hAnsi="Tahoma" w:cs="Tahoma"/>
          <w:sz w:val="21"/>
          <w:szCs w:val="21"/>
          <w:lang w:val="cs-CZ"/>
        </w:rPr>
        <w:t xml:space="preserve">mlouvy. Účastníci se zavazují pro případ neplatnosti, neúčinnosti či nevykonatelnosti této </w:t>
      </w:r>
      <w:r w:rsidR="000371E1">
        <w:rPr>
          <w:rFonts w:ascii="Tahoma" w:hAnsi="Tahoma" w:cs="Tahoma"/>
          <w:sz w:val="21"/>
          <w:szCs w:val="21"/>
          <w:lang w:val="cs-CZ"/>
        </w:rPr>
        <w:t>S</w:t>
      </w:r>
      <w:r w:rsidRPr="00987F12">
        <w:rPr>
          <w:rFonts w:ascii="Tahoma" w:hAnsi="Tahoma" w:cs="Tahoma"/>
          <w:sz w:val="21"/>
          <w:szCs w:val="21"/>
          <w:lang w:val="cs-CZ"/>
        </w:rPr>
        <w:t xml:space="preserve">mlouvy či její části učinit bez zbytečného odkladu vše potřebné, aby taková neplatnost, neúčinnost či nevykonatelnost byla co nejefektivněji odstraněna tak, aby byl v co nejvyšší možné míře naplněn účel této </w:t>
      </w:r>
      <w:r w:rsidR="000371E1">
        <w:rPr>
          <w:rFonts w:ascii="Tahoma" w:hAnsi="Tahoma" w:cs="Tahoma"/>
          <w:sz w:val="21"/>
          <w:szCs w:val="21"/>
          <w:lang w:val="cs-CZ"/>
        </w:rPr>
        <w:t>S</w:t>
      </w:r>
      <w:r w:rsidRPr="00987F12">
        <w:rPr>
          <w:rFonts w:ascii="Tahoma" w:hAnsi="Tahoma" w:cs="Tahoma"/>
          <w:sz w:val="21"/>
          <w:szCs w:val="21"/>
          <w:lang w:val="cs-CZ"/>
        </w:rPr>
        <w:t xml:space="preserve">mlouvy. </w:t>
      </w:r>
    </w:p>
    <w:p w14:paraId="3F0A4881" w14:textId="6F53680B" w:rsidR="003B1F41" w:rsidRPr="00987F12" w:rsidRDefault="003B1F41"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Tuto </w:t>
      </w:r>
      <w:r w:rsidR="00345778">
        <w:rPr>
          <w:rFonts w:ascii="Tahoma" w:hAnsi="Tahoma" w:cs="Tahoma"/>
          <w:sz w:val="21"/>
          <w:szCs w:val="21"/>
          <w:lang w:val="cs-CZ"/>
        </w:rPr>
        <w:t>S</w:t>
      </w:r>
      <w:r w:rsidRPr="00987F12">
        <w:rPr>
          <w:rFonts w:ascii="Tahoma" w:hAnsi="Tahoma" w:cs="Tahoma"/>
          <w:sz w:val="21"/>
          <w:szCs w:val="21"/>
          <w:lang w:val="cs-CZ"/>
        </w:rPr>
        <w:t xml:space="preserve">mlouvu lze měnit pouze písemnými dodatky podepsanými oprávněnými zástupci Smluvních stran. </w:t>
      </w:r>
    </w:p>
    <w:p w14:paraId="088C59B4" w14:textId="6DCB5458" w:rsidR="003B1F41" w:rsidRPr="00987F12" w:rsidRDefault="003B1F41"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Žádná ze </w:t>
      </w:r>
      <w:r w:rsidR="00266E54">
        <w:rPr>
          <w:rFonts w:ascii="Tahoma" w:hAnsi="Tahoma" w:cs="Tahoma"/>
          <w:sz w:val="21"/>
          <w:szCs w:val="21"/>
          <w:lang w:val="cs-CZ"/>
        </w:rPr>
        <w:t>S</w:t>
      </w:r>
      <w:r w:rsidRPr="00987F12">
        <w:rPr>
          <w:rFonts w:ascii="Tahoma" w:hAnsi="Tahoma" w:cs="Tahoma"/>
          <w:sz w:val="21"/>
          <w:szCs w:val="21"/>
          <w:lang w:val="cs-CZ"/>
        </w:rPr>
        <w:t xml:space="preserve">mluvních stran není oprávněna postoupit jakákoliv práva a povinnosti z této </w:t>
      </w:r>
      <w:r w:rsidR="00345778">
        <w:rPr>
          <w:rFonts w:ascii="Tahoma" w:hAnsi="Tahoma" w:cs="Tahoma"/>
          <w:sz w:val="21"/>
          <w:szCs w:val="21"/>
          <w:lang w:val="cs-CZ"/>
        </w:rPr>
        <w:t>S</w:t>
      </w:r>
      <w:r w:rsidRPr="00987F12">
        <w:rPr>
          <w:rFonts w:ascii="Tahoma" w:hAnsi="Tahoma" w:cs="Tahoma"/>
          <w:sz w:val="21"/>
          <w:szCs w:val="21"/>
          <w:lang w:val="cs-CZ"/>
        </w:rPr>
        <w:t xml:space="preserve">mlouvy, jakož i tuto </w:t>
      </w:r>
      <w:r w:rsidR="00345778">
        <w:rPr>
          <w:rFonts w:ascii="Tahoma" w:hAnsi="Tahoma" w:cs="Tahoma"/>
          <w:sz w:val="21"/>
          <w:szCs w:val="21"/>
          <w:lang w:val="cs-CZ"/>
        </w:rPr>
        <w:t>S</w:t>
      </w:r>
      <w:r w:rsidRPr="00987F12">
        <w:rPr>
          <w:rFonts w:ascii="Tahoma" w:hAnsi="Tahoma" w:cs="Tahoma"/>
          <w:sz w:val="21"/>
          <w:szCs w:val="21"/>
          <w:lang w:val="cs-CZ"/>
        </w:rPr>
        <w:t>mlouvu jako celek, na třetí osobu.</w:t>
      </w:r>
    </w:p>
    <w:p w14:paraId="0B5A03E5" w14:textId="4AE40C7E" w:rsidR="003B1F41" w:rsidRPr="005E320B" w:rsidRDefault="005E320B" w:rsidP="00FD09F5">
      <w:pPr>
        <w:pStyle w:val="Zkladntext"/>
        <w:numPr>
          <w:ilvl w:val="0"/>
          <w:numId w:val="12"/>
        </w:numPr>
        <w:spacing w:after="120" w:line="240" w:lineRule="atLeast"/>
        <w:jc w:val="left"/>
        <w:rPr>
          <w:rFonts w:ascii="Tahoma" w:hAnsi="Tahoma" w:cs="Tahoma"/>
          <w:sz w:val="21"/>
          <w:szCs w:val="21"/>
          <w:lang w:val="cs-CZ"/>
        </w:rPr>
      </w:pPr>
      <w:r w:rsidRPr="00A0713C">
        <w:rPr>
          <w:rFonts w:ascii="Tahoma" w:hAnsi="Tahoma" w:cs="Tahoma"/>
          <w:sz w:val="21"/>
          <w:szCs w:val="21"/>
        </w:rPr>
        <w:t>Tato Smlouva je vyhotovena ve dvou stejnopisech s platností originálu, z nichž každá smluvní strana obdrží po jednom.</w:t>
      </w:r>
    </w:p>
    <w:p w14:paraId="394ABAB8" w14:textId="40064270" w:rsidR="003B1F41" w:rsidRPr="00987F12" w:rsidRDefault="003B1F41"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Smluvní strany prohlašují, že tato </w:t>
      </w:r>
      <w:r w:rsidR="00707CA6">
        <w:rPr>
          <w:rFonts w:ascii="Tahoma" w:hAnsi="Tahoma" w:cs="Tahoma"/>
          <w:sz w:val="21"/>
          <w:szCs w:val="21"/>
          <w:lang w:val="cs-CZ"/>
        </w:rPr>
        <w:t>S</w:t>
      </w:r>
      <w:r w:rsidRPr="00987F12">
        <w:rPr>
          <w:rFonts w:ascii="Tahoma" w:hAnsi="Tahoma" w:cs="Tahoma"/>
          <w:sz w:val="21"/>
          <w:szCs w:val="21"/>
          <w:lang w:val="cs-CZ"/>
        </w:rPr>
        <w:t xml:space="preserve">mlouva obsahuje úplné ujednání Smluvních stran o předmětu této </w:t>
      </w:r>
      <w:r w:rsidR="00707CA6">
        <w:rPr>
          <w:rFonts w:ascii="Tahoma" w:hAnsi="Tahoma" w:cs="Tahoma"/>
          <w:sz w:val="21"/>
          <w:szCs w:val="21"/>
          <w:lang w:val="cs-CZ"/>
        </w:rPr>
        <w:t>S</w:t>
      </w:r>
      <w:r w:rsidRPr="00987F12">
        <w:rPr>
          <w:rFonts w:ascii="Tahoma" w:hAnsi="Tahoma" w:cs="Tahoma"/>
          <w:sz w:val="21"/>
          <w:szCs w:val="21"/>
          <w:lang w:val="cs-CZ"/>
        </w:rPr>
        <w:t xml:space="preserve">mlouvy, že byla uzavřena na základě jejich pravé a svobodné vůle, nikoliv v tísni a za nápadně nevýhodných podmínek, a že obsahu </w:t>
      </w:r>
      <w:r w:rsidR="00707CA6">
        <w:rPr>
          <w:rFonts w:ascii="Tahoma" w:hAnsi="Tahoma" w:cs="Tahoma"/>
          <w:sz w:val="21"/>
          <w:szCs w:val="21"/>
          <w:lang w:val="cs-CZ"/>
        </w:rPr>
        <w:t>S</w:t>
      </w:r>
      <w:r w:rsidRPr="00987F12">
        <w:rPr>
          <w:rFonts w:ascii="Tahoma" w:hAnsi="Tahoma" w:cs="Tahoma"/>
          <w:sz w:val="21"/>
          <w:szCs w:val="21"/>
          <w:lang w:val="cs-CZ"/>
        </w:rPr>
        <w:t>mlouvy rozumí a jsou oprávněni zavázat se způsobem zde uvedeným.</w:t>
      </w:r>
    </w:p>
    <w:p w14:paraId="029C9553" w14:textId="35CCAE6E" w:rsidR="00C50A45" w:rsidRPr="00987F12" w:rsidRDefault="00C50A45" w:rsidP="00FD09F5">
      <w:pPr>
        <w:pStyle w:val="Zkladntext"/>
        <w:numPr>
          <w:ilvl w:val="0"/>
          <w:numId w:val="12"/>
        </w:numPr>
        <w:spacing w:after="120" w:line="240" w:lineRule="atLeast"/>
        <w:rPr>
          <w:rFonts w:ascii="Tahoma" w:hAnsi="Tahoma" w:cs="Tahoma"/>
          <w:sz w:val="21"/>
          <w:szCs w:val="21"/>
          <w:lang w:val="cs-CZ"/>
        </w:rPr>
      </w:pPr>
      <w:r w:rsidRPr="00987F12">
        <w:rPr>
          <w:rFonts w:ascii="Tahoma" w:hAnsi="Tahoma" w:cs="Tahoma"/>
          <w:sz w:val="21"/>
          <w:szCs w:val="21"/>
          <w:lang w:val="cs-CZ"/>
        </w:rPr>
        <w:t xml:space="preserve">Nedílnou součástí této </w:t>
      </w:r>
      <w:r w:rsidR="00707CA6">
        <w:rPr>
          <w:rFonts w:ascii="Tahoma" w:hAnsi="Tahoma" w:cs="Tahoma"/>
          <w:sz w:val="21"/>
          <w:szCs w:val="21"/>
          <w:lang w:val="cs-CZ"/>
        </w:rPr>
        <w:t>S</w:t>
      </w:r>
      <w:r w:rsidRPr="00987F12">
        <w:rPr>
          <w:rFonts w:ascii="Tahoma" w:hAnsi="Tahoma" w:cs="Tahoma"/>
          <w:sz w:val="21"/>
          <w:szCs w:val="21"/>
          <w:lang w:val="cs-CZ"/>
        </w:rPr>
        <w:t>mlouvy jsou následující přílohy:</w:t>
      </w:r>
    </w:p>
    <w:p w14:paraId="646865B7" w14:textId="6364CA3D" w:rsidR="00464231" w:rsidRDefault="00A0713C" w:rsidP="00A05C62">
      <w:pPr>
        <w:pStyle w:val="Zkladntext"/>
        <w:ind w:firstLine="708"/>
        <w:jc w:val="left"/>
        <w:rPr>
          <w:rFonts w:ascii="Tahoma" w:hAnsi="Tahoma" w:cs="Tahoma"/>
          <w:sz w:val="21"/>
          <w:szCs w:val="21"/>
          <w:lang w:val="cs-CZ"/>
        </w:rPr>
      </w:pPr>
      <w:r>
        <w:rPr>
          <w:rFonts w:ascii="Tahoma" w:hAnsi="Tahoma" w:cs="Tahoma"/>
          <w:sz w:val="21"/>
          <w:szCs w:val="21"/>
          <w:lang w:val="cs-CZ"/>
        </w:rPr>
        <w:t>Příloha č. 1 – Technická specifikace</w:t>
      </w:r>
    </w:p>
    <w:p w14:paraId="0E7903F6" w14:textId="7FA7C0F5" w:rsidR="00A0713C" w:rsidRDefault="00A0713C" w:rsidP="00A05C62">
      <w:pPr>
        <w:pStyle w:val="Zkladntext"/>
        <w:ind w:left="708"/>
        <w:jc w:val="left"/>
        <w:rPr>
          <w:rFonts w:ascii="Tahoma" w:hAnsi="Tahoma" w:cs="Tahoma"/>
          <w:sz w:val="21"/>
          <w:szCs w:val="21"/>
          <w:lang w:val="cs-CZ"/>
        </w:rPr>
      </w:pPr>
      <w:r>
        <w:rPr>
          <w:rFonts w:ascii="Tahoma" w:hAnsi="Tahoma" w:cs="Tahoma"/>
          <w:sz w:val="21"/>
          <w:szCs w:val="21"/>
          <w:lang w:val="cs-CZ"/>
        </w:rPr>
        <w:t xml:space="preserve">Příloha č. 2 – </w:t>
      </w:r>
      <w:r w:rsidRPr="00A0713C">
        <w:rPr>
          <w:rFonts w:ascii="Tahoma" w:hAnsi="Tahoma" w:cs="Tahoma"/>
          <w:sz w:val="21"/>
          <w:szCs w:val="21"/>
          <w:lang w:val="cs-CZ"/>
        </w:rPr>
        <w:t xml:space="preserve">Povinnosti dodavatelů SÚRAO při práci na projektech v PVP </w:t>
      </w:r>
      <w:proofErr w:type="gramStart"/>
      <w:r w:rsidRPr="00A0713C">
        <w:rPr>
          <w:rFonts w:ascii="Tahoma" w:hAnsi="Tahoma" w:cs="Tahoma"/>
          <w:sz w:val="21"/>
          <w:szCs w:val="21"/>
          <w:lang w:val="cs-CZ"/>
        </w:rPr>
        <w:t>Bukov - ver</w:t>
      </w:r>
      <w:proofErr w:type="gramEnd"/>
      <w:r w:rsidRPr="00A0713C">
        <w:rPr>
          <w:rFonts w:ascii="Tahoma" w:hAnsi="Tahoma" w:cs="Tahoma"/>
          <w:sz w:val="21"/>
          <w:szCs w:val="21"/>
          <w:lang w:val="cs-CZ"/>
        </w:rPr>
        <w:t>. 5</w:t>
      </w:r>
      <w:bookmarkStart w:id="2" w:name="_GoBack"/>
      <w:bookmarkEnd w:id="2"/>
    </w:p>
    <w:p w14:paraId="178BB842" w14:textId="361DDAF3" w:rsidR="00BC0927" w:rsidRDefault="00BC0927" w:rsidP="00A05C62">
      <w:pPr>
        <w:pStyle w:val="Zkladntext"/>
        <w:ind w:left="708"/>
        <w:jc w:val="left"/>
        <w:rPr>
          <w:rFonts w:ascii="Tahoma" w:hAnsi="Tahoma" w:cs="Tahoma"/>
          <w:sz w:val="21"/>
          <w:szCs w:val="21"/>
          <w:lang w:val="cs-CZ"/>
        </w:rPr>
      </w:pPr>
      <w:r>
        <w:rPr>
          <w:rFonts w:ascii="Tahoma" w:hAnsi="Tahoma" w:cs="Tahoma"/>
          <w:sz w:val="21"/>
          <w:szCs w:val="21"/>
          <w:lang w:val="cs-CZ"/>
        </w:rPr>
        <w:t>Příloha</w:t>
      </w:r>
      <w:r w:rsidR="00A05C62">
        <w:rPr>
          <w:rFonts w:ascii="Tahoma" w:hAnsi="Tahoma" w:cs="Tahoma"/>
          <w:sz w:val="21"/>
          <w:szCs w:val="21"/>
          <w:lang w:val="cs-CZ"/>
        </w:rPr>
        <w:t xml:space="preserve"> </w:t>
      </w:r>
      <w:r>
        <w:rPr>
          <w:rFonts w:ascii="Tahoma" w:hAnsi="Tahoma" w:cs="Tahoma"/>
          <w:sz w:val="21"/>
          <w:szCs w:val="21"/>
          <w:lang w:val="cs-CZ"/>
        </w:rPr>
        <w:t>č.</w:t>
      </w:r>
      <w:r w:rsidR="00A05C62">
        <w:rPr>
          <w:rFonts w:ascii="Tahoma" w:hAnsi="Tahoma" w:cs="Tahoma"/>
          <w:sz w:val="21"/>
          <w:szCs w:val="21"/>
          <w:lang w:val="cs-CZ"/>
        </w:rPr>
        <w:t xml:space="preserve"> </w:t>
      </w:r>
      <w:r w:rsidR="00A0713C">
        <w:rPr>
          <w:rFonts w:ascii="Tahoma" w:hAnsi="Tahoma" w:cs="Tahoma"/>
          <w:sz w:val="21"/>
          <w:szCs w:val="21"/>
          <w:lang w:val="cs-CZ"/>
        </w:rPr>
        <w:t>3</w:t>
      </w:r>
      <w:r>
        <w:rPr>
          <w:rFonts w:ascii="Tahoma" w:hAnsi="Tahoma" w:cs="Tahoma"/>
          <w:sz w:val="21"/>
          <w:szCs w:val="21"/>
          <w:lang w:val="cs-CZ"/>
        </w:rPr>
        <w:t xml:space="preserve"> – </w:t>
      </w:r>
      <w:r w:rsidR="00A0713C" w:rsidRPr="00A0713C">
        <w:rPr>
          <w:rFonts w:ascii="Tahoma" w:hAnsi="Tahoma" w:cs="Tahoma"/>
          <w:sz w:val="21"/>
          <w:szCs w:val="21"/>
          <w:lang w:val="cs-CZ"/>
        </w:rPr>
        <w:t xml:space="preserve">Technická zpráva </w:t>
      </w:r>
      <w:proofErr w:type="gramStart"/>
      <w:r w:rsidR="00A0713C" w:rsidRPr="00A0713C">
        <w:rPr>
          <w:rFonts w:ascii="Tahoma" w:hAnsi="Tahoma" w:cs="Tahoma"/>
          <w:sz w:val="21"/>
          <w:szCs w:val="21"/>
          <w:lang w:val="cs-CZ"/>
        </w:rPr>
        <w:t>5952022-Projekt</w:t>
      </w:r>
      <w:proofErr w:type="gramEnd"/>
      <w:r w:rsidR="00A0713C" w:rsidRPr="00A0713C">
        <w:rPr>
          <w:rFonts w:ascii="Tahoma" w:hAnsi="Tahoma" w:cs="Tahoma"/>
          <w:sz w:val="21"/>
          <w:szCs w:val="21"/>
          <w:lang w:val="cs-CZ"/>
        </w:rPr>
        <w:t xml:space="preserve"> Demontáže Interakčního experimentu v PVP Bukov</w:t>
      </w:r>
    </w:p>
    <w:p w14:paraId="016343B0" w14:textId="672DAF0E" w:rsidR="00D9212B" w:rsidRPr="00754283" w:rsidRDefault="00D9212B" w:rsidP="00A05C62">
      <w:pPr>
        <w:pStyle w:val="Zkladntext"/>
        <w:ind w:left="708"/>
        <w:jc w:val="left"/>
        <w:rPr>
          <w:rFonts w:ascii="Tahoma" w:hAnsi="Tahoma" w:cs="Tahoma"/>
          <w:sz w:val="21"/>
          <w:szCs w:val="21"/>
          <w:lang w:val="cs-CZ"/>
        </w:rPr>
      </w:pPr>
      <w:r>
        <w:rPr>
          <w:rFonts w:ascii="Tahoma" w:hAnsi="Tahoma" w:cs="Tahoma"/>
          <w:sz w:val="21"/>
          <w:szCs w:val="21"/>
          <w:lang w:val="cs-CZ"/>
        </w:rPr>
        <w:t>Příloha č. 4 – Seznam poddodavatelů</w:t>
      </w:r>
    </w:p>
    <w:p w14:paraId="5AEF03D6" w14:textId="4FBD3405" w:rsidR="003B1F41" w:rsidRPr="003B1F41" w:rsidRDefault="003B1F41" w:rsidP="003B1F41">
      <w:pPr>
        <w:pStyle w:val="Zkladntext"/>
        <w:ind w:firstLine="720"/>
        <w:rPr>
          <w:rFonts w:ascii="Tahoma" w:hAnsi="Tahoma" w:cs="Tahoma"/>
          <w:sz w:val="21"/>
          <w:szCs w:val="21"/>
          <w:lang w:val="cs-CZ"/>
        </w:rPr>
      </w:pPr>
    </w:p>
    <w:p w14:paraId="14130CAD" w14:textId="77777777" w:rsidR="00884F00" w:rsidRPr="00C3340B" w:rsidRDefault="00884F00" w:rsidP="00884F00">
      <w:pPr>
        <w:pStyle w:val="Zkladntext"/>
        <w:ind w:left="426"/>
        <w:rPr>
          <w:rFonts w:ascii="Tahoma" w:hAnsi="Tahoma" w:cs="Tahoma"/>
          <w:sz w:val="21"/>
          <w:szCs w:val="21"/>
        </w:rPr>
      </w:pPr>
    </w:p>
    <w:p w14:paraId="0BD16041" w14:textId="77777777" w:rsidR="00884F00" w:rsidRPr="00C3340B" w:rsidRDefault="00884F00" w:rsidP="00884F00">
      <w:pPr>
        <w:pStyle w:val="Zkladntext"/>
        <w:rPr>
          <w:rFonts w:ascii="Tahoma" w:hAnsi="Tahoma" w:cs="Tahoma"/>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5E320B" w:rsidRPr="00101730" w14:paraId="7A48DF46" w14:textId="77777777" w:rsidTr="00766784">
        <w:trPr>
          <w:trHeight w:val="455"/>
        </w:trPr>
        <w:tc>
          <w:tcPr>
            <w:tcW w:w="4077" w:type="dxa"/>
          </w:tcPr>
          <w:p w14:paraId="575A0F1B" w14:textId="77777777" w:rsidR="005E320B" w:rsidRPr="00A0713C" w:rsidRDefault="005E320B" w:rsidP="00766784">
            <w:pPr>
              <w:jc w:val="both"/>
              <w:rPr>
                <w:rFonts w:ascii="Tahoma" w:hAnsi="Tahoma" w:cs="Tahoma"/>
                <w:color w:val="000000"/>
                <w:sz w:val="21"/>
                <w:szCs w:val="21"/>
              </w:rPr>
            </w:pPr>
          </w:p>
          <w:p w14:paraId="35027100" w14:textId="77777777" w:rsidR="005E320B" w:rsidRPr="00A0713C" w:rsidRDefault="005E320B" w:rsidP="00766784">
            <w:pPr>
              <w:jc w:val="both"/>
              <w:rPr>
                <w:rFonts w:ascii="Tahoma" w:hAnsi="Tahoma" w:cs="Tahoma"/>
                <w:color w:val="000000"/>
                <w:sz w:val="21"/>
                <w:szCs w:val="21"/>
              </w:rPr>
            </w:pPr>
            <w:r w:rsidRPr="00A0713C">
              <w:rPr>
                <w:rFonts w:ascii="Tahoma" w:hAnsi="Tahoma" w:cs="Tahoma"/>
                <w:color w:val="000000"/>
                <w:sz w:val="21"/>
                <w:szCs w:val="21"/>
              </w:rPr>
              <w:t>V Praze dne …………</w:t>
            </w:r>
            <w:proofErr w:type="gramStart"/>
            <w:r w:rsidRPr="00A0713C">
              <w:rPr>
                <w:rFonts w:ascii="Tahoma" w:hAnsi="Tahoma" w:cs="Tahoma"/>
                <w:color w:val="000000"/>
                <w:sz w:val="21"/>
                <w:szCs w:val="21"/>
              </w:rPr>
              <w:t>…….</w:t>
            </w:r>
            <w:proofErr w:type="gramEnd"/>
            <w:r w:rsidRPr="00A0713C">
              <w:rPr>
                <w:rFonts w:ascii="Tahoma" w:hAnsi="Tahoma" w:cs="Tahoma"/>
                <w:color w:val="000000"/>
                <w:sz w:val="21"/>
                <w:szCs w:val="21"/>
              </w:rPr>
              <w:t>.</w:t>
            </w:r>
          </w:p>
        </w:tc>
        <w:tc>
          <w:tcPr>
            <w:tcW w:w="993" w:type="dxa"/>
          </w:tcPr>
          <w:p w14:paraId="39B5DFF2" w14:textId="77777777" w:rsidR="005E320B" w:rsidRPr="00A0713C" w:rsidRDefault="005E320B" w:rsidP="00766784">
            <w:pPr>
              <w:jc w:val="both"/>
              <w:rPr>
                <w:rFonts w:ascii="Tahoma" w:hAnsi="Tahoma" w:cs="Tahoma"/>
                <w:color w:val="000000"/>
                <w:sz w:val="21"/>
                <w:szCs w:val="21"/>
              </w:rPr>
            </w:pPr>
          </w:p>
          <w:p w14:paraId="115D23AE" w14:textId="77777777" w:rsidR="005E320B" w:rsidRPr="00A0713C" w:rsidRDefault="005E320B" w:rsidP="00766784">
            <w:pPr>
              <w:jc w:val="both"/>
              <w:rPr>
                <w:rFonts w:ascii="Tahoma" w:hAnsi="Tahoma" w:cs="Tahoma"/>
                <w:color w:val="000000"/>
                <w:sz w:val="21"/>
                <w:szCs w:val="21"/>
              </w:rPr>
            </w:pPr>
          </w:p>
        </w:tc>
        <w:tc>
          <w:tcPr>
            <w:tcW w:w="4218" w:type="dxa"/>
          </w:tcPr>
          <w:p w14:paraId="3D2E78BE" w14:textId="77777777" w:rsidR="005E320B" w:rsidRPr="00A0713C" w:rsidRDefault="005E320B" w:rsidP="00766784">
            <w:pPr>
              <w:jc w:val="both"/>
              <w:rPr>
                <w:rFonts w:ascii="Tahoma" w:hAnsi="Tahoma" w:cs="Tahoma"/>
                <w:sz w:val="21"/>
                <w:szCs w:val="21"/>
              </w:rPr>
            </w:pPr>
          </w:p>
          <w:p w14:paraId="3ADAE325" w14:textId="05DD6409" w:rsidR="005E320B" w:rsidRPr="00A0713C" w:rsidRDefault="005E320B" w:rsidP="00766784">
            <w:pPr>
              <w:jc w:val="both"/>
              <w:rPr>
                <w:rFonts w:ascii="Tahoma" w:hAnsi="Tahoma" w:cs="Tahoma"/>
                <w:color w:val="000000"/>
                <w:sz w:val="21"/>
                <w:szCs w:val="21"/>
              </w:rPr>
            </w:pPr>
            <w:r w:rsidRPr="00A0713C">
              <w:rPr>
                <w:rFonts w:ascii="Tahoma" w:hAnsi="Tahoma" w:cs="Tahoma"/>
                <w:sz w:val="21"/>
                <w:szCs w:val="21"/>
              </w:rPr>
              <w:t>V</w:t>
            </w:r>
            <w:r w:rsidR="00D07083">
              <w:rPr>
                <w:rFonts w:ascii="Tahoma" w:hAnsi="Tahoma" w:cs="Tahoma"/>
                <w:sz w:val="21"/>
                <w:szCs w:val="21"/>
              </w:rPr>
              <w:t>e Vendryni</w:t>
            </w:r>
            <w:r w:rsidRPr="00A0713C">
              <w:rPr>
                <w:rFonts w:ascii="Tahoma" w:hAnsi="Tahoma" w:cs="Tahoma"/>
                <w:sz w:val="21"/>
                <w:szCs w:val="21"/>
              </w:rPr>
              <w:t xml:space="preserve"> dne</w:t>
            </w:r>
            <w:r w:rsidR="00D07083">
              <w:rPr>
                <w:rFonts w:ascii="Tahoma" w:hAnsi="Tahoma" w:cs="Tahoma"/>
                <w:sz w:val="21"/>
                <w:szCs w:val="21"/>
              </w:rPr>
              <w:t xml:space="preserve"> </w:t>
            </w:r>
            <w:r w:rsidR="00D07083" w:rsidRPr="00A0713C">
              <w:rPr>
                <w:rFonts w:ascii="Tahoma" w:hAnsi="Tahoma" w:cs="Tahoma"/>
                <w:color w:val="000000"/>
                <w:sz w:val="21"/>
                <w:szCs w:val="21"/>
              </w:rPr>
              <w:t>…………</w:t>
            </w:r>
            <w:proofErr w:type="gramStart"/>
            <w:r w:rsidR="00D07083" w:rsidRPr="00A0713C">
              <w:rPr>
                <w:rFonts w:ascii="Tahoma" w:hAnsi="Tahoma" w:cs="Tahoma"/>
                <w:color w:val="000000"/>
                <w:sz w:val="21"/>
                <w:szCs w:val="21"/>
              </w:rPr>
              <w:t>…….</w:t>
            </w:r>
            <w:proofErr w:type="gramEnd"/>
            <w:r w:rsidR="00D07083" w:rsidRPr="00A0713C">
              <w:rPr>
                <w:rFonts w:ascii="Tahoma" w:hAnsi="Tahoma" w:cs="Tahoma"/>
                <w:color w:val="000000"/>
                <w:sz w:val="21"/>
                <w:szCs w:val="21"/>
              </w:rPr>
              <w:t>.</w:t>
            </w:r>
          </w:p>
        </w:tc>
      </w:tr>
      <w:tr w:rsidR="005E320B" w:rsidRPr="00101730" w14:paraId="55240220" w14:textId="77777777" w:rsidTr="00766784">
        <w:trPr>
          <w:trHeight w:val="1144"/>
        </w:trPr>
        <w:tc>
          <w:tcPr>
            <w:tcW w:w="4077" w:type="dxa"/>
            <w:tcBorders>
              <w:bottom w:val="single" w:sz="4" w:space="0" w:color="auto"/>
            </w:tcBorders>
          </w:tcPr>
          <w:p w14:paraId="58AA82A7" w14:textId="77777777" w:rsidR="005E320B" w:rsidRPr="00A0713C" w:rsidRDefault="005E320B" w:rsidP="00766784">
            <w:pPr>
              <w:jc w:val="both"/>
              <w:rPr>
                <w:rFonts w:ascii="Tahoma" w:hAnsi="Tahoma" w:cs="Tahoma"/>
                <w:color w:val="000000"/>
                <w:sz w:val="21"/>
                <w:szCs w:val="21"/>
              </w:rPr>
            </w:pPr>
          </w:p>
          <w:p w14:paraId="2063352F" w14:textId="77777777" w:rsidR="005E320B" w:rsidRPr="00A0713C" w:rsidRDefault="005E320B" w:rsidP="00766784">
            <w:pPr>
              <w:jc w:val="both"/>
              <w:rPr>
                <w:rFonts w:ascii="Tahoma" w:hAnsi="Tahoma" w:cs="Tahoma"/>
                <w:color w:val="000000"/>
                <w:sz w:val="21"/>
                <w:szCs w:val="21"/>
              </w:rPr>
            </w:pPr>
          </w:p>
          <w:p w14:paraId="18FC10DC" w14:textId="7AB2DF76" w:rsidR="005E320B" w:rsidRDefault="005E320B" w:rsidP="00766784">
            <w:pPr>
              <w:jc w:val="both"/>
              <w:rPr>
                <w:rFonts w:ascii="Tahoma" w:hAnsi="Tahoma" w:cs="Tahoma"/>
                <w:color w:val="000000"/>
                <w:sz w:val="21"/>
                <w:szCs w:val="21"/>
              </w:rPr>
            </w:pPr>
          </w:p>
          <w:p w14:paraId="3B339B84" w14:textId="7AA64D8A" w:rsidR="005E320B" w:rsidRDefault="005E320B" w:rsidP="00766784">
            <w:pPr>
              <w:jc w:val="both"/>
              <w:rPr>
                <w:rFonts w:ascii="Tahoma" w:hAnsi="Tahoma" w:cs="Tahoma"/>
                <w:color w:val="000000"/>
                <w:sz w:val="21"/>
                <w:szCs w:val="21"/>
              </w:rPr>
            </w:pPr>
          </w:p>
          <w:p w14:paraId="58F99773" w14:textId="1B957FBA" w:rsidR="005E320B" w:rsidRDefault="005E320B" w:rsidP="00766784">
            <w:pPr>
              <w:jc w:val="both"/>
              <w:rPr>
                <w:rFonts w:ascii="Tahoma" w:hAnsi="Tahoma" w:cs="Tahoma"/>
                <w:color w:val="000000"/>
                <w:sz w:val="21"/>
                <w:szCs w:val="21"/>
              </w:rPr>
            </w:pPr>
          </w:p>
          <w:p w14:paraId="5151CF72" w14:textId="77777777" w:rsidR="005E320B" w:rsidRPr="00A0713C" w:rsidRDefault="005E320B" w:rsidP="00766784">
            <w:pPr>
              <w:jc w:val="both"/>
              <w:rPr>
                <w:rFonts w:ascii="Tahoma" w:hAnsi="Tahoma" w:cs="Tahoma"/>
                <w:color w:val="000000"/>
                <w:sz w:val="21"/>
                <w:szCs w:val="21"/>
              </w:rPr>
            </w:pPr>
          </w:p>
          <w:p w14:paraId="191F9806" w14:textId="77777777" w:rsidR="005E320B" w:rsidRPr="00A0713C" w:rsidRDefault="005E320B" w:rsidP="00766784">
            <w:pPr>
              <w:jc w:val="both"/>
              <w:rPr>
                <w:rFonts w:ascii="Tahoma" w:hAnsi="Tahoma" w:cs="Tahoma"/>
                <w:color w:val="000000"/>
                <w:sz w:val="21"/>
                <w:szCs w:val="21"/>
              </w:rPr>
            </w:pPr>
          </w:p>
        </w:tc>
        <w:tc>
          <w:tcPr>
            <w:tcW w:w="993" w:type="dxa"/>
          </w:tcPr>
          <w:p w14:paraId="6C17D852" w14:textId="77777777" w:rsidR="005E320B" w:rsidRPr="00A0713C" w:rsidRDefault="005E320B" w:rsidP="00766784">
            <w:pPr>
              <w:jc w:val="both"/>
              <w:rPr>
                <w:rFonts w:ascii="Tahoma" w:hAnsi="Tahoma" w:cs="Tahoma"/>
                <w:color w:val="000000"/>
                <w:sz w:val="21"/>
                <w:szCs w:val="21"/>
              </w:rPr>
            </w:pPr>
          </w:p>
        </w:tc>
        <w:tc>
          <w:tcPr>
            <w:tcW w:w="4218" w:type="dxa"/>
            <w:tcBorders>
              <w:bottom w:val="single" w:sz="4" w:space="0" w:color="auto"/>
            </w:tcBorders>
          </w:tcPr>
          <w:p w14:paraId="69D2C031" w14:textId="77777777" w:rsidR="005E320B" w:rsidRPr="00A0713C" w:rsidRDefault="005E320B" w:rsidP="00766784">
            <w:pPr>
              <w:jc w:val="both"/>
              <w:rPr>
                <w:rFonts w:ascii="Tahoma" w:hAnsi="Tahoma" w:cs="Tahoma"/>
                <w:color w:val="000000"/>
                <w:sz w:val="21"/>
                <w:szCs w:val="21"/>
              </w:rPr>
            </w:pPr>
          </w:p>
        </w:tc>
      </w:tr>
      <w:tr w:rsidR="005E320B" w:rsidRPr="00101730" w14:paraId="1B619817" w14:textId="77777777" w:rsidTr="00766784">
        <w:trPr>
          <w:trHeight w:val="976"/>
        </w:trPr>
        <w:tc>
          <w:tcPr>
            <w:tcW w:w="4077" w:type="dxa"/>
            <w:tcBorders>
              <w:top w:val="single" w:sz="4" w:space="0" w:color="auto"/>
            </w:tcBorders>
          </w:tcPr>
          <w:p w14:paraId="617255CC" w14:textId="7FC63CE8" w:rsidR="005E320B" w:rsidRPr="00A0713C" w:rsidRDefault="005E320B" w:rsidP="00766784">
            <w:pPr>
              <w:spacing w:line="240" w:lineRule="atLeast"/>
              <w:jc w:val="center"/>
              <w:rPr>
                <w:rFonts w:ascii="Tahoma" w:hAnsi="Tahoma" w:cs="Tahoma"/>
                <w:sz w:val="21"/>
                <w:szCs w:val="21"/>
              </w:rPr>
            </w:pPr>
            <w:r w:rsidRPr="00A0713C">
              <w:rPr>
                <w:rFonts w:ascii="Tahoma" w:hAnsi="Tahoma" w:cs="Tahoma"/>
                <w:sz w:val="21"/>
                <w:szCs w:val="21"/>
              </w:rPr>
              <w:t xml:space="preserve">za </w:t>
            </w:r>
            <w:r>
              <w:rPr>
                <w:rFonts w:ascii="Tahoma" w:hAnsi="Tahoma" w:cs="Tahoma"/>
                <w:sz w:val="21"/>
                <w:szCs w:val="21"/>
              </w:rPr>
              <w:t>Objednatele</w:t>
            </w:r>
          </w:p>
          <w:p w14:paraId="7A525A95" w14:textId="77777777" w:rsidR="005E320B" w:rsidRPr="00A0713C" w:rsidRDefault="005E320B" w:rsidP="00766784">
            <w:pPr>
              <w:spacing w:line="240" w:lineRule="atLeast"/>
              <w:jc w:val="center"/>
              <w:rPr>
                <w:rFonts w:ascii="Tahoma" w:hAnsi="Tahoma" w:cs="Tahoma"/>
                <w:sz w:val="21"/>
                <w:szCs w:val="21"/>
              </w:rPr>
            </w:pPr>
            <w:r w:rsidRPr="00A0713C">
              <w:rPr>
                <w:rFonts w:ascii="Tahoma" w:hAnsi="Tahoma" w:cs="Tahoma"/>
                <w:sz w:val="21"/>
                <w:szCs w:val="21"/>
              </w:rPr>
              <w:t>Ing. Petr Matějka, Ph.D.</w:t>
            </w:r>
          </w:p>
          <w:p w14:paraId="446A0069" w14:textId="77777777" w:rsidR="005E320B" w:rsidRPr="00A0713C" w:rsidRDefault="005E320B" w:rsidP="00766784">
            <w:pPr>
              <w:spacing w:line="240" w:lineRule="atLeast"/>
              <w:jc w:val="center"/>
              <w:rPr>
                <w:rFonts w:ascii="Tahoma" w:hAnsi="Tahoma" w:cs="Tahoma"/>
                <w:sz w:val="21"/>
                <w:szCs w:val="21"/>
              </w:rPr>
            </w:pPr>
            <w:r w:rsidRPr="00A0713C">
              <w:rPr>
                <w:rFonts w:ascii="Tahoma" w:hAnsi="Tahoma" w:cs="Tahoma"/>
                <w:sz w:val="21"/>
                <w:szCs w:val="21"/>
              </w:rPr>
              <w:t>tajemník</w:t>
            </w:r>
          </w:p>
        </w:tc>
        <w:tc>
          <w:tcPr>
            <w:tcW w:w="993" w:type="dxa"/>
          </w:tcPr>
          <w:p w14:paraId="319EA6C5" w14:textId="77777777" w:rsidR="005E320B" w:rsidRPr="00A0713C" w:rsidRDefault="005E320B" w:rsidP="00766784">
            <w:pPr>
              <w:spacing w:line="240" w:lineRule="atLeast"/>
              <w:jc w:val="center"/>
              <w:rPr>
                <w:rFonts w:ascii="Tahoma" w:hAnsi="Tahoma" w:cs="Tahoma"/>
                <w:color w:val="000000"/>
                <w:sz w:val="21"/>
                <w:szCs w:val="21"/>
              </w:rPr>
            </w:pPr>
          </w:p>
        </w:tc>
        <w:tc>
          <w:tcPr>
            <w:tcW w:w="4218" w:type="dxa"/>
            <w:tcBorders>
              <w:top w:val="single" w:sz="4" w:space="0" w:color="auto"/>
            </w:tcBorders>
          </w:tcPr>
          <w:p w14:paraId="2E709940" w14:textId="072EA072" w:rsidR="005E320B" w:rsidRPr="00A0713C" w:rsidRDefault="005E320B" w:rsidP="00766784">
            <w:pPr>
              <w:spacing w:line="240" w:lineRule="atLeast"/>
              <w:jc w:val="center"/>
              <w:rPr>
                <w:rFonts w:ascii="Tahoma" w:hAnsi="Tahoma" w:cs="Tahoma"/>
                <w:sz w:val="21"/>
                <w:szCs w:val="21"/>
              </w:rPr>
            </w:pPr>
            <w:r w:rsidRPr="00A0713C">
              <w:rPr>
                <w:rFonts w:ascii="Tahoma" w:hAnsi="Tahoma" w:cs="Tahoma"/>
                <w:sz w:val="21"/>
                <w:szCs w:val="21"/>
              </w:rPr>
              <w:t xml:space="preserve">za </w:t>
            </w:r>
            <w:r>
              <w:rPr>
                <w:rFonts w:ascii="Tahoma" w:hAnsi="Tahoma" w:cs="Tahoma"/>
                <w:sz w:val="21"/>
                <w:szCs w:val="21"/>
              </w:rPr>
              <w:t>D</w:t>
            </w:r>
            <w:r w:rsidRPr="00A0713C">
              <w:rPr>
                <w:rFonts w:ascii="Tahoma" w:hAnsi="Tahoma" w:cs="Tahoma"/>
                <w:sz w:val="21"/>
                <w:szCs w:val="21"/>
              </w:rPr>
              <w:t>odavatele</w:t>
            </w:r>
          </w:p>
          <w:p w14:paraId="30B4033E" w14:textId="725B98BD" w:rsidR="005E320B" w:rsidRPr="00A05C62" w:rsidRDefault="00D07083" w:rsidP="00766784">
            <w:pPr>
              <w:spacing w:line="240" w:lineRule="atLeast"/>
              <w:jc w:val="center"/>
              <w:rPr>
                <w:rFonts w:ascii="Tahoma" w:hAnsi="Tahoma" w:cs="Tahoma"/>
                <w:color w:val="000000"/>
                <w:sz w:val="21"/>
                <w:szCs w:val="21"/>
              </w:rPr>
            </w:pPr>
            <w:r w:rsidRPr="00A05C62">
              <w:rPr>
                <w:rFonts w:ascii="Tahoma" w:hAnsi="Tahoma" w:cs="Tahoma"/>
                <w:color w:val="000000"/>
                <w:sz w:val="21"/>
                <w:szCs w:val="21"/>
              </w:rPr>
              <w:t>Roman Wojnar</w:t>
            </w:r>
          </w:p>
          <w:p w14:paraId="04ED36F2" w14:textId="5433FBD0" w:rsidR="005E320B" w:rsidRPr="00A0713C" w:rsidRDefault="00D07083" w:rsidP="00766784">
            <w:pPr>
              <w:spacing w:line="240" w:lineRule="atLeast"/>
              <w:jc w:val="center"/>
              <w:rPr>
                <w:rFonts w:ascii="Tahoma" w:hAnsi="Tahoma" w:cs="Tahoma"/>
                <w:color w:val="000000"/>
                <w:sz w:val="21"/>
                <w:szCs w:val="21"/>
              </w:rPr>
            </w:pPr>
            <w:r w:rsidRPr="00A05C62">
              <w:rPr>
                <w:rFonts w:ascii="Tahoma" w:hAnsi="Tahoma" w:cs="Tahoma"/>
                <w:color w:val="000000"/>
                <w:sz w:val="21"/>
                <w:szCs w:val="21"/>
              </w:rPr>
              <w:t>podnikatel</w:t>
            </w:r>
          </w:p>
        </w:tc>
      </w:tr>
    </w:tbl>
    <w:p w14:paraId="7A66458C" w14:textId="77777777" w:rsidR="00D84DAD" w:rsidRDefault="00D84DAD"/>
    <w:sectPr w:rsidR="00D84DAD" w:rsidSect="00A05C62">
      <w:headerReference w:type="default" r:id="rId12"/>
      <w:footerReference w:type="default" r:id="rId13"/>
      <w:pgSz w:w="11906" w:h="16838" w:code="9"/>
      <w:pgMar w:top="1588" w:right="1134" w:bottom="1134" w:left="1134" w:header="426" w:footer="26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97938F" w16cex:dateUtc="2024-07-18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5AA9" w14:textId="77777777" w:rsidR="00393D6D" w:rsidRDefault="00393D6D">
      <w:r>
        <w:separator/>
      </w:r>
    </w:p>
  </w:endnote>
  <w:endnote w:type="continuationSeparator" w:id="0">
    <w:p w14:paraId="3A255617" w14:textId="77777777" w:rsidR="00393D6D" w:rsidRDefault="0039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530423"/>
      <w:docPartObj>
        <w:docPartGallery w:val="Page Numbers (Bottom of Page)"/>
        <w:docPartUnique/>
      </w:docPartObj>
    </w:sdtPr>
    <w:sdtEndPr/>
    <w:sdtContent>
      <w:p w14:paraId="05810CD8" w14:textId="358722A2" w:rsidR="00B83885" w:rsidRDefault="00B83885">
        <w:pPr>
          <w:pStyle w:val="Zpat"/>
          <w:jc w:val="right"/>
        </w:pPr>
        <w:r>
          <w:fldChar w:fldCharType="begin"/>
        </w:r>
        <w:r>
          <w:instrText>PAGE   \* MERGEFORMAT</w:instrText>
        </w:r>
        <w:r>
          <w:fldChar w:fldCharType="separate"/>
        </w:r>
        <w:r>
          <w:t>2</w:t>
        </w:r>
        <w:r>
          <w:fldChar w:fldCharType="end"/>
        </w:r>
      </w:p>
    </w:sdtContent>
  </w:sdt>
  <w:p w14:paraId="2BD788CE" w14:textId="5A7D8C4A" w:rsidR="007966A9" w:rsidRDefault="007966A9" w:rsidP="007B3B64">
    <w:pPr>
      <w:pStyle w:val="Default"/>
      <w:spacing w:line="4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BA47C" w14:textId="77777777" w:rsidR="00393D6D" w:rsidRDefault="00393D6D">
      <w:r>
        <w:separator/>
      </w:r>
    </w:p>
  </w:footnote>
  <w:footnote w:type="continuationSeparator" w:id="0">
    <w:p w14:paraId="1E61BDA9" w14:textId="77777777" w:rsidR="00393D6D" w:rsidRDefault="0039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53DB" w14:textId="005CC0B6" w:rsidR="00A05C62" w:rsidRDefault="00A05C62">
    <w:pPr>
      <w:pStyle w:val="Zhlav"/>
    </w:pPr>
  </w:p>
  <w:p w14:paraId="0159BE64" w14:textId="30504C67" w:rsidR="00A05C62" w:rsidRPr="00A05C62" w:rsidRDefault="00A05C62" w:rsidP="00A05C62">
    <w:pPr>
      <w:pStyle w:val="Zhlav"/>
      <w:jc w:val="right"/>
      <w:rPr>
        <w:rFonts w:ascii="Tahoma" w:hAnsi="Tahoma" w:cs="Tahoma"/>
      </w:rPr>
    </w:pPr>
    <w:r w:rsidRPr="00A05C62">
      <w:rPr>
        <w:rFonts w:ascii="Tahoma" w:hAnsi="Tahoma" w:cs="Tahoma"/>
      </w:rPr>
      <w:t>Smlouva číslo: 1124000591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D17"/>
    <w:multiLevelType w:val="hybridMultilevel"/>
    <w:tmpl w:val="22D8FBFC"/>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6F7A7A"/>
    <w:multiLevelType w:val="hybridMultilevel"/>
    <w:tmpl w:val="D9A2A8A4"/>
    <w:lvl w:ilvl="0" w:tplc="37EE03B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3CA6143"/>
    <w:multiLevelType w:val="hybridMultilevel"/>
    <w:tmpl w:val="22D8FBFC"/>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E326F2"/>
    <w:multiLevelType w:val="hybridMultilevel"/>
    <w:tmpl w:val="22D8FBFC"/>
    <w:lvl w:ilvl="0" w:tplc="BDEEE7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BE5D5B"/>
    <w:multiLevelType w:val="hybridMultilevel"/>
    <w:tmpl w:val="522019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BC5394"/>
    <w:multiLevelType w:val="hybridMultilevel"/>
    <w:tmpl w:val="294835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CA537F"/>
    <w:multiLevelType w:val="hybridMultilevel"/>
    <w:tmpl w:val="88C69A62"/>
    <w:lvl w:ilvl="0" w:tplc="08DE9F7C">
      <w:start w:val="1"/>
      <w:numFmt w:val="lowerRoman"/>
      <w:lvlText w:val="(%1)"/>
      <w:lvlJc w:val="left"/>
      <w:pPr>
        <w:ind w:left="2490" w:hanging="720"/>
      </w:pPr>
      <w:rPr>
        <w:rFonts w:hint="default"/>
      </w:r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7" w15:restartNumberingAfterBreak="0">
    <w:nsid w:val="363605DA"/>
    <w:multiLevelType w:val="hybridMultilevel"/>
    <w:tmpl w:val="22D8FBFC"/>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A76C15"/>
    <w:multiLevelType w:val="hybridMultilevel"/>
    <w:tmpl w:val="294835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86BEF"/>
    <w:multiLevelType w:val="hybridMultilevel"/>
    <w:tmpl w:val="5B9609F0"/>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381112"/>
    <w:multiLevelType w:val="hybridMultilevel"/>
    <w:tmpl w:val="5B9609F0"/>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86A7A7F"/>
    <w:multiLevelType w:val="hybridMultilevel"/>
    <w:tmpl w:val="22D8FBFC"/>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DFB7277"/>
    <w:multiLevelType w:val="hybridMultilevel"/>
    <w:tmpl w:val="5B9609F0"/>
    <w:lvl w:ilvl="0" w:tplc="BDEEE73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3222F62"/>
    <w:multiLevelType w:val="hybridMultilevel"/>
    <w:tmpl w:val="133A0F96"/>
    <w:lvl w:ilvl="0" w:tplc="17B25444">
      <w:start w:val="1"/>
      <w:numFmt w:val="decimal"/>
      <w:lvlText w:val="%1."/>
      <w:lvlJc w:val="left"/>
      <w:pPr>
        <w:ind w:left="1065" w:hanging="705"/>
      </w:pPr>
      <w:rPr>
        <w:rFonts w:hint="default"/>
      </w:rPr>
    </w:lvl>
    <w:lvl w:ilvl="1" w:tplc="04050017">
      <w:start w:val="1"/>
      <w:numFmt w:val="lowerLetter"/>
      <w:lvlText w:val="%2)"/>
      <w:lvlJc w:val="left"/>
      <w:pPr>
        <w:ind w:left="1770" w:hanging="690"/>
      </w:pPr>
      <w:rPr>
        <w:rFonts w:hint="default"/>
      </w:rPr>
    </w:lvl>
    <w:lvl w:ilvl="2" w:tplc="08DE9F7C">
      <w:start w:val="1"/>
      <w:numFmt w:val="lowerRoman"/>
      <w:lvlText w:val="(%3)"/>
      <w:lvlJc w:val="left"/>
      <w:pPr>
        <w:ind w:left="2670" w:hanging="69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0"/>
  </w:num>
  <w:num w:numId="5">
    <w:abstractNumId w:val="7"/>
  </w:num>
  <w:num w:numId="6">
    <w:abstractNumId w:val="4"/>
  </w:num>
  <w:num w:numId="7">
    <w:abstractNumId w:val="2"/>
  </w:num>
  <w:num w:numId="8">
    <w:abstractNumId w:val="11"/>
  </w:num>
  <w:num w:numId="9">
    <w:abstractNumId w:val="9"/>
  </w:num>
  <w:num w:numId="10">
    <w:abstractNumId w:val="13"/>
  </w:num>
  <w:num w:numId="11">
    <w:abstractNumId w:val="6"/>
  </w:num>
  <w:num w:numId="12">
    <w:abstractNumId w:val="12"/>
  </w:num>
  <w:num w:numId="13">
    <w:abstractNumId w:val="1"/>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fb2332e3-deae-45ba-8d2d-eb92c1930ecb"/>
  </w:docVars>
  <w:rsids>
    <w:rsidRoot w:val="00884F00"/>
    <w:rsid w:val="00010B52"/>
    <w:rsid w:val="00016B4C"/>
    <w:rsid w:val="0002271F"/>
    <w:rsid w:val="00032A2E"/>
    <w:rsid w:val="00036A74"/>
    <w:rsid w:val="000371E1"/>
    <w:rsid w:val="0003764F"/>
    <w:rsid w:val="00037F84"/>
    <w:rsid w:val="000413A0"/>
    <w:rsid w:val="0004246D"/>
    <w:rsid w:val="00042577"/>
    <w:rsid w:val="00046EE2"/>
    <w:rsid w:val="00047F5E"/>
    <w:rsid w:val="00051C67"/>
    <w:rsid w:val="0005250D"/>
    <w:rsid w:val="00052C04"/>
    <w:rsid w:val="00055320"/>
    <w:rsid w:val="000639E4"/>
    <w:rsid w:val="000752C4"/>
    <w:rsid w:val="00076D38"/>
    <w:rsid w:val="00085B97"/>
    <w:rsid w:val="00086B3B"/>
    <w:rsid w:val="00087422"/>
    <w:rsid w:val="000900A6"/>
    <w:rsid w:val="000933BA"/>
    <w:rsid w:val="000A3AA8"/>
    <w:rsid w:val="000A45B2"/>
    <w:rsid w:val="000A4702"/>
    <w:rsid w:val="000B0467"/>
    <w:rsid w:val="000B1D49"/>
    <w:rsid w:val="000B5F3A"/>
    <w:rsid w:val="000C49D9"/>
    <w:rsid w:val="000D2837"/>
    <w:rsid w:val="000D44A2"/>
    <w:rsid w:val="000D454B"/>
    <w:rsid w:val="000E221D"/>
    <w:rsid w:val="000F0C72"/>
    <w:rsid w:val="000F5DFD"/>
    <w:rsid w:val="001007CE"/>
    <w:rsid w:val="00107541"/>
    <w:rsid w:val="00114A8C"/>
    <w:rsid w:val="00115F57"/>
    <w:rsid w:val="001331EB"/>
    <w:rsid w:val="00133437"/>
    <w:rsid w:val="001405A9"/>
    <w:rsid w:val="001422EB"/>
    <w:rsid w:val="00143B62"/>
    <w:rsid w:val="00152F64"/>
    <w:rsid w:val="001532A1"/>
    <w:rsid w:val="00154878"/>
    <w:rsid w:val="00163FF4"/>
    <w:rsid w:val="0016445C"/>
    <w:rsid w:val="0016529D"/>
    <w:rsid w:val="00172B02"/>
    <w:rsid w:val="00174738"/>
    <w:rsid w:val="001748BF"/>
    <w:rsid w:val="001878BA"/>
    <w:rsid w:val="00187F54"/>
    <w:rsid w:val="00190480"/>
    <w:rsid w:val="001B2975"/>
    <w:rsid w:val="001B2AC8"/>
    <w:rsid w:val="001B2D8B"/>
    <w:rsid w:val="001B3CF0"/>
    <w:rsid w:val="001C4D49"/>
    <w:rsid w:val="001D1E34"/>
    <w:rsid w:val="001D2B6C"/>
    <w:rsid w:val="001D353D"/>
    <w:rsid w:val="002118FD"/>
    <w:rsid w:val="00211BA9"/>
    <w:rsid w:val="002258AC"/>
    <w:rsid w:val="00225B5E"/>
    <w:rsid w:val="00227966"/>
    <w:rsid w:val="00230B76"/>
    <w:rsid w:val="00230CF4"/>
    <w:rsid w:val="002364B7"/>
    <w:rsid w:val="00237D95"/>
    <w:rsid w:val="00243E34"/>
    <w:rsid w:val="00253699"/>
    <w:rsid w:val="00257F35"/>
    <w:rsid w:val="0026207D"/>
    <w:rsid w:val="0026307B"/>
    <w:rsid w:val="00265C74"/>
    <w:rsid w:val="00266E54"/>
    <w:rsid w:val="00273977"/>
    <w:rsid w:val="002877D7"/>
    <w:rsid w:val="002A7D50"/>
    <w:rsid w:val="002B4362"/>
    <w:rsid w:val="002B5E59"/>
    <w:rsid w:val="002B6F04"/>
    <w:rsid w:val="002C6A40"/>
    <w:rsid w:val="002C7D4F"/>
    <w:rsid w:val="002D1649"/>
    <w:rsid w:val="002E6F19"/>
    <w:rsid w:val="002F6C77"/>
    <w:rsid w:val="0031514B"/>
    <w:rsid w:val="00315FA4"/>
    <w:rsid w:val="003167D6"/>
    <w:rsid w:val="0031765C"/>
    <w:rsid w:val="00321575"/>
    <w:rsid w:val="00325830"/>
    <w:rsid w:val="003263B7"/>
    <w:rsid w:val="0033010C"/>
    <w:rsid w:val="00334424"/>
    <w:rsid w:val="00345778"/>
    <w:rsid w:val="00346DE0"/>
    <w:rsid w:val="00350E85"/>
    <w:rsid w:val="00352512"/>
    <w:rsid w:val="00352A1B"/>
    <w:rsid w:val="00372ABB"/>
    <w:rsid w:val="003743B0"/>
    <w:rsid w:val="00374651"/>
    <w:rsid w:val="003816CE"/>
    <w:rsid w:val="00390F85"/>
    <w:rsid w:val="00393D6D"/>
    <w:rsid w:val="00393DBB"/>
    <w:rsid w:val="00395D93"/>
    <w:rsid w:val="003A677E"/>
    <w:rsid w:val="003B1F41"/>
    <w:rsid w:val="003C03C9"/>
    <w:rsid w:val="003C62C5"/>
    <w:rsid w:val="003E1374"/>
    <w:rsid w:val="003E292F"/>
    <w:rsid w:val="003E2F76"/>
    <w:rsid w:val="003E52E3"/>
    <w:rsid w:val="003E651B"/>
    <w:rsid w:val="00407512"/>
    <w:rsid w:val="00410251"/>
    <w:rsid w:val="00411C44"/>
    <w:rsid w:val="004165DD"/>
    <w:rsid w:val="0042503B"/>
    <w:rsid w:val="00426F34"/>
    <w:rsid w:val="00432E49"/>
    <w:rsid w:val="0044217B"/>
    <w:rsid w:val="00454776"/>
    <w:rsid w:val="004577F3"/>
    <w:rsid w:val="00464231"/>
    <w:rsid w:val="0046662B"/>
    <w:rsid w:val="0046697E"/>
    <w:rsid w:val="004721B1"/>
    <w:rsid w:val="00472B3B"/>
    <w:rsid w:val="00472E9A"/>
    <w:rsid w:val="0047497F"/>
    <w:rsid w:val="004851DE"/>
    <w:rsid w:val="00496EEE"/>
    <w:rsid w:val="00497B8C"/>
    <w:rsid w:val="004A4A38"/>
    <w:rsid w:val="004A7FB7"/>
    <w:rsid w:val="004B1EFF"/>
    <w:rsid w:val="004C73B0"/>
    <w:rsid w:val="004D1286"/>
    <w:rsid w:val="004D2AE9"/>
    <w:rsid w:val="004D7367"/>
    <w:rsid w:val="004E1D38"/>
    <w:rsid w:val="004E3A7D"/>
    <w:rsid w:val="004E3D97"/>
    <w:rsid w:val="005031C0"/>
    <w:rsid w:val="0051091F"/>
    <w:rsid w:val="00521C65"/>
    <w:rsid w:val="0052256D"/>
    <w:rsid w:val="00523927"/>
    <w:rsid w:val="00524992"/>
    <w:rsid w:val="00524AE9"/>
    <w:rsid w:val="00531450"/>
    <w:rsid w:val="00535011"/>
    <w:rsid w:val="00537290"/>
    <w:rsid w:val="00542B04"/>
    <w:rsid w:val="00546893"/>
    <w:rsid w:val="00550EFE"/>
    <w:rsid w:val="00551DB0"/>
    <w:rsid w:val="00555A00"/>
    <w:rsid w:val="00556C67"/>
    <w:rsid w:val="00565D3A"/>
    <w:rsid w:val="00571382"/>
    <w:rsid w:val="00571433"/>
    <w:rsid w:val="005757E2"/>
    <w:rsid w:val="005761D1"/>
    <w:rsid w:val="005814CB"/>
    <w:rsid w:val="00585897"/>
    <w:rsid w:val="005904E7"/>
    <w:rsid w:val="0059769D"/>
    <w:rsid w:val="005A3739"/>
    <w:rsid w:val="005A6911"/>
    <w:rsid w:val="005B3574"/>
    <w:rsid w:val="005D5149"/>
    <w:rsid w:val="005D59C4"/>
    <w:rsid w:val="005E109C"/>
    <w:rsid w:val="005E1D56"/>
    <w:rsid w:val="005E320B"/>
    <w:rsid w:val="005F1537"/>
    <w:rsid w:val="00627EDD"/>
    <w:rsid w:val="00636D8B"/>
    <w:rsid w:val="00637081"/>
    <w:rsid w:val="006508A3"/>
    <w:rsid w:val="00655495"/>
    <w:rsid w:val="006624E5"/>
    <w:rsid w:val="00674EB3"/>
    <w:rsid w:val="00675350"/>
    <w:rsid w:val="00684741"/>
    <w:rsid w:val="006919F8"/>
    <w:rsid w:val="00692B6C"/>
    <w:rsid w:val="006939EF"/>
    <w:rsid w:val="006A56B5"/>
    <w:rsid w:val="006A5F19"/>
    <w:rsid w:val="006A66C7"/>
    <w:rsid w:val="006A7487"/>
    <w:rsid w:val="006B10BD"/>
    <w:rsid w:val="006B169B"/>
    <w:rsid w:val="006B2344"/>
    <w:rsid w:val="006B5E4D"/>
    <w:rsid w:val="006B6B6D"/>
    <w:rsid w:val="006C0CE7"/>
    <w:rsid w:val="006C2D92"/>
    <w:rsid w:val="006C58F9"/>
    <w:rsid w:val="006E0098"/>
    <w:rsid w:val="006E5BAD"/>
    <w:rsid w:val="006F33D1"/>
    <w:rsid w:val="006F40AF"/>
    <w:rsid w:val="006F47ED"/>
    <w:rsid w:val="006F6062"/>
    <w:rsid w:val="006F6A76"/>
    <w:rsid w:val="00703EE9"/>
    <w:rsid w:val="0070736D"/>
    <w:rsid w:val="00707CA6"/>
    <w:rsid w:val="00711408"/>
    <w:rsid w:val="00714651"/>
    <w:rsid w:val="00715397"/>
    <w:rsid w:val="00716763"/>
    <w:rsid w:val="00717699"/>
    <w:rsid w:val="00717E62"/>
    <w:rsid w:val="00721355"/>
    <w:rsid w:val="0073371D"/>
    <w:rsid w:val="0073729A"/>
    <w:rsid w:val="00744D4B"/>
    <w:rsid w:val="00750D66"/>
    <w:rsid w:val="007517BF"/>
    <w:rsid w:val="00753E3C"/>
    <w:rsid w:val="00754283"/>
    <w:rsid w:val="007554CE"/>
    <w:rsid w:val="0075577A"/>
    <w:rsid w:val="00756E31"/>
    <w:rsid w:val="00783C0C"/>
    <w:rsid w:val="007848D3"/>
    <w:rsid w:val="007966A9"/>
    <w:rsid w:val="00797D00"/>
    <w:rsid w:val="007A331D"/>
    <w:rsid w:val="007A43C8"/>
    <w:rsid w:val="007A4683"/>
    <w:rsid w:val="007B3B64"/>
    <w:rsid w:val="007B631D"/>
    <w:rsid w:val="007C40CA"/>
    <w:rsid w:val="007C5AC8"/>
    <w:rsid w:val="007C69B3"/>
    <w:rsid w:val="007D201D"/>
    <w:rsid w:val="007D5BDA"/>
    <w:rsid w:val="007E04E8"/>
    <w:rsid w:val="007E27FA"/>
    <w:rsid w:val="007F4266"/>
    <w:rsid w:val="007F4486"/>
    <w:rsid w:val="007F463F"/>
    <w:rsid w:val="00801496"/>
    <w:rsid w:val="00807473"/>
    <w:rsid w:val="0081296E"/>
    <w:rsid w:val="00813BBB"/>
    <w:rsid w:val="0082589C"/>
    <w:rsid w:val="0082664C"/>
    <w:rsid w:val="00832CCC"/>
    <w:rsid w:val="00833FF8"/>
    <w:rsid w:val="008371C9"/>
    <w:rsid w:val="0084414F"/>
    <w:rsid w:val="00846B3F"/>
    <w:rsid w:val="008662C1"/>
    <w:rsid w:val="0086792B"/>
    <w:rsid w:val="008707BF"/>
    <w:rsid w:val="00875DB1"/>
    <w:rsid w:val="00884F00"/>
    <w:rsid w:val="00885583"/>
    <w:rsid w:val="008B2DD0"/>
    <w:rsid w:val="008B7E10"/>
    <w:rsid w:val="008C5136"/>
    <w:rsid w:val="008D0FCD"/>
    <w:rsid w:val="008D715A"/>
    <w:rsid w:val="008E0366"/>
    <w:rsid w:val="008E2FE2"/>
    <w:rsid w:val="008E680A"/>
    <w:rsid w:val="008E7653"/>
    <w:rsid w:val="008F6A8A"/>
    <w:rsid w:val="009000B8"/>
    <w:rsid w:val="00901674"/>
    <w:rsid w:val="0090340D"/>
    <w:rsid w:val="00905818"/>
    <w:rsid w:val="00905D95"/>
    <w:rsid w:val="00907D9C"/>
    <w:rsid w:val="00910F7F"/>
    <w:rsid w:val="0091295F"/>
    <w:rsid w:val="00916B1C"/>
    <w:rsid w:val="009203F1"/>
    <w:rsid w:val="00920A7C"/>
    <w:rsid w:val="00922DD3"/>
    <w:rsid w:val="0092640A"/>
    <w:rsid w:val="00932395"/>
    <w:rsid w:val="009323D7"/>
    <w:rsid w:val="009524D8"/>
    <w:rsid w:val="009542A6"/>
    <w:rsid w:val="009574FB"/>
    <w:rsid w:val="009679EB"/>
    <w:rsid w:val="00971A09"/>
    <w:rsid w:val="00971FAE"/>
    <w:rsid w:val="009727F8"/>
    <w:rsid w:val="00975E00"/>
    <w:rsid w:val="00977B2F"/>
    <w:rsid w:val="00982A03"/>
    <w:rsid w:val="00987112"/>
    <w:rsid w:val="00987F12"/>
    <w:rsid w:val="00997BD3"/>
    <w:rsid w:val="009A703A"/>
    <w:rsid w:val="009B0F4B"/>
    <w:rsid w:val="009C3E36"/>
    <w:rsid w:val="009D069B"/>
    <w:rsid w:val="009D6FE0"/>
    <w:rsid w:val="009F3A06"/>
    <w:rsid w:val="00A01E99"/>
    <w:rsid w:val="00A0266D"/>
    <w:rsid w:val="00A05478"/>
    <w:rsid w:val="00A05714"/>
    <w:rsid w:val="00A05C62"/>
    <w:rsid w:val="00A06C5B"/>
    <w:rsid w:val="00A0713C"/>
    <w:rsid w:val="00A17B2E"/>
    <w:rsid w:val="00A23937"/>
    <w:rsid w:val="00A24580"/>
    <w:rsid w:val="00A248B7"/>
    <w:rsid w:val="00A42324"/>
    <w:rsid w:val="00A43C91"/>
    <w:rsid w:val="00A44411"/>
    <w:rsid w:val="00A4459A"/>
    <w:rsid w:val="00A50B61"/>
    <w:rsid w:val="00A50CD1"/>
    <w:rsid w:val="00A5580C"/>
    <w:rsid w:val="00A600BE"/>
    <w:rsid w:val="00A60418"/>
    <w:rsid w:val="00A60524"/>
    <w:rsid w:val="00A66BA2"/>
    <w:rsid w:val="00A70C0C"/>
    <w:rsid w:val="00A76194"/>
    <w:rsid w:val="00A7653C"/>
    <w:rsid w:val="00A83432"/>
    <w:rsid w:val="00A9652F"/>
    <w:rsid w:val="00AA4190"/>
    <w:rsid w:val="00AB2424"/>
    <w:rsid w:val="00AC1F3C"/>
    <w:rsid w:val="00AC3D87"/>
    <w:rsid w:val="00AD07BD"/>
    <w:rsid w:val="00AD0EE1"/>
    <w:rsid w:val="00AD6C4F"/>
    <w:rsid w:val="00AD7CD7"/>
    <w:rsid w:val="00AE0477"/>
    <w:rsid w:val="00AE7E80"/>
    <w:rsid w:val="00AF0F7E"/>
    <w:rsid w:val="00AF45AA"/>
    <w:rsid w:val="00AF7EFC"/>
    <w:rsid w:val="00B00CA8"/>
    <w:rsid w:val="00B02E38"/>
    <w:rsid w:val="00B053B0"/>
    <w:rsid w:val="00B12973"/>
    <w:rsid w:val="00B164C3"/>
    <w:rsid w:val="00B1680D"/>
    <w:rsid w:val="00B22743"/>
    <w:rsid w:val="00B309BC"/>
    <w:rsid w:val="00B4049A"/>
    <w:rsid w:val="00B40973"/>
    <w:rsid w:val="00B41FF8"/>
    <w:rsid w:val="00B42F40"/>
    <w:rsid w:val="00B44981"/>
    <w:rsid w:val="00B50475"/>
    <w:rsid w:val="00B5295E"/>
    <w:rsid w:val="00B558F6"/>
    <w:rsid w:val="00B61F86"/>
    <w:rsid w:val="00B70F8A"/>
    <w:rsid w:val="00B71273"/>
    <w:rsid w:val="00B72DB2"/>
    <w:rsid w:val="00B8038F"/>
    <w:rsid w:val="00B805F9"/>
    <w:rsid w:val="00B83885"/>
    <w:rsid w:val="00B8396D"/>
    <w:rsid w:val="00B9028A"/>
    <w:rsid w:val="00B91FF8"/>
    <w:rsid w:val="00BA0CEF"/>
    <w:rsid w:val="00BA3579"/>
    <w:rsid w:val="00BA7561"/>
    <w:rsid w:val="00BB764D"/>
    <w:rsid w:val="00BB7717"/>
    <w:rsid w:val="00BC0927"/>
    <w:rsid w:val="00BC4667"/>
    <w:rsid w:val="00BC5922"/>
    <w:rsid w:val="00BD41C9"/>
    <w:rsid w:val="00BD5981"/>
    <w:rsid w:val="00BD7C83"/>
    <w:rsid w:val="00BE43FE"/>
    <w:rsid w:val="00BE6420"/>
    <w:rsid w:val="00BF1294"/>
    <w:rsid w:val="00BF4106"/>
    <w:rsid w:val="00C00F73"/>
    <w:rsid w:val="00C01AAF"/>
    <w:rsid w:val="00C107B5"/>
    <w:rsid w:val="00C11715"/>
    <w:rsid w:val="00C17773"/>
    <w:rsid w:val="00C215B2"/>
    <w:rsid w:val="00C33EE0"/>
    <w:rsid w:val="00C34E31"/>
    <w:rsid w:val="00C36304"/>
    <w:rsid w:val="00C447D1"/>
    <w:rsid w:val="00C44BB5"/>
    <w:rsid w:val="00C476F3"/>
    <w:rsid w:val="00C509DF"/>
    <w:rsid w:val="00C50A45"/>
    <w:rsid w:val="00C51DB0"/>
    <w:rsid w:val="00C62716"/>
    <w:rsid w:val="00C6435F"/>
    <w:rsid w:val="00C65579"/>
    <w:rsid w:val="00C66034"/>
    <w:rsid w:val="00C73DFD"/>
    <w:rsid w:val="00C74ED5"/>
    <w:rsid w:val="00C753D8"/>
    <w:rsid w:val="00C854F5"/>
    <w:rsid w:val="00C86ABE"/>
    <w:rsid w:val="00C8764E"/>
    <w:rsid w:val="00C9388A"/>
    <w:rsid w:val="00C95773"/>
    <w:rsid w:val="00CA3BAE"/>
    <w:rsid w:val="00CA7ABE"/>
    <w:rsid w:val="00CB27A3"/>
    <w:rsid w:val="00CB77FF"/>
    <w:rsid w:val="00CC3A3A"/>
    <w:rsid w:val="00CD06C9"/>
    <w:rsid w:val="00CD1701"/>
    <w:rsid w:val="00CD203A"/>
    <w:rsid w:val="00CD5ECE"/>
    <w:rsid w:val="00CD67D6"/>
    <w:rsid w:val="00CE43F5"/>
    <w:rsid w:val="00CF5B03"/>
    <w:rsid w:val="00CF5F6C"/>
    <w:rsid w:val="00D07083"/>
    <w:rsid w:val="00D2240B"/>
    <w:rsid w:val="00D2494A"/>
    <w:rsid w:val="00D25394"/>
    <w:rsid w:val="00D353DA"/>
    <w:rsid w:val="00D3623B"/>
    <w:rsid w:val="00D456A3"/>
    <w:rsid w:val="00D50DCC"/>
    <w:rsid w:val="00D54812"/>
    <w:rsid w:val="00D631D1"/>
    <w:rsid w:val="00D644E6"/>
    <w:rsid w:val="00D651C8"/>
    <w:rsid w:val="00D66A06"/>
    <w:rsid w:val="00D81E74"/>
    <w:rsid w:val="00D84DAD"/>
    <w:rsid w:val="00D86BFA"/>
    <w:rsid w:val="00D9212B"/>
    <w:rsid w:val="00D94445"/>
    <w:rsid w:val="00DA09DE"/>
    <w:rsid w:val="00DA511D"/>
    <w:rsid w:val="00DA5DB6"/>
    <w:rsid w:val="00DA679D"/>
    <w:rsid w:val="00DB2BE2"/>
    <w:rsid w:val="00DB5030"/>
    <w:rsid w:val="00DC42FB"/>
    <w:rsid w:val="00DC590B"/>
    <w:rsid w:val="00DD05D6"/>
    <w:rsid w:val="00DD303C"/>
    <w:rsid w:val="00DD343F"/>
    <w:rsid w:val="00DD5F83"/>
    <w:rsid w:val="00DD78B4"/>
    <w:rsid w:val="00DE003E"/>
    <w:rsid w:val="00DE5017"/>
    <w:rsid w:val="00DF6363"/>
    <w:rsid w:val="00E00E6D"/>
    <w:rsid w:val="00E034BC"/>
    <w:rsid w:val="00E061D8"/>
    <w:rsid w:val="00E11A41"/>
    <w:rsid w:val="00E13331"/>
    <w:rsid w:val="00E149AC"/>
    <w:rsid w:val="00E15928"/>
    <w:rsid w:val="00E16917"/>
    <w:rsid w:val="00E20914"/>
    <w:rsid w:val="00E21214"/>
    <w:rsid w:val="00E216DD"/>
    <w:rsid w:val="00E2312E"/>
    <w:rsid w:val="00E233CC"/>
    <w:rsid w:val="00E251AA"/>
    <w:rsid w:val="00E26BC9"/>
    <w:rsid w:val="00E31C7F"/>
    <w:rsid w:val="00E37B4F"/>
    <w:rsid w:val="00E37B68"/>
    <w:rsid w:val="00E413CA"/>
    <w:rsid w:val="00E4739A"/>
    <w:rsid w:val="00E504D0"/>
    <w:rsid w:val="00E53644"/>
    <w:rsid w:val="00E54E1A"/>
    <w:rsid w:val="00E55BD7"/>
    <w:rsid w:val="00E60278"/>
    <w:rsid w:val="00E658B7"/>
    <w:rsid w:val="00E66CC8"/>
    <w:rsid w:val="00E70732"/>
    <w:rsid w:val="00E74638"/>
    <w:rsid w:val="00E74EF6"/>
    <w:rsid w:val="00E761F1"/>
    <w:rsid w:val="00E93DFA"/>
    <w:rsid w:val="00E957DF"/>
    <w:rsid w:val="00E964BE"/>
    <w:rsid w:val="00EA251E"/>
    <w:rsid w:val="00EA3465"/>
    <w:rsid w:val="00EA511C"/>
    <w:rsid w:val="00EA7A27"/>
    <w:rsid w:val="00EB2BDD"/>
    <w:rsid w:val="00EB42C4"/>
    <w:rsid w:val="00EB44BA"/>
    <w:rsid w:val="00EC083D"/>
    <w:rsid w:val="00EC201F"/>
    <w:rsid w:val="00EC4D5F"/>
    <w:rsid w:val="00EC7709"/>
    <w:rsid w:val="00EE1EF3"/>
    <w:rsid w:val="00EE5150"/>
    <w:rsid w:val="00EE7173"/>
    <w:rsid w:val="00EF28DA"/>
    <w:rsid w:val="00EF3DC4"/>
    <w:rsid w:val="00EF7C64"/>
    <w:rsid w:val="00F03F24"/>
    <w:rsid w:val="00F14397"/>
    <w:rsid w:val="00F24F70"/>
    <w:rsid w:val="00F26A42"/>
    <w:rsid w:val="00F30CFF"/>
    <w:rsid w:val="00F33AB8"/>
    <w:rsid w:val="00F361F2"/>
    <w:rsid w:val="00F36E41"/>
    <w:rsid w:val="00F45BA5"/>
    <w:rsid w:val="00F548EF"/>
    <w:rsid w:val="00F667A7"/>
    <w:rsid w:val="00F66A08"/>
    <w:rsid w:val="00F72107"/>
    <w:rsid w:val="00F86685"/>
    <w:rsid w:val="00FA0D9D"/>
    <w:rsid w:val="00FA18B6"/>
    <w:rsid w:val="00FA1AAF"/>
    <w:rsid w:val="00FB231C"/>
    <w:rsid w:val="00FC5359"/>
    <w:rsid w:val="00FD09F5"/>
    <w:rsid w:val="00FD1030"/>
    <w:rsid w:val="00FD291C"/>
    <w:rsid w:val="00FD6858"/>
    <w:rsid w:val="00FE653C"/>
    <w:rsid w:val="00FE77F3"/>
    <w:rsid w:val="00FF2135"/>
    <w:rsid w:val="00FF4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56F3"/>
  <w15:docId w15:val="{1A86DCF2-8702-4290-A763-AEEE799F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4F0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884F00"/>
    <w:pPr>
      <w:keepNext/>
      <w:keepLines/>
      <w:spacing w:before="480"/>
      <w:outlineLvl w:val="0"/>
    </w:pPr>
    <w:rPr>
      <w:rFonts w:ascii="Cambria" w:hAnsi="Cambria"/>
      <w:b/>
      <w:bCs/>
      <w:color w:val="365F91"/>
      <w:sz w:val="28"/>
      <w:szCs w:val="28"/>
      <w:lang w:val="x-none" w:eastAsia="x-none"/>
    </w:rPr>
  </w:style>
  <w:style w:type="paragraph" w:styleId="Nadpis2">
    <w:name w:val="heading 2"/>
    <w:basedOn w:val="Normln"/>
    <w:next w:val="Normln"/>
    <w:link w:val="Nadpis2Char"/>
    <w:uiPriority w:val="9"/>
    <w:unhideWhenUsed/>
    <w:qFormat/>
    <w:rsid w:val="000C49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0C49D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0C49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4F00"/>
    <w:rPr>
      <w:rFonts w:ascii="Cambria" w:eastAsia="Times New Roman" w:hAnsi="Cambria" w:cs="Times New Roman"/>
      <w:b/>
      <w:bCs/>
      <w:color w:val="365F91"/>
      <w:sz w:val="28"/>
      <w:szCs w:val="28"/>
      <w:lang w:val="x-none" w:eastAsia="x-none"/>
    </w:rPr>
  </w:style>
  <w:style w:type="paragraph" w:styleId="Zhlav">
    <w:name w:val="header"/>
    <w:basedOn w:val="Normln"/>
    <w:link w:val="ZhlavChar"/>
    <w:uiPriority w:val="99"/>
    <w:unhideWhenUsed/>
    <w:rsid w:val="00884F00"/>
    <w:pPr>
      <w:tabs>
        <w:tab w:val="center" w:pos="4536"/>
        <w:tab w:val="right" w:pos="9072"/>
      </w:tabs>
    </w:pPr>
  </w:style>
  <w:style w:type="character" w:customStyle="1" w:styleId="ZhlavChar">
    <w:name w:val="Záhlaví Char"/>
    <w:basedOn w:val="Standardnpsmoodstavce"/>
    <w:link w:val="Zhlav"/>
    <w:uiPriority w:val="99"/>
    <w:rsid w:val="00884F00"/>
    <w:rPr>
      <w:rFonts w:ascii="Times New Roman" w:eastAsia="Times New Roman" w:hAnsi="Times New Roman" w:cs="Times New Roman"/>
      <w:sz w:val="20"/>
      <w:szCs w:val="20"/>
      <w:lang w:eastAsia="cs-CZ"/>
    </w:rPr>
  </w:style>
  <w:style w:type="paragraph" w:customStyle="1" w:styleId="Default">
    <w:name w:val="Default"/>
    <w:rsid w:val="00884F00"/>
    <w:pPr>
      <w:autoSpaceDE w:val="0"/>
      <w:autoSpaceDN w:val="0"/>
      <w:adjustRightInd w:val="0"/>
      <w:spacing w:after="0" w:line="240" w:lineRule="auto"/>
    </w:pPr>
    <w:rPr>
      <w:rFonts w:ascii="Myriad Pro" w:eastAsia="Calibri" w:hAnsi="Myriad Pro" w:cs="Myriad Pro"/>
      <w:color w:val="000000"/>
      <w:sz w:val="24"/>
      <w:szCs w:val="24"/>
      <w:lang w:eastAsia="cs-CZ"/>
    </w:rPr>
  </w:style>
  <w:style w:type="paragraph" w:styleId="Zkladntextodsazen">
    <w:name w:val="Body Text Indent"/>
    <w:basedOn w:val="Normln"/>
    <w:link w:val="ZkladntextodsazenChar"/>
    <w:rsid w:val="00884F00"/>
    <w:pPr>
      <w:spacing w:line="240" w:lineRule="atLeast"/>
      <w:ind w:firstLine="708"/>
      <w:jc w:val="both"/>
    </w:pPr>
    <w:rPr>
      <w:sz w:val="24"/>
      <w:lang w:val="x-none" w:eastAsia="x-none"/>
    </w:rPr>
  </w:style>
  <w:style w:type="character" w:customStyle="1" w:styleId="ZkladntextodsazenChar">
    <w:name w:val="Základní text odsazený Char"/>
    <w:basedOn w:val="Standardnpsmoodstavce"/>
    <w:link w:val="Zkladntextodsazen"/>
    <w:rsid w:val="00884F00"/>
    <w:rPr>
      <w:rFonts w:ascii="Times New Roman" w:eastAsia="Times New Roman" w:hAnsi="Times New Roman" w:cs="Times New Roman"/>
      <w:sz w:val="24"/>
      <w:szCs w:val="20"/>
      <w:lang w:val="x-none" w:eastAsia="x-none"/>
    </w:rPr>
  </w:style>
  <w:style w:type="paragraph" w:styleId="Zkladntext">
    <w:name w:val="Body Text"/>
    <w:basedOn w:val="Normln"/>
    <w:link w:val="ZkladntextChar"/>
    <w:rsid w:val="00884F00"/>
    <w:pPr>
      <w:jc w:val="both"/>
    </w:pPr>
    <w:rPr>
      <w:sz w:val="24"/>
      <w:lang w:val="x-none" w:eastAsia="x-none"/>
    </w:rPr>
  </w:style>
  <w:style w:type="character" w:customStyle="1" w:styleId="ZkladntextChar">
    <w:name w:val="Základní text Char"/>
    <w:basedOn w:val="Standardnpsmoodstavce"/>
    <w:link w:val="Zkladntext"/>
    <w:rsid w:val="00884F00"/>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884F00"/>
    <w:pPr>
      <w:jc w:val="center"/>
    </w:pPr>
    <w:rPr>
      <w:b/>
      <w:sz w:val="32"/>
      <w:lang w:val="x-none" w:eastAsia="x-none"/>
    </w:rPr>
  </w:style>
  <w:style w:type="character" w:customStyle="1" w:styleId="NzevChar">
    <w:name w:val="Název Char"/>
    <w:basedOn w:val="Standardnpsmoodstavce"/>
    <w:link w:val="Nzev"/>
    <w:rsid w:val="00884F00"/>
    <w:rPr>
      <w:rFonts w:ascii="Times New Roman" w:eastAsia="Times New Roman" w:hAnsi="Times New Roman" w:cs="Times New Roman"/>
      <w:b/>
      <w:sz w:val="32"/>
      <w:szCs w:val="20"/>
      <w:lang w:val="x-none" w:eastAsia="x-none"/>
    </w:rPr>
  </w:style>
  <w:style w:type="paragraph" w:styleId="Odstavecseseznamem">
    <w:name w:val="List Paragraph"/>
    <w:basedOn w:val="Normln"/>
    <w:uiPriority w:val="34"/>
    <w:qFormat/>
    <w:rsid w:val="00DE003E"/>
    <w:pPr>
      <w:ind w:left="720"/>
      <w:contextualSpacing/>
    </w:pPr>
  </w:style>
  <w:style w:type="character" w:styleId="Hypertextovodkaz">
    <w:name w:val="Hyperlink"/>
    <w:basedOn w:val="Standardnpsmoodstavce"/>
    <w:uiPriority w:val="99"/>
    <w:unhideWhenUsed/>
    <w:rsid w:val="0090340D"/>
    <w:rPr>
      <w:color w:val="0563C1" w:themeColor="hyperlink"/>
      <w:u w:val="single"/>
    </w:rPr>
  </w:style>
  <w:style w:type="character" w:customStyle="1" w:styleId="Nevyeenzmnka1">
    <w:name w:val="Nevyřešená zmínka1"/>
    <w:basedOn w:val="Standardnpsmoodstavce"/>
    <w:uiPriority w:val="99"/>
    <w:semiHidden/>
    <w:unhideWhenUsed/>
    <w:rsid w:val="0090340D"/>
    <w:rPr>
      <w:color w:val="605E5C"/>
      <w:shd w:val="clear" w:color="auto" w:fill="E1DFDD"/>
    </w:rPr>
  </w:style>
  <w:style w:type="paragraph" w:styleId="Textbubliny">
    <w:name w:val="Balloon Text"/>
    <w:basedOn w:val="Normln"/>
    <w:link w:val="TextbublinyChar"/>
    <w:uiPriority w:val="99"/>
    <w:semiHidden/>
    <w:unhideWhenUsed/>
    <w:rsid w:val="00E473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39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C5359"/>
    <w:rPr>
      <w:sz w:val="16"/>
      <w:szCs w:val="16"/>
    </w:rPr>
  </w:style>
  <w:style w:type="paragraph" w:styleId="Textkomente">
    <w:name w:val="annotation text"/>
    <w:basedOn w:val="Normln"/>
    <w:link w:val="TextkomenteChar"/>
    <w:uiPriority w:val="99"/>
    <w:unhideWhenUsed/>
    <w:rsid w:val="00FC5359"/>
  </w:style>
  <w:style w:type="character" w:customStyle="1" w:styleId="TextkomenteChar">
    <w:name w:val="Text komentáře Char"/>
    <w:basedOn w:val="Standardnpsmoodstavce"/>
    <w:link w:val="Textkomente"/>
    <w:uiPriority w:val="99"/>
    <w:rsid w:val="00FC5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C5359"/>
    <w:rPr>
      <w:b/>
      <w:bCs/>
    </w:rPr>
  </w:style>
  <w:style w:type="character" w:customStyle="1" w:styleId="PedmtkomenteChar">
    <w:name w:val="Předmět komentáře Char"/>
    <w:basedOn w:val="TextkomenteChar"/>
    <w:link w:val="Pedmtkomente"/>
    <w:uiPriority w:val="99"/>
    <w:semiHidden/>
    <w:rsid w:val="00FC5359"/>
    <w:rPr>
      <w:rFonts w:ascii="Times New Roman" w:eastAsia="Times New Roman" w:hAnsi="Times New Roman" w:cs="Times New Roman"/>
      <w:b/>
      <w:bCs/>
      <w:sz w:val="20"/>
      <w:szCs w:val="20"/>
      <w:lang w:eastAsia="cs-CZ"/>
    </w:rPr>
  </w:style>
  <w:style w:type="paragraph" w:styleId="Revize">
    <w:name w:val="Revision"/>
    <w:hidden/>
    <w:uiPriority w:val="99"/>
    <w:semiHidden/>
    <w:rsid w:val="00FA18B6"/>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A3465"/>
    <w:pPr>
      <w:tabs>
        <w:tab w:val="center" w:pos="4536"/>
        <w:tab w:val="right" w:pos="9072"/>
      </w:tabs>
    </w:pPr>
  </w:style>
  <w:style w:type="character" w:customStyle="1" w:styleId="ZpatChar">
    <w:name w:val="Zápatí Char"/>
    <w:basedOn w:val="Standardnpsmoodstavce"/>
    <w:link w:val="Zpat"/>
    <w:uiPriority w:val="99"/>
    <w:rsid w:val="00EA3465"/>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0C49D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rsid w:val="000C49D9"/>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0C49D9"/>
    <w:rPr>
      <w:rFonts w:asciiTheme="majorHAnsi" w:eastAsiaTheme="majorEastAsia" w:hAnsiTheme="majorHAnsi" w:cstheme="majorBidi"/>
      <w:i/>
      <w:iCs/>
      <w:color w:val="2F5496" w:themeColor="accent1" w:themeShade="BF"/>
      <w:sz w:val="20"/>
      <w:szCs w:val="20"/>
      <w:lang w:eastAsia="cs-CZ"/>
    </w:rPr>
  </w:style>
  <w:style w:type="table" w:styleId="Mkatabulky">
    <w:name w:val="Table Grid"/>
    <w:basedOn w:val="Normlntabulka"/>
    <w:uiPriority w:val="59"/>
    <w:rsid w:val="000C49D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53C"/>
    <w:rPr>
      <w:color w:val="605E5C"/>
      <w:shd w:val="clear" w:color="auto" w:fill="E1DFDD"/>
    </w:rPr>
  </w:style>
  <w:style w:type="character" w:styleId="Sledovanodkaz">
    <w:name w:val="FollowedHyperlink"/>
    <w:basedOn w:val="Standardnpsmoodstavce"/>
    <w:uiPriority w:val="99"/>
    <w:semiHidden/>
    <w:unhideWhenUsed/>
    <w:rsid w:val="00315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3374">
      <w:bodyDiv w:val="1"/>
      <w:marLeft w:val="0"/>
      <w:marRight w:val="0"/>
      <w:marTop w:val="0"/>
      <w:marBottom w:val="0"/>
      <w:divBdr>
        <w:top w:val="none" w:sz="0" w:space="0" w:color="auto"/>
        <w:left w:val="none" w:sz="0" w:space="0" w:color="auto"/>
        <w:bottom w:val="none" w:sz="0" w:space="0" w:color="auto"/>
        <w:right w:val="none" w:sz="0" w:space="0" w:color="auto"/>
      </w:divBdr>
    </w:div>
    <w:div w:id="173959146">
      <w:bodyDiv w:val="1"/>
      <w:marLeft w:val="0"/>
      <w:marRight w:val="0"/>
      <w:marTop w:val="0"/>
      <w:marBottom w:val="0"/>
      <w:divBdr>
        <w:top w:val="none" w:sz="0" w:space="0" w:color="auto"/>
        <w:left w:val="none" w:sz="0" w:space="0" w:color="auto"/>
        <w:bottom w:val="none" w:sz="0" w:space="0" w:color="auto"/>
        <w:right w:val="none" w:sz="0" w:space="0" w:color="auto"/>
      </w:divBdr>
    </w:div>
    <w:div w:id="473762841">
      <w:bodyDiv w:val="1"/>
      <w:marLeft w:val="0"/>
      <w:marRight w:val="0"/>
      <w:marTop w:val="0"/>
      <w:marBottom w:val="0"/>
      <w:divBdr>
        <w:top w:val="none" w:sz="0" w:space="0" w:color="auto"/>
        <w:left w:val="none" w:sz="0" w:space="0" w:color="auto"/>
        <w:bottom w:val="none" w:sz="0" w:space="0" w:color="auto"/>
        <w:right w:val="none" w:sz="0" w:space="0" w:color="auto"/>
      </w:divBdr>
    </w:div>
    <w:div w:id="1293171901">
      <w:bodyDiv w:val="1"/>
      <w:marLeft w:val="0"/>
      <w:marRight w:val="0"/>
      <w:marTop w:val="0"/>
      <w:marBottom w:val="0"/>
      <w:divBdr>
        <w:top w:val="none" w:sz="0" w:space="0" w:color="auto"/>
        <w:left w:val="none" w:sz="0" w:space="0" w:color="auto"/>
        <w:bottom w:val="none" w:sz="0" w:space="0" w:color="auto"/>
        <w:right w:val="none" w:sz="0" w:space="0" w:color="auto"/>
      </w:divBdr>
    </w:div>
    <w:div w:id="17779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louvy.gov.cz/smlouva/28674539?backlink=sgo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3E155AD5BA8B42B58D80A430E4651C" ma:contentTypeVersion="12" ma:contentTypeDescription="Vytvoří nový dokument" ma:contentTypeScope="" ma:versionID="25a8763f03a5ed3f97ff07133b3b960f">
  <xsd:schema xmlns:xsd="http://www.w3.org/2001/XMLSchema" xmlns:xs="http://www.w3.org/2001/XMLSchema" xmlns:p="http://schemas.microsoft.com/office/2006/metadata/properties" xmlns:ns2="e4a48886-e306-4f4d-bdd4-8768ee2f3267" xmlns:ns3="bc520be5-1647-4d17-bcff-22173773800c" targetNamespace="http://schemas.microsoft.com/office/2006/metadata/properties" ma:root="true" ma:fieldsID="e8a5d4157c4adb683e37ddf4e16766a4" ns2:_="" ns3:_="">
    <xsd:import namespace="e4a48886-e306-4f4d-bdd4-8768ee2f3267"/>
    <xsd:import namespace="bc520be5-1647-4d17-bcff-2217377380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8886-e306-4f4d-bdd4-8768ee2f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20be5-1647-4d17-bcff-22173773800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2066-657F-48E2-AE93-675AD1F8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8886-e306-4f4d-bdd4-8768ee2f3267"/>
    <ds:schemaRef ds:uri="bc520be5-1647-4d17-bcff-221737738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8021F-5211-4653-A1D3-B3C00FAE810D}">
  <ds:schemaRefs>
    <ds:schemaRef ds:uri="http://schemas.microsoft.com/sharepoint/v3/contenttype/forms"/>
  </ds:schemaRefs>
</ds:datastoreItem>
</file>

<file path=customXml/itemProps3.xml><?xml version="1.0" encoding="utf-8"?>
<ds:datastoreItem xmlns:ds="http://schemas.openxmlformats.org/officeDocument/2006/customXml" ds:itemID="{3716862B-1E6B-4E0A-8C0D-A10B9E44B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7B8621-A6A0-44E9-8643-A368DDE4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2762</Words>
  <Characters>16302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dc:creator>
  <cp:lastModifiedBy>Kara, Robin</cp:lastModifiedBy>
  <cp:revision>32</cp:revision>
  <cp:lastPrinted>2021-10-12T11:52:00Z</cp:lastPrinted>
  <dcterms:created xsi:type="dcterms:W3CDTF">2024-05-29T13:00:00Z</dcterms:created>
  <dcterms:modified xsi:type="dcterms:W3CDTF">2024-09-02T08:39:00Z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0x010100B53E155AD5BA8B42B58D80A430E4651C</vt:lpwstr>
  </property>
</Properties>
</file>