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C7CFAAF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F7F80"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2F7F80" w:rsidRPr="003046F8">
        <w:rPr>
          <w:rFonts w:ascii="Calibri" w:hAnsi="Calibri" w:cs="Calibri"/>
        </w:rPr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22280BA8" w14:textId="7649B7AF" w:rsidR="00E56345" w:rsidRPr="00E56345" w:rsidRDefault="002B6FD4" w:rsidP="00550F85">
      <w:pPr>
        <w:pStyle w:val="Nadpis2"/>
        <w:rPr>
          <w:b/>
          <w:bCs/>
        </w:rPr>
      </w:pPr>
      <w:r>
        <w:rPr>
          <w:rFonts w:ascii="Calibri" w:eastAsia="Times New Roman" w:hAnsi="Calibri" w:cs="Calibri"/>
          <w:b/>
          <w:bCs/>
          <w:lang w:eastAsia="cs-CZ"/>
        </w:rPr>
        <w:t>Ing. Vladimír Čapka</w:t>
      </w:r>
    </w:p>
    <w:p w14:paraId="241B8AFC" w14:textId="23749F1D" w:rsidR="00E56345" w:rsidRPr="009C3F4E" w:rsidRDefault="00E56345" w:rsidP="00A31464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1464">
        <w:rPr>
          <w:rFonts w:ascii="Calibri" w:eastAsia="Times New Roman" w:hAnsi="Calibri" w:cs="Calibri"/>
          <w:lang w:eastAsia="cs-CZ"/>
        </w:rPr>
        <w:t xml:space="preserve">Gerstnerova 658/5, 170 00 </w:t>
      </w:r>
      <w:r w:rsidR="001D7224">
        <w:rPr>
          <w:rFonts w:ascii="Calibri" w:eastAsia="Times New Roman" w:hAnsi="Calibri" w:cs="Calibri"/>
          <w:lang w:eastAsia="cs-CZ"/>
        </w:rPr>
        <w:t>Praha – Holešovice</w:t>
      </w:r>
    </w:p>
    <w:p w14:paraId="4FAFB51F" w14:textId="0BD65D32" w:rsidR="00E56345" w:rsidRPr="009C3F4E" w:rsidRDefault="00E56345" w:rsidP="00E56345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1464">
        <w:rPr>
          <w:rFonts w:ascii="Calibri" w:eastAsia="Times New Roman" w:hAnsi="Calibri" w:cs="Calibri"/>
          <w:lang w:eastAsia="cs-CZ"/>
        </w:rPr>
        <w:t>12630713</w:t>
      </w:r>
    </w:p>
    <w:p w14:paraId="22C43C5B" w14:textId="38C44E97" w:rsidR="00E56345" w:rsidRPr="009C3F4E" w:rsidRDefault="00E56345" w:rsidP="00E56345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1464">
        <w:rPr>
          <w:rFonts w:ascii="Calibri" w:eastAsia="Times New Roman" w:hAnsi="Calibri" w:cs="Calibri"/>
          <w:lang w:eastAsia="cs-CZ"/>
        </w:rPr>
        <w:t>CZ</w:t>
      </w:r>
      <w:r w:rsidR="005E2351">
        <w:rPr>
          <w:rFonts w:ascii="Calibri" w:eastAsia="Times New Roman" w:hAnsi="Calibri" w:cs="Calibri"/>
          <w:lang w:eastAsia="cs-CZ"/>
        </w:rPr>
        <w:t>5407170307</w:t>
      </w:r>
    </w:p>
    <w:p w14:paraId="1BB8A244" w14:textId="7ED76192" w:rsidR="00AC05F0" w:rsidRPr="009C3F4E" w:rsidRDefault="00E56345" w:rsidP="00C61D5E">
      <w:pPr>
        <w:ind w:left="567"/>
        <w:rPr>
          <w:rFonts w:cstheme="minorHAnsi"/>
        </w:rPr>
      </w:pPr>
      <w:r w:rsidRPr="009C3F4E">
        <w:rPr>
          <w:rFonts w:cstheme="minorHAnsi"/>
        </w:rPr>
        <w:t>(dále jen „</w:t>
      </w:r>
      <w:r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>“) na straně druhé</w:t>
      </w:r>
    </w:p>
    <w:p w14:paraId="74ED92DD" w14:textId="2B13A2A2" w:rsidR="005656CC" w:rsidRPr="00DA6CC8" w:rsidRDefault="00AC05F0" w:rsidP="00E03E01">
      <w:pPr>
        <w:spacing w:after="360"/>
      </w:pPr>
      <w:r w:rsidRPr="009C3F4E">
        <w:t xml:space="preserve">(společně dále </w:t>
      </w:r>
      <w:r w:rsidRPr="00DA6CC8">
        <w:t>také jako „</w:t>
      </w:r>
      <w:r w:rsidR="0018380A" w:rsidRPr="00DA6CC8">
        <w:rPr>
          <w:b/>
          <w:bCs/>
        </w:rPr>
        <w:t xml:space="preserve">Smluvní </w:t>
      </w:r>
      <w:r w:rsidRPr="00DA6CC8">
        <w:rPr>
          <w:b/>
          <w:bCs/>
        </w:rPr>
        <w:t>strany</w:t>
      </w:r>
      <w:r w:rsidRPr="00DA6CC8">
        <w:t>“</w:t>
      </w:r>
      <w:r w:rsidR="005E39B7" w:rsidRPr="00DA6CC8">
        <w:t>)</w:t>
      </w:r>
    </w:p>
    <w:p w14:paraId="5A6ABA23" w14:textId="26E1E404" w:rsidR="005D1075" w:rsidRDefault="009B677A" w:rsidP="00E03E01">
      <w:pPr>
        <w:spacing w:after="360"/>
      </w:pPr>
      <w:r w:rsidRPr="00DA6CC8">
        <w:t>u</w:t>
      </w:r>
      <w:r w:rsidR="005D1075" w:rsidRPr="00DA6CC8">
        <w:t>zavírají</w:t>
      </w:r>
      <w:r w:rsidRPr="00DA6CC8">
        <w:t xml:space="preserve"> </w:t>
      </w:r>
      <w:r w:rsidRPr="00A21A34">
        <w:t xml:space="preserve">na základě výsledku výběrového řízení k plnění veřejné zakázky </w:t>
      </w:r>
      <w:r>
        <w:rPr>
          <w:rFonts w:cstheme="minorHAnsi"/>
          <w:kern w:val="0"/>
          <w14:ligatures w14:val="none"/>
        </w:rPr>
        <w:t>smlouvu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6DFA4B4" w14:textId="1BF24272" w:rsidR="00E8087E" w:rsidRPr="00795E56" w:rsidRDefault="0037410B" w:rsidP="00795E56">
      <w:pPr>
        <w:pStyle w:val="Nadpis2"/>
        <w:rPr>
          <w:rFonts w:ascii="Calibri" w:eastAsia="Times New Roman" w:hAnsi="Calibri" w:cs="Calibri"/>
          <w:lang w:eastAsia="cs-CZ"/>
        </w:rPr>
      </w:pPr>
      <w:r w:rsidRPr="00D23807">
        <w:t xml:space="preserve">Předmětem </w:t>
      </w:r>
      <w:r w:rsidR="009174DE" w:rsidRPr="00D23807">
        <w:t>S</w:t>
      </w:r>
      <w:r w:rsidRPr="00D23807">
        <w:t xml:space="preserve">mlouvy je na jedné straně závazek </w:t>
      </w:r>
      <w:r w:rsidR="009174DE" w:rsidRPr="00D23807">
        <w:t>Z</w:t>
      </w:r>
      <w:r w:rsidRPr="00D23807">
        <w:t xml:space="preserve">hotovitele ke zhotovení </w:t>
      </w:r>
      <w:r w:rsidR="009174DE" w:rsidRPr="00D23807">
        <w:t>D</w:t>
      </w:r>
      <w:r w:rsidRPr="00D23807">
        <w:t xml:space="preserve">íla </w:t>
      </w:r>
      <w:r w:rsidR="001574CE" w:rsidRPr="00D23807">
        <w:t xml:space="preserve">spočívajícího </w:t>
      </w:r>
      <w:r w:rsidR="001574CE" w:rsidRPr="00D23807">
        <w:rPr>
          <w:rFonts w:ascii="Calibri" w:eastAsia="Calibri" w:hAnsi="Calibri" w:cs="Calibri"/>
          <w:color w:val="auto"/>
          <w:kern w:val="0"/>
          <w14:ligatures w14:val="none"/>
        </w:rPr>
        <w:t>ve</w:t>
      </w:r>
      <w:r w:rsidR="00E8087E" w:rsidRPr="00D23807">
        <w:t xml:space="preserve"> vypracování kompletní a bezvadné projektové dokumentace</w:t>
      </w:r>
      <w:r w:rsidR="00795E56">
        <w:t xml:space="preserve"> </w:t>
      </w:r>
      <w:r w:rsidR="00114FD1" w:rsidRPr="00D23807">
        <w:t>pro výběr zhotovitele, v podrobnostech odpovídajících dokumentaci pro provádění stavby (včetně</w:t>
      </w:r>
      <w:r w:rsidR="00114FD1" w:rsidRPr="00D23807">
        <w:rPr>
          <w:spacing w:val="-9"/>
        </w:rPr>
        <w:t xml:space="preserve"> </w:t>
      </w:r>
      <w:r w:rsidR="00114FD1" w:rsidRPr="00D23807">
        <w:t>vypracování</w:t>
      </w:r>
      <w:r w:rsidR="00114FD1" w:rsidRPr="00D23807">
        <w:rPr>
          <w:spacing w:val="-11"/>
        </w:rPr>
        <w:t xml:space="preserve"> </w:t>
      </w:r>
      <w:r w:rsidR="00114FD1" w:rsidRPr="00D23807">
        <w:t>slepého</w:t>
      </w:r>
      <w:r w:rsidR="00114FD1" w:rsidRPr="00D23807">
        <w:rPr>
          <w:spacing w:val="-13"/>
        </w:rPr>
        <w:t xml:space="preserve"> </w:t>
      </w:r>
      <w:r w:rsidR="00114FD1" w:rsidRPr="00D23807">
        <w:t>výkazu</w:t>
      </w:r>
      <w:r w:rsidR="00114FD1" w:rsidRPr="00D23807">
        <w:rPr>
          <w:spacing w:val="-14"/>
        </w:rPr>
        <w:t xml:space="preserve"> </w:t>
      </w:r>
      <w:r w:rsidR="00114FD1" w:rsidRPr="00D23807">
        <w:t>výměr</w:t>
      </w:r>
      <w:r w:rsidR="00114FD1" w:rsidRPr="00D23807">
        <w:rPr>
          <w:spacing w:val="-12"/>
        </w:rPr>
        <w:t xml:space="preserve"> </w:t>
      </w:r>
      <w:r w:rsidR="00114FD1" w:rsidRPr="00D23807">
        <w:t>a</w:t>
      </w:r>
      <w:r w:rsidR="00114FD1" w:rsidRPr="00D23807">
        <w:rPr>
          <w:spacing w:val="-13"/>
        </w:rPr>
        <w:t xml:space="preserve"> </w:t>
      </w:r>
      <w:r w:rsidR="00114FD1" w:rsidRPr="00D23807">
        <w:t>rozpočtu</w:t>
      </w:r>
      <w:r w:rsidR="00114FD1" w:rsidRPr="00D23807">
        <w:rPr>
          <w:spacing w:val="-9"/>
        </w:rPr>
        <w:t xml:space="preserve"> </w:t>
      </w:r>
      <w:r w:rsidR="00114FD1" w:rsidRPr="00D23807">
        <w:t>stavby) stavby „</w:t>
      </w:r>
      <w:r w:rsidR="00795E56" w:rsidRPr="00795E56">
        <w:rPr>
          <w:rFonts w:ascii="Calibri" w:eastAsia="Times New Roman" w:hAnsi="Calibri" w:cs="Calibri"/>
          <w:lang w:eastAsia="cs-CZ"/>
        </w:rPr>
        <w:t xml:space="preserve">HIGH-TECH TECHNOLOGICKO VÝKUKOVÝ PAVILON - STAVEBNÍ ÚPRAVY M.Č. HT 004, HT 005, HT115“ </w:t>
      </w:r>
      <w:r w:rsidR="008C1857" w:rsidRPr="00795E56">
        <w:rPr>
          <w:rFonts w:ascii="Calibri" w:hAnsi="Calibri" w:cs="Arial"/>
          <w:snapToGrid w:val="0"/>
        </w:rPr>
        <w:t>(dále jen „</w:t>
      </w:r>
      <w:r w:rsidR="00C61D5E" w:rsidRPr="00795E56">
        <w:rPr>
          <w:rFonts w:ascii="Calibri" w:hAnsi="Calibri" w:cs="Arial"/>
          <w:b/>
          <w:bCs/>
          <w:snapToGrid w:val="0"/>
        </w:rPr>
        <w:t>S</w:t>
      </w:r>
      <w:r w:rsidR="008C1857" w:rsidRPr="00795E56">
        <w:rPr>
          <w:rFonts w:ascii="Calibri" w:hAnsi="Calibri" w:cs="Arial"/>
          <w:b/>
          <w:bCs/>
          <w:snapToGrid w:val="0"/>
        </w:rPr>
        <w:t>tavba</w:t>
      </w:r>
      <w:r w:rsidR="008C1857" w:rsidRPr="00795E56">
        <w:rPr>
          <w:rFonts w:ascii="Calibri" w:hAnsi="Calibri" w:cs="Arial"/>
          <w:snapToGrid w:val="0"/>
        </w:rPr>
        <w:t>“)</w:t>
      </w:r>
      <w:r w:rsidR="00F27C65" w:rsidRPr="00795E56">
        <w:rPr>
          <w:rFonts w:ascii="Calibri" w:hAnsi="Calibri" w:cs="Arial"/>
          <w:snapToGrid w:val="0"/>
        </w:rPr>
        <w:t>,</w:t>
      </w:r>
      <w:r w:rsidR="008C1857" w:rsidRPr="00795E56">
        <w:rPr>
          <w:rFonts w:ascii="Calibri" w:hAnsi="Calibri" w:cs="Arial"/>
          <w:snapToGrid w:val="0"/>
        </w:rPr>
        <w:t xml:space="preserve"> </w:t>
      </w:r>
      <w:r w:rsidR="00A271D8" w:rsidRPr="00795E56">
        <w:rPr>
          <w:rFonts w:ascii="Calibri" w:hAnsi="Calibri" w:cs="Arial"/>
          <w:snapToGrid w:val="0"/>
        </w:rPr>
        <w:t xml:space="preserve">včetně dalších </w:t>
      </w:r>
      <w:r w:rsidR="00245753" w:rsidRPr="00795E56">
        <w:rPr>
          <w:rFonts w:ascii="Calibri" w:hAnsi="Calibri" w:cs="Arial"/>
          <w:snapToGrid w:val="0"/>
        </w:rPr>
        <w:t>výkonů a služeb specifikovaných</w:t>
      </w:r>
      <w:r w:rsidR="001C1EAA" w:rsidRPr="00795E56">
        <w:rPr>
          <w:rFonts w:ascii="Calibri" w:hAnsi="Calibri" w:cs="Arial"/>
          <w:snapToGrid w:val="0"/>
        </w:rPr>
        <w:t xml:space="preserve"> Smlouvou, </w:t>
      </w:r>
      <w:r w:rsidR="000777C7" w:rsidRPr="00795E56">
        <w:rPr>
          <w:rFonts w:ascii="Calibri" w:hAnsi="Calibri" w:cs="Calibri"/>
        </w:rPr>
        <w:t>a to</w:t>
      </w:r>
      <w:r w:rsidR="00C61D5E" w:rsidRPr="00795E56">
        <w:rPr>
          <w:rFonts w:ascii="Calibri" w:hAnsi="Calibri" w:cs="Calibri"/>
        </w:rPr>
        <w:t>:</w:t>
      </w:r>
      <w:r w:rsidR="000777C7" w:rsidRPr="00795E56">
        <w:rPr>
          <w:rFonts w:ascii="Calibri" w:hAnsi="Calibri" w:cs="Calibri"/>
        </w:rPr>
        <w:t xml:space="preserve"> </w:t>
      </w:r>
      <w:r w:rsidR="000777C7" w:rsidRPr="00D23807">
        <w:t xml:space="preserve"> </w:t>
      </w:r>
    </w:p>
    <w:p w14:paraId="228ABD02" w14:textId="77777777" w:rsidR="007D33C5" w:rsidRPr="007D33C5" w:rsidRDefault="007D33C5" w:rsidP="00A21A34"/>
    <w:tbl>
      <w:tblPr>
        <w:tblStyle w:val="Mkatabulky"/>
        <w:tblW w:w="8392" w:type="dxa"/>
        <w:tblInd w:w="675" w:type="dxa"/>
        <w:tblLook w:val="04A0" w:firstRow="1" w:lastRow="0" w:firstColumn="1" w:lastColumn="0" w:noHBand="0" w:noVBand="1"/>
      </w:tblPr>
      <w:tblGrid>
        <w:gridCol w:w="1276"/>
        <w:gridCol w:w="7116"/>
      </w:tblGrid>
      <w:tr w:rsidR="0048609C" w:rsidRPr="00D971EA" w14:paraId="5E0B2CB1" w14:textId="77777777" w:rsidTr="0048609C">
        <w:tc>
          <w:tcPr>
            <w:tcW w:w="1276" w:type="dxa"/>
          </w:tcPr>
          <w:p w14:paraId="586C3FFE" w14:textId="77777777" w:rsidR="0048609C" w:rsidRPr="00E563C6" w:rsidRDefault="0048609C" w:rsidP="000735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</w:t>
            </w:r>
          </w:p>
        </w:tc>
        <w:tc>
          <w:tcPr>
            <w:tcW w:w="7116" w:type="dxa"/>
          </w:tcPr>
          <w:p w14:paraId="4BDFCF23" w14:textId="77777777" w:rsidR="0048609C" w:rsidRPr="00E563C6" w:rsidRDefault="0048609C" w:rsidP="000735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DÍLČÍHO PLNĚNÍ</w:t>
            </w:r>
          </w:p>
        </w:tc>
      </w:tr>
      <w:tr w:rsidR="0048609C" w:rsidRPr="00D971EA" w14:paraId="7533BC05" w14:textId="77777777" w:rsidTr="0048609C">
        <w:tc>
          <w:tcPr>
            <w:tcW w:w="1276" w:type="dxa"/>
          </w:tcPr>
          <w:p w14:paraId="6EEAE54F" w14:textId="2923BD4A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 w:rsidR="002D00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446BF10C" w14:textId="77777777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(DPS/ DVZ)</w:t>
            </w:r>
          </w:p>
        </w:tc>
        <w:tc>
          <w:tcPr>
            <w:tcW w:w="7116" w:type="dxa"/>
          </w:tcPr>
          <w:p w14:paraId="7C0B422E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sz w:val="22"/>
                <w:szCs w:val="22"/>
              </w:rPr>
              <w:t>zhotovení stavební projektové dokumentace v rozsahu pro provedení stavby a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pro výběr zhotovitele (dále jen „DVZ“) dle platných právních předpisů</w:t>
            </w:r>
          </w:p>
          <w:p w14:paraId="56F6E355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t xml:space="preserve">zhotovitel je povinen zpracovat projektovou dokumentaci jednoznačně, bez použití značkové specifikace (konkrétních názvů a označení výrobků, eventuálně obchodních firem s důsledným vynecháním označení výrobců použitých materiálů, výrobků a zařízení) v souladu se zákonem č. 134/2016 Sb., o zadávání veřejných </w:t>
            </w: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lastRenderedPageBreak/>
              <w:t>zakázek, ve znění pozdějších předpisů a v souladu s prováděcími předpisy k tomuto zákonu.</w:t>
            </w:r>
          </w:p>
          <w:p w14:paraId="587C2133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zhotovení výkazu výměr v rozsahu a podrobnosti pro veřejné výběrové řízení na dodavatele stavebních prací dle zákona č. 137/2006 Sb., o veřejných zakázkách, ve znění pozdějších předpisů a souvisejících prováděcích právních předpisů včetně stanovení technicko – uživatelských a srovnávacích standardů jednotlivých agregovaných položek</w:t>
            </w:r>
          </w:p>
          <w:p w14:paraId="2D127BE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služby rozpočtáře – projektantský rozpočet</w:t>
            </w:r>
          </w:p>
          <w:p w14:paraId="3927B5EA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</w:pPr>
          </w:p>
          <w:p w14:paraId="437AB4EA" w14:textId="77777777" w:rsidR="0048609C" w:rsidRPr="00E563C6" w:rsidRDefault="0048609C" w:rsidP="00073520">
            <w:pPr>
              <w:pStyle w:val="Odstavecseseznamem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09C" w:rsidRPr="00D971EA" w14:paraId="4869FE10" w14:textId="77777777" w:rsidTr="0048609C">
        <w:tc>
          <w:tcPr>
            <w:tcW w:w="1276" w:type="dxa"/>
          </w:tcPr>
          <w:p w14:paraId="5CC1075F" w14:textId="33387E33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Fáze 0</w:t>
            </w:r>
            <w:r w:rsidR="002D00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7444B594" w14:textId="77777777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(VZS)</w:t>
            </w:r>
          </w:p>
        </w:tc>
        <w:tc>
          <w:tcPr>
            <w:tcW w:w="7116" w:type="dxa"/>
          </w:tcPr>
          <w:p w14:paraId="0AF6E87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spolupráce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při</w:t>
            </w:r>
            <w:r w:rsidRPr="00E563C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výběru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stavby</w:t>
            </w:r>
          </w:p>
          <w:p w14:paraId="3D405D0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E563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povinen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spolupracovat</w:t>
            </w:r>
            <w:r w:rsidRPr="00E563C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 objednatelem při výběru zhotovitele stavby, což spočívá zejména ve spolupráci a pomoci na tvorbě zadávacích podmínek, bez zbytečného odkladu v zodpovídání objednatelem zaslaných dotazů k projektové dokumentaci, výkazu výměr a spolupráci při posouzení a vyhodnocení nabídek doručených uchazeči v rámci výběrového řízení, příp. spolupráci při vyřízení opravných prostředků podaných uchazeči ve výběrovém řízení (dále jen „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spolupráce při výběru zhotovitele</w:t>
            </w:r>
            <w:r w:rsidRPr="00E563C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stavby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14:paraId="693D491A" w14:textId="77777777" w:rsidR="0048609C" w:rsidRPr="00E563C6" w:rsidRDefault="0048609C" w:rsidP="00073520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06D75A" w14:textId="4D6EB7C0" w:rsidR="0037410B" w:rsidRPr="00192CC3" w:rsidRDefault="00E563C6" w:rsidP="0002678F">
      <w:pPr>
        <w:pStyle w:val="Nadpis2"/>
        <w:numPr>
          <w:ilvl w:val="0"/>
          <w:numId w:val="0"/>
        </w:numPr>
        <w:spacing w:before="240" w:after="120"/>
        <w:ind w:left="840"/>
      </w:pPr>
      <w:r w:rsidRPr="006B4F96">
        <w:t xml:space="preserve"> </w:t>
      </w:r>
      <w:r w:rsidR="0037410B" w:rsidRPr="006B4F96">
        <w:t>(dále jen „</w:t>
      </w:r>
      <w:r w:rsidR="0049222E" w:rsidRPr="00192CC3">
        <w:t>Dílo</w:t>
      </w:r>
      <w:r w:rsidR="0037410B" w:rsidRPr="00192CC3">
        <w:t>“)</w:t>
      </w:r>
      <w:r w:rsidR="0042796D" w:rsidRPr="00192CC3">
        <w:t xml:space="preserve"> </w:t>
      </w:r>
      <w:r w:rsidR="00C67F5D" w:rsidRPr="00192CC3">
        <w:t>Předmět smlouvy bude zpracován dále v souladu s požadavky objednatele a s připomínkami a podmínkami příslušných institucí</w:t>
      </w:r>
      <w:r w:rsidR="006062AE" w:rsidRPr="00192CC3">
        <w:t xml:space="preserve"> a také v rozsah</w:t>
      </w:r>
      <w:r w:rsidR="00CC21AC" w:rsidRPr="00192CC3">
        <w:t>u</w:t>
      </w:r>
      <w:r w:rsidR="0037410B" w:rsidRPr="00192CC3">
        <w:t xml:space="preserve"> stanoveném v Příloze č. </w:t>
      </w:r>
      <w:r w:rsidR="000A4F30" w:rsidRPr="00192CC3">
        <w:t xml:space="preserve">1 </w:t>
      </w:r>
      <w:r w:rsidR="0045189E" w:rsidRPr="00192CC3">
        <w:t>S</w:t>
      </w:r>
      <w:r w:rsidR="0037410B" w:rsidRPr="00192CC3">
        <w:t xml:space="preserve">mlouvy – Nabídka </w:t>
      </w:r>
      <w:r w:rsidR="0045189E" w:rsidRPr="00192CC3">
        <w:t>Z</w:t>
      </w:r>
      <w:r w:rsidR="0037410B" w:rsidRPr="00192CC3">
        <w:t>hotovitele, kter</w:t>
      </w:r>
      <w:r w:rsidR="006062AE" w:rsidRPr="00192CC3">
        <w:t>á</w:t>
      </w:r>
      <w:r w:rsidR="0037410B" w:rsidRPr="00192CC3">
        <w:t xml:space="preserve"> j</w:t>
      </w:r>
      <w:r w:rsidR="006062AE" w:rsidRPr="00192CC3">
        <w:t>e</w:t>
      </w:r>
      <w:r w:rsidR="0037410B" w:rsidRPr="00192CC3">
        <w:t xml:space="preserve"> nedílnou součástí </w:t>
      </w:r>
      <w:r w:rsidR="0045189E" w:rsidRPr="00192CC3">
        <w:t>S</w:t>
      </w:r>
      <w:r w:rsidR="0037410B" w:rsidRPr="00192CC3">
        <w:t>mlouvy.</w:t>
      </w:r>
      <w:r w:rsidR="006062AE" w:rsidRPr="00192CC3">
        <w:t xml:space="preserve"> V případě rozporu</w:t>
      </w:r>
      <w:r w:rsidR="00CC21AC" w:rsidRPr="00192CC3">
        <w:t xml:space="preserve"> Nabídky Zhotovitele a Smlouvy, má aplikační přednost Smlouva.</w:t>
      </w:r>
    </w:p>
    <w:p w14:paraId="5B803F08" w14:textId="3CF9C3DD" w:rsidR="0037410B" w:rsidRDefault="0037410B" w:rsidP="0037410B">
      <w:pPr>
        <w:pStyle w:val="Nadpis2"/>
        <w:rPr>
          <w:color w:val="000000"/>
        </w:rPr>
      </w:pPr>
      <w:r w:rsidRPr="00192CC3">
        <w:t xml:space="preserve">Předmětem </w:t>
      </w:r>
      <w:r w:rsidR="004F4C1C" w:rsidRPr="00192CC3">
        <w:t xml:space="preserve">Smlouvy </w:t>
      </w:r>
      <w:r w:rsidRPr="00192CC3">
        <w:t xml:space="preserve">na straně druhé je závazek </w:t>
      </w:r>
      <w:r w:rsidR="004F4C1C" w:rsidRPr="00192CC3">
        <w:t xml:space="preserve">Objednatele řádně a včas </w:t>
      </w:r>
      <w:r w:rsidRPr="00192CC3">
        <w:t xml:space="preserve">dokončené </w:t>
      </w:r>
      <w:r w:rsidR="004F4C1C" w:rsidRPr="00192CC3">
        <w:t xml:space="preserve">Dílo </w:t>
      </w:r>
      <w:r w:rsidRPr="00192CC3">
        <w:t xml:space="preserve">převzít a zaplatit za jeho provedení </w:t>
      </w:r>
      <w:r w:rsidR="004F4C1C" w:rsidRPr="00192CC3">
        <w:t xml:space="preserve">Zhotoviteli </w:t>
      </w:r>
      <w:r w:rsidRPr="00192CC3">
        <w:t xml:space="preserve">dohodnutou cenu ve výši </w:t>
      </w:r>
      <w:r w:rsidRPr="00591220">
        <w:rPr>
          <w:color w:val="000000"/>
        </w:rPr>
        <w:t xml:space="preserve">a způsobem dále stanovenými v této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69410135" w14:textId="77777777" w:rsidR="003B56C0" w:rsidRPr="00E8087E" w:rsidRDefault="003B56C0" w:rsidP="003B56C0">
      <w:pPr>
        <w:pStyle w:val="Nadpis2"/>
      </w:pPr>
      <w:r w:rsidRPr="00E8087E">
        <w:t xml:space="preserve">Objednatel touto smlouvou zmocňuje (pověřuje) </w:t>
      </w:r>
      <w:r>
        <w:t>Z</w:t>
      </w:r>
      <w:r w:rsidRPr="00E8087E">
        <w:t xml:space="preserve">hotovitele, aby jednal jako jeho zástupce ve všech záležitostech zhotovení, projednání a součinnosti při provádění </w:t>
      </w:r>
      <w:r>
        <w:t>Díla</w:t>
      </w:r>
      <w:r w:rsidRPr="00E8087E">
        <w:t xml:space="preserve">, zejména při získávání všech nezbytných souhlasných vyjádření a nutných povolení od dotčených správních orgánů a fyzických nebo právnických osob, které jsou uvedeny v této </w:t>
      </w:r>
      <w:r>
        <w:t>S</w:t>
      </w:r>
      <w:r w:rsidRPr="00E8087E">
        <w:t>mlouvě</w:t>
      </w:r>
      <w:r>
        <w:t>,</w:t>
      </w:r>
      <w:r w:rsidRPr="00E8087E">
        <w:t xml:space="preserve"> nebo které z této </w:t>
      </w:r>
      <w:r>
        <w:t>S</w:t>
      </w:r>
      <w:r w:rsidRPr="00E8087E">
        <w:t xml:space="preserve">mlouvy vyplývají, nestanoví-li tato </w:t>
      </w:r>
      <w:r>
        <w:t>S</w:t>
      </w:r>
      <w:r w:rsidRPr="00E8087E">
        <w:t xml:space="preserve">mlouva výslovně jinak. Zplnomocnění, včetně přesného vymezení rozsahu a obsahu zmocnění a jeho časové platnosti, bude mít písemnou formu a bude </w:t>
      </w:r>
      <w:r>
        <w:t>Z</w:t>
      </w:r>
      <w:r w:rsidRPr="00E8087E">
        <w:t>hotoviteli dodáno na jeho vyžádání.</w:t>
      </w:r>
    </w:p>
    <w:p w14:paraId="4FA2DE0F" w14:textId="77777777" w:rsidR="003B56C0" w:rsidRPr="00A21A34" w:rsidRDefault="003B56C0" w:rsidP="00A21A34"/>
    <w:p w14:paraId="5C7BB46B" w14:textId="53D0554C" w:rsidR="009C3F4E" w:rsidRDefault="00144BCF" w:rsidP="009C3F4E">
      <w:pPr>
        <w:pStyle w:val="Nadpis1"/>
      </w:pPr>
      <w:r>
        <w:lastRenderedPageBreak/>
        <w:t>Doba a místo plnění</w:t>
      </w:r>
    </w:p>
    <w:p w14:paraId="0EB8A957" w14:textId="54DBD831" w:rsidR="00DE1B7A" w:rsidRPr="00CF30DF" w:rsidRDefault="00DE1B7A" w:rsidP="00DE1B7A">
      <w:pPr>
        <w:pStyle w:val="Nadpis2"/>
      </w:pPr>
      <w:r w:rsidRPr="00591220">
        <w:t xml:space="preserve">Zhotovitel se zavazuje provést </w:t>
      </w:r>
      <w:r w:rsidR="004F4C1C" w:rsidRPr="00CF30DF">
        <w:t xml:space="preserve">Dílo </w:t>
      </w:r>
      <w:r w:rsidRPr="00CF30DF">
        <w:t>v následujících termínech:</w:t>
      </w:r>
    </w:p>
    <w:p w14:paraId="5D452141" w14:textId="6ABBFD3C" w:rsidR="00DE1B7A" w:rsidRPr="00CF30DF" w:rsidRDefault="00DE1B7A" w:rsidP="00DE1B7A">
      <w:pPr>
        <w:pStyle w:val="Nadpis2"/>
        <w:numPr>
          <w:ilvl w:val="0"/>
          <w:numId w:val="0"/>
        </w:numPr>
        <w:ind w:left="576"/>
      </w:pPr>
      <w:r w:rsidRPr="00CF30DF">
        <w:t>Zahájení prací</w:t>
      </w:r>
      <w:r w:rsidR="00955BA3" w:rsidRPr="00CF30DF">
        <w:t xml:space="preserve"> na Díle</w:t>
      </w:r>
      <w:r w:rsidRPr="00CF30DF">
        <w:t>:</w:t>
      </w:r>
      <w:r w:rsidRPr="00CF30DF">
        <w:tab/>
      </w:r>
      <w:r w:rsidRPr="00CF30DF">
        <w:tab/>
      </w:r>
      <w:r w:rsidRPr="00A21A34">
        <w:t>ihned po</w:t>
      </w:r>
      <w:r w:rsidR="00345897" w:rsidRPr="00A21A34">
        <w:t xml:space="preserve"> nabytí účinnosti S</w:t>
      </w:r>
      <w:r w:rsidR="00955BA3" w:rsidRPr="00A21A34">
        <w:t>mlouvy</w:t>
      </w:r>
    </w:p>
    <w:p w14:paraId="7741C014" w14:textId="49FD1FD9" w:rsidR="007E1260" w:rsidRDefault="00DE1B7A" w:rsidP="002A6BCC">
      <w:pPr>
        <w:pStyle w:val="Nadpis2"/>
        <w:numPr>
          <w:ilvl w:val="0"/>
          <w:numId w:val="0"/>
        </w:numPr>
        <w:ind w:left="3544" w:hanging="2968"/>
        <w:rPr>
          <w:rFonts w:cstheme="minorHAnsi"/>
        </w:rPr>
      </w:pPr>
      <w:r w:rsidRPr="00CF30DF">
        <w:t xml:space="preserve">Dokončení a předání </w:t>
      </w:r>
      <w:r w:rsidR="00664FB4" w:rsidRPr="00CF30DF">
        <w:t>Díla</w:t>
      </w:r>
      <w:r w:rsidRPr="00CF30DF">
        <w:t>:</w:t>
      </w:r>
      <w:r w:rsidRPr="00CF30DF">
        <w:tab/>
      </w:r>
      <w:r w:rsidR="00A30B0E" w:rsidRPr="00951DB0">
        <w:rPr>
          <w:rFonts w:cstheme="minorHAnsi"/>
          <w:b/>
          <w:bCs/>
        </w:rPr>
        <w:t>Fáze 01</w:t>
      </w:r>
      <w:r w:rsidR="00BB7B3D">
        <w:rPr>
          <w:rFonts w:cstheme="minorHAnsi"/>
          <w:b/>
          <w:bCs/>
        </w:rPr>
        <w:t xml:space="preserve"> </w:t>
      </w:r>
      <w:r w:rsidR="002A6BCC">
        <w:rPr>
          <w:rFonts w:cstheme="minorHAnsi"/>
          <w:b/>
          <w:bCs/>
        </w:rPr>
        <w:tab/>
      </w:r>
      <w:r w:rsidR="007E1260">
        <w:rPr>
          <w:rFonts w:cstheme="minorHAnsi"/>
        </w:rPr>
        <w:t xml:space="preserve">nejpozději do </w:t>
      </w:r>
      <w:r w:rsidR="00BB7B3D">
        <w:rPr>
          <w:rFonts w:ascii="Calibri" w:eastAsia="Times New Roman" w:hAnsi="Calibri" w:cs="Calibri"/>
          <w:lang w:eastAsia="cs-CZ"/>
        </w:rPr>
        <w:t>30.09.2024</w:t>
      </w:r>
      <w:r w:rsidR="007E1260">
        <w:rPr>
          <w:rFonts w:cstheme="minorHAnsi"/>
        </w:rPr>
        <w:t xml:space="preserve"> </w:t>
      </w:r>
    </w:p>
    <w:p w14:paraId="4019B2B9" w14:textId="54833E62" w:rsidR="00DE1B7A" w:rsidRDefault="007E1260" w:rsidP="00B3212C">
      <w:pPr>
        <w:pStyle w:val="Nadpis2"/>
        <w:numPr>
          <w:ilvl w:val="0"/>
          <w:numId w:val="0"/>
        </w:numPr>
        <w:ind w:left="3544" w:hanging="2968"/>
        <w:rPr>
          <w:szCs w:val="22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</w:t>
      </w:r>
      <w:r w:rsidR="002A6BCC">
        <w:rPr>
          <w:rFonts w:cstheme="minorHAnsi"/>
          <w:b/>
          <w:bCs/>
        </w:rPr>
        <w:t>2</w:t>
      </w:r>
      <w:r>
        <w:rPr>
          <w:rFonts w:cstheme="minorHAnsi"/>
        </w:rPr>
        <w:t xml:space="preserve"> </w:t>
      </w:r>
      <w:r w:rsidR="002A6BCC">
        <w:rPr>
          <w:rFonts w:cstheme="minorHAnsi"/>
        </w:rPr>
        <w:tab/>
      </w:r>
      <w:r w:rsidR="00951DB0">
        <w:rPr>
          <w:szCs w:val="22"/>
        </w:rPr>
        <w:t>den určený objednatelem, nebo den shodný s dnem, ke kterému bude uzavřena smlouva o dílo mezi zhotovitelem stavby a objednatelem</w:t>
      </w:r>
    </w:p>
    <w:p w14:paraId="162F2EED" w14:textId="012D22D7" w:rsidR="00951DB0" w:rsidRPr="00951DB0" w:rsidRDefault="00951DB0" w:rsidP="00951DB0">
      <w:pPr>
        <w:pStyle w:val="Nadpis2"/>
      </w:pPr>
      <w:r>
        <w:t>Místem plnění</w:t>
      </w:r>
      <w:r w:rsidR="0048609C">
        <w:t xml:space="preserve"> je </w:t>
      </w:r>
      <w:r w:rsidR="002A6BCC">
        <w:rPr>
          <w:rFonts w:ascii="Calibri" w:eastAsia="Times New Roman" w:hAnsi="Calibri" w:cs="Calibri"/>
          <w:lang w:eastAsia="cs-CZ"/>
        </w:rPr>
        <w:t>H</w:t>
      </w:r>
      <w:r w:rsidR="000248A4">
        <w:rPr>
          <w:rFonts w:ascii="Calibri" w:eastAsia="Times New Roman" w:hAnsi="Calibri" w:cs="Calibri"/>
          <w:lang w:eastAsia="cs-CZ"/>
        </w:rPr>
        <w:t>igh-tech technologicko výukový pavilon</w:t>
      </w:r>
      <w:r w:rsidR="00F53A53">
        <w:rPr>
          <w:rFonts w:ascii="Calibri" w:eastAsia="Times New Roman" w:hAnsi="Calibri" w:cs="Calibri"/>
          <w:lang w:eastAsia="cs-CZ"/>
        </w:rPr>
        <w:t xml:space="preserve"> </w:t>
      </w:r>
      <w:r w:rsidR="00573374">
        <w:rPr>
          <w:rFonts w:ascii="Calibri" w:eastAsia="Times New Roman" w:hAnsi="Calibri" w:cs="Calibri"/>
          <w:lang w:eastAsia="cs-CZ"/>
        </w:rPr>
        <w:t>Fakulty lesnické a dřevařské v areálu Objednatele na adrese Kamýcká 129, 165 00 Praha – Suchdol.</w:t>
      </w:r>
    </w:p>
    <w:p w14:paraId="1AE4F018" w14:textId="77777777" w:rsidR="00C61D5E" w:rsidRPr="00C61D5E" w:rsidRDefault="00C61D5E" w:rsidP="00C61D5E"/>
    <w:p w14:paraId="23CB2CB0" w14:textId="089D8A1D" w:rsidR="00AC05F0" w:rsidRPr="00CF30DF" w:rsidRDefault="00C45895" w:rsidP="00AC05F0">
      <w:pPr>
        <w:pStyle w:val="Nadpis1"/>
      </w:pPr>
      <w:r w:rsidRPr="00CF30DF">
        <w:t>Cena a platební podmínky</w:t>
      </w:r>
    </w:p>
    <w:p w14:paraId="1FA3B9B1" w14:textId="033D59DA" w:rsidR="00C61D5E" w:rsidRPr="00C61D5E" w:rsidRDefault="004768ED" w:rsidP="00C61D5E">
      <w:pPr>
        <w:pStyle w:val="Nadpis2"/>
      </w:pPr>
      <w:r w:rsidRPr="00CF30DF">
        <w:t xml:space="preserve">Cena za </w:t>
      </w:r>
      <w:r w:rsidR="00C0101C" w:rsidRPr="00CF30DF">
        <w:t xml:space="preserve">Dílo </w:t>
      </w:r>
      <w:r w:rsidRPr="00CF30DF">
        <w:t xml:space="preserve">v rozsahu dohodnutém v této </w:t>
      </w:r>
      <w:r w:rsidR="00C0101C" w:rsidRPr="00CF30DF">
        <w:t xml:space="preserve">Smlouvě </w:t>
      </w:r>
      <w:r w:rsidRPr="00CF30DF">
        <w:t xml:space="preserve">a za podmínek v ní uvedených je stanovena dohodou </w:t>
      </w:r>
      <w:r w:rsidR="00C0101C" w:rsidRPr="00CF30DF">
        <w:t xml:space="preserve">Smluvních </w:t>
      </w:r>
      <w:r w:rsidRPr="00CF30DF">
        <w:t xml:space="preserve">stran a vychází z cenové nabídky </w:t>
      </w:r>
      <w:r w:rsidR="00C4468F" w:rsidRPr="00CF30DF">
        <w:t>Zhotovitele</w:t>
      </w:r>
      <w:r w:rsidRPr="00CF30DF">
        <w:t xml:space="preserve">, </w:t>
      </w:r>
      <w:r w:rsidRPr="00A21A34">
        <w:t xml:space="preserve">vykalkulované v rámci výběrového řízení na předmět této </w:t>
      </w:r>
      <w:r w:rsidR="00ED3BCC" w:rsidRPr="00A21A34">
        <w:t>Smlouvy</w:t>
      </w:r>
      <w:r w:rsidRPr="00A21A34">
        <w:t>.</w:t>
      </w:r>
    </w:p>
    <w:p w14:paraId="5CB301FE" w14:textId="77B1A0E1" w:rsidR="004768ED" w:rsidRPr="00591220" w:rsidRDefault="004768ED" w:rsidP="004768ED">
      <w:pPr>
        <w:pStyle w:val="Nadpis2"/>
      </w:pPr>
      <w:r w:rsidRPr="00591220">
        <w:t xml:space="preserve">Objednatel se zavazuje uhradit </w:t>
      </w:r>
      <w:r w:rsidR="00ED3BCC">
        <w:t>Z</w:t>
      </w:r>
      <w:r w:rsidR="00ED3BCC" w:rsidRPr="00591220">
        <w:t xml:space="preserve">hotoviteli </w:t>
      </w:r>
      <w:r w:rsidRPr="00591220">
        <w:t xml:space="preserve">za provedení </w:t>
      </w:r>
      <w:r w:rsidR="00ED3BCC">
        <w:t>D</w:t>
      </w:r>
      <w:r w:rsidR="00ED3BCC" w:rsidRPr="00591220">
        <w:t xml:space="preserve">íla </w:t>
      </w:r>
      <w:r w:rsidRPr="00591220">
        <w:t xml:space="preserve">sjednanou cenu ve výši </w:t>
      </w:r>
      <w:r w:rsidR="00C61D5E">
        <w:br/>
      </w:r>
      <w:r w:rsidR="00A51C92">
        <w:rPr>
          <w:rFonts w:ascii="Calibri" w:eastAsia="Times New Roman" w:hAnsi="Calibri" w:cs="Calibri"/>
          <w:lang w:eastAsia="cs-CZ"/>
        </w:rPr>
        <w:t>871 200</w:t>
      </w:r>
      <w:r w:rsidR="00345897">
        <w:rPr>
          <w:rFonts w:cstheme="minorHAnsi"/>
        </w:rPr>
        <w:t>,-</w:t>
      </w:r>
      <w:r w:rsidRPr="00591220">
        <w:t xml:space="preserve"> Kč bez DPH</w:t>
      </w:r>
      <w:r w:rsidR="00004518">
        <w:t xml:space="preserve"> (dále jen „Cena díla“)</w:t>
      </w:r>
      <w:r w:rsidRPr="00591220">
        <w:t xml:space="preserve">.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004518">
        <w:t xml:space="preserve">uvedených ve Smlouvě </w:t>
      </w:r>
      <w:r w:rsidR="00867487">
        <w:t>se nepřihlíží.</w:t>
      </w:r>
    </w:p>
    <w:p w14:paraId="5A606682" w14:textId="05F88622" w:rsidR="004768ED" w:rsidRDefault="004768ED" w:rsidP="004768ED">
      <w:pPr>
        <w:pStyle w:val="Nadpis2"/>
      </w:pPr>
      <w:r w:rsidRPr="00591220">
        <w:t>Cena</w:t>
      </w:r>
      <w:r w:rsidR="00B93857">
        <w:t xml:space="preserve"> díla</w:t>
      </w:r>
      <w:r w:rsidRPr="00591220">
        <w:t xml:space="preserve"> je sjednána jako nejvýše přípustná. Cena </w:t>
      </w:r>
      <w:r w:rsidR="00B93857">
        <w:t xml:space="preserve">díla </w:t>
      </w:r>
      <w:r w:rsidRPr="00591220">
        <w:t xml:space="preserve">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dále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  <w:r w:rsidR="0001549B">
        <w:t>Veškeré příslušné s</w:t>
      </w:r>
      <w:r w:rsidR="009332B3">
        <w:t xml:space="preserve">právní poplatky </w:t>
      </w:r>
      <w:r w:rsidR="00F94B83">
        <w:t xml:space="preserve">související s Dílem </w:t>
      </w:r>
      <w:r w:rsidR="009332B3">
        <w:t>budo</w:t>
      </w:r>
      <w:r w:rsidR="0001549B">
        <w:t>u hrazeny Objednatelem.</w:t>
      </w:r>
    </w:p>
    <w:p w14:paraId="307B99E0" w14:textId="09FB39A3" w:rsidR="00823166" w:rsidRDefault="00B76376" w:rsidP="00567C61">
      <w:pPr>
        <w:pStyle w:val="Nadpis2"/>
      </w:pPr>
      <w:bookmarkStart w:id="0" w:name="_Hlk153372718"/>
      <w:r>
        <w:t xml:space="preserve">Sjednanou </w:t>
      </w:r>
      <w:r w:rsidR="00016C9F">
        <w:t xml:space="preserve">Cenu 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této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567C61">
      <w:pPr>
        <w:pStyle w:val="Nadpis2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05DED58B" w:rsidR="00C859BE" w:rsidRDefault="007C36E1" w:rsidP="00567C61">
      <w:pPr>
        <w:pStyle w:val="Nadpis2"/>
      </w:pPr>
      <w:r>
        <w:t xml:space="preserve">Sjednanou </w:t>
      </w:r>
      <w:r w:rsidR="00DB7925">
        <w:t xml:space="preserve">Cenu 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dodatek ke Smlouvě. Cenu případných víceprací a méněprací nelze vzájemně započítat.</w:t>
      </w:r>
    </w:p>
    <w:p w14:paraId="0FBD3830" w14:textId="779DB424" w:rsidR="005B224E" w:rsidRPr="00823166" w:rsidRDefault="005B224E" w:rsidP="00567C61">
      <w:pPr>
        <w:pStyle w:val="Nadpis2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7CA4B551" w:rsidR="004768ED" w:rsidRDefault="004768ED" w:rsidP="0006669A">
      <w:pPr>
        <w:pStyle w:val="Nadpis2"/>
      </w:pPr>
      <w:r w:rsidRPr="00591220">
        <w:t xml:space="preserve">Cena za </w:t>
      </w:r>
      <w:r w:rsidR="00BA65AF">
        <w:t>D</w:t>
      </w:r>
      <w:r w:rsidR="00BA65AF" w:rsidRPr="00591220">
        <w:t>ílo</w:t>
      </w:r>
      <w:r w:rsidR="00F07CE8">
        <w:t xml:space="preserve"> nebo jeho část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Pr="00591220">
        <w:t xml:space="preserve">povinen vystavit do 15 dnů po řádném a včasném předání a převzetí </w:t>
      </w:r>
      <w:r w:rsidR="008F6389">
        <w:t xml:space="preserve">dílčích částí </w:t>
      </w:r>
      <w:r w:rsidR="00BA65AF">
        <w:t>D</w:t>
      </w:r>
      <w:r w:rsidR="00BA65AF" w:rsidRPr="00591220">
        <w:t>íla</w:t>
      </w:r>
      <w:r w:rsidR="0006669A">
        <w:t xml:space="preserve">, </w:t>
      </w:r>
      <w:r w:rsidRPr="00591220">
        <w:t>příp. po odstranění veškerých vad a nedodělků zjištěných v předávacím řízení</w:t>
      </w:r>
      <w:r w:rsidR="00145A25">
        <w:t xml:space="preserve"> dílčích částí D</w:t>
      </w:r>
      <w:r w:rsidR="000349B2">
        <w:t>íla</w:t>
      </w:r>
      <w:r w:rsidRPr="00591220">
        <w:t>, a to na základě předávací</w:t>
      </w:r>
      <w:r w:rsidR="000349B2">
        <w:t>ch</w:t>
      </w:r>
      <w:r w:rsidRPr="00591220">
        <w:t xml:space="preserve"> protokol</w:t>
      </w:r>
      <w:r w:rsidR="000349B2">
        <w:t>ů</w:t>
      </w:r>
      <w:r w:rsidRPr="00591220">
        <w:t>.</w:t>
      </w:r>
    </w:p>
    <w:p w14:paraId="30AB0364" w14:textId="77777777" w:rsidR="0006669A" w:rsidRPr="0006669A" w:rsidRDefault="0006669A" w:rsidP="0006669A"/>
    <w:p w14:paraId="7CCF1BD4" w14:textId="54429845" w:rsidR="004768ED" w:rsidRPr="00192CC3" w:rsidRDefault="004768ED" w:rsidP="004768ED">
      <w:pPr>
        <w:pStyle w:val="Nadpis2"/>
      </w:pPr>
      <w:r w:rsidRPr="00591220">
        <w:lastRenderedPageBreak/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>k </w:t>
      </w:r>
      <w:r w:rsidRPr="00192CC3">
        <w:t xml:space="preserve">doplnění, aniž se tak dostane do prodlení se splatností. Lhůta splatnosti počíná běžet znovu od opětovného doručení náležitě doplněné či opravené faktury </w:t>
      </w:r>
      <w:r w:rsidR="00193F87" w:rsidRPr="00192CC3">
        <w:t>Objednateli</w:t>
      </w:r>
      <w:r w:rsidRPr="00192CC3">
        <w:t>.</w:t>
      </w:r>
    </w:p>
    <w:p w14:paraId="306B8C21" w14:textId="6F4E11CF" w:rsidR="004768ED" w:rsidRPr="00192CC3" w:rsidRDefault="004768ED" w:rsidP="004768ED">
      <w:pPr>
        <w:pStyle w:val="Nadpis2"/>
      </w:pPr>
      <w:r w:rsidRPr="00192CC3">
        <w:t xml:space="preserve">Splatnost daňového dokladu (faktury) je 30 dnů ode dne jeho doručení </w:t>
      </w:r>
      <w:r w:rsidR="00D918A1" w:rsidRPr="00192CC3">
        <w:t>Objednateli</w:t>
      </w:r>
      <w:r w:rsidRPr="00192CC3">
        <w:t xml:space="preserve">. Fakturu je </w:t>
      </w:r>
      <w:r w:rsidR="00C274B8" w:rsidRPr="00192CC3">
        <w:t xml:space="preserve">Zhotovitel </w:t>
      </w:r>
      <w:r w:rsidRPr="00192CC3">
        <w:t xml:space="preserve">povinen doručit na adresu: Česká zemědělská univerzita v Praze, </w:t>
      </w:r>
      <w:r w:rsidR="00B154ED" w:rsidRPr="00192CC3">
        <w:t>Fakulta lesnická a dřevařská</w:t>
      </w:r>
      <w:r w:rsidRPr="00192CC3">
        <w:t>, Kamýcká 129, 165 00 Praha – Suchdol</w:t>
      </w:r>
      <w:r w:rsidR="002E74D2" w:rsidRPr="00192CC3">
        <w:t xml:space="preserve"> nebo v elektronické podobě na email</w:t>
      </w:r>
      <w:hyperlink r:id="rId11" w:history="1"/>
      <w:r w:rsidR="00E65D2A">
        <w:t>: XXXXX</w:t>
      </w:r>
      <w:r w:rsidR="00345897" w:rsidRPr="00192CC3">
        <w:rPr>
          <w:snapToGrid w:val="0"/>
        </w:rPr>
        <w:t xml:space="preserve">. </w:t>
      </w:r>
      <w:r w:rsidRPr="00192CC3">
        <w:rPr>
          <w:snapToGrid w:val="0"/>
        </w:rPr>
        <w:t xml:space="preserve">Jiné doručení nebude považováno za řádné s tím, že </w:t>
      </w:r>
      <w:r w:rsidR="00C274B8" w:rsidRPr="00192CC3">
        <w:rPr>
          <w:snapToGrid w:val="0"/>
        </w:rPr>
        <w:t xml:space="preserve">Objednateli </w:t>
      </w:r>
      <w:r w:rsidRPr="00192CC3">
        <w:rPr>
          <w:snapToGrid w:val="0"/>
        </w:rPr>
        <w:t>nevznikne povinnost fakturu doručenou jiným způsobem uhradit.</w:t>
      </w:r>
    </w:p>
    <w:p w14:paraId="28EB880F" w14:textId="17E50D82" w:rsidR="004768ED" w:rsidRDefault="004768ED" w:rsidP="004768ED">
      <w:pPr>
        <w:pStyle w:val="Nadpis2"/>
        <w:rPr>
          <w:bCs/>
        </w:rPr>
      </w:pPr>
      <w:r w:rsidRPr="00192CC3">
        <w:rPr>
          <w:bCs/>
        </w:rPr>
        <w:t xml:space="preserve">Cena za </w:t>
      </w:r>
      <w:r w:rsidR="00C274B8" w:rsidRPr="00192CC3">
        <w:rPr>
          <w:bCs/>
        </w:rPr>
        <w:t xml:space="preserve">Dílo </w:t>
      </w:r>
      <w:r w:rsidRPr="00192CC3">
        <w:rPr>
          <w:bCs/>
        </w:rPr>
        <w:t xml:space="preserve">nebo její část bude </w:t>
      </w:r>
      <w:r w:rsidR="007B01FB" w:rsidRPr="00192CC3">
        <w:rPr>
          <w:bCs/>
        </w:rPr>
        <w:t xml:space="preserve">Zhotoviteli </w:t>
      </w:r>
      <w:r w:rsidRPr="00192CC3">
        <w:rPr>
          <w:bCs/>
        </w:rPr>
        <w:t xml:space="preserve">převedena na jeho účet zveřejněný správcem daně podle § 98 </w:t>
      </w:r>
      <w:r w:rsidR="00981A85" w:rsidRPr="00192CC3">
        <w:rPr>
          <w:bCs/>
        </w:rPr>
        <w:t xml:space="preserve">Zákona </w:t>
      </w:r>
      <w:r w:rsidRPr="00192CC3">
        <w:rPr>
          <w:bCs/>
        </w:rPr>
        <w:t xml:space="preserve">o </w:t>
      </w:r>
      <w:r w:rsidR="00981A85" w:rsidRPr="00192CC3">
        <w:rPr>
          <w:bCs/>
        </w:rPr>
        <w:t>DPH</w:t>
      </w:r>
      <w:r w:rsidRPr="00192CC3">
        <w:rPr>
          <w:bCs/>
        </w:rPr>
        <w:t xml:space="preserve">, a to i v případě, že na faktuře bude uveden jiný bankovní účet. Pokud </w:t>
      </w:r>
      <w:r w:rsidR="002B273D" w:rsidRPr="00192CC3">
        <w:rPr>
          <w:bCs/>
        </w:rPr>
        <w:t xml:space="preserve">Zhotovitel </w:t>
      </w:r>
      <w:r w:rsidRPr="00192CC3">
        <w:rPr>
          <w:bCs/>
        </w:rPr>
        <w:t xml:space="preserve">nebude mít bankovní účet zveřejněný </w:t>
      </w:r>
      <w:r w:rsidR="00305E42" w:rsidRPr="00192CC3">
        <w:rPr>
          <w:bCs/>
        </w:rPr>
        <w:t xml:space="preserve">správcem daně </w:t>
      </w:r>
      <w:r w:rsidRPr="00192CC3">
        <w:rPr>
          <w:bCs/>
        </w:rPr>
        <w:t xml:space="preserve">podle § 98 </w:t>
      </w:r>
      <w:r w:rsidR="00DF264C" w:rsidRPr="00192CC3">
        <w:rPr>
          <w:bCs/>
        </w:rPr>
        <w:t>Zákona o DPH</w:t>
      </w:r>
      <w:r w:rsidRPr="00192CC3">
        <w:rPr>
          <w:bCs/>
        </w:rPr>
        <w:t xml:space="preserve">, provede </w:t>
      </w:r>
      <w:r w:rsidR="00305E42" w:rsidRPr="00192CC3">
        <w:rPr>
          <w:bCs/>
        </w:rPr>
        <w:t xml:space="preserve">Objednatel </w:t>
      </w:r>
      <w:r w:rsidRPr="00192CC3">
        <w:rPr>
          <w:bCs/>
        </w:rPr>
        <w:t>úhradu na bankovní</w:t>
      </w:r>
      <w:r w:rsidRPr="00591220">
        <w:rPr>
          <w:bCs/>
        </w:rPr>
        <w:t xml:space="preserve">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235A5501" w14:textId="77777777" w:rsidR="00315534" w:rsidRPr="003D4DBA" w:rsidRDefault="00315534" w:rsidP="00315534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Cenu díla včetně DPH, která má být hrazena Zhotoviteli,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oznámí 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>
        <w:rPr>
          <w:rFonts w:ascii="Calibri" w:hAnsi="Calibri"/>
          <w:bCs/>
        </w:rPr>
        <w:t>Zhotovitele</w:t>
      </w:r>
      <w:r w:rsidRPr="00257B1B">
        <w:rPr>
          <w:rFonts w:ascii="Calibri" w:hAnsi="Calibri"/>
          <w:bCs/>
        </w:rPr>
        <w:t xml:space="preserve"> za </w:t>
      </w:r>
      <w:r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>
        <w:rPr>
          <w:rFonts w:ascii="Calibri" w:hAnsi="Calibri"/>
          <w:bCs/>
        </w:rPr>
        <w:t>Zhotovitel se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Objednateli</w:t>
      </w:r>
      <w:r w:rsidRPr="00257B1B">
        <w:rPr>
          <w:rFonts w:ascii="Calibri" w:hAnsi="Calibri"/>
          <w:bCs/>
        </w:rPr>
        <w:t xml:space="preserve"> uhrazení částky odpovídající výši DPH jakkoliv vymáhat. </w:t>
      </w:r>
    </w:p>
    <w:p w14:paraId="4862D426" w14:textId="77777777" w:rsidR="00315534" w:rsidRPr="00315534" w:rsidRDefault="00315534" w:rsidP="00C61D5E"/>
    <w:p w14:paraId="2E9A4C2C" w14:textId="4943F50A" w:rsidR="00DE1B7A" w:rsidRDefault="00C45895" w:rsidP="00DE1B7A">
      <w:pPr>
        <w:pStyle w:val="Nadpis1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64A88451" w:rsidR="00FF25BB" w:rsidRPr="00591220" w:rsidRDefault="00FF25BB" w:rsidP="00B20D74">
      <w:pPr>
        <w:pStyle w:val="Nadpis2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touto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B20D74">
      <w:pPr>
        <w:pStyle w:val="Nadpis2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201A7EDD" w:rsidR="00FF25BB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B11D46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FF25BB" w:rsidRPr="00591220">
        <w:t xml:space="preserve">. </w:t>
      </w:r>
    </w:p>
    <w:p w14:paraId="62F16A3C" w14:textId="52DDF0A1" w:rsidR="00FF25BB" w:rsidRDefault="00FF25BB" w:rsidP="00B20D74">
      <w:pPr>
        <w:pStyle w:val="Nadpis2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>nesm</w:t>
      </w:r>
      <w:r w:rsidRPr="002D4A5F">
        <w:t xml:space="preserve">í </w:t>
      </w:r>
      <w:r w:rsidRPr="00A21A34">
        <w:t xml:space="preserve">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Pr="00591220">
        <w:t xml:space="preserve">, zejména její Příloze č. 1.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 xml:space="preserve">nepoužije žádný materiál, o kterém je v době jeho použití známo, že je škodlivý pro zdraví lidí.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4953C919" w14:textId="77777777" w:rsidR="0006669A" w:rsidRPr="0006669A" w:rsidRDefault="0006669A" w:rsidP="0006669A"/>
    <w:p w14:paraId="597D53E7" w14:textId="3F091A41" w:rsidR="0002678F" w:rsidRPr="0002678F" w:rsidRDefault="00FF25BB" w:rsidP="0002678F">
      <w:pPr>
        <w:pStyle w:val="Nadpis2"/>
      </w:pPr>
      <w:r w:rsidRPr="00591220">
        <w:lastRenderedPageBreak/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571BA0E4" w:rsidR="00B20D74" w:rsidRDefault="00B20D74" w:rsidP="00B20D74">
      <w:pPr>
        <w:pStyle w:val="Nadpis2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této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 xml:space="preserve">ákona o střetu zájmů (člen vlády nebo vedoucí jiného ústředního správního úřadu, v 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</w:t>
      </w:r>
      <w:r w:rsidRPr="001A5EB8">
        <w:rPr>
          <w:rFonts w:ascii="Calibri" w:hAnsi="Calibri"/>
        </w:rPr>
        <w:t xml:space="preserve">prohlášení o neexistenci střetu zájmů. Nedodržení této povinnosti se považuje za podstatné porušení </w:t>
      </w:r>
      <w:r w:rsidR="001A0D26" w:rsidRPr="001A5EB8">
        <w:rPr>
          <w:rFonts w:ascii="Calibri" w:hAnsi="Calibri"/>
        </w:rPr>
        <w:t>Smlouvy</w:t>
      </w:r>
      <w:r w:rsidRPr="001A5EB8">
        <w:rPr>
          <w:rFonts w:ascii="Calibri" w:hAnsi="Calibri"/>
        </w:rPr>
        <w:t xml:space="preserve">, v takovém případě je Objednatel oprávněn účtovat </w:t>
      </w:r>
      <w:r w:rsidR="00590CA1" w:rsidRPr="001A5EB8">
        <w:rPr>
          <w:rFonts w:ascii="Calibri" w:hAnsi="Calibri"/>
        </w:rPr>
        <w:t>Z</w:t>
      </w:r>
      <w:r w:rsidRPr="001A5EB8">
        <w:rPr>
          <w:rFonts w:ascii="Calibri" w:hAnsi="Calibri"/>
        </w:rPr>
        <w:t xml:space="preserve">hotoviteli smluvní pokutu ve výši </w:t>
      </w:r>
      <w:r w:rsidRPr="00A21A34">
        <w:rPr>
          <w:rFonts w:ascii="Calibri" w:hAnsi="Calibri"/>
        </w:rPr>
        <w:t xml:space="preserve">25 % ceny uvedené </w:t>
      </w:r>
      <w:r w:rsidR="00345897" w:rsidRPr="00A21A34">
        <w:rPr>
          <w:rFonts w:ascii="Calibri" w:hAnsi="Calibri"/>
        </w:rPr>
        <w:t>v odst.</w:t>
      </w:r>
      <w:r w:rsidRPr="00A21A34">
        <w:rPr>
          <w:rFonts w:ascii="Calibri" w:hAnsi="Calibri"/>
        </w:rPr>
        <w:t xml:space="preserve">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DD47C4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6C12A9E9" w:rsidR="00B20D74" w:rsidRDefault="00B20D74" w:rsidP="00B20D74">
      <w:pPr>
        <w:pStyle w:val="Nadpis2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této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této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>
        <w:rPr>
          <w:rFonts w:ascii="Calibri" w:hAnsi="Calibri"/>
        </w:rPr>
        <w:t>S</w:t>
      </w:r>
      <w:r w:rsidR="00AE7732" w:rsidRPr="00146C94">
        <w:rPr>
          <w:rFonts w:ascii="Calibri" w:hAnsi="Calibri"/>
        </w:rPr>
        <w:t>mlouvy</w:t>
      </w:r>
      <w:r w:rsidRPr="00146C94">
        <w:rPr>
          <w:rFonts w:ascii="Calibri" w:hAnsi="Calibri"/>
        </w:rPr>
        <w:t xml:space="preserve">, v takovém případě je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 </w:t>
      </w:r>
      <w:r w:rsidRPr="00146C94">
        <w:rPr>
          <w:rFonts w:ascii="Calibri" w:hAnsi="Calibri"/>
        </w:rPr>
        <w:t xml:space="preserve">oprávněn účtovat </w:t>
      </w:r>
      <w:r w:rsidR="00AE7732">
        <w:rPr>
          <w:rFonts w:ascii="Calibri" w:hAnsi="Calibri"/>
        </w:rPr>
        <w:t>Z</w:t>
      </w:r>
      <w:r w:rsidR="00AE7732" w:rsidRPr="00146C94">
        <w:rPr>
          <w:rFonts w:ascii="Calibri" w:hAnsi="Calibri"/>
        </w:rPr>
        <w:t xml:space="preserve">hotoviteli </w:t>
      </w:r>
      <w:r w:rsidRPr="00146C94">
        <w:rPr>
          <w:rFonts w:ascii="Calibri" w:hAnsi="Calibri"/>
        </w:rPr>
        <w:t xml:space="preserve">smluvní pokutu </w:t>
      </w:r>
      <w:r w:rsidRPr="00A21A34">
        <w:rPr>
          <w:rFonts w:ascii="Calibri" w:hAnsi="Calibri"/>
        </w:rPr>
        <w:t xml:space="preserve">ve výši 25 % ceny uvedené v odst.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AE7732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 smluvní pokuty zůstávají nedotčena práva </w:t>
      </w:r>
      <w:r w:rsidR="00AE7732" w:rsidRPr="001A5EB8">
        <w:rPr>
          <w:rFonts w:ascii="Calibri" w:hAnsi="Calibri"/>
        </w:rPr>
        <w:t xml:space="preserve">Objednatele </w:t>
      </w:r>
      <w:r w:rsidRPr="001A5EB8">
        <w:rPr>
          <w:rFonts w:ascii="Calibri" w:hAnsi="Calibri"/>
        </w:rPr>
        <w:t>na náhradu škody v plné výši</w:t>
      </w:r>
      <w:r w:rsidR="00BA5A0B" w:rsidRPr="001A5EB8">
        <w:rPr>
          <w:rFonts w:ascii="Calibri" w:hAnsi="Calibri"/>
        </w:rPr>
        <w:t xml:space="preserve"> </w:t>
      </w:r>
      <w:r w:rsidR="00BA5A0B" w:rsidRPr="001A5EB8">
        <w:rPr>
          <w:rFonts w:cstheme="minorHAnsi"/>
          <w:kern w:val="0"/>
          <w14:ligatures w14:val="none"/>
        </w:rPr>
        <w:t xml:space="preserve">a právo </w:t>
      </w:r>
      <w:r w:rsidR="0059351C" w:rsidRPr="001A5EB8">
        <w:rPr>
          <w:rFonts w:cstheme="minorHAnsi"/>
          <w:kern w:val="0"/>
          <w14:ligatures w14:val="none"/>
        </w:rPr>
        <w:t>Objednatele</w:t>
      </w:r>
      <w:r w:rsidR="00BA5A0B" w:rsidRPr="001A5EB8">
        <w:rPr>
          <w:rFonts w:cstheme="minorHAnsi"/>
          <w:kern w:val="0"/>
          <w14:ligatures w14:val="none"/>
        </w:rPr>
        <w:t xml:space="preserve"> </w:t>
      </w:r>
      <w:r w:rsidR="00BA5A0B" w:rsidRPr="001A5EB8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1A5EB8">
        <w:rPr>
          <w:rFonts w:eastAsia="Calibri" w:cstheme="minorHAnsi"/>
          <w:kern w:val="0"/>
          <w14:ligatures w14:val="none"/>
        </w:rPr>
        <w:t>Zhotoviteli</w:t>
      </w:r>
      <w:r w:rsidRPr="001A5EB8">
        <w:rPr>
          <w:rFonts w:ascii="Calibri" w:hAnsi="Calibri"/>
        </w:rPr>
        <w:t>.</w:t>
      </w:r>
    </w:p>
    <w:p w14:paraId="4B66CE3C" w14:textId="77777777" w:rsidR="0006669A" w:rsidRPr="0006669A" w:rsidRDefault="0006669A" w:rsidP="0006669A"/>
    <w:p w14:paraId="6F806A85" w14:textId="798140D6" w:rsidR="00B20D74" w:rsidRPr="001A5EB8" w:rsidRDefault="00B20D74" w:rsidP="00B20D74">
      <w:pPr>
        <w:pStyle w:val="Nadpis2"/>
        <w:rPr>
          <w:rFonts w:ascii="Calibri" w:hAnsi="Calibri"/>
        </w:rPr>
      </w:pPr>
      <w:r w:rsidRPr="001A5EB8">
        <w:rPr>
          <w:rFonts w:ascii="Calibri" w:hAnsi="Calibri"/>
          <w:color w:val="000000"/>
        </w:rPr>
        <w:lastRenderedPageBreak/>
        <w:t xml:space="preserve">Zhotovitel podpisem této </w:t>
      </w:r>
      <w:r w:rsidR="00E864D6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 xml:space="preserve">prohlašuje, že </w:t>
      </w:r>
      <w:r w:rsidR="006C519E" w:rsidRPr="001A5EB8">
        <w:rPr>
          <w:rFonts w:ascii="Calibri" w:hAnsi="Calibri"/>
          <w:color w:val="000000"/>
        </w:rPr>
        <w:t xml:space="preserve">je </w:t>
      </w:r>
      <w:r w:rsidRPr="001A5EB8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1A5EB8">
        <w:rPr>
          <w:rFonts w:ascii="Calibri" w:hAnsi="Calibri"/>
          <w:b/>
          <w:bCs/>
          <w:color w:val="000000"/>
        </w:rPr>
        <w:t>AML zákon</w:t>
      </w:r>
      <w:r w:rsidRPr="001A5EB8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1A5EB8">
        <w:rPr>
          <w:rFonts w:ascii="Calibri" w:hAnsi="Calibri"/>
          <w:color w:val="000000"/>
        </w:rPr>
        <w:t xml:space="preserve">němu </w:t>
      </w:r>
      <w:r w:rsidRPr="001A5EB8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5E0CD6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5E0CD6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 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645123" w:rsidRPr="00A21A34">
        <w:rPr>
          <w:rFonts w:ascii="Calibri" w:hAnsi="Calibri"/>
          <w:color w:val="000000"/>
        </w:rPr>
        <w:t>S</w:t>
      </w:r>
      <w:r w:rsidRPr="00A21A34">
        <w:rPr>
          <w:rFonts w:ascii="Calibri" w:hAnsi="Calibri"/>
          <w:color w:val="000000"/>
        </w:rPr>
        <w:t>mlouvy</w:t>
      </w:r>
      <w:r w:rsidRPr="001A5EB8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DA288E" w:rsidRPr="001A5EB8">
        <w:rPr>
          <w:rFonts w:ascii="Calibri" w:hAnsi="Calibri"/>
          <w:color w:val="000000"/>
        </w:rPr>
        <w:t xml:space="preserve"> </w:t>
      </w:r>
      <w:r w:rsidR="00DA288E" w:rsidRPr="001A5EB8">
        <w:rPr>
          <w:rFonts w:cstheme="minorHAnsi"/>
          <w:kern w:val="0"/>
          <w14:ligatures w14:val="none"/>
        </w:rPr>
        <w:t xml:space="preserve">a právo Objednatele </w:t>
      </w:r>
      <w:r w:rsidR="00DA288E" w:rsidRPr="001A5EB8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2C835BEA" w14:textId="6EA148A7" w:rsidR="00B20D74" w:rsidRPr="001A5EB8" w:rsidRDefault="00B20D74" w:rsidP="00B20D74">
      <w:pPr>
        <w:pStyle w:val="Nadpis2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6B641C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1A5EB8" w:rsidRDefault="00B20D74" w:rsidP="00B20D74">
      <w:pPr>
        <w:pStyle w:val="Nadpis2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16C24378" w:rsidR="00B20D74" w:rsidRPr="00B20D74" w:rsidRDefault="00B20D74" w:rsidP="00345897">
      <w:pPr>
        <w:pStyle w:val="Nadpis2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7B7DDF" w:rsidRPr="001A5EB8">
        <w:rPr>
          <w:rFonts w:ascii="Calibri" w:hAnsi="Calibri"/>
          <w:color w:val="000000"/>
        </w:rPr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7B7DDF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 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této </w:t>
      </w:r>
      <w:r w:rsidR="0099770D" w:rsidRPr="00A21A34">
        <w:rPr>
          <w:rFonts w:ascii="Calibri" w:hAnsi="Calibri"/>
          <w:color w:val="000000"/>
        </w:rPr>
        <w:t>Smlouvy</w:t>
      </w:r>
      <w:r w:rsidRPr="00A21A34">
        <w:rPr>
          <w:rFonts w:ascii="Calibri" w:hAnsi="Calibri"/>
          <w:color w:val="000000"/>
        </w:rPr>
        <w:t>.</w:t>
      </w:r>
      <w:r w:rsidRPr="001A5EB8">
        <w:rPr>
          <w:rFonts w:ascii="Calibri" w:hAnsi="Calibri"/>
          <w:color w:val="000000"/>
        </w:rPr>
        <w:t xml:space="preserve"> Úhradou smluvní pokuty zůstávají nedotčena práva </w:t>
      </w:r>
      <w:r w:rsidR="0099770D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 plné výši</w:t>
      </w:r>
      <w:r w:rsidR="008C34F1" w:rsidRPr="001A5EB8">
        <w:rPr>
          <w:rFonts w:ascii="Calibri" w:hAnsi="Calibri"/>
          <w:color w:val="000000"/>
        </w:rPr>
        <w:t xml:space="preserve"> </w:t>
      </w:r>
      <w:r w:rsidR="008C34F1" w:rsidRPr="001A5EB8">
        <w:rPr>
          <w:rFonts w:cstheme="minorHAnsi"/>
          <w:kern w:val="0"/>
          <w14:ligatures w14:val="none"/>
        </w:rPr>
        <w:t xml:space="preserve">a právo Objednatele </w:t>
      </w:r>
      <w:r w:rsidR="008C34F1" w:rsidRPr="001A5EB8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4550414D" w:rsidR="007F62F1" w:rsidRPr="00591220" w:rsidRDefault="007F62F1" w:rsidP="007F62F1">
      <w:pPr>
        <w:pStyle w:val="Nadpis2"/>
      </w:pPr>
      <w:r w:rsidRPr="00591220">
        <w:t xml:space="preserve">Zhotovitel splní svou povinnost provést </w:t>
      </w:r>
      <w:r w:rsidR="00C67C12">
        <w:t>D</w:t>
      </w:r>
      <w:r w:rsidR="00C67C12" w:rsidRPr="00591220">
        <w:t>ílo</w:t>
      </w:r>
      <w:r w:rsidR="00EA3175">
        <w:t xml:space="preserve"> nebo jeho část</w:t>
      </w:r>
      <w:r w:rsidR="00C67C12" w:rsidRPr="00591220">
        <w:t xml:space="preserve">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75C9EAA3" w:rsidR="007F62F1" w:rsidRPr="00591220" w:rsidRDefault="007F62F1" w:rsidP="007F62F1">
      <w:pPr>
        <w:pStyle w:val="Nadpis2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>íla</w:t>
      </w:r>
      <w:r w:rsidR="00EA3175">
        <w:rPr>
          <w:color w:val="000000"/>
        </w:rPr>
        <w:t xml:space="preserve"> nebo jeho části</w:t>
      </w:r>
      <w:r w:rsidR="00565F0D" w:rsidRPr="00591220">
        <w:rPr>
          <w:color w:val="000000"/>
        </w:rPr>
        <w:t xml:space="preserve">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1B8D6DD6" w:rsidR="007F62F1" w:rsidRPr="00345897" w:rsidRDefault="007F62F1" w:rsidP="00345897">
      <w:pPr>
        <w:pStyle w:val="Nadpis2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dobu </w:t>
      </w:r>
      <w:r w:rsidR="00F650E1">
        <w:t>5 let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489686BD" w:rsidR="007D4306" w:rsidRPr="007D4306" w:rsidRDefault="007D4306" w:rsidP="00345897">
      <w:pPr>
        <w:pStyle w:val="Nadpis2"/>
      </w:pPr>
      <w:r w:rsidRPr="00345897">
        <w:rPr>
          <w:rFonts w:ascii="Calibri" w:hAnsi="Calibri" w:cs="Calibri"/>
        </w:rPr>
        <w:lastRenderedPageBreak/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</w:t>
      </w:r>
      <w:r w:rsidR="008F6389">
        <w:rPr>
          <w:rFonts w:ascii="Calibri" w:hAnsi="Calibri" w:cs="Calibri"/>
        </w:rPr>
        <w:t xml:space="preserve">prokázané </w:t>
      </w:r>
      <w:r w:rsidRPr="00345897">
        <w:rPr>
          <w:rFonts w:ascii="Calibri" w:hAnsi="Calibri" w:cs="Calibri"/>
        </w:rPr>
        <w:t>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 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658BA402" w:rsidR="002D6787" w:rsidRDefault="00FB3899" w:rsidP="00E804E3">
      <w:pPr>
        <w:pStyle w:val="Nadpis2"/>
        <w:rPr>
          <w:rFonts w:ascii="Calibri" w:hAnsi="Calibri" w:cs="Calibri"/>
          <w:szCs w:val="22"/>
        </w:rPr>
      </w:pPr>
      <w:r w:rsidRPr="00FB38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Odstranění</w:t>
      </w:r>
      <w:r w:rsidR="008F6389">
        <w:rPr>
          <w:rFonts w:ascii="Calibri" w:hAnsi="Calibri" w:cs="Calibri"/>
          <w:szCs w:val="22"/>
        </w:rPr>
        <w:t xml:space="preserve"> drobných</w:t>
      </w:r>
      <w:r>
        <w:rPr>
          <w:rFonts w:ascii="Calibri" w:hAnsi="Calibri" w:cs="Calibri"/>
          <w:szCs w:val="22"/>
        </w:rPr>
        <w:t xml:space="preserve">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</w:t>
      </w:r>
      <w:r w:rsidR="002D6787" w:rsidRPr="00851636">
        <w:rPr>
          <w:rFonts w:ascii="Calibri" w:hAnsi="Calibri" w:cs="Calibri"/>
          <w:szCs w:val="22"/>
        </w:rPr>
        <w:t xml:space="preserve">do </w:t>
      </w:r>
      <w:r w:rsidR="00F4667C">
        <w:rPr>
          <w:rFonts w:ascii="Calibri" w:hAnsi="Calibri" w:cs="Calibri"/>
          <w:szCs w:val="22"/>
        </w:rPr>
        <w:t xml:space="preserve">20 </w:t>
      </w:r>
      <w:r w:rsidR="002D6787" w:rsidRPr="00851636">
        <w:rPr>
          <w:rFonts w:ascii="Calibri" w:hAnsi="Calibri" w:cs="Calibri"/>
          <w:szCs w:val="22"/>
        </w:rPr>
        <w:t>dnů</w:t>
      </w:r>
      <w:r w:rsidR="008F6389">
        <w:rPr>
          <w:rFonts w:ascii="Calibri" w:hAnsi="Calibri" w:cs="Calibri"/>
          <w:szCs w:val="22"/>
        </w:rPr>
        <w:t xml:space="preserve"> </w:t>
      </w:r>
      <w:r w:rsidR="002D6787" w:rsidRPr="008D2F69">
        <w:rPr>
          <w:rFonts w:ascii="Calibri" w:hAnsi="Calibri" w:cs="Calibri"/>
          <w:szCs w:val="22"/>
        </w:rPr>
        <w:t xml:space="preserve">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581FE519" w:rsidR="002D6787" w:rsidRPr="00671554" w:rsidRDefault="006C705D" w:rsidP="00345897">
      <w:pPr>
        <w:pStyle w:val="Nadpis2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(ii)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(i</w:t>
      </w:r>
      <w:r w:rsidR="002D6787">
        <w:t>i</w:t>
      </w:r>
      <w:r w:rsidR="002D6787" w:rsidRPr="00905671">
        <w:t>i)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2DF3EE71" w:rsidR="002D6787" w:rsidRPr="00905671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>
        <w:rPr>
          <w:rFonts w:ascii="Calibri" w:hAnsi="Calibri" w:cs="Calibri"/>
          <w:szCs w:val="22"/>
        </w:rPr>
        <w:t>Zhotoviteli</w:t>
      </w:r>
      <w:r w:rsidRPr="008A3495">
        <w:rPr>
          <w:rFonts w:ascii="Calibri" w:hAnsi="Calibri" w:cs="Calibri"/>
          <w:szCs w:val="22"/>
        </w:rPr>
        <w:t xml:space="preserve"> do konce </w:t>
      </w:r>
      <w:r w:rsidR="002F5214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671554">
        <w:rPr>
          <w:rFonts w:ascii="Calibri" w:hAnsi="Calibri" w:cs="Calibri"/>
          <w:szCs w:val="22"/>
        </w:rPr>
        <w:t>, 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895408">
        <w:rPr>
          <w:rFonts w:ascii="Calibri" w:hAnsi="Calibri" w:cs="Calibri"/>
          <w:szCs w:val="22"/>
        </w:rPr>
        <w:t xml:space="preserve"> </w:t>
      </w:r>
      <w:hyperlink r:id="rId12" w:history="1">
        <w:r w:rsidR="000A4F30" w:rsidRPr="001574CE">
          <w:rPr>
            <w:rStyle w:val="Hypertextovodkaz"/>
            <w:rFonts w:ascii="Calibri" w:eastAsia="Times New Roman" w:hAnsi="Calibri" w:cs="Calibri"/>
            <w:color w:val="000000" w:themeColor="text1"/>
            <w:u w:val="none"/>
            <w:lang w:eastAsia="cs-CZ"/>
          </w:rPr>
          <w:t>capka@ateliervv.cz</w:t>
        </w:r>
      </w:hyperlink>
      <w:r w:rsidR="000A4F30" w:rsidRPr="001574CE">
        <w:rPr>
          <w:rFonts w:ascii="Calibri" w:eastAsia="Times New Roman" w:hAnsi="Calibri" w:cs="Calibri"/>
          <w:lang w:eastAsia="cs-CZ"/>
        </w:rPr>
        <w:t xml:space="preserve"> </w:t>
      </w:r>
      <w:r w:rsidRPr="001574CE">
        <w:rPr>
          <w:rFonts w:ascii="Calibri" w:hAnsi="Calibri" w:cs="Calibri"/>
          <w:szCs w:val="22"/>
        </w:rPr>
        <w:t>nebo na adresu</w:t>
      </w:r>
      <w:r w:rsidR="00671554" w:rsidRPr="001574CE">
        <w:rPr>
          <w:rFonts w:ascii="Calibri" w:hAnsi="Calibri" w:cs="Calibri"/>
          <w:szCs w:val="22"/>
        </w:rPr>
        <w:t xml:space="preserve"> </w:t>
      </w:r>
      <w:r w:rsidR="00671554">
        <w:rPr>
          <w:rFonts w:ascii="Calibri" w:hAnsi="Calibri" w:cs="Calibri"/>
          <w:szCs w:val="22"/>
        </w:rPr>
        <w:t>Zhotovitele</w:t>
      </w:r>
      <w:r w:rsidRPr="008A3495">
        <w:rPr>
          <w:rFonts w:ascii="Calibri" w:hAnsi="Calibri" w:cs="Calibri"/>
          <w:szCs w:val="22"/>
        </w:rPr>
        <w:t xml:space="preserve"> uvedenou v</w:t>
      </w:r>
      <w:r w:rsidR="00F02369">
        <w:rPr>
          <w:rFonts w:ascii="Calibri" w:hAnsi="Calibri" w:cs="Calibri"/>
          <w:szCs w:val="22"/>
        </w:rPr>
        <w:t> </w:t>
      </w:r>
      <w:r w:rsidR="00671554">
        <w:rPr>
          <w:rFonts w:ascii="Calibri" w:hAnsi="Calibri" w:cs="Calibri"/>
          <w:szCs w:val="22"/>
        </w:rPr>
        <w:t>odst</w:t>
      </w:r>
      <w:r w:rsidR="00F02369">
        <w:rPr>
          <w:rFonts w:ascii="Calibri" w:hAnsi="Calibri" w:cs="Calibri"/>
          <w:szCs w:val="22"/>
        </w:rPr>
        <w:t xml:space="preserve">. 1.2 </w:t>
      </w:r>
      <w:r w:rsidRPr="008A3495">
        <w:rPr>
          <w:rFonts w:ascii="Calibri" w:hAnsi="Calibri" w:cs="Calibri"/>
          <w:szCs w:val="22"/>
        </w:rPr>
        <w:t xml:space="preserve">této </w:t>
      </w:r>
      <w:r w:rsidR="00837F5E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837F5E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1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D15475">
        <w:rPr>
          <w:rFonts w:ascii="Calibri" w:hAnsi="Calibri" w:cs="Calibri"/>
          <w:szCs w:val="22"/>
        </w:rPr>
        <w:t>9</w:t>
      </w:r>
      <w:r>
        <w:rPr>
          <w:rFonts w:ascii="Calibri" w:hAnsi="Calibri" w:cs="Calibri"/>
          <w:szCs w:val="22"/>
        </w:rPr>
        <w:t xml:space="preserve"> </w:t>
      </w:r>
      <w:bookmarkEnd w:id="1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28D78BD0" w:rsidR="002D6787" w:rsidRPr="008A3495" w:rsidRDefault="00933372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6.9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230EAE12" w:rsidR="002D6787" w:rsidRPr="008A3495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345897">
      <w:pPr>
        <w:pStyle w:val="Nadpis2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34539957" w:rsidR="002D6787" w:rsidRDefault="002D6787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F561F35" w:rsidR="002D6787" w:rsidRPr="008B4AE6" w:rsidRDefault="00F13923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6.8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345897">
        <w:rPr>
          <w:rFonts w:ascii="Calibri" w:hAnsi="Calibri" w:cs="Calibri"/>
          <w:szCs w:val="22"/>
        </w:rPr>
        <w:t xml:space="preserve">Kupujícímu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17F7B2FF" w14:textId="647D637B" w:rsidR="00DE1B7A" w:rsidRPr="00A21A34" w:rsidRDefault="00C45895" w:rsidP="00DE1B7A">
      <w:pPr>
        <w:pStyle w:val="Nadpis1"/>
      </w:pPr>
      <w:r w:rsidRPr="00A21A34">
        <w:t>Autorská práva</w:t>
      </w:r>
      <w:r w:rsidR="0063580A" w:rsidRPr="00A21A34">
        <w:t>/Ostatní práva</w:t>
      </w:r>
    </w:p>
    <w:p w14:paraId="67571D61" w14:textId="2406AEA2" w:rsidR="00C332C9" w:rsidRPr="00A21A34" w:rsidRDefault="00C332C9" w:rsidP="00C332C9">
      <w:pPr>
        <w:pStyle w:val="Nadpis2"/>
      </w:pPr>
      <w:r w:rsidRPr="00A21A34">
        <w:t>Ochrana autorských práv se řídí platným zněním zákona č. 121/2000 Sb., o právu autorském, o 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A21A34">
        <w:t xml:space="preserve"> zákona č. 40/2009 Sb.,</w:t>
      </w:r>
      <w:r w:rsidRPr="00A21A34">
        <w:t xml:space="preserve"> trestní zákon</w:t>
      </w:r>
      <w:r w:rsidR="00F03D43" w:rsidRPr="00A21A34">
        <w:t>ík</w:t>
      </w:r>
      <w:r w:rsidR="0013559A" w:rsidRPr="00A21A34">
        <w:t>, ve znění pozdějších předpisů</w:t>
      </w:r>
      <w:r w:rsidRPr="00A21A34">
        <w:t xml:space="preserve">. </w:t>
      </w:r>
    </w:p>
    <w:p w14:paraId="140F02A2" w14:textId="78AF4A51" w:rsidR="00C332C9" w:rsidRPr="00A21A34" w:rsidRDefault="00C332C9" w:rsidP="00C332C9">
      <w:pPr>
        <w:pStyle w:val="Nadpis2"/>
      </w:pPr>
      <w:r w:rsidRPr="00A21A34">
        <w:lastRenderedPageBreak/>
        <w:t xml:space="preserve">Zhotovitel tímto ujednáním poskytuje Objednateli licenci ke všem způsobům užití </w:t>
      </w:r>
      <w:r w:rsidR="00D13303" w:rsidRPr="00A21A34">
        <w:t xml:space="preserve">Díla </w:t>
      </w:r>
      <w:r w:rsidRPr="00A21A34">
        <w:t xml:space="preserve">zhotoveného dle této </w:t>
      </w:r>
      <w:r w:rsidR="001A7D4C" w:rsidRPr="00A21A34">
        <w:t>S</w:t>
      </w:r>
      <w:r w:rsidRPr="00A21A34">
        <w:t>mlouvy</w:t>
      </w:r>
      <w:r w:rsidR="000F1653" w:rsidRPr="00A21A34">
        <w:t xml:space="preserve"> jakožto autorského díle ve smyslu výše citovaného autorského zákona</w:t>
      </w:r>
      <w:r w:rsidRPr="00A21A34">
        <w:t xml:space="preserve">, a to v neomezeném rozsahu, včetně práva autorského </w:t>
      </w:r>
      <w:r w:rsidR="00DC43B5" w:rsidRPr="00A21A34">
        <w:t>d</w:t>
      </w:r>
      <w:r w:rsidR="00D13303" w:rsidRPr="00A21A34">
        <w:t xml:space="preserve">ílo </w:t>
      </w:r>
      <w:r w:rsidR="004B287E" w:rsidRPr="00A21A34">
        <w:t xml:space="preserve">neomezeně </w:t>
      </w:r>
      <w:r w:rsidRPr="00A21A34">
        <w:t>upravit, a to i prostřednictvím jiného subjektu dle volby Objednatele (možnost udělit podlicenci). Objednatel (nabyvatel licence) není povinen licenci využít. Odměna za poskytnutí licence podle tohoto ujednání je zahrnuta v ceně dle čl</w:t>
      </w:r>
      <w:r w:rsidR="00D13303" w:rsidRPr="00A21A34">
        <w:t>ánku 4</w:t>
      </w:r>
      <w:r w:rsidR="0013559A" w:rsidRPr="00A21A34">
        <w:t xml:space="preserve"> </w:t>
      </w:r>
      <w:r w:rsidRPr="00A21A34">
        <w:t xml:space="preserve">této </w:t>
      </w:r>
      <w:r w:rsidR="00D13303" w:rsidRPr="00A21A34">
        <w:t>Smlouvy</w:t>
      </w:r>
      <w:r w:rsidRPr="00A21A34">
        <w:t xml:space="preserve">. Za účelem odstranění jakýchkoli pochybností se autorským </w:t>
      </w:r>
      <w:r w:rsidR="000D7FB6" w:rsidRPr="00A21A34">
        <w:t>d</w:t>
      </w:r>
      <w:r w:rsidR="00D13303" w:rsidRPr="00A21A34">
        <w:t xml:space="preserve">ílem </w:t>
      </w:r>
      <w:r w:rsidRPr="00A21A34">
        <w:t xml:space="preserve">pro účely této </w:t>
      </w:r>
      <w:r w:rsidR="00D13303" w:rsidRPr="00A21A34">
        <w:t xml:space="preserve">Smlouvy </w:t>
      </w:r>
      <w:r w:rsidRPr="00A21A34">
        <w:t xml:space="preserve">rozumí jakýkoli jedinečný výsledek či výsledky tvůrčí činnosti Zhotovitele, které Zhotovitel provede na základě této </w:t>
      </w:r>
      <w:r w:rsidR="00D13303" w:rsidRPr="00A21A34">
        <w:t>Smlouvy</w:t>
      </w:r>
      <w:r w:rsidRPr="00A21A34">
        <w:t xml:space="preserve"> a které budou vyjádřeny v objektivně vnímatelné podobě</w:t>
      </w:r>
      <w:r w:rsidR="007672EC" w:rsidRPr="00A21A34">
        <w:t>,</w:t>
      </w:r>
      <w:r w:rsidRPr="00A21A34">
        <w:t xml:space="preserve"> včetně podoby elektronické. Zhotovitel poskytuje </w:t>
      </w:r>
      <w:r w:rsidR="00D13303" w:rsidRPr="00A21A34">
        <w:t xml:space="preserve">Objednateli </w:t>
      </w:r>
      <w:r w:rsidRPr="00A21A34">
        <w:t xml:space="preserve">licenci na dobu trvání majetkových práv Zhotovitele k autorskému dílu. </w:t>
      </w:r>
    </w:p>
    <w:p w14:paraId="0AD6A3D0" w14:textId="44EDF707" w:rsidR="00C332C9" w:rsidRPr="00A21A34" w:rsidRDefault="00C332C9" w:rsidP="00C332C9">
      <w:pPr>
        <w:pStyle w:val="Nadpis2"/>
      </w:pPr>
      <w:r w:rsidRPr="00A21A34">
        <w:t>Zhotovitel souhlasí</w:t>
      </w:r>
      <w:r w:rsidR="00814575" w:rsidRPr="00A21A34">
        <w:t xml:space="preserve"> s tím</w:t>
      </w:r>
      <w:r w:rsidRPr="00A21A34">
        <w:t>, že</w:t>
      </w:r>
      <w:r w:rsidR="00814575" w:rsidRPr="00A21A34">
        <w:t xml:space="preserve"> je</w:t>
      </w:r>
      <w:r w:rsidRPr="00A21A34">
        <w:t xml:space="preserve"> Objednatel (nabyvatel licence) oprávněn upravit či měnit autorské </w:t>
      </w:r>
      <w:r w:rsidR="00DC43B5" w:rsidRPr="00A21A34">
        <w:t>d</w:t>
      </w:r>
      <w:r w:rsidR="00814575" w:rsidRPr="00A21A34">
        <w:t xml:space="preserve">ílo </w:t>
      </w:r>
      <w:r w:rsidRPr="00A21A34">
        <w:t xml:space="preserve">nebo jeho část nebo jeho název, či jeho část spojit nebo zařadit do </w:t>
      </w:r>
      <w:r w:rsidR="007D64E0" w:rsidRPr="00A21A34">
        <w:t>d</w:t>
      </w:r>
      <w:r w:rsidR="00814575" w:rsidRPr="00A21A34">
        <w:t xml:space="preserve">íla </w:t>
      </w:r>
      <w:r w:rsidRPr="00A21A34">
        <w:t xml:space="preserve">souborného, kolektivního, vždy však takovým způsobem, který nesníží hodnotu autorského díla. Objednatel (nabyvatel licence) je tak oprávněn užít autorské dílo i ke všem jiným účelům, než je uvedeno v této </w:t>
      </w:r>
      <w:r w:rsidR="007D64E0" w:rsidRPr="00A21A34">
        <w:t>S</w:t>
      </w:r>
      <w:r w:rsidRPr="00A21A34">
        <w:t xml:space="preserve">mlouvě. </w:t>
      </w:r>
    </w:p>
    <w:p w14:paraId="0C80E80F" w14:textId="1C2AA8CF" w:rsidR="00DE1B7A" w:rsidRPr="002204DD" w:rsidRDefault="00C45895" w:rsidP="00DE1B7A">
      <w:pPr>
        <w:pStyle w:val="Nadpis1"/>
      </w:pPr>
      <w:r w:rsidRPr="002204DD">
        <w:t>Sankční ujednání</w:t>
      </w:r>
    </w:p>
    <w:p w14:paraId="7C2F506A" w14:textId="7F25FA8E" w:rsidR="00E8441C" w:rsidRPr="002204DD" w:rsidRDefault="00E8441C" w:rsidP="00E8441C">
      <w:pPr>
        <w:pStyle w:val="Nadpis2"/>
      </w:pPr>
      <w:r w:rsidRPr="002204DD">
        <w:t xml:space="preserve">Zhotovitel je povinen </w:t>
      </w:r>
      <w:r w:rsidR="00B37920" w:rsidRPr="002204DD">
        <w:t>O</w:t>
      </w:r>
      <w:r w:rsidRPr="002204DD">
        <w:t xml:space="preserve">bjednateli uhradit smluvní pokutu </w:t>
      </w:r>
      <w:r w:rsidRPr="00A21A34">
        <w:t>ve výši 0,5 % z </w:t>
      </w:r>
      <w:r w:rsidR="006262CA">
        <w:t>Ceny díla</w:t>
      </w:r>
      <w:r w:rsidRPr="00A21A34">
        <w:t xml:space="preserve"> </w:t>
      </w:r>
      <w:r w:rsidRPr="002204DD">
        <w:t xml:space="preserve">za každý započatý den prodlení s dokončením a předáním </w:t>
      </w:r>
      <w:r w:rsidR="00B24743" w:rsidRPr="002204DD">
        <w:t>D</w:t>
      </w:r>
      <w:r w:rsidRPr="002204DD">
        <w:t xml:space="preserve">íla v termínu sjednaném v této </w:t>
      </w:r>
      <w:r w:rsidR="00B24743" w:rsidRPr="002204DD">
        <w:t>S</w:t>
      </w:r>
      <w:r w:rsidRPr="002204DD">
        <w:t>mlouvě</w:t>
      </w:r>
      <w:r w:rsidR="008F6389">
        <w:t>, maximálně však do výše 200.000,- Kč</w:t>
      </w:r>
      <w:r w:rsidRPr="002204DD">
        <w:t xml:space="preserve">. Dílo se považuje za dokončené a předané podpisem protokolu o předání a převzetí oprávněnými zástupci obou </w:t>
      </w:r>
      <w:r w:rsidR="00B24743" w:rsidRPr="002204DD">
        <w:t>S</w:t>
      </w:r>
      <w:r w:rsidRPr="002204DD">
        <w:t>mluvních stran.</w:t>
      </w:r>
    </w:p>
    <w:p w14:paraId="3E2CF76E" w14:textId="11D19650" w:rsidR="00E8441C" w:rsidRPr="002204DD" w:rsidRDefault="00E8441C" w:rsidP="00E8441C">
      <w:pPr>
        <w:pStyle w:val="Nadpis2"/>
      </w:pPr>
      <w:r w:rsidRPr="002204DD">
        <w:t xml:space="preserve">Zhotovitel je povinen objednateli uhradit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>% z </w:t>
      </w:r>
      <w:r w:rsidR="00EB3B40">
        <w:t>Ceny díla</w:t>
      </w:r>
      <w:r w:rsidRPr="00A21A34">
        <w:t xml:space="preserve"> </w:t>
      </w:r>
      <w:r w:rsidRPr="002204DD">
        <w:t>za každý započatý den prodlení s</w:t>
      </w:r>
      <w:r w:rsidR="008F6389">
        <w:t> </w:t>
      </w:r>
      <w:r w:rsidRPr="002204DD">
        <w:t>odstraněním</w:t>
      </w:r>
      <w:r w:rsidR="008F6389">
        <w:t xml:space="preserve"> </w:t>
      </w:r>
      <w:r w:rsidRPr="002204DD">
        <w:t>vad a nedodělků zjištěných v předávacím řízení ve sjednané lhůtě.</w:t>
      </w:r>
    </w:p>
    <w:p w14:paraId="5E1D19CA" w14:textId="541992CB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B24743" w:rsidRPr="002204DD">
        <w:t>Z</w:t>
      </w:r>
      <w:r w:rsidRPr="002204DD">
        <w:t xml:space="preserve">hotovitele s odstraňováním vad reklamovaných </w:t>
      </w:r>
      <w:r w:rsidR="00B24743" w:rsidRPr="002204DD">
        <w:t>O</w:t>
      </w:r>
      <w:r w:rsidRPr="002204DD">
        <w:t>bjednatelem v </w:t>
      </w:r>
      <w:r w:rsidR="00B24743" w:rsidRPr="002204DD">
        <w:t>Z</w:t>
      </w:r>
      <w:r w:rsidRPr="002204DD">
        <w:t xml:space="preserve">áruční </w:t>
      </w:r>
      <w:r w:rsidR="00B24743" w:rsidRPr="002204DD">
        <w:t xml:space="preserve">době </w:t>
      </w:r>
      <w:r w:rsidRPr="002204DD">
        <w:t xml:space="preserve">je </w:t>
      </w:r>
      <w:r w:rsidR="00B24743" w:rsidRPr="002204DD">
        <w:t>Z</w:t>
      </w:r>
      <w:r w:rsidRPr="002204DD">
        <w:t xml:space="preserve">hotovitel povinen zaplatit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>% z </w:t>
      </w:r>
      <w:r w:rsidR="00FE5A80">
        <w:t>Ceny díla</w:t>
      </w:r>
      <w:r w:rsidRPr="00A21A34">
        <w:t xml:space="preserve"> </w:t>
      </w:r>
      <w:r w:rsidRPr="002204DD">
        <w:t>za každý den prodlení s odstraněním vady.</w:t>
      </w:r>
    </w:p>
    <w:p w14:paraId="1D734AA1" w14:textId="516AE371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5B6F16" w:rsidRPr="002204DD">
        <w:t>O</w:t>
      </w:r>
      <w:r w:rsidRPr="002204DD">
        <w:t xml:space="preserve">bjednatele s úhradou faktury je </w:t>
      </w:r>
      <w:r w:rsidR="005B6F16" w:rsidRPr="002204DD">
        <w:t>Z</w:t>
      </w:r>
      <w:r w:rsidRPr="002204DD">
        <w:t xml:space="preserve">hotovitel oprávněn uplatnit vůči </w:t>
      </w:r>
      <w:r w:rsidR="005B6F16" w:rsidRPr="002204DD">
        <w:t>O</w:t>
      </w:r>
      <w:r w:rsidRPr="002204DD">
        <w:t xml:space="preserve">bjednateli smluvní úrok z prodlení </w:t>
      </w:r>
      <w:r w:rsidRPr="00A21A34">
        <w:t xml:space="preserve">ve výši 0,05 % z dlužné částky </w:t>
      </w:r>
      <w:r w:rsidRPr="002204DD">
        <w:t>za každý i jen započatý den prodlení s úhradou faktury.</w:t>
      </w:r>
    </w:p>
    <w:p w14:paraId="13F21EA0" w14:textId="3F535A8F" w:rsidR="00704302" w:rsidRPr="00A21A34" w:rsidRDefault="00704302" w:rsidP="00A21A34">
      <w:pPr>
        <w:pStyle w:val="Nadpis2"/>
        <w:rPr>
          <w:rFonts w:cstheme="minorBidi"/>
        </w:rPr>
      </w:pPr>
      <w:r w:rsidRPr="00C451FC">
        <w:rPr>
          <w:snapToGrid w:val="0"/>
        </w:rPr>
        <w:t xml:space="preserve">V případě, že </w:t>
      </w:r>
      <w:r w:rsidR="008D36D9">
        <w:rPr>
          <w:snapToGrid w:val="0"/>
        </w:rPr>
        <w:t>Z</w:t>
      </w:r>
      <w:r w:rsidRPr="00C451FC">
        <w:rPr>
          <w:snapToGrid w:val="0"/>
        </w:rPr>
        <w:t>hotovitelem zpracovan</w:t>
      </w:r>
      <w:r w:rsidR="00E4001A">
        <w:rPr>
          <w:snapToGrid w:val="0"/>
        </w:rPr>
        <w:t>é Dílo v části</w:t>
      </w:r>
      <w:r w:rsidRPr="00C451FC">
        <w:rPr>
          <w:snapToGrid w:val="0"/>
        </w:rPr>
        <w:t xml:space="preserve"> </w:t>
      </w:r>
      <w:r>
        <w:rPr>
          <w:snapToGrid w:val="0"/>
        </w:rPr>
        <w:t>projektov</w:t>
      </w:r>
      <w:r w:rsidR="00E4001A">
        <w:rPr>
          <w:snapToGrid w:val="0"/>
        </w:rPr>
        <w:t>é</w:t>
      </w:r>
      <w:r>
        <w:rPr>
          <w:snapToGrid w:val="0"/>
        </w:rPr>
        <w:t xml:space="preserve"> </w:t>
      </w:r>
      <w:r w:rsidRPr="00C451FC">
        <w:rPr>
          <w:snapToGrid w:val="0"/>
        </w:rPr>
        <w:t>dokumentace nebude zpracován</w:t>
      </w:r>
      <w:r w:rsidR="00E4001A">
        <w:rPr>
          <w:snapToGrid w:val="0"/>
        </w:rPr>
        <w:t>o</w:t>
      </w:r>
      <w:r w:rsidRPr="00C451FC">
        <w:rPr>
          <w:snapToGrid w:val="0"/>
        </w:rPr>
        <w:t xml:space="preserve"> v souladu </w:t>
      </w:r>
      <w:r>
        <w:rPr>
          <w:snapToGrid w:val="0"/>
        </w:rPr>
        <w:t xml:space="preserve">se </w:t>
      </w:r>
      <w:r w:rsidR="009C7FF7">
        <w:rPr>
          <w:snapToGrid w:val="0"/>
        </w:rPr>
        <w:t>S</w:t>
      </w:r>
      <w:r>
        <w:rPr>
          <w:snapToGrid w:val="0"/>
        </w:rPr>
        <w:t xml:space="preserve">mlouvou, nebo v 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předpisy, nebo bez vad nebo bez nedodělků,</w:t>
      </w:r>
      <w:r w:rsidRPr="00C451FC">
        <w:rPr>
          <w:snapToGrid w:val="0"/>
        </w:rPr>
        <w:t xml:space="preserve"> </w:t>
      </w:r>
      <w:r>
        <w:rPr>
          <w:snapToGrid w:val="0"/>
        </w:rPr>
        <w:t xml:space="preserve">zavazuje se </w:t>
      </w:r>
      <w:r w:rsidR="009C7FF7">
        <w:rPr>
          <w:snapToGrid w:val="0"/>
        </w:rPr>
        <w:t>Z</w:t>
      </w:r>
      <w:r w:rsidRPr="00C451FC">
        <w:rPr>
          <w:snapToGrid w:val="0"/>
        </w:rPr>
        <w:t xml:space="preserve">hotovitel </w:t>
      </w:r>
      <w:r>
        <w:rPr>
          <w:snapToGrid w:val="0"/>
        </w:rPr>
        <w:t xml:space="preserve">v každém takovém jednotlivém případě (nad rámec zákonných nároků z vad díla) </w:t>
      </w:r>
      <w:r w:rsidRPr="00C451FC">
        <w:rPr>
          <w:snapToGrid w:val="0"/>
        </w:rPr>
        <w:t xml:space="preserve">uhradit </w:t>
      </w:r>
      <w:r w:rsidR="009C7FF7">
        <w:rPr>
          <w:snapToGrid w:val="0"/>
        </w:rPr>
        <w:t>O</w:t>
      </w:r>
      <w:r w:rsidRPr="00C451FC">
        <w:rPr>
          <w:snapToGrid w:val="0"/>
        </w:rPr>
        <w:t xml:space="preserve">bjednateli smluvní pokutu ve výši </w:t>
      </w:r>
      <w:r>
        <w:rPr>
          <w:snapToGrid w:val="0"/>
        </w:rPr>
        <w:t xml:space="preserve">odpovídající výši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vynaložených nákladů na vícepráce (tj. práce provedené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odlišně nebo nad rámec oproti projektové dokumentaci) vzniklých při realizaci stavby, a to v důsledku porušení závazku </w:t>
      </w:r>
      <w:r w:rsidR="009C7FF7">
        <w:rPr>
          <w:snapToGrid w:val="0"/>
        </w:rPr>
        <w:t>Z</w:t>
      </w:r>
      <w:r>
        <w:rPr>
          <w:snapToGrid w:val="0"/>
        </w:rPr>
        <w:t xml:space="preserve">hotovitele na vyhotovení kompletní, bezvadné projektové dokumentace, v souladu se </w:t>
      </w:r>
      <w:r w:rsidR="00296E89">
        <w:rPr>
          <w:snapToGrid w:val="0"/>
        </w:rPr>
        <w:t>S</w:t>
      </w:r>
      <w:r>
        <w:rPr>
          <w:snapToGrid w:val="0"/>
        </w:rPr>
        <w:t xml:space="preserve">mlouvou a v 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</w:t>
      </w:r>
      <w:r>
        <w:rPr>
          <w:snapToGrid w:val="0"/>
        </w:rPr>
        <w:t>.</w:t>
      </w:r>
    </w:p>
    <w:p w14:paraId="6B02B9B5" w14:textId="66BAE27C" w:rsidR="00E8441C" w:rsidRPr="00591220" w:rsidRDefault="00E8441C" w:rsidP="00E8441C">
      <w:pPr>
        <w:pStyle w:val="Nadpis2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 xml:space="preserve">bjednatelem (včetně pohledávky </w:t>
      </w:r>
      <w:r w:rsidR="005B6F16">
        <w:t>Z</w:t>
      </w:r>
      <w:r w:rsidRPr="00591220">
        <w:t xml:space="preserve">hotovitele na zaplacení </w:t>
      </w:r>
      <w:r w:rsidR="00AB7DBC">
        <w:t>Ceny díla</w:t>
      </w:r>
      <w:r w:rsidRPr="00591220">
        <w:t>).</w:t>
      </w:r>
    </w:p>
    <w:p w14:paraId="629B4FEF" w14:textId="0A08B635" w:rsidR="00E8441C" w:rsidRDefault="00E8441C" w:rsidP="00E8441C">
      <w:pPr>
        <w:pStyle w:val="Nadpis2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6BCAD181" w14:textId="77777777" w:rsidR="00FC4F75" w:rsidRPr="00FC4F75" w:rsidRDefault="00FC4F75" w:rsidP="00FC4F75"/>
    <w:p w14:paraId="3DC033FC" w14:textId="0B42C222" w:rsidR="00DE1B7A" w:rsidRDefault="00C45895" w:rsidP="00DE1B7A">
      <w:pPr>
        <w:pStyle w:val="Nadpis1"/>
      </w:pPr>
      <w:r>
        <w:lastRenderedPageBreak/>
        <w:t xml:space="preserve">Platnost a účinnost </w:t>
      </w:r>
      <w:r w:rsidR="005B6F16">
        <w:t>S</w:t>
      </w:r>
      <w:r>
        <w:t>mlouvy</w:t>
      </w:r>
    </w:p>
    <w:p w14:paraId="7F86F287" w14:textId="6C70D5A5" w:rsidR="00415104" w:rsidRPr="00591220" w:rsidRDefault="00415104" w:rsidP="00415104">
      <w:pPr>
        <w:pStyle w:val="Nadpis2"/>
      </w:pPr>
      <w:r w:rsidRPr="00591220">
        <w:t xml:space="preserve">Tato </w:t>
      </w:r>
      <w:r w:rsidR="005B6F16">
        <w:t>S</w:t>
      </w:r>
      <w:r w:rsidRPr="00591220">
        <w:t xml:space="preserve">mlouva </w:t>
      </w:r>
      <w:r w:rsidRPr="006538EE">
        <w:t xml:space="preserve">nabývá platnosti </w:t>
      </w:r>
      <w:r w:rsidRPr="00345897">
        <w:t>a účinnosti</w:t>
      </w:r>
      <w:r w:rsidRPr="006538EE">
        <w:t xml:space="preserve"> dnem</w:t>
      </w:r>
      <w:r w:rsidRPr="00591220">
        <w:t xml:space="preserve"> podpisu </w:t>
      </w:r>
      <w:r w:rsidR="005B6F16">
        <w:t>S</w:t>
      </w:r>
      <w:r w:rsidRPr="00591220">
        <w:t xml:space="preserve">mlouvy oprávněnými zástupci obou </w:t>
      </w:r>
      <w:r w:rsidR="005B6F16">
        <w:t>S</w:t>
      </w:r>
      <w:r w:rsidRPr="00591220">
        <w:t>mluvních stran</w:t>
      </w:r>
      <w:r w:rsidRPr="006538EE">
        <w:t>.</w:t>
      </w:r>
      <w:r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dle této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415104">
      <w:pPr>
        <w:pStyle w:val="Nadpis2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Default="00415104" w:rsidP="00415104">
      <w:pPr>
        <w:pStyle w:val="Nadpis2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09A3A17B" w14:textId="77777777" w:rsidR="00563A8F" w:rsidRPr="00563A8F" w:rsidRDefault="00563A8F" w:rsidP="00563A8F"/>
    <w:p w14:paraId="426883B3" w14:textId="2FA14C2D" w:rsidR="00415104" w:rsidRPr="00591220" w:rsidRDefault="00415104" w:rsidP="00415104">
      <w:pPr>
        <w:pStyle w:val="Nadpis2"/>
        <w:rPr>
          <w:szCs w:val="22"/>
        </w:rPr>
      </w:pPr>
      <w:r w:rsidRPr="00591220">
        <w:rPr>
          <w:szCs w:val="22"/>
        </w:rPr>
        <w:t xml:space="preserve">Objednatel je oprávněn odstoupit bez jakýchkoli sankcí od této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15104">
      <w:pPr>
        <w:pStyle w:val="Nadpis2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31614C34" w:rsidR="00415104" w:rsidRPr="00591220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této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415104">
      <w:pPr>
        <w:pStyle w:val="Nadpis2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435A3A75" w:rsidR="00415104" w:rsidRPr="00591220" w:rsidRDefault="00415104" w:rsidP="00415104">
      <w:pPr>
        <w:pStyle w:val="Nadpis2"/>
      </w:pPr>
      <w:r w:rsidRPr="00591220">
        <w:t xml:space="preserve">Zhotovitel je oprávněn odstoupit od této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22C7A131" w:rsidR="00415104" w:rsidRPr="00A21A34" w:rsidRDefault="00415104" w:rsidP="00415104">
      <w:pPr>
        <w:pStyle w:val="Nadpis2"/>
      </w:pPr>
      <w:r w:rsidRPr="00A21A34">
        <w:t xml:space="preserve">V případě odstoupení od </w:t>
      </w:r>
      <w:r w:rsidR="00D96AF3" w:rsidRPr="00A21A34">
        <w:t>S</w:t>
      </w:r>
      <w:r w:rsidRPr="00A21A34">
        <w:t xml:space="preserve">mlouvy kteroukoli ze </w:t>
      </w:r>
      <w:r w:rsidR="00D96AF3" w:rsidRPr="00A21A34">
        <w:t>S</w:t>
      </w:r>
      <w:r w:rsidRPr="00A21A34">
        <w:t xml:space="preserve">mluvních stran je </w:t>
      </w:r>
      <w:r w:rsidR="00D96AF3" w:rsidRPr="00A21A34">
        <w:t>Z</w:t>
      </w:r>
      <w:r w:rsidRPr="00A21A34">
        <w:t xml:space="preserve">hotovitel povinen předat </w:t>
      </w:r>
      <w:r w:rsidR="00D96AF3" w:rsidRPr="00A21A34">
        <w:t>O</w:t>
      </w:r>
      <w:r w:rsidRPr="00A21A34">
        <w:t xml:space="preserve">bjednateli dosud provedené práce i nedokončené části </w:t>
      </w:r>
      <w:r w:rsidR="00D96AF3" w:rsidRPr="00A21A34">
        <w:t>D</w:t>
      </w:r>
      <w:r w:rsidRPr="00A21A34">
        <w:t xml:space="preserve">íla O předání a převzetí bude vyhotoven protokol, který podepíší </w:t>
      </w:r>
      <w:r w:rsidR="00D02A00" w:rsidRPr="00A21A34">
        <w:t>O</w:t>
      </w:r>
      <w:r w:rsidRPr="00A21A34">
        <w:t xml:space="preserve">bjednatel i </w:t>
      </w:r>
      <w:r w:rsidR="00D02A00" w:rsidRPr="00A21A34">
        <w:t>Z</w:t>
      </w:r>
      <w:r w:rsidRPr="00A21A34">
        <w:t>hotovitel, součástí tohoto protokolu bude také výkaz skutečně provedených prací.</w:t>
      </w:r>
    </w:p>
    <w:p w14:paraId="13F18202" w14:textId="19799E2B" w:rsidR="00C9714B" w:rsidRDefault="00415104" w:rsidP="00C9714B">
      <w:pPr>
        <w:pStyle w:val="Nadpis2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této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7B8FBA99" w14:textId="77777777" w:rsidR="0006669A" w:rsidRPr="0006669A" w:rsidRDefault="0006669A" w:rsidP="0006669A"/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45266BC3" w:rsidR="00D51276" w:rsidRPr="00591220" w:rsidRDefault="00D51276" w:rsidP="00D51276">
      <w:pPr>
        <w:pStyle w:val="Nadpis2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 xml:space="preserve">stran ve věcech souvisejících s touto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40BAB56C" w14:textId="413F9022" w:rsidR="00CD408A" w:rsidRDefault="00D51276" w:rsidP="00C705A0">
      <w:pPr>
        <w:pStyle w:val="Nadpis2"/>
        <w:numPr>
          <w:ilvl w:val="0"/>
          <w:numId w:val="0"/>
        </w:numPr>
        <w:ind w:left="2268" w:hanging="1692"/>
        <w:jc w:val="left"/>
        <w:rPr>
          <w:rFonts w:ascii="Calibri" w:eastAsia="Times New Roman" w:hAnsi="Calibri" w:cs="Calibri"/>
          <w:lang w:eastAsia="cs-CZ"/>
        </w:rPr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E65D2A">
        <w:rPr>
          <w:rFonts w:ascii="Calibri" w:eastAsia="Times New Roman" w:hAnsi="Calibri" w:cs="Calibri"/>
          <w:lang w:eastAsia="cs-CZ"/>
        </w:rPr>
        <w:t>XXXXX</w:t>
      </w:r>
    </w:p>
    <w:p w14:paraId="72075EA4" w14:textId="00E6BCCF" w:rsidR="00D51276" w:rsidRPr="00591220" w:rsidRDefault="00F134BE" w:rsidP="00C705A0">
      <w:pPr>
        <w:pStyle w:val="Nadpis2"/>
        <w:numPr>
          <w:ilvl w:val="0"/>
          <w:numId w:val="0"/>
        </w:numPr>
        <w:ind w:left="2268" w:hanging="1692"/>
        <w:jc w:val="left"/>
      </w:pPr>
      <w:r>
        <w:rPr>
          <w:rFonts w:cstheme="minorHAnsi"/>
        </w:rPr>
        <w:t xml:space="preserve">                                </w:t>
      </w:r>
      <w:r w:rsidR="00B154ED">
        <w:rPr>
          <w:rFonts w:ascii="Calibri" w:eastAsia="Times New Roman" w:hAnsi="Calibri" w:cs="Calibri"/>
          <w:lang w:eastAsia="cs-CZ"/>
        </w:rPr>
        <w:t>tel.:+420 </w:t>
      </w:r>
      <w:r w:rsidR="00E65D2A">
        <w:rPr>
          <w:rFonts w:ascii="Calibri" w:eastAsia="Times New Roman" w:hAnsi="Calibri" w:cs="Calibri"/>
          <w:lang w:eastAsia="cs-CZ"/>
        </w:rPr>
        <w:t>XXXXX</w:t>
      </w:r>
      <w:r w:rsidR="00B154ED">
        <w:rPr>
          <w:rFonts w:ascii="Calibri" w:eastAsia="Times New Roman" w:hAnsi="Calibri" w:cs="Calibri"/>
          <w:lang w:eastAsia="cs-CZ"/>
        </w:rPr>
        <w:t xml:space="preserve">; email: </w:t>
      </w:r>
      <w:r w:rsidR="00E65D2A">
        <w:rPr>
          <w:rFonts w:ascii="Calibri" w:eastAsia="Times New Roman" w:hAnsi="Calibri" w:cs="Calibri"/>
          <w:lang w:eastAsia="cs-CZ"/>
        </w:rPr>
        <w:t>XXXXX</w:t>
      </w:r>
    </w:p>
    <w:p w14:paraId="1FC6B07E" w14:textId="4811B985" w:rsidR="00D51276" w:rsidRDefault="00D51276" w:rsidP="00C705A0">
      <w:pPr>
        <w:pStyle w:val="Nadpis2"/>
        <w:numPr>
          <w:ilvl w:val="0"/>
          <w:numId w:val="0"/>
        </w:numPr>
        <w:ind w:left="2268" w:hanging="1692"/>
        <w:rPr>
          <w:rFonts w:ascii="Calibri" w:eastAsia="Times New Roman" w:hAnsi="Calibri" w:cs="Calibri"/>
          <w:color w:val="FF0000"/>
          <w:lang w:eastAsia="cs-CZ"/>
        </w:rPr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192CC3">
        <w:tab/>
      </w:r>
      <w:r w:rsidR="00E65D2A">
        <w:rPr>
          <w:rFonts w:ascii="Calibri" w:eastAsia="Times New Roman" w:hAnsi="Calibri" w:cs="Calibri"/>
          <w:lang w:eastAsia="cs-CZ"/>
        </w:rPr>
        <w:t>XXXXX</w:t>
      </w:r>
    </w:p>
    <w:p w14:paraId="2DBC234C" w14:textId="2F8C50D0" w:rsidR="00B154ED" w:rsidRPr="001574CE" w:rsidRDefault="00B154ED" w:rsidP="001574CE">
      <w:pPr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tel.: +420 </w:t>
      </w:r>
      <w:r w:rsidR="00E65D2A">
        <w:rPr>
          <w:rFonts w:ascii="Calibri" w:eastAsia="Times New Roman" w:hAnsi="Calibri" w:cs="Calibri"/>
          <w:lang w:eastAsia="cs-CZ"/>
        </w:rPr>
        <w:t>XXXXX</w:t>
      </w:r>
      <w:r>
        <w:rPr>
          <w:lang w:eastAsia="cs-CZ"/>
        </w:rPr>
        <w:t xml:space="preserve">; email: </w:t>
      </w:r>
      <w:r w:rsidR="00E65D2A">
        <w:rPr>
          <w:rFonts w:ascii="Calibri" w:eastAsia="Times New Roman" w:hAnsi="Calibri" w:cs="Calibri"/>
          <w:lang w:eastAsia="cs-CZ"/>
        </w:rPr>
        <w:t>XXXXX</w:t>
      </w:r>
    </w:p>
    <w:p w14:paraId="33F86387" w14:textId="77777777" w:rsidR="0006669A" w:rsidRPr="0006669A" w:rsidRDefault="0006669A" w:rsidP="0006669A">
      <w:pPr>
        <w:rPr>
          <w:lang w:eastAsia="cs-CZ"/>
        </w:rPr>
      </w:pPr>
    </w:p>
    <w:p w14:paraId="246D8F71" w14:textId="3DB49E3C" w:rsidR="00D51276" w:rsidRPr="00591220" w:rsidRDefault="00D51276" w:rsidP="00D51276">
      <w:pPr>
        <w:pStyle w:val="Nadpis2"/>
      </w:pPr>
      <w:r w:rsidRPr="00FC4F75">
        <w:t xml:space="preserve">Vztahy mezi </w:t>
      </w:r>
      <w:r w:rsidR="00495A7C" w:rsidRPr="00FC4F75">
        <w:t xml:space="preserve">Smluvními </w:t>
      </w:r>
      <w:r w:rsidRPr="00FC4F75">
        <w:t>stranami se řídí českým právním řádem.</w:t>
      </w:r>
      <w:r w:rsidRPr="00591220">
        <w:t xml:space="preserve">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CC4BA4">
      <w:pPr>
        <w:pStyle w:val="Nadpis2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704B56D" w:rsidR="00CC4BA4" w:rsidRPr="00CC4BA4" w:rsidRDefault="00F77822" w:rsidP="00345897">
      <w:pPr>
        <w:pStyle w:val="Nadpis2"/>
      </w:pPr>
      <w:r>
        <w:t>Zhotovitel</w:t>
      </w:r>
      <w:r w:rsidR="0080137E" w:rsidRPr="0080137E">
        <w:t xml:space="preserve"> na sebe ve smyslu ustanovení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CC4BA4">
      <w:pPr>
        <w:pStyle w:val="Nadpis2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D51276">
      <w:pPr>
        <w:pStyle w:val="Nadpis2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4E2814FE" w14:textId="02AD3C95" w:rsidR="00032CFD" w:rsidRPr="00192CC3" w:rsidRDefault="00D51276" w:rsidP="00192CC3">
      <w:pPr>
        <w:pStyle w:val="Nadpis2"/>
      </w:pPr>
      <w:r w:rsidRPr="00740ACB">
        <w:t xml:space="preserve">Nedílnou součástí této </w:t>
      </w:r>
      <w:r w:rsidR="00841F1D" w:rsidRPr="00740ACB">
        <w:t>S</w:t>
      </w:r>
      <w:r w:rsidRPr="00740ACB">
        <w:t>mlouvy jsou následující přílohy:</w:t>
      </w:r>
    </w:p>
    <w:p w14:paraId="540F2080" w14:textId="6EA4C28E" w:rsidR="00D51276" w:rsidRPr="00A21A34" w:rsidRDefault="00D51276" w:rsidP="000A4F30">
      <w:pPr>
        <w:pStyle w:val="Nadpis2"/>
        <w:numPr>
          <w:ilvl w:val="0"/>
          <w:numId w:val="39"/>
        </w:numPr>
      </w:pPr>
      <w:r w:rsidRPr="00A21A34">
        <w:t xml:space="preserve">Příloha č. </w:t>
      </w:r>
      <w:r w:rsidR="00B154ED">
        <w:t xml:space="preserve">1 - </w:t>
      </w:r>
      <w:r w:rsidR="00B154ED" w:rsidRPr="00B154ED">
        <w:t>Nabídka Zhotovitele</w:t>
      </w:r>
    </w:p>
    <w:p w14:paraId="635EB932" w14:textId="2D7B0BBA" w:rsidR="00D51276" w:rsidRPr="00345897" w:rsidRDefault="00D51276" w:rsidP="00D51276">
      <w:pPr>
        <w:pStyle w:val="Nadpis2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tato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dle </w:t>
      </w:r>
      <w:r w:rsidRPr="00A21A34">
        <w:t xml:space="preserve">§ 219 zákona č. 134/2016 Sb., o zadávání veřejných zakázek, ve znění pozdějších předpisů a </w:t>
      </w:r>
      <w:r w:rsidRPr="00740ACB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572A27D0" w:rsidR="00D51276" w:rsidRPr="00591220" w:rsidRDefault="00D51276" w:rsidP="00D51276">
      <w:pPr>
        <w:pStyle w:val="Nadpis2"/>
      </w:pPr>
      <w:r w:rsidRPr="00591220"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7C331778" w14:textId="78C1E30E" w:rsidR="00A113A2" w:rsidRPr="00A113A2" w:rsidRDefault="00617F09" w:rsidP="00DE1B7A">
      <w:pPr>
        <w:pStyle w:val="Nadpis2"/>
      </w:pPr>
      <w:r>
        <w:rPr>
          <w:rFonts w:ascii="Calibri" w:hAnsi="Calibri" w:cs="Calibri"/>
        </w:rPr>
        <w:t>T</w:t>
      </w:r>
      <w:r w:rsidR="00A113A2" w:rsidRPr="0063673E">
        <w:rPr>
          <w:rFonts w:ascii="Calibri" w:hAnsi="Calibri" w:cs="Calibri"/>
        </w:rPr>
        <w:t xml:space="preserve">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tato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DE1B7A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6C0B0E7A" w14:textId="42E0BA60" w:rsidR="00AC05F0" w:rsidRPr="0006669A" w:rsidRDefault="00AC05F0" w:rsidP="0006669A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740ACB">
        <w:rPr>
          <w:rFonts w:cstheme="minorHAnsi"/>
        </w:rPr>
        <w:t>Praze</w:t>
      </w:r>
      <w:r w:rsidR="00740AC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15FC9AD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13F3997A" w:rsidR="00AC05F0" w:rsidRDefault="00AC05F0" w:rsidP="00AC05F0">
      <w:pPr>
        <w:spacing w:line="276" w:lineRule="auto"/>
        <w:rPr>
          <w:rFonts w:cstheme="minorHAnsi"/>
        </w:rPr>
      </w:pPr>
    </w:p>
    <w:p w14:paraId="67F5ED45" w14:textId="7500FC19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A8AA787" w14:textId="0C344EA3" w:rsidR="00C12DB5" w:rsidRDefault="00C12DB5" w:rsidP="00C12DB5">
      <w:pPr>
        <w:spacing w:line="276" w:lineRule="auto"/>
        <w:ind w:firstLine="567"/>
        <w:rPr>
          <w:rFonts w:ascii="Calibri" w:eastAsia="Times New Roman" w:hAnsi="Calibri" w:cs="Calibri"/>
          <w:lang w:eastAsia="cs-CZ"/>
        </w:rPr>
      </w:pPr>
      <w:r w:rsidRPr="003840E4">
        <w:rPr>
          <w:rFonts w:ascii="Calibri" w:hAnsi="Calibri" w:cs="Calibri"/>
        </w:rPr>
        <w:t>Ing. Jakub Kleindienst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="009B3DEA">
        <w:rPr>
          <w:rFonts w:ascii="Calibri" w:eastAsia="Times New Roman" w:hAnsi="Calibri" w:cs="Calibri"/>
          <w:lang w:eastAsia="cs-CZ"/>
        </w:rPr>
        <w:t>Ing. Vladimír Čapka</w:t>
      </w:r>
    </w:p>
    <w:p w14:paraId="2627B119" w14:textId="2B8E76B4" w:rsidR="00AC05F0" w:rsidRPr="00B47F32" w:rsidRDefault="00C12DB5" w:rsidP="0006669A">
      <w:pPr>
        <w:spacing w:line="276" w:lineRule="auto"/>
        <w:ind w:firstLine="567"/>
        <w:rPr>
          <w:rFonts w:cstheme="minorHAnsi"/>
        </w:rPr>
      </w:pPr>
      <w:r w:rsidRPr="003840E4">
        <w:rPr>
          <w:rFonts w:cstheme="minorHAnsi"/>
        </w:rPr>
        <w:t>kvestor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  <w:t xml:space="preserve"> 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>
        <w:rPr>
          <w:rFonts w:cstheme="minorHAnsi"/>
        </w:rPr>
        <w:tab/>
      </w:r>
    </w:p>
    <w:sectPr w:rsidR="00AC05F0" w:rsidRPr="00B47F32" w:rsidSect="00A8311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99EE8" w14:textId="77777777" w:rsidR="003774F9" w:rsidRDefault="003774F9" w:rsidP="00BA6CA9">
      <w:pPr>
        <w:spacing w:after="0" w:line="240" w:lineRule="auto"/>
      </w:pPr>
      <w:r>
        <w:separator/>
      </w:r>
    </w:p>
  </w:endnote>
  <w:endnote w:type="continuationSeparator" w:id="0">
    <w:p w14:paraId="57439D0E" w14:textId="77777777" w:rsidR="003774F9" w:rsidRDefault="003774F9" w:rsidP="00BA6CA9">
      <w:pPr>
        <w:spacing w:after="0" w:line="240" w:lineRule="auto"/>
      </w:pPr>
      <w:r>
        <w:continuationSeparator/>
      </w:r>
    </w:p>
  </w:endnote>
  <w:endnote w:type="continuationNotice" w:id="1">
    <w:p w14:paraId="3AB47752" w14:textId="77777777" w:rsidR="003774F9" w:rsidRDefault="00377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8FDA0" w14:textId="77777777" w:rsidR="003774F9" w:rsidRDefault="003774F9" w:rsidP="00BA6CA9">
      <w:pPr>
        <w:spacing w:after="0" w:line="240" w:lineRule="auto"/>
      </w:pPr>
      <w:r>
        <w:separator/>
      </w:r>
    </w:p>
  </w:footnote>
  <w:footnote w:type="continuationSeparator" w:id="0">
    <w:p w14:paraId="6FB49580" w14:textId="77777777" w:rsidR="003774F9" w:rsidRDefault="003774F9" w:rsidP="00BA6CA9">
      <w:pPr>
        <w:spacing w:after="0" w:line="240" w:lineRule="auto"/>
      </w:pPr>
      <w:r>
        <w:continuationSeparator/>
      </w:r>
    </w:p>
  </w:footnote>
  <w:footnote w:type="continuationNotice" w:id="1">
    <w:p w14:paraId="6F11B727" w14:textId="77777777" w:rsidR="003774F9" w:rsidRDefault="00377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0E8F487B" w:rsidR="005656CC" w:rsidRDefault="005656CC" w:rsidP="00C61D5E">
    <w:pPr>
      <w:pStyle w:val="Zhlav"/>
      <w:jc w:val="righ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55E">
      <w:tab/>
    </w:r>
    <w:r w:rsidR="00BE655E">
      <w:tab/>
      <w:t xml:space="preserve">PO </w:t>
    </w:r>
    <w:r w:rsidR="001D7224">
      <w:t>146</w:t>
    </w:r>
    <w:r w:rsidR="004A3B71">
      <w:t>0</w:t>
    </w:r>
    <w:r w:rsidR="001D7224">
      <w:t>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1C0377B"/>
    <w:multiLevelType w:val="hybridMultilevel"/>
    <w:tmpl w:val="74007E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3DB"/>
    <w:multiLevelType w:val="hybridMultilevel"/>
    <w:tmpl w:val="B80E644A"/>
    <w:lvl w:ilvl="0" w:tplc="EB860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FA62EF"/>
    <w:multiLevelType w:val="hybridMultilevel"/>
    <w:tmpl w:val="6792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B9231A4"/>
    <w:multiLevelType w:val="hybridMultilevel"/>
    <w:tmpl w:val="94760B86"/>
    <w:lvl w:ilvl="0" w:tplc="A4FCDC5E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64AC1"/>
    <w:multiLevelType w:val="hybridMultilevel"/>
    <w:tmpl w:val="74A684C2"/>
    <w:lvl w:ilvl="0" w:tplc="1C987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67982"/>
    <w:multiLevelType w:val="hybridMultilevel"/>
    <w:tmpl w:val="0C628816"/>
    <w:lvl w:ilvl="0" w:tplc="2C24AB2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7"/>
  </w:num>
  <w:num w:numId="2" w16cid:durableId="870799356">
    <w:abstractNumId w:val="20"/>
  </w:num>
  <w:num w:numId="3" w16cid:durableId="379478967">
    <w:abstractNumId w:val="29"/>
  </w:num>
  <w:num w:numId="4" w16cid:durableId="556475850">
    <w:abstractNumId w:val="16"/>
  </w:num>
  <w:num w:numId="5" w16cid:durableId="793062854">
    <w:abstractNumId w:val="6"/>
  </w:num>
  <w:num w:numId="6" w16cid:durableId="844051332">
    <w:abstractNumId w:val="1"/>
  </w:num>
  <w:num w:numId="7" w16cid:durableId="1877424150">
    <w:abstractNumId w:val="23"/>
  </w:num>
  <w:num w:numId="8" w16cid:durableId="1181041592">
    <w:abstractNumId w:val="2"/>
  </w:num>
  <w:num w:numId="9" w16cid:durableId="941260489">
    <w:abstractNumId w:val="19"/>
  </w:num>
  <w:num w:numId="10" w16cid:durableId="551623444">
    <w:abstractNumId w:val="17"/>
  </w:num>
  <w:num w:numId="11" w16cid:durableId="1598713672">
    <w:abstractNumId w:val="8"/>
  </w:num>
  <w:num w:numId="12" w16cid:durableId="885919339">
    <w:abstractNumId w:val="21"/>
  </w:num>
  <w:num w:numId="13" w16cid:durableId="701252226">
    <w:abstractNumId w:val="15"/>
  </w:num>
  <w:num w:numId="14" w16cid:durableId="1087071098">
    <w:abstractNumId w:val="4"/>
  </w:num>
  <w:num w:numId="15" w16cid:durableId="495533387">
    <w:abstractNumId w:val="17"/>
  </w:num>
  <w:num w:numId="16" w16cid:durableId="153305542">
    <w:abstractNumId w:val="3"/>
  </w:num>
  <w:num w:numId="17" w16cid:durableId="1879006083">
    <w:abstractNumId w:val="12"/>
  </w:num>
  <w:num w:numId="18" w16cid:durableId="277103047">
    <w:abstractNumId w:val="24"/>
  </w:num>
  <w:num w:numId="19" w16cid:durableId="442266266">
    <w:abstractNumId w:val="13"/>
  </w:num>
  <w:num w:numId="20" w16cid:durableId="1795829172">
    <w:abstractNumId w:val="14"/>
  </w:num>
  <w:num w:numId="21" w16cid:durableId="1652054910">
    <w:abstractNumId w:val="22"/>
  </w:num>
  <w:num w:numId="22" w16cid:durableId="1131630424">
    <w:abstractNumId w:val="17"/>
  </w:num>
  <w:num w:numId="23" w16cid:durableId="76482145">
    <w:abstractNumId w:val="26"/>
  </w:num>
  <w:num w:numId="24" w16cid:durableId="1519806744">
    <w:abstractNumId w:val="0"/>
  </w:num>
  <w:num w:numId="25" w16cid:durableId="1811629154">
    <w:abstractNumId w:val="10"/>
  </w:num>
  <w:num w:numId="26" w16cid:durableId="1694569204">
    <w:abstractNumId w:val="17"/>
  </w:num>
  <w:num w:numId="27" w16cid:durableId="2071607594">
    <w:abstractNumId w:val="11"/>
  </w:num>
  <w:num w:numId="28" w16cid:durableId="579994611">
    <w:abstractNumId w:val="17"/>
  </w:num>
  <w:num w:numId="29" w16cid:durableId="509874668">
    <w:abstractNumId w:val="17"/>
  </w:num>
  <w:num w:numId="30" w16cid:durableId="2028671310">
    <w:abstractNumId w:val="17"/>
  </w:num>
  <w:num w:numId="31" w16cid:durableId="1071388826">
    <w:abstractNumId w:val="17"/>
  </w:num>
  <w:num w:numId="32" w16cid:durableId="1568690912">
    <w:abstractNumId w:val="17"/>
  </w:num>
  <w:num w:numId="33" w16cid:durableId="1105618108">
    <w:abstractNumId w:val="18"/>
  </w:num>
  <w:num w:numId="34" w16cid:durableId="52316007">
    <w:abstractNumId w:val="27"/>
  </w:num>
  <w:num w:numId="35" w16cid:durableId="1953828223">
    <w:abstractNumId w:val="28"/>
  </w:num>
  <w:num w:numId="36" w16cid:durableId="1489904318">
    <w:abstractNumId w:val="5"/>
  </w:num>
  <w:num w:numId="37" w16cid:durableId="2048602064">
    <w:abstractNumId w:val="7"/>
  </w:num>
  <w:num w:numId="38" w16cid:durableId="1653871178">
    <w:abstractNumId w:val="9"/>
  </w:num>
  <w:num w:numId="39" w16cid:durableId="8388876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389A"/>
    <w:rsid w:val="00004518"/>
    <w:rsid w:val="000056CC"/>
    <w:rsid w:val="00006A31"/>
    <w:rsid w:val="00007B0B"/>
    <w:rsid w:val="00012A3E"/>
    <w:rsid w:val="0001549B"/>
    <w:rsid w:val="00015EE4"/>
    <w:rsid w:val="00016C9F"/>
    <w:rsid w:val="00017770"/>
    <w:rsid w:val="000241F5"/>
    <w:rsid w:val="000248A4"/>
    <w:rsid w:val="00026755"/>
    <w:rsid w:val="0002678F"/>
    <w:rsid w:val="00026BE4"/>
    <w:rsid w:val="00026C7F"/>
    <w:rsid w:val="00027D85"/>
    <w:rsid w:val="0003193B"/>
    <w:rsid w:val="00032CFD"/>
    <w:rsid w:val="000349B2"/>
    <w:rsid w:val="000357A6"/>
    <w:rsid w:val="00055AEC"/>
    <w:rsid w:val="000578F3"/>
    <w:rsid w:val="000629FE"/>
    <w:rsid w:val="0006669A"/>
    <w:rsid w:val="00067DA4"/>
    <w:rsid w:val="0007004B"/>
    <w:rsid w:val="00070344"/>
    <w:rsid w:val="00071B33"/>
    <w:rsid w:val="000777C7"/>
    <w:rsid w:val="000816D6"/>
    <w:rsid w:val="00087895"/>
    <w:rsid w:val="00096180"/>
    <w:rsid w:val="00096530"/>
    <w:rsid w:val="000969D7"/>
    <w:rsid w:val="000A4F30"/>
    <w:rsid w:val="000A6D93"/>
    <w:rsid w:val="000B1B9E"/>
    <w:rsid w:val="000B68A9"/>
    <w:rsid w:val="000D4F9E"/>
    <w:rsid w:val="000D6467"/>
    <w:rsid w:val="000D71EE"/>
    <w:rsid w:val="000D7FB6"/>
    <w:rsid w:val="000F1653"/>
    <w:rsid w:val="000F53B4"/>
    <w:rsid w:val="000F6914"/>
    <w:rsid w:val="00111BF3"/>
    <w:rsid w:val="00112EC9"/>
    <w:rsid w:val="00114FD1"/>
    <w:rsid w:val="00115166"/>
    <w:rsid w:val="00117C88"/>
    <w:rsid w:val="0013559A"/>
    <w:rsid w:val="00135EE7"/>
    <w:rsid w:val="001411F9"/>
    <w:rsid w:val="00144696"/>
    <w:rsid w:val="00144BCF"/>
    <w:rsid w:val="00145A25"/>
    <w:rsid w:val="00147055"/>
    <w:rsid w:val="001501B9"/>
    <w:rsid w:val="00154E42"/>
    <w:rsid w:val="001574CE"/>
    <w:rsid w:val="00163EFA"/>
    <w:rsid w:val="00166D63"/>
    <w:rsid w:val="001736E1"/>
    <w:rsid w:val="00176F65"/>
    <w:rsid w:val="00177651"/>
    <w:rsid w:val="0018380A"/>
    <w:rsid w:val="00192CC3"/>
    <w:rsid w:val="00193F87"/>
    <w:rsid w:val="001A0D26"/>
    <w:rsid w:val="001A0D8C"/>
    <w:rsid w:val="001A5659"/>
    <w:rsid w:val="001A5A39"/>
    <w:rsid w:val="001A5EB8"/>
    <w:rsid w:val="001A7D4C"/>
    <w:rsid w:val="001B0959"/>
    <w:rsid w:val="001C1EAA"/>
    <w:rsid w:val="001D189F"/>
    <w:rsid w:val="001D7224"/>
    <w:rsid w:val="001E0DD9"/>
    <w:rsid w:val="001E4EAD"/>
    <w:rsid w:val="001F2CFE"/>
    <w:rsid w:val="001F2ED1"/>
    <w:rsid w:val="001F4C97"/>
    <w:rsid w:val="001F7A6C"/>
    <w:rsid w:val="00200D90"/>
    <w:rsid w:val="00204685"/>
    <w:rsid w:val="00211132"/>
    <w:rsid w:val="00213A2C"/>
    <w:rsid w:val="002143FC"/>
    <w:rsid w:val="002204DD"/>
    <w:rsid w:val="00223F62"/>
    <w:rsid w:val="00227131"/>
    <w:rsid w:val="002406FD"/>
    <w:rsid w:val="00245753"/>
    <w:rsid w:val="00246BEA"/>
    <w:rsid w:val="00246FA9"/>
    <w:rsid w:val="00263758"/>
    <w:rsid w:val="00266A66"/>
    <w:rsid w:val="002679FD"/>
    <w:rsid w:val="002769E9"/>
    <w:rsid w:val="002802EB"/>
    <w:rsid w:val="002809A6"/>
    <w:rsid w:val="00282227"/>
    <w:rsid w:val="00284EDA"/>
    <w:rsid w:val="00294F03"/>
    <w:rsid w:val="00295956"/>
    <w:rsid w:val="00296E89"/>
    <w:rsid w:val="002A13CF"/>
    <w:rsid w:val="002A6BCC"/>
    <w:rsid w:val="002B273D"/>
    <w:rsid w:val="002B6D2A"/>
    <w:rsid w:val="002B6FD4"/>
    <w:rsid w:val="002C1C73"/>
    <w:rsid w:val="002C547D"/>
    <w:rsid w:val="002D0003"/>
    <w:rsid w:val="002D4A5F"/>
    <w:rsid w:val="002D6787"/>
    <w:rsid w:val="002E02C3"/>
    <w:rsid w:val="002E74D2"/>
    <w:rsid w:val="002F5214"/>
    <w:rsid w:val="002F7F80"/>
    <w:rsid w:val="00301A42"/>
    <w:rsid w:val="00305E42"/>
    <w:rsid w:val="00305FAE"/>
    <w:rsid w:val="0030660A"/>
    <w:rsid w:val="00307A41"/>
    <w:rsid w:val="00315534"/>
    <w:rsid w:val="00323AFF"/>
    <w:rsid w:val="00332F61"/>
    <w:rsid w:val="00334CBE"/>
    <w:rsid w:val="00335D4C"/>
    <w:rsid w:val="00345897"/>
    <w:rsid w:val="0034766F"/>
    <w:rsid w:val="00355674"/>
    <w:rsid w:val="003641CB"/>
    <w:rsid w:val="00367F34"/>
    <w:rsid w:val="0037410B"/>
    <w:rsid w:val="00374ACB"/>
    <w:rsid w:val="00375269"/>
    <w:rsid w:val="003774F9"/>
    <w:rsid w:val="0037764D"/>
    <w:rsid w:val="003840E4"/>
    <w:rsid w:val="00386BBF"/>
    <w:rsid w:val="00394278"/>
    <w:rsid w:val="00395523"/>
    <w:rsid w:val="00396216"/>
    <w:rsid w:val="003B56C0"/>
    <w:rsid w:val="003B7550"/>
    <w:rsid w:val="003C0FCB"/>
    <w:rsid w:val="003D1DDA"/>
    <w:rsid w:val="003E0D39"/>
    <w:rsid w:val="003E536D"/>
    <w:rsid w:val="003F1CE1"/>
    <w:rsid w:val="003F4139"/>
    <w:rsid w:val="004020FC"/>
    <w:rsid w:val="0040600A"/>
    <w:rsid w:val="004113FD"/>
    <w:rsid w:val="00411A18"/>
    <w:rsid w:val="0041406A"/>
    <w:rsid w:val="00415104"/>
    <w:rsid w:val="004163FD"/>
    <w:rsid w:val="00426417"/>
    <w:rsid w:val="0042796D"/>
    <w:rsid w:val="0043186F"/>
    <w:rsid w:val="00433440"/>
    <w:rsid w:val="00435480"/>
    <w:rsid w:val="00443529"/>
    <w:rsid w:val="0045189E"/>
    <w:rsid w:val="00454762"/>
    <w:rsid w:val="004604AF"/>
    <w:rsid w:val="0046581F"/>
    <w:rsid w:val="004664FB"/>
    <w:rsid w:val="00474662"/>
    <w:rsid w:val="004768ED"/>
    <w:rsid w:val="00476AEC"/>
    <w:rsid w:val="004801D6"/>
    <w:rsid w:val="00483999"/>
    <w:rsid w:val="0048401B"/>
    <w:rsid w:val="0048609C"/>
    <w:rsid w:val="0048678E"/>
    <w:rsid w:val="0049222E"/>
    <w:rsid w:val="00494AF5"/>
    <w:rsid w:val="00495A7C"/>
    <w:rsid w:val="004A3759"/>
    <w:rsid w:val="004A3B71"/>
    <w:rsid w:val="004B287E"/>
    <w:rsid w:val="004B6FAB"/>
    <w:rsid w:val="004C3588"/>
    <w:rsid w:val="004C4C3B"/>
    <w:rsid w:val="004D32B2"/>
    <w:rsid w:val="004E13E6"/>
    <w:rsid w:val="004E6EC2"/>
    <w:rsid w:val="004F4C1C"/>
    <w:rsid w:val="004F7423"/>
    <w:rsid w:val="0050429B"/>
    <w:rsid w:val="00512912"/>
    <w:rsid w:val="00514454"/>
    <w:rsid w:val="00515926"/>
    <w:rsid w:val="00522505"/>
    <w:rsid w:val="0053357B"/>
    <w:rsid w:val="0053478E"/>
    <w:rsid w:val="00552BF5"/>
    <w:rsid w:val="005538B8"/>
    <w:rsid w:val="00563A8F"/>
    <w:rsid w:val="005656CC"/>
    <w:rsid w:val="00565F0D"/>
    <w:rsid w:val="00567C61"/>
    <w:rsid w:val="00573374"/>
    <w:rsid w:val="00576AE5"/>
    <w:rsid w:val="005821C1"/>
    <w:rsid w:val="005865D8"/>
    <w:rsid w:val="00590CA1"/>
    <w:rsid w:val="0059351C"/>
    <w:rsid w:val="005938AD"/>
    <w:rsid w:val="00594D52"/>
    <w:rsid w:val="005A7260"/>
    <w:rsid w:val="005B224E"/>
    <w:rsid w:val="005B6F16"/>
    <w:rsid w:val="005D1075"/>
    <w:rsid w:val="005D1E3D"/>
    <w:rsid w:val="005E0CD6"/>
    <w:rsid w:val="005E2351"/>
    <w:rsid w:val="005E39B7"/>
    <w:rsid w:val="006012E5"/>
    <w:rsid w:val="00601C12"/>
    <w:rsid w:val="006062AE"/>
    <w:rsid w:val="00611BF3"/>
    <w:rsid w:val="00617E77"/>
    <w:rsid w:val="00617F09"/>
    <w:rsid w:val="00620623"/>
    <w:rsid w:val="006262CA"/>
    <w:rsid w:val="00626690"/>
    <w:rsid w:val="00631571"/>
    <w:rsid w:val="00633BF5"/>
    <w:rsid w:val="0063580A"/>
    <w:rsid w:val="00645123"/>
    <w:rsid w:val="006538EE"/>
    <w:rsid w:val="006557E7"/>
    <w:rsid w:val="00657D5E"/>
    <w:rsid w:val="00661D62"/>
    <w:rsid w:val="00664919"/>
    <w:rsid w:val="00664FB4"/>
    <w:rsid w:val="00667BDA"/>
    <w:rsid w:val="00671554"/>
    <w:rsid w:val="00695D4D"/>
    <w:rsid w:val="006A6600"/>
    <w:rsid w:val="006B4265"/>
    <w:rsid w:val="006B4F96"/>
    <w:rsid w:val="006B5A1B"/>
    <w:rsid w:val="006B641C"/>
    <w:rsid w:val="006B78AB"/>
    <w:rsid w:val="006C519E"/>
    <w:rsid w:val="006C705D"/>
    <w:rsid w:val="006D0C88"/>
    <w:rsid w:val="006E3B07"/>
    <w:rsid w:val="006E51C8"/>
    <w:rsid w:val="006F7EC1"/>
    <w:rsid w:val="007008D2"/>
    <w:rsid w:val="00703A90"/>
    <w:rsid w:val="00704302"/>
    <w:rsid w:val="00721CCB"/>
    <w:rsid w:val="00725059"/>
    <w:rsid w:val="00731658"/>
    <w:rsid w:val="007401CB"/>
    <w:rsid w:val="00740ACB"/>
    <w:rsid w:val="00741CEA"/>
    <w:rsid w:val="00756C01"/>
    <w:rsid w:val="007672EC"/>
    <w:rsid w:val="00776775"/>
    <w:rsid w:val="00781317"/>
    <w:rsid w:val="00783A5D"/>
    <w:rsid w:val="00783A75"/>
    <w:rsid w:val="00784CF4"/>
    <w:rsid w:val="00795E56"/>
    <w:rsid w:val="007A53EA"/>
    <w:rsid w:val="007A7964"/>
    <w:rsid w:val="007B01FB"/>
    <w:rsid w:val="007B7DDF"/>
    <w:rsid w:val="007C00FA"/>
    <w:rsid w:val="007C36E1"/>
    <w:rsid w:val="007D33C5"/>
    <w:rsid w:val="007D4306"/>
    <w:rsid w:val="007D449D"/>
    <w:rsid w:val="007D64E0"/>
    <w:rsid w:val="007D7CF7"/>
    <w:rsid w:val="007E1260"/>
    <w:rsid w:val="007E3BD9"/>
    <w:rsid w:val="007F0486"/>
    <w:rsid w:val="007F1C84"/>
    <w:rsid w:val="007F62F1"/>
    <w:rsid w:val="0080137E"/>
    <w:rsid w:val="0080139E"/>
    <w:rsid w:val="008143A5"/>
    <w:rsid w:val="00814575"/>
    <w:rsid w:val="00820281"/>
    <w:rsid w:val="00820CB0"/>
    <w:rsid w:val="008228A4"/>
    <w:rsid w:val="00823166"/>
    <w:rsid w:val="00824F27"/>
    <w:rsid w:val="00825082"/>
    <w:rsid w:val="008269EE"/>
    <w:rsid w:val="008353F3"/>
    <w:rsid w:val="00837F5E"/>
    <w:rsid w:val="00841012"/>
    <w:rsid w:val="00841BDF"/>
    <w:rsid w:val="00841F1D"/>
    <w:rsid w:val="00844AD8"/>
    <w:rsid w:val="00851636"/>
    <w:rsid w:val="00862F6B"/>
    <w:rsid w:val="00867487"/>
    <w:rsid w:val="00874843"/>
    <w:rsid w:val="00886A21"/>
    <w:rsid w:val="00890356"/>
    <w:rsid w:val="00891356"/>
    <w:rsid w:val="00893A6A"/>
    <w:rsid w:val="00893C1A"/>
    <w:rsid w:val="00895408"/>
    <w:rsid w:val="0089558E"/>
    <w:rsid w:val="008C0338"/>
    <w:rsid w:val="008C1857"/>
    <w:rsid w:val="008C34F1"/>
    <w:rsid w:val="008C44A2"/>
    <w:rsid w:val="008C4812"/>
    <w:rsid w:val="008D36D9"/>
    <w:rsid w:val="008D4A3C"/>
    <w:rsid w:val="008E2777"/>
    <w:rsid w:val="008E6A7E"/>
    <w:rsid w:val="008F3985"/>
    <w:rsid w:val="008F6389"/>
    <w:rsid w:val="008F7874"/>
    <w:rsid w:val="009004E9"/>
    <w:rsid w:val="00902A79"/>
    <w:rsid w:val="00905D0C"/>
    <w:rsid w:val="00905FDF"/>
    <w:rsid w:val="009112E6"/>
    <w:rsid w:val="00913CED"/>
    <w:rsid w:val="009174DE"/>
    <w:rsid w:val="00924A7A"/>
    <w:rsid w:val="00926ED9"/>
    <w:rsid w:val="00930031"/>
    <w:rsid w:val="00931333"/>
    <w:rsid w:val="009332B3"/>
    <w:rsid w:val="00933372"/>
    <w:rsid w:val="00933540"/>
    <w:rsid w:val="00943EF7"/>
    <w:rsid w:val="00944222"/>
    <w:rsid w:val="00946513"/>
    <w:rsid w:val="009516B0"/>
    <w:rsid w:val="00951DB0"/>
    <w:rsid w:val="00953844"/>
    <w:rsid w:val="009545E7"/>
    <w:rsid w:val="009556E9"/>
    <w:rsid w:val="00955BA3"/>
    <w:rsid w:val="00957E4E"/>
    <w:rsid w:val="00973148"/>
    <w:rsid w:val="009768E9"/>
    <w:rsid w:val="00980EEE"/>
    <w:rsid w:val="00980F1D"/>
    <w:rsid w:val="00981A85"/>
    <w:rsid w:val="00990A28"/>
    <w:rsid w:val="00990D53"/>
    <w:rsid w:val="009910ED"/>
    <w:rsid w:val="00994463"/>
    <w:rsid w:val="009969CE"/>
    <w:rsid w:val="0099770D"/>
    <w:rsid w:val="009A3014"/>
    <w:rsid w:val="009A3931"/>
    <w:rsid w:val="009A4F03"/>
    <w:rsid w:val="009A6CFC"/>
    <w:rsid w:val="009B3639"/>
    <w:rsid w:val="009B3DEA"/>
    <w:rsid w:val="009B40A5"/>
    <w:rsid w:val="009B677A"/>
    <w:rsid w:val="009C168B"/>
    <w:rsid w:val="009C3048"/>
    <w:rsid w:val="009C3F4E"/>
    <w:rsid w:val="009C7FF7"/>
    <w:rsid w:val="009E259A"/>
    <w:rsid w:val="009E35D7"/>
    <w:rsid w:val="009F0149"/>
    <w:rsid w:val="009F570F"/>
    <w:rsid w:val="00A013B7"/>
    <w:rsid w:val="00A113A2"/>
    <w:rsid w:val="00A16405"/>
    <w:rsid w:val="00A21A34"/>
    <w:rsid w:val="00A233E4"/>
    <w:rsid w:val="00A271D8"/>
    <w:rsid w:val="00A272C5"/>
    <w:rsid w:val="00A30B0E"/>
    <w:rsid w:val="00A31464"/>
    <w:rsid w:val="00A3203D"/>
    <w:rsid w:val="00A3438C"/>
    <w:rsid w:val="00A3712C"/>
    <w:rsid w:val="00A4230C"/>
    <w:rsid w:val="00A50AE1"/>
    <w:rsid w:val="00A51C92"/>
    <w:rsid w:val="00A6451A"/>
    <w:rsid w:val="00A673A1"/>
    <w:rsid w:val="00A73845"/>
    <w:rsid w:val="00A77C86"/>
    <w:rsid w:val="00A77F9B"/>
    <w:rsid w:val="00A80574"/>
    <w:rsid w:val="00A82CCB"/>
    <w:rsid w:val="00A8311D"/>
    <w:rsid w:val="00A83CAB"/>
    <w:rsid w:val="00A8508B"/>
    <w:rsid w:val="00A87327"/>
    <w:rsid w:val="00AA27B4"/>
    <w:rsid w:val="00AA356F"/>
    <w:rsid w:val="00AA3CDD"/>
    <w:rsid w:val="00AA7852"/>
    <w:rsid w:val="00AB41CA"/>
    <w:rsid w:val="00AB7DBC"/>
    <w:rsid w:val="00AC05F0"/>
    <w:rsid w:val="00AD10C9"/>
    <w:rsid w:val="00AD2A78"/>
    <w:rsid w:val="00AE0B75"/>
    <w:rsid w:val="00AE3015"/>
    <w:rsid w:val="00AE7356"/>
    <w:rsid w:val="00AE7732"/>
    <w:rsid w:val="00B10649"/>
    <w:rsid w:val="00B11D46"/>
    <w:rsid w:val="00B154ED"/>
    <w:rsid w:val="00B20D74"/>
    <w:rsid w:val="00B23D5B"/>
    <w:rsid w:val="00B24743"/>
    <w:rsid w:val="00B2642A"/>
    <w:rsid w:val="00B3212C"/>
    <w:rsid w:val="00B36194"/>
    <w:rsid w:val="00B37920"/>
    <w:rsid w:val="00B4180C"/>
    <w:rsid w:val="00B435AC"/>
    <w:rsid w:val="00B47F32"/>
    <w:rsid w:val="00B51AED"/>
    <w:rsid w:val="00B529EE"/>
    <w:rsid w:val="00B6109F"/>
    <w:rsid w:val="00B76376"/>
    <w:rsid w:val="00B93857"/>
    <w:rsid w:val="00B949B1"/>
    <w:rsid w:val="00BA5A0B"/>
    <w:rsid w:val="00BA65AF"/>
    <w:rsid w:val="00BA6871"/>
    <w:rsid w:val="00BA6CA9"/>
    <w:rsid w:val="00BB248C"/>
    <w:rsid w:val="00BB2F4A"/>
    <w:rsid w:val="00BB7B3D"/>
    <w:rsid w:val="00BC2A0D"/>
    <w:rsid w:val="00BC58F4"/>
    <w:rsid w:val="00BD57FD"/>
    <w:rsid w:val="00BD7A0D"/>
    <w:rsid w:val="00BE655E"/>
    <w:rsid w:val="00C0101C"/>
    <w:rsid w:val="00C1191D"/>
    <w:rsid w:val="00C11D0A"/>
    <w:rsid w:val="00C12DB5"/>
    <w:rsid w:val="00C16EAE"/>
    <w:rsid w:val="00C274B8"/>
    <w:rsid w:val="00C332C9"/>
    <w:rsid w:val="00C334EB"/>
    <w:rsid w:val="00C350EE"/>
    <w:rsid w:val="00C431EA"/>
    <w:rsid w:val="00C4468F"/>
    <w:rsid w:val="00C45895"/>
    <w:rsid w:val="00C50D73"/>
    <w:rsid w:val="00C57E44"/>
    <w:rsid w:val="00C60405"/>
    <w:rsid w:val="00C61D5E"/>
    <w:rsid w:val="00C67C12"/>
    <w:rsid w:val="00C67F5D"/>
    <w:rsid w:val="00C70535"/>
    <w:rsid w:val="00C705A0"/>
    <w:rsid w:val="00C72BA6"/>
    <w:rsid w:val="00C859BE"/>
    <w:rsid w:val="00C85E78"/>
    <w:rsid w:val="00C90896"/>
    <w:rsid w:val="00C9571A"/>
    <w:rsid w:val="00C9714B"/>
    <w:rsid w:val="00CA15C6"/>
    <w:rsid w:val="00CA1EDF"/>
    <w:rsid w:val="00CA2050"/>
    <w:rsid w:val="00CA2C9E"/>
    <w:rsid w:val="00CC21AC"/>
    <w:rsid w:val="00CC4BA4"/>
    <w:rsid w:val="00CD1315"/>
    <w:rsid w:val="00CD2273"/>
    <w:rsid w:val="00CD408A"/>
    <w:rsid w:val="00CD5B67"/>
    <w:rsid w:val="00CD5D2F"/>
    <w:rsid w:val="00CD713E"/>
    <w:rsid w:val="00CD7A19"/>
    <w:rsid w:val="00CF30DF"/>
    <w:rsid w:val="00CF3398"/>
    <w:rsid w:val="00D00C3B"/>
    <w:rsid w:val="00D02A00"/>
    <w:rsid w:val="00D034E1"/>
    <w:rsid w:val="00D0389E"/>
    <w:rsid w:val="00D05411"/>
    <w:rsid w:val="00D121E4"/>
    <w:rsid w:val="00D13303"/>
    <w:rsid w:val="00D14E8B"/>
    <w:rsid w:val="00D15475"/>
    <w:rsid w:val="00D21334"/>
    <w:rsid w:val="00D23807"/>
    <w:rsid w:val="00D31A59"/>
    <w:rsid w:val="00D51276"/>
    <w:rsid w:val="00D55BB2"/>
    <w:rsid w:val="00D55EE4"/>
    <w:rsid w:val="00D567EA"/>
    <w:rsid w:val="00D57555"/>
    <w:rsid w:val="00D633B9"/>
    <w:rsid w:val="00D73519"/>
    <w:rsid w:val="00D75D2C"/>
    <w:rsid w:val="00D75FA8"/>
    <w:rsid w:val="00D84B14"/>
    <w:rsid w:val="00D864AA"/>
    <w:rsid w:val="00D90694"/>
    <w:rsid w:val="00D918A1"/>
    <w:rsid w:val="00D96AF3"/>
    <w:rsid w:val="00DA288E"/>
    <w:rsid w:val="00DA4FAE"/>
    <w:rsid w:val="00DA59DB"/>
    <w:rsid w:val="00DA6CC8"/>
    <w:rsid w:val="00DB0A2E"/>
    <w:rsid w:val="00DB1EA3"/>
    <w:rsid w:val="00DB3BFC"/>
    <w:rsid w:val="00DB7925"/>
    <w:rsid w:val="00DC00A4"/>
    <w:rsid w:val="00DC155B"/>
    <w:rsid w:val="00DC43B5"/>
    <w:rsid w:val="00DC5ED2"/>
    <w:rsid w:val="00DD47C4"/>
    <w:rsid w:val="00DE1B7A"/>
    <w:rsid w:val="00DE2876"/>
    <w:rsid w:val="00DF264C"/>
    <w:rsid w:val="00DF5304"/>
    <w:rsid w:val="00E02509"/>
    <w:rsid w:val="00E03E01"/>
    <w:rsid w:val="00E1254E"/>
    <w:rsid w:val="00E13CDB"/>
    <w:rsid w:val="00E14E72"/>
    <w:rsid w:val="00E33567"/>
    <w:rsid w:val="00E35063"/>
    <w:rsid w:val="00E354AD"/>
    <w:rsid w:val="00E35CE8"/>
    <w:rsid w:val="00E37257"/>
    <w:rsid w:val="00E4001A"/>
    <w:rsid w:val="00E45AB2"/>
    <w:rsid w:val="00E52672"/>
    <w:rsid w:val="00E56345"/>
    <w:rsid w:val="00E563C6"/>
    <w:rsid w:val="00E61FB0"/>
    <w:rsid w:val="00E65D2A"/>
    <w:rsid w:val="00E6774B"/>
    <w:rsid w:val="00E72A04"/>
    <w:rsid w:val="00E804E3"/>
    <w:rsid w:val="00E8087E"/>
    <w:rsid w:val="00E8441C"/>
    <w:rsid w:val="00E84559"/>
    <w:rsid w:val="00E84C4F"/>
    <w:rsid w:val="00E864D6"/>
    <w:rsid w:val="00E91D9C"/>
    <w:rsid w:val="00E920A6"/>
    <w:rsid w:val="00E9351C"/>
    <w:rsid w:val="00EA3175"/>
    <w:rsid w:val="00EA5A27"/>
    <w:rsid w:val="00EB271B"/>
    <w:rsid w:val="00EB3B40"/>
    <w:rsid w:val="00EB3FF7"/>
    <w:rsid w:val="00EB435F"/>
    <w:rsid w:val="00EC6816"/>
    <w:rsid w:val="00ED3BCC"/>
    <w:rsid w:val="00EE2899"/>
    <w:rsid w:val="00F02369"/>
    <w:rsid w:val="00F02458"/>
    <w:rsid w:val="00F03D43"/>
    <w:rsid w:val="00F0546B"/>
    <w:rsid w:val="00F06266"/>
    <w:rsid w:val="00F07CE8"/>
    <w:rsid w:val="00F134BE"/>
    <w:rsid w:val="00F13923"/>
    <w:rsid w:val="00F13955"/>
    <w:rsid w:val="00F14B16"/>
    <w:rsid w:val="00F20334"/>
    <w:rsid w:val="00F23560"/>
    <w:rsid w:val="00F23822"/>
    <w:rsid w:val="00F26F32"/>
    <w:rsid w:val="00F27C65"/>
    <w:rsid w:val="00F31616"/>
    <w:rsid w:val="00F33AB3"/>
    <w:rsid w:val="00F43984"/>
    <w:rsid w:val="00F4667C"/>
    <w:rsid w:val="00F531DE"/>
    <w:rsid w:val="00F53A53"/>
    <w:rsid w:val="00F53D6A"/>
    <w:rsid w:val="00F57D7D"/>
    <w:rsid w:val="00F6008C"/>
    <w:rsid w:val="00F650E1"/>
    <w:rsid w:val="00F65941"/>
    <w:rsid w:val="00F65A2F"/>
    <w:rsid w:val="00F7226B"/>
    <w:rsid w:val="00F77822"/>
    <w:rsid w:val="00F77A43"/>
    <w:rsid w:val="00F77E4E"/>
    <w:rsid w:val="00F82289"/>
    <w:rsid w:val="00F94B83"/>
    <w:rsid w:val="00FA4086"/>
    <w:rsid w:val="00FB2271"/>
    <w:rsid w:val="00FB3899"/>
    <w:rsid w:val="00FC35F0"/>
    <w:rsid w:val="00FC4F75"/>
    <w:rsid w:val="00FE3284"/>
    <w:rsid w:val="00FE5A80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83A75"/>
    <w:pPr>
      <w:spacing w:after="0" w:line="240" w:lineRule="auto"/>
      <w:ind w:left="720"/>
      <w:contextualSpacing/>
    </w:pPr>
    <w:rPr>
      <w:rFonts w:ascii="Verdana" w:eastAsia="Calibri" w:hAnsi="Verdana" w:cs="Times New Roman"/>
      <w:color w:val="auto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E563C6"/>
    <w:pPr>
      <w:spacing w:after="0" w:line="240" w:lineRule="auto"/>
    </w:pPr>
    <w:rPr>
      <w:rFonts w:ascii="Times New Roman" w:hAnsi="Times New Roman" w:cs="Times New Roman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pka@atelierv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7D69BAA7-FA5E-4466-B4A9-3DF068E36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4297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3</cp:revision>
  <cp:lastPrinted>2024-04-02T09:23:00Z</cp:lastPrinted>
  <dcterms:created xsi:type="dcterms:W3CDTF">2024-08-28T09:27:00Z</dcterms:created>
  <dcterms:modified xsi:type="dcterms:W3CDTF">2024-09-05T12:35:00Z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