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20E38" w:rsidR="00D4230E" w:rsidP="00A55B3F" w:rsidRDefault="000E692F" w14:paraId="54F4725B" w14:textId="648DAE85">
      <w:pPr>
        <w:autoSpaceDE w:val="0"/>
        <w:autoSpaceDN w:val="0"/>
        <w:adjustRightInd w:val="0"/>
        <w:spacing w:after="240"/>
        <w:jc w:val="center"/>
        <w:rPr>
          <w:rFonts w:ascii="Arial" w:hAnsi="Arial" w:cs="Arial"/>
          <w:b/>
          <w:sz w:val="18"/>
          <w:szCs w:val="18"/>
        </w:rPr>
      </w:pPr>
      <w:r w:rsidRPr="00220E38">
        <w:rPr>
          <w:rFonts w:ascii="Arial" w:hAnsi="Arial" w:cs="Arial"/>
          <w:b/>
          <w:sz w:val="18"/>
          <w:szCs w:val="18"/>
        </w:rPr>
        <w:t>S M L O U V A   O   D Í L O</w:t>
      </w:r>
    </w:p>
    <w:p w:rsidRPr="00220E38" w:rsidR="00D4230E" w:rsidP="001E6CAE" w:rsidRDefault="00D4230E" w14:paraId="54F4725C" w14:textId="77777777">
      <w:pPr>
        <w:autoSpaceDE w:val="0"/>
        <w:autoSpaceDN w:val="0"/>
        <w:adjustRightInd w:val="0"/>
        <w:spacing w:after="120"/>
        <w:jc w:val="center"/>
        <w:rPr>
          <w:rFonts w:ascii="Arial" w:hAnsi="Arial" w:cs="Arial"/>
          <w:b/>
          <w:bCs/>
          <w:sz w:val="18"/>
          <w:szCs w:val="18"/>
        </w:rPr>
      </w:pPr>
      <w:r w:rsidRPr="00220E38">
        <w:rPr>
          <w:rFonts w:ascii="Arial" w:hAnsi="Arial" w:cs="Arial"/>
          <w:b/>
          <w:bCs/>
          <w:sz w:val="18"/>
          <w:szCs w:val="18"/>
        </w:rPr>
        <w:t xml:space="preserve">uzavřená podle § </w:t>
      </w:r>
      <w:r w:rsidRPr="00220E38" w:rsidR="00F27149">
        <w:rPr>
          <w:rFonts w:ascii="Arial" w:hAnsi="Arial" w:cs="Arial"/>
          <w:b/>
          <w:bCs/>
          <w:sz w:val="18"/>
          <w:szCs w:val="18"/>
        </w:rPr>
        <w:t xml:space="preserve">2586 </w:t>
      </w:r>
      <w:r w:rsidRPr="00220E38">
        <w:rPr>
          <w:rFonts w:ascii="Arial" w:hAnsi="Arial" w:cs="Arial"/>
          <w:b/>
          <w:bCs/>
          <w:sz w:val="18"/>
          <w:szCs w:val="18"/>
        </w:rPr>
        <w:t xml:space="preserve">a násl. </w:t>
      </w:r>
      <w:r w:rsidRPr="00220E38" w:rsidR="00152128">
        <w:rPr>
          <w:rFonts w:ascii="Arial" w:hAnsi="Arial" w:cs="Arial"/>
          <w:b/>
          <w:bCs/>
          <w:sz w:val="18"/>
          <w:szCs w:val="18"/>
        </w:rPr>
        <w:t>z</w:t>
      </w:r>
      <w:r w:rsidRPr="00220E38">
        <w:rPr>
          <w:rFonts w:ascii="Arial" w:hAnsi="Arial" w:cs="Arial"/>
          <w:b/>
          <w:bCs/>
          <w:sz w:val="18"/>
          <w:szCs w:val="18"/>
        </w:rPr>
        <w:t xml:space="preserve">ák. č. </w:t>
      </w:r>
      <w:r w:rsidRPr="00220E38" w:rsidR="00F27149">
        <w:rPr>
          <w:rFonts w:ascii="Arial" w:hAnsi="Arial" w:cs="Arial"/>
          <w:b/>
          <w:sz w:val="18"/>
          <w:szCs w:val="18"/>
        </w:rPr>
        <w:t>89/2012</w:t>
      </w:r>
      <w:r w:rsidRPr="00220E38">
        <w:rPr>
          <w:rFonts w:ascii="Arial" w:hAnsi="Arial" w:cs="Arial"/>
          <w:b/>
          <w:bCs/>
          <w:sz w:val="18"/>
          <w:szCs w:val="18"/>
        </w:rPr>
        <w:t xml:space="preserve"> Sb</w:t>
      </w:r>
      <w:r w:rsidRPr="00220E38" w:rsidR="00C86833">
        <w:rPr>
          <w:rFonts w:ascii="Arial" w:hAnsi="Arial" w:cs="Arial"/>
          <w:b/>
          <w:bCs/>
          <w:sz w:val="18"/>
          <w:szCs w:val="18"/>
        </w:rPr>
        <w:t>.</w:t>
      </w:r>
      <w:r w:rsidRPr="00220E38" w:rsidR="00F27149">
        <w:rPr>
          <w:rFonts w:ascii="Arial" w:hAnsi="Arial" w:cs="Arial"/>
          <w:b/>
          <w:bCs/>
          <w:sz w:val="18"/>
          <w:szCs w:val="18"/>
        </w:rPr>
        <w:t>,</w:t>
      </w:r>
      <w:r w:rsidRPr="00220E38">
        <w:rPr>
          <w:rFonts w:ascii="Arial" w:hAnsi="Arial" w:cs="Arial"/>
          <w:b/>
          <w:bCs/>
          <w:sz w:val="18"/>
          <w:szCs w:val="18"/>
        </w:rPr>
        <w:t xml:space="preserve"> </w:t>
      </w:r>
      <w:r w:rsidRPr="00220E38" w:rsidR="00F27149">
        <w:rPr>
          <w:rFonts w:ascii="Arial" w:hAnsi="Arial" w:cs="Arial"/>
          <w:b/>
          <w:sz w:val="18"/>
          <w:szCs w:val="18"/>
        </w:rPr>
        <w:t>občanský zákoník</w:t>
      </w:r>
      <w:r w:rsidRPr="00220E38">
        <w:rPr>
          <w:rFonts w:ascii="Arial" w:hAnsi="Arial" w:cs="Arial"/>
          <w:b/>
          <w:bCs/>
          <w:sz w:val="18"/>
          <w:szCs w:val="18"/>
        </w:rPr>
        <w:t>, v platném znění</w:t>
      </w:r>
    </w:p>
    <w:p w:rsidRPr="00220E38" w:rsidR="00497223" w:rsidP="00A55B3F" w:rsidRDefault="00497223" w14:paraId="54F4725D" w14:textId="77777777">
      <w:pPr>
        <w:autoSpaceDE w:val="0"/>
        <w:autoSpaceDN w:val="0"/>
        <w:adjustRightInd w:val="0"/>
        <w:jc w:val="center"/>
        <w:rPr>
          <w:rFonts w:ascii="Arial" w:hAnsi="Arial" w:cs="Arial"/>
          <w:b/>
          <w:bCs/>
          <w:sz w:val="18"/>
          <w:szCs w:val="18"/>
        </w:rPr>
      </w:pPr>
      <w:r w:rsidRPr="00220E38">
        <w:rPr>
          <w:rFonts w:ascii="Arial" w:hAnsi="Arial" w:cs="Arial"/>
          <w:b/>
          <w:bCs/>
          <w:sz w:val="18"/>
          <w:szCs w:val="18"/>
        </w:rPr>
        <w:t xml:space="preserve">(dále jen </w:t>
      </w:r>
      <w:r w:rsidRPr="00220E38" w:rsidR="00E333DA">
        <w:rPr>
          <w:rFonts w:ascii="Arial" w:hAnsi="Arial" w:cs="Arial"/>
          <w:b/>
          <w:bCs/>
          <w:sz w:val="18"/>
          <w:szCs w:val="18"/>
        </w:rPr>
        <w:t>„S</w:t>
      </w:r>
      <w:r w:rsidRPr="00220E38">
        <w:rPr>
          <w:rFonts w:ascii="Arial" w:hAnsi="Arial" w:cs="Arial"/>
          <w:b/>
          <w:bCs/>
          <w:sz w:val="18"/>
          <w:szCs w:val="18"/>
        </w:rPr>
        <w:t>mlouva</w:t>
      </w:r>
      <w:r w:rsidRPr="00220E38" w:rsidR="00E333DA">
        <w:rPr>
          <w:rFonts w:ascii="Arial" w:hAnsi="Arial" w:cs="Arial"/>
          <w:b/>
          <w:bCs/>
          <w:sz w:val="18"/>
          <w:szCs w:val="18"/>
        </w:rPr>
        <w:t>“</w:t>
      </w:r>
      <w:r w:rsidRPr="00220E38">
        <w:rPr>
          <w:rFonts w:ascii="Arial" w:hAnsi="Arial" w:cs="Arial"/>
          <w:b/>
          <w:bCs/>
          <w:sz w:val="18"/>
          <w:szCs w:val="18"/>
        </w:rPr>
        <w:t>)</w:t>
      </w:r>
    </w:p>
    <w:p w:rsidRPr="00220E38" w:rsidR="00D4230E" w:rsidP="00A55B3F" w:rsidRDefault="00D4230E" w14:paraId="54F4725E" w14:textId="77777777">
      <w:pPr>
        <w:autoSpaceDE w:val="0"/>
        <w:autoSpaceDN w:val="0"/>
        <w:adjustRightInd w:val="0"/>
        <w:jc w:val="center"/>
        <w:rPr>
          <w:rFonts w:ascii="Arial" w:hAnsi="Arial" w:cs="Arial"/>
          <w:b/>
          <w:bCs/>
          <w:sz w:val="18"/>
          <w:szCs w:val="18"/>
        </w:rPr>
      </w:pPr>
    </w:p>
    <w:p w:rsidRPr="00220E38" w:rsidR="00A55B3F" w:rsidP="00A55B3F" w:rsidRDefault="00A55B3F" w14:paraId="54F4725F" w14:textId="77777777">
      <w:pPr>
        <w:autoSpaceDE w:val="0"/>
        <w:autoSpaceDN w:val="0"/>
        <w:adjustRightInd w:val="0"/>
        <w:jc w:val="center"/>
        <w:rPr>
          <w:rFonts w:ascii="Arial" w:hAnsi="Arial" w:cs="Arial"/>
          <w:b/>
          <w:bCs/>
          <w:sz w:val="18"/>
          <w:szCs w:val="18"/>
        </w:rPr>
      </w:pPr>
    </w:p>
    <w:p w:rsidRPr="00220E38" w:rsidR="00497223" w:rsidP="00640A61" w:rsidRDefault="000F2701" w14:paraId="54F47260" w14:textId="77777777">
      <w:pPr>
        <w:autoSpaceDE w:val="0"/>
        <w:autoSpaceDN w:val="0"/>
        <w:adjustRightInd w:val="0"/>
        <w:rPr>
          <w:rFonts w:ascii="Arial" w:hAnsi="Arial" w:cs="Arial"/>
          <w:sz w:val="18"/>
          <w:szCs w:val="18"/>
        </w:rPr>
      </w:pPr>
      <w:r w:rsidRPr="00220E38">
        <w:rPr>
          <w:rFonts w:ascii="Arial" w:hAnsi="Arial" w:cs="Arial"/>
          <w:sz w:val="18"/>
          <w:szCs w:val="18"/>
        </w:rPr>
        <w:t xml:space="preserve">mezi </w:t>
      </w:r>
      <w:r w:rsidRPr="00220E38" w:rsidR="00497223">
        <w:rPr>
          <w:rFonts w:ascii="Arial" w:hAnsi="Arial" w:cs="Arial"/>
          <w:sz w:val="18"/>
          <w:szCs w:val="18"/>
        </w:rPr>
        <w:t>těmito smluvními stranami</w:t>
      </w:r>
      <w:r w:rsidRPr="00220E38" w:rsidR="00150CD0">
        <w:rPr>
          <w:rFonts w:ascii="Arial" w:hAnsi="Arial" w:cs="Arial"/>
          <w:sz w:val="18"/>
          <w:szCs w:val="18"/>
        </w:rPr>
        <w:t>:</w:t>
      </w:r>
    </w:p>
    <w:p w:rsidRPr="00220E38" w:rsidR="00497223" w:rsidP="00640A61" w:rsidRDefault="00497223" w14:paraId="54F47261" w14:textId="77777777">
      <w:pPr>
        <w:autoSpaceDE w:val="0"/>
        <w:autoSpaceDN w:val="0"/>
        <w:adjustRightInd w:val="0"/>
        <w:rPr>
          <w:rFonts w:ascii="Arial" w:hAnsi="Arial" w:cs="Arial"/>
          <w:sz w:val="18"/>
          <w:szCs w:val="18"/>
        </w:rPr>
      </w:pPr>
    </w:p>
    <w:p w:rsidRPr="00220E38" w:rsidR="00BE027C" w:rsidP="002242FB" w:rsidRDefault="00A55B3F" w14:paraId="54F47262" w14:textId="77777777">
      <w:pPr>
        <w:autoSpaceDE w:val="0"/>
        <w:autoSpaceDN w:val="0"/>
        <w:adjustRightInd w:val="0"/>
        <w:spacing w:after="120"/>
        <w:rPr>
          <w:rFonts w:ascii="Arial" w:hAnsi="Arial" w:cs="Arial"/>
          <w:sz w:val="18"/>
          <w:szCs w:val="18"/>
        </w:rPr>
      </w:pPr>
      <w:r w:rsidRPr="00220E38">
        <w:rPr>
          <w:rFonts w:ascii="Arial" w:hAnsi="Arial" w:cs="Arial"/>
          <w:sz w:val="18"/>
          <w:szCs w:val="18"/>
        </w:rPr>
        <w:t>obchodní společností:</w:t>
      </w:r>
    </w:p>
    <w:p w:rsidRPr="00220E38" w:rsidR="000D3800" w:rsidP="000D3800" w:rsidRDefault="000D3800" w14:paraId="41E42C9D" w14:textId="77777777">
      <w:pPr>
        <w:autoSpaceDE w:val="0"/>
        <w:autoSpaceDN w:val="0"/>
        <w:adjustRightInd w:val="0"/>
        <w:rPr>
          <w:rStyle w:val="platne1"/>
          <w:rFonts w:ascii="Arial" w:hAnsi="Arial" w:cs="Arial"/>
          <w:b/>
          <w:sz w:val="18"/>
          <w:szCs w:val="18"/>
        </w:rPr>
      </w:pPr>
      <w:r w:rsidRPr="00220E38">
        <w:rPr>
          <w:rStyle w:val="platne1"/>
          <w:rFonts w:ascii="Arial" w:hAnsi="Arial" w:cs="Arial"/>
          <w:b/>
          <w:sz w:val="18"/>
          <w:szCs w:val="18"/>
        </w:rPr>
        <w:t>KPMG Česká republika, s. r. o.</w:t>
      </w:r>
    </w:p>
    <w:p w:rsidRPr="00220E38" w:rsidR="000D3800" w:rsidP="000D3800" w:rsidRDefault="000D3800" w14:paraId="69906D48" w14:textId="77777777">
      <w:pPr>
        <w:autoSpaceDE w:val="0"/>
        <w:autoSpaceDN w:val="0"/>
        <w:adjustRightInd w:val="0"/>
      </w:pPr>
      <w:r w:rsidRPr="00220E38">
        <w:rPr>
          <w:rFonts w:ascii="Arial" w:hAnsi="Arial" w:cs="Arial"/>
          <w:sz w:val="18"/>
          <w:szCs w:val="18"/>
        </w:rPr>
        <w:t>se sídlem: Praha 8, Pobřežní 648/1a, PSČ 186 00</w:t>
      </w:r>
    </w:p>
    <w:p w:rsidRPr="00220E38" w:rsidR="000D3800" w:rsidP="000D3800" w:rsidRDefault="000D3800" w14:paraId="64BD52B9" w14:textId="77777777">
      <w:pPr>
        <w:autoSpaceDE w:val="0"/>
        <w:autoSpaceDN w:val="0"/>
        <w:adjustRightInd w:val="0"/>
        <w:rPr>
          <w:rFonts w:ascii="Arial" w:hAnsi="Arial" w:cs="Arial"/>
          <w:sz w:val="18"/>
          <w:szCs w:val="18"/>
        </w:rPr>
      </w:pPr>
      <w:r w:rsidRPr="00220E38">
        <w:rPr>
          <w:rFonts w:ascii="Arial" w:hAnsi="Arial" w:cs="Arial"/>
          <w:sz w:val="18"/>
          <w:szCs w:val="18"/>
        </w:rPr>
        <w:t>zapsanou v obchodním rejstříku vedeném Městským soudem v Praze, oddíl C, vložka 326</w:t>
      </w:r>
    </w:p>
    <w:p w:rsidRPr="00220E38" w:rsidR="00BD2A6B" w:rsidP="000D3800" w:rsidRDefault="0095514C" w14:paraId="2E11B079" w14:textId="7830DAD6">
      <w:pPr>
        <w:autoSpaceDE w:val="0"/>
        <w:autoSpaceDN w:val="0"/>
        <w:adjustRightInd w:val="0"/>
        <w:rPr>
          <w:rFonts w:ascii="Arial" w:hAnsi="Arial" w:cs="Arial"/>
          <w:sz w:val="18"/>
          <w:szCs w:val="18"/>
        </w:rPr>
      </w:pPr>
      <w:bookmarkStart w:name="_Hlk43803693" w:id="0"/>
      <w:r w:rsidRPr="00220E38">
        <w:rPr>
          <w:rFonts w:ascii="Arial" w:hAnsi="Arial" w:cs="Arial"/>
          <w:sz w:val="18"/>
          <w:szCs w:val="18"/>
        </w:rPr>
        <w:t xml:space="preserve">zastoupenou: </w:t>
      </w:r>
      <w:r w:rsidRPr="00220E38" w:rsidR="00D36713">
        <w:rPr>
          <w:rFonts w:ascii="Arial" w:hAnsi="Arial" w:cs="Arial"/>
          <w:sz w:val="18"/>
          <w:szCs w:val="18"/>
        </w:rPr>
        <w:t>Mgr.</w:t>
      </w:r>
      <w:r w:rsidRPr="00220E38" w:rsidR="00FB546E">
        <w:rPr>
          <w:rFonts w:ascii="Arial" w:hAnsi="Arial" w:cs="Arial"/>
          <w:sz w:val="18"/>
          <w:szCs w:val="18"/>
        </w:rPr>
        <w:t xml:space="preserve"> </w:t>
      </w:r>
      <w:r w:rsidRPr="00220E38" w:rsidR="00D36713">
        <w:rPr>
          <w:rFonts w:ascii="Arial" w:hAnsi="Arial" w:cs="Arial"/>
          <w:sz w:val="18"/>
          <w:szCs w:val="18"/>
        </w:rPr>
        <w:t>Evou Bláhovou</w:t>
      </w:r>
      <w:r w:rsidRPr="00220E38" w:rsidR="00BD2A6B">
        <w:rPr>
          <w:rFonts w:ascii="Arial" w:hAnsi="Arial" w:cs="Arial"/>
          <w:sz w:val="18"/>
          <w:szCs w:val="18"/>
        </w:rPr>
        <w:t>, Prokurist</w:t>
      </w:r>
      <w:r w:rsidRPr="00220E38" w:rsidR="00D36713">
        <w:rPr>
          <w:rFonts w:ascii="Arial" w:hAnsi="Arial" w:cs="Arial"/>
          <w:sz w:val="18"/>
          <w:szCs w:val="18"/>
        </w:rPr>
        <w:t>k</w:t>
      </w:r>
      <w:r w:rsidRPr="00220E38" w:rsidR="00BD2A6B">
        <w:rPr>
          <w:rFonts w:ascii="Arial" w:hAnsi="Arial" w:cs="Arial"/>
          <w:sz w:val="18"/>
          <w:szCs w:val="18"/>
        </w:rPr>
        <w:t>ou se samostatnou prokurou</w:t>
      </w:r>
    </w:p>
    <w:bookmarkEnd w:id="0"/>
    <w:p w:rsidRPr="00220E38" w:rsidR="000D3800" w:rsidP="000D3800" w:rsidRDefault="000D3800" w14:paraId="1C267F63" w14:textId="77777777">
      <w:pPr>
        <w:autoSpaceDE w:val="0"/>
        <w:autoSpaceDN w:val="0"/>
        <w:adjustRightInd w:val="0"/>
        <w:rPr>
          <w:rFonts w:ascii="Arial" w:hAnsi="Arial" w:cs="Arial"/>
          <w:sz w:val="18"/>
          <w:szCs w:val="18"/>
        </w:rPr>
      </w:pPr>
      <w:r w:rsidRPr="00220E38">
        <w:rPr>
          <w:rFonts w:ascii="Arial" w:hAnsi="Arial" w:cs="Arial"/>
          <w:sz w:val="18"/>
          <w:szCs w:val="18"/>
        </w:rPr>
        <w:t>IČO: 00553115</w:t>
      </w:r>
    </w:p>
    <w:p w:rsidRPr="00220E38" w:rsidR="000D3800" w:rsidP="000D3800" w:rsidRDefault="000D3800" w14:paraId="0BF1ACE5" w14:textId="77777777">
      <w:pPr>
        <w:autoSpaceDE w:val="0"/>
        <w:autoSpaceDN w:val="0"/>
        <w:adjustRightInd w:val="0"/>
        <w:rPr>
          <w:rFonts w:ascii="Arial" w:hAnsi="Arial" w:cs="Arial"/>
          <w:sz w:val="18"/>
          <w:szCs w:val="18"/>
        </w:rPr>
      </w:pPr>
      <w:r w:rsidRPr="00220E38">
        <w:rPr>
          <w:rFonts w:ascii="Arial" w:hAnsi="Arial" w:cs="Arial"/>
          <w:sz w:val="18"/>
          <w:szCs w:val="18"/>
        </w:rPr>
        <w:t>DIČ: CZ699001996</w:t>
      </w:r>
    </w:p>
    <w:p w:rsidRPr="00220E38" w:rsidR="00A55B3F" w:rsidP="00A55B3F" w:rsidRDefault="00A55B3F" w14:paraId="54F4726B" w14:textId="77777777">
      <w:pPr>
        <w:autoSpaceDE w:val="0"/>
        <w:autoSpaceDN w:val="0"/>
        <w:adjustRightInd w:val="0"/>
        <w:rPr>
          <w:rFonts w:ascii="Arial" w:hAnsi="Arial" w:cs="Arial"/>
          <w:sz w:val="18"/>
          <w:szCs w:val="18"/>
        </w:rPr>
      </w:pPr>
    </w:p>
    <w:p w:rsidRPr="00220E38" w:rsidR="00A55B3F" w:rsidP="00A55B3F" w:rsidRDefault="00A55B3F" w14:paraId="54F4726C" w14:textId="77777777">
      <w:pPr>
        <w:autoSpaceDE w:val="0"/>
        <w:autoSpaceDN w:val="0"/>
        <w:adjustRightInd w:val="0"/>
        <w:rPr>
          <w:rFonts w:ascii="Arial" w:hAnsi="Arial" w:cs="Arial"/>
          <w:sz w:val="18"/>
          <w:szCs w:val="18"/>
        </w:rPr>
      </w:pPr>
      <w:r w:rsidRPr="00220E38">
        <w:rPr>
          <w:rFonts w:ascii="Arial" w:hAnsi="Arial" w:cs="Arial"/>
          <w:sz w:val="18"/>
          <w:szCs w:val="18"/>
        </w:rPr>
        <w:t>(dále jen „</w:t>
      </w:r>
      <w:r w:rsidRPr="00220E38">
        <w:rPr>
          <w:rFonts w:ascii="Arial" w:hAnsi="Arial" w:cs="Arial"/>
          <w:b/>
          <w:sz w:val="18"/>
          <w:szCs w:val="18"/>
        </w:rPr>
        <w:t>Zhotovitel</w:t>
      </w:r>
      <w:r w:rsidRPr="00220E38">
        <w:rPr>
          <w:rFonts w:ascii="Arial" w:hAnsi="Arial" w:cs="Arial"/>
          <w:sz w:val="18"/>
          <w:szCs w:val="18"/>
        </w:rPr>
        <w:t>“)</w:t>
      </w:r>
    </w:p>
    <w:p w:rsidRPr="00220E38" w:rsidR="00A55B3F" w:rsidP="00A55B3F" w:rsidRDefault="00A55B3F" w14:paraId="54F4726D" w14:textId="77777777">
      <w:pPr>
        <w:autoSpaceDE w:val="0"/>
        <w:autoSpaceDN w:val="0"/>
        <w:adjustRightInd w:val="0"/>
        <w:spacing w:before="360" w:after="360"/>
        <w:rPr>
          <w:rFonts w:ascii="Arial" w:hAnsi="Arial" w:cs="Arial"/>
          <w:sz w:val="18"/>
          <w:szCs w:val="18"/>
        </w:rPr>
      </w:pPr>
      <w:r w:rsidRPr="00220E38">
        <w:rPr>
          <w:rFonts w:ascii="Arial" w:hAnsi="Arial" w:cs="Arial"/>
          <w:sz w:val="18"/>
          <w:szCs w:val="18"/>
        </w:rPr>
        <w:t>a</w:t>
      </w:r>
    </w:p>
    <w:p w:rsidRPr="00220E38" w:rsidR="00D4230E" w:rsidP="002242FB" w:rsidRDefault="00497223" w14:paraId="54F4726E" w14:textId="77777777">
      <w:pPr>
        <w:autoSpaceDE w:val="0"/>
        <w:autoSpaceDN w:val="0"/>
        <w:adjustRightInd w:val="0"/>
        <w:spacing w:after="120"/>
        <w:rPr>
          <w:rFonts w:ascii="Arial" w:hAnsi="Arial" w:cs="Arial"/>
          <w:sz w:val="18"/>
          <w:szCs w:val="18"/>
        </w:rPr>
      </w:pPr>
      <w:r w:rsidRPr="00220E38">
        <w:rPr>
          <w:rFonts w:ascii="Arial" w:hAnsi="Arial" w:cs="Arial"/>
          <w:sz w:val="18"/>
          <w:szCs w:val="18"/>
        </w:rPr>
        <w:t>obchodní s</w:t>
      </w:r>
      <w:r w:rsidRPr="00220E38" w:rsidR="00D4230E">
        <w:rPr>
          <w:rFonts w:ascii="Arial" w:hAnsi="Arial" w:cs="Arial"/>
          <w:sz w:val="18"/>
          <w:szCs w:val="18"/>
        </w:rPr>
        <w:t>polečnost</w:t>
      </w:r>
      <w:r w:rsidRPr="00220E38">
        <w:rPr>
          <w:rFonts w:ascii="Arial" w:hAnsi="Arial" w:cs="Arial"/>
          <w:sz w:val="18"/>
          <w:szCs w:val="18"/>
        </w:rPr>
        <w:t>í</w:t>
      </w:r>
      <w:r w:rsidRPr="00220E38" w:rsidR="00D4230E">
        <w:rPr>
          <w:rFonts w:ascii="Arial" w:hAnsi="Arial" w:cs="Arial"/>
          <w:sz w:val="18"/>
          <w:szCs w:val="18"/>
        </w:rPr>
        <w:t xml:space="preserve">: </w:t>
      </w:r>
    </w:p>
    <w:p w:rsidRPr="00220E38" w:rsidR="000F1A27" w:rsidP="00640A61" w:rsidRDefault="000F1A27" w14:paraId="6D4D8504" w14:textId="37760B4B">
      <w:pPr>
        <w:autoSpaceDE w:val="0"/>
        <w:autoSpaceDN w:val="0"/>
        <w:adjustRightInd w:val="0"/>
        <w:rPr>
          <w:rFonts w:ascii="Arial" w:hAnsi="Arial" w:cs="Arial"/>
          <w:b/>
          <w:sz w:val="18"/>
          <w:szCs w:val="18"/>
        </w:rPr>
      </w:pPr>
      <w:r w:rsidRPr="00220E38">
        <w:rPr>
          <w:rFonts w:ascii="Arial" w:hAnsi="Arial" w:cs="Arial"/>
          <w:b/>
          <w:sz w:val="18"/>
          <w:szCs w:val="18"/>
        </w:rPr>
        <w:t>Dopravní podnik města Ústí nad Labem a.s.</w:t>
      </w:r>
    </w:p>
    <w:p w:rsidRPr="00220E38" w:rsidR="00F45CFF" w:rsidP="00640A61" w:rsidRDefault="00D4230E" w14:paraId="505145C6" w14:textId="77777777">
      <w:pPr>
        <w:autoSpaceDE w:val="0"/>
        <w:autoSpaceDN w:val="0"/>
        <w:adjustRightInd w:val="0"/>
        <w:rPr>
          <w:rFonts w:ascii="Arial" w:hAnsi="Arial" w:cs="Arial"/>
          <w:sz w:val="18"/>
          <w:szCs w:val="18"/>
        </w:rPr>
      </w:pPr>
      <w:r w:rsidRPr="00220E38">
        <w:rPr>
          <w:rFonts w:ascii="Arial" w:hAnsi="Arial" w:cs="Arial"/>
          <w:sz w:val="18"/>
          <w:szCs w:val="18"/>
        </w:rPr>
        <w:t xml:space="preserve">se sídlem: </w:t>
      </w:r>
      <w:r w:rsidRPr="00220E38" w:rsidR="00F45CFF">
        <w:rPr>
          <w:rFonts w:ascii="Arial" w:hAnsi="Arial" w:cs="Arial"/>
          <w:sz w:val="18"/>
          <w:szCs w:val="18"/>
        </w:rPr>
        <w:t>Revoluční 26, 401 11 Ústí nad Labem</w:t>
      </w:r>
    </w:p>
    <w:p w:rsidRPr="00220E38" w:rsidR="00BE6EB4" w:rsidP="00640A61" w:rsidRDefault="00D4230E" w14:paraId="607D39E0" w14:textId="7301F5CA">
      <w:pPr>
        <w:autoSpaceDE w:val="0"/>
        <w:autoSpaceDN w:val="0"/>
        <w:adjustRightInd w:val="0"/>
        <w:rPr>
          <w:rFonts w:ascii="Arial" w:hAnsi="Arial" w:cs="Arial"/>
          <w:sz w:val="18"/>
          <w:szCs w:val="18"/>
        </w:rPr>
      </w:pPr>
      <w:r w:rsidRPr="00220E38">
        <w:rPr>
          <w:rFonts w:ascii="Arial" w:hAnsi="Arial" w:cs="Arial"/>
          <w:sz w:val="18"/>
          <w:szCs w:val="18"/>
        </w:rPr>
        <w:t>zapsan</w:t>
      </w:r>
      <w:r w:rsidRPr="00220E38" w:rsidR="004C7577">
        <w:rPr>
          <w:rFonts w:ascii="Arial" w:hAnsi="Arial" w:cs="Arial"/>
          <w:sz w:val="18"/>
          <w:szCs w:val="18"/>
        </w:rPr>
        <w:t>ou v</w:t>
      </w:r>
      <w:r w:rsidRPr="00220E38">
        <w:rPr>
          <w:rFonts w:ascii="Arial" w:hAnsi="Arial" w:cs="Arial"/>
          <w:sz w:val="18"/>
          <w:szCs w:val="18"/>
        </w:rPr>
        <w:t xml:space="preserve"> obchodním rejstříku vedeném </w:t>
      </w:r>
      <w:r w:rsidRPr="00220E38" w:rsidR="00BE6EB4">
        <w:rPr>
          <w:rFonts w:ascii="Arial" w:hAnsi="Arial" w:cs="Arial"/>
          <w:sz w:val="18"/>
          <w:szCs w:val="18"/>
        </w:rPr>
        <w:t>u Krajského soudu v Ústí nad Labem, oddíl B, vložka 945</w:t>
      </w:r>
    </w:p>
    <w:p w:rsidRPr="00220E38" w:rsidR="00D4230E" w:rsidP="00640A61" w:rsidRDefault="00CB2B94" w14:paraId="54F47272" w14:textId="300A5A35">
      <w:pPr>
        <w:autoSpaceDE w:val="0"/>
        <w:autoSpaceDN w:val="0"/>
        <w:adjustRightInd w:val="0"/>
        <w:rPr>
          <w:rFonts w:ascii="Arial" w:hAnsi="Arial" w:cs="Arial"/>
          <w:sz w:val="18"/>
          <w:szCs w:val="18"/>
        </w:rPr>
      </w:pPr>
      <w:r w:rsidRPr="00220E38">
        <w:rPr>
          <w:rFonts w:ascii="Arial" w:hAnsi="Arial" w:cs="Arial"/>
          <w:sz w:val="18"/>
          <w:szCs w:val="18"/>
        </w:rPr>
        <w:t>zastoupen</w:t>
      </w:r>
      <w:r w:rsidRPr="00220E38" w:rsidR="00001E1E">
        <w:rPr>
          <w:rFonts w:ascii="Arial" w:hAnsi="Arial" w:cs="Arial"/>
          <w:sz w:val="18"/>
          <w:szCs w:val="18"/>
        </w:rPr>
        <w:t>ou</w:t>
      </w:r>
      <w:r w:rsidRPr="00220E38" w:rsidR="00242D4F">
        <w:rPr>
          <w:rFonts w:ascii="Arial" w:hAnsi="Arial" w:cs="Arial"/>
          <w:sz w:val="18"/>
          <w:szCs w:val="18"/>
        </w:rPr>
        <w:t>:</w:t>
      </w:r>
      <w:r w:rsidRPr="00220E38" w:rsidR="005218B0">
        <w:rPr>
          <w:rFonts w:ascii="Arial" w:hAnsi="Arial" w:cs="Arial"/>
          <w:sz w:val="18"/>
          <w:szCs w:val="18"/>
        </w:rPr>
        <w:t xml:space="preserve"> </w:t>
      </w:r>
      <w:r w:rsidRPr="00220E38" w:rsidR="00AB72BF">
        <w:rPr>
          <w:rFonts w:ascii="Arial" w:hAnsi="Arial" w:cs="Arial"/>
          <w:sz w:val="18"/>
          <w:szCs w:val="18"/>
        </w:rPr>
        <w:t>Mgr. Ing. Simonou Moha</w:t>
      </w:r>
      <w:r w:rsidRPr="00220E38" w:rsidR="00EE7DED">
        <w:rPr>
          <w:rFonts w:ascii="Arial" w:hAnsi="Arial" w:cs="Arial"/>
          <w:sz w:val="18"/>
          <w:szCs w:val="18"/>
        </w:rPr>
        <w:t>csi</w:t>
      </w:r>
      <w:r w:rsidRPr="00220E38" w:rsidR="00AB72BF">
        <w:rPr>
          <w:rFonts w:ascii="Arial" w:hAnsi="Arial" w:cs="Arial"/>
          <w:sz w:val="18"/>
          <w:szCs w:val="18"/>
        </w:rPr>
        <w:t>, MBA</w:t>
      </w:r>
      <w:r w:rsidRPr="00220E38" w:rsidR="00EE7DED">
        <w:rPr>
          <w:rFonts w:ascii="Arial" w:hAnsi="Arial" w:cs="Arial"/>
          <w:sz w:val="18"/>
          <w:szCs w:val="18"/>
        </w:rPr>
        <w:t xml:space="preserve">, </w:t>
      </w:r>
      <w:r w:rsidRPr="00220E38" w:rsidR="00A96283">
        <w:rPr>
          <w:rFonts w:ascii="Arial" w:hAnsi="Arial" w:cs="Arial"/>
          <w:sz w:val="18"/>
          <w:szCs w:val="18"/>
        </w:rPr>
        <w:t>V</w:t>
      </w:r>
      <w:r w:rsidRPr="00220E38" w:rsidR="00EE7DED">
        <w:rPr>
          <w:rFonts w:ascii="Arial" w:hAnsi="Arial" w:cs="Arial"/>
          <w:sz w:val="18"/>
          <w:szCs w:val="18"/>
        </w:rPr>
        <w:t>ýkonnou ředitelkou spol</w:t>
      </w:r>
      <w:r w:rsidRPr="00220E38" w:rsidR="00D95A30">
        <w:rPr>
          <w:rFonts w:ascii="Arial" w:hAnsi="Arial" w:cs="Arial"/>
          <w:sz w:val="18"/>
          <w:szCs w:val="18"/>
        </w:rPr>
        <w:t>e</w:t>
      </w:r>
      <w:r w:rsidRPr="00220E38" w:rsidR="00EE7DED">
        <w:rPr>
          <w:rFonts w:ascii="Arial" w:hAnsi="Arial" w:cs="Arial"/>
          <w:sz w:val="18"/>
          <w:szCs w:val="18"/>
        </w:rPr>
        <w:t xml:space="preserve">čnosti </w:t>
      </w:r>
    </w:p>
    <w:p w:rsidRPr="00220E38" w:rsidR="00D4230E" w:rsidP="00640A61" w:rsidRDefault="007B06F2" w14:paraId="54F47273" w14:textId="10EA5D8D">
      <w:pPr>
        <w:autoSpaceDE w:val="0"/>
        <w:autoSpaceDN w:val="0"/>
        <w:adjustRightInd w:val="0"/>
        <w:rPr>
          <w:rFonts w:ascii="Arial" w:hAnsi="Arial" w:cs="Arial"/>
          <w:sz w:val="18"/>
          <w:szCs w:val="18"/>
        </w:rPr>
      </w:pPr>
      <w:r w:rsidRPr="00220E38">
        <w:rPr>
          <w:rFonts w:ascii="Arial" w:hAnsi="Arial" w:cs="Arial"/>
          <w:sz w:val="18"/>
          <w:szCs w:val="18"/>
        </w:rPr>
        <w:t>I</w:t>
      </w:r>
      <w:r w:rsidRPr="00220E38" w:rsidR="00D4230E">
        <w:rPr>
          <w:rFonts w:ascii="Arial" w:hAnsi="Arial" w:cs="Arial"/>
          <w:sz w:val="18"/>
          <w:szCs w:val="18"/>
        </w:rPr>
        <w:t>Č</w:t>
      </w:r>
      <w:r w:rsidRPr="00220E38" w:rsidR="00313C75">
        <w:rPr>
          <w:rFonts w:ascii="Arial" w:hAnsi="Arial" w:cs="Arial"/>
          <w:sz w:val="18"/>
          <w:szCs w:val="18"/>
        </w:rPr>
        <w:t>O</w:t>
      </w:r>
      <w:r w:rsidRPr="00220E38" w:rsidR="00D4230E">
        <w:rPr>
          <w:rFonts w:ascii="Arial" w:hAnsi="Arial" w:cs="Arial"/>
          <w:sz w:val="18"/>
          <w:szCs w:val="18"/>
        </w:rPr>
        <w:t>:</w:t>
      </w:r>
      <w:r w:rsidRPr="00220E38" w:rsidR="00F45CFF">
        <w:t xml:space="preserve"> </w:t>
      </w:r>
      <w:r w:rsidRPr="00220E38" w:rsidR="00F45CFF">
        <w:rPr>
          <w:rFonts w:ascii="Arial" w:hAnsi="Arial" w:cs="Arial"/>
          <w:sz w:val="18"/>
          <w:szCs w:val="18"/>
        </w:rPr>
        <w:t>25013891</w:t>
      </w:r>
    </w:p>
    <w:p w:rsidRPr="00220E38" w:rsidR="00D4230E" w:rsidP="00640A61" w:rsidRDefault="00D4230E" w14:paraId="54F47274" w14:textId="2D4AF110">
      <w:pPr>
        <w:autoSpaceDE w:val="0"/>
        <w:autoSpaceDN w:val="0"/>
        <w:adjustRightInd w:val="0"/>
        <w:rPr>
          <w:rFonts w:ascii="Arial" w:hAnsi="Arial" w:cs="Arial"/>
          <w:sz w:val="18"/>
          <w:szCs w:val="18"/>
        </w:rPr>
      </w:pPr>
      <w:r w:rsidRPr="00220E38">
        <w:rPr>
          <w:rFonts w:ascii="Arial" w:hAnsi="Arial" w:cs="Arial"/>
          <w:sz w:val="18"/>
          <w:szCs w:val="18"/>
        </w:rPr>
        <w:t xml:space="preserve">DIČ: </w:t>
      </w:r>
      <w:r w:rsidRPr="00220E38" w:rsidR="003079E3">
        <w:rPr>
          <w:rFonts w:ascii="Arial" w:hAnsi="Arial" w:cs="Arial"/>
          <w:sz w:val="18"/>
          <w:szCs w:val="18"/>
        </w:rPr>
        <w:t>CZ</w:t>
      </w:r>
      <w:r w:rsidRPr="00220E38" w:rsidR="00F45CFF">
        <w:rPr>
          <w:rFonts w:ascii="Arial" w:hAnsi="Arial" w:cs="Arial"/>
          <w:sz w:val="18"/>
          <w:szCs w:val="18"/>
        </w:rPr>
        <w:t>25013891</w:t>
      </w:r>
    </w:p>
    <w:p w:rsidRPr="00220E38" w:rsidR="00D4230E" w:rsidP="00640A61" w:rsidRDefault="00D4230E" w14:paraId="54F47275" w14:textId="77777777">
      <w:pPr>
        <w:autoSpaceDE w:val="0"/>
        <w:autoSpaceDN w:val="0"/>
        <w:adjustRightInd w:val="0"/>
        <w:rPr>
          <w:rFonts w:ascii="Arial" w:hAnsi="Arial" w:cs="Arial"/>
          <w:sz w:val="18"/>
          <w:szCs w:val="18"/>
        </w:rPr>
      </w:pPr>
    </w:p>
    <w:p w:rsidRPr="00220E38" w:rsidR="00D4230E" w:rsidP="00640A61" w:rsidRDefault="00497223" w14:paraId="54F47276" w14:textId="77777777">
      <w:pPr>
        <w:autoSpaceDE w:val="0"/>
        <w:autoSpaceDN w:val="0"/>
        <w:adjustRightInd w:val="0"/>
        <w:rPr>
          <w:rFonts w:ascii="Arial" w:hAnsi="Arial" w:cs="Arial"/>
          <w:sz w:val="18"/>
          <w:szCs w:val="18"/>
        </w:rPr>
      </w:pPr>
      <w:r w:rsidRPr="00220E38">
        <w:rPr>
          <w:rFonts w:ascii="Arial" w:hAnsi="Arial" w:cs="Arial"/>
          <w:sz w:val="18"/>
          <w:szCs w:val="18"/>
        </w:rPr>
        <w:t xml:space="preserve">(dále jen </w:t>
      </w:r>
      <w:r w:rsidRPr="00220E38" w:rsidR="00916175">
        <w:rPr>
          <w:rFonts w:ascii="Arial" w:hAnsi="Arial" w:cs="Arial"/>
          <w:sz w:val="18"/>
          <w:szCs w:val="18"/>
        </w:rPr>
        <w:t>„</w:t>
      </w:r>
      <w:r w:rsidRPr="00220E38" w:rsidR="004170C7">
        <w:rPr>
          <w:rFonts w:ascii="Arial" w:hAnsi="Arial" w:cs="Arial"/>
          <w:b/>
          <w:sz w:val="18"/>
          <w:szCs w:val="18"/>
        </w:rPr>
        <w:t>Objednatel</w:t>
      </w:r>
      <w:r w:rsidRPr="00220E38" w:rsidR="00DB6916">
        <w:rPr>
          <w:rFonts w:ascii="Arial" w:hAnsi="Arial" w:cs="Arial"/>
          <w:sz w:val="18"/>
          <w:szCs w:val="18"/>
        </w:rPr>
        <w:t>“</w:t>
      </w:r>
      <w:r w:rsidRPr="00220E38">
        <w:rPr>
          <w:rFonts w:ascii="Arial" w:hAnsi="Arial" w:cs="Arial"/>
          <w:sz w:val="18"/>
          <w:szCs w:val="18"/>
        </w:rPr>
        <w:t>)</w:t>
      </w:r>
    </w:p>
    <w:p w:rsidRPr="00220E38" w:rsidR="00497223" w:rsidP="00640A61" w:rsidRDefault="00497223" w14:paraId="54F47277" w14:textId="77777777">
      <w:pPr>
        <w:autoSpaceDE w:val="0"/>
        <w:autoSpaceDN w:val="0"/>
        <w:adjustRightInd w:val="0"/>
        <w:rPr>
          <w:rFonts w:ascii="Arial" w:hAnsi="Arial" w:cs="Arial"/>
          <w:sz w:val="18"/>
          <w:szCs w:val="18"/>
        </w:rPr>
      </w:pPr>
    </w:p>
    <w:p w:rsidRPr="00220E38" w:rsidR="00A55B3F" w:rsidP="00640A61" w:rsidRDefault="00A55B3F" w14:paraId="54F47278" w14:textId="77777777">
      <w:pPr>
        <w:autoSpaceDE w:val="0"/>
        <w:autoSpaceDN w:val="0"/>
        <w:adjustRightInd w:val="0"/>
        <w:rPr>
          <w:rFonts w:ascii="Arial" w:hAnsi="Arial" w:cs="Arial"/>
          <w:sz w:val="18"/>
          <w:szCs w:val="18"/>
        </w:rPr>
      </w:pPr>
    </w:p>
    <w:p w:rsidRPr="00220E38" w:rsidR="00D4230E" w:rsidP="00A55B3F" w:rsidRDefault="008B6E45" w14:paraId="54F47279" w14:textId="77777777">
      <w:pPr>
        <w:autoSpaceDE w:val="0"/>
        <w:autoSpaceDN w:val="0"/>
        <w:adjustRightInd w:val="0"/>
        <w:rPr>
          <w:rFonts w:ascii="Arial" w:hAnsi="Arial" w:cs="Arial"/>
          <w:sz w:val="18"/>
          <w:szCs w:val="18"/>
        </w:rPr>
      </w:pPr>
      <w:r w:rsidRPr="00220E38">
        <w:rPr>
          <w:rFonts w:ascii="Arial" w:hAnsi="Arial" w:cs="Arial"/>
          <w:sz w:val="18"/>
          <w:szCs w:val="18"/>
        </w:rPr>
        <w:t xml:space="preserve">(Objednatel společně se Zhotovitelem </w:t>
      </w:r>
      <w:r w:rsidRPr="00220E38" w:rsidR="00D05080">
        <w:rPr>
          <w:rFonts w:ascii="Arial" w:hAnsi="Arial" w:cs="Arial"/>
          <w:sz w:val="18"/>
          <w:szCs w:val="18"/>
        </w:rPr>
        <w:t xml:space="preserve">dále jen </w:t>
      </w:r>
      <w:r w:rsidRPr="00220E38" w:rsidR="00D05080">
        <w:rPr>
          <w:rFonts w:ascii="Arial" w:hAnsi="Arial" w:cs="Arial"/>
          <w:b/>
          <w:sz w:val="18"/>
          <w:szCs w:val="18"/>
        </w:rPr>
        <w:t>„Smluvní strany“</w:t>
      </w:r>
      <w:r w:rsidRPr="00220E38">
        <w:rPr>
          <w:rFonts w:ascii="Arial" w:hAnsi="Arial" w:cs="Arial"/>
          <w:b/>
          <w:sz w:val="18"/>
          <w:szCs w:val="18"/>
        </w:rPr>
        <w:t xml:space="preserve"> </w:t>
      </w:r>
      <w:r w:rsidRPr="00220E38">
        <w:rPr>
          <w:rFonts w:ascii="Arial" w:hAnsi="Arial" w:cs="Arial"/>
          <w:sz w:val="18"/>
          <w:szCs w:val="18"/>
        </w:rPr>
        <w:t>a každý samostatně též jako „</w:t>
      </w:r>
      <w:r w:rsidRPr="00220E38">
        <w:rPr>
          <w:rFonts w:ascii="Arial" w:hAnsi="Arial" w:cs="Arial"/>
          <w:b/>
          <w:sz w:val="18"/>
          <w:szCs w:val="18"/>
        </w:rPr>
        <w:t>Smluvní strana</w:t>
      </w:r>
      <w:r w:rsidRPr="00220E38">
        <w:rPr>
          <w:rFonts w:ascii="Arial" w:hAnsi="Arial" w:cs="Arial"/>
          <w:sz w:val="18"/>
          <w:szCs w:val="18"/>
        </w:rPr>
        <w:t>“</w:t>
      </w:r>
      <w:r w:rsidRPr="00220E38" w:rsidR="00497223">
        <w:rPr>
          <w:rFonts w:ascii="Arial" w:hAnsi="Arial" w:cs="Arial"/>
          <w:sz w:val="18"/>
          <w:szCs w:val="18"/>
        </w:rPr>
        <w:t>)</w:t>
      </w:r>
    </w:p>
    <w:p w:rsidRPr="00220E38" w:rsidR="002242FB" w:rsidP="00A55B3F" w:rsidRDefault="002242FB" w14:paraId="54F4727A" w14:textId="77777777">
      <w:pPr>
        <w:autoSpaceDE w:val="0"/>
        <w:autoSpaceDN w:val="0"/>
        <w:adjustRightInd w:val="0"/>
        <w:rPr>
          <w:rFonts w:ascii="Arial" w:hAnsi="Arial" w:cs="Arial"/>
          <w:sz w:val="18"/>
          <w:szCs w:val="18"/>
        </w:rPr>
      </w:pPr>
    </w:p>
    <w:p w:rsidRPr="00220E38" w:rsidR="00A55B3F" w:rsidP="00A55B3F" w:rsidRDefault="00A55B3F" w14:paraId="54F4727B" w14:textId="77777777">
      <w:pPr>
        <w:autoSpaceDE w:val="0"/>
        <w:autoSpaceDN w:val="0"/>
        <w:adjustRightInd w:val="0"/>
        <w:jc w:val="center"/>
        <w:rPr>
          <w:rFonts w:ascii="Arial" w:hAnsi="Arial" w:cs="Arial"/>
          <w:b/>
          <w:sz w:val="18"/>
          <w:szCs w:val="18"/>
        </w:rPr>
      </w:pPr>
    </w:p>
    <w:p w:rsidRPr="00220E38" w:rsidR="00D4230E" w:rsidP="00D05E98" w:rsidRDefault="00D4230E" w14:paraId="54F4727C" w14:textId="77777777">
      <w:pPr>
        <w:pStyle w:val="Odstavecseseznamem"/>
        <w:numPr>
          <w:ilvl w:val="0"/>
          <w:numId w:val="24"/>
        </w:numPr>
        <w:autoSpaceDE w:val="0"/>
        <w:autoSpaceDN w:val="0"/>
        <w:adjustRightInd w:val="0"/>
        <w:jc w:val="center"/>
        <w:rPr>
          <w:rFonts w:ascii="Arial" w:hAnsi="Arial" w:cs="Arial"/>
          <w:b/>
          <w:sz w:val="18"/>
          <w:szCs w:val="18"/>
        </w:rPr>
      </w:pPr>
    </w:p>
    <w:p w:rsidRPr="00220E38" w:rsidR="00CB2B94" w:rsidP="004A635D" w:rsidRDefault="00CB2B94" w14:paraId="54F4727D" w14:textId="77777777">
      <w:pPr>
        <w:autoSpaceDE w:val="0"/>
        <w:autoSpaceDN w:val="0"/>
        <w:adjustRightInd w:val="0"/>
        <w:jc w:val="center"/>
        <w:rPr>
          <w:rFonts w:ascii="Arial" w:hAnsi="Arial" w:cs="Arial"/>
          <w:b/>
          <w:bCs/>
          <w:sz w:val="18"/>
          <w:szCs w:val="18"/>
        </w:rPr>
      </w:pPr>
      <w:r w:rsidRPr="00220E38">
        <w:rPr>
          <w:rFonts w:ascii="Arial" w:hAnsi="Arial" w:cs="Arial"/>
          <w:b/>
          <w:bCs/>
          <w:sz w:val="18"/>
          <w:szCs w:val="18"/>
        </w:rPr>
        <w:t>Vymezení účelu a předmětu Smlouvy</w:t>
      </w:r>
    </w:p>
    <w:p w:rsidRPr="00220E38" w:rsidR="00CB2B94" w:rsidP="00A55B3F" w:rsidRDefault="00CB2B94" w14:paraId="54F4727E" w14:textId="77777777">
      <w:pPr>
        <w:autoSpaceDE w:val="0"/>
        <w:autoSpaceDN w:val="0"/>
        <w:adjustRightInd w:val="0"/>
        <w:jc w:val="center"/>
        <w:rPr>
          <w:rFonts w:ascii="Arial" w:hAnsi="Arial" w:cs="Arial"/>
          <w:b/>
          <w:bCs/>
          <w:sz w:val="18"/>
          <w:szCs w:val="18"/>
        </w:rPr>
      </w:pPr>
    </w:p>
    <w:p w:rsidRPr="00220E38" w:rsidR="004A635D" w:rsidP="00D05E98" w:rsidRDefault="00CB2B94" w14:paraId="54F4727F" w14:textId="530CA827">
      <w:pPr>
        <w:numPr>
          <w:ilvl w:val="0"/>
          <w:numId w:val="10"/>
        </w:numPr>
        <w:tabs>
          <w:tab w:val="clear" w:pos="720"/>
          <w:tab w:val="num" w:pos="360"/>
        </w:tabs>
        <w:autoSpaceDE w:val="0"/>
        <w:autoSpaceDN w:val="0"/>
        <w:adjustRightInd w:val="0"/>
        <w:spacing w:after="120"/>
        <w:ind w:left="360"/>
        <w:jc w:val="both"/>
        <w:rPr>
          <w:rFonts w:ascii="Arial" w:hAnsi="Arial" w:cs="Arial"/>
          <w:sz w:val="18"/>
          <w:szCs w:val="18"/>
        </w:rPr>
      </w:pPr>
      <w:r w:rsidRPr="00220E38">
        <w:rPr>
          <w:rFonts w:ascii="Arial" w:hAnsi="Arial" w:cs="Arial"/>
          <w:sz w:val="18"/>
          <w:szCs w:val="18"/>
        </w:rPr>
        <w:t xml:space="preserve">Účelem této Smlouvy je </w:t>
      </w:r>
      <w:r w:rsidRPr="00220E38" w:rsidR="00791C51">
        <w:rPr>
          <w:rFonts w:ascii="Arial" w:hAnsi="Arial" w:cs="Arial"/>
          <w:sz w:val="18"/>
          <w:szCs w:val="18"/>
        </w:rPr>
        <w:t>Podpora implementace ESG v DPMÚL</w:t>
      </w:r>
      <w:r w:rsidRPr="00220E38" w:rsidR="00F058F6">
        <w:rPr>
          <w:rFonts w:ascii="Arial" w:hAnsi="Arial" w:cs="Arial"/>
          <w:sz w:val="18"/>
          <w:szCs w:val="18"/>
        </w:rPr>
        <w:t>, jejíž zpracování je realiz</w:t>
      </w:r>
      <w:r w:rsidRPr="00220E38" w:rsidR="00CD2AD5">
        <w:rPr>
          <w:rFonts w:ascii="Arial" w:hAnsi="Arial" w:cs="Arial"/>
          <w:sz w:val="18"/>
          <w:szCs w:val="18"/>
        </w:rPr>
        <w:t xml:space="preserve">ováno na základě </w:t>
      </w:r>
      <w:r w:rsidRPr="00220E38" w:rsidR="00791C51">
        <w:rPr>
          <w:rFonts w:ascii="Arial" w:hAnsi="Arial" w:cs="Arial"/>
          <w:sz w:val="18"/>
          <w:szCs w:val="18"/>
        </w:rPr>
        <w:t>nabídky ze dne 1. srpna 2024</w:t>
      </w:r>
      <w:r w:rsidRPr="00220E38" w:rsidR="00CD2AD5">
        <w:rPr>
          <w:rFonts w:ascii="Arial" w:hAnsi="Arial" w:cs="Arial"/>
          <w:sz w:val="18"/>
          <w:szCs w:val="18"/>
        </w:rPr>
        <w:t xml:space="preserve">.  </w:t>
      </w:r>
      <w:r w:rsidRPr="00220E38" w:rsidR="00F058F6">
        <w:rPr>
          <w:rFonts w:ascii="Arial" w:hAnsi="Arial" w:cs="Arial"/>
          <w:sz w:val="18"/>
          <w:szCs w:val="18"/>
        </w:rPr>
        <w:t xml:space="preserve"> </w:t>
      </w:r>
    </w:p>
    <w:p w:rsidRPr="00220E38" w:rsidR="00CB2B94" w:rsidRDefault="00CB2B94" w14:paraId="54F47281" w14:textId="77777777">
      <w:pPr>
        <w:rPr>
          <w:rFonts w:ascii="Arial" w:hAnsi="Arial" w:cs="Arial"/>
          <w:sz w:val="18"/>
          <w:szCs w:val="18"/>
        </w:rPr>
      </w:pPr>
    </w:p>
    <w:p w:rsidRPr="00220E38" w:rsidR="00FD5381" w:rsidP="00D05E98" w:rsidRDefault="00D4230E" w14:paraId="14681A9C" w14:textId="42016A63">
      <w:pPr>
        <w:numPr>
          <w:ilvl w:val="0"/>
          <w:numId w:val="10"/>
        </w:numPr>
        <w:tabs>
          <w:tab w:val="clear" w:pos="720"/>
          <w:tab w:val="num" w:pos="360"/>
        </w:tabs>
        <w:autoSpaceDE w:val="0"/>
        <w:autoSpaceDN w:val="0"/>
        <w:adjustRightInd w:val="0"/>
        <w:spacing w:after="120"/>
        <w:ind w:left="360"/>
        <w:jc w:val="both"/>
        <w:rPr>
          <w:rStyle w:val="highlight"/>
          <w:rFonts w:ascii="Arial" w:hAnsi="Arial" w:eastAsia="Arial" w:cs="Arial"/>
          <w:sz w:val="20"/>
          <w:szCs w:val="20"/>
        </w:rPr>
      </w:pPr>
      <w:r w:rsidRPr="00220E38">
        <w:rPr>
          <w:rFonts w:ascii="Arial" w:hAnsi="Arial" w:cs="Arial"/>
          <w:sz w:val="18"/>
          <w:szCs w:val="18"/>
        </w:rPr>
        <w:t>Předm</w:t>
      </w:r>
      <w:r w:rsidRPr="00220E38" w:rsidR="00533298">
        <w:rPr>
          <w:rFonts w:ascii="Arial" w:hAnsi="Arial" w:cs="Arial"/>
          <w:sz w:val="18"/>
          <w:szCs w:val="18"/>
        </w:rPr>
        <w:t>ětem této S</w:t>
      </w:r>
      <w:r w:rsidRPr="00220E38">
        <w:rPr>
          <w:rFonts w:ascii="Arial" w:hAnsi="Arial" w:cs="Arial"/>
          <w:sz w:val="18"/>
          <w:szCs w:val="18"/>
        </w:rPr>
        <w:t>mlouvy je provedení</w:t>
      </w:r>
      <w:r w:rsidRPr="00220E38" w:rsidR="00497223">
        <w:rPr>
          <w:rFonts w:ascii="Arial" w:hAnsi="Arial" w:cs="Arial"/>
          <w:sz w:val="18"/>
          <w:szCs w:val="18"/>
        </w:rPr>
        <w:t xml:space="preserve"> a</w:t>
      </w:r>
      <w:r w:rsidRPr="00220E38">
        <w:rPr>
          <w:rFonts w:ascii="Arial" w:hAnsi="Arial" w:cs="Arial"/>
          <w:sz w:val="18"/>
          <w:szCs w:val="18"/>
        </w:rPr>
        <w:t xml:space="preserve"> </w:t>
      </w:r>
      <w:r w:rsidRPr="00220E38" w:rsidR="00C5452A">
        <w:rPr>
          <w:rFonts w:ascii="Arial" w:hAnsi="Arial" w:cs="Arial"/>
          <w:sz w:val="18"/>
          <w:szCs w:val="18"/>
        </w:rPr>
        <w:t xml:space="preserve">dodání </w:t>
      </w:r>
      <w:r w:rsidRPr="00220E38" w:rsidR="00A8304A">
        <w:rPr>
          <w:rFonts w:ascii="Arial" w:hAnsi="Arial" w:cs="Arial"/>
          <w:sz w:val="18"/>
          <w:szCs w:val="18"/>
        </w:rPr>
        <w:t xml:space="preserve">díla </w:t>
      </w:r>
      <w:r w:rsidRPr="00220E38" w:rsidR="004170C7">
        <w:rPr>
          <w:rFonts w:ascii="Arial" w:hAnsi="Arial" w:cs="Arial"/>
          <w:sz w:val="18"/>
          <w:szCs w:val="18"/>
        </w:rPr>
        <w:t>Objednatel</w:t>
      </w:r>
      <w:r w:rsidRPr="00220E38" w:rsidR="00B17DE7">
        <w:rPr>
          <w:rFonts w:ascii="Arial" w:hAnsi="Arial" w:cs="Arial"/>
          <w:sz w:val="18"/>
          <w:szCs w:val="18"/>
        </w:rPr>
        <w:t>i</w:t>
      </w:r>
      <w:r w:rsidRPr="00220E38">
        <w:rPr>
          <w:rFonts w:ascii="Arial" w:hAnsi="Arial" w:cs="Arial"/>
          <w:sz w:val="18"/>
          <w:szCs w:val="18"/>
        </w:rPr>
        <w:t xml:space="preserve"> </w:t>
      </w:r>
      <w:r w:rsidRPr="00220E38" w:rsidR="005025F7">
        <w:rPr>
          <w:rFonts w:ascii="Arial" w:hAnsi="Arial" w:cs="Arial"/>
          <w:sz w:val="18"/>
          <w:szCs w:val="18"/>
        </w:rPr>
        <w:t xml:space="preserve">za podmínek dále uvedených v této </w:t>
      </w:r>
      <w:r w:rsidRPr="00220E38" w:rsidR="00533298">
        <w:rPr>
          <w:rFonts w:ascii="Arial" w:hAnsi="Arial" w:cs="Arial"/>
          <w:sz w:val="18"/>
          <w:szCs w:val="18"/>
        </w:rPr>
        <w:t>S</w:t>
      </w:r>
      <w:r w:rsidRPr="00220E38" w:rsidR="005025F7">
        <w:rPr>
          <w:rFonts w:ascii="Arial" w:hAnsi="Arial" w:cs="Arial"/>
          <w:sz w:val="18"/>
          <w:szCs w:val="18"/>
        </w:rPr>
        <w:t>mlouvě</w:t>
      </w:r>
      <w:r w:rsidRPr="00220E38" w:rsidR="00FD7844">
        <w:rPr>
          <w:rFonts w:ascii="Arial" w:hAnsi="Arial" w:cs="Arial"/>
          <w:sz w:val="18"/>
          <w:szCs w:val="18"/>
        </w:rPr>
        <w:t>;</w:t>
      </w:r>
      <w:r w:rsidRPr="00220E38" w:rsidR="0096343A">
        <w:rPr>
          <w:rFonts w:ascii="Arial" w:hAnsi="Arial" w:cs="Arial"/>
          <w:sz w:val="18"/>
          <w:szCs w:val="18"/>
        </w:rPr>
        <w:t xml:space="preserve"> </w:t>
      </w:r>
      <w:bookmarkStart w:name="highlightHit_16" w:id="1"/>
      <w:bookmarkStart w:name="highlightHit_17" w:id="2"/>
      <w:bookmarkEnd w:id="1"/>
      <w:bookmarkEnd w:id="2"/>
      <w:r w:rsidRPr="00220E38" w:rsidR="004A0BFE">
        <w:rPr>
          <w:rFonts w:ascii="Arial" w:hAnsi="Arial" w:cs="Arial"/>
          <w:sz w:val="18"/>
          <w:szCs w:val="18"/>
        </w:rPr>
        <w:t xml:space="preserve">Objednatel se zavazuje k převzetí vytvořeného </w:t>
      </w:r>
      <w:bookmarkStart w:name="highlightHit_8" w:id="3"/>
      <w:bookmarkEnd w:id="3"/>
      <w:r w:rsidRPr="00220E38" w:rsidR="004A0BFE">
        <w:rPr>
          <w:rStyle w:val="highlight"/>
          <w:rFonts w:ascii="Arial" w:hAnsi="Arial" w:cs="Arial"/>
          <w:sz w:val="18"/>
          <w:szCs w:val="18"/>
        </w:rPr>
        <w:t>díla</w:t>
      </w:r>
      <w:r w:rsidRPr="00220E38" w:rsidR="004A0BFE">
        <w:rPr>
          <w:rFonts w:ascii="Arial" w:hAnsi="Arial" w:cs="Arial"/>
          <w:sz w:val="18"/>
          <w:szCs w:val="18"/>
        </w:rPr>
        <w:t xml:space="preserve"> a zaplacení ceny za </w:t>
      </w:r>
      <w:bookmarkStart w:name="highlightHit_9" w:id="4"/>
      <w:bookmarkEnd w:id="4"/>
      <w:r w:rsidRPr="00220E38" w:rsidR="004A0BFE">
        <w:rPr>
          <w:rStyle w:val="highlight"/>
          <w:rFonts w:ascii="Arial" w:hAnsi="Arial" w:cs="Arial"/>
          <w:sz w:val="18"/>
          <w:szCs w:val="18"/>
        </w:rPr>
        <w:t>dílo</w:t>
      </w:r>
      <w:r w:rsidRPr="00220E38" w:rsidR="004A0BFE">
        <w:rPr>
          <w:rFonts w:ascii="Arial" w:hAnsi="Arial" w:cs="Arial"/>
          <w:sz w:val="18"/>
          <w:szCs w:val="18"/>
        </w:rPr>
        <w:t xml:space="preserve"> uvedené v čl. 5 </w:t>
      </w:r>
      <w:bookmarkStart w:name="highlightHit_10" w:id="5"/>
      <w:bookmarkEnd w:id="5"/>
      <w:r w:rsidRPr="00220E38" w:rsidR="004A0BFE">
        <w:rPr>
          <w:rFonts w:ascii="Arial" w:hAnsi="Arial" w:cs="Arial"/>
          <w:sz w:val="18"/>
          <w:szCs w:val="18"/>
        </w:rPr>
        <w:t>S</w:t>
      </w:r>
      <w:r w:rsidRPr="00220E38" w:rsidR="004A0BFE">
        <w:rPr>
          <w:rStyle w:val="highlight"/>
          <w:rFonts w:ascii="Arial" w:hAnsi="Arial" w:cs="Arial"/>
          <w:sz w:val="18"/>
          <w:szCs w:val="18"/>
        </w:rPr>
        <w:t>mlouvy</w:t>
      </w:r>
      <w:r w:rsidRPr="00220E38" w:rsidR="008548B8">
        <w:rPr>
          <w:rStyle w:val="highlight"/>
          <w:rFonts w:ascii="Arial" w:hAnsi="Arial" w:cs="Arial"/>
          <w:sz w:val="18"/>
          <w:szCs w:val="18"/>
        </w:rPr>
        <w:t>.</w:t>
      </w:r>
    </w:p>
    <w:p w:rsidRPr="00220E38" w:rsidR="00A141FF" w:rsidP="00B81EF3" w:rsidRDefault="00A141FF" w14:paraId="7D77A60E" w14:textId="77777777">
      <w:pPr>
        <w:autoSpaceDE w:val="0"/>
        <w:autoSpaceDN w:val="0"/>
        <w:adjustRightInd w:val="0"/>
        <w:spacing w:after="120"/>
        <w:ind w:left="360"/>
        <w:jc w:val="both"/>
        <w:rPr>
          <w:rFonts w:ascii="Arial" w:hAnsi="Arial" w:eastAsia="Arial" w:cs="Arial"/>
          <w:sz w:val="18"/>
          <w:szCs w:val="18"/>
        </w:rPr>
      </w:pPr>
      <w:r w:rsidRPr="00220E38">
        <w:rPr>
          <w:rFonts w:ascii="Arial" w:hAnsi="Arial" w:eastAsia="Arial" w:cs="Arial"/>
          <w:sz w:val="18"/>
          <w:szCs w:val="18"/>
        </w:rPr>
        <w:t>Dílo zahrnuje tyto součásti:</w:t>
      </w:r>
    </w:p>
    <w:p w:rsidRPr="00220E38" w:rsidR="0077209F" w:rsidP="00D05E98" w:rsidRDefault="00D654A1" w14:paraId="50F7A3D7" w14:textId="57DF2EB6">
      <w:pPr>
        <w:pStyle w:val="Odstavecseseznamem"/>
        <w:numPr>
          <w:ilvl w:val="0"/>
          <w:numId w:val="29"/>
        </w:numPr>
        <w:autoSpaceDE w:val="0"/>
        <w:autoSpaceDN w:val="0"/>
        <w:adjustRightInd w:val="0"/>
        <w:spacing w:after="120"/>
        <w:jc w:val="both"/>
        <w:rPr>
          <w:rFonts w:ascii="Arial" w:hAnsi="Arial" w:eastAsia="Arial" w:cs="Arial"/>
          <w:b/>
          <w:bCs/>
          <w:caps/>
          <w:sz w:val="18"/>
          <w:szCs w:val="18"/>
        </w:rPr>
      </w:pPr>
      <w:r w:rsidRPr="00220E38">
        <w:rPr>
          <w:rFonts w:ascii="Arial" w:hAnsi="Arial" w:eastAsia="Arial" w:cs="Arial"/>
          <w:b/>
          <w:bCs/>
          <w:caps/>
          <w:sz w:val="18"/>
          <w:szCs w:val="18"/>
        </w:rPr>
        <w:t xml:space="preserve">Identifikace významných témat k ESG reportingu </w:t>
      </w:r>
    </w:p>
    <w:tbl>
      <w:tblPr>
        <w:tblStyle w:val="Mkatabulky"/>
        <w:tblW w:w="0" w:type="auto"/>
        <w:tblInd w:w="421" w:type="dxa"/>
        <w:tblCellMar>
          <w:left w:w="57" w:type="dxa"/>
          <w:right w:w="57" w:type="dxa"/>
        </w:tblCellMar>
        <w:tblLook w:val="04A0" w:firstRow="1" w:lastRow="0" w:firstColumn="1" w:lastColumn="0" w:noHBand="0" w:noVBand="1"/>
      </w:tblPr>
      <w:tblGrid>
        <w:gridCol w:w="2126"/>
        <w:gridCol w:w="4394"/>
        <w:gridCol w:w="2455"/>
      </w:tblGrid>
      <w:tr w:rsidRPr="00220E38" w:rsidR="00203A11" w:rsidTr="00245EBA" w14:paraId="20CE2AEF" w14:textId="77777777">
        <w:tc>
          <w:tcPr>
            <w:tcW w:w="2126" w:type="dxa"/>
          </w:tcPr>
          <w:p w:rsidRPr="00220E38" w:rsidR="00203A11" w:rsidP="0048541D" w:rsidRDefault="00203A11" w14:paraId="0ADBBFA7" w14:textId="2A7D60E8">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Cíl</w:t>
            </w:r>
          </w:p>
        </w:tc>
        <w:tc>
          <w:tcPr>
            <w:tcW w:w="4394" w:type="dxa"/>
          </w:tcPr>
          <w:p w:rsidRPr="00220E38" w:rsidR="00203A11" w:rsidP="0048541D" w:rsidRDefault="00203A11" w14:paraId="2B542B88" w14:textId="59907C4D">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 xml:space="preserve">Aktivity </w:t>
            </w:r>
          </w:p>
        </w:tc>
        <w:tc>
          <w:tcPr>
            <w:tcW w:w="2455" w:type="dxa"/>
          </w:tcPr>
          <w:p w:rsidRPr="00220E38" w:rsidR="00203A11" w:rsidP="0048541D" w:rsidRDefault="00203A11" w14:paraId="5716CD48" w14:textId="42AEA7A0">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 xml:space="preserve">Výstupy </w:t>
            </w:r>
          </w:p>
        </w:tc>
      </w:tr>
      <w:tr w:rsidRPr="00220E38" w:rsidR="00203A11" w:rsidTr="00245EBA" w14:paraId="0C47836E" w14:textId="77777777">
        <w:tc>
          <w:tcPr>
            <w:tcW w:w="2126" w:type="dxa"/>
          </w:tcPr>
          <w:p w:rsidRPr="00220E38" w:rsidR="00E70213" w:rsidP="00D05E98" w:rsidRDefault="00E70213" w14:paraId="226E50CC" w14:textId="7777777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 xml:space="preserve">Příprava DPMÚL na první krok v rámci nefinančního reportingu, kterým je identifikování významných témat, která následně podniky musí </w:t>
            </w:r>
            <w:r w:rsidRPr="00220E38">
              <w:rPr>
                <w:rFonts w:ascii="Arial" w:hAnsi="Arial" w:cs="Arial"/>
                <w:sz w:val="18"/>
                <w:szCs w:val="18"/>
              </w:rPr>
              <w:lastRenderedPageBreak/>
              <w:t>reportovat ve Zprávě o udržitelnosti</w:t>
            </w:r>
          </w:p>
          <w:p w:rsidRPr="00220E38" w:rsidR="00E70213" w:rsidP="00D05E98" w:rsidRDefault="00E70213" w14:paraId="7D1E67A4" w14:textId="7777777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Identifikování interních garantů ESG témat (opět se bude vycházet z existující komunikační matice)</w:t>
            </w:r>
          </w:p>
          <w:p w:rsidRPr="00220E38" w:rsidR="00E70213" w:rsidP="00D05E98" w:rsidRDefault="00E70213" w14:paraId="127AEE00" w14:textId="7777777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Vytvoření matice významnosti</w:t>
            </w:r>
          </w:p>
          <w:p w:rsidRPr="00220E38" w:rsidR="00E70213" w:rsidP="00D05E98" w:rsidRDefault="00E70213" w14:paraId="11092D60" w14:textId="7777777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Ověření u stakeholderů (bude využito již předcházejících výzkumů)</w:t>
            </w:r>
          </w:p>
          <w:p w:rsidRPr="00220E38" w:rsidR="00203A11" w:rsidP="00D05E98" w:rsidRDefault="00E70213" w14:paraId="2E810EAA" w14:textId="0953DF34">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 xml:space="preserve">Připravení reportu se zprávou o průběhu </w:t>
            </w:r>
            <w:r w:rsidRPr="00220E38" w:rsidR="00C7777C">
              <w:rPr>
                <w:rFonts w:ascii="Arial" w:hAnsi="Arial" w:cs="Arial"/>
                <w:sz w:val="18"/>
                <w:szCs w:val="18"/>
              </w:rPr>
              <w:t xml:space="preserve">hodnocení </w:t>
            </w:r>
            <w:r w:rsidRPr="00220E38">
              <w:rPr>
                <w:rFonts w:ascii="Arial" w:hAnsi="Arial" w:cs="Arial"/>
                <w:sz w:val="18"/>
                <w:szCs w:val="18"/>
              </w:rPr>
              <w:t>významnosti (auditní stopa)</w:t>
            </w:r>
          </w:p>
        </w:tc>
        <w:tc>
          <w:tcPr>
            <w:tcW w:w="4394" w:type="dxa"/>
          </w:tcPr>
          <w:p w:rsidRPr="00220E38" w:rsidR="00E70213" w:rsidP="00D05E98" w:rsidRDefault="00E70213" w14:paraId="1C86EC28" w14:textId="77777777">
            <w:pPr>
              <w:pStyle w:val="Normlnweb"/>
              <w:numPr>
                <w:ilvl w:val="0"/>
                <w:numId w:val="31"/>
              </w:numPr>
              <w:tabs>
                <w:tab w:val="clear" w:pos="720"/>
              </w:tabs>
              <w:spacing w:before="0" w:beforeAutospacing="0" w:after="0" w:afterAutospacing="0"/>
              <w:ind w:left="431" w:hanging="357"/>
              <w:rPr>
                <w:rFonts w:ascii="Arial" w:hAnsi="Arial" w:cs="Arial"/>
                <w:sz w:val="18"/>
                <w:szCs w:val="18"/>
              </w:rPr>
            </w:pPr>
            <w:r w:rsidRPr="00220E38">
              <w:rPr>
                <w:rFonts w:ascii="Arial" w:hAnsi="Arial" w:cs="Arial"/>
                <w:sz w:val="18"/>
                <w:szCs w:val="18"/>
              </w:rPr>
              <w:lastRenderedPageBreak/>
              <w:t xml:space="preserve">Sestavení </w:t>
            </w:r>
            <w:proofErr w:type="spellStart"/>
            <w:r w:rsidRPr="00220E38">
              <w:rPr>
                <w:rFonts w:ascii="Arial" w:hAnsi="Arial" w:cs="Arial"/>
                <w:sz w:val="18"/>
                <w:szCs w:val="18"/>
              </w:rPr>
              <w:t>LongListu</w:t>
            </w:r>
            <w:proofErr w:type="spellEnd"/>
            <w:r w:rsidRPr="00220E38">
              <w:rPr>
                <w:rFonts w:ascii="Arial" w:hAnsi="Arial" w:cs="Arial"/>
                <w:sz w:val="18"/>
                <w:szCs w:val="18"/>
              </w:rPr>
              <w:t xml:space="preserve"> (seznamu) všech potencionálně významných témat</w:t>
            </w:r>
          </w:p>
          <w:p w:rsidRPr="00220E38" w:rsidR="00E70213" w:rsidP="00D05E98" w:rsidRDefault="00E70213" w14:paraId="7F1E8348" w14:textId="77777777">
            <w:pPr>
              <w:pStyle w:val="Normlnweb"/>
              <w:numPr>
                <w:ilvl w:val="1"/>
                <w:numId w:val="31"/>
              </w:numPr>
              <w:tabs>
                <w:tab w:val="clear" w:pos="1440"/>
              </w:tabs>
              <w:spacing w:before="0" w:beforeAutospacing="0" w:after="0" w:afterAutospacing="0"/>
              <w:ind w:left="743"/>
              <w:rPr>
                <w:rFonts w:ascii="Arial" w:hAnsi="Arial" w:cs="Arial"/>
                <w:sz w:val="18"/>
                <w:szCs w:val="18"/>
              </w:rPr>
            </w:pPr>
            <w:r w:rsidRPr="00220E38">
              <w:rPr>
                <w:rFonts w:ascii="Arial" w:hAnsi="Arial" w:cs="Arial"/>
                <w:sz w:val="18"/>
                <w:szCs w:val="18"/>
              </w:rPr>
              <w:t>Tento seznam primárně vychází z ESRS standardů (cca 120)</w:t>
            </w:r>
          </w:p>
          <w:p w:rsidRPr="00220E38" w:rsidR="00E70213" w:rsidP="00D05E98" w:rsidRDefault="00E70213" w14:paraId="509F6FAB" w14:textId="77777777">
            <w:pPr>
              <w:pStyle w:val="Normlnweb"/>
              <w:numPr>
                <w:ilvl w:val="1"/>
                <w:numId w:val="31"/>
              </w:numPr>
              <w:tabs>
                <w:tab w:val="clear" w:pos="1440"/>
              </w:tabs>
              <w:spacing w:before="0" w:beforeAutospacing="0" w:after="0" w:afterAutospacing="0"/>
              <w:ind w:left="743"/>
              <w:rPr>
                <w:rFonts w:ascii="Arial" w:hAnsi="Arial" w:cs="Arial"/>
                <w:sz w:val="18"/>
                <w:szCs w:val="18"/>
              </w:rPr>
            </w:pPr>
            <w:r w:rsidRPr="00220E38">
              <w:rPr>
                <w:rFonts w:ascii="Arial" w:hAnsi="Arial" w:cs="Arial"/>
                <w:sz w:val="18"/>
                <w:szCs w:val="18"/>
              </w:rPr>
              <w:t>DPMÚL si může témata doplňovat dle svého uvážení</w:t>
            </w:r>
          </w:p>
          <w:p w:rsidRPr="00220E38" w:rsidR="00E70213" w:rsidP="00D05E98" w:rsidRDefault="00E70213" w14:paraId="0F8BDF8C" w14:textId="77777777">
            <w:pPr>
              <w:pStyle w:val="Normlnweb"/>
              <w:numPr>
                <w:ilvl w:val="0"/>
                <w:numId w:val="31"/>
              </w:numPr>
              <w:tabs>
                <w:tab w:val="clear" w:pos="720"/>
              </w:tabs>
              <w:spacing w:before="0" w:beforeAutospacing="0" w:after="0" w:afterAutospacing="0"/>
              <w:ind w:left="431" w:hanging="357"/>
              <w:rPr>
                <w:rFonts w:ascii="Arial" w:hAnsi="Arial" w:cs="Arial"/>
                <w:sz w:val="18"/>
                <w:szCs w:val="18"/>
              </w:rPr>
            </w:pPr>
            <w:r w:rsidRPr="00220E38">
              <w:rPr>
                <w:rFonts w:ascii="Arial" w:hAnsi="Arial" w:cs="Arial"/>
                <w:sz w:val="18"/>
                <w:szCs w:val="18"/>
              </w:rPr>
              <w:t>Nastavení systému hodnocení významnosti</w:t>
            </w:r>
          </w:p>
          <w:p w:rsidRPr="00220E38" w:rsidR="00E70213" w:rsidP="00D05E98" w:rsidRDefault="00E70213" w14:paraId="040BAAF8" w14:textId="7433B30A">
            <w:pPr>
              <w:pStyle w:val="Normlnweb"/>
              <w:numPr>
                <w:ilvl w:val="1"/>
                <w:numId w:val="31"/>
              </w:numPr>
              <w:tabs>
                <w:tab w:val="clear" w:pos="1440"/>
              </w:tabs>
              <w:spacing w:before="0" w:beforeAutospacing="0" w:after="0" w:afterAutospacing="0"/>
              <w:ind w:left="743"/>
              <w:rPr>
                <w:rFonts w:ascii="Arial" w:hAnsi="Arial" w:cs="Arial"/>
                <w:sz w:val="18"/>
                <w:szCs w:val="18"/>
              </w:rPr>
            </w:pPr>
            <w:r w:rsidRPr="00220E38">
              <w:rPr>
                <w:rFonts w:ascii="Arial" w:hAnsi="Arial" w:cs="Arial"/>
                <w:sz w:val="18"/>
                <w:szCs w:val="18"/>
              </w:rPr>
              <w:lastRenderedPageBreak/>
              <w:t xml:space="preserve">Identifikování způsobu, kdo bude validovat témata (např. vyšší management či jen část apod.) </w:t>
            </w:r>
          </w:p>
          <w:p w:rsidRPr="00220E38" w:rsidR="00E70213" w:rsidP="00D05E98" w:rsidRDefault="00E70213" w14:paraId="4EAAACE8" w14:textId="7E68778C">
            <w:pPr>
              <w:pStyle w:val="Normlnweb"/>
              <w:numPr>
                <w:ilvl w:val="1"/>
                <w:numId w:val="31"/>
              </w:numPr>
              <w:tabs>
                <w:tab w:val="clear" w:pos="1440"/>
              </w:tabs>
              <w:spacing w:before="0" w:beforeAutospacing="0" w:after="0" w:afterAutospacing="0"/>
              <w:ind w:left="743"/>
              <w:rPr>
                <w:rFonts w:ascii="Arial" w:hAnsi="Arial" w:cs="Arial"/>
                <w:sz w:val="18"/>
                <w:szCs w:val="18"/>
              </w:rPr>
            </w:pPr>
            <w:r w:rsidRPr="00220E38">
              <w:rPr>
                <w:rFonts w:ascii="Arial" w:hAnsi="Arial" w:cs="Arial"/>
                <w:sz w:val="18"/>
                <w:szCs w:val="18"/>
              </w:rPr>
              <w:t>Nastavení procesu pro ověřování do budoucna</w:t>
            </w:r>
          </w:p>
          <w:p w:rsidRPr="00220E38" w:rsidR="00E70213" w:rsidP="00D05E98" w:rsidRDefault="00E70213" w14:paraId="04B81EB2" w14:textId="77777777">
            <w:pPr>
              <w:pStyle w:val="Normlnweb"/>
              <w:numPr>
                <w:ilvl w:val="0"/>
                <w:numId w:val="31"/>
              </w:numPr>
              <w:tabs>
                <w:tab w:val="clear" w:pos="720"/>
              </w:tabs>
              <w:spacing w:before="0" w:beforeAutospacing="0" w:after="0" w:afterAutospacing="0"/>
              <w:ind w:left="431" w:hanging="357"/>
              <w:rPr>
                <w:rFonts w:ascii="Arial" w:hAnsi="Arial" w:cs="Arial"/>
                <w:sz w:val="18"/>
                <w:szCs w:val="18"/>
              </w:rPr>
            </w:pPr>
            <w:r w:rsidRPr="00220E38">
              <w:rPr>
                <w:rFonts w:ascii="Arial" w:hAnsi="Arial" w:cs="Arial"/>
                <w:sz w:val="18"/>
                <w:szCs w:val="18"/>
              </w:rPr>
              <w:t>Sestavení tzv IRO (</w:t>
            </w:r>
            <w:proofErr w:type="spellStart"/>
            <w:r w:rsidRPr="00220E38">
              <w:rPr>
                <w:rFonts w:ascii="Arial" w:hAnsi="Arial" w:cs="Arial"/>
                <w:sz w:val="18"/>
                <w:szCs w:val="18"/>
              </w:rPr>
              <w:t>impact</w:t>
            </w:r>
            <w:proofErr w:type="spellEnd"/>
            <w:r w:rsidRPr="00220E38">
              <w:rPr>
                <w:rFonts w:ascii="Arial" w:hAnsi="Arial" w:cs="Arial"/>
                <w:sz w:val="18"/>
                <w:szCs w:val="18"/>
              </w:rPr>
              <w:t xml:space="preserve">, risk, </w:t>
            </w:r>
            <w:proofErr w:type="spellStart"/>
            <w:r w:rsidRPr="00220E38">
              <w:rPr>
                <w:rFonts w:ascii="Arial" w:hAnsi="Arial" w:cs="Arial"/>
                <w:sz w:val="18"/>
                <w:szCs w:val="18"/>
              </w:rPr>
              <w:t>opportunities</w:t>
            </w:r>
            <w:proofErr w:type="spellEnd"/>
            <w:r w:rsidRPr="00220E38">
              <w:rPr>
                <w:rFonts w:ascii="Arial" w:hAnsi="Arial" w:cs="Arial"/>
                <w:sz w:val="18"/>
                <w:szCs w:val="18"/>
              </w:rPr>
              <w:t>) listů</w:t>
            </w:r>
          </w:p>
          <w:p w:rsidRPr="00220E38" w:rsidR="00E70213" w:rsidP="00D05E98" w:rsidRDefault="00E70213" w14:paraId="267E410C" w14:textId="76D766EE">
            <w:pPr>
              <w:pStyle w:val="Normlnweb"/>
              <w:numPr>
                <w:ilvl w:val="1"/>
                <w:numId w:val="31"/>
              </w:numPr>
              <w:tabs>
                <w:tab w:val="clear" w:pos="1440"/>
              </w:tabs>
              <w:spacing w:before="0" w:beforeAutospacing="0" w:after="0" w:afterAutospacing="0"/>
              <w:ind w:left="743"/>
              <w:rPr>
                <w:rFonts w:ascii="Arial" w:hAnsi="Arial" w:cs="Arial"/>
                <w:sz w:val="18"/>
                <w:szCs w:val="18"/>
              </w:rPr>
            </w:pPr>
            <w:r w:rsidRPr="00220E38">
              <w:rPr>
                <w:rFonts w:ascii="Arial" w:hAnsi="Arial" w:cs="Arial"/>
                <w:sz w:val="18"/>
                <w:szCs w:val="18"/>
              </w:rPr>
              <w:t xml:space="preserve">U každého ESG tématu </w:t>
            </w:r>
            <w:r w:rsidRPr="00220E38" w:rsidR="00C6000C">
              <w:rPr>
                <w:rFonts w:ascii="Arial" w:hAnsi="Arial" w:cs="Arial"/>
                <w:sz w:val="18"/>
                <w:szCs w:val="18"/>
              </w:rPr>
              <w:t>ověření toho</w:t>
            </w:r>
            <w:r w:rsidRPr="00220E38">
              <w:rPr>
                <w:rFonts w:ascii="Arial" w:hAnsi="Arial" w:cs="Arial"/>
                <w:sz w:val="18"/>
                <w:szCs w:val="18"/>
              </w:rPr>
              <w:t>, jaká rizika, příležitosti a dopady se s ním pojí</w:t>
            </w:r>
          </w:p>
          <w:p w:rsidRPr="00220E38" w:rsidR="00E70213" w:rsidP="00D05E98" w:rsidRDefault="00C6000C" w14:paraId="54922D8B" w14:textId="00347DE1">
            <w:pPr>
              <w:pStyle w:val="Normlnweb"/>
              <w:numPr>
                <w:ilvl w:val="1"/>
                <w:numId w:val="31"/>
              </w:numPr>
              <w:tabs>
                <w:tab w:val="clear" w:pos="1440"/>
              </w:tabs>
              <w:spacing w:before="0" w:beforeAutospacing="0" w:after="0" w:afterAutospacing="0"/>
              <w:ind w:left="743"/>
              <w:rPr>
                <w:rFonts w:ascii="Arial" w:hAnsi="Arial" w:cs="Arial"/>
                <w:sz w:val="18"/>
                <w:szCs w:val="18"/>
              </w:rPr>
            </w:pPr>
            <w:r w:rsidRPr="00220E38">
              <w:rPr>
                <w:rFonts w:ascii="Arial" w:hAnsi="Arial" w:cs="Arial"/>
                <w:sz w:val="18"/>
                <w:szCs w:val="18"/>
              </w:rPr>
              <w:t>Postupné v</w:t>
            </w:r>
            <w:r w:rsidRPr="00220E38" w:rsidR="00E70213">
              <w:rPr>
                <w:rFonts w:ascii="Arial" w:hAnsi="Arial" w:cs="Arial"/>
                <w:sz w:val="18"/>
                <w:szCs w:val="18"/>
              </w:rPr>
              <w:t>yškrtávání témat, která nebudou významná pro DPMÚL</w:t>
            </w:r>
          </w:p>
          <w:p w:rsidRPr="00220E38" w:rsidR="00E70213" w:rsidP="00D05E98" w:rsidRDefault="00E70213" w14:paraId="06EA1294" w14:textId="77777777">
            <w:pPr>
              <w:pStyle w:val="Normlnweb"/>
              <w:numPr>
                <w:ilvl w:val="0"/>
                <w:numId w:val="31"/>
              </w:numPr>
              <w:tabs>
                <w:tab w:val="clear" w:pos="720"/>
              </w:tabs>
              <w:spacing w:before="0" w:beforeAutospacing="0" w:after="0" w:afterAutospacing="0"/>
              <w:ind w:left="431" w:hanging="357"/>
              <w:rPr>
                <w:rFonts w:ascii="Arial" w:hAnsi="Arial" w:cs="Arial"/>
                <w:sz w:val="18"/>
                <w:szCs w:val="18"/>
              </w:rPr>
            </w:pPr>
            <w:r w:rsidRPr="00220E38">
              <w:rPr>
                <w:rFonts w:ascii="Arial" w:hAnsi="Arial" w:cs="Arial"/>
                <w:sz w:val="18"/>
                <w:szCs w:val="18"/>
              </w:rPr>
              <w:t>Dvojí ověření</w:t>
            </w:r>
          </w:p>
          <w:p w:rsidRPr="00220E38" w:rsidR="00E70213" w:rsidP="00D05E98" w:rsidRDefault="00C6000C" w14:paraId="5CD76C84" w14:textId="62E5B77D">
            <w:pPr>
              <w:pStyle w:val="Normlnweb"/>
              <w:numPr>
                <w:ilvl w:val="1"/>
                <w:numId w:val="31"/>
              </w:numPr>
              <w:tabs>
                <w:tab w:val="clear" w:pos="1440"/>
              </w:tabs>
              <w:spacing w:before="0" w:beforeAutospacing="0" w:after="0" w:afterAutospacing="0"/>
              <w:ind w:left="743"/>
              <w:rPr>
                <w:rFonts w:ascii="Arial" w:hAnsi="Arial" w:cs="Arial"/>
                <w:sz w:val="18"/>
                <w:szCs w:val="18"/>
              </w:rPr>
            </w:pPr>
            <w:r w:rsidRPr="00220E38">
              <w:rPr>
                <w:rFonts w:ascii="Arial" w:hAnsi="Arial" w:cs="Arial"/>
                <w:sz w:val="18"/>
                <w:szCs w:val="18"/>
              </w:rPr>
              <w:t xml:space="preserve">Posouzení témat </w:t>
            </w:r>
            <w:r w:rsidRPr="00220E38" w:rsidR="00E70213">
              <w:rPr>
                <w:rFonts w:ascii="Arial" w:hAnsi="Arial" w:cs="Arial"/>
                <w:sz w:val="18"/>
                <w:szCs w:val="18"/>
              </w:rPr>
              <w:t>buď z pohledu dopadu (v předcházejícím kroku byl k danému tématu byl identifikován dopad), nebo z pohledu finančního (bylo k tématu identifikováno riziko či příležitost), případně obojí (identifikováno i riziko/příležitost a dopad)</w:t>
            </w:r>
          </w:p>
          <w:p w:rsidRPr="00220E38" w:rsidR="00E70213" w:rsidP="00D05E98" w:rsidRDefault="00E34F1A" w14:paraId="4F6AD8FF" w14:textId="44E979CC">
            <w:pPr>
              <w:pStyle w:val="Normlnweb"/>
              <w:numPr>
                <w:ilvl w:val="1"/>
                <w:numId w:val="31"/>
              </w:numPr>
              <w:tabs>
                <w:tab w:val="clear" w:pos="1440"/>
              </w:tabs>
              <w:spacing w:before="0" w:beforeAutospacing="0" w:after="0" w:afterAutospacing="0"/>
              <w:ind w:left="743"/>
              <w:rPr>
                <w:rFonts w:ascii="Arial" w:hAnsi="Arial" w:cs="Arial"/>
                <w:sz w:val="18"/>
                <w:szCs w:val="18"/>
              </w:rPr>
            </w:pPr>
            <w:r w:rsidRPr="00220E38">
              <w:rPr>
                <w:rFonts w:ascii="Arial" w:hAnsi="Arial" w:cs="Arial"/>
                <w:sz w:val="18"/>
                <w:szCs w:val="18"/>
              </w:rPr>
              <w:t>Vyhodnocení je</w:t>
            </w:r>
            <w:r w:rsidRPr="00220E38" w:rsidR="00E70213">
              <w:rPr>
                <w:rFonts w:ascii="Arial" w:hAnsi="Arial" w:cs="Arial"/>
                <w:sz w:val="18"/>
                <w:szCs w:val="18"/>
              </w:rPr>
              <w:t>dnotliv</w:t>
            </w:r>
            <w:r w:rsidRPr="00220E38">
              <w:rPr>
                <w:rFonts w:ascii="Arial" w:hAnsi="Arial" w:cs="Arial"/>
                <w:sz w:val="18"/>
                <w:szCs w:val="18"/>
              </w:rPr>
              <w:t>ých</w:t>
            </w:r>
            <w:r w:rsidRPr="00220E38" w:rsidR="00E70213">
              <w:rPr>
                <w:rFonts w:ascii="Arial" w:hAnsi="Arial" w:cs="Arial"/>
                <w:sz w:val="18"/>
                <w:szCs w:val="18"/>
              </w:rPr>
              <w:t xml:space="preserve"> parametr</w:t>
            </w:r>
            <w:r w:rsidRPr="00220E38">
              <w:rPr>
                <w:rFonts w:ascii="Arial" w:hAnsi="Arial" w:cs="Arial"/>
                <w:sz w:val="18"/>
                <w:szCs w:val="18"/>
              </w:rPr>
              <w:t>ů</w:t>
            </w:r>
            <w:r w:rsidRPr="00220E38" w:rsidR="00E70213">
              <w:rPr>
                <w:rFonts w:ascii="Arial" w:hAnsi="Arial" w:cs="Arial"/>
                <w:sz w:val="18"/>
                <w:szCs w:val="18"/>
              </w:rPr>
              <w:t xml:space="preserve"> (IRO) </w:t>
            </w:r>
            <w:r w:rsidRPr="00220E38">
              <w:rPr>
                <w:rFonts w:ascii="Arial" w:hAnsi="Arial" w:cs="Arial"/>
                <w:sz w:val="18"/>
                <w:szCs w:val="18"/>
              </w:rPr>
              <w:t xml:space="preserve">na </w:t>
            </w:r>
            <w:r w:rsidRPr="00220E38" w:rsidR="009553B1">
              <w:rPr>
                <w:rFonts w:ascii="Arial" w:hAnsi="Arial" w:cs="Arial"/>
                <w:sz w:val="18"/>
                <w:szCs w:val="18"/>
              </w:rPr>
              <w:t>škále – rozsah</w:t>
            </w:r>
            <w:r w:rsidRPr="00220E38" w:rsidR="00E70213">
              <w:rPr>
                <w:rFonts w:ascii="Arial" w:hAnsi="Arial" w:cs="Arial"/>
                <w:sz w:val="18"/>
                <w:szCs w:val="18"/>
              </w:rPr>
              <w:t xml:space="preserve"> a pravděpodobnost</w:t>
            </w:r>
          </w:p>
          <w:p w:rsidRPr="00220E38" w:rsidR="00E70213" w:rsidP="00D05E98" w:rsidRDefault="00BE2F93" w14:paraId="51138EB2" w14:textId="7CBA9BD6">
            <w:pPr>
              <w:pStyle w:val="Normlnweb"/>
              <w:numPr>
                <w:ilvl w:val="1"/>
                <w:numId w:val="31"/>
              </w:numPr>
              <w:tabs>
                <w:tab w:val="clear" w:pos="1440"/>
              </w:tabs>
              <w:spacing w:before="0" w:beforeAutospacing="0" w:after="0" w:afterAutospacing="0"/>
              <w:ind w:left="743"/>
              <w:rPr>
                <w:rFonts w:ascii="Arial" w:hAnsi="Arial" w:cs="Arial"/>
                <w:sz w:val="18"/>
                <w:szCs w:val="18"/>
              </w:rPr>
            </w:pPr>
            <w:r w:rsidRPr="00220E38">
              <w:rPr>
                <w:rFonts w:ascii="Arial" w:hAnsi="Arial" w:cs="Arial"/>
                <w:sz w:val="18"/>
                <w:szCs w:val="18"/>
              </w:rPr>
              <w:t>Finalizace seznamu významných témat DPMÚL – pravděpodobně</w:t>
            </w:r>
            <w:r w:rsidRPr="00220E38" w:rsidR="00E70213">
              <w:rPr>
                <w:rFonts w:ascii="Arial" w:hAnsi="Arial" w:cs="Arial"/>
                <w:sz w:val="18"/>
                <w:szCs w:val="18"/>
              </w:rPr>
              <w:t xml:space="preserve"> max. 20 významných témat</w:t>
            </w:r>
          </w:p>
          <w:p w:rsidRPr="00220E38" w:rsidR="00E70213" w:rsidP="00D05E98" w:rsidRDefault="00E70213" w14:paraId="76561741" w14:textId="77777777">
            <w:pPr>
              <w:pStyle w:val="Normlnweb"/>
              <w:numPr>
                <w:ilvl w:val="1"/>
                <w:numId w:val="31"/>
              </w:numPr>
              <w:tabs>
                <w:tab w:val="clear" w:pos="1440"/>
              </w:tabs>
              <w:spacing w:before="0" w:beforeAutospacing="0" w:after="0" w:afterAutospacing="0"/>
              <w:ind w:left="743"/>
              <w:rPr>
                <w:rFonts w:ascii="Arial" w:hAnsi="Arial" w:cs="Arial"/>
                <w:sz w:val="18"/>
                <w:szCs w:val="18"/>
              </w:rPr>
            </w:pPr>
            <w:r w:rsidRPr="00220E38">
              <w:rPr>
                <w:rFonts w:ascii="Arial" w:hAnsi="Arial" w:cs="Arial"/>
                <w:sz w:val="18"/>
                <w:szCs w:val="18"/>
              </w:rPr>
              <w:t>Dokončení ověření u zainteresovaných stran</w:t>
            </w:r>
          </w:p>
          <w:p w:rsidRPr="00220E38" w:rsidR="00203A11" w:rsidP="00D05E98" w:rsidRDefault="00E70213" w14:paraId="281C6D6C" w14:textId="747A36CF">
            <w:pPr>
              <w:pStyle w:val="Normlnweb"/>
              <w:numPr>
                <w:ilvl w:val="0"/>
                <w:numId w:val="31"/>
              </w:numPr>
              <w:tabs>
                <w:tab w:val="clear" w:pos="720"/>
              </w:tabs>
              <w:spacing w:before="0" w:beforeAutospacing="0" w:after="0" w:afterAutospacing="0"/>
              <w:ind w:left="431" w:hanging="357"/>
              <w:rPr>
                <w:rFonts w:ascii="Arial" w:hAnsi="Arial" w:cs="Arial"/>
                <w:sz w:val="18"/>
                <w:szCs w:val="18"/>
              </w:rPr>
            </w:pPr>
            <w:r w:rsidRPr="00220E38">
              <w:rPr>
                <w:rFonts w:ascii="Arial" w:hAnsi="Arial" w:cs="Arial"/>
                <w:sz w:val="18"/>
                <w:szCs w:val="18"/>
              </w:rPr>
              <w:t>Vytvoření matice významnosti zohledňující interní i externí hodnocení</w:t>
            </w:r>
          </w:p>
        </w:tc>
        <w:tc>
          <w:tcPr>
            <w:tcW w:w="2455" w:type="dxa"/>
          </w:tcPr>
          <w:p w:rsidRPr="00220E38" w:rsidR="002B5112" w:rsidP="00D05E98" w:rsidRDefault="002B5112" w14:paraId="24B74092" w14:textId="77777777">
            <w:pPr>
              <w:pStyle w:val="Normlnweb"/>
              <w:numPr>
                <w:ilvl w:val="0"/>
                <w:numId w:val="32"/>
              </w:numPr>
              <w:tabs>
                <w:tab w:val="clear" w:pos="720"/>
              </w:tabs>
              <w:ind w:left="431"/>
              <w:rPr>
                <w:rFonts w:ascii="Arial" w:hAnsi="Arial" w:cs="Arial"/>
                <w:sz w:val="18"/>
                <w:szCs w:val="18"/>
              </w:rPr>
            </w:pPr>
            <w:proofErr w:type="spellStart"/>
            <w:r w:rsidRPr="00220E38">
              <w:rPr>
                <w:rFonts w:ascii="Arial" w:hAnsi="Arial" w:cs="Arial"/>
                <w:sz w:val="18"/>
                <w:szCs w:val="18"/>
              </w:rPr>
              <w:lastRenderedPageBreak/>
              <w:t>LongList</w:t>
            </w:r>
            <w:proofErr w:type="spellEnd"/>
            <w:r w:rsidRPr="00220E38">
              <w:rPr>
                <w:rFonts w:ascii="Arial" w:hAnsi="Arial" w:cs="Arial"/>
                <w:sz w:val="18"/>
                <w:szCs w:val="18"/>
              </w:rPr>
              <w:t xml:space="preserve"> ESG témat</w:t>
            </w:r>
          </w:p>
          <w:p w:rsidRPr="00220E38" w:rsidR="002B5112" w:rsidP="00D05E98" w:rsidRDefault="002B5112" w14:paraId="2534F124" w14:textId="77777777">
            <w:pPr>
              <w:pStyle w:val="Normlnweb"/>
              <w:numPr>
                <w:ilvl w:val="0"/>
                <w:numId w:val="32"/>
              </w:numPr>
              <w:tabs>
                <w:tab w:val="clear" w:pos="720"/>
              </w:tabs>
              <w:ind w:left="431"/>
              <w:rPr>
                <w:rFonts w:ascii="Arial" w:hAnsi="Arial" w:cs="Arial"/>
                <w:sz w:val="18"/>
                <w:szCs w:val="18"/>
              </w:rPr>
            </w:pPr>
            <w:r w:rsidRPr="00220E38">
              <w:rPr>
                <w:rFonts w:ascii="Arial" w:hAnsi="Arial" w:cs="Arial"/>
                <w:sz w:val="18"/>
                <w:szCs w:val="18"/>
              </w:rPr>
              <w:t>IRO listy</w:t>
            </w:r>
          </w:p>
          <w:p w:rsidRPr="00220E38" w:rsidR="002B5112" w:rsidP="00D05E98" w:rsidRDefault="002B5112" w14:paraId="7B13AC38" w14:textId="77777777">
            <w:pPr>
              <w:pStyle w:val="Normlnweb"/>
              <w:numPr>
                <w:ilvl w:val="0"/>
                <w:numId w:val="32"/>
              </w:numPr>
              <w:tabs>
                <w:tab w:val="clear" w:pos="720"/>
              </w:tabs>
              <w:ind w:left="431"/>
              <w:rPr>
                <w:rFonts w:ascii="Arial" w:hAnsi="Arial" w:cs="Arial"/>
                <w:sz w:val="18"/>
                <w:szCs w:val="18"/>
              </w:rPr>
            </w:pPr>
            <w:r w:rsidRPr="00220E38">
              <w:rPr>
                <w:rFonts w:ascii="Arial" w:hAnsi="Arial" w:cs="Arial"/>
                <w:sz w:val="18"/>
                <w:szCs w:val="18"/>
              </w:rPr>
              <w:t>Návrh matice významnosti</w:t>
            </w:r>
          </w:p>
          <w:p w:rsidRPr="00220E38" w:rsidR="002B5112" w:rsidP="00D05E98" w:rsidRDefault="002B5112" w14:paraId="3CC2DEC0" w14:textId="77777777">
            <w:pPr>
              <w:pStyle w:val="Normlnweb"/>
              <w:numPr>
                <w:ilvl w:val="0"/>
                <w:numId w:val="32"/>
              </w:numPr>
              <w:tabs>
                <w:tab w:val="clear" w:pos="720"/>
              </w:tabs>
              <w:ind w:left="431"/>
              <w:rPr>
                <w:rFonts w:ascii="Arial" w:hAnsi="Arial" w:cs="Arial"/>
                <w:sz w:val="18"/>
                <w:szCs w:val="18"/>
              </w:rPr>
            </w:pPr>
            <w:r w:rsidRPr="00220E38">
              <w:rPr>
                <w:rFonts w:ascii="Arial" w:hAnsi="Arial" w:cs="Arial"/>
                <w:sz w:val="18"/>
                <w:szCs w:val="18"/>
              </w:rPr>
              <w:t>Dokončený stakeholder dialog</w:t>
            </w:r>
          </w:p>
          <w:p w:rsidRPr="00220E38" w:rsidR="002B5112" w:rsidP="00D05E98" w:rsidRDefault="002B5112" w14:paraId="1AE82FB6" w14:textId="77777777">
            <w:pPr>
              <w:pStyle w:val="Normlnweb"/>
              <w:numPr>
                <w:ilvl w:val="0"/>
                <w:numId w:val="32"/>
              </w:numPr>
              <w:tabs>
                <w:tab w:val="clear" w:pos="720"/>
              </w:tabs>
              <w:ind w:left="431"/>
              <w:rPr>
                <w:rFonts w:ascii="Arial" w:hAnsi="Arial" w:cs="Arial"/>
                <w:sz w:val="18"/>
                <w:szCs w:val="18"/>
              </w:rPr>
            </w:pPr>
            <w:r w:rsidRPr="00220E38">
              <w:rPr>
                <w:rFonts w:ascii="Arial" w:hAnsi="Arial" w:cs="Arial"/>
                <w:sz w:val="18"/>
                <w:szCs w:val="18"/>
              </w:rPr>
              <w:t xml:space="preserve">Kalibrace matice významnosti </w:t>
            </w:r>
            <w:r w:rsidRPr="00220E38">
              <w:rPr>
                <w:rFonts w:ascii="Arial" w:hAnsi="Arial" w:cs="Arial"/>
                <w:sz w:val="18"/>
                <w:szCs w:val="18"/>
              </w:rPr>
              <w:lastRenderedPageBreak/>
              <w:t>(workshop, s následným zasláním výstupů pro odsouhlasení e-mailem)</w:t>
            </w:r>
          </w:p>
          <w:p w:rsidRPr="00220E38" w:rsidR="002B5112" w:rsidP="00D05E98" w:rsidRDefault="002B5112" w14:paraId="587B294A" w14:textId="77777777">
            <w:pPr>
              <w:pStyle w:val="Normlnweb"/>
              <w:numPr>
                <w:ilvl w:val="0"/>
                <w:numId w:val="32"/>
              </w:numPr>
              <w:tabs>
                <w:tab w:val="clear" w:pos="720"/>
              </w:tabs>
              <w:ind w:left="431"/>
              <w:rPr>
                <w:rFonts w:ascii="Arial" w:hAnsi="Arial" w:cs="Arial"/>
                <w:sz w:val="18"/>
                <w:szCs w:val="18"/>
              </w:rPr>
            </w:pPr>
            <w:r w:rsidRPr="00220E38">
              <w:rPr>
                <w:rFonts w:ascii="Arial" w:hAnsi="Arial" w:cs="Arial"/>
                <w:sz w:val="18"/>
                <w:szCs w:val="18"/>
              </w:rPr>
              <w:t>Systém hodnocení významnosti</w:t>
            </w:r>
          </w:p>
          <w:p w:rsidRPr="00220E38" w:rsidR="002B5112" w:rsidP="00D05E98" w:rsidRDefault="002B5112" w14:paraId="07EBE35D" w14:textId="77777777">
            <w:pPr>
              <w:pStyle w:val="Normlnweb"/>
              <w:numPr>
                <w:ilvl w:val="0"/>
                <w:numId w:val="32"/>
              </w:numPr>
              <w:tabs>
                <w:tab w:val="clear" w:pos="720"/>
              </w:tabs>
              <w:ind w:left="431"/>
              <w:rPr>
                <w:rFonts w:ascii="Arial" w:hAnsi="Arial" w:cs="Arial"/>
                <w:sz w:val="18"/>
                <w:szCs w:val="18"/>
              </w:rPr>
            </w:pPr>
            <w:r w:rsidRPr="00220E38">
              <w:rPr>
                <w:rFonts w:ascii="Arial" w:hAnsi="Arial" w:cs="Arial"/>
                <w:sz w:val="18"/>
                <w:szCs w:val="18"/>
              </w:rPr>
              <w:t>Záznam o průběhu práce (auditní stopa)</w:t>
            </w:r>
          </w:p>
          <w:p w:rsidRPr="00220E38" w:rsidR="00203A11" w:rsidP="0048541D" w:rsidRDefault="00203A11" w14:paraId="659E7DA8" w14:textId="77777777">
            <w:pPr>
              <w:pStyle w:val="Normlnweb"/>
              <w:spacing w:before="0" w:beforeAutospacing="0" w:after="120" w:afterAutospacing="0"/>
              <w:rPr>
                <w:rFonts w:ascii="Arial" w:hAnsi="Arial" w:cs="Arial"/>
                <w:sz w:val="18"/>
                <w:szCs w:val="18"/>
              </w:rPr>
            </w:pPr>
          </w:p>
        </w:tc>
      </w:tr>
    </w:tbl>
    <w:p w:rsidRPr="00220E38" w:rsidR="0048541D" w:rsidP="0048541D" w:rsidRDefault="0048541D" w14:paraId="5E2884E4" w14:textId="77777777">
      <w:pPr>
        <w:autoSpaceDE w:val="0"/>
        <w:autoSpaceDN w:val="0"/>
        <w:adjustRightInd w:val="0"/>
        <w:spacing w:after="120"/>
        <w:ind w:left="360"/>
        <w:jc w:val="both"/>
        <w:rPr>
          <w:rFonts w:ascii="Arial" w:hAnsi="Arial" w:eastAsia="Arial" w:cs="Arial"/>
          <w:sz w:val="18"/>
          <w:szCs w:val="18"/>
        </w:rPr>
      </w:pPr>
    </w:p>
    <w:p w:rsidRPr="00220E38" w:rsidR="00C46B78" w:rsidP="00D05E98" w:rsidRDefault="00C46B78" w14:paraId="68C21525" w14:textId="60004928">
      <w:pPr>
        <w:pStyle w:val="Odstavecseseznamem"/>
        <w:numPr>
          <w:ilvl w:val="0"/>
          <w:numId w:val="29"/>
        </w:numPr>
        <w:autoSpaceDE w:val="0"/>
        <w:autoSpaceDN w:val="0"/>
        <w:adjustRightInd w:val="0"/>
        <w:spacing w:after="120"/>
        <w:jc w:val="both"/>
        <w:rPr>
          <w:rFonts w:ascii="Arial" w:hAnsi="Arial" w:eastAsia="Arial" w:cs="Arial"/>
          <w:b/>
          <w:bCs/>
          <w:caps/>
          <w:sz w:val="18"/>
          <w:szCs w:val="18"/>
        </w:rPr>
      </w:pPr>
      <w:r w:rsidRPr="00220E38">
        <w:rPr>
          <w:rFonts w:ascii="Arial" w:hAnsi="Arial" w:eastAsia="Arial" w:cs="Arial"/>
          <w:b/>
          <w:bCs/>
          <w:caps/>
          <w:sz w:val="18"/>
          <w:szCs w:val="18"/>
        </w:rPr>
        <w:t>Příprava na reporting dle EU Taxonomie</w:t>
      </w:r>
    </w:p>
    <w:tbl>
      <w:tblPr>
        <w:tblStyle w:val="Mkatabulky"/>
        <w:tblW w:w="0" w:type="auto"/>
        <w:tblInd w:w="421" w:type="dxa"/>
        <w:tblCellMar>
          <w:left w:w="57" w:type="dxa"/>
          <w:right w:w="57" w:type="dxa"/>
        </w:tblCellMar>
        <w:tblLook w:val="04A0" w:firstRow="1" w:lastRow="0" w:firstColumn="1" w:lastColumn="0" w:noHBand="0" w:noVBand="1"/>
      </w:tblPr>
      <w:tblGrid>
        <w:gridCol w:w="2268"/>
        <w:gridCol w:w="4252"/>
        <w:gridCol w:w="2455"/>
      </w:tblGrid>
      <w:tr w:rsidRPr="00220E38" w:rsidR="00385348" w:rsidTr="00245EBA" w14:paraId="546D7A0C" w14:textId="77777777">
        <w:tc>
          <w:tcPr>
            <w:tcW w:w="2268" w:type="dxa"/>
          </w:tcPr>
          <w:p w:rsidRPr="00220E38" w:rsidR="00385348" w:rsidP="003F667D" w:rsidRDefault="00385348" w14:paraId="5A110DB1" w14:textId="77777777">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Cíl</w:t>
            </w:r>
          </w:p>
        </w:tc>
        <w:tc>
          <w:tcPr>
            <w:tcW w:w="4252" w:type="dxa"/>
          </w:tcPr>
          <w:p w:rsidRPr="00220E38" w:rsidR="00385348" w:rsidP="003F667D" w:rsidRDefault="00385348" w14:paraId="5B471EAF" w14:textId="77777777">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 xml:space="preserve">Aktivity </w:t>
            </w:r>
          </w:p>
        </w:tc>
        <w:tc>
          <w:tcPr>
            <w:tcW w:w="2455" w:type="dxa"/>
          </w:tcPr>
          <w:p w:rsidRPr="00220E38" w:rsidR="00385348" w:rsidP="003F667D" w:rsidRDefault="00385348" w14:paraId="5271022E" w14:textId="77777777">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 xml:space="preserve">Výstupy </w:t>
            </w:r>
          </w:p>
        </w:tc>
      </w:tr>
      <w:tr w:rsidRPr="00220E38" w:rsidR="00385348" w:rsidTr="00D83E72" w14:paraId="24E93D52" w14:textId="77777777">
        <w:trPr>
          <w:trHeight w:val="5026"/>
        </w:trPr>
        <w:tc>
          <w:tcPr>
            <w:tcW w:w="2268" w:type="dxa"/>
          </w:tcPr>
          <w:p w:rsidRPr="00220E38" w:rsidR="00640830" w:rsidP="00D05E98" w:rsidRDefault="00640830" w14:paraId="5CD1F47B" w14:textId="7777777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Připravenost DPMÚL na reporting podle EU Taxonomie a DNSH principu</w:t>
            </w:r>
          </w:p>
          <w:p w:rsidRPr="00220E38" w:rsidR="00640830" w:rsidP="00D05E98" w:rsidRDefault="00640830" w14:paraId="7D9D0565" w14:textId="7777777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Tato povinnost vznikne pro DPMÚL ve stejnou dobu jako reporting dle CSRD na základě ESRS standardů (tedy 2025)</w:t>
            </w:r>
          </w:p>
          <w:p w:rsidRPr="00220E38" w:rsidR="00385348" w:rsidP="00D05E98" w:rsidRDefault="00640830" w14:paraId="500F55AB" w14:textId="1B6C3028">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Připravenost na požadavky poskytující finanční zdroje (dotace i úvěry)</w:t>
            </w:r>
          </w:p>
        </w:tc>
        <w:tc>
          <w:tcPr>
            <w:tcW w:w="4252" w:type="dxa"/>
          </w:tcPr>
          <w:p w:rsidRPr="00220E38" w:rsidR="00640830" w:rsidP="00D05E98" w:rsidRDefault="00640830" w14:paraId="4B11C444" w14:textId="77777777">
            <w:pPr>
              <w:pStyle w:val="Normlnweb"/>
              <w:numPr>
                <w:ilvl w:val="0"/>
                <w:numId w:val="33"/>
              </w:numPr>
              <w:tabs>
                <w:tab w:val="clear" w:pos="720"/>
              </w:tabs>
              <w:spacing w:after="0" w:afterAutospacing="0"/>
              <w:ind w:left="516" w:hanging="357"/>
              <w:rPr>
                <w:rFonts w:ascii="Arial" w:hAnsi="Arial" w:cs="Arial"/>
                <w:sz w:val="18"/>
                <w:szCs w:val="18"/>
              </w:rPr>
            </w:pPr>
            <w:r w:rsidRPr="00220E38">
              <w:rPr>
                <w:rFonts w:ascii="Arial" w:hAnsi="Arial" w:cs="Arial"/>
                <w:sz w:val="18"/>
                <w:szCs w:val="18"/>
              </w:rPr>
              <w:t>Analýza ekonomických aktivit DPMÚL</w:t>
            </w:r>
          </w:p>
          <w:p w:rsidRPr="00220E38" w:rsidR="00640830" w:rsidP="00D05E98" w:rsidRDefault="00BE2F93" w14:paraId="03A34A63" w14:textId="0E6CA37F">
            <w:pPr>
              <w:pStyle w:val="Normlnweb"/>
              <w:numPr>
                <w:ilvl w:val="1"/>
                <w:numId w:val="33"/>
              </w:numPr>
              <w:tabs>
                <w:tab w:val="clear" w:pos="1440"/>
              </w:tabs>
              <w:spacing w:after="0" w:afterAutospacing="0"/>
              <w:ind w:left="800" w:hanging="357"/>
              <w:rPr>
                <w:rFonts w:ascii="Arial" w:hAnsi="Arial" w:cs="Arial"/>
                <w:sz w:val="18"/>
                <w:szCs w:val="18"/>
              </w:rPr>
            </w:pPr>
            <w:r w:rsidRPr="00220E38">
              <w:rPr>
                <w:rFonts w:ascii="Arial" w:hAnsi="Arial" w:cs="Arial"/>
                <w:sz w:val="18"/>
                <w:szCs w:val="18"/>
              </w:rPr>
              <w:t>Zdrojem j</w:t>
            </w:r>
            <w:r w:rsidRPr="00220E38" w:rsidR="00DC32DB">
              <w:rPr>
                <w:rFonts w:ascii="Arial" w:hAnsi="Arial" w:cs="Arial"/>
                <w:sz w:val="18"/>
                <w:szCs w:val="18"/>
              </w:rPr>
              <w:t xml:space="preserve">sou informace </w:t>
            </w:r>
            <w:r w:rsidRPr="00220E38" w:rsidR="00640830">
              <w:rPr>
                <w:rFonts w:ascii="Arial" w:hAnsi="Arial" w:cs="Arial"/>
                <w:sz w:val="18"/>
                <w:szCs w:val="18"/>
              </w:rPr>
              <w:t>z živnostenských listů a veřejných NACE kódů</w:t>
            </w:r>
            <w:r w:rsidRPr="00220E38" w:rsidR="00DC32DB">
              <w:rPr>
                <w:rFonts w:ascii="Arial" w:hAnsi="Arial" w:cs="Arial"/>
                <w:sz w:val="18"/>
                <w:szCs w:val="18"/>
              </w:rPr>
              <w:t xml:space="preserve"> a jejich komplexní analýza</w:t>
            </w:r>
            <w:r w:rsidRPr="00220E38" w:rsidR="00640830">
              <w:rPr>
                <w:rFonts w:ascii="Arial" w:hAnsi="Arial" w:cs="Arial"/>
                <w:sz w:val="18"/>
                <w:szCs w:val="18"/>
              </w:rPr>
              <w:t xml:space="preserve"> </w:t>
            </w:r>
          </w:p>
          <w:p w:rsidRPr="00220E38" w:rsidR="00640830" w:rsidP="00D05E98" w:rsidRDefault="00640830" w14:paraId="2A6957BC" w14:textId="77777777">
            <w:pPr>
              <w:pStyle w:val="Normlnweb"/>
              <w:numPr>
                <w:ilvl w:val="0"/>
                <w:numId w:val="33"/>
              </w:numPr>
              <w:tabs>
                <w:tab w:val="clear" w:pos="720"/>
              </w:tabs>
              <w:spacing w:after="0" w:afterAutospacing="0"/>
              <w:ind w:left="516" w:hanging="357"/>
              <w:rPr>
                <w:rFonts w:ascii="Arial" w:hAnsi="Arial" w:cs="Arial"/>
                <w:sz w:val="18"/>
                <w:szCs w:val="18"/>
              </w:rPr>
            </w:pPr>
            <w:r w:rsidRPr="00220E38">
              <w:rPr>
                <w:rFonts w:ascii="Arial" w:hAnsi="Arial" w:cs="Arial"/>
                <w:sz w:val="18"/>
                <w:szCs w:val="18"/>
              </w:rPr>
              <w:t>Napárování ekonomických aktivit DPMÚL na aktivity identifikované v EU Taxonomii</w:t>
            </w:r>
          </w:p>
          <w:p w:rsidRPr="00220E38" w:rsidR="00640830" w:rsidP="00D05E98" w:rsidRDefault="00640830" w14:paraId="2657A1BD" w14:textId="3BAD9F6D">
            <w:pPr>
              <w:pStyle w:val="Normlnweb"/>
              <w:numPr>
                <w:ilvl w:val="1"/>
                <w:numId w:val="33"/>
              </w:numPr>
              <w:tabs>
                <w:tab w:val="clear" w:pos="1440"/>
              </w:tabs>
              <w:spacing w:after="0" w:afterAutospacing="0"/>
              <w:ind w:left="800" w:hanging="357"/>
              <w:rPr>
                <w:rFonts w:ascii="Arial" w:hAnsi="Arial" w:cs="Arial"/>
                <w:sz w:val="18"/>
                <w:szCs w:val="18"/>
              </w:rPr>
            </w:pPr>
            <w:r w:rsidRPr="00220E38">
              <w:rPr>
                <w:rFonts w:ascii="Arial" w:hAnsi="Arial" w:cs="Arial"/>
                <w:sz w:val="18"/>
                <w:szCs w:val="18"/>
              </w:rPr>
              <w:t xml:space="preserve">EU Taxonomie nepokrývá veškeré ekonomické </w:t>
            </w:r>
            <w:r w:rsidRPr="00220E38" w:rsidR="00686A29">
              <w:rPr>
                <w:rFonts w:ascii="Arial" w:hAnsi="Arial" w:cs="Arial"/>
                <w:sz w:val="18"/>
                <w:szCs w:val="18"/>
              </w:rPr>
              <w:t>aktivity</w:t>
            </w:r>
            <w:r w:rsidRPr="00220E38" w:rsidR="00561C78">
              <w:rPr>
                <w:rFonts w:ascii="Arial" w:hAnsi="Arial" w:cs="Arial"/>
                <w:sz w:val="18"/>
                <w:szCs w:val="18"/>
              </w:rPr>
              <w:t xml:space="preserve"> – analýza </w:t>
            </w:r>
            <w:r w:rsidRPr="00220E38">
              <w:rPr>
                <w:rFonts w:ascii="Arial" w:hAnsi="Arial" w:cs="Arial"/>
                <w:sz w:val="18"/>
                <w:szCs w:val="18"/>
              </w:rPr>
              <w:t xml:space="preserve">Aktů přenesené působnosti (celkem 6) </w:t>
            </w:r>
            <w:r w:rsidRPr="00220E38" w:rsidR="00561C78">
              <w:rPr>
                <w:rFonts w:ascii="Arial" w:hAnsi="Arial" w:cs="Arial"/>
                <w:sz w:val="18"/>
                <w:szCs w:val="18"/>
              </w:rPr>
              <w:t>a jejich porovnání</w:t>
            </w:r>
          </w:p>
          <w:p w:rsidRPr="00220E38" w:rsidR="00640830" w:rsidP="00D05E98" w:rsidRDefault="00640830" w14:paraId="0AE48C5B" w14:textId="77777777">
            <w:pPr>
              <w:pStyle w:val="Normlnweb"/>
              <w:numPr>
                <w:ilvl w:val="0"/>
                <w:numId w:val="33"/>
              </w:numPr>
              <w:tabs>
                <w:tab w:val="clear" w:pos="720"/>
              </w:tabs>
              <w:spacing w:after="0" w:afterAutospacing="0"/>
              <w:ind w:left="516" w:hanging="357"/>
              <w:rPr>
                <w:rFonts w:ascii="Arial" w:hAnsi="Arial" w:cs="Arial"/>
                <w:sz w:val="18"/>
                <w:szCs w:val="18"/>
              </w:rPr>
            </w:pPr>
            <w:r w:rsidRPr="00220E38">
              <w:rPr>
                <w:rFonts w:ascii="Arial" w:hAnsi="Arial" w:cs="Arial"/>
                <w:sz w:val="18"/>
                <w:szCs w:val="18"/>
              </w:rPr>
              <w:t xml:space="preserve">Poměry </w:t>
            </w:r>
            <w:proofErr w:type="spellStart"/>
            <w:r w:rsidRPr="00220E38">
              <w:rPr>
                <w:rFonts w:ascii="Arial" w:hAnsi="Arial" w:cs="Arial"/>
                <w:sz w:val="18"/>
                <w:szCs w:val="18"/>
              </w:rPr>
              <w:t>Capex</w:t>
            </w:r>
            <w:proofErr w:type="spellEnd"/>
            <w:r w:rsidRPr="00220E38">
              <w:rPr>
                <w:rFonts w:ascii="Arial" w:hAnsi="Arial" w:cs="Arial"/>
                <w:sz w:val="18"/>
                <w:szCs w:val="18"/>
              </w:rPr>
              <w:t xml:space="preserve">, </w:t>
            </w:r>
            <w:proofErr w:type="spellStart"/>
            <w:r w:rsidRPr="00220E38">
              <w:rPr>
                <w:rFonts w:ascii="Arial" w:hAnsi="Arial" w:cs="Arial"/>
                <w:sz w:val="18"/>
                <w:szCs w:val="18"/>
              </w:rPr>
              <w:t>Opex</w:t>
            </w:r>
            <w:proofErr w:type="spellEnd"/>
            <w:r w:rsidRPr="00220E38">
              <w:rPr>
                <w:rFonts w:ascii="Arial" w:hAnsi="Arial" w:cs="Arial"/>
                <w:sz w:val="18"/>
                <w:szCs w:val="18"/>
              </w:rPr>
              <w:t xml:space="preserve"> a obratu aktivit identifikovaných EU Taxonomií</w:t>
            </w:r>
          </w:p>
          <w:p w:rsidRPr="00220E38" w:rsidR="00640830" w:rsidP="00D05E98" w:rsidRDefault="00236D12" w14:paraId="7CE9377A" w14:textId="5B128532">
            <w:pPr>
              <w:pStyle w:val="Normlnweb"/>
              <w:numPr>
                <w:ilvl w:val="1"/>
                <w:numId w:val="33"/>
              </w:numPr>
              <w:tabs>
                <w:tab w:val="clear" w:pos="1440"/>
              </w:tabs>
              <w:spacing w:after="0" w:afterAutospacing="0"/>
              <w:ind w:left="800" w:hanging="357"/>
              <w:rPr>
                <w:rFonts w:ascii="Arial" w:hAnsi="Arial" w:cs="Arial"/>
                <w:sz w:val="18"/>
                <w:szCs w:val="18"/>
              </w:rPr>
            </w:pPr>
            <w:r w:rsidRPr="00220E38">
              <w:rPr>
                <w:rFonts w:ascii="Arial" w:hAnsi="Arial" w:cs="Arial"/>
                <w:sz w:val="18"/>
                <w:szCs w:val="18"/>
              </w:rPr>
              <w:t>I</w:t>
            </w:r>
            <w:r w:rsidRPr="00220E38" w:rsidR="00640830">
              <w:rPr>
                <w:rFonts w:ascii="Arial" w:hAnsi="Arial" w:cs="Arial"/>
                <w:sz w:val="18"/>
                <w:szCs w:val="18"/>
              </w:rPr>
              <w:t>dentifikace „</w:t>
            </w:r>
            <w:proofErr w:type="spellStart"/>
            <w:r w:rsidRPr="00220E38" w:rsidR="00640830">
              <w:rPr>
                <w:rFonts w:ascii="Arial" w:hAnsi="Arial" w:cs="Arial"/>
                <w:sz w:val="18"/>
                <w:szCs w:val="18"/>
              </w:rPr>
              <w:t>eligible</w:t>
            </w:r>
            <w:proofErr w:type="spellEnd"/>
            <w:r w:rsidRPr="00220E38" w:rsidR="00640830">
              <w:rPr>
                <w:rFonts w:ascii="Arial" w:hAnsi="Arial" w:cs="Arial"/>
                <w:sz w:val="18"/>
                <w:szCs w:val="18"/>
              </w:rPr>
              <w:t>“ aktivit (způsobilé aktivity)</w:t>
            </w:r>
          </w:p>
          <w:p w:rsidRPr="00220E38" w:rsidR="00640830" w:rsidP="00D05E98" w:rsidRDefault="00640830" w14:paraId="1A023AE9" w14:textId="77777777">
            <w:pPr>
              <w:pStyle w:val="Normlnweb"/>
              <w:numPr>
                <w:ilvl w:val="0"/>
                <w:numId w:val="33"/>
              </w:numPr>
              <w:tabs>
                <w:tab w:val="clear" w:pos="720"/>
              </w:tabs>
              <w:spacing w:after="0" w:afterAutospacing="0"/>
              <w:ind w:left="516" w:hanging="357"/>
              <w:rPr>
                <w:rFonts w:ascii="Arial" w:hAnsi="Arial" w:cs="Arial"/>
                <w:sz w:val="18"/>
                <w:szCs w:val="18"/>
              </w:rPr>
            </w:pPr>
            <w:r w:rsidRPr="00220E38">
              <w:rPr>
                <w:rFonts w:ascii="Arial" w:hAnsi="Arial" w:cs="Arial"/>
                <w:sz w:val="18"/>
                <w:szCs w:val="18"/>
              </w:rPr>
              <w:t>Následně zaměření se na technická screeningová kritéria a posouzení souladu DPMÚL s EU Taxonomií</w:t>
            </w:r>
          </w:p>
          <w:p w:rsidRPr="00220E38" w:rsidR="00640830" w:rsidP="00D05E98" w:rsidRDefault="00640830" w14:paraId="629AAC39" w14:textId="77777777">
            <w:pPr>
              <w:pStyle w:val="Normlnweb"/>
              <w:numPr>
                <w:ilvl w:val="0"/>
                <w:numId w:val="33"/>
              </w:numPr>
              <w:tabs>
                <w:tab w:val="clear" w:pos="720"/>
              </w:tabs>
              <w:spacing w:after="0" w:afterAutospacing="0"/>
              <w:ind w:left="516" w:hanging="357"/>
              <w:rPr>
                <w:rFonts w:ascii="Arial" w:hAnsi="Arial" w:cs="Arial"/>
                <w:sz w:val="18"/>
                <w:szCs w:val="18"/>
              </w:rPr>
            </w:pPr>
            <w:r w:rsidRPr="00220E38">
              <w:rPr>
                <w:rFonts w:ascii="Arial" w:hAnsi="Arial" w:cs="Arial"/>
                <w:sz w:val="18"/>
                <w:szCs w:val="18"/>
              </w:rPr>
              <w:t>Vyhodnocení jednotlivých kritérií u klíčových aktivit DPMÚL</w:t>
            </w:r>
          </w:p>
          <w:p w:rsidRPr="00220E38" w:rsidR="00640830" w:rsidP="00D05E98" w:rsidRDefault="00640830" w14:paraId="62CDEDA8" w14:textId="77777777">
            <w:pPr>
              <w:pStyle w:val="Normlnweb"/>
              <w:numPr>
                <w:ilvl w:val="0"/>
                <w:numId w:val="33"/>
              </w:numPr>
              <w:tabs>
                <w:tab w:val="clear" w:pos="720"/>
              </w:tabs>
              <w:spacing w:after="0" w:afterAutospacing="0"/>
              <w:ind w:left="516" w:hanging="357"/>
              <w:rPr>
                <w:rFonts w:ascii="Arial" w:hAnsi="Arial" w:cs="Arial"/>
                <w:sz w:val="18"/>
                <w:szCs w:val="18"/>
              </w:rPr>
            </w:pPr>
            <w:r w:rsidRPr="00220E38">
              <w:rPr>
                <w:rFonts w:ascii="Arial" w:hAnsi="Arial" w:cs="Arial"/>
                <w:sz w:val="18"/>
                <w:szCs w:val="18"/>
              </w:rPr>
              <w:t>Vyhodnocení DNSH kritérií</w:t>
            </w:r>
          </w:p>
          <w:p w:rsidRPr="00220E38" w:rsidR="00385348" w:rsidP="00D05E98" w:rsidRDefault="00640830" w14:paraId="7D266781" w14:textId="07463DDB">
            <w:pPr>
              <w:pStyle w:val="Normlnweb"/>
              <w:numPr>
                <w:ilvl w:val="0"/>
                <w:numId w:val="33"/>
              </w:numPr>
              <w:tabs>
                <w:tab w:val="clear" w:pos="720"/>
              </w:tabs>
              <w:spacing w:after="0" w:afterAutospacing="0"/>
              <w:ind w:left="516" w:hanging="357"/>
              <w:rPr>
                <w:rFonts w:ascii="Arial" w:hAnsi="Arial" w:cs="Arial"/>
                <w:b/>
                <w:bCs/>
                <w:sz w:val="18"/>
                <w:szCs w:val="18"/>
              </w:rPr>
            </w:pPr>
            <w:r w:rsidRPr="00220E38">
              <w:rPr>
                <w:rFonts w:ascii="Arial" w:hAnsi="Arial" w:cs="Arial"/>
                <w:sz w:val="18"/>
                <w:szCs w:val="18"/>
              </w:rPr>
              <w:t xml:space="preserve">Vyhodnocení </w:t>
            </w:r>
            <w:proofErr w:type="spellStart"/>
            <w:r w:rsidRPr="00220E38">
              <w:rPr>
                <w:rFonts w:ascii="Arial" w:hAnsi="Arial" w:cs="Arial"/>
                <w:sz w:val="18"/>
                <w:szCs w:val="18"/>
              </w:rPr>
              <w:t>Minimal</w:t>
            </w:r>
            <w:proofErr w:type="spellEnd"/>
            <w:r w:rsidRPr="00220E38">
              <w:rPr>
                <w:rFonts w:ascii="Arial" w:hAnsi="Arial" w:cs="Arial"/>
                <w:sz w:val="18"/>
                <w:szCs w:val="18"/>
              </w:rPr>
              <w:t xml:space="preserve"> </w:t>
            </w:r>
            <w:proofErr w:type="spellStart"/>
            <w:r w:rsidRPr="00220E38">
              <w:rPr>
                <w:rFonts w:ascii="Arial" w:hAnsi="Arial" w:cs="Arial"/>
                <w:sz w:val="18"/>
                <w:szCs w:val="18"/>
              </w:rPr>
              <w:t>safeguards</w:t>
            </w:r>
            <w:proofErr w:type="spellEnd"/>
            <w:r w:rsidRPr="00220E38">
              <w:rPr>
                <w:rFonts w:ascii="Arial" w:hAnsi="Arial" w:cs="Arial"/>
                <w:sz w:val="18"/>
                <w:szCs w:val="18"/>
              </w:rPr>
              <w:t xml:space="preserve"> (minimální záruky)</w:t>
            </w:r>
          </w:p>
        </w:tc>
        <w:tc>
          <w:tcPr>
            <w:tcW w:w="2455" w:type="dxa"/>
          </w:tcPr>
          <w:p w:rsidRPr="00220E38" w:rsidR="005C5E95" w:rsidP="00D05E98" w:rsidRDefault="005C5E95" w14:paraId="4A9BAE9D" w14:textId="77777777">
            <w:pPr>
              <w:pStyle w:val="Normlnweb"/>
              <w:numPr>
                <w:ilvl w:val="0"/>
                <w:numId w:val="34"/>
              </w:numPr>
              <w:tabs>
                <w:tab w:val="clear" w:pos="720"/>
              </w:tabs>
              <w:ind w:left="365"/>
              <w:rPr>
                <w:rFonts w:ascii="Arial" w:hAnsi="Arial" w:cs="Arial"/>
                <w:sz w:val="18"/>
                <w:szCs w:val="18"/>
              </w:rPr>
            </w:pPr>
            <w:r w:rsidRPr="00220E38">
              <w:rPr>
                <w:rFonts w:ascii="Arial" w:hAnsi="Arial" w:cs="Arial"/>
                <w:sz w:val="18"/>
                <w:szCs w:val="18"/>
              </w:rPr>
              <w:t>List ekonomických aktivit prováděných DPMÚL</w:t>
            </w:r>
          </w:p>
          <w:p w:rsidRPr="00220E38" w:rsidR="005C5E95" w:rsidP="00D05E98" w:rsidRDefault="005C5E95" w14:paraId="5186A376" w14:textId="77777777">
            <w:pPr>
              <w:pStyle w:val="Normlnweb"/>
              <w:numPr>
                <w:ilvl w:val="0"/>
                <w:numId w:val="34"/>
              </w:numPr>
              <w:tabs>
                <w:tab w:val="clear" w:pos="720"/>
              </w:tabs>
              <w:ind w:left="365"/>
              <w:rPr>
                <w:rFonts w:ascii="Arial" w:hAnsi="Arial" w:cs="Arial"/>
                <w:sz w:val="18"/>
                <w:szCs w:val="18"/>
              </w:rPr>
            </w:pPr>
            <w:r w:rsidRPr="00220E38">
              <w:rPr>
                <w:rFonts w:ascii="Arial" w:hAnsi="Arial" w:cs="Arial"/>
                <w:sz w:val="18"/>
                <w:szCs w:val="18"/>
              </w:rPr>
              <w:t>Seznam ekonomických aktivit zahrnutých EU Taxonomie</w:t>
            </w:r>
          </w:p>
          <w:p w:rsidRPr="00220E38" w:rsidR="005C5E95" w:rsidP="00D05E98" w:rsidRDefault="005C5E95" w14:paraId="3539CB52" w14:textId="77777777">
            <w:pPr>
              <w:pStyle w:val="Normlnweb"/>
              <w:numPr>
                <w:ilvl w:val="0"/>
                <w:numId w:val="34"/>
              </w:numPr>
              <w:tabs>
                <w:tab w:val="clear" w:pos="720"/>
              </w:tabs>
              <w:ind w:left="365"/>
              <w:rPr>
                <w:rFonts w:ascii="Arial" w:hAnsi="Arial" w:cs="Arial"/>
                <w:sz w:val="18"/>
                <w:szCs w:val="18"/>
              </w:rPr>
            </w:pPr>
            <w:r w:rsidRPr="00220E38">
              <w:rPr>
                <w:rFonts w:ascii="Arial" w:hAnsi="Arial" w:cs="Arial"/>
                <w:sz w:val="18"/>
                <w:szCs w:val="18"/>
              </w:rPr>
              <w:t>Rozdělení nákladů, investic a obratů dle metodiky EU Taxonomie</w:t>
            </w:r>
          </w:p>
          <w:p w:rsidRPr="00220E38" w:rsidR="005C5E95" w:rsidP="00D05E98" w:rsidRDefault="005C5E95" w14:paraId="0539E062" w14:textId="77777777">
            <w:pPr>
              <w:pStyle w:val="Normlnweb"/>
              <w:numPr>
                <w:ilvl w:val="0"/>
                <w:numId w:val="34"/>
              </w:numPr>
              <w:tabs>
                <w:tab w:val="clear" w:pos="720"/>
              </w:tabs>
              <w:ind w:left="365"/>
              <w:rPr>
                <w:rFonts w:ascii="Arial" w:hAnsi="Arial" w:cs="Arial"/>
                <w:sz w:val="18"/>
                <w:szCs w:val="18"/>
              </w:rPr>
            </w:pPr>
            <w:r w:rsidRPr="00220E38">
              <w:rPr>
                <w:rFonts w:ascii="Arial" w:hAnsi="Arial" w:cs="Arial"/>
                <w:sz w:val="18"/>
                <w:szCs w:val="18"/>
              </w:rPr>
              <w:t>Vyhodnocení technických screeningových aktivit</w:t>
            </w:r>
          </w:p>
          <w:p w:rsidRPr="00220E38" w:rsidR="005C5E95" w:rsidP="00D05E98" w:rsidRDefault="005C5E95" w14:paraId="1861D00B" w14:textId="77777777">
            <w:pPr>
              <w:pStyle w:val="Normlnweb"/>
              <w:numPr>
                <w:ilvl w:val="0"/>
                <w:numId w:val="34"/>
              </w:numPr>
              <w:tabs>
                <w:tab w:val="clear" w:pos="720"/>
              </w:tabs>
              <w:ind w:left="365"/>
              <w:rPr>
                <w:rFonts w:ascii="Arial" w:hAnsi="Arial" w:cs="Arial"/>
                <w:sz w:val="18"/>
                <w:szCs w:val="18"/>
              </w:rPr>
            </w:pPr>
            <w:r w:rsidRPr="00220E38">
              <w:rPr>
                <w:rFonts w:ascii="Arial" w:hAnsi="Arial" w:cs="Arial"/>
                <w:sz w:val="18"/>
                <w:szCs w:val="18"/>
              </w:rPr>
              <w:t>Vyhodnocení DNSH a minimálních záruk</w:t>
            </w:r>
          </w:p>
          <w:p w:rsidRPr="00220E38" w:rsidR="00385348" w:rsidP="005C5E95" w:rsidRDefault="00385348" w14:paraId="1B36EB2F" w14:textId="77777777">
            <w:pPr>
              <w:pStyle w:val="Normlnweb"/>
              <w:rPr>
                <w:rFonts w:ascii="Arial" w:hAnsi="Arial" w:cs="Arial"/>
                <w:sz w:val="18"/>
                <w:szCs w:val="18"/>
              </w:rPr>
            </w:pPr>
          </w:p>
        </w:tc>
      </w:tr>
    </w:tbl>
    <w:p w:rsidRPr="00220E38" w:rsidR="00D05E98" w:rsidP="00D05E98" w:rsidRDefault="00D05E98" w14:paraId="4F06B896" w14:textId="77777777">
      <w:pPr>
        <w:autoSpaceDE w:val="0"/>
        <w:autoSpaceDN w:val="0"/>
        <w:adjustRightInd w:val="0"/>
        <w:spacing w:after="120"/>
        <w:jc w:val="both"/>
        <w:rPr>
          <w:rFonts w:ascii="Arial" w:hAnsi="Arial" w:eastAsia="Arial" w:cs="Arial"/>
          <w:b/>
          <w:bCs/>
          <w:caps/>
          <w:sz w:val="18"/>
          <w:szCs w:val="18"/>
        </w:rPr>
      </w:pPr>
    </w:p>
    <w:p w:rsidRPr="00220E38" w:rsidR="00ED21BA" w:rsidP="00D83E72" w:rsidRDefault="00ED21BA" w14:paraId="773DFD85" w14:textId="46A8FF16">
      <w:pPr>
        <w:pStyle w:val="Odstavecseseznamem"/>
        <w:keepNext/>
        <w:numPr>
          <w:ilvl w:val="0"/>
          <w:numId w:val="29"/>
        </w:numPr>
        <w:autoSpaceDE w:val="0"/>
        <w:autoSpaceDN w:val="0"/>
        <w:adjustRightInd w:val="0"/>
        <w:spacing w:after="120"/>
        <w:ind w:left="714" w:hanging="357"/>
        <w:jc w:val="both"/>
        <w:rPr>
          <w:rFonts w:ascii="Arial" w:hAnsi="Arial" w:eastAsia="Arial" w:cs="Arial"/>
          <w:b/>
          <w:bCs/>
          <w:caps/>
          <w:sz w:val="18"/>
          <w:szCs w:val="18"/>
        </w:rPr>
      </w:pPr>
      <w:r w:rsidRPr="00220E38">
        <w:rPr>
          <w:rFonts w:ascii="Arial" w:hAnsi="Arial" w:eastAsia="Arial" w:cs="Arial"/>
          <w:b/>
          <w:bCs/>
          <w:caps/>
          <w:sz w:val="18"/>
          <w:szCs w:val="18"/>
        </w:rPr>
        <w:lastRenderedPageBreak/>
        <w:t xml:space="preserve">Nastavení procesu reportingu </w:t>
      </w:r>
    </w:p>
    <w:p w:rsidRPr="00220E38" w:rsidR="00D045BE" w:rsidP="00D045BE" w:rsidRDefault="00D045BE" w14:paraId="2A42420A" w14:textId="7F284F62">
      <w:pPr>
        <w:autoSpaceDE w:val="0"/>
        <w:autoSpaceDN w:val="0"/>
        <w:adjustRightInd w:val="0"/>
        <w:spacing w:after="120"/>
        <w:ind w:left="360"/>
        <w:jc w:val="both"/>
        <w:rPr>
          <w:rFonts w:ascii="Arial" w:hAnsi="Arial" w:cs="Arial"/>
          <w:sz w:val="18"/>
          <w:szCs w:val="18"/>
        </w:rPr>
      </w:pPr>
    </w:p>
    <w:tbl>
      <w:tblPr>
        <w:tblStyle w:val="Mkatabulky"/>
        <w:tblW w:w="0" w:type="auto"/>
        <w:tblInd w:w="421" w:type="dxa"/>
        <w:tblCellMar>
          <w:left w:w="57" w:type="dxa"/>
          <w:right w:w="57" w:type="dxa"/>
        </w:tblCellMar>
        <w:tblLook w:val="04A0" w:firstRow="1" w:lastRow="0" w:firstColumn="1" w:lastColumn="0" w:noHBand="0" w:noVBand="1"/>
      </w:tblPr>
      <w:tblGrid>
        <w:gridCol w:w="2268"/>
        <w:gridCol w:w="4252"/>
        <w:gridCol w:w="2455"/>
      </w:tblGrid>
      <w:tr w:rsidRPr="00220E38" w:rsidR="00D05E98" w:rsidTr="003F667D" w14:paraId="59CB9FDA" w14:textId="77777777">
        <w:tc>
          <w:tcPr>
            <w:tcW w:w="2268" w:type="dxa"/>
          </w:tcPr>
          <w:p w:rsidRPr="00220E38" w:rsidR="00D05E98" w:rsidP="003F667D" w:rsidRDefault="00D05E98" w14:paraId="2F9EC709" w14:textId="77777777">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Cíl</w:t>
            </w:r>
          </w:p>
        </w:tc>
        <w:tc>
          <w:tcPr>
            <w:tcW w:w="4252" w:type="dxa"/>
          </w:tcPr>
          <w:p w:rsidRPr="00220E38" w:rsidR="00D05E98" w:rsidP="003F667D" w:rsidRDefault="00D05E98" w14:paraId="79467ABC" w14:textId="77777777">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 xml:space="preserve">Aktivity </w:t>
            </w:r>
          </w:p>
        </w:tc>
        <w:tc>
          <w:tcPr>
            <w:tcW w:w="2455" w:type="dxa"/>
          </w:tcPr>
          <w:p w:rsidRPr="00220E38" w:rsidR="00D05E98" w:rsidP="003F667D" w:rsidRDefault="00D05E98" w14:paraId="1FDF6FAA" w14:textId="77777777">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 xml:space="preserve">Výstupy </w:t>
            </w:r>
          </w:p>
        </w:tc>
      </w:tr>
      <w:tr w:rsidRPr="00220E38" w:rsidR="00D05E98" w:rsidTr="003F667D" w14:paraId="17EA066F" w14:textId="77777777">
        <w:tc>
          <w:tcPr>
            <w:tcW w:w="2268" w:type="dxa"/>
          </w:tcPr>
          <w:p w:rsidRPr="00220E38" w:rsidR="00D05E98" w:rsidP="00B70C00" w:rsidRDefault="00B70C00" w14:paraId="0495D26B" w14:textId="054368AC">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Identifikovat datové zdroje a způsob jejich sběru v podmínkách organizace a identifikovat jejich vlastníky</w:t>
            </w:r>
          </w:p>
        </w:tc>
        <w:tc>
          <w:tcPr>
            <w:tcW w:w="4252" w:type="dxa"/>
          </w:tcPr>
          <w:p w:rsidRPr="00220E38" w:rsidR="00FD795A" w:rsidP="00FD795A" w:rsidRDefault="00FD795A" w14:paraId="6193182D" w14:textId="77777777">
            <w:pPr>
              <w:pStyle w:val="Normlnweb"/>
              <w:numPr>
                <w:ilvl w:val="0"/>
                <w:numId w:val="37"/>
              </w:numPr>
              <w:tabs>
                <w:tab w:val="clear" w:pos="720"/>
              </w:tabs>
              <w:spacing w:after="0" w:afterAutospacing="0"/>
              <w:ind w:left="511"/>
              <w:rPr>
                <w:rFonts w:ascii="Arial" w:hAnsi="Arial" w:cs="Arial"/>
                <w:sz w:val="18"/>
                <w:szCs w:val="18"/>
              </w:rPr>
            </w:pPr>
            <w:r w:rsidRPr="00220E38">
              <w:rPr>
                <w:rFonts w:ascii="Arial" w:hAnsi="Arial" w:cs="Arial"/>
                <w:sz w:val="18"/>
                <w:szCs w:val="18"/>
              </w:rPr>
              <w:t>Návrh procesu reportingu o udržitelnosti</w:t>
            </w:r>
          </w:p>
          <w:p w:rsidRPr="00220E38" w:rsidR="00FD795A" w:rsidP="00A768B8" w:rsidRDefault="00FD795A" w14:paraId="63135821" w14:textId="644F0613">
            <w:pPr>
              <w:pStyle w:val="Normlnweb"/>
              <w:numPr>
                <w:ilvl w:val="1"/>
                <w:numId w:val="33"/>
              </w:numPr>
              <w:tabs>
                <w:tab w:val="clear" w:pos="1440"/>
              </w:tabs>
              <w:spacing w:before="0" w:beforeAutospacing="0" w:after="0" w:afterAutospacing="0"/>
              <w:ind w:left="799" w:hanging="357"/>
              <w:rPr>
                <w:rFonts w:ascii="Arial" w:hAnsi="Arial" w:cs="Arial"/>
                <w:sz w:val="18"/>
                <w:szCs w:val="18"/>
              </w:rPr>
            </w:pPr>
            <w:r w:rsidRPr="00220E38">
              <w:rPr>
                <w:rFonts w:ascii="Arial" w:hAnsi="Arial" w:cs="Arial"/>
                <w:sz w:val="18"/>
                <w:szCs w:val="18"/>
              </w:rPr>
              <w:t xml:space="preserve">Popsání procesů reportingu </w:t>
            </w:r>
            <w:r w:rsidRPr="00220E38" w:rsidR="00CB26AB">
              <w:rPr>
                <w:rFonts w:ascii="Arial" w:hAnsi="Arial" w:cs="Arial"/>
                <w:sz w:val="18"/>
                <w:szCs w:val="18"/>
              </w:rPr>
              <w:t>a sběru dat</w:t>
            </w:r>
          </w:p>
          <w:p w:rsidRPr="00220E38" w:rsidR="00FD795A" w:rsidP="00A768B8" w:rsidRDefault="00FD795A" w14:paraId="7828C566" w14:textId="77777777">
            <w:pPr>
              <w:pStyle w:val="Normlnweb"/>
              <w:numPr>
                <w:ilvl w:val="1"/>
                <w:numId w:val="33"/>
              </w:numPr>
              <w:tabs>
                <w:tab w:val="clear" w:pos="1440"/>
              </w:tabs>
              <w:spacing w:after="0" w:afterAutospacing="0"/>
              <w:ind w:left="800" w:hanging="357"/>
              <w:rPr>
                <w:rFonts w:ascii="Arial" w:hAnsi="Arial" w:cs="Arial"/>
                <w:sz w:val="18"/>
                <w:szCs w:val="18"/>
              </w:rPr>
            </w:pPr>
            <w:r w:rsidRPr="00220E38">
              <w:rPr>
                <w:rFonts w:ascii="Arial" w:hAnsi="Arial" w:cs="Arial"/>
                <w:sz w:val="18"/>
                <w:szCs w:val="18"/>
              </w:rPr>
              <w:t>Popsání rolí a odpovědností v rámci těchto procesů</w:t>
            </w:r>
          </w:p>
          <w:p w:rsidRPr="00220E38" w:rsidR="005C6B6E" w:rsidP="005C6B6E" w:rsidRDefault="005C6B6E" w14:paraId="3EFDA12C" w14:textId="154FF95F">
            <w:pPr>
              <w:pStyle w:val="Normlnweb"/>
              <w:numPr>
                <w:ilvl w:val="1"/>
                <w:numId w:val="33"/>
              </w:numPr>
              <w:tabs>
                <w:tab w:val="clear" w:pos="1440"/>
              </w:tabs>
              <w:spacing w:after="0" w:afterAutospacing="0"/>
              <w:ind w:left="800" w:hanging="357"/>
              <w:rPr>
                <w:rFonts w:ascii="Arial" w:hAnsi="Arial" w:cs="Arial"/>
                <w:sz w:val="18"/>
                <w:szCs w:val="18"/>
              </w:rPr>
            </w:pPr>
            <w:r w:rsidRPr="00220E38">
              <w:rPr>
                <w:rFonts w:ascii="Arial" w:hAnsi="Arial" w:cs="Arial"/>
                <w:sz w:val="18"/>
                <w:szCs w:val="18"/>
              </w:rPr>
              <w:t>Časové z</w:t>
            </w:r>
            <w:r w:rsidRPr="00220E38" w:rsidR="00FD795A">
              <w:rPr>
                <w:rFonts w:ascii="Arial" w:hAnsi="Arial" w:cs="Arial"/>
                <w:sz w:val="18"/>
                <w:szCs w:val="18"/>
              </w:rPr>
              <w:t>asazení procesu</w:t>
            </w:r>
          </w:p>
          <w:p w:rsidRPr="00220E38" w:rsidR="00721B47" w:rsidP="00AB5D85" w:rsidRDefault="00721B47" w14:paraId="41AC76AD" w14:textId="73F63488">
            <w:pPr>
              <w:pStyle w:val="Normlnweb"/>
              <w:numPr>
                <w:ilvl w:val="1"/>
                <w:numId w:val="33"/>
              </w:numPr>
              <w:tabs>
                <w:tab w:val="clear" w:pos="1440"/>
              </w:tabs>
              <w:spacing w:after="0" w:afterAutospacing="0"/>
              <w:ind w:left="800" w:hanging="357"/>
              <w:rPr>
                <w:rFonts w:ascii="Arial" w:hAnsi="Arial" w:cs="Arial"/>
                <w:sz w:val="18"/>
                <w:szCs w:val="18"/>
              </w:rPr>
            </w:pPr>
            <w:r w:rsidRPr="00220E38">
              <w:rPr>
                <w:rFonts w:ascii="Arial" w:hAnsi="Arial" w:cs="Arial"/>
                <w:sz w:val="18"/>
                <w:szCs w:val="18"/>
              </w:rPr>
              <w:t>Podpora při identifikaci metrik a souvisejících výpočtů</w:t>
            </w:r>
          </w:p>
        </w:tc>
        <w:tc>
          <w:tcPr>
            <w:tcW w:w="2455" w:type="dxa"/>
          </w:tcPr>
          <w:p w:rsidRPr="00220E38" w:rsidR="00304733" w:rsidP="00304733" w:rsidRDefault="00304733" w14:paraId="18704DB7" w14:textId="7777777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Nastavené procesy, role a odpovědnosti</w:t>
            </w:r>
          </w:p>
          <w:p w:rsidRPr="00220E38" w:rsidR="00D05E98" w:rsidP="00304733" w:rsidRDefault="00304733" w14:paraId="7751CB1D" w14:textId="2762208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Nastavené metriky a výpočty, identifikovaní vlastníci</w:t>
            </w:r>
          </w:p>
        </w:tc>
      </w:tr>
    </w:tbl>
    <w:p w:rsidRPr="00220E38" w:rsidR="00D05E98" w:rsidP="00D05E98" w:rsidRDefault="00D05E98" w14:paraId="22DA6699" w14:textId="77777777">
      <w:pPr>
        <w:pStyle w:val="Odstavecseseznamem"/>
        <w:autoSpaceDE w:val="0"/>
        <w:autoSpaceDN w:val="0"/>
        <w:adjustRightInd w:val="0"/>
        <w:spacing w:after="120"/>
        <w:jc w:val="both"/>
        <w:rPr>
          <w:rFonts w:ascii="Arial" w:hAnsi="Arial" w:eastAsia="Arial" w:cs="Arial"/>
          <w:b/>
          <w:bCs/>
          <w:caps/>
          <w:sz w:val="18"/>
          <w:szCs w:val="18"/>
        </w:rPr>
      </w:pPr>
    </w:p>
    <w:p w:rsidRPr="00220E38" w:rsidR="00FA59E5" w:rsidP="00D05E98" w:rsidRDefault="00DF6A5D" w14:paraId="02CD6295" w14:textId="381E7D44">
      <w:pPr>
        <w:pStyle w:val="Odstavecseseznamem"/>
        <w:numPr>
          <w:ilvl w:val="0"/>
          <w:numId w:val="29"/>
        </w:numPr>
        <w:autoSpaceDE w:val="0"/>
        <w:autoSpaceDN w:val="0"/>
        <w:adjustRightInd w:val="0"/>
        <w:spacing w:after="120"/>
        <w:jc w:val="both"/>
        <w:rPr>
          <w:rFonts w:ascii="Arial" w:hAnsi="Arial" w:eastAsia="Arial" w:cs="Arial"/>
          <w:b/>
          <w:bCs/>
          <w:caps/>
          <w:sz w:val="18"/>
          <w:szCs w:val="18"/>
        </w:rPr>
      </w:pPr>
      <w:r w:rsidRPr="00220E38">
        <w:rPr>
          <w:rFonts w:ascii="Arial" w:hAnsi="Arial" w:eastAsia="Arial" w:cs="Arial"/>
          <w:b/>
          <w:bCs/>
          <w:caps/>
          <w:sz w:val="18"/>
          <w:szCs w:val="18"/>
        </w:rPr>
        <w:t xml:space="preserve">Související </w:t>
      </w:r>
      <w:r w:rsidRPr="00220E38" w:rsidR="00346E9D">
        <w:rPr>
          <w:rFonts w:ascii="Arial" w:hAnsi="Arial" w:eastAsia="Arial" w:cs="Arial"/>
          <w:b/>
          <w:bCs/>
          <w:caps/>
          <w:sz w:val="18"/>
          <w:szCs w:val="18"/>
        </w:rPr>
        <w:t xml:space="preserve">konzultační </w:t>
      </w:r>
      <w:r w:rsidRPr="00220E38">
        <w:rPr>
          <w:rFonts w:ascii="Arial" w:hAnsi="Arial" w:eastAsia="Arial" w:cs="Arial"/>
          <w:b/>
          <w:bCs/>
          <w:caps/>
          <w:sz w:val="18"/>
          <w:szCs w:val="18"/>
        </w:rPr>
        <w:t>podpora</w:t>
      </w:r>
      <w:r w:rsidRPr="00220E38" w:rsidR="00ED21BA">
        <w:rPr>
          <w:rFonts w:ascii="Arial" w:hAnsi="Arial" w:eastAsia="Arial" w:cs="Arial"/>
          <w:b/>
          <w:bCs/>
          <w:caps/>
          <w:sz w:val="18"/>
          <w:szCs w:val="18"/>
        </w:rPr>
        <w:t xml:space="preserve"> </w:t>
      </w:r>
      <w:r w:rsidRPr="00220E38" w:rsidR="00346E9D">
        <w:rPr>
          <w:rFonts w:ascii="Arial" w:hAnsi="Arial" w:eastAsia="Arial" w:cs="Arial"/>
          <w:b/>
          <w:bCs/>
          <w:caps/>
          <w:sz w:val="18"/>
          <w:szCs w:val="18"/>
        </w:rPr>
        <w:t>pro oblast ESG</w:t>
      </w:r>
    </w:p>
    <w:p w:rsidRPr="00220E38" w:rsidR="00B46782" w:rsidP="00B46782" w:rsidRDefault="00B46782" w14:paraId="32962884" w14:textId="5E1D8F8C">
      <w:pPr>
        <w:autoSpaceDE w:val="0"/>
        <w:autoSpaceDN w:val="0"/>
        <w:adjustRightInd w:val="0"/>
        <w:spacing w:after="120"/>
        <w:ind w:left="360"/>
        <w:jc w:val="both"/>
        <w:rPr>
          <w:rFonts w:ascii="Arial" w:hAnsi="Arial" w:cs="Arial"/>
          <w:sz w:val="18"/>
          <w:szCs w:val="18"/>
        </w:rPr>
      </w:pPr>
      <w:r w:rsidRPr="00220E38">
        <w:rPr>
          <w:rFonts w:ascii="Arial" w:hAnsi="Arial" w:cs="Arial"/>
          <w:sz w:val="18"/>
          <w:szCs w:val="18"/>
        </w:rPr>
        <w:t xml:space="preserve">Níže uvedené aktivity jsou omezeny </w:t>
      </w:r>
      <w:r w:rsidRPr="00220E38" w:rsidR="005F7446">
        <w:rPr>
          <w:rFonts w:ascii="Arial" w:hAnsi="Arial" w:cs="Arial"/>
          <w:sz w:val="18"/>
          <w:szCs w:val="18"/>
        </w:rPr>
        <w:t xml:space="preserve">celkovým </w:t>
      </w:r>
      <w:r w:rsidRPr="00220E38" w:rsidR="005F7446">
        <w:rPr>
          <w:rFonts w:ascii="Arial" w:hAnsi="Arial" w:cs="Arial"/>
          <w:b/>
          <w:bCs/>
          <w:sz w:val="18"/>
          <w:szCs w:val="18"/>
        </w:rPr>
        <w:t>počtem 10 hodin</w:t>
      </w:r>
      <w:r w:rsidRPr="00220E38" w:rsidR="005F7446">
        <w:rPr>
          <w:rFonts w:ascii="Arial" w:hAnsi="Arial" w:cs="Arial"/>
          <w:sz w:val="18"/>
          <w:szCs w:val="18"/>
        </w:rPr>
        <w:t xml:space="preserve"> a objednatel je čerpá po dohodě s</w:t>
      </w:r>
      <w:r w:rsidRPr="00220E38" w:rsidR="002566D6">
        <w:rPr>
          <w:rFonts w:ascii="Arial" w:hAnsi="Arial" w:cs="Arial"/>
          <w:sz w:val="18"/>
          <w:szCs w:val="18"/>
        </w:rPr>
        <w:t>e zhotovitelem</w:t>
      </w:r>
      <w:r w:rsidRPr="00220E38" w:rsidR="005F7446">
        <w:rPr>
          <w:rFonts w:ascii="Arial" w:hAnsi="Arial" w:cs="Arial"/>
          <w:sz w:val="18"/>
          <w:szCs w:val="18"/>
        </w:rPr>
        <w:t xml:space="preserve">. </w:t>
      </w:r>
    </w:p>
    <w:p w:rsidRPr="00220E38" w:rsidR="00FA59E5" w:rsidP="00A55B3F" w:rsidRDefault="00FA59E5" w14:paraId="1BC8BCE3" w14:textId="77777777">
      <w:pPr>
        <w:autoSpaceDE w:val="0"/>
        <w:autoSpaceDN w:val="0"/>
        <w:adjustRightInd w:val="0"/>
        <w:ind w:left="360"/>
        <w:jc w:val="both"/>
        <w:rPr>
          <w:rFonts w:ascii="Arial" w:hAnsi="Arial" w:cs="Arial"/>
          <w:sz w:val="18"/>
          <w:szCs w:val="18"/>
        </w:rPr>
      </w:pPr>
    </w:p>
    <w:tbl>
      <w:tblPr>
        <w:tblStyle w:val="Mkatabulky"/>
        <w:tblW w:w="0" w:type="auto"/>
        <w:tblInd w:w="421" w:type="dxa"/>
        <w:tblCellMar>
          <w:left w:w="57" w:type="dxa"/>
          <w:right w:w="57" w:type="dxa"/>
        </w:tblCellMar>
        <w:tblLook w:val="04A0" w:firstRow="1" w:lastRow="0" w:firstColumn="1" w:lastColumn="0" w:noHBand="0" w:noVBand="1"/>
      </w:tblPr>
      <w:tblGrid>
        <w:gridCol w:w="2268"/>
        <w:gridCol w:w="4252"/>
        <w:gridCol w:w="2455"/>
      </w:tblGrid>
      <w:tr w:rsidRPr="00220E38" w:rsidR="00DF6A5D" w:rsidTr="003F667D" w14:paraId="77859ADE" w14:textId="77777777">
        <w:tc>
          <w:tcPr>
            <w:tcW w:w="2268" w:type="dxa"/>
          </w:tcPr>
          <w:p w:rsidRPr="00220E38" w:rsidR="00DF6A5D" w:rsidP="003F667D" w:rsidRDefault="00DF6A5D" w14:paraId="7AAC1945" w14:textId="77777777">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Cíl</w:t>
            </w:r>
          </w:p>
        </w:tc>
        <w:tc>
          <w:tcPr>
            <w:tcW w:w="4252" w:type="dxa"/>
          </w:tcPr>
          <w:p w:rsidRPr="00220E38" w:rsidR="00DF6A5D" w:rsidP="003F667D" w:rsidRDefault="00DF6A5D" w14:paraId="37525B43" w14:textId="77777777">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 xml:space="preserve">Aktivity </w:t>
            </w:r>
          </w:p>
        </w:tc>
        <w:tc>
          <w:tcPr>
            <w:tcW w:w="2455" w:type="dxa"/>
          </w:tcPr>
          <w:p w:rsidRPr="00220E38" w:rsidR="00DF6A5D" w:rsidP="003F667D" w:rsidRDefault="00DF6A5D" w14:paraId="6D83E218" w14:textId="77777777">
            <w:pPr>
              <w:pStyle w:val="Normlnweb"/>
              <w:spacing w:before="0" w:beforeAutospacing="0" w:after="120" w:afterAutospacing="0"/>
              <w:rPr>
                <w:rFonts w:ascii="Arial" w:hAnsi="Arial" w:cs="Arial"/>
                <w:b/>
                <w:bCs/>
                <w:sz w:val="18"/>
                <w:szCs w:val="18"/>
              </w:rPr>
            </w:pPr>
            <w:r w:rsidRPr="00220E38">
              <w:rPr>
                <w:rFonts w:ascii="Arial" w:hAnsi="Arial" w:cs="Arial"/>
                <w:b/>
                <w:bCs/>
                <w:sz w:val="18"/>
                <w:szCs w:val="18"/>
              </w:rPr>
              <w:t xml:space="preserve">Výstupy </w:t>
            </w:r>
          </w:p>
        </w:tc>
      </w:tr>
      <w:tr w:rsidRPr="00220E38" w:rsidR="00DF6A5D" w:rsidTr="003F667D" w14:paraId="4E1D0778" w14:textId="77777777">
        <w:tc>
          <w:tcPr>
            <w:tcW w:w="2268" w:type="dxa"/>
          </w:tcPr>
          <w:p w:rsidRPr="00220E38" w:rsidR="00C646A0" w:rsidP="00D05E98" w:rsidRDefault="00C646A0" w14:paraId="1B456E44" w14:textId="7777777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Projektové řízení implementace ESG strategie</w:t>
            </w:r>
          </w:p>
          <w:p w:rsidRPr="00220E38" w:rsidR="00C646A0" w:rsidP="00D05E98" w:rsidRDefault="00C646A0" w14:paraId="51A3ED49" w14:textId="7777777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Posílení odborných znalostí projektového týmu DPMÚL</w:t>
            </w:r>
          </w:p>
          <w:p w:rsidRPr="00220E38" w:rsidR="00DF6A5D" w:rsidP="00D05E98" w:rsidRDefault="00C646A0" w14:paraId="61F53CC6" w14:textId="00A1AFD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Metodická podpora</w:t>
            </w:r>
          </w:p>
        </w:tc>
        <w:tc>
          <w:tcPr>
            <w:tcW w:w="4252" w:type="dxa"/>
          </w:tcPr>
          <w:p w:rsidRPr="00220E38" w:rsidR="00C646A0" w:rsidP="00B46782" w:rsidRDefault="00C646A0" w14:paraId="5E57EE97" w14:textId="77777777">
            <w:pPr>
              <w:pStyle w:val="Normlnweb"/>
              <w:numPr>
                <w:ilvl w:val="0"/>
                <w:numId w:val="36"/>
              </w:numPr>
              <w:tabs>
                <w:tab w:val="clear" w:pos="720"/>
              </w:tabs>
              <w:ind w:left="369"/>
              <w:rPr>
                <w:rFonts w:ascii="Arial" w:hAnsi="Arial" w:cs="Arial"/>
                <w:sz w:val="18"/>
                <w:szCs w:val="18"/>
              </w:rPr>
            </w:pPr>
            <w:r w:rsidRPr="00220E38">
              <w:rPr>
                <w:rFonts w:ascii="Arial" w:hAnsi="Arial" w:cs="Arial"/>
                <w:sz w:val="18"/>
                <w:szCs w:val="18"/>
              </w:rPr>
              <w:t xml:space="preserve">Metodická a projektová podpora realizace dílčích projektů implementace v Akčním plánu </w:t>
            </w:r>
          </w:p>
          <w:p w:rsidRPr="00220E38" w:rsidR="00C646A0" w:rsidP="00B46782" w:rsidRDefault="00C646A0" w14:paraId="6E690718" w14:textId="77777777">
            <w:pPr>
              <w:pStyle w:val="Normlnweb"/>
              <w:numPr>
                <w:ilvl w:val="1"/>
                <w:numId w:val="36"/>
              </w:numPr>
              <w:tabs>
                <w:tab w:val="clear" w:pos="1440"/>
              </w:tabs>
              <w:ind w:left="652"/>
              <w:rPr>
                <w:rFonts w:ascii="Arial" w:hAnsi="Arial" w:cs="Arial"/>
                <w:sz w:val="18"/>
                <w:szCs w:val="18"/>
              </w:rPr>
            </w:pPr>
            <w:r w:rsidRPr="00220E38">
              <w:rPr>
                <w:rFonts w:ascii="Arial" w:hAnsi="Arial" w:cs="Arial"/>
                <w:sz w:val="18"/>
                <w:szCs w:val="18"/>
              </w:rPr>
              <w:t xml:space="preserve">Odborná a metodická podpora projektovému týmu a vlastníkům projektů k naplňování Akčního plánu </w:t>
            </w:r>
          </w:p>
          <w:p w:rsidRPr="00220E38" w:rsidR="00C646A0" w:rsidP="00B46782" w:rsidRDefault="00C646A0" w14:paraId="4E4227AB" w14:textId="77777777">
            <w:pPr>
              <w:pStyle w:val="Normlnweb"/>
              <w:numPr>
                <w:ilvl w:val="1"/>
                <w:numId w:val="36"/>
              </w:numPr>
              <w:tabs>
                <w:tab w:val="clear" w:pos="1440"/>
              </w:tabs>
              <w:ind w:left="652"/>
              <w:rPr>
                <w:rFonts w:ascii="Arial" w:hAnsi="Arial" w:cs="Arial"/>
                <w:sz w:val="18"/>
                <w:szCs w:val="18"/>
              </w:rPr>
            </w:pPr>
            <w:r w:rsidRPr="00220E38">
              <w:rPr>
                <w:rFonts w:ascii="Arial" w:hAnsi="Arial" w:cs="Arial"/>
                <w:sz w:val="18"/>
                <w:szCs w:val="18"/>
              </w:rPr>
              <w:t>Konzultace/workshopy s vybranými zástupci DPMÚL</w:t>
            </w:r>
          </w:p>
          <w:p w:rsidRPr="00220E38" w:rsidR="00C646A0" w:rsidP="00B46782" w:rsidRDefault="00C646A0" w14:paraId="5AF8A003" w14:textId="3A6A4A5B">
            <w:pPr>
              <w:pStyle w:val="Normlnweb"/>
              <w:numPr>
                <w:ilvl w:val="1"/>
                <w:numId w:val="36"/>
              </w:numPr>
              <w:tabs>
                <w:tab w:val="clear" w:pos="1440"/>
              </w:tabs>
              <w:ind w:left="652"/>
              <w:rPr>
                <w:rFonts w:ascii="Arial" w:hAnsi="Arial" w:cs="Arial"/>
                <w:sz w:val="18"/>
                <w:szCs w:val="18"/>
              </w:rPr>
            </w:pPr>
            <w:r w:rsidRPr="00220E38">
              <w:rPr>
                <w:rFonts w:ascii="Arial" w:hAnsi="Arial" w:cs="Arial"/>
                <w:sz w:val="18"/>
                <w:szCs w:val="18"/>
              </w:rPr>
              <w:t xml:space="preserve">Komplexní podpora vybraných </w:t>
            </w:r>
            <w:r w:rsidRPr="00220E38" w:rsidR="00B46782">
              <w:rPr>
                <w:rFonts w:ascii="Arial" w:hAnsi="Arial" w:cs="Arial"/>
                <w:sz w:val="18"/>
                <w:szCs w:val="18"/>
              </w:rPr>
              <w:t xml:space="preserve">ESG </w:t>
            </w:r>
            <w:r w:rsidRPr="00220E38">
              <w:rPr>
                <w:rFonts w:ascii="Arial" w:hAnsi="Arial" w:cs="Arial"/>
                <w:sz w:val="18"/>
                <w:szCs w:val="18"/>
              </w:rPr>
              <w:t xml:space="preserve">aktivit </w:t>
            </w:r>
          </w:p>
          <w:p w:rsidRPr="00220E38" w:rsidR="00C646A0" w:rsidP="00B46782" w:rsidRDefault="00C646A0" w14:paraId="0F1F8B94" w14:textId="17B2C865">
            <w:pPr>
              <w:pStyle w:val="Normlnweb"/>
              <w:numPr>
                <w:ilvl w:val="1"/>
                <w:numId w:val="36"/>
              </w:numPr>
              <w:tabs>
                <w:tab w:val="clear" w:pos="1440"/>
              </w:tabs>
              <w:ind w:left="652"/>
              <w:rPr>
                <w:rFonts w:ascii="Arial" w:hAnsi="Arial" w:cs="Arial"/>
                <w:sz w:val="18"/>
                <w:szCs w:val="18"/>
              </w:rPr>
            </w:pPr>
            <w:r w:rsidRPr="00220E38">
              <w:rPr>
                <w:rFonts w:ascii="Arial" w:hAnsi="Arial" w:cs="Arial"/>
                <w:sz w:val="18"/>
                <w:szCs w:val="18"/>
              </w:rPr>
              <w:t xml:space="preserve">Metodická podpora zavádění požadavků ESG v dodavatelském řetězci a </w:t>
            </w:r>
            <w:proofErr w:type="spellStart"/>
            <w:r w:rsidRPr="00220E38">
              <w:rPr>
                <w:rFonts w:ascii="Arial" w:hAnsi="Arial" w:cs="Arial"/>
                <w:sz w:val="18"/>
                <w:szCs w:val="18"/>
              </w:rPr>
              <w:t>governance</w:t>
            </w:r>
            <w:proofErr w:type="spellEnd"/>
            <w:r w:rsidRPr="00220E38">
              <w:rPr>
                <w:rFonts w:ascii="Arial" w:hAnsi="Arial" w:cs="Arial"/>
                <w:sz w:val="18"/>
                <w:szCs w:val="18"/>
              </w:rPr>
              <w:t xml:space="preserve"> organizace </w:t>
            </w:r>
          </w:p>
          <w:p w:rsidRPr="00220E38" w:rsidR="00C646A0" w:rsidP="00B46782" w:rsidRDefault="00C646A0" w14:paraId="483A633D" w14:textId="77777777">
            <w:pPr>
              <w:pStyle w:val="Normlnweb"/>
              <w:numPr>
                <w:ilvl w:val="0"/>
                <w:numId w:val="36"/>
              </w:numPr>
              <w:tabs>
                <w:tab w:val="clear" w:pos="720"/>
              </w:tabs>
              <w:ind w:left="369"/>
              <w:rPr>
                <w:rFonts w:ascii="Arial" w:hAnsi="Arial" w:cs="Arial"/>
                <w:sz w:val="18"/>
                <w:szCs w:val="18"/>
              </w:rPr>
            </w:pPr>
            <w:r w:rsidRPr="00220E38">
              <w:rPr>
                <w:rFonts w:ascii="Arial" w:hAnsi="Arial" w:cs="Arial"/>
                <w:sz w:val="18"/>
                <w:szCs w:val="18"/>
              </w:rPr>
              <w:t>Ad hoc tematická školení/workshopy dle potřeb DPMÚL</w:t>
            </w:r>
          </w:p>
          <w:p w:rsidRPr="00220E38" w:rsidR="00DF6A5D" w:rsidP="00B46782" w:rsidRDefault="00C646A0" w14:paraId="0E3BC477" w14:textId="4D036E7E">
            <w:pPr>
              <w:pStyle w:val="Normlnweb"/>
              <w:numPr>
                <w:ilvl w:val="0"/>
                <w:numId w:val="36"/>
              </w:numPr>
              <w:tabs>
                <w:tab w:val="clear" w:pos="720"/>
              </w:tabs>
              <w:spacing w:after="0" w:afterAutospacing="0"/>
              <w:ind w:left="368" w:hanging="357"/>
              <w:rPr>
                <w:rFonts w:ascii="Arial" w:hAnsi="Arial" w:cs="Arial"/>
                <w:b/>
                <w:bCs/>
                <w:sz w:val="18"/>
                <w:szCs w:val="18"/>
              </w:rPr>
            </w:pPr>
            <w:r w:rsidRPr="00220E38">
              <w:rPr>
                <w:rFonts w:ascii="Arial" w:hAnsi="Arial" w:cs="Arial"/>
                <w:sz w:val="18"/>
                <w:szCs w:val="18"/>
              </w:rPr>
              <w:t>Vytvoření a správa projektového plánu pro projekt nastavení reportingu o udržitelnosti</w:t>
            </w:r>
          </w:p>
        </w:tc>
        <w:tc>
          <w:tcPr>
            <w:tcW w:w="2455" w:type="dxa"/>
          </w:tcPr>
          <w:p w:rsidRPr="00220E38" w:rsidR="00C44CD1" w:rsidP="00D05E98" w:rsidRDefault="00C44CD1" w14:paraId="69F8BE4D" w14:textId="7777777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Aktualizovaný Akční plán</w:t>
            </w:r>
          </w:p>
          <w:p w:rsidRPr="00220E38" w:rsidR="00C44CD1" w:rsidP="00D05E98" w:rsidRDefault="00C44CD1" w14:paraId="06A98AA2" w14:textId="77777777">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Projektový plán</w:t>
            </w:r>
          </w:p>
          <w:p w:rsidRPr="00220E38" w:rsidR="00425E5D" w:rsidP="00D05E98" w:rsidRDefault="00425E5D" w14:paraId="4CD147DE" w14:textId="3478D8CA">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Školení</w:t>
            </w:r>
          </w:p>
          <w:p w:rsidRPr="00220E38" w:rsidR="00425E5D" w:rsidP="00D05E98" w:rsidRDefault="00425E5D" w14:paraId="6FD0789D" w14:textId="39B4BA08">
            <w:pPr>
              <w:pStyle w:val="Normlnweb"/>
              <w:numPr>
                <w:ilvl w:val="0"/>
                <w:numId w:val="30"/>
              </w:numPr>
              <w:tabs>
                <w:tab w:val="clear" w:pos="720"/>
              </w:tabs>
              <w:ind w:left="362"/>
              <w:rPr>
                <w:rFonts w:ascii="Arial" w:hAnsi="Arial" w:cs="Arial"/>
                <w:sz w:val="18"/>
                <w:szCs w:val="18"/>
              </w:rPr>
            </w:pPr>
            <w:r w:rsidRPr="00220E38">
              <w:rPr>
                <w:rFonts w:ascii="Arial" w:hAnsi="Arial" w:cs="Arial"/>
                <w:sz w:val="18"/>
                <w:szCs w:val="18"/>
              </w:rPr>
              <w:t>Konzultace</w:t>
            </w:r>
          </w:p>
          <w:p w:rsidRPr="00220E38" w:rsidR="00DF6A5D" w:rsidP="003F667D" w:rsidRDefault="00DF6A5D" w14:paraId="602031A2" w14:textId="77777777">
            <w:pPr>
              <w:pStyle w:val="Normlnweb"/>
              <w:rPr>
                <w:rFonts w:ascii="Arial" w:hAnsi="Arial" w:cs="Arial"/>
                <w:sz w:val="18"/>
                <w:szCs w:val="18"/>
              </w:rPr>
            </w:pPr>
          </w:p>
        </w:tc>
      </w:tr>
    </w:tbl>
    <w:p w:rsidRPr="00220E38" w:rsidR="00DF6A5D" w:rsidP="00A55B3F" w:rsidRDefault="00DF6A5D" w14:paraId="1D9F4CE3" w14:textId="77777777">
      <w:pPr>
        <w:autoSpaceDE w:val="0"/>
        <w:autoSpaceDN w:val="0"/>
        <w:adjustRightInd w:val="0"/>
        <w:ind w:left="360"/>
        <w:jc w:val="both"/>
        <w:rPr>
          <w:rFonts w:ascii="Arial" w:hAnsi="Arial" w:cs="Arial"/>
          <w:sz w:val="18"/>
          <w:szCs w:val="18"/>
        </w:rPr>
      </w:pPr>
    </w:p>
    <w:p w:rsidRPr="00220E38" w:rsidR="00DF6A5D" w:rsidP="00A55B3F" w:rsidRDefault="00DF6A5D" w14:paraId="0225AEB7" w14:textId="77777777">
      <w:pPr>
        <w:autoSpaceDE w:val="0"/>
        <w:autoSpaceDN w:val="0"/>
        <w:adjustRightInd w:val="0"/>
        <w:ind w:left="360"/>
        <w:jc w:val="both"/>
        <w:rPr>
          <w:rFonts w:ascii="Arial" w:hAnsi="Arial" w:cs="Arial"/>
          <w:sz w:val="18"/>
          <w:szCs w:val="18"/>
        </w:rPr>
      </w:pPr>
    </w:p>
    <w:p w:rsidRPr="00220E38" w:rsidR="009B48CF" w:rsidP="00A55B3F" w:rsidRDefault="00171752" w14:paraId="54F47286" w14:textId="1C4B9CBD">
      <w:pPr>
        <w:autoSpaceDE w:val="0"/>
        <w:autoSpaceDN w:val="0"/>
        <w:adjustRightInd w:val="0"/>
        <w:ind w:left="360"/>
        <w:jc w:val="both"/>
        <w:rPr>
          <w:rFonts w:ascii="Arial" w:hAnsi="Arial" w:cs="Arial"/>
          <w:sz w:val="18"/>
          <w:szCs w:val="18"/>
        </w:rPr>
      </w:pPr>
      <w:r w:rsidRPr="00220E38">
        <w:rPr>
          <w:rFonts w:ascii="Arial" w:hAnsi="Arial" w:cs="Arial"/>
          <w:sz w:val="18"/>
          <w:szCs w:val="18"/>
        </w:rPr>
        <w:t xml:space="preserve">(dále jen „Dílo“) </w:t>
      </w:r>
    </w:p>
    <w:p w:rsidRPr="00220E38" w:rsidR="00A55B3F" w:rsidP="00A55B3F" w:rsidRDefault="00A55B3F" w14:paraId="54F47287" w14:textId="77777777">
      <w:pPr>
        <w:autoSpaceDE w:val="0"/>
        <w:autoSpaceDN w:val="0"/>
        <w:adjustRightInd w:val="0"/>
        <w:ind w:left="360"/>
        <w:jc w:val="both"/>
        <w:rPr>
          <w:rFonts w:ascii="Arial" w:hAnsi="Arial" w:cs="Arial"/>
          <w:sz w:val="18"/>
          <w:szCs w:val="18"/>
        </w:rPr>
      </w:pPr>
    </w:p>
    <w:p w:rsidRPr="00220E38" w:rsidR="00B1696F" w:rsidP="00D05E98" w:rsidRDefault="00B1696F" w14:paraId="54F47288" w14:textId="77777777">
      <w:pPr>
        <w:pStyle w:val="Odstavecseseznamem"/>
        <w:numPr>
          <w:ilvl w:val="0"/>
          <w:numId w:val="24"/>
        </w:numPr>
        <w:autoSpaceDE w:val="0"/>
        <w:autoSpaceDN w:val="0"/>
        <w:adjustRightInd w:val="0"/>
        <w:jc w:val="center"/>
        <w:rPr>
          <w:rFonts w:ascii="Arial" w:hAnsi="Arial" w:cs="Arial"/>
          <w:b/>
          <w:bCs/>
          <w:sz w:val="18"/>
          <w:szCs w:val="18"/>
        </w:rPr>
      </w:pPr>
    </w:p>
    <w:p w:rsidRPr="00220E38" w:rsidR="00A55B3F" w:rsidP="00505A87" w:rsidRDefault="00D4230E" w14:paraId="54F47289" w14:textId="77777777">
      <w:pPr>
        <w:autoSpaceDE w:val="0"/>
        <w:autoSpaceDN w:val="0"/>
        <w:adjustRightInd w:val="0"/>
        <w:spacing w:after="120"/>
        <w:jc w:val="center"/>
        <w:rPr>
          <w:rFonts w:ascii="Arial" w:hAnsi="Arial" w:cs="Arial"/>
          <w:b/>
          <w:bCs/>
          <w:sz w:val="18"/>
          <w:szCs w:val="18"/>
        </w:rPr>
      </w:pPr>
      <w:r w:rsidRPr="00220E38">
        <w:rPr>
          <w:rFonts w:ascii="Arial" w:hAnsi="Arial" w:cs="Arial"/>
          <w:b/>
          <w:bCs/>
          <w:sz w:val="18"/>
          <w:szCs w:val="18"/>
        </w:rPr>
        <w:t xml:space="preserve">Doba </w:t>
      </w:r>
      <w:r w:rsidRPr="00220E38" w:rsidR="00F81B14">
        <w:rPr>
          <w:rFonts w:ascii="Arial" w:hAnsi="Arial" w:cs="Arial"/>
          <w:b/>
          <w:bCs/>
          <w:sz w:val="18"/>
          <w:szCs w:val="18"/>
        </w:rPr>
        <w:t xml:space="preserve">trvání </w:t>
      </w:r>
      <w:r w:rsidRPr="00220E38" w:rsidR="00150CD0">
        <w:rPr>
          <w:rFonts w:ascii="Arial" w:hAnsi="Arial" w:cs="Arial"/>
          <w:b/>
          <w:bCs/>
          <w:sz w:val="18"/>
          <w:szCs w:val="18"/>
        </w:rPr>
        <w:t>Smlouvy</w:t>
      </w:r>
    </w:p>
    <w:p w:rsidRPr="00220E38" w:rsidR="00F81B14" w:rsidP="00A55B3F" w:rsidRDefault="00D4230E" w14:paraId="54F4728A" w14:textId="0B0FC6C7">
      <w:pPr>
        <w:numPr>
          <w:ilvl w:val="0"/>
          <w:numId w:val="3"/>
        </w:numPr>
        <w:autoSpaceDE w:val="0"/>
        <w:autoSpaceDN w:val="0"/>
        <w:adjustRightInd w:val="0"/>
        <w:spacing w:after="120"/>
        <w:ind w:left="357" w:hanging="357"/>
        <w:jc w:val="both"/>
        <w:rPr>
          <w:rFonts w:ascii="Arial" w:hAnsi="Arial" w:cs="Arial"/>
          <w:sz w:val="18"/>
          <w:szCs w:val="18"/>
        </w:rPr>
      </w:pPr>
      <w:r w:rsidRPr="00220E38">
        <w:rPr>
          <w:rFonts w:ascii="Arial" w:hAnsi="Arial" w:cs="Arial"/>
          <w:sz w:val="18"/>
          <w:szCs w:val="18"/>
        </w:rPr>
        <w:t>Smluvní strany se dohodly</w:t>
      </w:r>
      <w:r w:rsidRPr="00220E38" w:rsidR="00F81B14">
        <w:rPr>
          <w:rFonts w:ascii="Arial" w:hAnsi="Arial" w:cs="Arial"/>
          <w:sz w:val="18"/>
          <w:szCs w:val="18"/>
        </w:rPr>
        <w:t xml:space="preserve">, že doba </w:t>
      </w:r>
      <w:r w:rsidRPr="00220E38" w:rsidR="004A0BFE">
        <w:rPr>
          <w:rFonts w:ascii="Arial" w:hAnsi="Arial" w:cs="Arial"/>
          <w:sz w:val="18"/>
          <w:szCs w:val="18"/>
        </w:rPr>
        <w:t>trvání S</w:t>
      </w:r>
      <w:r w:rsidRPr="00220E38" w:rsidR="00F81B14">
        <w:rPr>
          <w:rFonts w:ascii="Arial" w:hAnsi="Arial" w:cs="Arial"/>
          <w:sz w:val="18"/>
          <w:szCs w:val="18"/>
        </w:rPr>
        <w:t xml:space="preserve">mlouvy je stanovena na dobu určitou </w:t>
      </w:r>
      <w:r w:rsidRPr="00220E38" w:rsidR="001C475B">
        <w:rPr>
          <w:rFonts w:ascii="Arial" w:hAnsi="Arial" w:cs="Arial"/>
          <w:sz w:val="18"/>
          <w:szCs w:val="18"/>
        </w:rPr>
        <w:t>do doby dodání Díla</w:t>
      </w:r>
      <w:r w:rsidRPr="00220E38" w:rsidR="005675D3">
        <w:rPr>
          <w:rFonts w:ascii="Arial" w:hAnsi="Arial" w:cs="Arial"/>
          <w:sz w:val="18"/>
          <w:szCs w:val="18"/>
        </w:rPr>
        <w:t xml:space="preserve"> a zaplacení za něj</w:t>
      </w:r>
      <w:r w:rsidRPr="00220E38" w:rsidR="00F81B14">
        <w:rPr>
          <w:rFonts w:ascii="Arial" w:hAnsi="Arial" w:cs="Arial"/>
          <w:sz w:val="18"/>
          <w:szCs w:val="18"/>
        </w:rPr>
        <w:t xml:space="preserve">. </w:t>
      </w:r>
      <w:r w:rsidRPr="00220E38">
        <w:rPr>
          <w:rFonts w:ascii="Arial" w:hAnsi="Arial" w:cs="Arial"/>
          <w:sz w:val="18"/>
          <w:szCs w:val="18"/>
        </w:rPr>
        <w:t xml:space="preserve"> </w:t>
      </w:r>
    </w:p>
    <w:p w:rsidRPr="00220E38" w:rsidR="00240ACF" w:rsidP="00A55B3F" w:rsidRDefault="00240ACF" w14:paraId="3E6B6FFB" w14:textId="0F4689E8">
      <w:pPr>
        <w:numPr>
          <w:ilvl w:val="0"/>
          <w:numId w:val="3"/>
        </w:numPr>
        <w:autoSpaceDE w:val="0"/>
        <w:autoSpaceDN w:val="0"/>
        <w:adjustRightInd w:val="0"/>
        <w:spacing w:after="120"/>
        <w:ind w:left="357" w:hanging="357"/>
        <w:jc w:val="both"/>
        <w:rPr>
          <w:rFonts w:ascii="Arial" w:hAnsi="Arial" w:cs="Arial"/>
          <w:sz w:val="18"/>
          <w:szCs w:val="18"/>
        </w:rPr>
      </w:pPr>
      <w:r w:rsidRPr="00220E38">
        <w:rPr>
          <w:rFonts w:ascii="Arial" w:hAnsi="Arial" w:cs="Arial"/>
          <w:sz w:val="18"/>
          <w:szCs w:val="18"/>
        </w:rPr>
        <w:t>Dílo bude zpracováno</w:t>
      </w:r>
      <w:r w:rsidRPr="00220E38" w:rsidR="00CB26AB">
        <w:rPr>
          <w:rFonts w:ascii="Arial" w:hAnsi="Arial" w:cs="Arial"/>
          <w:sz w:val="18"/>
          <w:szCs w:val="18"/>
        </w:rPr>
        <w:t xml:space="preserve"> do </w:t>
      </w:r>
      <w:r w:rsidRPr="00220E38" w:rsidR="00CA6B05">
        <w:rPr>
          <w:rFonts w:ascii="Arial" w:hAnsi="Arial" w:cs="Arial"/>
          <w:sz w:val="18"/>
          <w:szCs w:val="18"/>
        </w:rPr>
        <w:t>10. prosince 2024.</w:t>
      </w:r>
      <w:r w:rsidRPr="00220E38">
        <w:rPr>
          <w:rFonts w:ascii="Arial" w:hAnsi="Arial" w:cs="Arial"/>
          <w:sz w:val="18"/>
          <w:szCs w:val="18"/>
        </w:rPr>
        <w:t xml:space="preserve"> </w:t>
      </w:r>
    </w:p>
    <w:p w:rsidRPr="00220E38" w:rsidR="009054CC" w:rsidP="00155F77" w:rsidRDefault="009054CC" w14:paraId="54F47293" w14:textId="77777777">
      <w:pPr>
        <w:tabs>
          <w:tab w:val="num" w:pos="360"/>
        </w:tabs>
        <w:autoSpaceDE w:val="0"/>
        <w:autoSpaceDN w:val="0"/>
        <w:adjustRightInd w:val="0"/>
        <w:jc w:val="both"/>
        <w:rPr>
          <w:rFonts w:ascii="Arial" w:hAnsi="Arial" w:cs="Arial"/>
          <w:sz w:val="18"/>
          <w:szCs w:val="18"/>
        </w:rPr>
      </w:pPr>
    </w:p>
    <w:p w:rsidRPr="00220E38" w:rsidR="00B1696F" w:rsidP="002242FB" w:rsidRDefault="00B9571E" w14:paraId="54F47294" w14:textId="77777777">
      <w:pPr>
        <w:autoSpaceDE w:val="0"/>
        <w:autoSpaceDN w:val="0"/>
        <w:adjustRightInd w:val="0"/>
        <w:jc w:val="center"/>
        <w:rPr>
          <w:rFonts w:ascii="Arial" w:hAnsi="Arial" w:cs="Arial"/>
          <w:b/>
          <w:sz w:val="18"/>
          <w:szCs w:val="18"/>
        </w:rPr>
      </w:pPr>
      <w:r w:rsidRPr="00220E38">
        <w:rPr>
          <w:rFonts w:ascii="Arial" w:hAnsi="Arial" w:cs="Arial"/>
          <w:b/>
          <w:sz w:val="18"/>
          <w:szCs w:val="18"/>
        </w:rPr>
        <w:t xml:space="preserve">III. </w:t>
      </w:r>
    </w:p>
    <w:p w:rsidRPr="00220E38" w:rsidR="004A635D" w:rsidP="00505A87" w:rsidRDefault="004A635D" w14:paraId="54F47295" w14:textId="77777777">
      <w:pPr>
        <w:autoSpaceDE w:val="0"/>
        <w:autoSpaceDN w:val="0"/>
        <w:adjustRightInd w:val="0"/>
        <w:spacing w:after="120"/>
        <w:jc w:val="center"/>
        <w:rPr>
          <w:rFonts w:ascii="Arial" w:hAnsi="Arial" w:cs="Arial"/>
          <w:b/>
          <w:sz w:val="18"/>
          <w:szCs w:val="18"/>
        </w:rPr>
      </w:pPr>
      <w:r w:rsidRPr="00220E38">
        <w:rPr>
          <w:rFonts w:ascii="Arial" w:hAnsi="Arial" w:cs="Arial"/>
          <w:b/>
          <w:sz w:val="18"/>
          <w:szCs w:val="18"/>
        </w:rPr>
        <w:t>Předání a převzetí Díla</w:t>
      </w:r>
    </w:p>
    <w:p w:rsidRPr="00220E38" w:rsidR="004A635D" w:rsidP="00D05E98" w:rsidRDefault="00210B17" w14:paraId="54F47296" w14:textId="77777777">
      <w:pPr>
        <w:numPr>
          <w:ilvl w:val="0"/>
          <w:numId w:val="25"/>
        </w:numPr>
        <w:autoSpaceDE w:val="0"/>
        <w:autoSpaceDN w:val="0"/>
        <w:adjustRightInd w:val="0"/>
        <w:spacing w:after="120"/>
        <w:jc w:val="both"/>
        <w:rPr>
          <w:rFonts w:ascii="Arial" w:hAnsi="Arial" w:cs="Arial"/>
          <w:sz w:val="18"/>
          <w:szCs w:val="18"/>
        </w:rPr>
      </w:pPr>
      <w:r w:rsidRPr="00220E38">
        <w:rPr>
          <w:rFonts w:ascii="Arial" w:hAnsi="Arial" w:cs="Arial"/>
          <w:bCs/>
          <w:color w:val="000000"/>
          <w:sz w:val="18"/>
          <w:szCs w:val="18"/>
          <w:shd w:val="clear" w:color="auto" w:fill="FFFFFF"/>
        </w:rPr>
        <w:t xml:space="preserve">Smluvní strany se dohodly, že </w:t>
      </w:r>
      <w:r w:rsidRPr="00220E38" w:rsidR="004A635D">
        <w:rPr>
          <w:rFonts w:ascii="Arial" w:hAnsi="Arial" w:cs="Arial"/>
          <w:bCs/>
          <w:color w:val="000000"/>
          <w:sz w:val="18"/>
          <w:szCs w:val="18"/>
          <w:shd w:val="clear" w:color="auto" w:fill="FFFFFF"/>
        </w:rPr>
        <w:t xml:space="preserve">Dílo je provedeno, je-li dokončeno a předáno. </w:t>
      </w:r>
      <w:r w:rsidRPr="00220E38">
        <w:rPr>
          <w:rFonts w:ascii="Arial" w:hAnsi="Arial" w:cs="Arial"/>
          <w:bCs/>
          <w:color w:val="000000"/>
          <w:sz w:val="18"/>
          <w:szCs w:val="18"/>
          <w:shd w:val="clear" w:color="auto" w:fill="FFFFFF"/>
        </w:rPr>
        <w:t xml:space="preserve">Dokončením se rozumí předvedení způsobilosti Díla s hmotným výsledkem sloužit svému účelu. </w:t>
      </w:r>
    </w:p>
    <w:p w:rsidRPr="00F42F8F" w:rsidR="004A635D" w:rsidP="00D05E98" w:rsidRDefault="004A635D" w14:paraId="54F47297" w14:textId="47912675">
      <w:pPr>
        <w:numPr>
          <w:ilvl w:val="0"/>
          <w:numId w:val="25"/>
        </w:numPr>
        <w:autoSpaceDE w:val="0"/>
        <w:autoSpaceDN w:val="0"/>
        <w:adjustRightInd w:val="0"/>
        <w:spacing w:after="120"/>
        <w:jc w:val="both"/>
        <w:rPr>
          <w:rFonts w:ascii="Arial" w:hAnsi="Arial" w:cs="Arial"/>
          <w:sz w:val="18"/>
          <w:szCs w:val="18"/>
        </w:rPr>
      </w:pPr>
      <w:r w:rsidRPr="00220E38">
        <w:rPr>
          <w:rFonts w:ascii="Arial" w:hAnsi="Arial" w:cs="Arial"/>
          <w:sz w:val="18"/>
          <w:szCs w:val="18"/>
        </w:rPr>
        <w:t>Není-li předmětem </w:t>
      </w:r>
      <w:hyperlink w:history="1" r:id="rId11">
        <w:r w:rsidRPr="00220E38" w:rsidR="00210B17">
          <w:rPr>
            <w:rFonts w:ascii="Arial" w:hAnsi="Arial" w:cs="Arial"/>
            <w:sz w:val="18"/>
            <w:szCs w:val="18"/>
          </w:rPr>
          <w:t>D</w:t>
        </w:r>
        <w:r w:rsidRPr="00220E38">
          <w:rPr>
            <w:rFonts w:ascii="Arial" w:hAnsi="Arial" w:cs="Arial"/>
            <w:sz w:val="18"/>
            <w:szCs w:val="18"/>
          </w:rPr>
          <w:t>íla</w:t>
        </w:r>
      </w:hyperlink>
      <w:r w:rsidRPr="00220E38">
        <w:rPr>
          <w:rFonts w:ascii="Arial" w:hAnsi="Arial" w:cs="Arial"/>
          <w:sz w:val="18"/>
          <w:szCs w:val="18"/>
        </w:rPr>
        <w:t xml:space="preserve"> hmotná věc, </w:t>
      </w:r>
      <w:r w:rsidRPr="00220E38" w:rsidR="00997E57">
        <w:rPr>
          <w:rFonts w:ascii="Arial" w:hAnsi="Arial" w:cs="Arial"/>
          <w:sz w:val="18"/>
          <w:szCs w:val="18"/>
        </w:rPr>
        <w:t xml:space="preserve">je Dílo </w:t>
      </w:r>
      <w:r w:rsidRPr="00F42F8F" w:rsidR="00997E57">
        <w:rPr>
          <w:rFonts w:ascii="Arial" w:hAnsi="Arial" w:cs="Arial"/>
          <w:sz w:val="18"/>
          <w:szCs w:val="18"/>
        </w:rPr>
        <w:t>dokončeno předáním výsledku činnosti Zhotovitele Objednateli a u</w:t>
      </w:r>
      <w:r w:rsidRPr="00F42F8F">
        <w:rPr>
          <w:rFonts w:ascii="Arial" w:hAnsi="Arial" w:cs="Arial"/>
          <w:sz w:val="18"/>
          <w:szCs w:val="18"/>
        </w:rPr>
        <w:t>možn</w:t>
      </w:r>
      <w:r w:rsidRPr="00F42F8F" w:rsidR="00997E57">
        <w:rPr>
          <w:rFonts w:ascii="Arial" w:hAnsi="Arial" w:cs="Arial"/>
          <w:sz w:val="18"/>
          <w:szCs w:val="18"/>
        </w:rPr>
        <w:t xml:space="preserve">ění </w:t>
      </w:r>
      <w:r w:rsidRPr="00F42F8F">
        <w:rPr>
          <w:rFonts w:ascii="Arial" w:hAnsi="Arial" w:cs="Arial"/>
          <w:sz w:val="18"/>
          <w:szCs w:val="18"/>
        </w:rPr>
        <w:t>užití</w:t>
      </w:r>
      <w:r w:rsidRPr="00F42F8F" w:rsidR="00001E1E">
        <w:rPr>
          <w:rFonts w:ascii="Arial" w:hAnsi="Arial" w:cs="Arial"/>
          <w:sz w:val="18"/>
          <w:szCs w:val="18"/>
        </w:rPr>
        <w:t xml:space="preserve"> Díla Objednatelem</w:t>
      </w:r>
      <w:r w:rsidRPr="00F42F8F">
        <w:rPr>
          <w:rFonts w:ascii="Arial" w:hAnsi="Arial" w:cs="Arial"/>
          <w:sz w:val="18"/>
          <w:szCs w:val="18"/>
        </w:rPr>
        <w:t>.</w:t>
      </w:r>
    </w:p>
    <w:p w:rsidRPr="00F42F8F" w:rsidR="00001E1E" w:rsidP="00D05E98" w:rsidRDefault="00430D18" w14:paraId="54F47298" w14:textId="71529854">
      <w:pPr>
        <w:numPr>
          <w:ilvl w:val="0"/>
          <w:numId w:val="25"/>
        </w:numPr>
        <w:autoSpaceDE w:val="0"/>
        <w:autoSpaceDN w:val="0"/>
        <w:adjustRightInd w:val="0"/>
        <w:spacing w:after="120"/>
        <w:ind w:left="357" w:hanging="357"/>
        <w:jc w:val="both"/>
        <w:rPr>
          <w:rFonts w:ascii="Arial" w:hAnsi="Arial" w:cs="Arial"/>
          <w:sz w:val="18"/>
          <w:szCs w:val="18"/>
        </w:rPr>
      </w:pPr>
      <w:r w:rsidRPr="00F42F8F">
        <w:rPr>
          <w:rFonts w:ascii="Arial" w:hAnsi="Arial" w:cs="Arial"/>
          <w:sz w:val="18"/>
          <w:szCs w:val="18"/>
        </w:rPr>
        <w:t xml:space="preserve">Smluvní strany se dohodly na předání a převzetí </w:t>
      </w:r>
      <w:r w:rsidRPr="00F42F8F" w:rsidR="00CA6B05">
        <w:rPr>
          <w:rFonts w:ascii="Arial" w:hAnsi="Arial" w:cs="Arial"/>
          <w:sz w:val="18"/>
          <w:szCs w:val="18"/>
        </w:rPr>
        <w:t>v termínu do 10. prosince 2024</w:t>
      </w:r>
      <w:r w:rsidRPr="00F42F8F" w:rsidR="000D16D2">
        <w:rPr>
          <w:rFonts w:ascii="Arial" w:hAnsi="Arial" w:cs="Arial"/>
          <w:sz w:val="18"/>
          <w:szCs w:val="18"/>
        </w:rPr>
        <w:t>.</w:t>
      </w:r>
      <w:r w:rsidRPr="00F42F8F" w:rsidR="000D16D2">
        <w:rPr>
          <w:rFonts w:ascii="Arial" w:hAnsi="Arial" w:cs="Arial"/>
          <w:i/>
          <w:sz w:val="18"/>
          <w:szCs w:val="18"/>
        </w:rPr>
        <w:t xml:space="preserve"> </w:t>
      </w:r>
    </w:p>
    <w:p w:rsidRPr="00220E38" w:rsidR="004A635D" w:rsidP="00D05E98" w:rsidRDefault="00997E57" w14:paraId="54F47299" w14:textId="42643E95">
      <w:pPr>
        <w:numPr>
          <w:ilvl w:val="0"/>
          <w:numId w:val="25"/>
        </w:numPr>
        <w:autoSpaceDE w:val="0"/>
        <w:autoSpaceDN w:val="0"/>
        <w:adjustRightInd w:val="0"/>
        <w:spacing w:after="120"/>
        <w:ind w:left="357" w:hanging="357"/>
        <w:jc w:val="both"/>
        <w:rPr>
          <w:rFonts w:ascii="Arial" w:hAnsi="Arial" w:cs="Arial"/>
          <w:sz w:val="18"/>
          <w:szCs w:val="18"/>
        </w:rPr>
      </w:pPr>
      <w:r w:rsidRPr="00F42F8F">
        <w:rPr>
          <w:rFonts w:ascii="Arial" w:hAnsi="Arial" w:cs="Arial"/>
          <w:sz w:val="18"/>
          <w:szCs w:val="18"/>
        </w:rPr>
        <w:t>K</w:t>
      </w:r>
      <w:r w:rsidRPr="00F42F8F" w:rsidR="004A635D">
        <w:rPr>
          <w:rFonts w:ascii="Arial" w:hAnsi="Arial" w:cs="Arial"/>
          <w:sz w:val="18"/>
          <w:szCs w:val="18"/>
        </w:rPr>
        <w:t>e dn</w:t>
      </w:r>
      <w:r w:rsidRPr="00F42F8F">
        <w:rPr>
          <w:rFonts w:ascii="Arial" w:hAnsi="Arial" w:cs="Arial"/>
          <w:sz w:val="18"/>
          <w:szCs w:val="18"/>
        </w:rPr>
        <w:t>i předání a převzetí D</w:t>
      </w:r>
      <w:r w:rsidRPr="00F42F8F" w:rsidR="004A635D">
        <w:rPr>
          <w:rFonts w:ascii="Arial" w:hAnsi="Arial" w:cs="Arial"/>
          <w:sz w:val="18"/>
          <w:szCs w:val="18"/>
        </w:rPr>
        <w:t xml:space="preserve">íla jsou Objednatel a Zhotovitel povinni podepsat Protokol o předání a převzetí díla („dále jen Protokol“) bez výhrad. </w:t>
      </w:r>
      <w:r w:rsidRPr="00F42F8F" w:rsidR="00001E1E">
        <w:rPr>
          <w:rFonts w:ascii="Arial" w:hAnsi="Arial" w:cs="Arial"/>
          <w:sz w:val="18"/>
          <w:szCs w:val="18"/>
        </w:rPr>
        <w:t>Protokol bude vyhotoven v písemné formě ve dvou stejnopisech</w:t>
      </w:r>
      <w:r w:rsidRPr="00220E38" w:rsidR="00001E1E">
        <w:rPr>
          <w:rFonts w:ascii="Arial" w:hAnsi="Arial" w:cs="Arial"/>
          <w:sz w:val="18"/>
          <w:szCs w:val="18"/>
        </w:rPr>
        <w:t>. P</w:t>
      </w:r>
      <w:r w:rsidRPr="00220E38" w:rsidR="004A635D">
        <w:rPr>
          <w:rFonts w:ascii="Arial" w:hAnsi="Arial" w:cs="Arial"/>
          <w:sz w:val="18"/>
          <w:szCs w:val="18"/>
        </w:rPr>
        <w:t xml:space="preserve">okud Objednatel zjistí při převzetí vady Díla, sepíší je Smluvní strany do Protokolu. Zhotovitel se zavazuje do 7 dní od Předání a převzetí Díla s výhradami vady odstranit. </w:t>
      </w:r>
      <w:r w:rsidRPr="00220E38" w:rsidR="00F62B81">
        <w:rPr>
          <w:rFonts w:ascii="Arial" w:hAnsi="Arial" w:cs="Arial"/>
          <w:sz w:val="18"/>
          <w:szCs w:val="18"/>
        </w:rPr>
        <w:t xml:space="preserve">Vady mohou spočívat v nedodržení rozsahu nebo obsahu Díla, </w:t>
      </w:r>
      <w:r w:rsidRPr="00220E38" w:rsidR="00F62B81">
        <w:rPr>
          <w:rFonts w:ascii="Arial" w:hAnsi="Arial" w:cs="Arial"/>
          <w:sz w:val="18"/>
          <w:szCs w:val="18"/>
        </w:rPr>
        <w:lastRenderedPageBreak/>
        <w:t>případně v chybách psaní apod.</w:t>
      </w:r>
      <w:r w:rsidRPr="00220E38" w:rsidR="00427396">
        <w:rPr>
          <w:rFonts w:ascii="Arial" w:hAnsi="Arial" w:cs="Arial"/>
          <w:sz w:val="18"/>
          <w:szCs w:val="18"/>
        </w:rPr>
        <w:t xml:space="preserve"> Pro odstranění pochybností smluvní strany ujednávají, že Dílo je dokončeno teprve tehdy, je-li předáno bez vad.</w:t>
      </w:r>
    </w:p>
    <w:p w:rsidRPr="00220E38" w:rsidR="004A635D" w:rsidP="00D05E98" w:rsidRDefault="004A635D" w14:paraId="54F4729A" w14:textId="3B3152CE">
      <w:pPr>
        <w:numPr>
          <w:ilvl w:val="0"/>
          <w:numId w:val="25"/>
        </w:numPr>
        <w:autoSpaceDE w:val="0"/>
        <w:autoSpaceDN w:val="0"/>
        <w:adjustRightInd w:val="0"/>
        <w:spacing w:after="120"/>
        <w:ind w:left="357" w:hanging="357"/>
        <w:jc w:val="both"/>
        <w:rPr>
          <w:rFonts w:ascii="Arial" w:hAnsi="Arial" w:cs="Arial"/>
          <w:sz w:val="18"/>
          <w:szCs w:val="18"/>
        </w:rPr>
      </w:pPr>
      <w:r w:rsidRPr="00220E38">
        <w:rPr>
          <w:rFonts w:ascii="Arial" w:hAnsi="Arial" w:cs="Arial"/>
          <w:sz w:val="18"/>
          <w:szCs w:val="18"/>
        </w:rPr>
        <w:t>V případě, že Objednatel bezdůvodně odmítne podepsat Protokol, považuje se den odmítnutí podepsání Protokolu za den</w:t>
      </w:r>
      <w:r w:rsidRPr="00220E38" w:rsidR="00644A0E">
        <w:rPr>
          <w:rFonts w:ascii="Arial" w:hAnsi="Arial" w:cs="Arial"/>
          <w:sz w:val="18"/>
          <w:szCs w:val="18"/>
        </w:rPr>
        <w:t xml:space="preserve"> předání a převzetí D</w:t>
      </w:r>
      <w:r w:rsidRPr="00220E38">
        <w:rPr>
          <w:rFonts w:ascii="Arial" w:hAnsi="Arial" w:cs="Arial"/>
          <w:sz w:val="18"/>
          <w:szCs w:val="18"/>
        </w:rPr>
        <w:t>íla bez výhrad.</w:t>
      </w:r>
    </w:p>
    <w:p w:rsidRPr="00220E38" w:rsidR="004A635D" w:rsidP="00D05E98" w:rsidRDefault="004A635D" w14:paraId="54F4729B" w14:textId="77777777">
      <w:pPr>
        <w:numPr>
          <w:ilvl w:val="0"/>
          <w:numId w:val="25"/>
        </w:numPr>
        <w:autoSpaceDE w:val="0"/>
        <w:autoSpaceDN w:val="0"/>
        <w:adjustRightInd w:val="0"/>
        <w:spacing w:after="120"/>
        <w:ind w:left="357" w:hanging="357"/>
        <w:jc w:val="both"/>
        <w:rPr>
          <w:rFonts w:ascii="Arial" w:hAnsi="Arial" w:cs="Arial"/>
          <w:sz w:val="18"/>
          <w:szCs w:val="18"/>
        </w:rPr>
      </w:pPr>
      <w:r w:rsidRPr="00220E38">
        <w:rPr>
          <w:rFonts w:ascii="Arial" w:hAnsi="Arial" w:cs="Arial"/>
          <w:sz w:val="18"/>
          <w:szCs w:val="18"/>
        </w:rPr>
        <w:t>Nebezpečí škody na Díle přechází na Objednatele dnem předání a převzetí Díla.</w:t>
      </w:r>
    </w:p>
    <w:p w:rsidRPr="00220E38" w:rsidR="00113F4C" w:rsidP="00D05E98" w:rsidRDefault="00113F4C" w14:paraId="0DE1480A" w14:textId="10FC9A2E">
      <w:pPr>
        <w:numPr>
          <w:ilvl w:val="0"/>
          <w:numId w:val="25"/>
        </w:numPr>
        <w:autoSpaceDE w:val="0"/>
        <w:autoSpaceDN w:val="0"/>
        <w:adjustRightInd w:val="0"/>
        <w:spacing w:after="120"/>
        <w:ind w:left="357" w:hanging="357"/>
        <w:jc w:val="both"/>
        <w:rPr>
          <w:rFonts w:ascii="Arial" w:hAnsi="Arial" w:cs="Arial"/>
          <w:sz w:val="18"/>
          <w:szCs w:val="18"/>
        </w:rPr>
      </w:pPr>
      <w:r w:rsidRPr="00220E38">
        <w:rPr>
          <w:rFonts w:ascii="Arial" w:hAnsi="Arial" w:cs="Arial"/>
          <w:sz w:val="18"/>
          <w:szCs w:val="18"/>
        </w:rPr>
        <w:t xml:space="preserve">Pokud nedojde k předání díla </w:t>
      </w:r>
      <w:r w:rsidRPr="00220E38" w:rsidR="002962C5">
        <w:rPr>
          <w:rFonts w:ascii="Arial" w:hAnsi="Arial" w:cs="Arial"/>
          <w:sz w:val="18"/>
          <w:szCs w:val="18"/>
        </w:rPr>
        <w:t>dle čl. III. odst. 3, může Objednatel na Zhotoviteli vyžadovat smluvní pokutu ve výši 5 000,- Kč za každý den prodlení. Smluvní pokuta Objednateli nenáleží v případě, že prodlení způsobil on sám neposkytnutím součinnosti.</w:t>
      </w:r>
    </w:p>
    <w:p w:rsidRPr="00220E38" w:rsidR="009054CC" w:rsidP="002242FB" w:rsidRDefault="009054CC" w14:paraId="54F4729C" w14:textId="77777777">
      <w:pPr>
        <w:autoSpaceDE w:val="0"/>
        <w:autoSpaceDN w:val="0"/>
        <w:adjustRightInd w:val="0"/>
        <w:jc w:val="center"/>
        <w:rPr>
          <w:rFonts w:ascii="Arial" w:hAnsi="Arial" w:cs="Arial"/>
          <w:b/>
          <w:bCs/>
          <w:color w:val="0000FF"/>
          <w:sz w:val="18"/>
          <w:szCs w:val="18"/>
        </w:rPr>
      </w:pPr>
    </w:p>
    <w:p w:rsidRPr="00220E38" w:rsidR="00B1696F" w:rsidP="002242FB" w:rsidRDefault="00B9571E" w14:paraId="54F4729D" w14:textId="77777777">
      <w:pPr>
        <w:autoSpaceDE w:val="0"/>
        <w:autoSpaceDN w:val="0"/>
        <w:adjustRightInd w:val="0"/>
        <w:jc w:val="center"/>
        <w:rPr>
          <w:rFonts w:ascii="Arial" w:hAnsi="Arial" w:cs="Arial"/>
          <w:b/>
          <w:bCs/>
          <w:sz w:val="18"/>
          <w:szCs w:val="18"/>
        </w:rPr>
      </w:pPr>
      <w:r w:rsidRPr="00220E38">
        <w:rPr>
          <w:rFonts w:ascii="Arial" w:hAnsi="Arial" w:cs="Arial"/>
          <w:b/>
          <w:bCs/>
          <w:sz w:val="18"/>
          <w:szCs w:val="18"/>
        </w:rPr>
        <w:t xml:space="preserve">IV. </w:t>
      </w:r>
    </w:p>
    <w:p w:rsidRPr="00220E38" w:rsidR="00A55B3F" w:rsidP="00505A87" w:rsidRDefault="00D4230E" w14:paraId="54F4729E" w14:textId="77777777">
      <w:pPr>
        <w:autoSpaceDE w:val="0"/>
        <w:autoSpaceDN w:val="0"/>
        <w:adjustRightInd w:val="0"/>
        <w:spacing w:after="120"/>
        <w:jc w:val="center"/>
        <w:rPr>
          <w:rFonts w:ascii="Arial" w:hAnsi="Arial" w:cs="Arial"/>
          <w:b/>
          <w:bCs/>
          <w:sz w:val="18"/>
          <w:szCs w:val="18"/>
        </w:rPr>
      </w:pPr>
      <w:r w:rsidRPr="00220E38">
        <w:rPr>
          <w:rFonts w:ascii="Arial" w:hAnsi="Arial" w:cs="Arial"/>
          <w:b/>
          <w:bCs/>
          <w:sz w:val="18"/>
          <w:szCs w:val="18"/>
        </w:rPr>
        <w:t xml:space="preserve">Povinnosti </w:t>
      </w:r>
      <w:r w:rsidRPr="00220E38" w:rsidR="00150CD0">
        <w:rPr>
          <w:rFonts w:ascii="Arial" w:hAnsi="Arial" w:cs="Arial"/>
          <w:b/>
          <w:bCs/>
          <w:sz w:val="18"/>
          <w:szCs w:val="18"/>
        </w:rPr>
        <w:t xml:space="preserve">Smluvních </w:t>
      </w:r>
      <w:r w:rsidRPr="00220E38">
        <w:rPr>
          <w:rFonts w:ascii="Arial" w:hAnsi="Arial" w:cs="Arial"/>
          <w:b/>
          <w:bCs/>
          <w:sz w:val="18"/>
          <w:szCs w:val="18"/>
        </w:rPr>
        <w:t>stran</w:t>
      </w:r>
    </w:p>
    <w:p w:rsidRPr="00220E38" w:rsidR="00D4230E" w:rsidP="00640A61" w:rsidRDefault="00DB6916" w14:paraId="54F4729F" w14:textId="77777777">
      <w:pPr>
        <w:numPr>
          <w:ilvl w:val="0"/>
          <w:numId w:val="4"/>
        </w:numPr>
        <w:autoSpaceDE w:val="0"/>
        <w:autoSpaceDN w:val="0"/>
        <w:adjustRightInd w:val="0"/>
        <w:spacing w:after="120"/>
        <w:rPr>
          <w:rFonts w:ascii="Arial" w:hAnsi="Arial" w:cs="Arial"/>
          <w:sz w:val="18"/>
          <w:szCs w:val="18"/>
        </w:rPr>
      </w:pPr>
      <w:r w:rsidRPr="00220E38">
        <w:rPr>
          <w:rFonts w:ascii="Arial" w:hAnsi="Arial" w:cs="Arial"/>
          <w:sz w:val="18"/>
          <w:szCs w:val="18"/>
        </w:rPr>
        <w:t>Zhotovitel</w:t>
      </w:r>
      <w:r w:rsidRPr="00220E38" w:rsidR="00D4230E">
        <w:rPr>
          <w:rFonts w:ascii="Arial" w:hAnsi="Arial" w:cs="Arial"/>
          <w:sz w:val="18"/>
          <w:szCs w:val="18"/>
        </w:rPr>
        <w:t xml:space="preserve"> se zavazuje:</w:t>
      </w:r>
    </w:p>
    <w:p w:rsidRPr="00220E38" w:rsidR="00D4230E" w:rsidP="00640A61" w:rsidRDefault="00D4230E" w14:paraId="54F472A0" w14:textId="77777777">
      <w:pPr>
        <w:numPr>
          <w:ilvl w:val="0"/>
          <w:numId w:val="5"/>
        </w:numPr>
        <w:tabs>
          <w:tab w:val="clear" w:pos="360"/>
          <w:tab w:val="num" w:pos="720"/>
        </w:tabs>
        <w:autoSpaceDE w:val="0"/>
        <w:autoSpaceDN w:val="0"/>
        <w:adjustRightInd w:val="0"/>
        <w:spacing w:after="120"/>
        <w:ind w:left="720"/>
        <w:jc w:val="both"/>
        <w:rPr>
          <w:rFonts w:ascii="Arial" w:hAnsi="Arial" w:cs="Arial"/>
          <w:sz w:val="18"/>
          <w:szCs w:val="18"/>
        </w:rPr>
      </w:pPr>
      <w:r w:rsidRPr="00220E38">
        <w:rPr>
          <w:rFonts w:ascii="Arial" w:hAnsi="Arial" w:cs="Arial"/>
          <w:sz w:val="18"/>
          <w:szCs w:val="18"/>
        </w:rPr>
        <w:t xml:space="preserve">provést předmět </w:t>
      </w:r>
      <w:r w:rsidRPr="00220E38" w:rsidR="00B56DDB">
        <w:rPr>
          <w:rFonts w:ascii="Arial" w:hAnsi="Arial" w:cs="Arial"/>
          <w:sz w:val="18"/>
          <w:szCs w:val="18"/>
        </w:rPr>
        <w:t>S</w:t>
      </w:r>
      <w:r w:rsidRPr="00220E38">
        <w:rPr>
          <w:rFonts w:ascii="Arial" w:hAnsi="Arial" w:cs="Arial"/>
          <w:sz w:val="18"/>
          <w:szCs w:val="18"/>
        </w:rPr>
        <w:t xml:space="preserve">mlouvy </w:t>
      </w:r>
      <w:r w:rsidRPr="00220E38" w:rsidR="005D58E1">
        <w:rPr>
          <w:rFonts w:ascii="Arial" w:hAnsi="Arial" w:cs="Arial"/>
          <w:sz w:val="18"/>
          <w:szCs w:val="18"/>
        </w:rPr>
        <w:t>s odbornou péčí</w:t>
      </w:r>
      <w:r w:rsidRPr="00220E38" w:rsidR="000F669A">
        <w:rPr>
          <w:rFonts w:ascii="Arial" w:hAnsi="Arial" w:cs="Arial"/>
          <w:sz w:val="18"/>
          <w:szCs w:val="18"/>
        </w:rPr>
        <w:t>;</w:t>
      </w:r>
    </w:p>
    <w:p w:rsidRPr="00220E38" w:rsidR="00D4230E" w:rsidP="00640A61" w:rsidRDefault="00D4230E" w14:paraId="54F472A1" w14:textId="77777777">
      <w:pPr>
        <w:numPr>
          <w:ilvl w:val="0"/>
          <w:numId w:val="5"/>
        </w:numPr>
        <w:tabs>
          <w:tab w:val="clear" w:pos="360"/>
          <w:tab w:val="num" w:pos="720"/>
        </w:tabs>
        <w:autoSpaceDE w:val="0"/>
        <w:autoSpaceDN w:val="0"/>
        <w:adjustRightInd w:val="0"/>
        <w:spacing w:after="120"/>
        <w:ind w:left="720"/>
        <w:jc w:val="both"/>
        <w:rPr>
          <w:rFonts w:ascii="Arial" w:hAnsi="Arial" w:cs="Arial"/>
          <w:sz w:val="18"/>
          <w:szCs w:val="18"/>
        </w:rPr>
      </w:pPr>
      <w:r w:rsidRPr="00220E38">
        <w:rPr>
          <w:rFonts w:ascii="Arial" w:hAnsi="Arial" w:cs="Arial"/>
          <w:sz w:val="18"/>
          <w:szCs w:val="18"/>
        </w:rPr>
        <w:t xml:space="preserve">aktivně projednávat s </w:t>
      </w:r>
      <w:r w:rsidRPr="00220E38" w:rsidR="004170C7">
        <w:rPr>
          <w:rFonts w:ascii="Arial" w:hAnsi="Arial" w:cs="Arial"/>
          <w:sz w:val="18"/>
          <w:szCs w:val="18"/>
        </w:rPr>
        <w:t>Objednatel</w:t>
      </w:r>
      <w:r w:rsidRPr="00220E38">
        <w:rPr>
          <w:rFonts w:ascii="Arial" w:hAnsi="Arial" w:cs="Arial"/>
          <w:sz w:val="18"/>
          <w:szCs w:val="18"/>
        </w:rPr>
        <w:t>em postup prací, informovat o jejich průběžných výsledcích a průběžně konzultovat své návrhy a doporučení</w:t>
      </w:r>
      <w:r w:rsidRPr="00220E38" w:rsidR="000F669A">
        <w:rPr>
          <w:rFonts w:ascii="Arial" w:hAnsi="Arial" w:cs="Arial"/>
          <w:sz w:val="18"/>
          <w:szCs w:val="18"/>
        </w:rPr>
        <w:t>;</w:t>
      </w:r>
    </w:p>
    <w:p w:rsidRPr="00220E38" w:rsidR="00C75480" w:rsidP="00640A61" w:rsidRDefault="00460704" w14:paraId="54F472A2" w14:textId="0A3F5C44">
      <w:pPr>
        <w:numPr>
          <w:ilvl w:val="0"/>
          <w:numId w:val="5"/>
        </w:numPr>
        <w:tabs>
          <w:tab w:val="clear" w:pos="360"/>
          <w:tab w:val="num" w:pos="720"/>
        </w:tabs>
        <w:autoSpaceDE w:val="0"/>
        <w:autoSpaceDN w:val="0"/>
        <w:adjustRightInd w:val="0"/>
        <w:spacing w:after="120"/>
        <w:ind w:left="720"/>
        <w:jc w:val="both"/>
        <w:rPr>
          <w:rFonts w:ascii="Arial" w:hAnsi="Arial" w:cs="Arial"/>
          <w:sz w:val="18"/>
          <w:szCs w:val="18"/>
        </w:rPr>
      </w:pPr>
      <w:r w:rsidRPr="00220E38">
        <w:rPr>
          <w:rFonts w:ascii="Arial" w:hAnsi="Arial" w:cs="Arial"/>
          <w:sz w:val="18"/>
          <w:szCs w:val="18"/>
        </w:rPr>
        <w:t xml:space="preserve">bez zbytečného </w:t>
      </w:r>
      <w:r w:rsidRPr="00220E38" w:rsidR="00D4230E">
        <w:rPr>
          <w:rFonts w:ascii="Arial" w:hAnsi="Arial" w:cs="Arial"/>
          <w:sz w:val="18"/>
          <w:szCs w:val="18"/>
        </w:rPr>
        <w:t>odkladu informovat</w:t>
      </w:r>
      <w:r w:rsidRPr="00220E38" w:rsidR="00D63106">
        <w:rPr>
          <w:rFonts w:ascii="Arial" w:hAnsi="Arial" w:cs="Arial"/>
          <w:sz w:val="18"/>
          <w:szCs w:val="18"/>
        </w:rPr>
        <w:t xml:space="preserve"> Objednatele, </w:t>
      </w:r>
      <w:r w:rsidRPr="00220E38" w:rsidR="00453036">
        <w:rPr>
          <w:rFonts w:ascii="Arial" w:hAnsi="Arial" w:cs="Arial"/>
          <w:sz w:val="18"/>
          <w:szCs w:val="18"/>
        </w:rPr>
        <w:t>pokud možno písemně</w:t>
      </w:r>
      <w:r w:rsidRPr="00220E38" w:rsidR="00D63106">
        <w:rPr>
          <w:rFonts w:ascii="Arial" w:hAnsi="Arial" w:cs="Arial"/>
          <w:sz w:val="18"/>
          <w:szCs w:val="18"/>
        </w:rPr>
        <w:t>,</w:t>
      </w:r>
      <w:r w:rsidRPr="00220E38" w:rsidR="00453036">
        <w:rPr>
          <w:rFonts w:ascii="Arial" w:hAnsi="Arial" w:cs="Arial"/>
          <w:sz w:val="18"/>
          <w:szCs w:val="18"/>
        </w:rPr>
        <w:t xml:space="preserve"> o skutečnostech, které by mohly ohrozit splnění této Smlouvy nebo být příčinou prodlení s dodáním Díla či jeho části</w:t>
      </w:r>
      <w:r w:rsidRPr="00220E38" w:rsidR="002C05DD">
        <w:rPr>
          <w:rFonts w:ascii="Arial" w:hAnsi="Arial" w:cs="Arial"/>
          <w:sz w:val="18"/>
          <w:szCs w:val="18"/>
        </w:rPr>
        <w:t>.</w:t>
      </w:r>
    </w:p>
    <w:p w:rsidRPr="00220E38" w:rsidR="009079B7" w:rsidP="00D05E98" w:rsidRDefault="009079B7" w14:paraId="54F472A3" w14:textId="6C692C08">
      <w:pPr>
        <w:numPr>
          <w:ilvl w:val="1"/>
          <w:numId w:val="11"/>
        </w:numPr>
        <w:autoSpaceDE w:val="0"/>
        <w:autoSpaceDN w:val="0"/>
        <w:adjustRightInd w:val="0"/>
        <w:spacing w:after="120"/>
        <w:ind w:left="709" w:hanging="709"/>
        <w:jc w:val="both"/>
        <w:rPr>
          <w:rFonts w:ascii="Arial" w:hAnsi="Arial" w:cs="Arial"/>
          <w:sz w:val="18"/>
          <w:szCs w:val="18"/>
        </w:rPr>
      </w:pPr>
      <w:r w:rsidRPr="00220E38">
        <w:rPr>
          <w:rFonts w:ascii="Arial" w:hAnsi="Arial" w:cs="Arial"/>
          <w:sz w:val="18"/>
          <w:szCs w:val="18"/>
        </w:rPr>
        <w:t>Zhotovitel není povinen aktualizovat Dílo na základě událostí, ke kterým došlo po předání konečného Díla.</w:t>
      </w:r>
      <w:r w:rsidRPr="00220E38" w:rsidR="00113F4C">
        <w:rPr>
          <w:rFonts w:ascii="Arial" w:hAnsi="Arial" w:cs="Arial"/>
          <w:sz w:val="18"/>
          <w:szCs w:val="18"/>
        </w:rPr>
        <w:t xml:space="preserve"> Naopak je povinen události, které nastanou v době před předáním díla, v ESG reportu zohlednit.</w:t>
      </w:r>
    </w:p>
    <w:p w:rsidRPr="00220E38" w:rsidR="00D4230E" w:rsidP="00D05E98" w:rsidRDefault="004170C7" w14:paraId="54F472A4" w14:textId="77777777">
      <w:pPr>
        <w:numPr>
          <w:ilvl w:val="0"/>
          <w:numId w:val="6"/>
        </w:numPr>
        <w:autoSpaceDE w:val="0"/>
        <w:autoSpaceDN w:val="0"/>
        <w:adjustRightInd w:val="0"/>
        <w:spacing w:after="120"/>
        <w:rPr>
          <w:rFonts w:ascii="Arial" w:hAnsi="Arial" w:cs="Arial"/>
          <w:sz w:val="18"/>
          <w:szCs w:val="18"/>
        </w:rPr>
      </w:pPr>
      <w:r w:rsidRPr="00220E38">
        <w:rPr>
          <w:rFonts w:ascii="Arial" w:hAnsi="Arial" w:cs="Arial"/>
          <w:sz w:val="18"/>
          <w:szCs w:val="18"/>
        </w:rPr>
        <w:t>Objednatel</w:t>
      </w:r>
      <w:r w:rsidRPr="00220E38" w:rsidR="00D4230E">
        <w:rPr>
          <w:rFonts w:ascii="Arial" w:hAnsi="Arial" w:cs="Arial"/>
          <w:sz w:val="18"/>
          <w:szCs w:val="18"/>
        </w:rPr>
        <w:t xml:space="preserve"> se zavazuje:</w:t>
      </w:r>
    </w:p>
    <w:p w:rsidRPr="00220E38" w:rsidR="00171752" w:rsidP="00D05E98" w:rsidRDefault="00171752" w14:paraId="54F472A5" w14:textId="77777777">
      <w:pPr>
        <w:numPr>
          <w:ilvl w:val="1"/>
          <w:numId w:val="18"/>
        </w:numPr>
        <w:tabs>
          <w:tab w:val="clear" w:pos="644"/>
          <w:tab w:val="num" w:pos="426"/>
          <w:tab w:val="num" w:pos="720"/>
        </w:tabs>
        <w:autoSpaceDE w:val="0"/>
        <w:autoSpaceDN w:val="0"/>
        <w:adjustRightInd w:val="0"/>
        <w:spacing w:after="120"/>
        <w:ind w:left="720"/>
        <w:jc w:val="both"/>
        <w:rPr>
          <w:rFonts w:ascii="Arial" w:hAnsi="Arial" w:cs="Arial"/>
          <w:sz w:val="18"/>
          <w:szCs w:val="18"/>
        </w:rPr>
      </w:pPr>
      <w:r w:rsidRPr="00220E38">
        <w:rPr>
          <w:rFonts w:ascii="Arial" w:hAnsi="Arial" w:cs="Arial"/>
          <w:sz w:val="18"/>
          <w:szCs w:val="18"/>
        </w:rPr>
        <w:t xml:space="preserve">poskytnout </w:t>
      </w:r>
      <w:r w:rsidRPr="00220E38" w:rsidR="00DB6916">
        <w:rPr>
          <w:rFonts w:ascii="Arial" w:hAnsi="Arial" w:cs="Arial"/>
          <w:sz w:val="18"/>
          <w:szCs w:val="18"/>
        </w:rPr>
        <w:t>Zhotovitel</w:t>
      </w:r>
      <w:r w:rsidRPr="00220E38">
        <w:rPr>
          <w:rFonts w:ascii="Arial" w:hAnsi="Arial" w:cs="Arial"/>
          <w:sz w:val="18"/>
          <w:szCs w:val="18"/>
        </w:rPr>
        <w:t xml:space="preserve">i součinnost </w:t>
      </w:r>
      <w:r w:rsidRPr="00220E38" w:rsidR="000F669A">
        <w:rPr>
          <w:rFonts w:ascii="Arial" w:hAnsi="Arial" w:cs="Arial"/>
          <w:sz w:val="18"/>
          <w:szCs w:val="18"/>
        </w:rPr>
        <w:t xml:space="preserve">nezbytnou </w:t>
      </w:r>
      <w:r w:rsidRPr="00220E38">
        <w:rPr>
          <w:rFonts w:ascii="Arial" w:hAnsi="Arial" w:cs="Arial"/>
          <w:sz w:val="18"/>
          <w:szCs w:val="18"/>
        </w:rPr>
        <w:t>pro plnění této Smlouvy</w:t>
      </w:r>
      <w:r w:rsidRPr="00220E38" w:rsidR="008E704A">
        <w:rPr>
          <w:rFonts w:ascii="Arial" w:hAnsi="Arial" w:cs="Arial"/>
          <w:sz w:val="18"/>
          <w:szCs w:val="18"/>
        </w:rPr>
        <w:t xml:space="preserve">, zejména správné a úplné informace, písemnosti a materiály nebo jiná potřebná plnění </w:t>
      </w:r>
      <w:r w:rsidRPr="00220E38" w:rsidR="00150CD0">
        <w:rPr>
          <w:rFonts w:ascii="Arial" w:hAnsi="Arial" w:cs="Arial"/>
          <w:sz w:val="18"/>
          <w:szCs w:val="18"/>
        </w:rPr>
        <w:t xml:space="preserve">vyžadovaná </w:t>
      </w:r>
      <w:r w:rsidRPr="00220E38" w:rsidR="008E704A">
        <w:rPr>
          <w:rFonts w:ascii="Arial" w:hAnsi="Arial" w:cs="Arial"/>
          <w:sz w:val="18"/>
          <w:szCs w:val="18"/>
        </w:rPr>
        <w:t xml:space="preserve">pro plnění závazků Zhotovitele podle této Smlouvy. Shledá-li Objednatel, že určité informace jím poskytnuté jsou nepravdivé nebo zavádějící, neprodleně o této skutečnosti uvědomí </w:t>
      </w:r>
      <w:r w:rsidRPr="00220E38" w:rsidR="004004D3">
        <w:rPr>
          <w:rFonts w:ascii="Arial" w:hAnsi="Arial" w:cs="Arial"/>
          <w:sz w:val="18"/>
          <w:szCs w:val="18"/>
        </w:rPr>
        <w:t>Zhotovitele</w:t>
      </w:r>
      <w:r w:rsidRPr="00220E38" w:rsidR="008E704A">
        <w:rPr>
          <w:rFonts w:ascii="Arial" w:hAnsi="Arial" w:cs="Arial"/>
          <w:sz w:val="18"/>
          <w:szCs w:val="18"/>
        </w:rPr>
        <w:t>, pokud možno písemně</w:t>
      </w:r>
      <w:r w:rsidRPr="00220E38" w:rsidR="00150CD0">
        <w:rPr>
          <w:rFonts w:ascii="Arial" w:hAnsi="Arial" w:cs="Arial"/>
          <w:sz w:val="18"/>
          <w:szCs w:val="18"/>
        </w:rPr>
        <w:t>,</w:t>
      </w:r>
      <w:r w:rsidRPr="00220E38" w:rsidR="008E704A">
        <w:rPr>
          <w:rFonts w:ascii="Arial" w:hAnsi="Arial" w:cs="Arial"/>
          <w:sz w:val="18"/>
          <w:szCs w:val="18"/>
        </w:rPr>
        <w:t xml:space="preserve"> a </w:t>
      </w:r>
      <w:r w:rsidRPr="00220E38" w:rsidR="000224B6">
        <w:rPr>
          <w:rFonts w:ascii="Arial" w:hAnsi="Arial" w:cs="Arial"/>
          <w:sz w:val="18"/>
          <w:szCs w:val="18"/>
        </w:rPr>
        <w:t>poskytne</w:t>
      </w:r>
      <w:r w:rsidRPr="00220E38" w:rsidR="008E704A">
        <w:rPr>
          <w:rFonts w:ascii="Arial" w:hAnsi="Arial" w:cs="Arial"/>
          <w:sz w:val="18"/>
          <w:szCs w:val="18"/>
        </w:rPr>
        <w:t xml:space="preserve"> správné informace</w:t>
      </w:r>
      <w:r w:rsidRPr="00220E38" w:rsidR="00453036">
        <w:rPr>
          <w:rFonts w:ascii="Arial" w:hAnsi="Arial" w:cs="Arial"/>
          <w:sz w:val="18"/>
          <w:szCs w:val="18"/>
        </w:rPr>
        <w:t>;</w:t>
      </w:r>
      <w:r w:rsidRPr="00220E38">
        <w:rPr>
          <w:rFonts w:ascii="Arial" w:hAnsi="Arial" w:cs="Arial"/>
          <w:sz w:val="18"/>
          <w:szCs w:val="18"/>
        </w:rPr>
        <w:t xml:space="preserve"> </w:t>
      </w:r>
    </w:p>
    <w:p w:rsidRPr="00220E38" w:rsidR="00171752" w:rsidP="00D05E98" w:rsidRDefault="00171752" w14:paraId="54F472A6" w14:textId="77777777">
      <w:pPr>
        <w:numPr>
          <w:ilvl w:val="1"/>
          <w:numId w:val="18"/>
        </w:numPr>
        <w:tabs>
          <w:tab w:val="clear" w:pos="644"/>
          <w:tab w:val="num" w:pos="426"/>
          <w:tab w:val="num" w:pos="720"/>
        </w:tabs>
        <w:autoSpaceDE w:val="0"/>
        <w:autoSpaceDN w:val="0"/>
        <w:adjustRightInd w:val="0"/>
        <w:spacing w:after="120"/>
        <w:ind w:left="720"/>
        <w:jc w:val="both"/>
        <w:rPr>
          <w:rFonts w:ascii="Arial" w:hAnsi="Arial" w:cs="Arial"/>
          <w:sz w:val="18"/>
          <w:szCs w:val="18"/>
        </w:rPr>
      </w:pPr>
      <w:r w:rsidRPr="00220E38">
        <w:rPr>
          <w:rFonts w:ascii="Arial" w:hAnsi="Arial" w:cs="Arial"/>
          <w:sz w:val="18"/>
          <w:szCs w:val="18"/>
        </w:rPr>
        <w:t xml:space="preserve">zajistit spolupráci příslušných zaměstnanců </w:t>
      </w:r>
      <w:r w:rsidRPr="00220E38" w:rsidR="004170C7">
        <w:rPr>
          <w:rFonts w:ascii="Arial" w:hAnsi="Arial" w:cs="Arial"/>
          <w:sz w:val="18"/>
          <w:szCs w:val="18"/>
        </w:rPr>
        <w:t>Objednatel</w:t>
      </w:r>
      <w:r w:rsidRPr="00220E38">
        <w:rPr>
          <w:rFonts w:ascii="Arial" w:hAnsi="Arial" w:cs="Arial"/>
          <w:sz w:val="18"/>
          <w:szCs w:val="18"/>
        </w:rPr>
        <w:t xml:space="preserve">e se </w:t>
      </w:r>
      <w:r w:rsidRPr="00220E38" w:rsidR="00DB6916">
        <w:rPr>
          <w:rFonts w:ascii="Arial" w:hAnsi="Arial" w:cs="Arial"/>
          <w:sz w:val="18"/>
          <w:szCs w:val="18"/>
        </w:rPr>
        <w:t>Zhotovitel</w:t>
      </w:r>
      <w:r w:rsidRPr="00220E38" w:rsidR="00453036">
        <w:rPr>
          <w:rFonts w:ascii="Arial" w:hAnsi="Arial" w:cs="Arial"/>
          <w:sz w:val="18"/>
          <w:szCs w:val="18"/>
        </w:rPr>
        <w:t xml:space="preserve">em, pokud dostane </w:t>
      </w:r>
      <w:r w:rsidRPr="00220E38">
        <w:rPr>
          <w:rFonts w:ascii="Arial" w:hAnsi="Arial" w:cs="Arial"/>
          <w:sz w:val="18"/>
          <w:szCs w:val="18"/>
        </w:rPr>
        <w:t xml:space="preserve">předem od </w:t>
      </w:r>
      <w:r w:rsidRPr="00220E38" w:rsidR="00DB6916">
        <w:rPr>
          <w:rFonts w:ascii="Arial" w:hAnsi="Arial" w:cs="Arial"/>
          <w:sz w:val="18"/>
          <w:szCs w:val="18"/>
        </w:rPr>
        <w:t>Zhotovitel</w:t>
      </w:r>
      <w:r w:rsidRPr="00220E38">
        <w:rPr>
          <w:rFonts w:ascii="Arial" w:hAnsi="Arial" w:cs="Arial"/>
          <w:sz w:val="18"/>
          <w:szCs w:val="18"/>
        </w:rPr>
        <w:t>e takový požadavek v dohodnuté lhůtě</w:t>
      </w:r>
      <w:r w:rsidRPr="00220E38" w:rsidR="00453036">
        <w:rPr>
          <w:rFonts w:ascii="Arial" w:hAnsi="Arial" w:cs="Arial"/>
          <w:sz w:val="18"/>
          <w:szCs w:val="18"/>
        </w:rPr>
        <w:t>;</w:t>
      </w:r>
      <w:r w:rsidRPr="00220E38" w:rsidR="00E178C2">
        <w:rPr>
          <w:rFonts w:ascii="Arial" w:hAnsi="Arial" w:cs="Arial"/>
          <w:sz w:val="18"/>
          <w:szCs w:val="18"/>
        </w:rPr>
        <w:t xml:space="preserve"> </w:t>
      </w:r>
    </w:p>
    <w:p w:rsidRPr="00220E38" w:rsidR="008D1705" w:rsidP="00D05E98" w:rsidRDefault="008026E2" w14:paraId="54F472A7" w14:textId="77777777">
      <w:pPr>
        <w:numPr>
          <w:ilvl w:val="1"/>
          <w:numId w:val="18"/>
        </w:numPr>
        <w:tabs>
          <w:tab w:val="clear" w:pos="644"/>
          <w:tab w:val="num" w:pos="426"/>
        </w:tabs>
        <w:autoSpaceDE w:val="0"/>
        <w:autoSpaceDN w:val="0"/>
        <w:adjustRightInd w:val="0"/>
        <w:spacing w:after="120"/>
        <w:ind w:left="720"/>
        <w:jc w:val="both"/>
        <w:rPr>
          <w:rFonts w:ascii="Arial" w:hAnsi="Arial" w:cs="Arial"/>
          <w:sz w:val="18"/>
          <w:szCs w:val="18"/>
        </w:rPr>
      </w:pPr>
      <w:r w:rsidRPr="00220E38">
        <w:rPr>
          <w:rFonts w:ascii="Arial" w:hAnsi="Arial" w:cs="Arial"/>
          <w:sz w:val="18"/>
          <w:szCs w:val="18"/>
        </w:rPr>
        <w:t xml:space="preserve">průběžně informovat </w:t>
      </w:r>
      <w:r w:rsidRPr="00220E38" w:rsidR="00E178C2">
        <w:rPr>
          <w:rFonts w:ascii="Arial" w:hAnsi="Arial" w:cs="Arial"/>
          <w:sz w:val="18"/>
          <w:szCs w:val="18"/>
        </w:rPr>
        <w:t>Z</w:t>
      </w:r>
      <w:r w:rsidRPr="00220E38">
        <w:rPr>
          <w:rFonts w:ascii="Arial" w:hAnsi="Arial" w:cs="Arial"/>
          <w:sz w:val="18"/>
          <w:szCs w:val="18"/>
        </w:rPr>
        <w:t>hotovitele o všech změnách, které by mohl</w:t>
      </w:r>
      <w:r w:rsidRPr="00220E38" w:rsidR="00BD3729">
        <w:rPr>
          <w:rFonts w:ascii="Arial" w:hAnsi="Arial" w:cs="Arial"/>
          <w:sz w:val="18"/>
          <w:szCs w:val="18"/>
        </w:rPr>
        <w:t>y</w:t>
      </w:r>
      <w:r w:rsidRPr="00220E38">
        <w:rPr>
          <w:rFonts w:ascii="Arial" w:hAnsi="Arial" w:cs="Arial"/>
          <w:sz w:val="18"/>
          <w:szCs w:val="18"/>
        </w:rPr>
        <w:t xml:space="preserve"> </w:t>
      </w:r>
      <w:r w:rsidRPr="00220E38" w:rsidR="00453036">
        <w:rPr>
          <w:rFonts w:ascii="Arial" w:hAnsi="Arial" w:cs="Arial"/>
          <w:sz w:val="18"/>
          <w:szCs w:val="18"/>
        </w:rPr>
        <w:t>v průběhu realizace Díla</w:t>
      </w:r>
      <w:r w:rsidRPr="00220E38" w:rsidR="00AC0649">
        <w:rPr>
          <w:rFonts w:ascii="Arial" w:hAnsi="Arial" w:cs="Arial"/>
          <w:sz w:val="18"/>
          <w:szCs w:val="18"/>
        </w:rPr>
        <w:t xml:space="preserve"> či po je</w:t>
      </w:r>
      <w:r w:rsidRPr="00220E38" w:rsidR="00E178C2">
        <w:rPr>
          <w:rFonts w:ascii="Arial" w:hAnsi="Arial" w:cs="Arial"/>
          <w:sz w:val="18"/>
          <w:szCs w:val="18"/>
        </w:rPr>
        <w:t>ho</w:t>
      </w:r>
      <w:r w:rsidRPr="00220E38" w:rsidR="00AC0649">
        <w:rPr>
          <w:rFonts w:ascii="Arial" w:hAnsi="Arial" w:cs="Arial"/>
          <w:sz w:val="18"/>
          <w:szCs w:val="18"/>
        </w:rPr>
        <w:t xml:space="preserve"> dokončení zhoršit jeho pozici, </w:t>
      </w:r>
      <w:r w:rsidRPr="00220E38" w:rsidR="00E178C2">
        <w:rPr>
          <w:rFonts w:ascii="Arial" w:hAnsi="Arial" w:cs="Arial"/>
          <w:sz w:val="18"/>
          <w:szCs w:val="18"/>
        </w:rPr>
        <w:t>dobytnost pohledávek</w:t>
      </w:r>
      <w:r w:rsidRPr="00220E38" w:rsidR="00453036">
        <w:rPr>
          <w:rFonts w:ascii="Arial" w:hAnsi="Arial" w:cs="Arial"/>
          <w:sz w:val="18"/>
          <w:szCs w:val="18"/>
        </w:rPr>
        <w:t>,</w:t>
      </w:r>
      <w:r w:rsidRPr="00220E38" w:rsidR="00E178C2">
        <w:rPr>
          <w:rFonts w:ascii="Arial" w:hAnsi="Arial" w:cs="Arial"/>
          <w:sz w:val="18"/>
          <w:szCs w:val="18"/>
        </w:rPr>
        <w:t xml:space="preserve"> zejména je Objednatel povinen oznámit Zhotoviteli změny </w:t>
      </w:r>
      <w:r w:rsidRPr="00220E38" w:rsidR="00150CD0">
        <w:rPr>
          <w:rFonts w:ascii="Arial" w:hAnsi="Arial" w:cs="Arial"/>
          <w:sz w:val="18"/>
          <w:szCs w:val="18"/>
        </w:rPr>
        <w:t xml:space="preserve">své </w:t>
      </w:r>
      <w:r w:rsidRPr="00220E38" w:rsidR="00E178C2">
        <w:rPr>
          <w:rFonts w:ascii="Arial" w:hAnsi="Arial" w:cs="Arial"/>
          <w:sz w:val="18"/>
          <w:szCs w:val="18"/>
        </w:rPr>
        <w:t xml:space="preserve">právní formy, </w:t>
      </w:r>
      <w:r w:rsidRPr="00220E38" w:rsidR="00B62534">
        <w:rPr>
          <w:rFonts w:ascii="Arial" w:hAnsi="Arial" w:cs="Arial"/>
          <w:sz w:val="18"/>
          <w:szCs w:val="18"/>
        </w:rPr>
        <w:t xml:space="preserve">zrušení společnosti bez likvidace, </w:t>
      </w:r>
      <w:r w:rsidRPr="00220E38" w:rsidR="00E178C2">
        <w:rPr>
          <w:rFonts w:ascii="Arial" w:hAnsi="Arial" w:cs="Arial"/>
          <w:sz w:val="18"/>
          <w:szCs w:val="18"/>
        </w:rPr>
        <w:t>zahájení insolven</w:t>
      </w:r>
      <w:r w:rsidRPr="00220E38" w:rsidR="00DB0D65">
        <w:rPr>
          <w:rFonts w:ascii="Arial" w:hAnsi="Arial" w:cs="Arial"/>
          <w:sz w:val="18"/>
          <w:szCs w:val="18"/>
        </w:rPr>
        <w:t>č</w:t>
      </w:r>
      <w:r w:rsidRPr="00220E38" w:rsidR="00E178C2">
        <w:rPr>
          <w:rFonts w:ascii="Arial" w:hAnsi="Arial" w:cs="Arial"/>
          <w:sz w:val="18"/>
          <w:szCs w:val="18"/>
        </w:rPr>
        <w:t>ního řízení</w:t>
      </w:r>
      <w:r w:rsidRPr="00220E38" w:rsidR="00DB0D65">
        <w:rPr>
          <w:rFonts w:ascii="Arial" w:hAnsi="Arial" w:cs="Arial"/>
          <w:sz w:val="18"/>
          <w:szCs w:val="18"/>
        </w:rPr>
        <w:t xml:space="preserve"> nebo zamítnutí návrhu na zahájení insolvenčního řízení pro nedostatek majetku Objednatele, vstup Objednatele do likvida</w:t>
      </w:r>
      <w:r w:rsidRPr="00220E38" w:rsidR="00453036">
        <w:rPr>
          <w:rFonts w:ascii="Arial" w:hAnsi="Arial" w:cs="Arial"/>
          <w:sz w:val="18"/>
          <w:szCs w:val="18"/>
        </w:rPr>
        <w:t xml:space="preserve">ce </w:t>
      </w:r>
      <w:r w:rsidRPr="00220E38" w:rsidR="00E178C2">
        <w:rPr>
          <w:rFonts w:ascii="Arial" w:hAnsi="Arial" w:cs="Arial"/>
          <w:sz w:val="18"/>
          <w:szCs w:val="18"/>
        </w:rPr>
        <w:t>apod.</w:t>
      </w:r>
      <w:r w:rsidRPr="00220E38" w:rsidR="000F669A">
        <w:rPr>
          <w:rFonts w:ascii="Arial" w:hAnsi="Arial" w:cs="Arial"/>
          <w:sz w:val="18"/>
          <w:szCs w:val="18"/>
        </w:rPr>
        <w:t>;</w:t>
      </w:r>
    </w:p>
    <w:p w:rsidRPr="00220E38" w:rsidR="00A00B80" w:rsidP="00D05E98" w:rsidRDefault="008D1705" w14:paraId="54F472A8" w14:textId="77777777">
      <w:pPr>
        <w:numPr>
          <w:ilvl w:val="1"/>
          <w:numId w:val="18"/>
        </w:numPr>
        <w:autoSpaceDE w:val="0"/>
        <w:autoSpaceDN w:val="0"/>
        <w:adjustRightInd w:val="0"/>
        <w:spacing w:after="120"/>
        <w:jc w:val="both"/>
        <w:rPr>
          <w:rFonts w:ascii="Arial" w:hAnsi="Arial" w:cs="Arial"/>
          <w:sz w:val="18"/>
          <w:szCs w:val="18"/>
        </w:rPr>
      </w:pPr>
      <w:r w:rsidRPr="00220E38">
        <w:rPr>
          <w:rFonts w:ascii="Arial" w:hAnsi="Arial" w:cs="Arial"/>
          <w:sz w:val="18"/>
          <w:szCs w:val="18"/>
        </w:rPr>
        <w:t>uznat, že Zhotovitel při realizaci předmětu Smlouvy bude vycházet výhradně z informací, údajů a podkladů poskytnutých Objednatelem</w:t>
      </w:r>
      <w:bookmarkStart w:name="ZN35" w:id="6"/>
      <w:bookmarkEnd w:id="6"/>
      <w:r w:rsidRPr="00220E38">
        <w:rPr>
          <w:rFonts w:ascii="Arial" w:hAnsi="Arial" w:cs="Arial"/>
          <w:sz w:val="18"/>
          <w:szCs w:val="18"/>
        </w:rPr>
        <w:t>, případně ze všeobecně uznávaných veřejných zdrojů, že nebude provádět nezávislé ověřování přesnosti, správnosti a úplnosti těchto informací, údajů a podkladů, nebude odhalovat chyby a nebude přebírat odpovědnost za přesnost, správnost a úplnost těchto informací, údajů a podkladů</w:t>
      </w:r>
      <w:r w:rsidRPr="00220E38" w:rsidR="0050743D">
        <w:rPr>
          <w:rFonts w:ascii="Arial" w:hAnsi="Arial" w:cs="Arial"/>
          <w:sz w:val="18"/>
          <w:szCs w:val="18"/>
        </w:rPr>
        <w:t>.</w:t>
      </w:r>
      <w:r w:rsidRPr="00220E38" w:rsidR="00AC0649">
        <w:rPr>
          <w:rFonts w:ascii="Arial" w:hAnsi="Arial" w:cs="Arial"/>
          <w:sz w:val="18"/>
          <w:szCs w:val="18"/>
        </w:rPr>
        <w:t xml:space="preserve"> </w:t>
      </w:r>
      <w:bookmarkStart w:name="ZN37" w:id="7"/>
      <w:bookmarkEnd w:id="7"/>
    </w:p>
    <w:p w:rsidRPr="00F42F8F" w:rsidR="00A00B80" w:rsidP="00D05E98" w:rsidRDefault="00A00B80" w14:paraId="54F472A9" w14:textId="77777777">
      <w:pPr>
        <w:numPr>
          <w:ilvl w:val="0"/>
          <w:numId w:val="6"/>
        </w:numPr>
        <w:autoSpaceDE w:val="0"/>
        <w:autoSpaceDN w:val="0"/>
        <w:adjustRightInd w:val="0"/>
        <w:spacing w:after="120"/>
        <w:jc w:val="both"/>
        <w:rPr>
          <w:rFonts w:ascii="Arial" w:hAnsi="Arial" w:cs="Arial"/>
          <w:sz w:val="18"/>
          <w:szCs w:val="18"/>
        </w:rPr>
      </w:pPr>
      <w:r w:rsidRPr="00220E38">
        <w:rPr>
          <w:rFonts w:ascii="Arial" w:hAnsi="Arial" w:cs="Arial"/>
          <w:sz w:val="18"/>
          <w:szCs w:val="18"/>
        </w:rPr>
        <w:t xml:space="preserve">V případě, že </w:t>
      </w:r>
      <w:bookmarkStart w:name="ZN36" w:id="8"/>
      <w:bookmarkEnd w:id="8"/>
      <w:r w:rsidRPr="00F42F8F">
        <w:rPr>
          <w:rFonts w:ascii="Arial" w:hAnsi="Arial" w:cs="Arial"/>
          <w:sz w:val="18"/>
          <w:szCs w:val="18"/>
        </w:rPr>
        <w:t xml:space="preserve">Objednatel nedodá </w:t>
      </w:r>
      <w:r w:rsidRPr="00F42F8F" w:rsidR="00A54311">
        <w:rPr>
          <w:rFonts w:ascii="Arial" w:hAnsi="Arial" w:cs="Arial"/>
          <w:sz w:val="18"/>
          <w:szCs w:val="18"/>
        </w:rPr>
        <w:t>Zhotoviteli</w:t>
      </w:r>
      <w:r w:rsidRPr="00F42F8F">
        <w:rPr>
          <w:rFonts w:ascii="Arial" w:hAnsi="Arial" w:cs="Arial"/>
          <w:sz w:val="18"/>
          <w:szCs w:val="18"/>
        </w:rPr>
        <w:t xml:space="preserve"> správné a úplné informace, neposkytne včas a řádně požadovanou </w:t>
      </w:r>
      <w:r w:rsidRPr="00F42F8F" w:rsidR="00DC14ED">
        <w:rPr>
          <w:rFonts w:ascii="Arial" w:hAnsi="Arial" w:cs="Arial"/>
          <w:sz w:val="18"/>
          <w:szCs w:val="18"/>
        </w:rPr>
        <w:t xml:space="preserve">součinnost </w:t>
      </w:r>
      <w:r w:rsidRPr="00F42F8F">
        <w:rPr>
          <w:rFonts w:ascii="Arial" w:hAnsi="Arial" w:cs="Arial"/>
          <w:sz w:val="18"/>
          <w:szCs w:val="18"/>
        </w:rPr>
        <w:t xml:space="preserve">či </w:t>
      </w:r>
      <w:r w:rsidRPr="00F42F8F" w:rsidR="00DC14ED">
        <w:rPr>
          <w:rFonts w:ascii="Arial" w:hAnsi="Arial" w:cs="Arial"/>
          <w:sz w:val="18"/>
          <w:szCs w:val="18"/>
        </w:rPr>
        <w:t xml:space="preserve">potřebné </w:t>
      </w:r>
      <w:r w:rsidRPr="00F42F8F" w:rsidR="002E7534">
        <w:rPr>
          <w:rFonts w:ascii="Arial" w:hAnsi="Arial" w:cs="Arial"/>
          <w:sz w:val="18"/>
          <w:szCs w:val="18"/>
        </w:rPr>
        <w:t>podklady anebo neumožní</w:t>
      </w:r>
      <w:r w:rsidRPr="00F42F8F">
        <w:rPr>
          <w:rFonts w:ascii="Arial" w:hAnsi="Arial" w:cs="Arial"/>
          <w:sz w:val="18"/>
          <w:szCs w:val="18"/>
        </w:rPr>
        <w:t xml:space="preserve"> </w:t>
      </w:r>
      <w:r w:rsidRPr="00F42F8F" w:rsidR="00A54311">
        <w:rPr>
          <w:rFonts w:ascii="Arial" w:hAnsi="Arial" w:cs="Arial"/>
          <w:sz w:val="18"/>
          <w:szCs w:val="18"/>
        </w:rPr>
        <w:t>Zhotoviteli</w:t>
      </w:r>
      <w:r w:rsidRPr="00F42F8F">
        <w:rPr>
          <w:rFonts w:ascii="Arial" w:hAnsi="Arial" w:cs="Arial"/>
          <w:sz w:val="18"/>
          <w:szCs w:val="18"/>
        </w:rPr>
        <w:t xml:space="preserve"> přístup ke svým zaměstnancům podle podmínek této Smlouvy, pak </w:t>
      </w:r>
      <w:r w:rsidRPr="00F42F8F" w:rsidR="00A54311">
        <w:rPr>
          <w:rFonts w:ascii="Arial" w:hAnsi="Arial" w:cs="Arial"/>
          <w:sz w:val="18"/>
          <w:szCs w:val="18"/>
        </w:rPr>
        <w:t>Zhotovitel</w:t>
      </w:r>
      <w:r w:rsidRPr="00F42F8F">
        <w:rPr>
          <w:rFonts w:ascii="Arial" w:hAnsi="Arial" w:cs="Arial"/>
          <w:sz w:val="18"/>
          <w:szCs w:val="18"/>
        </w:rPr>
        <w:t xml:space="preserve"> neodpovídá za případné prodlení nebo vady </w:t>
      </w:r>
      <w:r w:rsidRPr="00F42F8F" w:rsidR="004A0BFE">
        <w:rPr>
          <w:rFonts w:ascii="Arial" w:hAnsi="Arial" w:cs="Arial"/>
          <w:sz w:val="18"/>
          <w:szCs w:val="18"/>
        </w:rPr>
        <w:t>Díla.</w:t>
      </w:r>
      <w:r w:rsidRPr="00F42F8F">
        <w:rPr>
          <w:rFonts w:ascii="Arial" w:hAnsi="Arial" w:cs="Arial"/>
          <w:sz w:val="18"/>
          <w:szCs w:val="18"/>
        </w:rPr>
        <w:t xml:space="preserve"> </w:t>
      </w:r>
      <w:r w:rsidRPr="00F42F8F" w:rsidR="00A54311">
        <w:rPr>
          <w:rFonts w:ascii="Arial" w:hAnsi="Arial" w:cs="Arial"/>
          <w:sz w:val="18"/>
          <w:szCs w:val="18"/>
        </w:rPr>
        <w:t>Zhotovitel</w:t>
      </w:r>
      <w:r w:rsidRPr="00F42F8F">
        <w:rPr>
          <w:rFonts w:ascii="Arial" w:hAnsi="Arial" w:cs="Arial"/>
          <w:sz w:val="18"/>
          <w:szCs w:val="18"/>
        </w:rPr>
        <w:t xml:space="preserve"> si dále vyhrazuje právo prodloužit veškeré konečné termíny o dobu odpovídající každému tako</w:t>
      </w:r>
      <w:r w:rsidRPr="00F42F8F" w:rsidR="00EB08D9">
        <w:rPr>
          <w:rFonts w:ascii="Arial" w:hAnsi="Arial" w:cs="Arial"/>
          <w:sz w:val="18"/>
          <w:szCs w:val="18"/>
        </w:rPr>
        <w:t xml:space="preserve">vému prodlení </w:t>
      </w:r>
      <w:r w:rsidRPr="00F42F8F" w:rsidR="00B73F69">
        <w:rPr>
          <w:rFonts w:ascii="Arial" w:hAnsi="Arial" w:cs="Arial"/>
          <w:sz w:val="18"/>
          <w:szCs w:val="18"/>
        </w:rPr>
        <w:t>způsobené</w:t>
      </w:r>
      <w:r w:rsidRPr="00F42F8F" w:rsidR="002B47E5">
        <w:rPr>
          <w:rFonts w:ascii="Arial" w:hAnsi="Arial" w:cs="Arial"/>
          <w:sz w:val="18"/>
          <w:szCs w:val="18"/>
        </w:rPr>
        <w:t>mu</w:t>
      </w:r>
      <w:r w:rsidRPr="00F42F8F" w:rsidR="00B73F69">
        <w:rPr>
          <w:rFonts w:ascii="Arial" w:hAnsi="Arial" w:cs="Arial"/>
          <w:sz w:val="18"/>
          <w:szCs w:val="18"/>
        </w:rPr>
        <w:t xml:space="preserve"> </w:t>
      </w:r>
      <w:r w:rsidRPr="00F42F8F">
        <w:rPr>
          <w:rFonts w:ascii="Arial" w:hAnsi="Arial" w:cs="Arial"/>
          <w:sz w:val="18"/>
          <w:szCs w:val="18"/>
        </w:rPr>
        <w:t xml:space="preserve">Objednatelem. </w:t>
      </w:r>
    </w:p>
    <w:p w:rsidRPr="00F42F8F" w:rsidR="00A00B80" w:rsidP="00D05E98" w:rsidRDefault="00A00B80" w14:paraId="54F472AA" w14:textId="6AA2C6C8">
      <w:pPr>
        <w:numPr>
          <w:ilvl w:val="0"/>
          <w:numId w:val="6"/>
        </w:numPr>
        <w:autoSpaceDE w:val="0"/>
        <w:autoSpaceDN w:val="0"/>
        <w:adjustRightInd w:val="0"/>
        <w:spacing w:after="120"/>
        <w:jc w:val="both"/>
        <w:rPr>
          <w:rFonts w:ascii="Arial" w:hAnsi="Arial" w:cs="Arial"/>
          <w:sz w:val="18"/>
          <w:szCs w:val="18"/>
        </w:rPr>
      </w:pPr>
      <w:r w:rsidRPr="00F42F8F">
        <w:rPr>
          <w:rFonts w:ascii="Arial" w:hAnsi="Arial" w:cs="Arial"/>
          <w:sz w:val="18"/>
          <w:szCs w:val="18"/>
        </w:rPr>
        <w:t xml:space="preserve">V případě, že vzniknou z výše uvedených důvodů </w:t>
      </w:r>
      <w:r w:rsidRPr="00F42F8F" w:rsidR="00A54311">
        <w:rPr>
          <w:rFonts w:ascii="Arial" w:hAnsi="Arial" w:cs="Arial"/>
          <w:sz w:val="18"/>
          <w:szCs w:val="18"/>
        </w:rPr>
        <w:t>Zhotoviteli</w:t>
      </w:r>
      <w:r w:rsidRPr="00F42F8F">
        <w:rPr>
          <w:rFonts w:ascii="Arial" w:hAnsi="Arial" w:cs="Arial"/>
          <w:sz w:val="18"/>
          <w:szCs w:val="18"/>
        </w:rPr>
        <w:t xml:space="preserve"> další náklady v souvislosti s plněním svých závazků dle této Smlouvy, má </w:t>
      </w:r>
      <w:r w:rsidRPr="00F42F8F" w:rsidR="00A54311">
        <w:rPr>
          <w:rFonts w:ascii="Arial" w:hAnsi="Arial" w:cs="Arial"/>
          <w:sz w:val="18"/>
          <w:szCs w:val="18"/>
        </w:rPr>
        <w:t>Zhotovitel</w:t>
      </w:r>
      <w:r w:rsidRPr="00F42F8F">
        <w:rPr>
          <w:rFonts w:ascii="Arial" w:hAnsi="Arial" w:cs="Arial"/>
          <w:sz w:val="18"/>
          <w:szCs w:val="18"/>
        </w:rPr>
        <w:t xml:space="preserve"> vůči </w:t>
      </w:r>
      <w:bookmarkStart w:name="ZN38" w:id="9"/>
      <w:bookmarkEnd w:id="9"/>
      <w:r w:rsidRPr="00F42F8F">
        <w:rPr>
          <w:rFonts w:ascii="Arial" w:hAnsi="Arial" w:cs="Arial"/>
          <w:sz w:val="18"/>
          <w:szCs w:val="18"/>
        </w:rPr>
        <w:t>Objednateli nárok na jejich plnou náhradu</w:t>
      </w:r>
      <w:r w:rsidRPr="00F42F8F" w:rsidR="00280B67">
        <w:rPr>
          <w:rFonts w:ascii="Arial" w:hAnsi="Arial" w:cs="Arial"/>
          <w:sz w:val="18"/>
          <w:szCs w:val="18"/>
        </w:rPr>
        <w:t xml:space="preserve"> pouze po předchozím upozornění a předložení jejich vyčíslení </w:t>
      </w:r>
      <w:r w:rsidRPr="00F42F8F" w:rsidR="002D2647">
        <w:rPr>
          <w:rFonts w:ascii="Arial" w:hAnsi="Arial" w:cs="Arial"/>
          <w:sz w:val="18"/>
          <w:szCs w:val="18"/>
        </w:rPr>
        <w:t>Objednateli.</w:t>
      </w:r>
    </w:p>
    <w:p w:rsidRPr="00F42F8F" w:rsidR="00650AB0" w:rsidP="00D05E98" w:rsidRDefault="00650AB0" w14:paraId="573C9110" w14:textId="581C228D">
      <w:pPr>
        <w:numPr>
          <w:ilvl w:val="0"/>
          <w:numId w:val="6"/>
        </w:numPr>
        <w:autoSpaceDE w:val="0"/>
        <w:autoSpaceDN w:val="0"/>
        <w:adjustRightInd w:val="0"/>
        <w:spacing w:after="120"/>
        <w:jc w:val="both"/>
        <w:rPr>
          <w:rFonts w:ascii="Arial" w:hAnsi="Arial" w:cs="Arial"/>
          <w:sz w:val="18"/>
          <w:szCs w:val="18"/>
        </w:rPr>
      </w:pPr>
      <w:r w:rsidRPr="00F42F8F">
        <w:rPr>
          <w:rFonts w:ascii="Arial" w:hAnsi="Arial" w:cs="Arial"/>
          <w:sz w:val="18"/>
          <w:szCs w:val="18"/>
        </w:rPr>
        <w:t xml:space="preserve">Bez ohledu na povinnosti Zhotovitele, Objednatel zůstává odpovědný za: </w:t>
      </w:r>
    </w:p>
    <w:p w:rsidRPr="00F42F8F" w:rsidR="00650AB0" w:rsidP="00D05E98" w:rsidRDefault="00650AB0" w14:paraId="1B2E0B9B" w14:textId="77777777">
      <w:pPr>
        <w:pStyle w:val="Odstavecseseznamem"/>
        <w:numPr>
          <w:ilvl w:val="0"/>
          <w:numId w:val="26"/>
        </w:numPr>
        <w:autoSpaceDE w:val="0"/>
        <w:autoSpaceDN w:val="0"/>
        <w:adjustRightInd w:val="0"/>
        <w:spacing w:after="120"/>
        <w:jc w:val="both"/>
        <w:rPr>
          <w:rFonts w:ascii="Arial" w:hAnsi="Arial" w:cs="Arial"/>
          <w:sz w:val="18"/>
          <w:szCs w:val="18"/>
        </w:rPr>
      </w:pPr>
      <w:r w:rsidRPr="00F42F8F">
        <w:rPr>
          <w:rFonts w:ascii="Arial" w:hAnsi="Arial" w:cs="Arial"/>
          <w:sz w:val="18"/>
          <w:szCs w:val="18"/>
        </w:rPr>
        <w:t xml:space="preserve">vedení, řízení a provozování jeho podnikání a záležitostí; </w:t>
      </w:r>
    </w:p>
    <w:p w:rsidRPr="00220E38" w:rsidR="00650AB0" w:rsidP="00D05E98" w:rsidRDefault="00650AB0" w14:paraId="507FF28E" w14:textId="6DA695CD">
      <w:pPr>
        <w:pStyle w:val="Odstavecseseznamem"/>
        <w:numPr>
          <w:ilvl w:val="0"/>
          <w:numId w:val="26"/>
        </w:numPr>
        <w:autoSpaceDE w:val="0"/>
        <w:autoSpaceDN w:val="0"/>
        <w:adjustRightInd w:val="0"/>
        <w:spacing w:after="120"/>
        <w:jc w:val="both"/>
        <w:rPr>
          <w:rFonts w:ascii="Arial" w:hAnsi="Arial" w:cs="Arial"/>
          <w:sz w:val="18"/>
          <w:szCs w:val="18"/>
        </w:rPr>
      </w:pPr>
      <w:r w:rsidRPr="00220E38">
        <w:rPr>
          <w:rFonts w:ascii="Arial" w:hAnsi="Arial" w:cs="Arial"/>
          <w:sz w:val="18"/>
          <w:szCs w:val="18"/>
        </w:rPr>
        <w:t xml:space="preserve">rozhodnutí o způsobu využití nebo implementaci rad či doporučení nebo dalších výstupů služeb, které Zhotovitel Objednateli poskytne, a za stanovení míry, do jaké se na ně bude Objednatel spoléhat; </w:t>
      </w:r>
    </w:p>
    <w:p w:rsidRPr="00220E38" w:rsidR="00650AB0" w:rsidP="00D05E98" w:rsidRDefault="00650AB0" w14:paraId="578902BB" w14:textId="67C5A286">
      <w:pPr>
        <w:pStyle w:val="Odstavecseseznamem"/>
        <w:numPr>
          <w:ilvl w:val="0"/>
          <w:numId w:val="26"/>
        </w:numPr>
        <w:autoSpaceDE w:val="0"/>
        <w:autoSpaceDN w:val="0"/>
        <w:adjustRightInd w:val="0"/>
        <w:spacing w:after="120"/>
        <w:jc w:val="both"/>
        <w:rPr>
          <w:rFonts w:ascii="Arial" w:hAnsi="Arial" w:cs="Arial"/>
          <w:sz w:val="18"/>
          <w:szCs w:val="18"/>
        </w:rPr>
      </w:pPr>
      <w:r w:rsidRPr="00220E38">
        <w:rPr>
          <w:rFonts w:ascii="Arial" w:hAnsi="Arial" w:cs="Arial"/>
          <w:sz w:val="18"/>
          <w:szCs w:val="18"/>
        </w:rPr>
        <w:t xml:space="preserve">učiněná rozhodnutí ovlivňující </w:t>
      </w:r>
      <w:r w:rsidRPr="00220E38" w:rsidR="00B21171">
        <w:rPr>
          <w:rFonts w:ascii="Arial" w:hAnsi="Arial" w:cs="Arial"/>
          <w:sz w:val="18"/>
          <w:szCs w:val="18"/>
        </w:rPr>
        <w:t>plnění</w:t>
      </w:r>
      <w:r w:rsidRPr="00220E38">
        <w:rPr>
          <w:rFonts w:ascii="Arial" w:hAnsi="Arial" w:cs="Arial"/>
          <w:sz w:val="18"/>
          <w:szCs w:val="18"/>
        </w:rPr>
        <w:t>, výstupy, zájmy a záležitost Objednatele;</w:t>
      </w:r>
    </w:p>
    <w:p w:rsidRPr="00F42F8F" w:rsidR="00650AB0" w:rsidP="00D05E98" w:rsidRDefault="00650AB0" w14:paraId="6D490323" w14:textId="39836AEF">
      <w:pPr>
        <w:pStyle w:val="Odstavecseseznamem"/>
        <w:numPr>
          <w:ilvl w:val="0"/>
          <w:numId w:val="26"/>
        </w:numPr>
        <w:autoSpaceDE w:val="0"/>
        <w:autoSpaceDN w:val="0"/>
        <w:adjustRightInd w:val="0"/>
        <w:spacing w:after="120"/>
        <w:jc w:val="both"/>
        <w:rPr>
          <w:rFonts w:ascii="Arial" w:hAnsi="Arial" w:cs="Arial"/>
          <w:sz w:val="18"/>
          <w:szCs w:val="18"/>
        </w:rPr>
      </w:pPr>
      <w:r w:rsidRPr="00F42F8F">
        <w:rPr>
          <w:rFonts w:ascii="Arial" w:hAnsi="Arial" w:cs="Arial"/>
          <w:sz w:val="18"/>
          <w:szCs w:val="18"/>
        </w:rPr>
        <w:lastRenderedPageBreak/>
        <w:t>poskytnutí, dosažení a realizaci jakýchkoliv výhod přímo či nepřímo souvisejících s</w:t>
      </w:r>
      <w:r w:rsidRPr="00F42F8F" w:rsidR="00B21171">
        <w:rPr>
          <w:rFonts w:ascii="Arial" w:hAnsi="Arial" w:cs="Arial"/>
          <w:sz w:val="18"/>
          <w:szCs w:val="18"/>
        </w:rPr>
        <w:t> poskytnutým plněním</w:t>
      </w:r>
      <w:r w:rsidRPr="00F42F8F">
        <w:rPr>
          <w:rFonts w:ascii="Arial" w:hAnsi="Arial" w:cs="Arial"/>
          <w:sz w:val="18"/>
          <w:szCs w:val="18"/>
        </w:rPr>
        <w:t>, které vyžadují implementaci ze strany Objednatele.</w:t>
      </w:r>
    </w:p>
    <w:p w:rsidRPr="00F42F8F" w:rsidR="00650AB0" w:rsidP="00D05E98" w:rsidRDefault="00650AB0" w14:paraId="160DE6E3" w14:textId="4246DCB0">
      <w:pPr>
        <w:numPr>
          <w:ilvl w:val="0"/>
          <w:numId w:val="6"/>
        </w:numPr>
        <w:autoSpaceDE w:val="0"/>
        <w:autoSpaceDN w:val="0"/>
        <w:adjustRightInd w:val="0"/>
        <w:spacing w:after="120"/>
        <w:jc w:val="both"/>
        <w:rPr>
          <w:rFonts w:ascii="Arial" w:hAnsi="Arial" w:cs="Arial"/>
          <w:sz w:val="18"/>
          <w:szCs w:val="18"/>
        </w:rPr>
      </w:pPr>
      <w:r w:rsidRPr="00F42F8F">
        <w:rPr>
          <w:rFonts w:ascii="Arial" w:hAnsi="Arial" w:cs="Arial"/>
          <w:sz w:val="18"/>
          <w:szCs w:val="18"/>
        </w:rPr>
        <w:t xml:space="preserve">Objednatel uznává a souhlasí s tím, že veškeré rady, doporučení, informace či výstupy služeb, které mu byly poskytnuty v jakékoli formě, jsou pouze pro jeho interní využití a nelze je bez předchozího písemného souhlasu </w:t>
      </w:r>
      <w:r w:rsidRPr="00F42F8F" w:rsidR="002C7BB2">
        <w:rPr>
          <w:rFonts w:ascii="Arial" w:hAnsi="Arial" w:cs="Arial"/>
          <w:sz w:val="18"/>
          <w:szCs w:val="18"/>
        </w:rPr>
        <w:t>Zhotovitele</w:t>
      </w:r>
      <w:r w:rsidRPr="00F42F8F">
        <w:rPr>
          <w:rFonts w:ascii="Arial" w:hAnsi="Arial" w:cs="Arial"/>
          <w:sz w:val="18"/>
          <w:szCs w:val="18"/>
        </w:rPr>
        <w:t xml:space="preserve"> kopírovat, používat jako odkaz, zveřejňovat či jinak citovat, dále distribuovat, ať již v celku (kromě interních účelů Objednatele) nebo z části, s výjimkou případů, kdy je toto vyžadováno zákonem. V případě porušení výše uvedených podmínek je Objednatel povinen odškodnit Zhotovitele, kter</w:t>
      </w:r>
      <w:r w:rsidRPr="00F42F8F" w:rsidR="00FB1163">
        <w:rPr>
          <w:rFonts w:ascii="Arial" w:hAnsi="Arial" w:cs="Arial"/>
          <w:sz w:val="18"/>
          <w:szCs w:val="18"/>
        </w:rPr>
        <w:t>ý</w:t>
      </w:r>
      <w:r w:rsidRPr="00F42F8F">
        <w:rPr>
          <w:rFonts w:ascii="Arial" w:hAnsi="Arial" w:cs="Arial"/>
          <w:sz w:val="18"/>
          <w:szCs w:val="18"/>
        </w:rPr>
        <w:t xml:space="preserve"> se podílel na poskytování služeb, hájit a zajistit krytí proti jakýmkoli nárokům kladeným na Zhotovitele třetí stranou do té míry, do jaké tato třetí strana užívala, vlastnila či spoléhala na rady, doporučení, informace a jakýkoli další výstup služeb v přímém nebo nepřímém důsledku použití či zveřejnění těchto rad, doporučení, informací a jakéhokoli výstupu služeb Objednatelem.  </w:t>
      </w:r>
    </w:p>
    <w:p w:rsidRPr="00F42F8F" w:rsidR="00650AB0" w:rsidP="00D05E98" w:rsidRDefault="00650AB0" w14:paraId="2E5F43C5" w14:textId="5049567A">
      <w:pPr>
        <w:numPr>
          <w:ilvl w:val="0"/>
          <w:numId w:val="6"/>
        </w:numPr>
        <w:autoSpaceDE w:val="0"/>
        <w:autoSpaceDN w:val="0"/>
        <w:adjustRightInd w:val="0"/>
        <w:spacing w:after="120"/>
        <w:jc w:val="both"/>
        <w:rPr>
          <w:rFonts w:ascii="Arial" w:hAnsi="Arial" w:cs="Arial"/>
          <w:sz w:val="18"/>
          <w:szCs w:val="18"/>
        </w:rPr>
      </w:pPr>
      <w:r w:rsidRPr="00F42F8F">
        <w:rPr>
          <w:rFonts w:ascii="Arial" w:hAnsi="Arial" w:cs="Arial"/>
          <w:sz w:val="18"/>
          <w:szCs w:val="18"/>
        </w:rPr>
        <w:t>Objednatel není oprávněn bez předchozího písemného souhlasu Zhotovitele citovat jméno či reprodukovat logo Zhotovitele jakoukoliv formou.</w:t>
      </w:r>
    </w:p>
    <w:p w:rsidRPr="00F42F8F" w:rsidR="00113F4C" w:rsidP="00D05E98" w:rsidRDefault="00113F4C" w14:paraId="57E3E1EB" w14:textId="6B364570">
      <w:pPr>
        <w:numPr>
          <w:ilvl w:val="0"/>
          <w:numId w:val="6"/>
        </w:numPr>
        <w:autoSpaceDE w:val="0"/>
        <w:autoSpaceDN w:val="0"/>
        <w:adjustRightInd w:val="0"/>
        <w:spacing w:after="120"/>
        <w:jc w:val="both"/>
        <w:rPr>
          <w:rFonts w:ascii="Arial" w:hAnsi="Arial" w:cs="Arial"/>
          <w:sz w:val="18"/>
          <w:szCs w:val="18"/>
        </w:rPr>
      </w:pPr>
      <w:r w:rsidRPr="00F42F8F">
        <w:rPr>
          <w:rFonts w:ascii="Arial" w:hAnsi="Arial" w:cs="Arial"/>
          <w:sz w:val="18"/>
          <w:szCs w:val="18"/>
        </w:rPr>
        <w:t xml:space="preserve">Objednatel je oprávněn použít název Zhotovitele na všech předaných výstupech díla a jako takové s nimi seznámit vedení společnosti, statutární orgány, akcionáře, banky, poskytovatele dotace, pojišťovny a další organizace, kde bude Dílo vyžadováno v rámci podnikatelské činnosti Objednatele. </w:t>
      </w:r>
    </w:p>
    <w:p w:rsidRPr="00F42F8F" w:rsidR="00B1758A" w:rsidP="00280B67" w:rsidRDefault="00B1758A" w14:paraId="61475A2B" w14:textId="5BB44109">
      <w:pPr>
        <w:pStyle w:val="Odstavecseseznamem"/>
        <w:numPr>
          <w:ilvl w:val="0"/>
          <w:numId w:val="6"/>
        </w:numPr>
        <w:jc w:val="both"/>
        <w:rPr>
          <w:rFonts w:ascii="Arial" w:hAnsi="Arial" w:cs="Arial"/>
          <w:sz w:val="18"/>
          <w:szCs w:val="18"/>
        </w:rPr>
      </w:pPr>
      <w:r w:rsidRPr="00F42F8F">
        <w:rPr>
          <w:rFonts w:ascii="Arial" w:hAnsi="Arial" w:cs="Arial"/>
          <w:sz w:val="18"/>
          <w:szCs w:val="18"/>
        </w:rPr>
        <w:t>Za účelem řádného provedení Díla dle této Smlouvy, rozvíjení obchodních vztahů, vykazování v rámci globální sítě členských společností KPMG, provádění interních procedur řízení rizik, včetně procedury prověření Objednatele a plnění právních a regulatorních povinností, dochází ke shromažďování, uchováv</w:t>
      </w:r>
      <w:r w:rsidRPr="00F42F8F" w:rsidR="004067F4">
        <w:rPr>
          <w:rFonts w:ascii="Arial" w:hAnsi="Arial" w:cs="Arial"/>
          <w:sz w:val="18"/>
          <w:szCs w:val="18"/>
        </w:rPr>
        <w:t>á</w:t>
      </w:r>
      <w:r w:rsidRPr="00F42F8F">
        <w:rPr>
          <w:rFonts w:ascii="Arial" w:hAnsi="Arial" w:cs="Arial"/>
          <w:sz w:val="18"/>
          <w:szCs w:val="18"/>
        </w:rPr>
        <w:t>ní, sdílení a jinému zpracování informací o Objednateli, jeho vedoucích pracovnících či zaměstnancích („Osobní údaje“). Osobní údaje Zhotovitel vždy zpracovává v souladu s právními předpisy o ochraně osobních údajů. Způsob, rozsah, podmínky a další informace o zpracování osobních údajů Objednatele jsou uvedeny v Informačním memorandu KPMG (dále jen „Informační memorandum“). Informační memorandum bylo Objednateli předáno a je zároveň dostupné na internetových stránkách KPMG.  Zhotovitel je součástí globální sítě členských společností KPMG a má tedy oprávněný zájem Osobní údaje předávat též dalším členským společnostem pro účely poskytování Služeb, provádění interních procedur řízení rizik, včetně prověření Objednatele, a to i do jiné země, než ve které byly získány, včetně zemí mimo Evropskou unii. Předávání Osobních údajů mimo Evropskou unii Zhotovitel provádí v souladu s čl. 44 a násl. obecného nařízení Evropského parlamentu a Rady (EU) 2016/679 o ochraně osobních údajů.</w:t>
      </w:r>
    </w:p>
    <w:p w:rsidRPr="00F42F8F" w:rsidR="00B1758A" w:rsidP="00AB31B0" w:rsidRDefault="00B1758A" w14:paraId="095B137E" w14:textId="77777777">
      <w:pPr>
        <w:pStyle w:val="Odstavecseseznamem"/>
        <w:ind w:left="360"/>
        <w:jc w:val="both"/>
        <w:rPr>
          <w:rFonts w:ascii="Arial" w:hAnsi="Arial" w:cs="Arial"/>
          <w:sz w:val="18"/>
          <w:szCs w:val="18"/>
        </w:rPr>
      </w:pPr>
    </w:p>
    <w:p w:rsidRPr="00F42F8F" w:rsidR="00B1758A" w:rsidP="00D05E98" w:rsidRDefault="00B1758A" w14:paraId="06078385" w14:textId="79CFF858">
      <w:pPr>
        <w:pStyle w:val="Odstavecseseznamem"/>
        <w:numPr>
          <w:ilvl w:val="0"/>
          <w:numId w:val="6"/>
        </w:numPr>
        <w:jc w:val="both"/>
        <w:rPr>
          <w:rFonts w:ascii="Arial" w:hAnsi="Arial" w:cs="Arial"/>
          <w:sz w:val="18"/>
          <w:szCs w:val="18"/>
        </w:rPr>
      </w:pPr>
      <w:r w:rsidRPr="00F42F8F">
        <w:rPr>
          <w:rFonts w:ascii="Arial" w:hAnsi="Arial" w:cs="Arial"/>
          <w:sz w:val="18"/>
          <w:szCs w:val="18"/>
        </w:rPr>
        <w:t>Zhotovitel má zavedena technická a organizační opatření, která zajišťují, že zpracování Osobních údajů probíhá v souladu s právními předpisy a umožňují doložit zákonnost takového zpracování.</w:t>
      </w:r>
    </w:p>
    <w:p w:rsidRPr="00F42F8F" w:rsidR="00B1758A" w:rsidP="00B1758A" w:rsidRDefault="00B1758A" w14:paraId="694D4860" w14:textId="77777777">
      <w:pPr>
        <w:pStyle w:val="Odstavecseseznamem"/>
        <w:ind w:left="360"/>
        <w:jc w:val="both"/>
        <w:rPr>
          <w:rFonts w:ascii="Arial" w:hAnsi="Arial" w:cs="Arial"/>
          <w:sz w:val="18"/>
          <w:szCs w:val="18"/>
        </w:rPr>
      </w:pPr>
    </w:p>
    <w:p w:rsidRPr="00220E38" w:rsidR="00B1758A" w:rsidP="00D05E98" w:rsidRDefault="00B1758A" w14:paraId="54DE7A84" w14:textId="66624D82">
      <w:pPr>
        <w:pStyle w:val="Odstavecseseznamem"/>
        <w:numPr>
          <w:ilvl w:val="0"/>
          <w:numId w:val="6"/>
        </w:numPr>
        <w:jc w:val="both"/>
        <w:rPr>
          <w:rFonts w:ascii="Arial" w:hAnsi="Arial" w:cs="Arial"/>
          <w:sz w:val="18"/>
          <w:szCs w:val="18"/>
        </w:rPr>
      </w:pPr>
      <w:r w:rsidRPr="00F42F8F">
        <w:rPr>
          <w:rFonts w:ascii="Arial" w:hAnsi="Arial" w:cs="Arial"/>
          <w:sz w:val="18"/>
          <w:szCs w:val="18"/>
        </w:rPr>
        <w:t>Objednatel se zavazuje před předáním Osobních údajů Zhotoviteli získat veškerá právními předpisy požadovaná oprávnění ke zpracování a přenosu Osobních údajů na Objednatele, k vydání pokynů týkajících se zpracování Osobních údajů dohodnutým způsobem a zavazuje se poskytnout Zhotoviteli pouze přesné, úplné a aktuální Osobní údaje. Objednatel bere na vědomí, že v souvislosti se zpracováním Osobních údajů má právo požadovat od Zhotovitele přístup k Osobním údajům, jejich opravu nebo výmaz, popřípadě omezení zpracování</w:t>
      </w:r>
      <w:r w:rsidRPr="00220E38">
        <w:rPr>
          <w:rFonts w:ascii="Arial" w:hAnsi="Arial" w:cs="Arial"/>
          <w:sz w:val="18"/>
          <w:szCs w:val="18"/>
        </w:rPr>
        <w:t>, vznést námitku proti zpracování, jakož i právo na přenositelnost údajů. Zároveň má právo podat stížnost u Úřadu pro ochranu osobních údajů, případně u jiného příslušného dozorového úřadu.</w:t>
      </w:r>
    </w:p>
    <w:p w:rsidRPr="00220E38" w:rsidR="004067F4" w:rsidP="00A37A0B" w:rsidRDefault="004067F4" w14:paraId="29D2E5E5" w14:textId="77777777">
      <w:pPr>
        <w:pStyle w:val="Odstavecseseznamem"/>
        <w:ind w:left="360"/>
        <w:jc w:val="both"/>
        <w:rPr>
          <w:rFonts w:ascii="Arial" w:hAnsi="Arial" w:cs="Arial"/>
          <w:sz w:val="18"/>
          <w:szCs w:val="18"/>
        </w:rPr>
      </w:pPr>
    </w:p>
    <w:p w:rsidRPr="00220E38" w:rsidR="00EC551C" w:rsidP="00D05E98" w:rsidRDefault="00EC551C" w14:paraId="54F472AB" w14:textId="77777777">
      <w:pPr>
        <w:numPr>
          <w:ilvl w:val="0"/>
          <w:numId w:val="6"/>
        </w:numPr>
        <w:autoSpaceDE w:val="0"/>
        <w:autoSpaceDN w:val="0"/>
        <w:adjustRightInd w:val="0"/>
        <w:spacing w:after="120"/>
        <w:jc w:val="both"/>
        <w:rPr>
          <w:rFonts w:ascii="Arial" w:hAnsi="Arial" w:cs="Arial"/>
          <w:sz w:val="18"/>
          <w:szCs w:val="18"/>
        </w:rPr>
      </w:pPr>
      <w:r w:rsidRPr="00220E38">
        <w:rPr>
          <w:rFonts w:ascii="Arial" w:hAnsi="Arial" w:cs="Arial"/>
          <w:sz w:val="18"/>
          <w:szCs w:val="18"/>
        </w:rPr>
        <w:t xml:space="preserve">Žádná ze Smluvních stran není bez předchozího písemného souhlasu druhé Smluvní strany oprávněna po dobu platnosti této Smlouvy a jeden rok po ukončení platnosti této Smlouvy, zaměstnat, případně snažit se zaměstnat přímo či nepřímo zaměstnance druhé Smluvní strany. Zaměstnancem druhé Smluvní strany se pro účely této Smlouvy rozumí osoba, která jako konzultant nebo zaměstnanec jedné </w:t>
      </w:r>
      <w:r w:rsidRPr="00220E38" w:rsidR="00150CD0">
        <w:rPr>
          <w:rFonts w:ascii="Arial" w:hAnsi="Arial" w:cs="Arial"/>
          <w:sz w:val="18"/>
          <w:szCs w:val="18"/>
        </w:rPr>
        <w:t xml:space="preserve">Smluvní </w:t>
      </w:r>
      <w:r w:rsidRPr="00220E38">
        <w:rPr>
          <w:rFonts w:ascii="Arial" w:hAnsi="Arial" w:cs="Arial"/>
          <w:sz w:val="18"/>
          <w:szCs w:val="18"/>
        </w:rPr>
        <w:t>strany měla jakýkoliv vztah k poskytování poradenských služeb na základě této Smlouvy. Zaměstnáním zaměstnance druhé Smluvní strany se rozumí uzavření pracovního nebo obdobného poměru s daným zaměstnancem, či uzavření smluvního vztahu, jehož předmětem je poskytování poradenských služeb obdobného charakteru, jakým je předmět této Smlouvy.</w:t>
      </w:r>
    </w:p>
    <w:p w:rsidRPr="00220E38" w:rsidR="00650AB0" w:rsidP="00D05E98" w:rsidRDefault="00650AB0" w14:paraId="17FD4ADB" w14:textId="77B589D7">
      <w:pPr>
        <w:pStyle w:val="Odstavecseseznamem"/>
        <w:numPr>
          <w:ilvl w:val="0"/>
          <w:numId w:val="6"/>
        </w:numPr>
        <w:jc w:val="both"/>
        <w:rPr>
          <w:rFonts w:ascii="Arial" w:hAnsi="Arial" w:cs="Arial"/>
          <w:sz w:val="18"/>
          <w:szCs w:val="18"/>
        </w:rPr>
      </w:pPr>
      <w:r w:rsidRPr="00220E38">
        <w:rPr>
          <w:rFonts w:ascii="Arial" w:hAnsi="Arial" w:cs="Arial"/>
          <w:sz w:val="18"/>
          <w:szCs w:val="18"/>
        </w:rPr>
        <w:t xml:space="preserve">Tato smlouva nevytváří či nedává podnět k vytvoření ani není zamýšlena k tomu, aby vytvořila či dala podnět ke vzniku práv třetích stran. Žádná třetí strana nemá právo vynutit si nebo se opírat o některé ustanovení této Smlouvy, které zakládá nebo může zakládat práva či výhody jakékoliv třetí straně, ať již přímo či nepřímo, výslovně či implicitně. Aplikace jakékoli legislativy, která dává či propůjčuje smluvní nebo jiná práva třetím stranám v souvislosti se Smlouvou, je vyloučena.  Žádná osoba spadající pod KPMG (partneři, společníci, ředitelé, zaměstnanci a zástupci, osoby KPMG ovládající či ovládané, či jakákoli jiná členská společnost KPMG) není pro účely tohoto článku považována za třetí stranu. </w:t>
      </w:r>
    </w:p>
    <w:p w:rsidRPr="00220E38" w:rsidR="00650AB0" w:rsidP="00701BD5" w:rsidRDefault="00650AB0" w14:paraId="353CC746" w14:textId="77777777">
      <w:pPr>
        <w:pStyle w:val="Odstavecseseznamem"/>
        <w:ind w:left="360"/>
        <w:rPr>
          <w:rFonts w:ascii="Arial" w:hAnsi="Arial" w:cs="Arial"/>
          <w:sz w:val="18"/>
          <w:szCs w:val="18"/>
        </w:rPr>
      </w:pPr>
    </w:p>
    <w:p w:rsidRPr="00220E38" w:rsidR="00DA76E7" w:rsidP="00D05E98" w:rsidRDefault="003517EC" w14:paraId="54F472AD" w14:textId="787551D1">
      <w:pPr>
        <w:numPr>
          <w:ilvl w:val="0"/>
          <w:numId w:val="6"/>
        </w:numPr>
        <w:tabs>
          <w:tab w:val="num" w:pos="720"/>
        </w:tabs>
        <w:autoSpaceDE w:val="0"/>
        <w:autoSpaceDN w:val="0"/>
        <w:adjustRightInd w:val="0"/>
        <w:jc w:val="both"/>
        <w:rPr>
          <w:rFonts w:ascii="Arial" w:hAnsi="Arial" w:cs="Arial"/>
          <w:sz w:val="18"/>
          <w:szCs w:val="18"/>
        </w:rPr>
      </w:pPr>
      <w:r w:rsidRPr="00220E38">
        <w:rPr>
          <w:rFonts w:ascii="Arial" w:hAnsi="Arial" w:cs="Arial"/>
          <w:sz w:val="18"/>
          <w:szCs w:val="18"/>
        </w:rPr>
        <w:lastRenderedPageBreak/>
        <w:t xml:space="preserve">V souladu s legislativou upravující opatření proti legalizaci výnosů z trestné činnosti </w:t>
      </w:r>
      <w:r w:rsidRPr="00220E38" w:rsidR="00DA76E7">
        <w:rPr>
          <w:rFonts w:ascii="Arial" w:hAnsi="Arial" w:cs="Arial"/>
          <w:sz w:val="18"/>
          <w:szCs w:val="18"/>
        </w:rPr>
        <w:t xml:space="preserve">(dále jen „Zákon“) </w:t>
      </w:r>
      <w:r w:rsidRPr="00220E38">
        <w:rPr>
          <w:rFonts w:ascii="Arial" w:hAnsi="Arial" w:cs="Arial"/>
          <w:sz w:val="18"/>
          <w:szCs w:val="18"/>
        </w:rPr>
        <w:t xml:space="preserve">je Zhotovitel </w:t>
      </w:r>
      <w:r w:rsidRPr="00220E38" w:rsidR="00DA76E7">
        <w:rPr>
          <w:rFonts w:ascii="Arial" w:hAnsi="Arial" w:cs="Arial"/>
          <w:sz w:val="18"/>
          <w:szCs w:val="18"/>
        </w:rPr>
        <w:t>za účelem splnění závazků plynoucích ze Zákona oprávněn Objednatele požádat o ověření identity, identity společníků Objednatele včetně hlavního společníka</w:t>
      </w:r>
      <w:r w:rsidRPr="00220E38" w:rsidR="00E72B83">
        <w:rPr>
          <w:rFonts w:ascii="Arial" w:hAnsi="Arial" w:cs="Arial"/>
          <w:sz w:val="18"/>
          <w:szCs w:val="18"/>
        </w:rPr>
        <w:t>,</w:t>
      </w:r>
      <w:r w:rsidRPr="00220E38" w:rsidR="00DA76E7">
        <w:rPr>
          <w:rFonts w:ascii="Arial" w:hAnsi="Arial" w:cs="Arial"/>
          <w:sz w:val="18"/>
          <w:szCs w:val="18"/>
        </w:rPr>
        <w:t xml:space="preserve"> nebo o další potřebné informace (včetně prokázání zdrojů financí a konečných příjemců služeb</w:t>
      </w:r>
      <w:r w:rsidRPr="00220E38" w:rsidR="00150CD0">
        <w:rPr>
          <w:rFonts w:ascii="Arial" w:hAnsi="Arial" w:cs="Arial"/>
          <w:sz w:val="18"/>
          <w:szCs w:val="18"/>
        </w:rPr>
        <w:t xml:space="preserve"> Zhotovitele</w:t>
      </w:r>
      <w:r w:rsidRPr="00220E38" w:rsidR="00DA76E7">
        <w:rPr>
          <w:rFonts w:ascii="Arial" w:hAnsi="Arial" w:cs="Arial"/>
          <w:sz w:val="18"/>
          <w:szCs w:val="18"/>
        </w:rPr>
        <w:t>) jak na začátku, tak kdykoli v průběhu smluvního vztahu. Objednatel se zavazuje uvedené informace na požádání bez odkladu poskytnout.</w:t>
      </w:r>
    </w:p>
    <w:p w:rsidRPr="00220E38" w:rsidR="00803A94" w:rsidP="000577C9" w:rsidRDefault="00803A94" w14:paraId="30BE5923" w14:textId="77777777">
      <w:pPr>
        <w:tabs>
          <w:tab w:val="num" w:pos="720"/>
        </w:tabs>
        <w:autoSpaceDE w:val="0"/>
        <w:autoSpaceDN w:val="0"/>
        <w:adjustRightInd w:val="0"/>
        <w:ind w:left="360"/>
        <w:jc w:val="both"/>
        <w:rPr>
          <w:rFonts w:ascii="Arial" w:hAnsi="Arial" w:cs="Arial"/>
          <w:sz w:val="18"/>
          <w:szCs w:val="18"/>
        </w:rPr>
      </w:pPr>
    </w:p>
    <w:p w:rsidRPr="00220E38" w:rsidR="00803A94" w:rsidP="00D05E98" w:rsidRDefault="00803A94" w14:paraId="0715AFE2" w14:textId="116E7127">
      <w:pPr>
        <w:numPr>
          <w:ilvl w:val="0"/>
          <w:numId w:val="6"/>
        </w:numPr>
        <w:tabs>
          <w:tab w:val="num" w:pos="720"/>
        </w:tabs>
        <w:autoSpaceDE w:val="0"/>
        <w:autoSpaceDN w:val="0"/>
        <w:adjustRightInd w:val="0"/>
        <w:jc w:val="both"/>
        <w:rPr>
          <w:rFonts w:ascii="Arial" w:hAnsi="Arial" w:cs="Arial"/>
          <w:sz w:val="18"/>
          <w:szCs w:val="18"/>
        </w:rPr>
      </w:pPr>
      <w:bookmarkStart w:name="_Hlk41312179" w:id="10"/>
      <w:r w:rsidRPr="00220E38">
        <w:rPr>
          <w:rFonts w:ascii="Arial" w:hAnsi="Arial" w:cs="Arial"/>
          <w:sz w:val="18"/>
          <w:szCs w:val="18"/>
        </w:rPr>
        <w:t>Objednatel tímto prohlašuje a potvrzuje, že ke dni podpisu této Smlouvy není žádná osoba za Objednatele jednající (nebo osoba v obdobném postavení) politicky exponovanou osobou nebo osobou blízkou k této osobě ve smyslu § 4 odst. 5 zákona č. 253/2008 Sb., o některých opatřeních proti legalizaci výnosů z trestné činnosti a financování terorismu.</w:t>
      </w:r>
    </w:p>
    <w:bookmarkEnd w:id="10"/>
    <w:p w:rsidRPr="00220E38" w:rsidR="009054CC" w:rsidP="00A55B3F" w:rsidRDefault="009054CC" w14:paraId="54F472AE" w14:textId="77777777">
      <w:pPr>
        <w:tabs>
          <w:tab w:val="num" w:pos="720"/>
        </w:tabs>
        <w:autoSpaceDE w:val="0"/>
        <w:autoSpaceDN w:val="0"/>
        <w:adjustRightInd w:val="0"/>
        <w:ind w:left="360"/>
        <w:jc w:val="both"/>
        <w:rPr>
          <w:rFonts w:ascii="Arial" w:hAnsi="Arial" w:cs="Arial"/>
          <w:sz w:val="18"/>
          <w:szCs w:val="18"/>
        </w:rPr>
      </w:pPr>
    </w:p>
    <w:p w:rsidRPr="00220E38" w:rsidR="00A37A0B" w:rsidP="00A55B3F" w:rsidRDefault="00A37A0B" w14:paraId="25EF4F7B" w14:textId="77777777">
      <w:pPr>
        <w:tabs>
          <w:tab w:val="num" w:pos="720"/>
        </w:tabs>
        <w:autoSpaceDE w:val="0"/>
        <w:autoSpaceDN w:val="0"/>
        <w:adjustRightInd w:val="0"/>
        <w:ind w:left="360"/>
        <w:jc w:val="both"/>
        <w:rPr>
          <w:rFonts w:ascii="Arial" w:hAnsi="Arial" w:cs="Arial"/>
          <w:sz w:val="18"/>
          <w:szCs w:val="18"/>
        </w:rPr>
      </w:pPr>
    </w:p>
    <w:p w:rsidRPr="00220E38" w:rsidR="00A37A0B" w:rsidP="00A55B3F" w:rsidRDefault="00A37A0B" w14:paraId="28A32159" w14:textId="77777777">
      <w:pPr>
        <w:tabs>
          <w:tab w:val="num" w:pos="720"/>
        </w:tabs>
        <w:autoSpaceDE w:val="0"/>
        <w:autoSpaceDN w:val="0"/>
        <w:adjustRightInd w:val="0"/>
        <w:ind w:left="360"/>
        <w:jc w:val="both"/>
        <w:rPr>
          <w:rFonts w:ascii="Arial" w:hAnsi="Arial" w:cs="Arial"/>
          <w:sz w:val="18"/>
          <w:szCs w:val="18"/>
        </w:rPr>
      </w:pPr>
    </w:p>
    <w:p w:rsidRPr="00220E38" w:rsidR="00B1696F" w:rsidRDefault="00B9571E" w14:paraId="54F472AF" w14:textId="77777777">
      <w:pPr>
        <w:autoSpaceDE w:val="0"/>
        <w:autoSpaceDN w:val="0"/>
        <w:adjustRightInd w:val="0"/>
        <w:jc w:val="center"/>
        <w:rPr>
          <w:rFonts w:ascii="Arial" w:hAnsi="Arial" w:cs="Arial"/>
          <w:b/>
          <w:bCs/>
          <w:sz w:val="18"/>
          <w:szCs w:val="18"/>
        </w:rPr>
      </w:pPr>
      <w:r w:rsidRPr="00220E38">
        <w:rPr>
          <w:rFonts w:ascii="Arial" w:hAnsi="Arial" w:cs="Arial"/>
          <w:b/>
          <w:bCs/>
          <w:sz w:val="18"/>
          <w:szCs w:val="18"/>
        </w:rPr>
        <w:t xml:space="preserve">V. </w:t>
      </w:r>
    </w:p>
    <w:p w:rsidRPr="00220E38" w:rsidR="00A55B3F" w:rsidP="00505A87" w:rsidRDefault="00D4230E" w14:paraId="54F472B0" w14:textId="77777777">
      <w:pPr>
        <w:autoSpaceDE w:val="0"/>
        <w:autoSpaceDN w:val="0"/>
        <w:adjustRightInd w:val="0"/>
        <w:spacing w:after="120"/>
        <w:jc w:val="center"/>
        <w:rPr>
          <w:rFonts w:ascii="Arial" w:hAnsi="Arial" w:cs="Arial"/>
          <w:b/>
          <w:bCs/>
          <w:sz w:val="18"/>
          <w:szCs w:val="18"/>
        </w:rPr>
      </w:pPr>
      <w:r w:rsidRPr="00220E38">
        <w:rPr>
          <w:rFonts w:ascii="Arial" w:hAnsi="Arial" w:cs="Arial"/>
          <w:b/>
          <w:bCs/>
          <w:sz w:val="18"/>
          <w:szCs w:val="18"/>
        </w:rPr>
        <w:t>Cena a platební podmínky</w:t>
      </w:r>
    </w:p>
    <w:p w:rsidRPr="00220E38" w:rsidR="00835A58" w:rsidP="00D05E98" w:rsidRDefault="00D4230E" w14:paraId="54F472B1" w14:textId="06D9CCAA">
      <w:pPr>
        <w:numPr>
          <w:ilvl w:val="0"/>
          <w:numId w:val="12"/>
        </w:numPr>
        <w:autoSpaceDE w:val="0"/>
        <w:autoSpaceDN w:val="0"/>
        <w:adjustRightInd w:val="0"/>
        <w:spacing w:after="120"/>
        <w:jc w:val="both"/>
        <w:rPr>
          <w:rFonts w:ascii="Arial" w:hAnsi="Arial" w:cs="Arial"/>
          <w:sz w:val="18"/>
          <w:szCs w:val="18"/>
        </w:rPr>
      </w:pPr>
      <w:r w:rsidRPr="00220E38">
        <w:rPr>
          <w:rFonts w:ascii="Arial" w:hAnsi="Arial" w:cs="Arial"/>
          <w:sz w:val="18"/>
          <w:szCs w:val="18"/>
        </w:rPr>
        <w:t xml:space="preserve">Cena za </w:t>
      </w:r>
      <w:r w:rsidRPr="00220E38" w:rsidR="006312A1">
        <w:rPr>
          <w:rFonts w:ascii="Arial" w:hAnsi="Arial" w:cs="Arial"/>
          <w:sz w:val="18"/>
          <w:szCs w:val="18"/>
        </w:rPr>
        <w:t>Dílo dle</w:t>
      </w:r>
      <w:r w:rsidRPr="00220E38">
        <w:rPr>
          <w:rFonts w:ascii="Arial" w:hAnsi="Arial" w:cs="Arial"/>
          <w:sz w:val="18"/>
          <w:szCs w:val="18"/>
        </w:rPr>
        <w:t xml:space="preserve"> této </w:t>
      </w:r>
      <w:r w:rsidRPr="00220E38" w:rsidR="00DB6916">
        <w:rPr>
          <w:rFonts w:ascii="Arial" w:hAnsi="Arial" w:cs="Arial"/>
          <w:sz w:val="18"/>
          <w:szCs w:val="18"/>
        </w:rPr>
        <w:t>S</w:t>
      </w:r>
      <w:r w:rsidRPr="00220E38">
        <w:rPr>
          <w:rFonts w:ascii="Arial" w:hAnsi="Arial" w:cs="Arial"/>
          <w:sz w:val="18"/>
          <w:szCs w:val="18"/>
        </w:rPr>
        <w:t xml:space="preserve">mlouvy je stanovena na základě odhadu odpracovaných hodin </w:t>
      </w:r>
      <w:r w:rsidRPr="00220E38" w:rsidR="001A0F4C">
        <w:rPr>
          <w:rFonts w:ascii="Arial" w:hAnsi="Arial" w:cs="Arial"/>
          <w:sz w:val="18"/>
          <w:szCs w:val="18"/>
        </w:rPr>
        <w:t xml:space="preserve">pracovníků </w:t>
      </w:r>
      <w:r w:rsidRPr="00220E38" w:rsidR="00DB6916">
        <w:rPr>
          <w:rFonts w:ascii="Arial" w:hAnsi="Arial" w:cs="Arial"/>
          <w:sz w:val="18"/>
          <w:szCs w:val="18"/>
        </w:rPr>
        <w:t>Zhotovitel</w:t>
      </w:r>
      <w:r w:rsidRPr="00220E38" w:rsidR="00835A58">
        <w:rPr>
          <w:rFonts w:ascii="Arial" w:hAnsi="Arial" w:cs="Arial"/>
          <w:sz w:val="18"/>
          <w:szCs w:val="18"/>
        </w:rPr>
        <w:t>e</w:t>
      </w:r>
      <w:r w:rsidRPr="00220E38" w:rsidR="00E333DA">
        <w:rPr>
          <w:rFonts w:ascii="Arial" w:hAnsi="Arial" w:cs="Arial"/>
          <w:sz w:val="18"/>
          <w:szCs w:val="18"/>
        </w:rPr>
        <w:t xml:space="preserve"> a kalkulace dalších nákladů nutných pro zhotovení Díla</w:t>
      </w:r>
      <w:r w:rsidRPr="00220E38" w:rsidR="00835A58">
        <w:rPr>
          <w:rFonts w:ascii="Arial" w:hAnsi="Arial" w:cs="Arial"/>
          <w:sz w:val="18"/>
          <w:szCs w:val="18"/>
        </w:rPr>
        <w:t>.</w:t>
      </w:r>
      <w:r w:rsidRPr="00220E38" w:rsidR="00E72D00">
        <w:rPr>
          <w:rFonts w:ascii="Arial" w:hAnsi="Arial" w:cs="Arial"/>
          <w:sz w:val="18"/>
          <w:szCs w:val="18"/>
        </w:rPr>
        <w:t xml:space="preserve"> </w:t>
      </w:r>
    </w:p>
    <w:p w:rsidRPr="00220E38" w:rsidR="00BC0B1F" w:rsidP="00D05E98" w:rsidRDefault="00835A58" w14:paraId="52360633" w14:textId="25233982">
      <w:pPr>
        <w:numPr>
          <w:ilvl w:val="0"/>
          <w:numId w:val="12"/>
        </w:numPr>
        <w:tabs>
          <w:tab w:val="num" w:pos="567"/>
        </w:tabs>
        <w:autoSpaceDE w:val="0"/>
        <w:autoSpaceDN w:val="0"/>
        <w:adjustRightInd w:val="0"/>
        <w:spacing w:after="120"/>
        <w:jc w:val="both"/>
        <w:rPr>
          <w:rFonts w:ascii="Arial" w:hAnsi="Arial" w:cs="Arial"/>
          <w:sz w:val="18"/>
          <w:szCs w:val="18"/>
        </w:rPr>
      </w:pPr>
      <w:r w:rsidRPr="00220E38">
        <w:rPr>
          <w:rFonts w:ascii="Arial" w:hAnsi="Arial" w:cs="Arial"/>
          <w:sz w:val="18"/>
          <w:szCs w:val="18"/>
        </w:rPr>
        <w:t>C</w:t>
      </w:r>
      <w:r w:rsidRPr="00220E38" w:rsidR="00D4230E">
        <w:rPr>
          <w:rFonts w:ascii="Arial" w:hAnsi="Arial" w:cs="Arial"/>
          <w:sz w:val="18"/>
          <w:szCs w:val="18"/>
        </w:rPr>
        <w:t xml:space="preserve">ena za </w:t>
      </w:r>
      <w:r w:rsidRPr="00220E38" w:rsidR="006312A1">
        <w:rPr>
          <w:rFonts w:ascii="Arial" w:hAnsi="Arial" w:cs="Arial"/>
          <w:sz w:val="18"/>
          <w:szCs w:val="18"/>
        </w:rPr>
        <w:t xml:space="preserve">Dílo </w:t>
      </w:r>
      <w:r w:rsidRPr="00220E38" w:rsidR="00D4230E">
        <w:rPr>
          <w:rFonts w:ascii="Arial" w:hAnsi="Arial" w:cs="Arial"/>
          <w:sz w:val="18"/>
          <w:szCs w:val="18"/>
        </w:rPr>
        <w:t xml:space="preserve">v rozsahu plnění dle této </w:t>
      </w:r>
      <w:r w:rsidRPr="00220E38" w:rsidR="00150CD0">
        <w:rPr>
          <w:rFonts w:ascii="Arial" w:hAnsi="Arial" w:cs="Arial"/>
          <w:sz w:val="18"/>
          <w:szCs w:val="18"/>
        </w:rPr>
        <w:t xml:space="preserve">Smlouvy </w:t>
      </w:r>
      <w:r w:rsidRPr="00220E38">
        <w:rPr>
          <w:rFonts w:ascii="Arial" w:hAnsi="Arial" w:cs="Arial"/>
          <w:sz w:val="18"/>
          <w:szCs w:val="18"/>
        </w:rPr>
        <w:t>(čl. I.)</w:t>
      </w:r>
      <w:r w:rsidRPr="00220E38" w:rsidR="00D4230E">
        <w:rPr>
          <w:rFonts w:ascii="Arial" w:hAnsi="Arial" w:cs="Arial"/>
          <w:sz w:val="18"/>
          <w:szCs w:val="18"/>
        </w:rPr>
        <w:t xml:space="preserve"> činí</w:t>
      </w:r>
      <w:r w:rsidRPr="00220E38" w:rsidR="000F2F8E">
        <w:rPr>
          <w:rFonts w:ascii="Arial" w:hAnsi="Arial" w:cs="Arial"/>
          <w:sz w:val="18"/>
          <w:szCs w:val="18"/>
        </w:rPr>
        <w:t>:</w:t>
      </w:r>
      <w:r w:rsidRPr="00220E38">
        <w:rPr>
          <w:rFonts w:ascii="Arial" w:hAnsi="Arial" w:cs="Arial"/>
          <w:sz w:val="18"/>
          <w:szCs w:val="18"/>
        </w:rPr>
        <w:t xml:space="preserve"> </w:t>
      </w:r>
    </w:p>
    <w:tbl>
      <w:tblPr>
        <w:tblStyle w:val="Mkatabulky"/>
        <w:tblpPr w:leftFromText="141" w:rightFromText="141" w:vertAnchor="text" w:tblpY="1"/>
        <w:tblOverlap w:val="never"/>
        <w:tblW w:w="5000" w:type="pct"/>
        <w:tblLook w:val="04A0" w:firstRow="1" w:lastRow="0" w:firstColumn="1" w:lastColumn="0" w:noHBand="0" w:noVBand="1"/>
      </w:tblPr>
      <w:tblGrid>
        <w:gridCol w:w="4389"/>
        <w:gridCol w:w="1669"/>
        <w:gridCol w:w="1669"/>
        <w:gridCol w:w="1669"/>
      </w:tblGrid>
      <w:tr w:rsidRPr="00220E38" w:rsidR="00754BA6" w:rsidTr="00754BA6" w14:paraId="5CCEE9C0" w14:textId="77777777">
        <w:trPr>
          <w:trHeight w:val="360"/>
        </w:trPr>
        <w:tc>
          <w:tcPr>
            <w:tcW w:w="2336" w:type="pct"/>
            <w:vAlign w:val="center"/>
          </w:tcPr>
          <w:p w:rsidRPr="00220E38" w:rsidR="000B5470" w:rsidP="00261603" w:rsidRDefault="000B5470" w14:paraId="528058D6" w14:textId="54CA55D0">
            <w:pPr>
              <w:tabs>
                <w:tab w:val="num" w:pos="567"/>
              </w:tabs>
              <w:autoSpaceDE w:val="0"/>
              <w:autoSpaceDN w:val="0"/>
              <w:adjustRightInd w:val="0"/>
              <w:spacing w:before="60" w:after="60"/>
              <w:jc w:val="both"/>
              <w:rPr>
                <w:rFonts w:ascii="Arial" w:hAnsi="Arial" w:cs="Arial"/>
                <w:b/>
                <w:bCs/>
                <w:sz w:val="18"/>
                <w:szCs w:val="18"/>
              </w:rPr>
            </w:pPr>
            <w:r w:rsidRPr="00220E38">
              <w:rPr>
                <w:rFonts w:ascii="Arial" w:hAnsi="Arial" w:cs="Arial"/>
                <w:b/>
                <w:bCs/>
                <w:sz w:val="18"/>
                <w:szCs w:val="18"/>
              </w:rPr>
              <w:t>Aktivita projektu</w:t>
            </w:r>
          </w:p>
        </w:tc>
        <w:tc>
          <w:tcPr>
            <w:tcW w:w="888" w:type="pct"/>
          </w:tcPr>
          <w:p w:rsidRPr="00220E38" w:rsidR="000B5470" w:rsidP="00261603" w:rsidRDefault="004277D5" w14:paraId="5CA43703" w14:textId="4E40B68B">
            <w:pPr>
              <w:tabs>
                <w:tab w:val="num" w:pos="567"/>
              </w:tabs>
              <w:autoSpaceDE w:val="0"/>
              <w:autoSpaceDN w:val="0"/>
              <w:adjustRightInd w:val="0"/>
              <w:spacing w:before="60" w:after="60"/>
              <w:jc w:val="center"/>
              <w:rPr>
                <w:rFonts w:ascii="Arial" w:hAnsi="Arial" w:cs="Arial"/>
                <w:b/>
                <w:bCs/>
                <w:sz w:val="18"/>
                <w:szCs w:val="18"/>
              </w:rPr>
            </w:pPr>
            <w:r w:rsidRPr="00220E38">
              <w:rPr>
                <w:rFonts w:ascii="Arial" w:hAnsi="Arial" w:cs="Arial"/>
                <w:b/>
                <w:bCs/>
                <w:sz w:val="18"/>
                <w:szCs w:val="18"/>
              </w:rPr>
              <w:t xml:space="preserve">Celkem </w:t>
            </w:r>
            <w:r w:rsidRPr="00220E38" w:rsidR="000B5470">
              <w:rPr>
                <w:rFonts w:ascii="Arial" w:hAnsi="Arial" w:cs="Arial"/>
                <w:b/>
                <w:bCs/>
                <w:sz w:val="18"/>
                <w:szCs w:val="18"/>
              </w:rPr>
              <w:t xml:space="preserve">v </w:t>
            </w:r>
            <w:r w:rsidRPr="00220E38">
              <w:rPr>
                <w:rFonts w:ascii="Arial" w:hAnsi="Arial" w:cs="Arial"/>
                <w:b/>
                <w:bCs/>
                <w:sz w:val="18"/>
                <w:szCs w:val="18"/>
              </w:rPr>
              <w:t>Kč</w:t>
            </w:r>
          </w:p>
          <w:p w:rsidRPr="00220E38" w:rsidR="000B5470" w:rsidP="00261603" w:rsidRDefault="000B5470" w14:paraId="20DCDF3D" w14:textId="22DF453C">
            <w:pPr>
              <w:tabs>
                <w:tab w:val="num" w:pos="567"/>
              </w:tabs>
              <w:autoSpaceDE w:val="0"/>
              <w:autoSpaceDN w:val="0"/>
              <w:adjustRightInd w:val="0"/>
              <w:spacing w:before="60" w:after="60"/>
              <w:jc w:val="center"/>
              <w:rPr>
                <w:rFonts w:ascii="Arial" w:hAnsi="Arial" w:cs="Arial"/>
                <w:b/>
                <w:bCs/>
                <w:sz w:val="18"/>
                <w:szCs w:val="18"/>
              </w:rPr>
            </w:pPr>
            <w:r w:rsidRPr="00220E38">
              <w:rPr>
                <w:rFonts w:ascii="Arial" w:hAnsi="Arial" w:cs="Arial"/>
                <w:b/>
                <w:bCs/>
                <w:sz w:val="18"/>
                <w:szCs w:val="18"/>
              </w:rPr>
              <w:t>(bez DPH)</w:t>
            </w:r>
          </w:p>
        </w:tc>
        <w:tc>
          <w:tcPr>
            <w:tcW w:w="888" w:type="pct"/>
          </w:tcPr>
          <w:p w:rsidRPr="00220E38" w:rsidR="000B5470" w:rsidP="00261603" w:rsidRDefault="000B5470" w14:paraId="546CE44D" w14:textId="6A6FCBC9">
            <w:pPr>
              <w:tabs>
                <w:tab w:val="num" w:pos="567"/>
              </w:tabs>
              <w:autoSpaceDE w:val="0"/>
              <w:autoSpaceDN w:val="0"/>
              <w:adjustRightInd w:val="0"/>
              <w:spacing w:before="60" w:after="60"/>
              <w:jc w:val="center"/>
              <w:rPr>
                <w:rFonts w:ascii="Arial" w:hAnsi="Arial" w:cs="Arial"/>
                <w:b/>
                <w:bCs/>
                <w:sz w:val="18"/>
                <w:szCs w:val="18"/>
              </w:rPr>
            </w:pPr>
            <w:r w:rsidRPr="00220E38">
              <w:rPr>
                <w:rFonts w:ascii="Arial" w:hAnsi="Arial" w:cs="Arial"/>
                <w:b/>
                <w:bCs/>
                <w:sz w:val="18"/>
                <w:szCs w:val="18"/>
              </w:rPr>
              <w:t xml:space="preserve">Výše DPH </w:t>
            </w:r>
            <w:r w:rsidRPr="00220E38">
              <w:rPr>
                <w:rFonts w:ascii="Arial" w:hAnsi="Arial" w:cs="Arial"/>
                <w:b/>
                <w:bCs/>
                <w:sz w:val="18"/>
                <w:szCs w:val="18"/>
              </w:rPr>
              <w:br/>
              <w:t>(21 %)</w:t>
            </w:r>
          </w:p>
        </w:tc>
        <w:tc>
          <w:tcPr>
            <w:tcW w:w="888" w:type="pct"/>
          </w:tcPr>
          <w:p w:rsidRPr="00220E38" w:rsidR="000B5470" w:rsidP="00261603" w:rsidRDefault="000B5470" w14:paraId="707F4033" w14:textId="18825374">
            <w:pPr>
              <w:tabs>
                <w:tab w:val="num" w:pos="567"/>
              </w:tabs>
              <w:autoSpaceDE w:val="0"/>
              <w:autoSpaceDN w:val="0"/>
              <w:adjustRightInd w:val="0"/>
              <w:spacing w:before="60" w:after="60"/>
              <w:jc w:val="center"/>
              <w:rPr>
                <w:rFonts w:ascii="Arial" w:hAnsi="Arial" w:cs="Arial"/>
                <w:b/>
                <w:bCs/>
                <w:sz w:val="18"/>
                <w:szCs w:val="18"/>
              </w:rPr>
            </w:pPr>
            <w:r w:rsidRPr="00220E38">
              <w:rPr>
                <w:rFonts w:ascii="Arial" w:hAnsi="Arial" w:cs="Arial"/>
                <w:b/>
                <w:bCs/>
                <w:sz w:val="18"/>
                <w:szCs w:val="18"/>
              </w:rPr>
              <w:t>Celk</w:t>
            </w:r>
            <w:r w:rsidRPr="00220E38" w:rsidR="004277D5">
              <w:rPr>
                <w:rFonts w:ascii="Arial" w:hAnsi="Arial" w:cs="Arial"/>
                <w:b/>
                <w:bCs/>
                <w:sz w:val="18"/>
                <w:szCs w:val="18"/>
              </w:rPr>
              <w:t xml:space="preserve">em v Kč </w:t>
            </w:r>
            <w:r w:rsidRPr="00220E38">
              <w:rPr>
                <w:rFonts w:ascii="Arial" w:hAnsi="Arial" w:cs="Arial"/>
                <w:b/>
                <w:bCs/>
                <w:sz w:val="18"/>
                <w:szCs w:val="18"/>
              </w:rPr>
              <w:t xml:space="preserve"> </w:t>
            </w:r>
            <w:r w:rsidRPr="00220E38">
              <w:rPr>
                <w:rFonts w:ascii="Arial" w:hAnsi="Arial" w:cs="Arial"/>
                <w:b/>
                <w:bCs/>
                <w:sz w:val="18"/>
                <w:szCs w:val="18"/>
              </w:rPr>
              <w:br/>
              <w:t>(s DPH)</w:t>
            </w:r>
          </w:p>
        </w:tc>
      </w:tr>
      <w:tr w:rsidRPr="00220E38" w:rsidR="00754BA6" w:rsidTr="00754BA6" w14:paraId="620CB0E9" w14:textId="15801E32">
        <w:tc>
          <w:tcPr>
            <w:tcW w:w="2336" w:type="pct"/>
          </w:tcPr>
          <w:p w:rsidRPr="00220E38" w:rsidR="00924409" w:rsidP="00261603" w:rsidRDefault="00924409" w14:paraId="26E2F0DB" w14:textId="258CBABB">
            <w:pPr>
              <w:tabs>
                <w:tab w:val="num" w:pos="567"/>
              </w:tabs>
              <w:autoSpaceDE w:val="0"/>
              <w:autoSpaceDN w:val="0"/>
              <w:adjustRightInd w:val="0"/>
              <w:spacing w:before="60" w:after="60"/>
              <w:jc w:val="both"/>
              <w:rPr>
                <w:rFonts w:ascii="Arial" w:hAnsi="Arial" w:cs="Arial"/>
                <w:sz w:val="18"/>
                <w:szCs w:val="18"/>
              </w:rPr>
            </w:pPr>
            <w:r w:rsidRPr="00220E38">
              <w:rPr>
                <w:rFonts w:ascii="Arial" w:hAnsi="Arial" w:cs="Arial"/>
                <w:sz w:val="18"/>
                <w:szCs w:val="18"/>
              </w:rPr>
              <w:t xml:space="preserve">Identifikace významných témat k ESG reportingu </w:t>
            </w:r>
          </w:p>
        </w:tc>
        <w:tc>
          <w:tcPr>
            <w:tcW w:w="888" w:type="pct"/>
          </w:tcPr>
          <w:p w:rsidRPr="00220E38" w:rsidR="00924409" w:rsidP="00261603" w:rsidRDefault="00924409" w14:paraId="6B3EC4B1" w14:textId="5F0C3928">
            <w:pPr>
              <w:tabs>
                <w:tab w:val="num" w:pos="567"/>
              </w:tabs>
              <w:autoSpaceDE w:val="0"/>
              <w:autoSpaceDN w:val="0"/>
              <w:adjustRightInd w:val="0"/>
              <w:spacing w:before="60" w:after="60"/>
              <w:jc w:val="right"/>
              <w:rPr>
                <w:rFonts w:ascii="Arial" w:hAnsi="Arial" w:cs="Arial"/>
                <w:sz w:val="18"/>
                <w:szCs w:val="18"/>
              </w:rPr>
            </w:pPr>
            <w:r w:rsidRPr="00220E38">
              <w:rPr>
                <w:rFonts w:ascii="Arial" w:hAnsi="Arial" w:cs="Arial"/>
                <w:sz w:val="18"/>
                <w:szCs w:val="18"/>
              </w:rPr>
              <w:t>240 000</w:t>
            </w:r>
          </w:p>
        </w:tc>
        <w:tc>
          <w:tcPr>
            <w:tcW w:w="888" w:type="pct"/>
            <w:vAlign w:val="center"/>
          </w:tcPr>
          <w:p w:rsidRPr="00220E38" w:rsidR="00924409" w:rsidP="00261603" w:rsidRDefault="00924409" w14:paraId="7704BBAF" w14:textId="0E64993A">
            <w:pPr>
              <w:tabs>
                <w:tab w:val="num" w:pos="567"/>
              </w:tabs>
              <w:autoSpaceDE w:val="0"/>
              <w:autoSpaceDN w:val="0"/>
              <w:adjustRightInd w:val="0"/>
              <w:spacing w:before="60" w:after="60"/>
              <w:jc w:val="right"/>
              <w:rPr>
                <w:rFonts w:ascii="Arial" w:hAnsi="Arial" w:cs="Arial"/>
                <w:sz w:val="18"/>
                <w:szCs w:val="18"/>
              </w:rPr>
            </w:pPr>
            <w:r w:rsidRPr="00220E38">
              <w:rPr>
                <w:rFonts w:ascii="Arial" w:hAnsi="Arial" w:cs="Arial"/>
                <w:sz w:val="18"/>
                <w:szCs w:val="18"/>
              </w:rPr>
              <w:t>50 400</w:t>
            </w:r>
          </w:p>
        </w:tc>
        <w:tc>
          <w:tcPr>
            <w:tcW w:w="888" w:type="pct"/>
            <w:vAlign w:val="center"/>
          </w:tcPr>
          <w:p w:rsidRPr="00220E38" w:rsidR="00924409" w:rsidP="00261603" w:rsidRDefault="00924409" w14:paraId="6F1330AA" w14:textId="7B022287">
            <w:pPr>
              <w:tabs>
                <w:tab w:val="num" w:pos="567"/>
              </w:tabs>
              <w:autoSpaceDE w:val="0"/>
              <w:autoSpaceDN w:val="0"/>
              <w:adjustRightInd w:val="0"/>
              <w:spacing w:before="60" w:after="60"/>
              <w:jc w:val="right"/>
              <w:rPr>
                <w:rFonts w:ascii="Arial" w:hAnsi="Arial" w:cs="Arial"/>
                <w:sz w:val="18"/>
                <w:szCs w:val="18"/>
              </w:rPr>
            </w:pPr>
            <w:r w:rsidRPr="00220E38">
              <w:rPr>
                <w:rFonts w:ascii="Arial" w:hAnsi="Arial" w:cs="Arial"/>
                <w:sz w:val="18"/>
                <w:szCs w:val="18"/>
              </w:rPr>
              <w:t>290 400</w:t>
            </w:r>
          </w:p>
        </w:tc>
      </w:tr>
      <w:tr w:rsidRPr="00220E38" w:rsidR="00754BA6" w:rsidTr="00754BA6" w14:paraId="3E92F80F" w14:textId="65C17586">
        <w:tc>
          <w:tcPr>
            <w:tcW w:w="2336" w:type="pct"/>
          </w:tcPr>
          <w:p w:rsidRPr="00220E38" w:rsidR="00924409" w:rsidP="00261603" w:rsidRDefault="00924409" w14:paraId="1BEBC92B" w14:textId="22E468C9">
            <w:pPr>
              <w:tabs>
                <w:tab w:val="num" w:pos="567"/>
              </w:tabs>
              <w:autoSpaceDE w:val="0"/>
              <w:autoSpaceDN w:val="0"/>
              <w:adjustRightInd w:val="0"/>
              <w:spacing w:before="60" w:after="60"/>
              <w:jc w:val="both"/>
              <w:rPr>
                <w:rFonts w:ascii="Arial" w:hAnsi="Arial" w:cs="Arial"/>
                <w:sz w:val="18"/>
                <w:szCs w:val="18"/>
              </w:rPr>
            </w:pPr>
            <w:r w:rsidRPr="00220E38">
              <w:rPr>
                <w:rFonts w:ascii="Arial" w:hAnsi="Arial" w:cs="Arial"/>
                <w:sz w:val="18"/>
                <w:szCs w:val="18"/>
              </w:rPr>
              <w:t xml:space="preserve">Příprava na reporting dle EU Taxonomie </w:t>
            </w:r>
          </w:p>
        </w:tc>
        <w:tc>
          <w:tcPr>
            <w:tcW w:w="888" w:type="pct"/>
          </w:tcPr>
          <w:p w:rsidRPr="00220E38" w:rsidR="00924409" w:rsidP="00261603" w:rsidRDefault="00924409" w14:paraId="3F912706" w14:textId="7FC179DB">
            <w:pPr>
              <w:tabs>
                <w:tab w:val="num" w:pos="567"/>
              </w:tabs>
              <w:autoSpaceDE w:val="0"/>
              <w:autoSpaceDN w:val="0"/>
              <w:adjustRightInd w:val="0"/>
              <w:spacing w:before="60" w:after="60"/>
              <w:jc w:val="right"/>
              <w:rPr>
                <w:rFonts w:ascii="Arial" w:hAnsi="Arial" w:cs="Arial"/>
                <w:sz w:val="18"/>
                <w:szCs w:val="18"/>
              </w:rPr>
            </w:pPr>
            <w:r w:rsidRPr="00220E38">
              <w:rPr>
                <w:rFonts w:ascii="Arial" w:hAnsi="Arial" w:cs="Arial"/>
                <w:sz w:val="18"/>
                <w:szCs w:val="18"/>
              </w:rPr>
              <w:t>230 000</w:t>
            </w:r>
          </w:p>
        </w:tc>
        <w:tc>
          <w:tcPr>
            <w:tcW w:w="888" w:type="pct"/>
            <w:vAlign w:val="center"/>
          </w:tcPr>
          <w:p w:rsidRPr="00220E38" w:rsidR="00924409" w:rsidP="00261603" w:rsidRDefault="00924409" w14:paraId="6BDAABBC" w14:textId="5981EC94">
            <w:pPr>
              <w:tabs>
                <w:tab w:val="num" w:pos="567"/>
              </w:tabs>
              <w:autoSpaceDE w:val="0"/>
              <w:autoSpaceDN w:val="0"/>
              <w:adjustRightInd w:val="0"/>
              <w:spacing w:before="60" w:after="60"/>
              <w:jc w:val="right"/>
              <w:rPr>
                <w:rFonts w:ascii="Arial" w:hAnsi="Arial" w:cs="Arial"/>
                <w:sz w:val="18"/>
                <w:szCs w:val="18"/>
              </w:rPr>
            </w:pPr>
            <w:r w:rsidRPr="00220E38">
              <w:rPr>
                <w:rFonts w:ascii="Arial" w:hAnsi="Arial" w:cs="Arial"/>
                <w:sz w:val="18"/>
                <w:szCs w:val="18"/>
              </w:rPr>
              <w:t>48 300</w:t>
            </w:r>
          </w:p>
        </w:tc>
        <w:tc>
          <w:tcPr>
            <w:tcW w:w="888" w:type="pct"/>
            <w:vAlign w:val="center"/>
          </w:tcPr>
          <w:p w:rsidRPr="00220E38" w:rsidR="00924409" w:rsidP="00261603" w:rsidRDefault="00924409" w14:paraId="49C694D5" w14:textId="6C46B152">
            <w:pPr>
              <w:tabs>
                <w:tab w:val="num" w:pos="567"/>
              </w:tabs>
              <w:autoSpaceDE w:val="0"/>
              <w:autoSpaceDN w:val="0"/>
              <w:adjustRightInd w:val="0"/>
              <w:spacing w:before="60" w:after="60"/>
              <w:jc w:val="right"/>
              <w:rPr>
                <w:rFonts w:ascii="Arial" w:hAnsi="Arial" w:cs="Arial"/>
                <w:sz w:val="18"/>
                <w:szCs w:val="18"/>
              </w:rPr>
            </w:pPr>
            <w:r w:rsidRPr="00220E38">
              <w:rPr>
                <w:rFonts w:ascii="Arial" w:hAnsi="Arial" w:cs="Arial"/>
                <w:sz w:val="18"/>
                <w:szCs w:val="18"/>
              </w:rPr>
              <w:t>278 300</w:t>
            </w:r>
          </w:p>
        </w:tc>
      </w:tr>
      <w:tr w:rsidRPr="00220E38" w:rsidR="00754BA6" w:rsidTr="00754BA6" w14:paraId="05A53DFC" w14:textId="5F40562D">
        <w:tc>
          <w:tcPr>
            <w:tcW w:w="2336" w:type="pct"/>
          </w:tcPr>
          <w:p w:rsidRPr="00220E38" w:rsidR="00924409" w:rsidP="00261603" w:rsidRDefault="00924409" w14:paraId="274319FD" w14:textId="2F94B120">
            <w:pPr>
              <w:tabs>
                <w:tab w:val="num" w:pos="567"/>
              </w:tabs>
              <w:autoSpaceDE w:val="0"/>
              <w:autoSpaceDN w:val="0"/>
              <w:adjustRightInd w:val="0"/>
              <w:spacing w:before="60" w:after="60"/>
              <w:jc w:val="both"/>
              <w:rPr>
                <w:rFonts w:ascii="Arial" w:hAnsi="Arial" w:cs="Arial"/>
                <w:sz w:val="18"/>
                <w:szCs w:val="18"/>
              </w:rPr>
            </w:pPr>
            <w:r w:rsidRPr="00220E38">
              <w:rPr>
                <w:rFonts w:ascii="Arial" w:hAnsi="Arial" w:cs="Arial"/>
                <w:sz w:val="18"/>
                <w:szCs w:val="18"/>
              </w:rPr>
              <w:t>Nastavení procesu reportingu</w:t>
            </w:r>
          </w:p>
        </w:tc>
        <w:tc>
          <w:tcPr>
            <w:tcW w:w="888" w:type="pct"/>
          </w:tcPr>
          <w:p w:rsidRPr="00220E38" w:rsidR="00924409" w:rsidP="00261603" w:rsidRDefault="00924409" w14:paraId="5448BDC6" w14:textId="5B22950A">
            <w:pPr>
              <w:tabs>
                <w:tab w:val="num" w:pos="567"/>
              </w:tabs>
              <w:autoSpaceDE w:val="0"/>
              <w:autoSpaceDN w:val="0"/>
              <w:adjustRightInd w:val="0"/>
              <w:spacing w:before="60" w:after="60"/>
              <w:jc w:val="right"/>
              <w:rPr>
                <w:rFonts w:ascii="Arial" w:hAnsi="Arial" w:cs="Arial"/>
                <w:sz w:val="18"/>
                <w:szCs w:val="18"/>
              </w:rPr>
            </w:pPr>
            <w:r w:rsidRPr="00220E38">
              <w:rPr>
                <w:rFonts w:ascii="Arial" w:hAnsi="Arial" w:cs="Arial"/>
                <w:sz w:val="18"/>
                <w:szCs w:val="18"/>
              </w:rPr>
              <w:t>80 000</w:t>
            </w:r>
          </w:p>
        </w:tc>
        <w:tc>
          <w:tcPr>
            <w:tcW w:w="888" w:type="pct"/>
            <w:vAlign w:val="center"/>
          </w:tcPr>
          <w:p w:rsidRPr="00220E38" w:rsidR="00924409" w:rsidP="00261603" w:rsidRDefault="00924409" w14:paraId="24B55643" w14:textId="73843C2E">
            <w:pPr>
              <w:tabs>
                <w:tab w:val="num" w:pos="567"/>
              </w:tabs>
              <w:autoSpaceDE w:val="0"/>
              <w:autoSpaceDN w:val="0"/>
              <w:adjustRightInd w:val="0"/>
              <w:spacing w:before="60" w:after="60"/>
              <w:jc w:val="right"/>
              <w:rPr>
                <w:rFonts w:ascii="Arial" w:hAnsi="Arial" w:cs="Arial"/>
                <w:sz w:val="18"/>
                <w:szCs w:val="18"/>
              </w:rPr>
            </w:pPr>
            <w:r w:rsidRPr="00220E38">
              <w:rPr>
                <w:rFonts w:ascii="Arial" w:hAnsi="Arial" w:cs="Arial"/>
                <w:sz w:val="18"/>
                <w:szCs w:val="18"/>
              </w:rPr>
              <w:t>16 800</w:t>
            </w:r>
          </w:p>
        </w:tc>
        <w:tc>
          <w:tcPr>
            <w:tcW w:w="888" w:type="pct"/>
            <w:vAlign w:val="center"/>
          </w:tcPr>
          <w:p w:rsidRPr="00220E38" w:rsidR="00924409" w:rsidP="00261603" w:rsidRDefault="00924409" w14:paraId="4236D30A" w14:textId="767D8A91">
            <w:pPr>
              <w:tabs>
                <w:tab w:val="num" w:pos="567"/>
              </w:tabs>
              <w:autoSpaceDE w:val="0"/>
              <w:autoSpaceDN w:val="0"/>
              <w:adjustRightInd w:val="0"/>
              <w:spacing w:before="60" w:after="60"/>
              <w:jc w:val="right"/>
              <w:rPr>
                <w:rFonts w:ascii="Arial" w:hAnsi="Arial" w:cs="Arial"/>
                <w:sz w:val="18"/>
                <w:szCs w:val="18"/>
              </w:rPr>
            </w:pPr>
            <w:r w:rsidRPr="00220E38">
              <w:rPr>
                <w:rFonts w:ascii="Arial" w:hAnsi="Arial" w:cs="Arial"/>
                <w:sz w:val="18"/>
                <w:szCs w:val="18"/>
              </w:rPr>
              <w:t>96 800</w:t>
            </w:r>
          </w:p>
        </w:tc>
      </w:tr>
      <w:tr w:rsidRPr="00220E38" w:rsidR="00754BA6" w:rsidTr="00754BA6" w14:paraId="3761E72D" w14:textId="77777777">
        <w:tc>
          <w:tcPr>
            <w:tcW w:w="2336" w:type="pct"/>
          </w:tcPr>
          <w:p w:rsidRPr="00220E38" w:rsidR="00754BA6" w:rsidP="00261603" w:rsidRDefault="00754BA6" w14:paraId="23404973" w14:textId="7C9B03DE">
            <w:pPr>
              <w:tabs>
                <w:tab w:val="num" w:pos="567"/>
              </w:tabs>
              <w:autoSpaceDE w:val="0"/>
              <w:autoSpaceDN w:val="0"/>
              <w:adjustRightInd w:val="0"/>
              <w:spacing w:before="60" w:after="60"/>
              <w:jc w:val="both"/>
              <w:rPr>
                <w:rFonts w:ascii="Arial" w:hAnsi="Arial" w:cs="Arial"/>
                <w:sz w:val="18"/>
                <w:szCs w:val="18"/>
              </w:rPr>
            </w:pPr>
            <w:r w:rsidRPr="00220E38">
              <w:rPr>
                <w:rFonts w:ascii="Arial" w:hAnsi="Arial" w:cs="Arial"/>
                <w:sz w:val="18"/>
                <w:szCs w:val="18"/>
              </w:rPr>
              <w:t>Související konzultační podpora v oblasti ESG</w:t>
            </w:r>
          </w:p>
        </w:tc>
        <w:tc>
          <w:tcPr>
            <w:tcW w:w="2664" w:type="pct"/>
            <w:gridSpan w:val="3"/>
          </w:tcPr>
          <w:p w:rsidRPr="00220E38" w:rsidR="00754BA6" w:rsidP="00261603" w:rsidRDefault="00754BA6" w14:paraId="39BD89F2" w14:textId="22CCCC8E">
            <w:pPr>
              <w:tabs>
                <w:tab w:val="num" w:pos="567"/>
              </w:tabs>
              <w:autoSpaceDE w:val="0"/>
              <w:autoSpaceDN w:val="0"/>
              <w:adjustRightInd w:val="0"/>
              <w:spacing w:before="60" w:after="60"/>
              <w:jc w:val="right"/>
              <w:rPr>
                <w:rFonts w:ascii="Arial" w:hAnsi="Arial" w:cs="Arial"/>
                <w:sz w:val="18"/>
                <w:szCs w:val="18"/>
              </w:rPr>
            </w:pPr>
            <w:r w:rsidRPr="00220E38">
              <w:rPr>
                <w:rFonts w:ascii="Arial" w:hAnsi="Arial" w:cs="Arial"/>
                <w:sz w:val="18"/>
                <w:szCs w:val="18"/>
              </w:rPr>
              <w:t xml:space="preserve"> V ceně v rozsahu do 10 hod. za dobu </w:t>
            </w:r>
            <w:r w:rsidR="00280B67">
              <w:rPr>
                <w:rFonts w:ascii="Arial" w:hAnsi="Arial" w:cs="Arial"/>
                <w:sz w:val="18"/>
                <w:szCs w:val="18"/>
              </w:rPr>
              <w:t xml:space="preserve">maximálně 2 měsíců po </w:t>
            </w:r>
            <w:r w:rsidRPr="00220E38">
              <w:rPr>
                <w:rFonts w:ascii="Arial" w:hAnsi="Arial" w:cs="Arial"/>
                <w:sz w:val="18"/>
                <w:szCs w:val="18"/>
              </w:rPr>
              <w:t>platnosti smlouvy</w:t>
            </w:r>
          </w:p>
        </w:tc>
      </w:tr>
      <w:tr w:rsidRPr="00220E38" w:rsidR="00261603" w:rsidTr="00754BA6" w14:paraId="4C3E5531" w14:textId="77777777">
        <w:trPr>
          <w:trHeight w:val="47"/>
        </w:trPr>
        <w:tc>
          <w:tcPr>
            <w:tcW w:w="2336" w:type="pct"/>
          </w:tcPr>
          <w:p w:rsidRPr="00220E38" w:rsidR="004277D5" w:rsidP="00261603" w:rsidRDefault="004277D5" w14:paraId="11F407ED" w14:textId="7EF307B9">
            <w:pPr>
              <w:tabs>
                <w:tab w:val="num" w:pos="567"/>
              </w:tabs>
              <w:autoSpaceDE w:val="0"/>
              <w:autoSpaceDN w:val="0"/>
              <w:adjustRightInd w:val="0"/>
              <w:spacing w:before="60" w:after="60"/>
              <w:jc w:val="both"/>
              <w:rPr>
                <w:rFonts w:ascii="Arial" w:hAnsi="Arial" w:cs="Arial"/>
                <w:b/>
                <w:bCs/>
                <w:sz w:val="18"/>
                <w:szCs w:val="18"/>
              </w:rPr>
            </w:pPr>
            <w:r w:rsidRPr="00220E38">
              <w:rPr>
                <w:rFonts w:ascii="Arial" w:hAnsi="Arial" w:cs="Arial"/>
                <w:b/>
                <w:bCs/>
                <w:sz w:val="18"/>
                <w:szCs w:val="18"/>
              </w:rPr>
              <w:t xml:space="preserve">Celkem </w:t>
            </w:r>
          </w:p>
        </w:tc>
        <w:tc>
          <w:tcPr>
            <w:tcW w:w="888" w:type="pct"/>
            <w:vAlign w:val="center"/>
          </w:tcPr>
          <w:p w:rsidRPr="00220E38" w:rsidR="004277D5" w:rsidP="00261603" w:rsidRDefault="004277D5" w14:paraId="59E0D60E" w14:textId="3DDF30AC">
            <w:pPr>
              <w:tabs>
                <w:tab w:val="num" w:pos="567"/>
              </w:tabs>
              <w:autoSpaceDE w:val="0"/>
              <w:autoSpaceDN w:val="0"/>
              <w:adjustRightInd w:val="0"/>
              <w:spacing w:before="60" w:after="60"/>
              <w:jc w:val="right"/>
              <w:rPr>
                <w:rFonts w:ascii="Arial" w:hAnsi="Arial" w:cs="Arial"/>
                <w:b/>
                <w:bCs/>
                <w:sz w:val="18"/>
                <w:szCs w:val="18"/>
              </w:rPr>
            </w:pPr>
            <w:r w:rsidRPr="00220E38">
              <w:rPr>
                <w:rFonts w:ascii="Arial" w:hAnsi="Arial" w:cs="Arial"/>
                <w:b/>
                <w:bCs/>
                <w:sz w:val="18"/>
                <w:szCs w:val="18"/>
              </w:rPr>
              <w:t>550 000</w:t>
            </w:r>
          </w:p>
        </w:tc>
        <w:tc>
          <w:tcPr>
            <w:tcW w:w="888" w:type="pct"/>
            <w:vAlign w:val="center"/>
          </w:tcPr>
          <w:p w:rsidRPr="00220E38" w:rsidR="004277D5" w:rsidP="00261603" w:rsidRDefault="004277D5" w14:paraId="2180B174" w14:textId="5D887D97">
            <w:pPr>
              <w:tabs>
                <w:tab w:val="num" w:pos="567"/>
              </w:tabs>
              <w:autoSpaceDE w:val="0"/>
              <w:autoSpaceDN w:val="0"/>
              <w:adjustRightInd w:val="0"/>
              <w:spacing w:before="60" w:after="60"/>
              <w:jc w:val="right"/>
              <w:rPr>
                <w:rFonts w:ascii="Arial" w:hAnsi="Arial" w:cs="Arial"/>
                <w:b/>
                <w:bCs/>
                <w:sz w:val="18"/>
                <w:szCs w:val="18"/>
              </w:rPr>
            </w:pPr>
            <w:r w:rsidRPr="00220E38">
              <w:rPr>
                <w:rFonts w:ascii="Arial" w:hAnsi="Arial" w:cs="Arial"/>
                <w:b/>
                <w:bCs/>
                <w:sz w:val="18"/>
                <w:szCs w:val="18"/>
              </w:rPr>
              <w:t>115 500</w:t>
            </w:r>
          </w:p>
        </w:tc>
        <w:tc>
          <w:tcPr>
            <w:tcW w:w="888" w:type="pct"/>
            <w:vAlign w:val="center"/>
          </w:tcPr>
          <w:p w:rsidRPr="00220E38" w:rsidR="004277D5" w:rsidP="00261603" w:rsidRDefault="004277D5" w14:paraId="612464DD" w14:textId="36FDE2C5">
            <w:pPr>
              <w:tabs>
                <w:tab w:val="num" w:pos="567"/>
              </w:tabs>
              <w:autoSpaceDE w:val="0"/>
              <w:autoSpaceDN w:val="0"/>
              <w:adjustRightInd w:val="0"/>
              <w:spacing w:before="60" w:after="60"/>
              <w:jc w:val="right"/>
              <w:rPr>
                <w:rFonts w:ascii="Arial" w:hAnsi="Arial" w:cs="Arial"/>
                <w:b/>
                <w:bCs/>
                <w:sz w:val="18"/>
                <w:szCs w:val="18"/>
              </w:rPr>
            </w:pPr>
            <w:r w:rsidRPr="00220E38">
              <w:rPr>
                <w:rFonts w:ascii="Arial" w:hAnsi="Arial" w:cs="Arial"/>
                <w:b/>
                <w:bCs/>
                <w:sz w:val="18"/>
                <w:szCs w:val="18"/>
              </w:rPr>
              <w:t>665 500</w:t>
            </w:r>
          </w:p>
        </w:tc>
      </w:tr>
    </w:tbl>
    <w:p w:rsidRPr="00220E38" w:rsidR="00D4230E" w:rsidP="00754BA6" w:rsidRDefault="00D4230E" w14:paraId="54F472B3" w14:textId="79B13554">
      <w:pPr>
        <w:numPr>
          <w:ilvl w:val="0"/>
          <w:numId w:val="12"/>
        </w:numPr>
        <w:autoSpaceDE w:val="0"/>
        <w:autoSpaceDN w:val="0"/>
        <w:adjustRightInd w:val="0"/>
        <w:spacing w:before="240" w:after="120"/>
        <w:ind w:left="357" w:hanging="357"/>
        <w:jc w:val="both"/>
        <w:rPr>
          <w:rFonts w:ascii="Arial" w:hAnsi="Arial" w:cs="Arial"/>
          <w:sz w:val="18"/>
          <w:szCs w:val="18"/>
        </w:rPr>
      </w:pPr>
      <w:r w:rsidRPr="00220E38">
        <w:rPr>
          <w:rFonts w:ascii="Arial" w:hAnsi="Arial" w:cs="Arial"/>
          <w:sz w:val="18"/>
          <w:szCs w:val="18"/>
        </w:rPr>
        <w:t xml:space="preserve">Smluvní strany se dohodly, že pokud nedojde ke změně </w:t>
      </w:r>
      <w:r w:rsidRPr="00220E38" w:rsidR="006312A1">
        <w:rPr>
          <w:rFonts w:ascii="Arial" w:hAnsi="Arial" w:cs="Arial"/>
          <w:sz w:val="18"/>
          <w:szCs w:val="18"/>
        </w:rPr>
        <w:t>Díla</w:t>
      </w:r>
      <w:r w:rsidRPr="00220E38">
        <w:rPr>
          <w:rFonts w:ascii="Arial" w:hAnsi="Arial" w:cs="Arial"/>
          <w:sz w:val="18"/>
          <w:szCs w:val="18"/>
        </w:rPr>
        <w:t xml:space="preserve">, je cena za </w:t>
      </w:r>
      <w:r w:rsidRPr="00220E38" w:rsidR="006312A1">
        <w:rPr>
          <w:rFonts w:ascii="Arial" w:hAnsi="Arial" w:cs="Arial"/>
          <w:sz w:val="18"/>
          <w:szCs w:val="18"/>
        </w:rPr>
        <w:t>D</w:t>
      </w:r>
      <w:r w:rsidRPr="00220E38">
        <w:rPr>
          <w:rFonts w:ascii="Arial" w:hAnsi="Arial" w:cs="Arial"/>
          <w:sz w:val="18"/>
          <w:szCs w:val="18"/>
        </w:rPr>
        <w:t xml:space="preserve">ílo stanovena jako pevná a lze ji změnit pouze písemnou dohodou obou </w:t>
      </w:r>
      <w:r w:rsidRPr="00220E38" w:rsidR="00150CD0">
        <w:rPr>
          <w:rFonts w:ascii="Arial" w:hAnsi="Arial" w:cs="Arial"/>
          <w:sz w:val="18"/>
          <w:szCs w:val="18"/>
        </w:rPr>
        <w:t xml:space="preserve">Smluvních </w:t>
      </w:r>
      <w:r w:rsidRPr="00220E38">
        <w:rPr>
          <w:rFonts w:ascii="Arial" w:hAnsi="Arial" w:cs="Arial"/>
          <w:sz w:val="18"/>
          <w:szCs w:val="18"/>
        </w:rPr>
        <w:t xml:space="preserve">stran ve formě dodatku k této </w:t>
      </w:r>
      <w:r w:rsidRPr="00220E38" w:rsidR="00EB07CC">
        <w:rPr>
          <w:rFonts w:ascii="Arial" w:hAnsi="Arial" w:cs="Arial"/>
          <w:sz w:val="18"/>
          <w:szCs w:val="18"/>
        </w:rPr>
        <w:t>S</w:t>
      </w:r>
      <w:r w:rsidRPr="00220E38">
        <w:rPr>
          <w:rFonts w:ascii="Arial" w:hAnsi="Arial" w:cs="Arial"/>
          <w:sz w:val="18"/>
          <w:szCs w:val="18"/>
        </w:rPr>
        <w:t>mlouvě.</w:t>
      </w:r>
    </w:p>
    <w:p w:rsidRPr="00220E38" w:rsidR="00D4230E" w:rsidP="00D05E98" w:rsidRDefault="00D4230E" w14:paraId="54F472B4" w14:textId="091D530E">
      <w:pPr>
        <w:numPr>
          <w:ilvl w:val="0"/>
          <w:numId w:val="12"/>
        </w:numPr>
        <w:autoSpaceDE w:val="0"/>
        <w:autoSpaceDN w:val="0"/>
        <w:adjustRightInd w:val="0"/>
        <w:spacing w:after="120"/>
        <w:rPr>
          <w:rFonts w:ascii="Arial" w:hAnsi="Arial" w:cs="Arial"/>
          <w:sz w:val="18"/>
          <w:szCs w:val="18"/>
        </w:rPr>
      </w:pPr>
      <w:r w:rsidRPr="00220E38">
        <w:rPr>
          <w:rFonts w:ascii="Arial" w:hAnsi="Arial" w:cs="Arial"/>
          <w:sz w:val="18"/>
          <w:szCs w:val="18"/>
        </w:rPr>
        <w:t xml:space="preserve">Cena bude zaplacena </w:t>
      </w:r>
      <w:r w:rsidRPr="00220E38" w:rsidR="00DB6916">
        <w:rPr>
          <w:rFonts w:ascii="Arial" w:hAnsi="Arial" w:cs="Arial"/>
          <w:sz w:val="18"/>
          <w:szCs w:val="18"/>
        </w:rPr>
        <w:t>Zhotovitel</w:t>
      </w:r>
      <w:r w:rsidRPr="00220E38" w:rsidR="003A0CCE">
        <w:rPr>
          <w:rFonts w:ascii="Arial" w:hAnsi="Arial" w:cs="Arial"/>
          <w:sz w:val="18"/>
          <w:szCs w:val="18"/>
        </w:rPr>
        <w:t>i</w:t>
      </w:r>
      <w:r w:rsidRPr="00220E38" w:rsidR="00D65CD2">
        <w:rPr>
          <w:rFonts w:ascii="Arial" w:hAnsi="Arial" w:cs="Arial"/>
          <w:sz w:val="18"/>
          <w:szCs w:val="18"/>
        </w:rPr>
        <w:t xml:space="preserve"> </w:t>
      </w:r>
      <w:r w:rsidRPr="00220E38" w:rsidR="00A00B80">
        <w:rPr>
          <w:rFonts w:ascii="Arial" w:hAnsi="Arial" w:cs="Arial"/>
          <w:sz w:val="18"/>
          <w:szCs w:val="18"/>
        </w:rPr>
        <w:t xml:space="preserve">na základě </w:t>
      </w:r>
      <w:r w:rsidRPr="00220E38" w:rsidR="004C1F54">
        <w:rPr>
          <w:rFonts w:ascii="Arial" w:hAnsi="Arial" w:cs="Arial"/>
          <w:sz w:val="18"/>
          <w:szCs w:val="18"/>
        </w:rPr>
        <w:t xml:space="preserve">vystavené </w:t>
      </w:r>
      <w:r w:rsidRPr="00220E38" w:rsidR="00A00B80">
        <w:rPr>
          <w:rFonts w:ascii="Arial" w:hAnsi="Arial" w:cs="Arial"/>
          <w:sz w:val="18"/>
          <w:szCs w:val="18"/>
        </w:rPr>
        <w:t>faktur</w:t>
      </w:r>
      <w:r w:rsidRPr="00220E38" w:rsidR="00694499">
        <w:rPr>
          <w:rFonts w:ascii="Arial" w:hAnsi="Arial" w:cs="Arial"/>
          <w:sz w:val="18"/>
          <w:szCs w:val="18"/>
        </w:rPr>
        <w:t>y</w:t>
      </w:r>
      <w:r w:rsidRPr="00220E38" w:rsidR="00A00B80">
        <w:rPr>
          <w:rFonts w:ascii="Arial" w:hAnsi="Arial" w:cs="Arial"/>
          <w:sz w:val="18"/>
          <w:szCs w:val="18"/>
        </w:rPr>
        <w:t xml:space="preserve"> – daňo</w:t>
      </w:r>
      <w:r w:rsidRPr="00220E38" w:rsidR="00694499">
        <w:rPr>
          <w:rFonts w:ascii="Arial" w:hAnsi="Arial" w:cs="Arial"/>
          <w:sz w:val="18"/>
          <w:szCs w:val="18"/>
        </w:rPr>
        <w:t>vého</w:t>
      </w:r>
      <w:r w:rsidRPr="00220E38" w:rsidR="00A00B80">
        <w:rPr>
          <w:rFonts w:ascii="Arial" w:hAnsi="Arial" w:cs="Arial"/>
          <w:sz w:val="18"/>
          <w:szCs w:val="18"/>
        </w:rPr>
        <w:t xml:space="preserve"> doklad</w:t>
      </w:r>
      <w:r w:rsidRPr="00220E38" w:rsidR="004C1F54">
        <w:rPr>
          <w:rFonts w:ascii="Arial" w:hAnsi="Arial" w:cs="Arial"/>
          <w:sz w:val="18"/>
          <w:szCs w:val="18"/>
        </w:rPr>
        <w:t>u, prokazatelně</w:t>
      </w:r>
      <w:r w:rsidRPr="00220E38" w:rsidR="00A00B80">
        <w:rPr>
          <w:rFonts w:ascii="Arial" w:hAnsi="Arial" w:cs="Arial"/>
          <w:sz w:val="18"/>
          <w:szCs w:val="18"/>
        </w:rPr>
        <w:t xml:space="preserve"> doručen</w:t>
      </w:r>
      <w:r w:rsidRPr="00220E38" w:rsidR="00694499">
        <w:rPr>
          <w:rFonts w:ascii="Arial" w:hAnsi="Arial" w:cs="Arial"/>
          <w:sz w:val="18"/>
          <w:szCs w:val="18"/>
        </w:rPr>
        <w:t>ého</w:t>
      </w:r>
      <w:r w:rsidRPr="00220E38" w:rsidR="00A00B80">
        <w:rPr>
          <w:rFonts w:ascii="Arial" w:hAnsi="Arial" w:cs="Arial"/>
          <w:sz w:val="18"/>
          <w:szCs w:val="18"/>
        </w:rPr>
        <w:t xml:space="preserve"> Objednateli </w:t>
      </w:r>
      <w:r w:rsidRPr="00220E38" w:rsidR="00A54311">
        <w:rPr>
          <w:rFonts w:ascii="Arial" w:hAnsi="Arial" w:cs="Arial"/>
          <w:sz w:val="18"/>
          <w:szCs w:val="18"/>
        </w:rPr>
        <w:t>Zhotovitel</w:t>
      </w:r>
      <w:r w:rsidRPr="00220E38" w:rsidR="00A00B80">
        <w:rPr>
          <w:rFonts w:ascii="Arial" w:hAnsi="Arial" w:cs="Arial"/>
          <w:sz w:val="18"/>
          <w:szCs w:val="18"/>
        </w:rPr>
        <w:t>em</w:t>
      </w:r>
      <w:r w:rsidRPr="00220E38" w:rsidR="00113F4C">
        <w:rPr>
          <w:rFonts w:ascii="Arial" w:hAnsi="Arial" w:cs="Arial"/>
          <w:sz w:val="18"/>
          <w:szCs w:val="18"/>
        </w:rPr>
        <w:t>.</w:t>
      </w:r>
    </w:p>
    <w:p w:rsidRPr="00220E38" w:rsidR="00E72D00" w:rsidP="00E72D00" w:rsidRDefault="00D4230E" w14:paraId="64ACA2F6" w14:textId="28FA41AB">
      <w:pPr>
        <w:numPr>
          <w:ilvl w:val="2"/>
          <w:numId w:val="2"/>
        </w:numPr>
        <w:tabs>
          <w:tab w:val="clear" w:pos="2340"/>
          <w:tab w:val="num" w:pos="360"/>
          <w:tab w:val="num" w:pos="567"/>
          <w:tab w:val="num" w:pos="2160"/>
        </w:tabs>
        <w:overflowPunct w:val="0"/>
        <w:autoSpaceDE w:val="0"/>
        <w:autoSpaceDN w:val="0"/>
        <w:adjustRightInd w:val="0"/>
        <w:spacing w:after="120"/>
        <w:ind w:left="360"/>
        <w:jc w:val="both"/>
        <w:textAlignment w:val="baseline"/>
        <w:rPr>
          <w:rFonts w:ascii="Arial" w:hAnsi="Arial" w:cs="Arial"/>
          <w:sz w:val="18"/>
          <w:szCs w:val="18"/>
        </w:rPr>
      </w:pPr>
      <w:r w:rsidRPr="00220E38">
        <w:rPr>
          <w:rFonts w:ascii="Arial" w:hAnsi="Arial" w:cs="Arial"/>
          <w:sz w:val="18"/>
          <w:szCs w:val="18"/>
        </w:rPr>
        <w:t xml:space="preserve">Splatnost </w:t>
      </w:r>
      <w:r w:rsidRPr="00220E38" w:rsidR="00A00B80">
        <w:rPr>
          <w:rFonts w:ascii="Arial" w:hAnsi="Arial" w:cs="Arial"/>
          <w:sz w:val="18"/>
          <w:szCs w:val="18"/>
        </w:rPr>
        <w:t>daňových dokladů (faktur)</w:t>
      </w:r>
      <w:r w:rsidRPr="00220E38">
        <w:rPr>
          <w:rFonts w:ascii="Arial" w:hAnsi="Arial" w:cs="Arial"/>
          <w:sz w:val="18"/>
          <w:szCs w:val="18"/>
        </w:rPr>
        <w:t xml:space="preserve">, které musí mít </w:t>
      </w:r>
      <w:r w:rsidRPr="00220E38" w:rsidR="005B3630">
        <w:rPr>
          <w:rFonts w:ascii="Arial" w:hAnsi="Arial" w:cs="Arial"/>
          <w:sz w:val="18"/>
          <w:szCs w:val="18"/>
        </w:rPr>
        <w:t>všech</w:t>
      </w:r>
      <w:r w:rsidRPr="00220E38" w:rsidR="00BF39D1">
        <w:rPr>
          <w:rFonts w:ascii="Arial" w:hAnsi="Arial" w:cs="Arial"/>
          <w:sz w:val="18"/>
          <w:szCs w:val="18"/>
        </w:rPr>
        <w:t>ny</w:t>
      </w:r>
      <w:r w:rsidRPr="00220E38" w:rsidR="005B3630">
        <w:rPr>
          <w:rFonts w:ascii="Arial" w:hAnsi="Arial" w:cs="Arial"/>
          <w:sz w:val="18"/>
          <w:szCs w:val="18"/>
        </w:rPr>
        <w:t xml:space="preserve"> náležitosti stanovené zákonem, </w:t>
      </w:r>
      <w:r w:rsidRPr="00220E38" w:rsidR="009054CC">
        <w:rPr>
          <w:rFonts w:ascii="Arial" w:hAnsi="Arial" w:cs="Arial"/>
          <w:sz w:val="18"/>
          <w:szCs w:val="18"/>
        </w:rPr>
        <w:t>č</w:t>
      </w:r>
      <w:r w:rsidRPr="00220E38">
        <w:rPr>
          <w:rFonts w:ascii="Arial" w:hAnsi="Arial" w:cs="Arial"/>
          <w:sz w:val="18"/>
          <w:szCs w:val="18"/>
        </w:rPr>
        <w:t xml:space="preserve">iní 15 dnů od jejich doručení </w:t>
      </w:r>
      <w:r w:rsidRPr="00220E38" w:rsidR="004170C7">
        <w:rPr>
          <w:rFonts w:ascii="Arial" w:hAnsi="Arial" w:cs="Arial"/>
          <w:sz w:val="18"/>
          <w:szCs w:val="18"/>
        </w:rPr>
        <w:t>Objednatel</w:t>
      </w:r>
      <w:r w:rsidRPr="00220E38">
        <w:rPr>
          <w:rFonts w:ascii="Arial" w:hAnsi="Arial" w:cs="Arial"/>
          <w:sz w:val="18"/>
          <w:szCs w:val="18"/>
        </w:rPr>
        <w:t xml:space="preserve">i. Platební povinnosti </w:t>
      </w:r>
      <w:r w:rsidRPr="00220E38" w:rsidR="004170C7">
        <w:rPr>
          <w:rFonts w:ascii="Arial" w:hAnsi="Arial" w:cs="Arial"/>
          <w:sz w:val="18"/>
          <w:szCs w:val="18"/>
        </w:rPr>
        <w:t>Objednatel</w:t>
      </w:r>
      <w:r w:rsidRPr="00220E38">
        <w:rPr>
          <w:rFonts w:ascii="Arial" w:hAnsi="Arial" w:cs="Arial"/>
          <w:sz w:val="18"/>
          <w:szCs w:val="18"/>
        </w:rPr>
        <w:t>e</w:t>
      </w:r>
      <w:r w:rsidRPr="00220E38" w:rsidR="004C1F54">
        <w:rPr>
          <w:rFonts w:ascii="Arial" w:hAnsi="Arial" w:cs="Arial"/>
          <w:sz w:val="18"/>
          <w:szCs w:val="18"/>
        </w:rPr>
        <w:t>,</w:t>
      </w:r>
      <w:r w:rsidRPr="00220E38">
        <w:rPr>
          <w:rFonts w:ascii="Arial" w:hAnsi="Arial" w:cs="Arial"/>
          <w:sz w:val="18"/>
          <w:szCs w:val="18"/>
        </w:rPr>
        <w:t xml:space="preserve"> plynoucí z této Smlouvy</w:t>
      </w:r>
      <w:r w:rsidRPr="00220E38" w:rsidR="004C1F54">
        <w:rPr>
          <w:rFonts w:ascii="Arial" w:hAnsi="Arial" w:cs="Arial"/>
          <w:sz w:val="18"/>
          <w:szCs w:val="18"/>
        </w:rPr>
        <w:t>,</w:t>
      </w:r>
      <w:r w:rsidRPr="00220E38">
        <w:rPr>
          <w:rFonts w:ascii="Arial" w:hAnsi="Arial" w:cs="Arial"/>
          <w:sz w:val="18"/>
          <w:szCs w:val="18"/>
        </w:rPr>
        <w:t xml:space="preserve"> jsou splněny dnem </w:t>
      </w:r>
      <w:r w:rsidRPr="00220E38" w:rsidR="00D65CD2">
        <w:rPr>
          <w:rFonts w:ascii="Arial" w:hAnsi="Arial" w:cs="Arial"/>
          <w:sz w:val="18"/>
          <w:szCs w:val="18"/>
        </w:rPr>
        <w:t xml:space="preserve">připsání </w:t>
      </w:r>
      <w:r w:rsidRPr="00220E38" w:rsidR="004C1F54">
        <w:rPr>
          <w:rFonts w:ascii="Arial" w:hAnsi="Arial" w:cs="Arial"/>
          <w:sz w:val="18"/>
          <w:szCs w:val="18"/>
        </w:rPr>
        <w:t xml:space="preserve">poukázané částky </w:t>
      </w:r>
      <w:r w:rsidRPr="00220E38" w:rsidR="00D65CD2">
        <w:rPr>
          <w:rFonts w:ascii="Arial" w:hAnsi="Arial" w:cs="Arial"/>
          <w:sz w:val="18"/>
          <w:szCs w:val="18"/>
        </w:rPr>
        <w:t xml:space="preserve">na účet </w:t>
      </w:r>
      <w:r w:rsidRPr="00220E38" w:rsidR="00DB6916">
        <w:rPr>
          <w:rFonts w:ascii="Arial" w:hAnsi="Arial" w:cs="Arial"/>
          <w:sz w:val="18"/>
          <w:szCs w:val="18"/>
        </w:rPr>
        <w:t>Zhotovitel</w:t>
      </w:r>
      <w:r w:rsidRPr="00220E38" w:rsidR="00D65CD2">
        <w:rPr>
          <w:rFonts w:ascii="Arial" w:hAnsi="Arial" w:cs="Arial"/>
          <w:sz w:val="18"/>
          <w:szCs w:val="18"/>
        </w:rPr>
        <w:t xml:space="preserve">e. </w:t>
      </w:r>
    </w:p>
    <w:p w:rsidRPr="00220E38" w:rsidR="00146816" w:rsidP="00640A61" w:rsidRDefault="00D4230E" w14:paraId="54F472B8" w14:textId="77777777">
      <w:pPr>
        <w:numPr>
          <w:ilvl w:val="2"/>
          <w:numId w:val="2"/>
        </w:numPr>
        <w:tabs>
          <w:tab w:val="clear" w:pos="2340"/>
          <w:tab w:val="num" w:pos="360"/>
        </w:tabs>
        <w:overflowPunct w:val="0"/>
        <w:autoSpaceDE w:val="0"/>
        <w:autoSpaceDN w:val="0"/>
        <w:adjustRightInd w:val="0"/>
        <w:spacing w:after="120"/>
        <w:ind w:left="360"/>
        <w:jc w:val="both"/>
        <w:textAlignment w:val="baseline"/>
        <w:rPr>
          <w:rFonts w:ascii="Arial" w:hAnsi="Arial" w:cs="Arial"/>
          <w:sz w:val="18"/>
          <w:szCs w:val="18"/>
        </w:rPr>
      </w:pPr>
      <w:r w:rsidRPr="00220E38">
        <w:rPr>
          <w:rFonts w:ascii="Arial" w:hAnsi="Arial" w:cs="Arial"/>
          <w:sz w:val="18"/>
          <w:szCs w:val="18"/>
        </w:rPr>
        <w:t xml:space="preserve">Smluvní strany se dohodly, že v případě prodlení </w:t>
      </w:r>
      <w:r w:rsidRPr="00220E38" w:rsidR="004170C7">
        <w:rPr>
          <w:rFonts w:ascii="Arial" w:hAnsi="Arial" w:cs="Arial"/>
          <w:sz w:val="18"/>
          <w:szCs w:val="18"/>
        </w:rPr>
        <w:t>Objednatel</w:t>
      </w:r>
      <w:r w:rsidRPr="00220E38">
        <w:rPr>
          <w:rFonts w:ascii="Arial" w:hAnsi="Arial" w:cs="Arial"/>
          <w:sz w:val="18"/>
          <w:szCs w:val="18"/>
        </w:rPr>
        <w:t xml:space="preserve">e s placením faktur zaplatí </w:t>
      </w:r>
      <w:r w:rsidRPr="00220E38" w:rsidR="004170C7">
        <w:rPr>
          <w:rFonts w:ascii="Arial" w:hAnsi="Arial" w:cs="Arial"/>
          <w:sz w:val="18"/>
          <w:szCs w:val="18"/>
        </w:rPr>
        <w:t>Objednatel</w:t>
      </w:r>
      <w:r w:rsidRPr="00220E38">
        <w:rPr>
          <w:rFonts w:ascii="Arial" w:hAnsi="Arial" w:cs="Arial"/>
          <w:sz w:val="18"/>
          <w:szCs w:val="18"/>
        </w:rPr>
        <w:t xml:space="preserve"> </w:t>
      </w:r>
      <w:r w:rsidRPr="00220E38" w:rsidR="00D65CD2">
        <w:rPr>
          <w:rFonts w:ascii="Arial" w:hAnsi="Arial" w:cs="Arial"/>
          <w:sz w:val="18"/>
          <w:szCs w:val="18"/>
        </w:rPr>
        <w:t xml:space="preserve">smluvní pokutu </w:t>
      </w:r>
      <w:r w:rsidRPr="00220E38">
        <w:rPr>
          <w:rFonts w:ascii="Arial" w:hAnsi="Arial" w:cs="Arial"/>
          <w:sz w:val="18"/>
          <w:szCs w:val="18"/>
        </w:rPr>
        <w:t>ve výši 0,05 % z fakturované částky za každý den prodlení</w:t>
      </w:r>
      <w:r w:rsidRPr="00220E38" w:rsidR="00D65CD2">
        <w:rPr>
          <w:rFonts w:ascii="Arial" w:hAnsi="Arial" w:cs="Arial"/>
          <w:sz w:val="18"/>
          <w:szCs w:val="18"/>
        </w:rPr>
        <w:t xml:space="preserve"> až do zaplacení</w:t>
      </w:r>
      <w:r w:rsidRPr="00220E38">
        <w:rPr>
          <w:rFonts w:ascii="Arial" w:hAnsi="Arial" w:cs="Arial"/>
          <w:sz w:val="18"/>
          <w:szCs w:val="18"/>
        </w:rPr>
        <w:t>.</w:t>
      </w:r>
      <w:r w:rsidRPr="00220E38" w:rsidR="00D65CD2">
        <w:rPr>
          <w:rFonts w:ascii="Arial" w:hAnsi="Arial" w:cs="Arial"/>
          <w:sz w:val="18"/>
          <w:szCs w:val="18"/>
        </w:rPr>
        <w:t xml:space="preserve"> Tím není dotčen nárok na náhradu škody dle obecně závazných právních předpisů.</w:t>
      </w:r>
    </w:p>
    <w:p w:rsidRPr="00220E38" w:rsidR="00916175" w:rsidP="002242FB" w:rsidRDefault="00916175" w14:paraId="54F472B9" w14:textId="79EEA3E7">
      <w:pPr>
        <w:numPr>
          <w:ilvl w:val="2"/>
          <w:numId w:val="2"/>
        </w:numPr>
        <w:tabs>
          <w:tab w:val="clear" w:pos="2340"/>
          <w:tab w:val="num" w:pos="360"/>
        </w:tabs>
        <w:overflowPunct w:val="0"/>
        <w:autoSpaceDE w:val="0"/>
        <w:autoSpaceDN w:val="0"/>
        <w:adjustRightInd w:val="0"/>
        <w:ind w:left="360"/>
        <w:jc w:val="both"/>
        <w:textAlignment w:val="baseline"/>
        <w:rPr>
          <w:rFonts w:ascii="Arial" w:hAnsi="Arial" w:cs="Arial"/>
          <w:sz w:val="18"/>
          <w:szCs w:val="18"/>
        </w:rPr>
      </w:pPr>
      <w:r w:rsidRPr="00220E38">
        <w:rPr>
          <w:rFonts w:ascii="Arial" w:hAnsi="Arial" w:cs="Arial"/>
          <w:sz w:val="18"/>
          <w:szCs w:val="18"/>
        </w:rPr>
        <w:t>V případě prodlení Objednatele s úhradou faktur je Zhotovitel oprávněn přerušit plnění předmětu Smlouvy až do vyrovnání dlužné faktury / faktur. V takovém případě Zhotovitel není v prodlení s plněním podle této Smlouvy a neodpovídá za případnou škodu, která může Objednateli v této souvislosti vzniknout. Harmonogram plnění Díla se přiměřeně prodlouží o dobu, po kterou byl Objednatel v prodlení s placením faktury / faktur.</w:t>
      </w:r>
    </w:p>
    <w:p w:rsidRPr="00220E38" w:rsidR="00B1696F" w:rsidP="002242FB" w:rsidRDefault="00B1696F" w14:paraId="54F472BA" w14:textId="77777777">
      <w:pPr>
        <w:overflowPunct w:val="0"/>
        <w:autoSpaceDE w:val="0"/>
        <w:autoSpaceDN w:val="0"/>
        <w:adjustRightInd w:val="0"/>
        <w:ind w:left="360"/>
        <w:jc w:val="both"/>
        <w:textAlignment w:val="baseline"/>
        <w:rPr>
          <w:rFonts w:ascii="Arial" w:hAnsi="Arial" w:cs="Arial"/>
          <w:sz w:val="18"/>
          <w:szCs w:val="18"/>
        </w:rPr>
      </w:pPr>
    </w:p>
    <w:p w:rsidRPr="00220E38" w:rsidR="00B1696F" w:rsidP="002242FB" w:rsidRDefault="00B9571E" w14:paraId="54F472BB" w14:textId="77777777">
      <w:pPr>
        <w:overflowPunct w:val="0"/>
        <w:autoSpaceDE w:val="0"/>
        <w:autoSpaceDN w:val="0"/>
        <w:adjustRightInd w:val="0"/>
        <w:jc w:val="center"/>
        <w:textAlignment w:val="baseline"/>
        <w:rPr>
          <w:rFonts w:ascii="Arial" w:hAnsi="Arial" w:cs="Arial"/>
          <w:b/>
          <w:sz w:val="18"/>
          <w:szCs w:val="18"/>
        </w:rPr>
      </w:pPr>
      <w:r w:rsidRPr="00220E38">
        <w:rPr>
          <w:rFonts w:ascii="Arial" w:hAnsi="Arial" w:cs="Arial"/>
          <w:b/>
          <w:sz w:val="18"/>
          <w:szCs w:val="18"/>
        </w:rPr>
        <w:t xml:space="preserve">VI. </w:t>
      </w:r>
    </w:p>
    <w:p w:rsidRPr="00220E38" w:rsidR="00BE609A" w:rsidP="002242FB" w:rsidRDefault="00BE609A" w14:paraId="54F472BC" w14:textId="77777777">
      <w:pPr>
        <w:jc w:val="center"/>
        <w:rPr>
          <w:rFonts w:ascii="Arial" w:hAnsi="Arial" w:cs="Arial"/>
          <w:b/>
          <w:sz w:val="18"/>
          <w:szCs w:val="18"/>
        </w:rPr>
      </w:pPr>
      <w:r w:rsidRPr="00220E38">
        <w:rPr>
          <w:rFonts w:ascii="Arial" w:hAnsi="Arial" w:cs="Arial"/>
          <w:b/>
          <w:sz w:val="18"/>
          <w:szCs w:val="18"/>
        </w:rPr>
        <w:t>Povinnost mlčenlivosti</w:t>
      </w:r>
    </w:p>
    <w:p w:rsidRPr="00220E38" w:rsidR="002C05DD" w:rsidP="00505A87" w:rsidRDefault="00BE609A" w14:paraId="54F472BD" w14:textId="77777777">
      <w:pPr>
        <w:spacing w:after="120"/>
        <w:jc w:val="center"/>
        <w:rPr>
          <w:rFonts w:ascii="Arial" w:hAnsi="Arial" w:cs="Arial"/>
          <w:b/>
          <w:sz w:val="18"/>
          <w:szCs w:val="18"/>
        </w:rPr>
      </w:pPr>
      <w:r w:rsidRPr="00220E38">
        <w:rPr>
          <w:rFonts w:ascii="Arial" w:hAnsi="Arial" w:cs="Arial"/>
          <w:b/>
          <w:sz w:val="18"/>
          <w:szCs w:val="18"/>
        </w:rPr>
        <w:t>Důvěrnost informací</w:t>
      </w:r>
    </w:p>
    <w:p w:rsidRPr="00220E38" w:rsidR="00F07EBA" w:rsidP="00D05E98" w:rsidRDefault="002C05DD" w14:paraId="54F472BE" w14:textId="4507F4B0">
      <w:pPr>
        <w:numPr>
          <w:ilvl w:val="0"/>
          <w:numId w:val="13"/>
        </w:numPr>
        <w:shd w:val="clear" w:color="auto" w:fill="FFFFFF"/>
        <w:tabs>
          <w:tab w:val="clear" w:pos="2340"/>
          <w:tab w:val="num" w:pos="360"/>
        </w:tabs>
        <w:spacing w:after="120"/>
        <w:ind w:left="360" w:right="11"/>
        <w:jc w:val="both"/>
        <w:rPr>
          <w:rFonts w:ascii="Arial" w:hAnsi="Arial" w:cs="Arial"/>
          <w:sz w:val="18"/>
          <w:szCs w:val="18"/>
        </w:rPr>
      </w:pPr>
      <w:r w:rsidRPr="00220E38">
        <w:rPr>
          <w:rFonts w:ascii="Arial" w:hAnsi="Arial" w:cs="Arial"/>
          <w:sz w:val="18"/>
          <w:szCs w:val="18"/>
        </w:rPr>
        <w:t>Smluvní strany se zavazují, že veškeré informace obsažené nebo vyjádřené v této Smlouvě</w:t>
      </w:r>
      <w:r w:rsidRPr="00220E38" w:rsidR="00A1624E">
        <w:rPr>
          <w:rFonts w:ascii="Arial" w:hAnsi="Arial" w:cs="Arial"/>
          <w:sz w:val="18"/>
          <w:szCs w:val="18"/>
        </w:rPr>
        <w:t>,</w:t>
      </w:r>
      <w:r w:rsidRPr="00220E38">
        <w:rPr>
          <w:rFonts w:ascii="Arial" w:hAnsi="Arial" w:cs="Arial"/>
          <w:sz w:val="18"/>
          <w:szCs w:val="18"/>
        </w:rPr>
        <w:t xml:space="preserve"> nebo jim dostupné ve spojení s touto Smlouvou</w:t>
      </w:r>
      <w:r w:rsidRPr="00220E38" w:rsidR="00A1624E">
        <w:rPr>
          <w:rFonts w:ascii="Arial" w:hAnsi="Arial" w:cs="Arial"/>
          <w:sz w:val="18"/>
          <w:szCs w:val="18"/>
        </w:rPr>
        <w:t>,</w:t>
      </w:r>
      <w:r w:rsidRPr="00220E38">
        <w:rPr>
          <w:rFonts w:ascii="Arial" w:hAnsi="Arial" w:cs="Arial"/>
          <w:sz w:val="18"/>
          <w:szCs w:val="18"/>
        </w:rPr>
        <w:t xml:space="preserve"> budou považovat za důvěrné a uchovávat v tajnosti, dokud se tyto informace nestanou obecně veřejnými jinak, než na základě jednání nebo nedodržení povinností příjemce informací, jeho zaměstnanců nebo zástupců. Smluvní strany se zavazují, že </w:t>
      </w:r>
      <w:r w:rsidRPr="00220E38" w:rsidR="00B06F37">
        <w:rPr>
          <w:rFonts w:ascii="Arial" w:hAnsi="Arial" w:cs="Arial"/>
          <w:sz w:val="18"/>
          <w:szCs w:val="18"/>
        </w:rPr>
        <w:t>skutečnosti</w:t>
      </w:r>
      <w:r w:rsidRPr="00220E38">
        <w:rPr>
          <w:rFonts w:ascii="Arial" w:hAnsi="Arial" w:cs="Arial"/>
          <w:sz w:val="18"/>
          <w:szCs w:val="18"/>
        </w:rPr>
        <w:t xml:space="preserve">, </w:t>
      </w:r>
      <w:r w:rsidRPr="00220E38" w:rsidR="00F07EBA">
        <w:rPr>
          <w:rFonts w:ascii="Arial" w:hAnsi="Arial" w:cs="Arial"/>
          <w:sz w:val="18"/>
          <w:szCs w:val="18"/>
        </w:rPr>
        <w:t>které jim byly svěřeny smluvním partnerem</w:t>
      </w:r>
      <w:r w:rsidRPr="00220E38" w:rsidR="00B06F37">
        <w:rPr>
          <w:rFonts w:ascii="Arial" w:hAnsi="Arial" w:cs="Arial"/>
          <w:sz w:val="18"/>
          <w:szCs w:val="18"/>
        </w:rPr>
        <w:t xml:space="preserve"> a souvisí s jeho společností</w:t>
      </w:r>
      <w:r w:rsidRPr="00220E38" w:rsidR="00F07EBA">
        <w:rPr>
          <w:rFonts w:ascii="Arial" w:hAnsi="Arial" w:cs="Arial"/>
          <w:sz w:val="18"/>
          <w:szCs w:val="18"/>
        </w:rPr>
        <w:t xml:space="preserve">, nezpřístupní třetím osobám bez předchozího písemného souhlasu druhé smluvní strany a nepoužijí tyto informace ani pro jiné </w:t>
      </w:r>
      <w:r w:rsidRPr="00220E38" w:rsidR="00A1624E">
        <w:rPr>
          <w:rFonts w:ascii="Arial" w:hAnsi="Arial" w:cs="Arial"/>
          <w:sz w:val="18"/>
          <w:szCs w:val="18"/>
        </w:rPr>
        <w:t>účely</w:t>
      </w:r>
      <w:r w:rsidRPr="00220E38" w:rsidR="002962C5">
        <w:rPr>
          <w:rFonts w:ascii="Arial" w:hAnsi="Arial" w:cs="Arial"/>
          <w:sz w:val="18"/>
          <w:szCs w:val="18"/>
        </w:rPr>
        <w:t>,</w:t>
      </w:r>
      <w:r w:rsidRPr="00220E38" w:rsidR="00F07EBA">
        <w:rPr>
          <w:rFonts w:ascii="Arial" w:hAnsi="Arial" w:cs="Arial"/>
          <w:sz w:val="18"/>
          <w:szCs w:val="18"/>
        </w:rPr>
        <w:t xml:space="preserve"> než pro plnění s</w:t>
      </w:r>
      <w:r w:rsidRPr="00220E38" w:rsidR="0098318F">
        <w:rPr>
          <w:rFonts w:ascii="Arial" w:hAnsi="Arial" w:cs="Arial"/>
          <w:sz w:val="18"/>
          <w:szCs w:val="18"/>
        </w:rPr>
        <w:t>vých závazků dle podmínek této S</w:t>
      </w:r>
      <w:r w:rsidRPr="00220E38" w:rsidR="00F07EBA">
        <w:rPr>
          <w:rFonts w:ascii="Arial" w:hAnsi="Arial" w:cs="Arial"/>
          <w:sz w:val="18"/>
          <w:szCs w:val="18"/>
        </w:rPr>
        <w:t xml:space="preserve">mlouvy. </w:t>
      </w:r>
    </w:p>
    <w:p w:rsidRPr="00220E38" w:rsidR="00C568CA" w:rsidP="00D05E98" w:rsidRDefault="00C568CA" w14:paraId="54F472BF" w14:textId="5D42CB0B">
      <w:pPr>
        <w:numPr>
          <w:ilvl w:val="0"/>
          <w:numId w:val="13"/>
        </w:numPr>
        <w:shd w:val="clear" w:color="auto" w:fill="FFFFFF"/>
        <w:tabs>
          <w:tab w:val="clear" w:pos="2340"/>
          <w:tab w:val="num" w:pos="360"/>
        </w:tabs>
        <w:spacing w:after="120"/>
        <w:ind w:left="360" w:right="11"/>
        <w:jc w:val="both"/>
        <w:rPr>
          <w:rFonts w:ascii="Arial" w:hAnsi="Arial" w:cs="Arial"/>
          <w:sz w:val="18"/>
          <w:szCs w:val="18"/>
        </w:rPr>
      </w:pPr>
      <w:r w:rsidRPr="00220E38">
        <w:rPr>
          <w:rFonts w:ascii="Arial" w:hAnsi="Arial" w:cs="Arial"/>
          <w:sz w:val="18"/>
          <w:szCs w:val="18"/>
        </w:rPr>
        <w:lastRenderedPageBreak/>
        <w:t xml:space="preserve">Povinnost zachovávat mlčenlivost dle této Smlouvy znamená zejména povinnost zdržet se jakéhokoli jednání, kterým by důvěrné informace byly jakoukoliv formou sděleny nebo zpřístupněny třetí osobě bez předchozího písemného souhlasu </w:t>
      </w:r>
      <w:r w:rsidRPr="00220E38" w:rsidR="00B73F69">
        <w:rPr>
          <w:rFonts w:ascii="Arial" w:hAnsi="Arial" w:cs="Arial"/>
          <w:sz w:val="18"/>
          <w:szCs w:val="18"/>
        </w:rPr>
        <w:t xml:space="preserve">poskytovatele </w:t>
      </w:r>
      <w:r w:rsidRPr="00220E38">
        <w:rPr>
          <w:rFonts w:ascii="Arial" w:hAnsi="Arial" w:cs="Arial"/>
          <w:sz w:val="18"/>
          <w:szCs w:val="18"/>
        </w:rPr>
        <w:t>důvěrných informací nebo by byly využity v rozporu s jejich účelem pro vlastní potřeb</w:t>
      </w:r>
      <w:r w:rsidRPr="00220E38" w:rsidR="00A1624E">
        <w:rPr>
          <w:rFonts w:ascii="Arial" w:hAnsi="Arial" w:cs="Arial"/>
          <w:sz w:val="18"/>
          <w:szCs w:val="18"/>
        </w:rPr>
        <w:t>u</w:t>
      </w:r>
      <w:r w:rsidRPr="00220E38">
        <w:rPr>
          <w:rFonts w:ascii="Arial" w:hAnsi="Arial" w:cs="Arial"/>
          <w:sz w:val="18"/>
          <w:szCs w:val="18"/>
        </w:rPr>
        <w:t xml:space="preserve"> nebo pro potřeby třetí osoby anebo by bylo umožněno třetí osobě jakékoliv využití těchto důvěrných informací.</w:t>
      </w:r>
      <w:r w:rsidRPr="00220E38" w:rsidR="00C34AD6">
        <w:t xml:space="preserve"> </w:t>
      </w:r>
      <w:r w:rsidRPr="00220E38" w:rsidR="00C34AD6">
        <w:rPr>
          <w:rFonts w:ascii="Arial" w:hAnsi="Arial" w:cs="Arial"/>
          <w:sz w:val="18"/>
          <w:szCs w:val="18"/>
        </w:rPr>
        <w:t>Pro vyloučení jakýchkoliv pochybností, za třetí strany se pro účely této Smlouvy nepovažují členské společnosti KPMG, jedná-li se o prověření Klienta či interní procedury řízení rizik.</w:t>
      </w:r>
    </w:p>
    <w:p w:rsidRPr="00220E38" w:rsidR="00C568CA" w:rsidP="00D05E98" w:rsidRDefault="00C568CA" w14:paraId="54F472C0" w14:textId="77777777">
      <w:pPr>
        <w:numPr>
          <w:ilvl w:val="0"/>
          <w:numId w:val="13"/>
        </w:numPr>
        <w:shd w:val="clear" w:color="auto" w:fill="FFFFFF"/>
        <w:tabs>
          <w:tab w:val="clear" w:pos="2340"/>
          <w:tab w:val="num" w:pos="360"/>
        </w:tabs>
        <w:spacing w:after="120"/>
        <w:ind w:left="360" w:right="11"/>
        <w:jc w:val="both"/>
        <w:rPr>
          <w:rFonts w:ascii="Arial" w:hAnsi="Arial" w:cs="Arial"/>
          <w:sz w:val="18"/>
          <w:szCs w:val="18"/>
        </w:rPr>
      </w:pPr>
      <w:r w:rsidRPr="00220E38">
        <w:rPr>
          <w:rFonts w:ascii="Arial" w:hAnsi="Arial" w:cs="Arial"/>
          <w:sz w:val="18"/>
          <w:szCs w:val="18"/>
        </w:rPr>
        <w:t>Žádná Smluvní strana nesdělí důvěrné informace žádné jiné osobě než svým o</w:t>
      </w:r>
      <w:r w:rsidRPr="00220E38" w:rsidR="0050743D">
        <w:rPr>
          <w:rFonts w:ascii="Arial" w:hAnsi="Arial" w:cs="Arial"/>
          <w:sz w:val="18"/>
          <w:szCs w:val="18"/>
        </w:rPr>
        <w:t>dborným poradcům</w:t>
      </w:r>
      <w:r w:rsidRPr="00220E38" w:rsidR="00BE62B5">
        <w:rPr>
          <w:rFonts w:ascii="Arial" w:hAnsi="Arial" w:cs="Arial"/>
          <w:sz w:val="18"/>
          <w:szCs w:val="18"/>
        </w:rPr>
        <w:t>,</w:t>
      </w:r>
      <w:r w:rsidRPr="00220E38" w:rsidR="0050743D">
        <w:rPr>
          <w:rFonts w:ascii="Arial" w:hAnsi="Arial" w:cs="Arial"/>
          <w:sz w:val="18"/>
          <w:szCs w:val="18"/>
        </w:rPr>
        <w:t xml:space="preserve"> zaměstnancům</w:t>
      </w:r>
      <w:r w:rsidRPr="00220E38" w:rsidR="00BE62B5">
        <w:rPr>
          <w:rFonts w:ascii="Arial" w:hAnsi="Arial" w:cs="Arial"/>
          <w:sz w:val="18"/>
          <w:szCs w:val="18"/>
        </w:rPr>
        <w:t xml:space="preserve"> a svým pojistitelům, kteří jim poskytují pojištění odpovědnosti za škodu. Takové sdělení však musí být učiněno při zachování povinnosti mlčenlivosti.</w:t>
      </w:r>
      <w:r w:rsidRPr="00220E38">
        <w:rPr>
          <w:rFonts w:ascii="Arial" w:hAnsi="Arial" w:cs="Arial"/>
          <w:sz w:val="18"/>
          <w:szCs w:val="18"/>
        </w:rPr>
        <w:t xml:space="preserve"> Smluvní strana neprodleně informuje druhou Smluvní stranu, bude-li si vědoma porušení důvěrnosti informací kteroukoli osobou.</w:t>
      </w:r>
    </w:p>
    <w:p w:rsidRPr="00220E38" w:rsidR="00F07EBA" w:rsidP="00D05E98" w:rsidRDefault="002C05DD" w14:paraId="54F472C1" w14:textId="77777777">
      <w:pPr>
        <w:numPr>
          <w:ilvl w:val="0"/>
          <w:numId w:val="13"/>
        </w:numPr>
        <w:shd w:val="clear" w:color="auto" w:fill="FFFFFF"/>
        <w:tabs>
          <w:tab w:val="clear" w:pos="2340"/>
          <w:tab w:val="num" w:pos="426"/>
        </w:tabs>
        <w:spacing w:after="120"/>
        <w:ind w:left="426" w:right="23" w:hanging="426"/>
        <w:jc w:val="both"/>
        <w:rPr>
          <w:rFonts w:ascii="Arial" w:hAnsi="Arial" w:cs="Arial"/>
          <w:sz w:val="18"/>
          <w:szCs w:val="18"/>
        </w:rPr>
      </w:pPr>
      <w:r w:rsidRPr="00220E38">
        <w:rPr>
          <w:rFonts w:ascii="Arial" w:hAnsi="Arial" w:cs="Arial"/>
          <w:sz w:val="18"/>
          <w:szCs w:val="18"/>
        </w:rPr>
        <w:t>Za důvěrné informace se pro účely této Smlouvy nepovažují informace:</w:t>
      </w:r>
    </w:p>
    <w:p w:rsidRPr="00220E38" w:rsidR="00F07EBA" w:rsidP="00640A61" w:rsidRDefault="00F07EBA" w14:paraId="54F472C2" w14:textId="35D73D60">
      <w:pPr>
        <w:numPr>
          <w:ilvl w:val="1"/>
          <w:numId w:val="4"/>
        </w:numPr>
        <w:shd w:val="clear" w:color="auto" w:fill="FFFFFF"/>
        <w:tabs>
          <w:tab w:val="clear" w:pos="1440"/>
          <w:tab w:val="num" w:pos="709"/>
        </w:tabs>
        <w:spacing w:after="120"/>
        <w:ind w:left="709" w:right="23" w:hanging="283"/>
        <w:jc w:val="both"/>
        <w:rPr>
          <w:rFonts w:ascii="Arial" w:hAnsi="Arial" w:cs="Arial"/>
          <w:sz w:val="18"/>
          <w:szCs w:val="18"/>
        </w:rPr>
      </w:pPr>
      <w:r w:rsidRPr="00220E38">
        <w:rPr>
          <w:rFonts w:ascii="Arial" w:hAnsi="Arial" w:cs="Arial"/>
          <w:sz w:val="18"/>
          <w:szCs w:val="18"/>
        </w:rPr>
        <w:t>které jsou nebo se stanou všeobecně a veřejně přístupnými jinak, než porušením ustanovení tohoto článku ze strany příjemce informací,</w:t>
      </w:r>
    </w:p>
    <w:p w:rsidRPr="00220E38" w:rsidR="00F07EBA" w:rsidP="00640A61" w:rsidRDefault="00F07EBA" w14:paraId="54F472C3" w14:textId="77777777">
      <w:pPr>
        <w:numPr>
          <w:ilvl w:val="1"/>
          <w:numId w:val="4"/>
        </w:numPr>
        <w:shd w:val="clear" w:color="auto" w:fill="FFFFFF"/>
        <w:tabs>
          <w:tab w:val="clear" w:pos="1440"/>
          <w:tab w:val="num" w:pos="709"/>
        </w:tabs>
        <w:spacing w:after="120"/>
        <w:ind w:left="709" w:right="23" w:hanging="283"/>
        <w:jc w:val="both"/>
        <w:rPr>
          <w:rFonts w:ascii="Arial" w:hAnsi="Arial" w:cs="Arial"/>
          <w:sz w:val="18"/>
          <w:szCs w:val="18"/>
        </w:rPr>
      </w:pPr>
      <w:r w:rsidRPr="00220E38">
        <w:rPr>
          <w:rFonts w:ascii="Arial" w:hAnsi="Arial" w:cs="Arial"/>
          <w:sz w:val="18"/>
          <w:szCs w:val="18"/>
        </w:rPr>
        <w:t>které jsou příjemci informací známy a byly mu volně k dispozici ještě před přijetím těchto informací od druhé Smluvní strany,</w:t>
      </w:r>
    </w:p>
    <w:p w:rsidRPr="00220E38" w:rsidR="00F07EBA" w:rsidP="002242FB" w:rsidRDefault="00F07EBA" w14:paraId="54F472C4" w14:textId="77777777">
      <w:pPr>
        <w:numPr>
          <w:ilvl w:val="1"/>
          <w:numId w:val="4"/>
        </w:numPr>
        <w:shd w:val="clear" w:color="auto" w:fill="FFFFFF"/>
        <w:tabs>
          <w:tab w:val="clear" w:pos="1440"/>
          <w:tab w:val="num" w:pos="709"/>
        </w:tabs>
        <w:spacing w:after="120"/>
        <w:ind w:left="709" w:right="23" w:hanging="283"/>
        <w:jc w:val="both"/>
        <w:rPr>
          <w:rFonts w:ascii="Arial" w:hAnsi="Arial" w:cs="Arial"/>
          <w:sz w:val="18"/>
          <w:szCs w:val="18"/>
        </w:rPr>
      </w:pPr>
      <w:r w:rsidRPr="00220E38">
        <w:rPr>
          <w:rFonts w:ascii="Arial" w:hAnsi="Arial" w:cs="Arial"/>
          <w:sz w:val="18"/>
          <w:szCs w:val="18"/>
        </w:rPr>
        <w:t>které budou následně příjemci informací sděleny bez závazku mlčenlivosti třetí stranou, jež rovněž není ve vztahu k nim nijak vázána</w:t>
      </w:r>
      <w:r w:rsidRPr="00220E38" w:rsidR="002242FB">
        <w:rPr>
          <w:rFonts w:ascii="Arial" w:hAnsi="Arial" w:cs="Arial"/>
          <w:sz w:val="18"/>
          <w:szCs w:val="18"/>
        </w:rPr>
        <w:t>.</w:t>
      </w:r>
    </w:p>
    <w:p w:rsidRPr="00220E38" w:rsidR="00B06F37" w:rsidP="00D05E98" w:rsidRDefault="00B06F37" w14:paraId="54F472C5" w14:textId="77777777">
      <w:pPr>
        <w:numPr>
          <w:ilvl w:val="0"/>
          <w:numId w:val="13"/>
        </w:numPr>
        <w:shd w:val="clear" w:color="auto" w:fill="FFFFFF"/>
        <w:tabs>
          <w:tab w:val="clear" w:pos="2340"/>
          <w:tab w:val="num" w:pos="426"/>
        </w:tabs>
        <w:spacing w:after="120"/>
        <w:ind w:left="426" w:right="23" w:hanging="426"/>
        <w:jc w:val="both"/>
        <w:rPr>
          <w:rFonts w:ascii="Arial" w:hAnsi="Arial" w:cs="Arial"/>
          <w:sz w:val="18"/>
          <w:szCs w:val="18"/>
        </w:rPr>
      </w:pPr>
      <w:r w:rsidRPr="00220E38">
        <w:rPr>
          <w:rFonts w:ascii="Arial" w:hAnsi="Arial" w:cs="Arial"/>
          <w:sz w:val="18"/>
          <w:szCs w:val="18"/>
        </w:rPr>
        <w:t>Závazek mlčenlivosti se nevztahuje na důvěrné informace, jejichž sdělení se vyžaduje ze zákona.</w:t>
      </w:r>
    </w:p>
    <w:p w:rsidRPr="00220E38" w:rsidR="00C73BFB" w:rsidP="00D05E98" w:rsidRDefault="00BC76B8" w14:paraId="54F472C6" w14:textId="16C63075">
      <w:pPr>
        <w:numPr>
          <w:ilvl w:val="0"/>
          <w:numId w:val="13"/>
        </w:numPr>
        <w:shd w:val="clear" w:color="auto" w:fill="FFFFFF"/>
        <w:tabs>
          <w:tab w:val="clear" w:pos="2340"/>
          <w:tab w:val="num" w:pos="426"/>
        </w:tabs>
        <w:spacing w:after="120"/>
        <w:ind w:left="426" w:right="23" w:hanging="426"/>
        <w:jc w:val="both"/>
        <w:rPr>
          <w:rFonts w:ascii="Arial" w:hAnsi="Arial" w:cs="Arial"/>
          <w:sz w:val="18"/>
          <w:szCs w:val="18"/>
        </w:rPr>
      </w:pPr>
      <w:r w:rsidRPr="00220E38">
        <w:rPr>
          <w:rFonts w:ascii="Arial" w:hAnsi="Arial" w:cs="Arial"/>
          <w:sz w:val="18"/>
          <w:szCs w:val="18"/>
        </w:rPr>
        <w:t xml:space="preserve">Informace týkající se Objednatele může </w:t>
      </w:r>
      <w:r w:rsidRPr="00220E38" w:rsidR="009079B7">
        <w:rPr>
          <w:rFonts w:ascii="Arial" w:hAnsi="Arial" w:cs="Arial"/>
          <w:sz w:val="18"/>
          <w:szCs w:val="18"/>
        </w:rPr>
        <w:t>Zhotovitel</w:t>
      </w:r>
      <w:r w:rsidRPr="00220E38">
        <w:rPr>
          <w:rFonts w:ascii="Arial" w:hAnsi="Arial" w:cs="Arial"/>
          <w:sz w:val="18"/>
          <w:szCs w:val="18"/>
        </w:rPr>
        <w:t xml:space="preserve"> sdílet v rámci členských společností </w:t>
      </w:r>
      <w:r w:rsidRPr="00220E38" w:rsidR="009079B7">
        <w:rPr>
          <w:rFonts w:ascii="Arial" w:hAnsi="Arial" w:cs="Arial"/>
          <w:sz w:val="18"/>
          <w:szCs w:val="18"/>
        </w:rPr>
        <w:t>Zhotovitel</w:t>
      </w:r>
      <w:r w:rsidRPr="00220E38">
        <w:rPr>
          <w:rFonts w:ascii="Arial" w:hAnsi="Arial" w:cs="Arial"/>
          <w:sz w:val="18"/>
          <w:szCs w:val="18"/>
        </w:rPr>
        <w:t xml:space="preserve">e (síť kanceláří KPMG) za účelem prověření Objednatele a v souvislosti s interními </w:t>
      </w:r>
      <w:r w:rsidRPr="00220E38" w:rsidR="009E5648">
        <w:rPr>
          <w:rFonts w:ascii="Arial" w:hAnsi="Arial" w:cs="Arial"/>
          <w:sz w:val="18"/>
          <w:szCs w:val="18"/>
        </w:rPr>
        <w:t xml:space="preserve">procesy </w:t>
      </w:r>
      <w:r w:rsidRPr="00220E38">
        <w:rPr>
          <w:rFonts w:ascii="Arial" w:hAnsi="Arial" w:cs="Arial"/>
          <w:sz w:val="18"/>
          <w:szCs w:val="18"/>
        </w:rPr>
        <w:t xml:space="preserve">řízení kvality a rizik za podmínky, že tyto společnosti budou vázány povinností mlčenlivosti minimálně ve stejném rozsahu jako </w:t>
      </w:r>
      <w:r w:rsidRPr="00220E38" w:rsidR="009079B7">
        <w:rPr>
          <w:rFonts w:ascii="Arial" w:hAnsi="Arial" w:cs="Arial"/>
          <w:sz w:val="18"/>
          <w:szCs w:val="18"/>
        </w:rPr>
        <w:t>Zhotovitel</w:t>
      </w:r>
      <w:r w:rsidRPr="00220E38">
        <w:rPr>
          <w:rFonts w:ascii="Arial" w:hAnsi="Arial" w:cs="Arial"/>
          <w:sz w:val="18"/>
          <w:szCs w:val="18"/>
        </w:rPr>
        <w:t>.</w:t>
      </w:r>
    </w:p>
    <w:p w:rsidRPr="00220E38" w:rsidR="002962C5" w:rsidP="00D05E98" w:rsidRDefault="002962C5" w14:paraId="59D62003" w14:textId="4133A400">
      <w:pPr>
        <w:numPr>
          <w:ilvl w:val="0"/>
          <w:numId w:val="13"/>
        </w:numPr>
        <w:shd w:val="clear" w:color="auto" w:fill="FFFFFF"/>
        <w:tabs>
          <w:tab w:val="clear" w:pos="2340"/>
          <w:tab w:val="num" w:pos="426"/>
        </w:tabs>
        <w:spacing w:after="120"/>
        <w:ind w:left="426" w:right="23" w:hanging="426"/>
        <w:jc w:val="both"/>
        <w:rPr>
          <w:rFonts w:ascii="Arial" w:hAnsi="Arial" w:cs="Arial"/>
          <w:sz w:val="18"/>
          <w:szCs w:val="18"/>
        </w:rPr>
      </w:pPr>
      <w:r w:rsidRPr="00220E38">
        <w:rPr>
          <w:rFonts w:ascii="Arial" w:hAnsi="Arial" w:cs="Arial"/>
          <w:sz w:val="18"/>
          <w:szCs w:val="18"/>
        </w:rPr>
        <w:t>Informace týkající se Zhotovitele může Objednatel sdílet v rámci členských společností Sdružení dopravních podniků.</w:t>
      </w:r>
    </w:p>
    <w:p w:rsidRPr="00220E38" w:rsidR="00BC76B8" w:rsidP="00D05E98" w:rsidRDefault="00BC76B8" w14:paraId="54F472C7" w14:textId="77777777">
      <w:pPr>
        <w:numPr>
          <w:ilvl w:val="0"/>
          <w:numId w:val="13"/>
        </w:numPr>
        <w:shd w:val="clear" w:color="auto" w:fill="FFFFFF"/>
        <w:tabs>
          <w:tab w:val="clear" w:pos="2340"/>
          <w:tab w:val="num" w:pos="360"/>
        </w:tabs>
        <w:spacing w:after="120"/>
        <w:ind w:left="360" w:right="23"/>
        <w:jc w:val="both"/>
        <w:rPr>
          <w:rFonts w:ascii="Arial" w:hAnsi="Arial" w:cs="Arial"/>
          <w:sz w:val="18"/>
          <w:szCs w:val="18"/>
        </w:rPr>
      </w:pPr>
      <w:r w:rsidRPr="00220E38">
        <w:rPr>
          <w:rFonts w:ascii="Arial" w:hAnsi="Arial" w:cs="Arial"/>
          <w:sz w:val="18"/>
          <w:szCs w:val="18"/>
        </w:rPr>
        <w:t xml:space="preserve">Při poskytování Díla může </w:t>
      </w:r>
      <w:r w:rsidRPr="00220E38" w:rsidR="009079B7">
        <w:rPr>
          <w:rFonts w:ascii="Arial" w:hAnsi="Arial" w:cs="Arial"/>
          <w:sz w:val="18"/>
          <w:szCs w:val="18"/>
        </w:rPr>
        <w:t>Zhotovitel</w:t>
      </w:r>
      <w:r w:rsidRPr="00220E38">
        <w:rPr>
          <w:rFonts w:ascii="Arial" w:hAnsi="Arial" w:cs="Arial"/>
          <w:sz w:val="18"/>
          <w:szCs w:val="18"/>
        </w:rPr>
        <w:t xml:space="preserve"> použít počítačový software navržený pro usnadnění účinného řízení dat pro účely poskytování Díla a zajištění dodržení závazků plynoucích ze Smlouvy. Při využívání takového software mohou být Objednatelem dodané údaje přeneseny v souladu se Smlouvou </w:t>
      </w:r>
      <w:r w:rsidRPr="00220E38" w:rsidR="002C05DD">
        <w:rPr>
          <w:rFonts w:ascii="Arial" w:hAnsi="Arial" w:cs="Arial"/>
          <w:sz w:val="18"/>
          <w:szCs w:val="18"/>
        </w:rPr>
        <w:t xml:space="preserve">při zabezpečení adekvátní ochrany </w:t>
      </w:r>
      <w:r w:rsidRPr="00220E38">
        <w:rPr>
          <w:rFonts w:ascii="Arial" w:hAnsi="Arial" w:cs="Arial"/>
          <w:sz w:val="18"/>
          <w:szCs w:val="18"/>
        </w:rPr>
        <w:t xml:space="preserve">na počítačové servery, které jsou ovládány </w:t>
      </w:r>
      <w:r w:rsidRPr="00220E38" w:rsidR="009079B7">
        <w:rPr>
          <w:rFonts w:ascii="Arial" w:hAnsi="Arial" w:cs="Arial"/>
          <w:sz w:val="18"/>
          <w:szCs w:val="18"/>
        </w:rPr>
        <w:t>Zhotovitel</w:t>
      </w:r>
      <w:r w:rsidRPr="00220E38">
        <w:rPr>
          <w:rFonts w:ascii="Arial" w:hAnsi="Arial" w:cs="Arial"/>
          <w:sz w:val="18"/>
          <w:szCs w:val="18"/>
        </w:rPr>
        <w:t>e</w:t>
      </w:r>
      <w:r w:rsidRPr="00220E38" w:rsidR="002C05DD">
        <w:rPr>
          <w:rFonts w:ascii="Arial" w:hAnsi="Arial" w:cs="Arial"/>
          <w:sz w:val="18"/>
          <w:szCs w:val="18"/>
        </w:rPr>
        <w:t>m</w:t>
      </w:r>
      <w:r w:rsidRPr="00220E38">
        <w:rPr>
          <w:rFonts w:ascii="Arial" w:hAnsi="Arial" w:cs="Arial"/>
          <w:sz w:val="18"/>
          <w:szCs w:val="18"/>
        </w:rPr>
        <w:t xml:space="preserve"> mimo území, na kterém sídlí</w:t>
      </w:r>
      <w:r w:rsidRPr="00220E38" w:rsidR="002C05DD">
        <w:rPr>
          <w:rFonts w:ascii="Arial" w:hAnsi="Arial" w:cs="Arial"/>
          <w:sz w:val="18"/>
          <w:szCs w:val="18"/>
        </w:rPr>
        <w:t xml:space="preserve">. Zhotovitel stvrzuje, že takto přeneseným údajům je nadále poskytován stejný stupeň ochrany jako na území sídla Zhotovitele. </w:t>
      </w:r>
    </w:p>
    <w:p w:rsidRPr="00220E38" w:rsidR="00146540" w:rsidP="00D05E98" w:rsidRDefault="00146540" w14:paraId="54F472C8" w14:textId="77777777">
      <w:pPr>
        <w:numPr>
          <w:ilvl w:val="0"/>
          <w:numId w:val="13"/>
        </w:numPr>
        <w:shd w:val="clear" w:color="auto" w:fill="FFFFFF"/>
        <w:tabs>
          <w:tab w:val="clear" w:pos="2340"/>
          <w:tab w:val="num" w:pos="360"/>
        </w:tabs>
        <w:spacing w:after="120"/>
        <w:ind w:left="360" w:right="23"/>
        <w:jc w:val="both"/>
        <w:rPr>
          <w:rFonts w:ascii="Arial" w:hAnsi="Arial" w:cs="Arial"/>
          <w:sz w:val="18"/>
          <w:szCs w:val="18"/>
        </w:rPr>
      </w:pPr>
      <w:r w:rsidRPr="00220E38">
        <w:rPr>
          <w:rFonts w:ascii="Arial" w:hAnsi="Arial" w:cs="Arial"/>
          <w:sz w:val="18"/>
          <w:szCs w:val="18"/>
        </w:rPr>
        <w:t xml:space="preserve">Objednatel souhlasí s tím, že Zhotovitel může použít odkaz na firmu Objednatele a typ poskytnuté </w:t>
      </w:r>
      <w:r w:rsidRPr="00220E38" w:rsidR="005E67D9">
        <w:rPr>
          <w:rFonts w:ascii="Arial" w:hAnsi="Arial" w:cs="Arial"/>
          <w:sz w:val="18"/>
          <w:szCs w:val="18"/>
        </w:rPr>
        <w:t xml:space="preserve">služby </w:t>
      </w:r>
      <w:r w:rsidRPr="00220E38">
        <w:rPr>
          <w:rFonts w:ascii="Arial" w:hAnsi="Arial" w:cs="Arial"/>
          <w:sz w:val="18"/>
          <w:szCs w:val="18"/>
        </w:rPr>
        <w:t>jako referenci ve svých marketingových materiálech.</w:t>
      </w:r>
    </w:p>
    <w:p w:rsidRPr="00220E38" w:rsidR="000961E8" w:rsidP="00D05E98" w:rsidRDefault="000961E8" w14:paraId="54F472C9" w14:textId="5B73200F">
      <w:pPr>
        <w:numPr>
          <w:ilvl w:val="0"/>
          <w:numId w:val="13"/>
        </w:numPr>
        <w:shd w:val="clear" w:color="auto" w:fill="FFFFFF"/>
        <w:tabs>
          <w:tab w:val="clear" w:pos="2340"/>
          <w:tab w:val="num" w:pos="360"/>
        </w:tabs>
        <w:ind w:left="360" w:right="23"/>
        <w:jc w:val="both"/>
        <w:rPr>
          <w:rFonts w:ascii="Arial" w:hAnsi="Arial" w:cs="Arial"/>
          <w:sz w:val="18"/>
          <w:szCs w:val="18"/>
        </w:rPr>
      </w:pPr>
      <w:r w:rsidRPr="00220E38">
        <w:rPr>
          <w:rFonts w:ascii="Arial" w:hAnsi="Arial" w:cs="Arial"/>
          <w:sz w:val="18"/>
          <w:szCs w:val="18"/>
        </w:rPr>
        <w:t>Dojde-li v rámci plnění této S</w:t>
      </w:r>
      <w:r w:rsidRPr="00220E38" w:rsidR="000E515B">
        <w:rPr>
          <w:rFonts w:ascii="Arial" w:hAnsi="Arial" w:cs="Arial"/>
          <w:sz w:val="18"/>
          <w:szCs w:val="18"/>
        </w:rPr>
        <w:t>mlouvy ke zpracovávání o</w:t>
      </w:r>
      <w:r w:rsidRPr="00220E38">
        <w:rPr>
          <w:rFonts w:ascii="Arial" w:hAnsi="Arial" w:cs="Arial"/>
          <w:sz w:val="18"/>
          <w:szCs w:val="18"/>
        </w:rPr>
        <w:t xml:space="preserve">sobních údajů </w:t>
      </w:r>
      <w:r w:rsidRPr="00220E38" w:rsidR="000E515B">
        <w:rPr>
          <w:rFonts w:ascii="Arial" w:hAnsi="Arial" w:cs="Arial"/>
          <w:sz w:val="18"/>
          <w:szCs w:val="18"/>
        </w:rPr>
        <w:t>Zhotovitelem</w:t>
      </w:r>
      <w:r w:rsidRPr="00220E38">
        <w:rPr>
          <w:rFonts w:ascii="Arial" w:hAnsi="Arial" w:cs="Arial"/>
          <w:sz w:val="18"/>
          <w:szCs w:val="18"/>
        </w:rPr>
        <w:t xml:space="preserve">, uzavřou Smluvní strany v takovém případě </w:t>
      </w:r>
      <w:r w:rsidRPr="00220E38" w:rsidR="002B08FF">
        <w:rPr>
          <w:rFonts w:ascii="Arial" w:hAnsi="Arial" w:cs="Arial"/>
          <w:sz w:val="18"/>
          <w:szCs w:val="18"/>
        </w:rPr>
        <w:t>s</w:t>
      </w:r>
      <w:r w:rsidRPr="00220E38">
        <w:rPr>
          <w:rFonts w:ascii="Arial" w:hAnsi="Arial" w:cs="Arial"/>
          <w:sz w:val="18"/>
          <w:szCs w:val="18"/>
        </w:rPr>
        <w:t xml:space="preserve">mlouvu o zpracování osobních údajů </w:t>
      </w:r>
      <w:r w:rsidRPr="00220E38" w:rsidR="00997A16">
        <w:rPr>
          <w:rFonts w:ascii="Arial" w:hAnsi="Arial" w:cs="Arial"/>
          <w:sz w:val="18"/>
          <w:szCs w:val="18"/>
        </w:rPr>
        <w:t>v souladu s příslušnými ustanoveními 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220E38">
        <w:rPr>
          <w:rFonts w:ascii="Arial" w:hAnsi="Arial" w:cs="Arial"/>
          <w:sz w:val="18"/>
          <w:szCs w:val="18"/>
        </w:rPr>
        <w:t xml:space="preserve"> </w:t>
      </w:r>
    </w:p>
    <w:p w:rsidRPr="00220E38" w:rsidR="00BE609A" w:rsidP="00A55B3F" w:rsidRDefault="00BE609A" w14:paraId="54F472CA" w14:textId="77777777">
      <w:pPr>
        <w:pStyle w:val="Nadpis6"/>
        <w:numPr>
          <w:ilvl w:val="0"/>
          <w:numId w:val="0"/>
        </w:numPr>
        <w:rPr>
          <w:rFonts w:ascii="Arial" w:hAnsi="Arial" w:cs="Arial"/>
          <w:color w:val="0000FF"/>
          <w:sz w:val="18"/>
          <w:szCs w:val="18"/>
        </w:rPr>
      </w:pPr>
    </w:p>
    <w:p w:rsidRPr="00220E38" w:rsidR="00B1696F" w:rsidRDefault="00B9571E" w14:paraId="54F472CB" w14:textId="77777777">
      <w:pPr>
        <w:pStyle w:val="Nadpis6"/>
        <w:numPr>
          <w:ilvl w:val="0"/>
          <w:numId w:val="0"/>
        </w:numPr>
        <w:rPr>
          <w:rFonts w:ascii="Arial" w:hAnsi="Arial" w:cs="Arial"/>
          <w:sz w:val="18"/>
          <w:szCs w:val="18"/>
        </w:rPr>
      </w:pPr>
      <w:r w:rsidRPr="00220E38">
        <w:rPr>
          <w:rFonts w:ascii="Arial" w:hAnsi="Arial" w:cs="Arial"/>
          <w:sz w:val="18"/>
          <w:szCs w:val="18"/>
        </w:rPr>
        <w:t xml:space="preserve">VII. </w:t>
      </w:r>
    </w:p>
    <w:p w:rsidRPr="00220E38" w:rsidR="00A55B3F" w:rsidP="00505A87" w:rsidRDefault="00BE609A" w14:paraId="54F472CC" w14:textId="77777777">
      <w:pPr>
        <w:pStyle w:val="Nadpis6"/>
        <w:numPr>
          <w:ilvl w:val="0"/>
          <w:numId w:val="0"/>
        </w:numPr>
        <w:spacing w:after="120"/>
        <w:rPr>
          <w:rFonts w:ascii="Arial" w:hAnsi="Arial" w:cs="Arial"/>
          <w:sz w:val="18"/>
          <w:szCs w:val="18"/>
        </w:rPr>
      </w:pPr>
      <w:r w:rsidRPr="00220E38">
        <w:rPr>
          <w:rFonts w:ascii="Arial" w:hAnsi="Arial" w:cs="Arial"/>
          <w:sz w:val="18"/>
          <w:szCs w:val="18"/>
        </w:rPr>
        <w:t>Práva k duševnímu vlastnictví</w:t>
      </w:r>
    </w:p>
    <w:p w:rsidRPr="00220E38" w:rsidR="00BE609A" w:rsidP="00D05E98" w:rsidRDefault="00BE609A" w14:paraId="54F472CD" w14:textId="77777777">
      <w:pPr>
        <w:pStyle w:val="Body"/>
        <w:numPr>
          <w:ilvl w:val="0"/>
          <w:numId w:val="7"/>
        </w:numPr>
        <w:spacing w:after="120" w:line="240" w:lineRule="auto"/>
        <w:ind w:left="357" w:hanging="357"/>
        <w:rPr>
          <w:rFonts w:cs="Arial"/>
          <w:sz w:val="18"/>
          <w:szCs w:val="18"/>
          <w:lang w:val="cs-CZ"/>
        </w:rPr>
      </w:pPr>
      <w:r w:rsidRPr="00220E38">
        <w:rPr>
          <w:rFonts w:cs="Arial"/>
          <w:sz w:val="18"/>
          <w:szCs w:val="18"/>
          <w:lang w:val="cs-CZ"/>
        </w:rPr>
        <w:t xml:space="preserve">Předmětem plnění podle této Smlouvy není know-how </w:t>
      </w:r>
      <w:r w:rsidRPr="00220E38" w:rsidR="00DB6916">
        <w:rPr>
          <w:rFonts w:cs="Arial"/>
          <w:sz w:val="18"/>
          <w:szCs w:val="18"/>
          <w:lang w:val="cs-CZ"/>
        </w:rPr>
        <w:t>Zhotovitel</w:t>
      </w:r>
      <w:r w:rsidRPr="00220E38">
        <w:rPr>
          <w:rFonts w:cs="Arial"/>
          <w:sz w:val="18"/>
          <w:szCs w:val="18"/>
          <w:lang w:val="cs-CZ"/>
        </w:rPr>
        <w:t xml:space="preserve">e, které zůstává majetkem </w:t>
      </w:r>
      <w:r w:rsidRPr="00220E38" w:rsidR="00DB6916">
        <w:rPr>
          <w:rFonts w:cs="Arial"/>
          <w:sz w:val="18"/>
          <w:szCs w:val="18"/>
          <w:lang w:val="cs-CZ"/>
        </w:rPr>
        <w:t>Zhotovitel</w:t>
      </w:r>
      <w:r w:rsidRPr="00220E38">
        <w:rPr>
          <w:rFonts w:cs="Arial"/>
          <w:sz w:val="18"/>
          <w:szCs w:val="18"/>
          <w:lang w:val="cs-CZ"/>
        </w:rPr>
        <w:t xml:space="preserve">e. </w:t>
      </w:r>
      <w:r w:rsidRPr="00220E38" w:rsidR="00645D48">
        <w:rPr>
          <w:rFonts w:cs="Arial"/>
          <w:sz w:val="18"/>
          <w:szCs w:val="18"/>
          <w:lang w:val="cs-CZ"/>
        </w:rPr>
        <w:t xml:space="preserve">Ve vlastnictví </w:t>
      </w:r>
      <w:r w:rsidRPr="00220E38" w:rsidR="009079B7">
        <w:rPr>
          <w:rFonts w:cs="Arial"/>
          <w:sz w:val="18"/>
          <w:szCs w:val="18"/>
          <w:lang w:val="cs-CZ"/>
        </w:rPr>
        <w:t>Zhotovitel</w:t>
      </w:r>
      <w:r w:rsidRPr="00220E38" w:rsidR="00645D48">
        <w:rPr>
          <w:rFonts w:cs="Arial"/>
          <w:sz w:val="18"/>
          <w:szCs w:val="18"/>
          <w:lang w:val="cs-CZ"/>
        </w:rPr>
        <w:t xml:space="preserve">e zůstávají autorská práva a veškerá další práva spojená s duševním vlastnictvím k výstupům poskytovaného Díla, ať již se jedná o ústní či materializované výstupy a pracovní podklady </w:t>
      </w:r>
      <w:r w:rsidRPr="00220E38" w:rsidR="009079B7">
        <w:rPr>
          <w:rFonts w:cs="Arial"/>
          <w:sz w:val="18"/>
          <w:szCs w:val="18"/>
          <w:lang w:val="cs-CZ"/>
        </w:rPr>
        <w:t>Zhotovitel</w:t>
      </w:r>
      <w:r w:rsidRPr="00220E38" w:rsidR="008B7EA5">
        <w:rPr>
          <w:rFonts w:cs="Arial"/>
          <w:sz w:val="18"/>
          <w:szCs w:val="18"/>
          <w:lang w:val="cs-CZ"/>
        </w:rPr>
        <w:t xml:space="preserve">e. Úplným zaplacením </w:t>
      </w:r>
      <w:r w:rsidRPr="00220E38" w:rsidR="005E67D9">
        <w:rPr>
          <w:rFonts w:cs="Arial"/>
          <w:sz w:val="18"/>
          <w:szCs w:val="18"/>
          <w:lang w:val="cs-CZ"/>
        </w:rPr>
        <w:t xml:space="preserve">ceny </w:t>
      </w:r>
      <w:r w:rsidRPr="00220E38" w:rsidR="008B7EA5">
        <w:rPr>
          <w:rFonts w:cs="Arial"/>
          <w:sz w:val="18"/>
          <w:szCs w:val="18"/>
          <w:lang w:val="cs-CZ"/>
        </w:rPr>
        <w:t xml:space="preserve">za Dílo získává Objednatel vlastnictví k hmotnému výstupu Díla (k CD, DVD, k vytištěným prezentacím apod.). </w:t>
      </w:r>
    </w:p>
    <w:p w:rsidRPr="00220E38" w:rsidR="00BE609A" w:rsidP="00D05E98" w:rsidRDefault="00BE609A" w14:paraId="54F472CE" w14:textId="77777777">
      <w:pPr>
        <w:pStyle w:val="Body"/>
        <w:numPr>
          <w:ilvl w:val="0"/>
          <w:numId w:val="7"/>
        </w:numPr>
        <w:spacing w:after="120" w:line="240" w:lineRule="auto"/>
        <w:ind w:left="357" w:hanging="357"/>
        <w:rPr>
          <w:rFonts w:cs="Arial"/>
          <w:sz w:val="18"/>
          <w:szCs w:val="18"/>
          <w:lang w:val="cs-CZ"/>
        </w:rPr>
      </w:pPr>
      <w:r w:rsidRPr="00220E38">
        <w:rPr>
          <w:rFonts w:cs="Arial"/>
          <w:sz w:val="18"/>
          <w:szCs w:val="18"/>
          <w:lang w:val="cs-CZ"/>
        </w:rPr>
        <w:t xml:space="preserve">Pokud by </w:t>
      </w:r>
      <w:r w:rsidRPr="00220E38" w:rsidR="00DB6916">
        <w:rPr>
          <w:rFonts w:cs="Arial"/>
          <w:sz w:val="18"/>
          <w:szCs w:val="18"/>
          <w:lang w:val="cs-CZ"/>
        </w:rPr>
        <w:t>Zhotovitel</w:t>
      </w:r>
      <w:r w:rsidRPr="00220E38">
        <w:rPr>
          <w:rFonts w:cs="Arial"/>
          <w:sz w:val="18"/>
          <w:szCs w:val="18"/>
          <w:lang w:val="cs-CZ"/>
        </w:rPr>
        <w:t xml:space="preserve"> </w:t>
      </w:r>
      <w:r w:rsidRPr="00220E38" w:rsidR="00555E9A">
        <w:rPr>
          <w:rFonts w:cs="Arial"/>
          <w:sz w:val="18"/>
          <w:szCs w:val="18"/>
          <w:lang w:val="cs-CZ"/>
        </w:rPr>
        <w:t>předáním Díla Objednateli porušil práva duševního vlastnictví třetích osob (zejména autorská práva)</w:t>
      </w:r>
      <w:r w:rsidRPr="00220E38">
        <w:rPr>
          <w:rFonts w:cs="Arial"/>
          <w:sz w:val="18"/>
          <w:szCs w:val="18"/>
          <w:lang w:val="cs-CZ"/>
        </w:rPr>
        <w:t xml:space="preserve">, zavazuje se kromě případné úhrady škody též k tomu, že veškeré povinnosti plynoucí z uvedeného </w:t>
      </w:r>
      <w:r w:rsidRPr="00220E38" w:rsidR="00555E9A">
        <w:rPr>
          <w:rFonts w:cs="Arial"/>
          <w:sz w:val="18"/>
          <w:szCs w:val="18"/>
          <w:lang w:val="cs-CZ"/>
        </w:rPr>
        <w:t xml:space="preserve">porušení práv </w:t>
      </w:r>
      <w:r w:rsidRPr="00220E38" w:rsidR="00B06F37">
        <w:rPr>
          <w:rFonts w:cs="Arial"/>
          <w:sz w:val="18"/>
          <w:szCs w:val="18"/>
          <w:lang w:val="cs-CZ"/>
        </w:rPr>
        <w:t>duševního vlastnictví sám splní</w:t>
      </w:r>
      <w:r w:rsidRPr="00220E38">
        <w:rPr>
          <w:rFonts w:cs="Arial"/>
          <w:sz w:val="18"/>
          <w:szCs w:val="18"/>
          <w:lang w:val="cs-CZ"/>
        </w:rPr>
        <w:t xml:space="preserve"> a veškeré požadavky vznesené vůči </w:t>
      </w:r>
      <w:r w:rsidRPr="00220E38" w:rsidR="004170C7">
        <w:rPr>
          <w:rFonts w:cs="Arial"/>
          <w:sz w:val="18"/>
          <w:szCs w:val="18"/>
          <w:lang w:val="cs-CZ"/>
        </w:rPr>
        <w:t>Objednatel</w:t>
      </w:r>
      <w:r w:rsidRPr="00220E38">
        <w:rPr>
          <w:rFonts w:cs="Arial"/>
          <w:sz w:val="18"/>
          <w:szCs w:val="18"/>
          <w:lang w:val="cs-CZ"/>
        </w:rPr>
        <w:t xml:space="preserve">i vyřídí se žadatelem (třetí stranou) přímo sám. </w:t>
      </w:r>
    </w:p>
    <w:p w:rsidRPr="00220E38" w:rsidR="00BE609A" w:rsidP="00D05E98" w:rsidRDefault="00DB6916" w14:paraId="54F472CF" w14:textId="77777777">
      <w:pPr>
        <w:pStyle w:val="Body"/>
        <w:numPr>
          <w:ilvl w:val="0"/>
          <w:numId w:val="7"/>
        </w:numPr>
        <w:spacing w:after="120" w:line="240" w:lineRule="auto"/>
        <w:ind w:left="357" w:hanging="357"/>
        <w:rPr>
          <w:rFonts w:cs="Arial"/>
          <w:sz w:val="18"/>
          <w:szCs w:val="18"/>
          <w:lang w:val="cs-CZ"/>
        </w:rPr>
      </w:pPr>
      <w:r w:rsidRPr="00220E38">
        <w:rPr>
          <w:rFonts w:cs="Arial"/>
          <w:sz w:val="18"/>
          <w:szCs w:val="18"/>
          <w:lang w:val="cs-CZ"/>
        </w:rPr>
        <w:t>Zhotovitel</w:t>
      </w:r>
      <w:r w:rsidRPr="00220E38" w:rsidR="00BE609A">
        <w:rPr>
          <w:rFonts w:cs="Arial"/>
          <w:sz w:val="18"/>
          <w:szCs w:val="18"/>
          <w:lang w:val="cs-CZ"/>
        </w:rPr>
        <w:t xml:space="preserve"> </w:t>
      </w:r>
      <w:r w:rsidRPr="00220E38" w:rsidR="00555E9A">
        <w:rPr>
          <w:rFonts w:cs="Arial"/>
          <w:sz w:val="18"/>
          <w:szCs w:val="18"/>
          <w:lang w:val="cs-CZ"/>
        </w:rPr>
        <w:t>dává</w:t>
      </w:r>
      <w:r w:rsidRPr="00220E38" w:rsidR="00BE609A">
        <w:rPr>
          <w:rFonts w:cs="Arial"/>
          <w:sz w:val="18"/>
          <w:szCs w:val="18"/>
          <w:lang w:val="cs-CZ"/>
        </w:rPr>
        <w:t xml:space="preserve"> </w:t>
      </w:r>
      <w:r w:rsidRPr="00220E38" w:rsidR="004170C7">
        <w:rPr>
          <w:rFonts w:cs="Arial"/>
          <w:sz w:val="18"/>
          <w:szCs w:val="18"/>
          <w:lang w:val="cs-CZ"/>
        </w:rPr>
        <w:t>Objednatel</w:t>
      </w:r>
      <w:r w:rsidRPr="00220E38" w:rsidR="00BE609A">
        <w:rPr>
          <w:rFonts w:cs="Arial"/>
          <w:sz w:val="18"/>
          <w:szCs w:val="18"/>
          <w:lang w:val="cs-CZ"/>
        </w:rPr>
        <w:t>i</w:t>
      </w:r>
      <w:r w:rsidRPr="00220E38" w:rsidR="00555E9A">
        <w:rPr>
          <w:rFonts w:cs="Arial"/>
          <w:sz w:val="18"/>
          <w:szCs w:val="18"/>
          <w:lang w:val="cs-CZ"/>
        </w:rPr>
        <w:t xml:space="preserve"> souhlas</w:t>
      </w:r>
      <w:r w:rsidRPr="00220E38" w:rsidR="00BE609A">
        <w:rPr>
          <w:rFonts w:cs="Arial"/>
          <w:sz w:val="18"/>
          <w:szCs w:val="18"/>
          <w:lang w:val="cs-CZ"/>
        </w:rPr>
        <w:t xml:space="preserve">, </w:t>
      </w:r>
      <w:r w:rsidRPr="00220E38" w:rsidR="00555E9A">
        <w:rPr>
          <w:rFonts w:cs="Arial"/>
          <w:sz w:val="18"/>
          <w:szCs w:val="18"/>
          <w:lang w:val="cs-CZ"/>
        </w:rPr>
        <w:t xml:space="preserve">aby užil předané Dílo v souladu s účelem stanoveným v této Smlouvě a k aplikaci Díla ve své společnosti. </w:t>
      </w:r>
    </w:p>
    <w:p w:rsidRPr="00220E38" w:rsidR="00645D48" w:rsidP="00D05E98" w:rsidRDefault="00645D48" w14:paraId="54F472D0" w14:textId="180DE8F5">
      <w:pPr>
        <w:pStyle w:val="Body"/>
        <w:numPr>
          <w:ilvl w:val="0"/>
          <w:numId w:val="7"/>
        </w:numPr>
        <w:spacing w:after="0" w:line="240" w:lineRule="auto"/>
        <w:ind w:left="357" w:hanging="357"/>
        <w:rPr>
          <w:rFonts w:cs="Arial"/>
          <w:sz w:val="18"/>
          <w:szCs w:val="18"/>
          <w:lang w:val="cs-CZ"/>
        </w:rPr>
      </w:pPr>
      <w:r w:rsidRPr="00220E38">
        <w:rPr>
          <w:rFonts w:cs="Arial"/>
          <w:sz w:val="18"/>
          <w:szCs w:val="18"/>
          <w:lang w:val="cs-CZ"/>
        </w:rPr>
        <w:t>Objednatel uznává a je si vědom</w:t>
      </w:r>
      <w:r w:rsidRPr="00220E38" w:rsidR="00F43C2C">
        <w:rPr>
          <w:rFonts w:cs="Arial"/>
          <w:sz w:val="18"/>
          <w:szCs w:val="18"/>
          <w:lang w:val="cs-CZ"/>
        </w:rPr>
        <w:t xml:space="preserve"> toho</w:t>
      </w:r>
      <w:r w:rsidRPr="00220E38">
        <w:rPr>
          <w:rFonts w:cs="Arial"/>
          <w:sz w:val="18"/>
          <w:szCs w:val="18"/>
          <w:lang w:val="cs-CZ"/>
        </w:rPr>
        <w:t xml:space="preserve">, že veškeré rady, doporučení, informace či výstupy Díla, které mu byly poskytnuty v jakékoli formě, jsou pouze pro jeho interní využití a </w:t>
      </w:r>
      <w:r w:rsidRPr="00220E38" w:rsidR="00555E9A">
        <w:rPr>
          <w:rFonts w:cs="Arial"/>
          <w:sz w:val="18"/>
          <w:szCs w:val="18"/>
          <w:lang w:val="cs-CZ"/>
        </w:rPr>
        <w:t xml:space="preserve">za tímto účelem je oprávněn si zhotovit nezbytný </w:t>
      </w:r>
      <w:r w:rsidRPr="00220E38" w:rsidR="00555E9A">
        <w:rPr>
          <w:rFonts w:cs="Arial"/>
          <w:sz w:val="18"/>
          <w:szCs w:val="18"/>
          <w:lang w:val="cs-CZ"/>
        </w:rPr>
        <w:lastRenderedPageBreak/>
        <w:t xml:space="preserve">počet kopií. </w:t>
      </w:r>
      <w:r w:rsidRPr="00220E38" w:rsidR="002420E5">
        <w:rPr>
          <w:rFonts w:cs="Arial"/>
          <w:sz w:val="18"/>
          <w:szCs w:val="18"/>
          <w:lang w:val="cs-CZ"/>
        </w:rPr>
        <w:t xml:space="preserve">Dílo </w:t>
      </w:r>
      <w:r w:rsidRPr="00220E38">
        <w:rPr>
          <w:rFonts w:cs="Arial"/>
          <w:sz w:val="18"/>
          <w:szCs w:val="18"/>
          <w:lang w:val="cs-CZ"/>
        </w:rPr>
        <w:t xml:space="preserve">nelze bez předchozího písemného souhlasu </w:t>
      </w:r>
      <w:r w:rsidRPr="00220E38" w:rsidR="009079B7">
        <w:rPr>
          <w:rFonts w:cs="Arial"/>
          <w:sz w:val="18"/>
          <w:szCs w:val="18"/>
          <w:lang w:val="cs-CZ"/>
        </w:rPr>
        <w:t>Zhotovitel</w:t>
      </w:r>
      <w:r w:rsidRPr="00220E38">
        <w:rPr>
          <w:rFonts w:cs="Arial"/>
          <w:sz w:val="18"/>
          <w:szCs w:val="18"/>
          <w:lang w:val="cs-CZ"/>
        </w:rPr>
        <w:t>e používat jako odkaz, zveřejňovat či jinak citovat, dále distribuovat</w:t>
      </w:r>
      <w:r w:rsidRPr="00220E38" w:rsidR="002420E5">
        <w:rPr>
          <w:rFonts w:cs="Arial"/>
          <w:sz w:val="18"/>
          <w:szCs w:val="18"/>
          <w:lang w:val="cs-CZ"/>
        </w:rPr>
        <w:t xml:space="preserve"> mimo </w:t>
      </w:r>
      <w:r w:rsidRPr="00220E38" w:rsidR="00F43C2C">
        <w:rPr>
          <w:rFonts w:cs="Arial"/>
          <w:sz w:val="18"/>
          <w:szCs w:val="18"/>
          <w:lang w:val="cs-CZ"/>
        </w:rPr>
        <w:t xml:space="preserve">mateřskou </w:t>
      </w:r>
      <w:r w:rsidRPr="00220E38" w:rsidR="003248A9">
        <w:rPr>
          <w:rFonts w:cs="Arial"/>
          <w:sz w:val="18"/>
          <w:szCs w:val="18"/>
          <w:lang w:val="cs-CZ"/>
        </w:rPr>
        <w:t>s</w:t>
      </w:r>
      <w:r w:rsidRPr="00220E38" w:rsidR="002420E5">
        <w:rPr>
          <w:rFonts w:cs="Arial"/>
          <w:sz w:val="18"/>
          <w:szCs w:val="18"/>
          <w:lang w:val="cs-CZ"/>
        </w:rPr>
        <w:t>polečnost</w:t>
      </w:r>
      <w:r w:rsidRPr="00220E38" w:rsidR="00F43C2C">
        <w:rPr>
          <w:rFonts w:cs="Arial"/>
          <w:sz w:val="18"/>
          <w:szCs w:val="18"/>
          <w:lang w:val="cs-CZ"/>
        </w:rPr>
        <w:t xml:space="preserve"> Objednatele</w:t>
      </w:r>
      <w:r w:rsidRPr="00220E38">
        <w:rPr>
          <w:rFonts w:cs="Arial"/>
          <w:sz w:val="18"/>
          <w:szCs w:val="18"/>
          <w:lang w:val="cs-CZ"/>
        </w:rPr>
        <w:t>, ať již v celku nebo z části, s výjimkou případů, kdy je toto vyžadováno zákonem</w:t>
      </w:r>
      <w:r w:rsidRPr="00220E38" w:rsidR="00160F6E">
        <w:rPr>
          <w:rFonts w:cs="Arial"/>
          <w:sz w:val="18"/>
          <w:szCs w:val="18"/>
          <w:lang w:val="cs-CZ"/>
        </w:rPr>
        <w:t xml:space="preserve"> a případů dle čl. IV. odst. 8</w:t>
      </w:r>
    </w:p>
    <w:p w:rsidRPr="00220E38" w:rsidR="00555E9A" w:rsidP="002242FB" w:rsidRDefault="00555E9A" w14:paraId="54F472D1" w14:textId="77777777">
      <w:pPr>
        <w:pStyle w:val="Body"/>
        <w:spacing w:after="0" w:line="240" w:lineRule="auto"/>
        <w:rPr>
          <w:rFonts w:cs="Arial"/>
          <w:sz w:val="18"/>
          <w:szCs w:val="18"/>
          <w:lang w:val="cs-CZ"/>
        </w:rPr>
      </w:pPr>
    </w:p>
    <w:p w:rsidRPr="00220E38" w:rsidR="00B1696F" w:rsidP="002242FB" w:rsidRDefault="00B9571E" w14:paraId="54F472D2" w14:textId="77777777">
      <w:pPr>
        <w:jc w:val="center"/>
        <w:rPr>
          <w:rFonts w:ascii="Arial" w:hAnsi="Arial" w:cs="Arial"/>
          <w:b/>
          <w:sz w:val="18"/>
          <w:szCs w:val="18"/>
        </w:rPr>
      </w:pPr>
      <w:r w:rsidRPr="00220E38">
        <w:rPr>
          <w:rFonts w:ascii="Arial" w:hAnsi="Arial" w:cs="Arial"/>
          <w:b/>
          <w:sz w:val="18"/>
          <w:szCs w:val="18"/>
        </w:rPr>
        <w:t xml:space="preserve">VIII. </w:t>
      </w:r>
    </w:p>
    <w:p w:rsidRPr="00220E38" w:rsidR="00227945" w:rsidP="00505A87" w:rsidRDefault="00227945" w14:paraId="54F472D3" w14:textId="77777777">
      <w:pPr>
        <w:autoSpaceDE w:val="0"/>
        <w:autoSpaceDN w:val="0"/>
        <w:adjustRightInd w:val="0"/>
        <w:spacing w:after="120"/>
        <w:jc w:val="center"/>
        <w:rPr>
          <w:rFonts w:ascii="Arial" w:hAnsi="Arial" w:cs="Arial"/>
          <w:b/>
          <w:bCs/>
          <w:sz w:val="18"/>
          <w:szCs w:val="18"/>
        </w:rPr>
      </w:pPr>
      <w:r w:rsidRPr="00220E38">
        <w:rPr>
          <w:rFonts w:ascii="Arial" w:hAnsi="Arial" w:cs="Arial"/>
          <w:b/>
          <w:bCs/>
          <w:sz w:val="18"/>
          <w:szCs w:val="18"/>
        </w:rPr>
        <w:t xml:space="preserve">Náhrada škody </w:t>
      </w:r>
    </w:p>
    <w:p w:rsidRPr="00220E38" w:rsidR="00227945" w:rsidP="00D05E98" w:rsidRDefault="00227945" w14:paraId="54F472D4" w14:textId="77777777">
      <w:pPr>
        <w:numPr>
          <w:ilvl w:val="0"/>
          <w:numId w:val="8"/>
        </w:numPr>
        <w:overflowPunct w:val="0"/>
        <w:autoSpaceDE w:val="0"/>
        <w:autoSpaceDN w:val="0"/>
        <w:adjustRightInd w:val="0"/>
        <w:spacing w:after="120"/>
        <w:ind w:left="357" w:hanging="357"/>
        <w:jc w:val="both"/>
        <w:textAlignment w:val="baseline"/>
        <w:rPr>
          <w:rFonts w:ascii="Arial" w:hAnsi="Arial" w:cs="Arial"/>
          <w:sz w:val="18"/>
          <w:szCs w:val="18"/>
        </w:rPr>
      </w:pPr>
      <w:r w:rsidRPr="00220E38">
        <w:rPr>
          <w:rFonts w:ascii="Arial" w:hAnsi="Arial" w:cs="Arial"/>
          <w:sz w:val="18"/>
          <w:szCs w:val="18"/>
        </w:rPr>
        <w:t xml:space="preserve">Smluvní strany se dohodly, že </w:t>
      </w:r>
      <w:r w:rsidRPr="00220E38" w:rsidR="00DB6916">
        <w:rPr>
          <w:rFonts w:ascii="Arial" w:hAnsi="Arial" w:cs="Arial"/>
          <w:sz w:val="18"/>
          <w:szCs w:val="18"/>
        </w:rPr>
        <w:t>Zhotovitel</w:t>
      </w:r>
      <w:r w:rsidRPr="00220E38">
        <w:rPr>
          <w:rFonts w:ascii="Arial" w:hAnsi="Arial" w:cs="Arial"/>
          <w:sz w:val="18"/>
          <w:szCs w:val="18"/>
        </w:rPr>
        <w:t xml:space="preserve"> neodpovídá za </w:t>
      </w:r>
      <w:r w:rsidRPr="00220E38" w:rsidR="001103AB">
        <w:rPr>
          <w:rFonts w:ascii="Arial" w:hAnsi="Arial" w:cs="Arial"/>
          <w:sz w:val="18"/>
          <w:szCs w:val="18"/>
        </w:rPr>
        <w:t>škody</w:t>
      </w:r>
      <w:r w:rsidRPr="00220E38">
        <w:rPr>
          <w:rFonts w:ascii="Arial" w:hAnsi="Arial" w:cs="Arial"/>
          <w:sz w:val="18"/>
          <w:szCs w:val="18"/>
        </w:rPr>
        <w:t xml:space="preserve"> nepřímé</w:t>
      </w:r>
      <w:r w:rsidRPr="00220E38" w:rsidR="005B3630">
        <w:rPr>
          <w:rFonts w:ascii="Arial" w:hAnsi="Arial" w:cs="Arial"/>
          <w:sz w:val="18"/>
          <w:szCs w:val="18"/>
        </w:rPr>
        <w:t xml:space="preserve"> a následné</w:t>
      </w:r>
      <w:r w:rsidRPr="00220E38">
        <w:rPr>
          <w:rFonts w:ascii="Arial" w:hAnsi="Arial" w:cs="Arial"/>
          <w:sz w:val="18"/>
          <w:szCs w:val="18"/>
        </w:rPr>
        <w:t xml:space="preserve">, ztráty dat nebo </w:t>
      </w:r>
      <w:r w:rsidRPr="00220E38" w:rsidR="00231986">
        <w:rPr>
          <w:rFonts w:ascii="Arial" w:hAnsi="Arial" w:cs="Arial"/>
          <w:sz w:val="18"/>
          <w:szCs w:val="18"/>
        </w:rPr>
        <w:t>ušlý zisk</w:t>
      </w:r>
      <w:r w:rsidRPr="00220E38">
        <w:rPr>
          <w:rFonts w:ascii="Arial" w:hAnsi="Arial" w:cs="Arial"/>
          <w:sz w:val="18"/>
          <w:szCs w:val="18"/>
        </w:rPr>
        <w:t xml:space="preserve">. </w:t>
      </w:r>
    </w:p>
    <w:p w:rsidRPr="00220E38" w:rsidR="00227945" w:rsidP="00D05E98" w:rsidRDefault="0004486A" w14:paraId="54F472D5" w14:textId="77777777">
      <w:pPr>
        <w:numPr>
          <w:ilvl w:val="0"/>
          <w:numId w:val="8"/>
        </w:numPr>
        <w:overflowPunct w:val="0"/>
        <w:autoSpaceDE w:val="0"/>
        <w:autoSpaceDN w:val="0"/>
        <w:adjustRightInd w:val="0"/>
        <w:spacing w:after="120"/>
        <w:jc w:val="both"/>
        <w:textAlignment w:val="baseline"/>
        <w:rPr>
          <w:rFonts w:ascii="Arial" w:hAnsi="Arial" w:cs="Arial"/>
          <w:sz w:val="18"/>
          <w:szCs w:val="18"/>
        </w:rPr>
      </w:pPr>
      <w:r w:rsidRPr="00220E38">
        <w:rPr>
          <w:rFonts w:ascii="Arial" w:hAnsi="Arial" w:cs="Arial"/>
          <w:sz w:val="18"/>
          <w:szCs w:val="18"/>
        </w:rPr>
        <w:t xml:space="preserve">Smluvní strany se výslovně dohodly, že </w:t>
      </w:r>
      <w:r w:rsidRPr="00220E38" w:rsidR="00231986">
        <w:rPr>
          <w:rFonts w:ascii="Arial" w:hAnsi="Arial" w:cs="Arial"/>
          <w:sz w:val="18"/>
          <w:szCs w:val="18"/>
        </w:rPr>
        <w:t>celková</w:t>
      </w:r>
      <w:r w:rsidRPr="00220E38" w:rsidR="009F2027">
        <w:rPr>
          <w:rFonts w:ascii="Arial" w:hAnsi="Arial" w:cs="Arial"/>
          <w:sz w:val="18"/>
          <w:szCs w:val="18"/>
        </w:rPr>
        <w:t xml:space="preserve"> </w:t>
      </w:r>
      <w:r w:rsidRPr="00220E38" w:rsidR="00231986">
        <w:rPr>
          <w:rFonts w:ascii="Arial" w:hAnsi="Arial" w:cs="Arial"/>
          <w:sz w:val="18"/>
          <w:szCs w:val="18"/>
        </w:rPr>
        <w:t>výše</w:t>
      </w:r>
      <w:r w:rsidRPr="00220E38" w:rsidR="009F2027">
        <w:rPr>
          <w:rFonts w:ascii="Arial" w:hAnsi="Arial" w:cs="Arial"/>
          <w:sz w:val="18"/>
          <w:szCs w:val="18"/>
        </w:rPr>
        <w:t xml:space="preserve"> škody</w:t>
      </w:r>
      <w:r w:rsidRPr="00220E38" w:rsidR="00231986">
        <w:rPr>
          <w:rFonts w:ascii="Arial" w:hAnsi="Arial" w:cs="Arial"/>
          <w:sz w:val="18"/>
          <w:szCs w:val="18"/>
        </w:rPr>
        <w:t xml:space="preserve"> způsobená</w:t>
      </w:r>
      <w:r w:rsidRPr="00220E38" w:rsidR="009F2027">
        <w:rPr>
          <w:rFonts w:ascii="Arial" w:hAnsi="Arial" w:cs="Arial"/>
          <w:sz w:val="18"/>
          <w:szCs w:val="18"/>
        </w:rPr>
        <w:t xml:space="preserve"> v </w:t>
      </w:r>
      <w:r w:rsidRPr="00220E38">
        <w:rPr>
          <w:rFonts w:ascii="Arial" w:hAnsi="Arial" w:cs="Arial"/>
          <w:sz w:val="18"/>
          <w:szCs w:val="18"/>
        </w:rPr>
        <w:t xml:space="preserve">příčinné souvislosti s plněním předmětu této </w:t>
      </w:r>
      <w:r w:rsidRPr="00220E38" w:rsidR="001103AB">
        <w:rPr>
          <w:rFonts w:ascii="Arial" w:hAnsi="Arial" w:cs="Arial"/>
          <w:sz w:val="18"/>
          <w:szCs w:val="18"/>
        </w:rPr>
        <w:t>S</w:t>
      </w:r>
      <w:r w:rsidRPr="00220E38">
        <w:rPr>
          <w:rFonts w:ascii="Arial" w:hAnsi="Arial" w:cs="Arial"/>
          <w:sz w:val="18"/>
          <w:szCs w:val="18"/>
        </w:rPr>
        <w:t>mlouvy, kromě škody způsobené úmyslně</w:t>
      </w:r>
      <w:r w:rsidRPr="00220E38" w:rsidR="00555E9A">
        <w:rPr>
          <w:rFonts w:ascii="Arial" w:hAnsi="Arial" w:cs="Arial"/>
          <w:sz w:val="18"/>
          <w:szCs w:val="18"/>
        </w:rPr>
        <w:t xml:space="preserve"> nebo hrubou nedbalostí</w:t>
      </w:r>
      <w:r w:rsidRPr="00220E38">
        <w:rPr>
          <w:rFonts w:ascii="Arial" w:hAnsi="Arial" w:cs="Arial"/>
          <w:sz w:val="18"/>
          <w:szCs w:val="18"/>
        </w:rPr>
        <w:t xml:space="preserve">, </w:t>
      </w:r>
      <w:r w:rsidRPr="00220E38" w:rsidR="00231986">
        <w:rPr>
          <w:rFonts w:ascii="Arial" w:hAnsi="Arial" w:cs="Arial"/>
          <w:sz w:val="18"/>
          <w:szCs w:val="18"/>
        </w:rPr>
        <w:t xml:space="preserve">se </w:t>
      </w:r>
      <w:r w:rsidRPr="00220E38">
        <w:rPr>
          <w:rFonts w:ascii="Arial" w:hAnsi="Arial" w:cs="Arial"/>
          <w:sz w:val="18"/>
          <w:szCs w:val="18"/>
        </w:rPr>
        <w:t>omezuj</w:t>
      </w:r>
      <w:r w:rsidRPr="00220E38" w:rsidR="00231986">
        <w:rPr>
          <w:rFonts w:ascii="Arial" w:hAnsi="Arial" w:cs="Arial"/>
          <w:sz w:val="18"/>
          <w:szCs w:val="18"/>
        </w:rPr>
        <w:t xml:space="preserve">e do </w:t>
      </w:r>
      <w:r w:rsidRPr="00220E38">
        <w:rPr>
          <w:rFonts w:ascii="Arial" w:hAnsi="Arial" w:cs="Arial"/>
          <w:sz w:val="18"/>
          <w:szCs w:val="18"/>
        </w:rPr>
        <w:t>výš</w:t>
      </w:r>
      <w:r w:rsidRPr="00220E38" w:rsidR="00231986">
        <w:rPr>
          <w:rFonts w:ascii="Arial" w:hAnsi="Arial" w:cs="Arial"/>
          <w:sz w:val="18"/>
          <w:szCs w:val="18"/>
        </w:rPr>
        <w:t>e</w:t>
      </w:r>
      <w:r w:rsidRPr="00220E38">
        <w:rPr>
          <w:rFonts w:ascii="Arial" w:hAnsi="Arial" w:cs="Arial"/>
          <w:sz w:val="18"/>
          <w:szCs w:val="18"/>
        </w:rPr>
        <w:t xml:space="preserve"> skutečně vyplacené sjednané ceny </w:t>
      </w:r>
      <w:r w:rsidRPr="00220E38" w:rsidR="001103AB">
        <w:rPr>
          <w:rFonts w:ascii="Arial" w:hAnsi="Arial" w:cs="Arial"/>
          <w:sz w:val="18"/>
          <w:szCs w:val="18"/>
        </w:rPr>
        <w:t>O</w:t>
      </w:r>
      <w:r w:rsidRPr="00220E38">
        <w:rPr>
          <w:rFonts w:ascii="Arial" w:hAnsi="Arial" w:cs="Arial"/>
          <w:sz w:val="18"/>
          <w:szCs w:val="18"/>
        </w:rPr>
        <w:t xml:space="preserve">bjednatelem </w:t>
      </w:r>
      <w:r w:rsidRPr="00220E38" w:rsidR="001103AB">
        <w:rPr>
          <w:rFonts w:ascii="Arial" w:hAnsi="Arial" w:cs="Arial"/>
          <w:sz w:val="18"/>
          <w:szCs w:val="18"/>
        </w:rPr>
        <w:t>Z</w:t>
      </w:r>
      <w:r w:rsidRPr="00220E38">
        <w:rPr>
          <w:rFonts w:ascii="Arial" w:hAnsi="Arial" w:cs="Arial"/>
          <w:sz w:val="18"/>
          <w:szCs w:val="18"/>
        </w:rPr>
        <w:t>hotoviteli na základě cenového ujednání uvedeného v čl. V.</w:t>
      </w:r>
      <w:r w:rsidRPr="00220E38" w:rsidR="00FB2A81">
        <w:rPr>
          <w:rFonts w:ascii="Arial" w:hAnsi="Arial" w:cs="Arial"/>
          <w:sz w:val="18"/>
          <w:szCs w:val="18"/>
        </w:rPr>
        <w:t xml:space="preserve"> </w:t>
      </w:r>
      <w:r w:rsidRPr="00220E38">
        <w:rPr>
          <w:rFonts w:ascii="Arial" w:hAnsi="Arial" w:cs="Arial"/>
          <w:sz w:val="18"/>
          <w:szCs w:val="18"/>
        </w:rPr>
        <w:t xml:space="preserve">2. této </w:t>
      </w:r>
      <w:r w:rsidRPr="00220E38" w:rsidR="00FB2A81">
        <w:rPr>
          <w:rFonts w:ascii="Arial" w:hAnsi="Arial" w:cs="Arial"/>
          <w:sz w:val="18"/>
          <w:szCs w:val="18"/>
        </w:rPr>
        <w:t>S</w:t>
      </w:r>
      <w:r w:rsidRPr="00220E38">
        <w:rPr>
          <w:rFonts w:ascii="Arial" w:hAnsi="Arial" w:cs="Arial"/>
          <w:sz w:val="18"/>
          <w:szCs w:val="18"/>
        </w:rPr>
        <w:t>mlouvy ke dni vzniklé škody.</w:t>
      </w:r>
    </w:p>
    <w:p w:rsidRPr="00220E38" w:rsidR="002210EE" w:rsidRDefault="002210EE" w14:paraId="7DA2076C" w14:textId="77777777">
      <w:pPr>
        <w:autoSpaceDE w:val="0"/>
        <w:autoSpaceDN w:val="0"/>
        <w:adjustRightInd w:val="0"/>
        <w:jc w:val="center"/>
        <w:rPr>
          <w:rFonts w:ascii="Arial" w:hAnsi="Arial" w:cs="Arial"/>
          <w:b/>
          <w:sz w:val="18"/>
          <w:szCs w:val="18"/>
        </w:rPr>
      </w:pPr>
    </w:p>
    <w:p w:rsidRPr="00220E38" w:rsidR="002210EE" w:rsidRDefault="002210EE" w14:paraId="4C03AC93" w14:textId="77777777">
      <w:pPr>
        <w:autoSpaceDE w:val="0"/>
        <w:autoSpaceDN w:val="0"/>
        <w:adjustRightInd w:val="0"/>
        <w:jc w:val="center"/>
        <w:rPr>
          <w:rFonts w:ascii="Arial" w:hAnsi="Arial" w:cs="Arial"/>
          <w:b/>
          <w:sz w:val="18"/>
          <w:szCs w:val="18"/>
        </w:rPr>
      </w:pPr>
    </w:p>
    <w:p w:rsidRPr="00220E38" w:rsidR="00B1696F" w:rsidRDefault="00B9571E" w14:paraId="54F472D9" w14:textId="77777777">
      <w:pPr>
        <w:autoSpaceDE w:val="0"/>
        <w:autoSpaceDN w:val="0"/>
        <w:adjustRightInd w:val="0"/>
        <w:jc w:val="center"/>
        <w:rPr>
          <w:rFonts w:ascii="Arial" w:hAnsi="Arial" w:cs="Arial"/>
          <w:b/>
          <w:sz w:val="18"/>
          <w:szCs w:val="18"/>
        </w:rPr>
      </w:pPr>
      <w:r w:rsidRPr="00220E38">
        <w:rPr>
          <w:rFonts w:ascii="Arial" w:hAnsi="Arial" w:cs="Arial"/>
          <w:b/>
          <w:sz w:val="18"/>
          <w:szCs w:val="18"/>
        </w:rPr>
        <w:t xml:space="preserve">IX. </w:t>
      </w:r>
    </w:p>
    <w:p w:rsidRPr="00220E38" w:rsidR="00A55B3F" w:rsidP="00505A87" w:rsidRDefault="00382D05" w14:paraId="54F472DA" w14:textId="77777777">
      <w:pPr>
        <w:autoSpaceDE w:val="0"/>
        <w:autoSpaceDN w:val="0"/>
        <w:adjustRightInd w:val="0"/>
        <w:spacing w:after="120"/>
        <w:jc w:val="center"/>
        <w:rPr>
          <w:rFonts w:ascii="Arial" w:hAnsi="Arial" w:cs="Arial"/>
          <w:b/>
          <w:sz w:val="18"/>
          <w:szCs w:val="18"/>
        </w:rPr>
      </w:pPr>
      <w:r w:rsidRPr="00220E38">
        <w:rPr>
          <w:rFonts w:ascii="Arial" w:hAnsi="Arial" w:cs="Arial"/>
          <w:b/>
          <w:sz w:val="18"/>
          <w:szCs w:val="18"/>
        </w:rPr>
        <w:t>Doručování</w:t>
      </w:r>
    </w:p>
    <w:p w:rsidRPr="00220E38" w:rsidR="008B7EA5" w:rsidP="00D05E98" w:rsidRDefault="00382D05" w14:paraId="54F472DB" w14:textId="766ACF0F">
      <w:pPr>
        <w:numPr>
          <w:ilvl w:val="0"/>
          <w:numId w:val="14"/>
        </w:numPr>
        <w:autoSpaceDE w:val="0"/>
        <w:autoSpaceDN w:val="0"/>
        <w:adjustRightInd w:val="0"/>
        <w:spacing w:after="120"/>
        <w:ind w:left="357" w:hanging="357"/>
        <w:jc w:val="both"/>
        <w:rPr>
          <w:rFonts w:ascii="Arial" w:hAnsi="Arial" w:cs="Arial"/>
          <w:sz w:val="18"/>
          <w:szCs w:val="18"/>
        </w:rPr>
      </w:pPr>
      <w:r w:rsidRPr="00220E38">
        <w:rPr>
          <w:rFonts w:ascii="Arial" w:hAnsi="Arial" w:cs="Arial"/>
          <w:sz w:val="18"/>
          <w:szCs w:val="18"/>
        </w:rPr>
        <w:t>Vzájemná oznámení týkající se změn Smlouvy, ukončení Smlouvy</w:t>
      </w:r>
      <w:r w:rsidRPr="00220E38" w:rsidR="00F86662">
        <w:rPr>
          <w:rFonts w:ascii="Arial" w:hAnsi="Arial" w:cs="Arial"/>
          <w:sz w:val="18"/>
          <w:szCs w:val="18"/>
        </w:rPr>
        <w:t xml:space="preserve"> a</w:t>
      </w:r>
      <w:r w:rsidRPr="00220E38">
        <w:rPr>
          <w:rFonts w:ascii="Arial" w:hAnsi="Arial" w:cs="Arial"/>
          <w:sz w:val="18"/>
          <w:szCs w:val="18"/>
        </w:rPr>
        <w:t xml:space="preserve"> výzev k plnění mezi Smluvními stranami této Smlouvy se budou zasílat na adresy Smluvních stran uvedené v jejím záhlaví (dále jen „adresa pro doručování“), musí být písemná a musí se zasílat doporučeným dopisem nebo kurýrní službou nebo předávat osobně. Pokud by některá ze Smluvních stran změnila svou adresu pro doručování pošty, vyrozumí druhou Smluvní stranu do deseti dnů po takové</w:t>
      </w:r>
      <w:r w:rsidRPr="00220E38" w:rsidR="007264C8">
        <w:rPr>
          <w:rFonts w:ascii="Arial" w:hAnsi="Arial" w:cs="Arial"/>
          <w:sz w:val="18"/>
          <w:szCs w:val="18"/>
        </w:rPr>
        <w:t>to</w:t>
      </w:r>
      <w:r w:rsidRPr="00220E38">
        <w:rPr>
          <w:rFonts w:ascii="Arial" w:hAnsi="Arial" w:cs="Arial"/>
          <w:sz w:val="18"/>
          <w:szCs w:val="18"/>
        </w:rPr>
        <w:t xml:space="preserve"> změně.</w:t>
      </w:r>
    </w:p>
    <w:p w:rsidRPr="00220E38" w:rsidR="00382D05" w:rsidP="00D05E98" w:rsidRDefault="00382D05" w14:paraId="54F472DC" w14:textId="129A17FF">
      <w:pPr>
        <w:numPr>
          <w:ilvl w:val="0"/>
          <w:numId w:val="14"/>
        </w:numPr>
        <w:autoSpaceDE w:val="0"/>
        <w:autoSpaceDN w:val="0"/>
        <w:adjustRightInd w:val="0"/>
        <w:spacing w:after="120"/>
        <w:ind w:left="357" w:hanging="357"/>
        <w:jc w:val="both"/>
        <w:rPr>
          <w:rFonts w:ascii="Arial" w:hAnsi="Arial" w:cs="Arial"/>
          <w:sz w:val="18"/>
          <w:szCs w:val="18"/>
        </w:rPr>
      </w:pPr>
      <w:r w:rsidRPr="00220E38">
        <w:rPr>
          <w:rFonts w:ascii="Arial" w:hAnsi="Arial" w:cs="Arial"/>
          <w:sz w:val="18"/>
          <w:szCs w:val="18"/>
        </w:rPr>
        <w:t xml:space="preserve">Ostatní oznámení neuvedená v čl. </w:t>
      </w:r>
      <w:r w:rsidRPr="00220E38" w:rsidR="001103AB">
        <w:rPr>
          <w:rFonts w:ascii="Arial" w:hAnsi="Arial" w:cs="Arial"/>
          <w:sz w:val="18"/>
          <w:szCs w:val="18"/>
        </w:rPr>
        <w:t>I</w:t>
      </w:r>
      <w:r w:rsidRPr="00220E38">
        <w:rPr>
          <w:rFonts w:ascii="Arial" w:hAnsi="Arial" w:cs="Arial"/>
          <w:sz w:val="18"/>
          <w:szCs w:val="18"/>
        </w:rPr>
        <w:t>X. odstavec 1, mohou být učiněna i elektronickou formou</w:t>
      </w:r>
      <w:r w:rsidRPr="00220E38" w:rsidR="007264C8">
        <w:rPr>
          <w:rFonts w:ascii="Arial" w:hAnsi="Arial" w:cs="Arial"/>
          <w:sz w:val="18"/>
          <w:szCs w:val="18"/>
        </w:rPr>
        <w:t xml:space="preserve"> v podobě</w:t>
      </w:r>
      <w:r w:rsidRPr="00220E38">
        <w:rPr>
          <w:rFonts w:ascii="Arial" w:hAnsi="Arial" w:cs="Arial"/>
          <w:sz w:val="18"/>
          <w:szCs w:val="18"/>
        </w:rPr>
        <w:t xml:space="preserve"> odeslání emailu na příslušnou adresu. Pro </w:t>
      </w:r>
      <w:r w:rsidRPr="00220E38" w:rsidR="007264C8">
        <w:rPr>
          <w:rFonts w:ascii="Arial" w:hAnsi="Arial" w:cs="Arial"/>
          <w:sz w:val="18"/>
          <w:szCs w:val="18"/>
        </w:rPr>
        <w:t xml:space="preserve">tato </w:t>
      </w:r>
      <w:r w:rsidRPr="00220E38">
        <w:rPr>
          <w:rFonts w:ascii="Arial" w:hAnsi="Arial" w:cs="Arial"/>
          <w:sz w:val="18"/>
          <w:szCs w:val="18"/>
        </w:rPr>
        <w:t xml:space="preserve">oznámení Smluvní strany souhlasí s používáním elektronických prostředků a takováto komunikace je rovnocenná podepsané písemné komunikaci. </w:t>
      </w:r>
    </w:p>
    <w:p w:rsidRPr="00220E38" w:rsidR="00231986" w:rsidP="00D05E98" w:rsidRDefault="00382D05" w14:paraId="54F472DD" w14:textId="77777777">
      <w:pPr>
        <w:numPr>
          <w:ilvl w:val="0"/>
          <w:numId w:val="14"/>
        </w:numPr>
        <w:autoSpaceDE w:val="0"/>
        <w:autoSpaceDN w:val="0"/>
        <w:adjustRightInd w:val="0"/>
        <w:spacing w:after="120"/>
        <w:ind w:left="357" w:hanging="357"/>
        <w:jc w:val="both"/>
        <w:rPr>
          <w:rFonts w:ascii="Arial" w:hAnsi="Arial" w:cs="Arial"/>
          <w:sz w:val="18"/>
          <w:szCs w:val="18"/>
        </w:rPr>
      </w:pPr>
      <w:r w:rsidRPr="00220E38">
        <w:rPr>
          <w:rFonts w:ascii="Arial" w:hAnsi="Arial" w:cs="Arial"/>
          <w:sz w:val="18"/>
          <w:szCs w:val="18"/>
        </w:rPr>
        <w:t>Smluvní stran</w:t>
      </w:r>
      <w:r w:rsidRPr="00220E38" w:rsidR="00231986">
        <w:rPr>
          <w:rFonts w:ascii="Arial" w:hAnsi="Arial" w:cs="Arial"/>
          <w:sz w:val="18"/>
          <w:szCs w:val="18"/>
        </w:rPr>
        <w:t xml:space="preserve">y zároveň přijímají rizika spojená s formou elektronické komunikace (včetně bezpečnostního rizika či rizika neoprávněného přístupu do této komunikace) </w:t>
      </w:r>
      <w:r w:rsidRPr="00220E38">
        <w:rPr>
          <w:rFonts w:ascii="Arial" w:hAnsi="Arial" w:cs="Arial"/>
          <w:sz w:val="18"/>
          <w:szCs w:val="18"/>
        </w:rPr>
        <w:t>a</w:t>
      </w:r>
      <w:r w:rsidRPr="00220E38" w:rsidR="00231986">
        <w:rPr>
          <w:rFonts w:ascii="Arial" w:hAnsi="Arial" w:cs="Arial"/>
          <w:sz w:val="18"/>
          <w:szCs w:val="18"/>
        </w:rPr>
        <w:t xml:space="preserve"> zavazují se vykonávat testování na přítomnost virů. </w:t>
      </w:r>
    </w:p>
    <w:p w:rsidRPr="00220E38" w:rsidR="00382D05" w:rsidP="00D05E98" w:rsidRDefault="00231986" w14:paraId="54F472DE" w14:textId="77777777">
      <w:pPr>
        <w:numPr>
          <w:ilvl w:val="0"/>
          <w:numId w:val="14"/>
        </w:numPr>
        <w:shd w:val="clear" w:color="auto" w:fill="FFFFFF" w:themeFill="background1"/>
        <w:autoSpaceDE w:val="0"/>
        <w:autoSpaceDN w:val="0"/>
        <w:adjustRightInd w:val="0"/>
        <w:spacing w:after="120"/>
        <w:ind w:left="357" w:hanging="357"/>
        <w:jc w:val="both"/>
        <w:rPr>
          <w:rFonts w:ascii="Arial" w:hAnsi="Arial" w:cs="Arial"/>
          <w:sz w:val="18"/>
          <w:szCs w:val="18"/>
        </w:rPr>
      </w:pPr>
      <w:r w:rsidRPr="00220E38">
        <w:rPr>
          <w:rFonts w:ascii="Arial" w:hAnsi="Arial" w:cs="Arial"/>
          <w:sz w:val="18"/>
          <w:szCs w:val="18"/>
        </w:rPr>
        <w:t>Smluvní strana</w:t>
      </w:r>
      <w:r w:rsidRPr="00220E38" w:rsidR="00382D05">
        <w:rPr>
          <w:rFonts w:ascii="Arial" w:hAnsi="Arial" w:cs="Arial"/>
          <w:sz w:val="18"/>
          <w:szCs w:val="18"/>
        </w:rPr>
        <w:t xml:space="preserve">, která použije nešifrovaný způsob výměny informací </w:t>
      </w:r>
      <w:r w:rsidRPr="00220E38">
        <w:rPr>
          <w:rFonts w:ascii="Arial" w:hAnsi="Arial" w:cs="Arial"/>
          <w:sz w:val="18"/>
          <w:szCs w:val="18"/>
        </w:rPr>
        <w:t xml:space="preserve">při posílání důvěrných informací </w:t>
      </w:r>
      <w:r w:rsidRPr="00220E38" w:rsidR="00382D05">
        <w:rPr>
          <w:rFonts w:ascii="Arial" w:hAnsi="Arial" w:cs="Arial"/>
          <w:sz w:val="18"/>
          <w:szCs w:val="18"/>
        </w:rPr>
        <w:t>prostřednictvím internetu, odpovídá za škodu v důsledku případného prozrazení důvěrných informací neautorizovaným osobám.</w:t>
      </w:r>
    </w:p>
    <w:p w:rsidRPr="00220E38" w:rsidR="002C05DD" w:rsidP="00A37A0B" w:rsidRDefault="002C05DD" w14:paraId="54F472DF" w14:textId="77777777">
      <w:pPr>
        <w:pStyle w:val="Smlouva-lnek"/>
        <w:numPr>
          <w:ilvl w:val="0"/>
          <w:numId w:val="0"/>
        </w:numPr>
        <w:shd w:val="clear" w:color="auto" w:fill="FFFFFF" w:themeFill="background1"/>
        <w:spacing w:before="0"/>
        <w:ind w:left="425"/>
        <w:jc w:val="center"/>
        <w:rPr>
          <w:rFonts w:ascii="Arial" w:hAnsi="Arial" w:cs="Arial"/>
          <w:b/>
          <w:bCs/>
          <w:sz w:val="18"/>
          <w:szCs w:val="18"/>
        </w:rPr>
      </w:pPr>
    </w:p>
    <w:p w:rsidRPr="00220E38" w:rsidR="007264C8" w:rsidP="00A37A0B" w:rsidRDefault="007264C8" w14:paraId="479CF197" w14:textId="77777777">
      <w:pPr>
        <w:pStyle w:val="Smlouva-lnek"/>
        <w:numPr>
          <w:ilvl w:val="0"/>
          <w:numId w:val="0"/>
        </w:numPr>
        <w:shd w:val="clear" w:color="auto" w:fill="FFFFFF" w:themeFill="background1"/>
        <w:spacing w:before="0"/>
        <w:ind w:left="425"/>
        <w:jc w:val="center"/>
        <w:rPr>
          <w:rFonts w:ascii="Arial" w:hAnsi="Arial" w:cs="Arial"/>
          <w:b/>
          <w:bCs/>
          <w:sz w:val="18"/>
          <w:szCs w:val="18"/>
        </w:rPr>
      </w:pPr>
    </w:p>
    <w:p w:rsidRPr="00220E38" w:rsidR="007264C8" w:rsidP="00A37A0B" w:rsidRDefault="007264C8" w14:paraId="5858D68C" w14:textId="77777777">
      <w:pPr>
        <w:pStyle w:val="Smlouva-lnek"/>
        <w:numPr>
          <w:ilvl w:val="0"/>
          <w:numId w:val="0"/>
        </w:numPr>
        <w:shd w:val="clear" w:color="auto" w:fill="FFFFFF" w:themeFill="background1"/>
        <w:spacing w:before="0"/>
        <w:ind w:left="425"/>
        <w:jc w:val="center"/>
        <w:rPr>
          <w:rFonts w:ascii="Arial" w:hAnsi="Arial" w:cs="Arial"/>
          <w:b/>
          <w:bCs/>
          <w:sz w:val="18"/>
          <w:szCs w:val="18"/>
        </w:rPr>
      </w:pPr>
    </w:p>
    <w:p w:rsidRPr="00220E38" w:rsidR="00A55B3F" w:rsidP="00A37A0B" w:rsidRDefault="00896F63" w14:paraId="54F472E0" w14:textId="77777777">
      <w:pPr>
        <w:pStyle w:val="Smlouva-lnek"/>
        <w:numPr>
          <w:ilvl w:val="0"/>
          <w:numId w:val="0"/>
        </w:numPr>
        <w:shd w:val="clear" w:color="auto" w:fill="FFFFFF" w:themeFill="background1"/>
        <w:spacing w:before="0"/>
        <w:ind w:left="425"/>
        <w:jc w:val="center"/>
        <w:rPr>
          <w:rFonts w:ascii="Arial" w:hAnsi="Arial" w:cs="Arial"/>
          <w:b/>
          <w:bCs/>
          <w:sz w:val="18"/>
          <w:szCs w:val="18"/>
        </w:rPr>
      </w:pPr>
      <w:r w:rsidRPr="00220E38">
        <w:rPr>
          <w:rFonts w:ascii="Arial" w:hAnsi="Arial" w:cs="Arial"/>
          <w:b/>
          <w:bCs/>
          <w:sz w:val="18"/>
          <w:szCs w:val="18"/>
        </w:rPr>
        <w:t>X</w:t>
      </w:r>
      <w:r w:rsidRPr="00220E38" w:rsidR="003A7BDF">
        <w:rPr>
          <w:rFonts w:ascii="Arial" w:hAnsi="Arial" w:cs="Arial"/>
          <w:b/>
          <w:bCs/>
          <w:sz w:val="18"/>
          <w:szCs w:val="18"/>
        </w:rPr>
        <w:t>.</w:t>
      </w:r>
    </w:p>
    <w:p w:rsidRPr="00220E38" w:rsidR="00A55B3F" w:rsidP="00A37A0B" w:rsidRDefault="00F81B14" w14:paraId="54F472E1" w14:textId="77777777">
      <w:pPr>
        <w:pStyle w:val="Smlouva-lnek"/>
        <w:numPr>
          <w:ilvl w:val="0"/>
          <w:numId w:val="0"/>
        </w:numPr>
        <w:shd w:val="clear" w:color="auto" w:fill="FFFFFF" w:themeFill="background1"/>
        <w:spacing w:before="0" w:after="120"/>
        <w:ind w:left="425"/>
        <w:jc w:val="center"/>
        <w:rPr>
          <w:rFonts w:ascii="Arial" w:hAnsi="Arial" w:cs="Arial"/>
          <w:b/>
          <w:bCs/>
          <w:sz w:val="18"/>
          <w:szCs w:val="18"/>
        </w:rPr>
      </w:pPr>
      <w:r w:rsidRPr="00220E38">
        <w:rPr>
          <w:rFonts w:ascii="Arial" w:hAnsi="Arial" w:cs="Arial"/>
          <w:b/>
          <w:bCs/>
          <w:sz w:val="18"/>
          <w:szCs w:val="18"/>
        </w:rPr>
        <w:t>Kontaktní osoby</w:t>
      </w:r>
    </w:p>
    <w:p w:rsidRPr="00220E38" w:rsidR="00F81B14" w:rsidP="00D05E98" w:rsidRDefault="00F81B14" w14:paraId="54F472E2" w14:textId="77777777">
      <w:pPr>
        <w:numPr>
          <w:ilvl w:val="0"/>
          <w:numId w:val="14"/>
        </w:numPr>
        <w:shd w:val="clear" w:color="auto" w:fill="FFFFFF" w:themeFill="background1"/>
        <w:autoSpaceDE w:val="0"/>
        <w:autoSpaceDN w:val="0"/>
        <w:adjustRightInd w:val="0"/>
        <w:spacing w:after="120"/>
        <w:ind w:left="357" w:hanging="357"/>
        <w:jc w:val="both"/>
        <w:rPr>
          <w:rFonts w:ascii="Arial" w:hAnsi="Arial" w:cs="Arial"/>
          <w:sz w:val="18"/>
          <w:szCs w:val="18"/>
        </w:rPr>
      </w:pPr>
      <w:r w:rsidRPr="00220E38">
        <w:rPr>
          <w:rFonts w:ascii="Arial" w:hAnsi="Arial" w:cs="Arial"/>
          <w:sz w:val="18"/>
          <w:szCs w:val="18"/>
        </w:rPr>
        <w:t xml:space="preserve">Smluvní strany určují své oprávněné zástupce, kteří budou zabezpečovat spolupráci a vzájemnou informovanost obou stran, předávání potřebných podkladů, dokumentů a výstupů (dále jen </w:t>
      </w:r>
      <w:r w:rsidRPr="00220E38" w:rsidR="00AE33E5">
        <w:rPr>
          <w:rFonts w:ascii="Arial" w:hAnsi="Arial" w:cs="Arial"/>
          <w:sz w:val="18"/>
          <w:szCs w:val="18"/>
        </w:rPr>
        <w:t>„</w:t>
      </w:r>
      <w:r w:rsidRPr="00220E38">
        <w:rPr>
          <w:rFonts w:ascii="Arial" w:hAnsi="Arial" w:cs="Arial"/>
          <w:sz w:val="18"/>
          <w:szCs w:val="18"/>
        </w:rPr>
        <w:t>kontaktní osoby</w:t>
      </w:r>
      <w:r w:rsidRPr="00220E38" w:rsidR="00AE33E5">
        <w:rPr>
          <w:rFonts w:ascii="Arial" w:hAnsi="Arial" w:cs="Arial"/>
          <w:sz w:val="18"/>
          <w:szCs w:val="18"/>
        </w:rPr>
        <w:t>“</w:t>
      </w:r>
      <w:r w:rsidRPr="00220E38">
        <w:rPr>
          <w:rFonts w:ascii="Arial" w:hAnsi="Arial" w:cs="Arial"/>
          <w:sz w:val="18"/>
          <w:szCs w:val="18"/>
        </w:rPr>
        <w:t>)</w:t>
      </w:r>
      <w:r w:rsidRPr="00220E38" w:rsidR="001103AB">
        <w:rPr>
          <w:rFonts w:ascii="Arial" w:hAnsi="Arial" w:cs="Arial"/>
          <w:sz w:val="18"/>
          <w:szCs w:val="18"/>
        </w:rPr>
        <w:t>.</w:t>
      </w:r>
      <w:r w:rsidRPr="00220E38">
        <w:rPr>
          <w:rFonts w:ascii="Arial" w:hAnsi="Arial" w:cs="Arial"/>
          <w:sz w:val="18"/>
          <w:szCs w:val="18"/>
        </w:rPr>
        <w:t xml:space="preserve"> Kontaktní osoby může každá ze </w:t>
      </w:r>
      <w:r w:rsidRPr="00220E38" w:rsidR="001103AB">
        <w:rPr>
          <w:rFonts w:ascii="Arial" w:hAnsi="Arial" w:cs="Arial"/>
          <w:sz w:val="18"/>
          <w:szCs w:val="18"/>
        </w:rPr>
        <w:t xml:space="preserve">Smluvních </w:t>
      </w:r>
      <w:r w:rsidRPr="00220E38">
        <w:rPr>
          <w:rFonts w:ascii="Arial" w:hAnsi="Arial" w:cs="Arial"/>
          <w:sz w:val="18"/>
          <w:szCs w:val="18"/>
        </w:rPr>
        <w:t>stran kdykoliv změnit či doplnit písemným oznámením předaným druhé straně.</w:t>
      </w:r>
    </w:p>
    <w:p w:rsidRPr="00220E38" w:rsidR="00F81B14" w:rsidP="00D05E98" w:rsidRDefault="00F81B14" w14:paraId="54F472E3" w14:textId="77777777">
      <w:pPr>
        <w:numPr>
          <w:ilvl w:val="0"/>
          <w:numId w:val="14"/>
        </w:numPr>
        <w:shd w:val="clear" w:color="auto" w:fill="FFFFFF" w:themeFill="background1"/>
        <w:autoSpaceDE w:val="0"/>
        <w:autoSpaceDN w:val="0"/>
        <w:adjustRightInd w:val="0"/>
        <w:spacing w:after="120"/>
        <w:jc w:val="both"/>
        <w:rPr>
          <w:rFonts w:ascii="Arial" w:hAnsi="Arial" w:cs="Arial"/>
          <w:sz w:val="18"/>
          <w:szCs w:val="18"/>
        </w:rPr>
      </w:pPr>
      <w:r w:rsidRPr="00220E38">
        <w:rPr>
          <w:rFonts w:ascii="Arial" w:hAnsi="Arial" w:cs="Arial"/>
          <w:sz w:val="18"/>
          <w:szCs w:val="18"/>
        </w:rPr>
        <w:t xml:space="preserve">Kontaktními osobami za </w:t>
      </w:r>
      <w:r w:rsidRPr="00220E38" w:rsidR="004170C7">
        <w:rPr>
          <w:rFonts w:ascii="Arial" w:hAnsi="Arial" w:cs="Arial"/>
          <w:sz w:val="18"/>
          <w:szCs w:val="18"/>
        </w:rPr>
        <w:t>Objednatel</w:t>
      </w:r>
      <w:r w:rsidRPr="00220E38">
        <w:rPr>
          <w:rFonts w:ascii="Arial" w:hAnsi="Arial" w:cs="Arial"/>
          <w:sz w:val="18"/>
          <w:szCs w:val="18"/>
        </w:rPr>
        <w:t>e j</w:t>
      </w:r>
      <w:r w:rsidRPr="00220E38" w:rsidR="00832EF4">
        <w:rPr>
          <w:rFonts w:ascii="Arial" w:hAnsi="Arial" w:cs="Arial"/>
          <w:sz w:val="18"/>
          <w:szCs w:val="18"/>
        </w:rPr>
        <w:t>sou</w:t>
      </w:r>
      <w:r w:rsidRPr="00220E38">
        <w:rPr>
          <w:rFonts w:ascii="Arial" w:hAnsi="Arial" w:cs="Arial"/>
          <w:sz w:val="18"/>
          <w:szCs w:val="18"/>
        </w:rPr>
        <w:t>:</w:t>
      </w:r>
    </w:p>
    <w:p w:rsidRPr="00220E38" w:rsidR="00F81B14" w:rsidP="00D05E98" w:rsidRDefault="00160F6E" w14:paraId="54F472E4" w14:textId="3497A531">
      <w:pPr>
        <w:numPr>
          <w:ilvl w:val="0"/>
          <w:numId w:val="15"/>
        </w:numPr>
        <w:shd w:val="clear" w:color="auto" w:fill="FFFFFF" w:themeFill="background1"/>
        <w:tabs>
          <w:tab w:val="clear" w:pos="360"/>
          <w:tab w:val="num" w:pos="720"/>
        </w:tabs>
        <w:autoSpaceDE w:val="0"/>
        <w:autoSpaceDN w:val="0"/>
        <w:adjustRightInd w:val="0"/>
        <w:spacing w:after="120"/>
        <w:ind w:left="720"/>
        <w:jc w:val="both"/>
        <w:rPr>
          <w:rFonts w:ascii="Arial" w:hAnsi="Arial" w:cs="Arial"/>
          <w:sz w:val="18"/>
          <w:szCs w:val="18"/>
        </w:rPr>
      </w:pPr>
      <w:r w:rsidRPr="00220E38">
        <w:rPr>
          <w:rFonts w:ascii="Arial" w:hAnsi="Arial" w:cs="Arial"/>
          <w:sz w:val="18"/>
          <w:szCs w:val="18"/>
        </w:rPr>
        <w:t xml:space="preserve">Simona </w:t>
      </w:r>
      <w:proofErr w:type="spellStart"/>
      <w:r w:rsidRPr="00220E38">
        <w:rPr>
          <w:rFonts w:ascii="Arial" w:hAnsi="Arial" w:cs="Arial"/>
          <w:sz w:val="18"/>
          <w:szCs w:val="18"/>
        </w:rPr>
        <w:t>Mohacsi</w:t>
      </w:r>
      <w:proofErr w:type="spellEnd"/>
      <w:r w:rsidRPr="00220E38">
        <w:rPr>
          <w:rFonts w:ascii="Arial" w:hAnsi="Arial" w:cs="Arial"/>
          <w:sz w:val="18"/>
          <w:szCs w:val="18"/>
        </w:rPr>
        <w:t xml:space="preserve">, </w:t>
      </w:r>
    </w:p>
    <w:p w:rsidRPr="00220E38" w:rsidR="00160F6E" w:rsidP="00D05E98" w:rsidRDefault="00160F6E" w14:paraId="43463FC2" w14:textId="5BC70084">
      <w:pPr>
        <w:numPr>
          <w:ilvl w:val="0"/>
          <w:numId w:val="15"/>
        </w:numPr>
        <w:shd w:val="clear" w:color="auto" w:fill="FFFFFF" w:themeFill="background1"/>
        <w:tabs>
          <w:tab w:val="clear" w:pos="360"/>
          <w:tab w:val="num" w:pos="720"/>
        </w:tabs>
        <w:autoSpaceDE w:val="0"/>
        <w:autoSpaceDN w:val="0"/>
        <w:adjustRightInd w:val="0"/>
        <w:spacing w:after="120"/>
        <w:ind w:left="720"/>
        <w:jc w:val="both"/>
        <w:rPr>
          <w:rFonts w:ascii="Arial" w:hAnsi="Arial" w:cs="Arial"/>
          <w:sz w:val="18"/>
          <w:szCs w:val="18"/>
        </w:rPr>
      </w:pPr>
      <w:r w:rsidRPr="00220E38">
        <w:rPr>
          <w:rFonts w:ascii="Arial" w:hAnsi="Arial" w:cs="Arial"/>
          <w:sz w:val="18"/>
          <w:szCs w:val="18"/>
        </w:rPr>
        <w:t xml:space="preserve">Josef </w:t>
      </w:r>
      <w:proofErr w:type="spellStart"/>
      <w:r w:rsidRPr="00220E38">
        <w:rPr>
          <w:rFonts w:ascii="Arial" w:hAnsi="Arial" w:cs="Arial"/>
          <w:sz w:val="18"/>
          <w:szCs w:val="18"/>
        </w:rPr>
        <w:t>Fleissig</w:t>
      </w:r>
      <w:proofErr w:type="spellEnd"/>
      <w:r w:rsidRPr="00220E38">
        <w:rPr>
          <w:rFonts w:ascii="Arial" w:hAnsi="Arial" w:cs="Arial"/>
          <w:sz w:val="18"/>
          <w:szCs w:val="18"/>
        </w:rPr>
        <w:t xml:space="preserve">, </w:t>
      </w:r>
    </w:p>
    <w:p w:rsidRPr="00220E38" w:rsidR="00F81B14" w:rsidP="00D05E98" w:rsidRDefault="00F81B14" w14:paraId="54F472E5" w14:textId="77777777">
      <w:pPr>
        <w:numPr>
          <w:ilvl w:val="0"/>
          <w:numId w:val="14"/>
        </w:numPr>
        <w:shd w:val="clear" w:color="auto" w:fill="FFFFFF" w:themeFill="background1"/>
        <w:autoSpaceDE w:val="0"/>
        <w:autoSpaceDN w:val="0"/>
        <w:adjustRightInd w:val="0"/>
        <w:spacing w:after="120"/>
        <w:jc w:val="both"/>
        <w:rPr>
          <w:rFonts w:ascii="Arial" w:hAnsi="Arial" w:cs="Arial"/>
          <w:sz w:val="18"/>
          <w:szCs w:val="18"/>
        </w:rPr>
      </w:pPr>
      <w:r w:rsidRPr="00220E38">
        <w:rPr>
          <w:rFonts w:ascii="Arial" w:hAnsi="Arial" w:cs="Arial"/>
          <w:sz w:val="18"/>
          <w:szCs w:val="18"/>
        </w:rPr>
        <w:t>Kontaktní</w:t>
      </w:r>
      <w:r w:rsidRPr="00220E38" w:rsidR="00832EF4">
        <w:rPr>
          <w:rFonts w:ascii="Arial" w:hAnsi="Arial" w:cs="Arial"/>
          <w:sz w:val="18"/>
          <w:szCs w:val="18"/>
        </w:rPr>
        <w:t>mi</w:t>
      </w:r>
      <w:r w:rsidRPr="00220E38">
        <w:rPr>
          <w:rFonts w:ascii="Arial" w:hAnsi="Arial" w:cs="Arial"/>
          <w:sz w:val="18"/>
          <w:szCs w:val="18"/>
        </w:rPr>
        <w:t xml:space="preserve"> osob</w:t>
      </w:r>
      <w:r w:rsidRPr="00220E38" w:rsidR="00832EF4">
        <w:rPr>
          <w:rFonts w:ascii="Arial" w:hAnsi="Arial" w:cs="Arial"/>
          <w:sz w:val="18"/>
          <w:szCs w:val="18"/>
        </w:rPr>
        <w:t>ami</w:t>
      </w:r>
      <w:r w:rsidRPr="00220E38">
        <w:rPr>
          <w:rFonts w:ascii="Arial" w:hAnsi="Arial" w:cs="Arial"/>
          <w:sz w:val="18"/>
          <w:szCs w:val="18"/>
        </w:rPr>
        <w:t xml:space="preserve"> za </w:t>
      </w:r>
      <w:r w:rsidRPr="00220E38" w:rsidR="00DB6916">
        <w:rPr>
          <w:rFonts w:ascii="Arial" w:hAnsi="Arial" w:cs="Arial"/>
          <w:sz w:val="18"/>
          <w:szCs w:val="18"/>
        </w:rPr>
        <w:t>Zhotovitel</w:t>
      </w:r>
      <w:r w:rsidRPr="00220E38">
        <w:rPr>
          <w:rFonts w:ascii="Arial" w:hAnsi="Arial" w:cs="Arial"/>
          <w:sz w:val="18"/>
          <w:szCs w:val="18"/>
        </w:rPr>
        <w:t>e j</w:t>
      </w:r>
      <w:r w:rsidRPr="00220E38" w:rsidR="00832EF4">
        <w:rPr>
          <w:rFonts w:ascii="Arial" w:hAnsi="Arial" w:cs="Arial"/>
          <w:sz w:val="18"/>
          <w:szCs w:val="18"/>
        </w:rPr>
        <w:t>sou</w:t>
      </w:r>
      <w:r w:rsidRPr="00220E38">
        <w:rPr>
          <w:rFonts w:ascii="Arial" w:hAnsi="Arial" w:cs="Arial"/>
          <w:sz w:val="18"/>
          <w:szCs w:val="18"/>
        </w:rPr>
        <w:t>:</w:t>
      </w:r>
    </w:p>
    <w:p w:rsidRPr="00220E38" w:rsidR="00F81B14" w:rsidP="00D05E98" w:rsidRDefault="00D36713" w14:paraId="54F472E6" w14:textId="7BAD92B2">
      <w:pPr>
        <w:numPr>
          <w:ilvl w:val="0"/>
          <w:numId w:val="16"/>
        </w:numPr>
        <w:shd w:val="clear" w:color="auto" w:fill="FFFFFF" w:themeFill="background1"/>
        <w:tabs>
          <w:tab w:val="clear" w:pos="360"/>
          <w:tab w:val="num" w:pos="720"/>
        </w:tabs>
        <w:autoSpaceDE w:val="0"/>
        <w:autoSpaceDN w:val="0"/>
        <w:adjustRightInd w:val="0"/>
        <w:spacing w:after="120"/>
        <w:ind w:left="720"/>
        <w:jc w:val="both"/>
        <w:rPr>
          <w:rFonts w:ascii="Arial" w:hAnsi="Arial" w:cs="Arial"/>
          <w:sz w:val="18"/>
          <w:szCs w:val="18"/>
        </w:rPr>
      </w:pPr>
      <w:r w:rsidRPr="00220E38">
        <w:rPr>
          <w:rFonts w:ascii="Arial" w:hAnsi="Arial" w:cs="Arial"/>
          <w:sz w:val="18"/>
          <w:szCs w:val="18"/>
        </w:rPr>
        <w:t>Radek Chaloupka</w:t>
      </w:r>
      <w:r w:rsidRPr="00220E38" w:rsidR="003C76D1">
        <w:rPr>
          <w:rFonts w:ascii="Arial" w:hAnsi="Arial" w:cs="Arial"/>
          <w:sz w:val="18"/>
          <w:szCs w:val="18"/>
        </w:rPr>
        <w:t>,</w:t>
      </w:r>
      <w:r w:rsidRPr="00220E38">
        <w:rPr>
          <w:rFonts w:ascii="Arial" w:hAnsi="Arial" w:cs="Arial"/>
          <w:sz w:val="18"/>
          <w:szCs w:val="18"/>
        </w:rPr>
        <w:t xml:space="preserve"> </w:t>
      </w:r>
    </w:p>
    <w:p w:rsidRPr="00220E38" w:rsidR="003C76D1" w:rsidP="00D05E98" w:rsidRDefault="003C76D1" w14:paraId="1FC16132" w14:textId="51E7D9F0">
      <w:pPr>
        <w:numPr>
          <w:ilvl w:val="0"/>
          <w:numId w:val="16"/>
        </w:numPr>
        <w:shd w:val="clear" w:color="auto" w:fill="FFFFFF" w:themeFill="background1"/>
        <w:tabs>
          <w:tab w:val="clear" w:pos="360"/>
          <w:tab w:val="num" w:pos="720"/>
        </w:tabs>
        <w:autoSpaceDE w:val="0"/>
        <w:autoSpaceDN w:val="0"/>
        <w:adjustRightInd w:val="0"/>
        <w:spacing w:after="120"/>
        <w:ind w:left="720"/>
        <w:jc w:val="both"/>
        <w:rPr>
          <w:rFonts w:ascii="Arial" w:hAnsi="Arial" w:cs="Arial"/>
          <w:sz w:val="18"/>
          <w:szCs w:val="18"/>
        </w:rPr>
      </w:pPr>
      <w:r w:rsidRPr="00220E38">
        <w:rPr>
          <w:rFonts w:ascii="Arial" w:hAnsi="Arial" w:cs="Arial"/>
          <w:sz w:val="18"/>
          <w:szCs w:val="18"/>
        </w:rPr>
        <w:t xml:space="preserve">Radim Klíma, </w:t>
      </w:r>
    </w:p>
    <w:p w:rsidRPr="00220E38" w:rsidR="00F81B14" w:rsidP="00D05E98" w:rsidRDefault="00D76C02" w14:paraId="54F472E7" w14:textId="5564B3E2">
      <w:pPr>
        <w:numPr>
          <w:ilvl w:val="0"/>
          <w:numId w:val="14"/>
        </w:numPr>
        <w:shd w:val="clear" w:color="auto" w:fill="FFFFFF" w:themeFill="background1"/>
        <w:autoSpaceDE w:val="0"/>
        <w:autoSpaceDN w:val="0"/>
        <w:adjustRightInd w:val="0"/>
        <w:jc w:val="both"/>
        <w:rPr>
          <w:rFonts w:ascii="Arial" w:hAnsi="Arial" w:cs="Arial"/>
          <w:sz w:val="18"/>
          <w:szCs w:val="18"/>
        </w:rPr>
      </w:pPr>
      <w:r w:rsidRPr="00220E38">
        <w:rPr>
          <w:rFonts w:ascii="Arial" w:hAnsi="Arial" w:cs="Arial"/>
          <w:sz w:val="18"/>
          <w:szCs w:val="18"/>
        </w:rPr>
        <w:t>K</w:t>
      </w:r>
      <w:r w:rsidRPr="00220E38" w:rsidR="00F81B14">
        <w:rPr>
          <w:rFonts w:ascii="Arial" w:hAnsi="Arial" w:cs="Arial"/>
          <w:sz w:val="18"/>
          <w:szCs w:val="18"/>
        </w:rPr>
        <w:t xml:space="preserve">ontaktní osoba stanovená </w:t>
      </w:r>
      <w:r w:rsidRPr="00220E38" w:rsidR="00DB6916">
        <w:rPr>
          <w:rFonts w:ascii="Arial" w:hAnsi="Arial" w:cs="Arial"/>
          <w:sz w:val="18"/>
          <w:szCs w:val="18"/>
        </w:rPr>
        <w:t>Zhotovitel</w:t>
      </w:r>
      <w:r w:rsidRPr="00220E38" w:rsidR="00F81B14">
        <w:rPr>
          <w:rFonts w:ascii="Arial" w:hAnsi="Arial" w:cs="Arial"/>
          <w:sz w:val="18"/>
          <w:szCs w:val="18"/>
        </w:rPr>
        <w:t xml:space="preserve">em v čl. </w:t>
      </w:r>
      <w:r w:rsidRPr="00220E38" w:rsidR="00330313">
        <w:rPr>
          <w:rFonts w:ascii="Arial" w:hAnsi="Arial" w:cs="Arial"/>
          <w:sz w:val="18"/>
          <w:szCs w:val="18"/>
        </w:rPr>
        <w:t>X. odst</w:t>
      </w:r>
      <w:r w:rsidRPr="00220E38" w:rsidR="00F86662">
        <w:rPr>
          <w:rFonts w:ascii="Arial" w:hAnsi="Arial" w:cs="Arial"/>
          <w:sz w:val="18"/>
          <w:szCs w:val="18"/>
        </w:rPr>
        <w:t>avec</w:t>
      </w:r>
      <w:r w:rsidRPr="00220E38" w:rsidR="00330313">
        <w:rPr>
          <w:rFonts w:ascii="Arial" w:hAnsi="Arial" w:cs="Arial"/>
          <w:sz w:val="18"/>
          <w:szCs w:val="18"/>
        </w:rPr>
        <w:t xml:space="preserve"> </w:t>
      </w:r>
      <w:r w:rsidRPr="00220E38" w:rsidR="00F81B14">
        <w:rPr>
          <w:rFonts w:ascii="Arial" w:hAnsi="Arial" w:cs="Arial"/>
          <w:sz w:val="18"/>
          <w:szCs w:val="18"/>
        </w:rPr>
        <w:t xml:space="preserve">3. je oprávněna za </w:t>
      </w:r>
      <w:r w:rsidRPr="00220E38" w:rsidR="00DB6916">
        <w:rPr>
          <w:rFonts w:ascii="Arial" w:hAnsi="Arial" w:cs="Arial"/>
          <w:sz w:val="18"/>
          <w:szCs w:val="18"/>
        </w:rPr>
        <w:t>Zhotovitel</w:t>
      </w:r>
      <w:r w:rsidRPr="00220E38" w:rsidR="00F81B14">
        <w:rPr>
          <w:rFonts w:ascii="Arial" w:hAnsi="Arial" w:cs="Arial"/>
          <w:sz w:val="18"/>
          <w:szCs w:val="18"/>
        </w:rPr>
        <w:t xml:space="preserve">e předávat jednotlivé části </w:t>
      </w:r>
      <w:r w:rsidRPr="00220E38" w:rsidR="00422E6D">
        <w:rPr>
          <w:rFonts w:ascii="Arial" w:hAnsi="Arial" w:cs="Arial"/>
          <w:sz w:val="18"/>
          <w:szCs w:val="18"/>
        </w:rPr>
        <w:t>Díla</w:t>
      </w:r>
      <w:r w:rsidRPr="00220E38" w:rsidR="00832EF4">
        <w:rPr>
          <w:rFonts w:ascii="Arial" w:hAnsi="Arial" w:cs="Arial"/>
          <w:sz w:val="18"/>
          <w:szCs w:val="18"/>
        </w:rPr>
        <w:t>, jakož i cel</w:t>
      </w:r>
      <w:r w:rsidRPr="00220E38" w:rsidR="00422E6D">
        <w:rPr>
          <w:rFonts w:ascii="Arial" w:hAnsi="Arial" w:cs="Arial"/>
          <w:sz w:val="18"/>
          <w:szCs w:val="18"/>
        </w:rPr>
        <w:t>é</w:t>
      </w:r>
      <w:r w:rsidRPr="00220E38" w:rsidR="00832EF4">
        <w:rPr>
          <w:rFonts w:ascii="Arial" w:hAnsi="Arial" w:cs="Arial"/>
          <w:sz w:val="18"/>
          <w:szCs w:val="18"/>
        </w:rPr>
        <w:t xml:space="preserve"> </w:t>
      </w:r>
      <w:r w:rsidRPr="00220E38" w:rsidR="00422E6D">
        <w:rPr>
          <w:rFonts w:ascii="Arial" w:hAnsi="Arial" w:cs="Arial"/>
          <w:sz w:val="18"/>
          <w:szCs w:val="18"/>
        </w:rPr>
        <w:t>Dílo</w:t>
      </w:r>
      <w:r w:rsidRPr="00220E38" w:rsidR="00F81B14">
        <w:rPr>
          <w:rFonts w:ascii="Arial" w:hAnsi="Arial" w:cs="Arial"/>
          <w:sz w:val="18"/>
          <w:szCs w:val="18"/>
        </w:rPr>
        <w:t xml:space="preserve"> osobě, kterou si </w:t>
      </w:r>
      <w:r w:rsidRPr="00220E38" w:rsidR="004170C7">
        <w:rPr>
          <w:rFonts w:ascii="Arial" w:hAnsi="Arial" w:cs="Arial"/>
          <w:sz w:val="18"/>
          <w:szCs w:val="18"/>
        </w:rPr>
        <w:t>Objednatel</w:t>
      </w:r>
      <w:r w:rsidRPr="00220E38" w:rsidR="00F81B14">
        <w:rPr>
          <w:rFonts w:ascii="Arial" w:hAnsi="Arial" w:cs="Arial"/>
          <w:sz w:val="18"/>
          <w:szCs w:val="18"/>
        </w:rPr>
        <w:t xml:space="preserve"> zvolí na základě Protokolu o předání a převzetí díla. Stejně tak jednotlivé písemné výstupy bude </w:t>
      </w:r>
      <w:r w:rsidRPr="00220E38" w:rsidR="00DB6916">
        <w:rPr>
          <w:rFonts w:ascii="Arial" w:hAnsi="Arial" w:cs="Arial"/>
          <w:sz w:val="18"/>
          <w:szCs w:val="18"/>
        </w:rPr>
        <w:t>Zhotovitel</w:t>
      </w:r>
      <w:r w:rsidRPr="00220E38" w:rsidR="00F81B14">
        <w:rPr>
          <w:rFonts w:ascii="Arial" w:hAnsi="Arial" w:cs="Arial"/>
          <w:sz w:val="18"/>
          <w:szCs w:val="18"/>
        </w:rPr>
        <w:t xml:space="preserve"> předávat kontaktní osobě zvolené </w:t>
      </w:r>
      <w:r w:rsidRPr="00220E38" w:rsidR="004170C7">
        <w:rPr>
          <w:rFonts w:ascii="Arial" w:hAnsi="Arial" w:cs="Arial"/>
          <w:sz w:val="18"/>
          <w:szCs w:val="18"/>
        </w:rPr>
        <w:t>Objednatel</w:t>
      </w:r>
      <w:r w:rsidRPr="00220E38" w:rsidR="00F81B14">
        <w:rPr>
          <w:rFonts w:ascii="Arial" w:hAnsi="Arial" w:cs="Arial"/>
          <w:sz w:val="18"/>
          <w:szCs w:val="18"/>
        </w:rPr>
        <w:t>em v </w:t>
      </w:r>
      <w:r w:rsidRPr="00220E38" w:rsidR="00832EF4">
        <w:rPr>
          <w:rFonts w:ascii="Arial" w:hAnsi="Arial" w:cs="Arial"/>
          <w:sz w:val="18"/>
          <w:szCs w:val="18"/>
        </w:rPr>
        <w:t>sídle</w:t>
      </w:r>
      <w:r w:rsidRPr="00220E38" w:rsidR="00F81B14">
        <w:rPr>
          <w:rFonts w:ascii="Arial" w:hAnsi="Arial" w:cs="Arial"/>
          <w:sz w:val="18"/>
          <w:szCs w:val="18"/>
        </w:rPr>
        <w:t xml:space="preserve"> </w:t>
      </w:r>
      <w:r w:rsidRPr="00220E38" w:rsidR="004170C7">
        <w:rPr>
          <w:rFonts w:ascii="Arial" w:hAnsi="Arial" w:cs="Arial"/>
          <w:sz w:val="18"/>
          <w:szCs w:val="18"/>
        </w:rPr>
        <w:t>Objednatel</w:t>
      </w:r>
      <w:r w:rsidRPr="00220E38" w:rsidR="00F81B14">
        <w:rPr>
          <w:rFonts w:ascii="Arial" w:hAnsi="Arial" w:cs="Arial"/>
          <w:sz w:val="18"/>
          <w:szCs w:val="18"/>
        </w:rPr>
        <w:t xml:space="preserve">e. </w:t>
      </w:r>
    </w:p>
    <w:p w:rsidRPr="00220E38" w:rsidR="00146816" w:rsidP="00A37A0B" w:rsidRDefault="00146816" w14:paraId="54F472E8" w14:textId="77777777">
      <w:pPr>
        <w:shd w:val="clear" w:color="auto" w:fill="FFFFFF" w:themeFill="background1"/>
        <w:autoSpaceDE w:val="0"/>
        <w:autoSpaceDN w:val="0"/>
        <w:adjustRightInd w:val="0"/>
        <w:ind w:left="360"/>
        <w:jc w:val="both"/>
        <w:rPr>
          <w:rFonts w:ascii="Arial" w:hAnsi="Arial" w:cs="Arial"/>
          <w:sz w:val="18"/>
          <w:szCs w:val="18"/>
        </w:rPr>
      </w:pPr>
    </w:p>
    <w:p w:rsidRPr="00220E38" w:rsidR="00C853AA" w:rsidP="00A37A0B" w:rsidRDefault="00C853AA" w14:paraId="54F472E9" w14:textId="77777777">
      <w:pPr>
        <w:pStyle w:val="Nadpis6"/>
        <w:numPr>
          <w:ilvl w:val="0"/>
          <w:numId w:val="0"/>
        </w:numPr>
        <w:shd w:val="clear" w:color="auto" w:fill="FFFFFF" w:themeFill="background1"/>
        <w:rPr>
          <w:rFonts w:ascii="Arial" w:hAnsi="Arial" w:cs="Arial"/>
          <w:sz w:val="18"/>
          <w:szCs w:val="18"/>
        </w:rPr>
      </w:pPr>
      <w:r w:rsidRPr="00220E38">
        <w:rPr>
          <w:rFonts w:ascii="Arial" w:hAnsi="Arial" w:cs="Arial"/>
          <w:sz w:val="18"/>
          <w:szCs w:val="18"/>
        </w:rPr>
        <w:t>XI.</w:t>
      </w:r>
    </w:p>
    <w:p w:rsidRPr="00220E38" w:rsidR="002C05DD" w:rsidP="00A37A0B" w:rsidRDefault="002C05DD" w14:paraId="54F472EA" w14:textId="77777777">
      <w:pPr>
        <w:shd w:val="clear" w:color="auto" w:fill="FFFFFF" w:themeFill="background1"/>
        <w:spacing w:after="120"/>
        <w:jc w:val="center"/>
        <w:rPr>
          <w:rFonts w:ascii="Arial" w:hAnsi="Arial" w:cs="Arial"/>
          <w:b/>
          <w:sz w:val="18"/>
          <w:szCs w:val="18"/>
        </w:rPr>
      </w:pPr>
      <w:r w:rsidRPr="00220E38">
        <w:rPr>
          <w:rFonts w:ascii="Arial" w:hAnsi="Arial" w:cs="Arial"/>
          <w:b/>
          <w:sz w:val="18"/>
          <w:szCs w:val="18"/>
        </w:rPr>
        <w:t>Zproštění odpovědnosti za škodu</w:t>
      </w:r>
    </w:p>
    <w:p w:rsidRPr="00220E38" w:rsidR="00555E9A" w:rsidP="00D05E98" w:rsidRDefault="00555E9A" w14:paraId="54F472EB" w14:textId="1355CB75">
      <w:pPr>
        <w:numPr>
          <w:ilvl w:val="0"/>
          <w:numId w:val="22"/>
        </w:numPr>
        <w:shd w:val="clear" w:color="auto" w:fill="FFFFFF" w:themeFill="background1"/>
        <w:spacing w:after="120"/>
        <w:jc w:val="both"/>
        <w:rPr>
          <w:rFonts w:ascii="Arial" w:hAnsi="Arial" w:cs="Arial"/>
          <w:sz w:val="18"/>
          <w:szCs w:val="18"/>
        </w:rPr>
      </w:pPr>
      <w:r w:rsidRPr="00220E38">
        <w:rPr>
          <w:rFonts w:ascii="Arial" w:hAnsi="Arial" w:cs="Arial"/>
          <w:sz w:val="18"/>
          <w:szCs w:val="18"/>
        </w:rPr>
        <w:t xml:space="preserve">Smluvní strany sjednávají, že povinnosti k náhradě škody se Smluvní strana zprostí, prokáže-li, že </w:t>
      </w:r>
      <w:r w:rsidRPr="00220E38" w:rsidR="00AE33E5">
        <w:rPr>
          <w:rFonts w:ascii="Arial" w:hAnsi="Arial" w:cs="Arial"/>
          <w:sz w:val="18"/>
          <w:szCs w:val="18"/>
        </w:rPr>
        <w:t xml:space="preserve">jí </w:t>
      </w:r>
      <w:r w:rsidRPr="00220E38">
        <w:rPr>
          <w:rFonts w:ascii="Arial" w:hAnsi="Arial" w:cs="Arial"/>
          <w:sz w:val="18"/>
          <w:szCs w:val="18"/>
        </w:rPr>
        <w:t xml:space="preserve">ve splnění smluvní nebo zákonné povinnosti dočasně nebo trvale zabránila mimořádná nepředvídatelná nebo nepřekonatelná </w:t>
      </w:r>
      <w:r w:rsidRPr="00220E38">
        <w:rPr>
          <w:rFonts w:ascii="Arial" w:hAnsi="Arial" w:cs="Arial"/>
          <w:sz w:val="18"/>
          <w:szCs w:val="18"/>
        </w:rPr>
        <w:lastRenderedPageBreak/>
        <w:t>překážka vzniklá nezávisle na její vůli. Překážka vzniklá z osobních poměrů Smluvní strany nebo vzniklá až v době, kdy byla Smluvní strana s plněním smluvené nebo zákonné povinnosti v prodlení, ani překážka, kterou byla Smluvní strana podle Smlouvy povinna překonat, jí však povinnosti k náhradě škody nezprostí.</w:t>
      </w:r>
    </w:p>
    <w:p w:rsidRPr="00220E38" w:rsidR="002C05DD" w:rsidP="00D05E98" w:rsidRDefault="002C05DD" w14:paraId="54F472EC" w14:textId="77777777">
      <w:pPr>
        <w:numPr>
          <w:ilvl w:val="0"/>
          <w:numId w:val="22"/>
        </w:numPr>
        <w:shd w:val="clear" w:color="auto" w:fill="FFFFFF" w:themeFill="background1"/>
        <w:spacing w:after="120"/>
        <w:jc w:val="both"/>
        <w:rPr>
          <w:rFonts w:ascii="Arial" w:hAnsi="Arial" w:cs="Arial"/>
          <w:sz w:val="18"/>
          <w:szCs w:val="18"/>
        </w:rPr>
      </w:pPr>
      <w:r w:rsidRPr="00220E38">
        <w:rPr>
          <w:rFonts w:ascii="Arial" w:hAnsi="Arial" w:cs="Arial"/>
          <w:sz w:val="18"/>
          <w:szCs w:val="18"/>
        </w:rPr>
        <w:t xml:space="preserve">Pokud se následkem </w:t>
      </w:r>
      <w:r w:rsidRPr="00220E38" w:rsidR="004736F6">
        <w:rPr>
          <w:rFonts w:ascii="Arial" w:hAnsi="Arial" w:cs="Arial"/>
          <w:sz w:val="18"/>
          <w:szCs w:val="18"/>
        </w:rPr>
        <w:t>nepředvídatelné</w:t>
      </w:r>
      <w:r w:rsidRPr="00220E38">
        <w:rPr>
          <w:rFonts w:ascii="Arial" w:hAnsi="Arial" w:cs="Arial"/>
          <w:sz w:val="18"/>
          <w:szCs w:val="18"/>
        </w:rPr>
        <w:t xml:space="preserve"> nebo nepřekonatelné </w:t>
      </w:r>
      <w:r w:rsidRPr="00220E38" w:rsidR="00555E9A">
        <w:rPr>
          <w:rFonts w:ascii="Arial" w:hAnsi="Arial" w:cs="Arial"/>
          <w:sz w:val="18"/>
          <w:szCs w:val="18"/>
        </w:rPr>
        <w:t>překážky</w:t>
      </w:r>
      <w:r w:rsidRPr="00220E38" w:rsidR="00F86662">
        <w:rPr>
          <w:rFonts w:ascii="Arial" w:hAnsi="Arial" w:cs="Arial"/>
          <w:sz w:val="18"/>
          <w:szCs w:val="18"/>
        </w:rPr>
        <w:t xml:space="preserve"> </w:t>
      </w:r>
      <w:r w:rsidRPr="00220E38">
        <w:rPr>
          <w:rFonts w:ascii="Arial" w:hAnsi="Arial" w:cs="Arial"/>
          <w:sz w:val="18"/>
          <w:szCs w:val="18"/>
        </w:rPr>
        <w:t xml:space="preserve">kterékoliv plnění související s touto Smlouvou zpozdí, nebo se stane nesplnitelným, pak se takové zpoždění nebo nesplnění nebude považovat za porušení této Smlouvy a lhůty ke splnění smluvních závazků se prodlouží o dobu trvání takovéto </w:t>
      </w:r>
      <w:r w:rsidRPr="00220E38" w:rsidR="00555E9A">
        <w:rPr>
          <w:rFonts w:ascii="Arial" w:hAnsi="Arial" w:cs="Arial"/>
          <w:sz w:val="18"/>
          <w:szCs w:val="18"/>
        </w:rPr>
        <w:t>překážky</w:t>
      </w:r>
      <w:r w:rsidRPr="00220E38">
        <w:rPr>
          <w:rFonts w:ascii="Arial" w:hAnsi="Arial" w:cs="Arial"/>
          <w:sz w:val="18"/>
          <w:szCs w:val="18"/>
        </w:rPr>
        <w:t xml:space="preserve">. Smluvní strana, která je postižena takovou překážkou, je však povinna okamžitě, písemně, uvědomit druhou Smluvní stranu o této skutečnosti, o začátku trvání </w:t>
      </w:r>
      <w:r w:rsidRPr="00220E38" w:rsidR="00555E9A">
        <w:rPr>
          <w:rFonts w:ascii="Arial" w:hAnsi="Arial" w:cs="Arial"/>
          <w:sz w:val="18"/>
          <w:szCs w:val="18"/>
        </w:rPr>
        <w:t>překážky</w:t>
      </w:r>
      <w:r w:rsidRPr="00220E38">
        <w:rPr>
          <w:rFonts w:ascii="Arial" w:hAnsi="Arial" w:cs="Arial"/>
          <w:sz w:val="18"/>
          <w:szCs w:val="18"/>
        </w:rPr>
        <w:t>, předpokládané době jejího trvání a možných důsledcích.</w:t>
      </w:r>
    </w:p>
    <w:p w:rsidRPr="00220E38" w:rsidR="003248A9" w:rsidP="00D05E98" w:rsidRDefault="003248A9" w14:paraId="54F472ED" w14:textId="77777777">
      <w:pPr>
        <w:numPr>
          <w:ilvl w:val="0"/>
          <w:numId w:val="22"/>
        </w:numPr>
        <w:shd w:val="clear" w:color="auto" w:fill="FFFFFF" w:themeFill="background1"/>
        <w:spacing w:after="120"/>
        <w:jc w:val="both"/>
        <w:rPr>
          <w:rFonts w:ascii="Arial" w:hAnsi="Arial" w:cs="Arial"/>
          <w:sz w:val="18"/>
          <w:szCs w:val="18"/>
        </w:rPr>
      </w:pPr>
      <w:r w:rsidRPr="00220E38">
        <w:rPr>
          <w:rFonts w:ascii="Arial" w:hAnsi="Arial" w:cs="Arial"/>
          <w:sz w:val="18"/>
          <w:szCs w:val="18"/>
        </w:rPr>
        <w:t>Za nepředvídatelné nebo nepřekonatelné překážky se má například:</w:t>
      </w:r>
    </w:p>
    <w:p w:rsidRPr="00220E38" w:rsidR="002C05DD" w:rsidP="00A37A0B" w:rsidRDefault="002C05DD" w14:paraId="54F472EE" w14:textId="77777777">
      <w:pPr>
        <w:keepNext/>
        <w:shd w:val="clear" w:color="auto" w:fill="FFFFFF" w:themeFill="background1"/>
        <w:tabs>
          <w:tab w:val="num" w:pos="567"/>
        </w:tabs>
        <w:spacing w:after="120"/>
        <w:ind w:left="360"/>
        <w:jc w:val="both"/>
        <w:rPr>
          <w:rFonts w:ascii="Arial" w:hAnsi="Arial" w:cs="Arial"/>
          <w:sz w:val="18"/>
          <w:szCs w:val="18"/>
        </w:rPr>
      </w:pPr>
      <w:r w:rsidRPr="00220E38">
        <w:rPr>
          <w:rFonts w:ascii="Arial" w:hAnsi="Arial" w:cs="Arial"/>
          <w:sz w:val="18"/>
          <w:szCs w:val="18"/>
        </w:rPr>
        <w:t>přírodní katastrof</w:t>
      </w:r>
      <w:r w:rsidRPr="00220E38" w:rsidR="00555E9A">
        <w:rPr>
          <w:rFonts w:ascii="Arial" w:hAnsi="Arial" w:cs="Arial"/>
          <w:sz w:val="18"/>
          <w:szCs w:val="18"/>
        </w:rPr>
        <w:t>a</w:t>
      </w:r>
      <w:r w:rsidRPr="00220E38">
        <w:rPr>
          <w:rFonts w:ascii="Arial" w:hAnsi="Arial" w:cs="Arial"/>
          <w:sz w:val="18"/>
          <w:szCs w:val="18"/>
        </w:rPr>
        <w:t>, terorizmus, požár, záplavy, povstání nebo stávky, výluk</w:t>
      </w:r>
      <w:r w:rsidRPr="00220E38" w:rsidR="00555E9A">
        <w:rPr>
          <w:rFonts w:ascii="Arial" w:hAnsi="Arial" w:cs="Arial"/>
          <w:sz w:val="18"/>
          <w:szCs w:val="18"/>
        </w:rPr>
        <w:t>a</w:t>
      </w:r>
      <w:r w:rsidRPr="00220E38">
        <w:rPr>
          <w:rFonts w:ascii="Arial" w:hAnsi="Arial" w:cs="Arial"/>
          <w:sz w:val="18"/>
          <w:szCs w:val="18"/>
        </w:rPr>
        <w:t xml:space="preserve">, válečný stav, jiné násilné nepokoje, nehody, kterým se nedalo vyhnout, přijetí zákona nebo každého mimořádného výnosu zákonného úřadu, pokud příčiny a události leží mimo obvyklou kontrolu </w:t>
      </w:r>
      <w:r w:rsidRPr="00220E38" w:rsidR="00F86662">
        <w:rPr>
          <w:rFonts w:ascii="Arial" w:hAnsi="Arial" w:cs="Arial"/>
          <w:sz w:val="18"/>
          <w:szCs w:val="18"/>
        </w:rPr>
        <w:t>Smluvních stran</w:t>
      </w:r>
      <w:r w:rsidRPr="00220E38">
        <w:rPr>
          <w:rFonts w:ascii="Arial" w:hAnsi="Arial" w:cs="Arial"/>
          <w:sz w:val="18"/>
          <w:szCs w:val="18"/>
        </w:rPr>
        <w:t xml:space="preserve">. </w:t>
      </w:r>
    </w:p>
    <w:p w:rsidRPr="00220E38" w:rsidR="002C05DD" w:rsidP="00D05E98" w:rsidRDefault="002C05DD" w14:paraId="54F472EF" w14:textId="77777777">
      <w:pPr>
        <w:numPr>
          <w:ilvl w:val="0"/>
          <w:numId w:val="22"/>
        </w:numPr>
        <w:shd w:val="clear" w:color="auto" w:fill="FFFFFF" w:themeFill="background1"/>
        <w:jc w:val="both"/>
        <w:rPr>
          <w:rFonts w:ascii="Arial" w:hAnsi="Arial" w:cs="Arial"/>
          <w:sz w:val="18"/>
          <w:szCs w:val="18"/>
        </w:rPr>
      </w:pPr>
      <w:r w:rsidRPr="00220E38">
        <w:rPr>
          <w:rFonts w:ascii="Arial" w:hAnsi="Arial" w:cs="Arial"/>
          <w:sz w:val="18"/>
          <w:szCs w:val="18"/>
        </w:rPr>
        <w:t>Smluvní strany vynaloží veškeré úsilí, aby minimalizovaly jakoukoli škodu způsobenou nepředvídatelnou nebo nepřekonatelnou překážkou.</w:t>
      </w:r>
    </w:p>
    <w:p w:rsidRPr="00220E38" w:rsidR="002C05DD" w:rsidP="00A37A0B" w:rsidRDefault="002C05DD" w14:paraId="54F472F0" w14:textId="77777777">
      <w:pPr>
        <w:shd w:val="clear" w:color="auto" w:fill="FFFFFF" w:themeFill="background1"/>
        <w:rPr>
          <w:rFonts w:ascii="Arial" w:hAnsi="Arial" w:cs="Arial"/>
          <w:sz w:val="18"/>
          <w:szCs w:val="18"/>
        </w:rPr>
      </w:pPr>
    </w:p>
    <w:p w:rsidRPr="00220E38" w:rsidR="00A640F1" w:rsidP="00A37A0B" w:rsidRDefault="00896F63" w14:paraId="54F472F1" w14:textId="77777777">
      <w:pPr>
        <w:shd w:val="clear" w:color="auto" w:fill="FFFFFF" w:themeFill="background1"/>
        <w:jc w:val="center"/>
        <w:rPr>
          <w:rFonts w:ascii="Arial" w:hAnsi="Arial" w:cs="Arial"/>
          <w:b/>
          <w:sz w:val="18"/>
          <w:szCs w:val="18"/>
        </w:rPr>
      </w:pPr>
      <w:r w:rsidRPr="00220E38">
        <w:rPr>
          <w:rFonts w:ascii="Arial" w:hAnsi="Arial" w:cs="Arial"/>
          <w:b/>
          <w:sz w:val="18"/>
          <w:szCs w:val="18"/>
        </w:rPr>
        <w:t>XII</w:t>
      </w:r>
      <w:r w:rsidRPr="00220E38" w:rsidR="003A7BDF">
        <w:rPr>
          <w:rFonts w:ascii="Arial" w:hAnsi="Arial" w:cs="Arial"/>
          <w:b/>
          <w:sz w:val="18"/>
          <w:szCs w:val="18"/>
        </w:rPr>
        <w:t>.</w:t>
      </w:r>
    </w:p>
    <w:p w:rsidRPr="00220E38" w:rsidR="00650AB0" w:rsidP="00A37A0B" w:rsidRDefault="00650AB0" w14:paraId="2F6A1F83" w14:textId="77777777">
      <w:pPr>
        <w:shd w:val="clear" w:color="auto" w:fill="FFFFFF" w:themeFill="background1"/>
        <w:spacing w:after="120"/>
        <w:jc w:val="center"/>
        <w:rPr>
          <w:rFonts w:ascii="Arial" w:hAnsi="Arial" w:cs="Arial"/>
          <w:b/>
          <w:sz w:val="18"/>
          <w:szCs w:val="18"/>
        </w:rPr>
      </w:pPr>
      <w:r w:rsidRPr="00220E38">
        <w:rPr>
          <w:rFonts w:ascii="Arial" w:hAnsi="Arial" w:cs="Arial"/>
          <w:b/>
          <w:sz w:val="18"/>
          <w:szCs w:val="18"/>
        </w:rPr>
        <w:t>Nezávislost, střet zájmů</w:t>
      </w:r>
    </w:p>
    <w:p w:rsidRPr="00220E38" w:rsidR="00650AB0" w:rsidP="00D05E98" w:rsidRDefault="002C7BB2" w14:paraId="1547A10F" w14:textId="146F9441">
      <w:pPr>
        <w:numPr>
          <w:ilvl w:val="0"/>
          <w:numId w:val="27"/>
        </w:numPr>
        <w:shd w:val="clear" w:color="auto" w:fill="FFFFFF" w:themeFill="background1"/>
        <w:tabs>
          <w:tab w:val="clear" w:pos="720"/>
          <w:tab w:val="num" w:pos="360"/>
        </w:tabs>
        <w:ind w:left="360"/>
        <w:jc w:val="both"/>
        <w:rPr>
          <w:rFonts w:ascii="Arial" w:hAnsi="Arial" w:cs="Arial"/>
          <w:sz w:val="18"/>
          <w:szCs w:val="18"/>
        </w:rPr>
      </w:pPr>
      <w:r w:rsidRPr="00220E38">
        <w:rPr>
          <w:rFonts w:ascii="Arial" w:hAnsi="Arial" w:cs="Arial"/>
          <w:sz w:val="18"/>
          <w:szCs w:val="18"/>
        </w:rPr>
        <w:t>Zhotovitel</w:t>
      </w:r>
      <w:r w:rsidRPr="00220E38" w:rsidR="00650AB0">
        <w:rPr>
          <w:rFonts w:ascii="Arial" w:hAnsi="Arial" w:cs="Arial"/>
          <w:sz w:val="18"/>
          <w:szCs w:val="18"/>
        </w:rPr>
        <w:t xml:space="preserve"> či osoby spadající pod KPMG (dle čl. I</w:t>
      </w:r>
      <w:r w:rsidRPr="00220E38" w:rsidR="00F60220">
        <w:rPr>
          <w:rFonts w:ascii="Arial" w:hAnsi="Arial" w:cs="Arial"/>
          <w:sz w:val="18"/>
          <w:szCs w:val="18"/>
        </w:rPr>
        <w:t>V</w:t>
      </w:r>
      <w:r w:rsidRPr="00220E38" w:rsidR="00650AB0">
        <w:rPr>
          <w:rFonts w:ascii="Arial" w:hAnsi="Arial" w:cs="Arial"/>
          <w:sz w:val="18"/>
          <w:szCs w:val="18"/>
        </w:rPr>
        <w:t>., odst.</w:t>
      </w:r>
      <w:r w:rsidRPr="00220E38" w:rsidR="00F60220">
        <w:rPr>
          <w:rFonts w:ascii="Arial" w:hAnsi="Arial" w:cs="Arial"/>
          <w:sz w:val="18"/>
          <w:szCs w:val="18"/>
        </w:rPr>
        <w:t>1</w:t>
      </w:r>
      <w:r w:rsidRPr="00220E38" w:rsidR="00847F4B">
        <w:rPr>
          <w:rFonts w:ascii="Arial" w:hAnsi="Arial" w:cs="Arial"/>
          <w:sz w:val="18"/>
          <w:szCs w:val="18"/>
        </w:rPr>
        <w:t>2</w:t>
      </w:r>
      <w:r w:rsidRPr="00220E38" w:rsidR="00650AB0">
        <w:rPr>
          <w:rFonts w:ascii="Arial" w:hAnsi="Arial" w:cs="Arial"/>
          <w:sz w:val="18"/>
          <w:szCs w:val="18"/>
        </w:rPr>
        <w:t xml:space="preserve"> této Smlouvy) mohou být požádány o poskytování </w:t>
      </w:r>
      <w:r w:rsidRPr="00220E38" w:rsidR="00B21171">
        <w:rPr>
          <w:rFonts w:ascii="Arial" w:hAnsi="Arial" w:cs="Arial"/>
          <w:sz w:val="18"/>
          <w:szCs w:val="18"/>
        </w:rPr>
        <w:t>plnění</w:t>
      </w:r>
      <w:r w:rsidRPr="00220E38" w:rsidR="00650AB0">
        <w:rPr>
          <w:rFonts w:ascii="Arial" w:hAnsi="Arial" w:cs="Arial"/>
          <w:sz w:val="18"/>
          <w:szCs w:val="18"/>
        </w:rPr>
        <w:t xml:space="preserve"> jiné straně či stranám, jejíž nebo jejichž zájmy konkurují nebo jsou v konfliktu se zájmy Objednatele („Konfliktní strana“ či „Konfliktní strany”). V případě aktivit nebo partnerství, které jsou svou povahou přímo spojeny s</w:t>
      </w:r>
      <w:r w:rsidRPr="00220E38" w:rsidR="00B21171">
        <w:rPr>
          <w:rFonts w:ascii="Arial" w:hAnsi="Arial" w:cs="Arial"/>
          <w:sz w:val="18"/>
          <w:szCs w:val="18"/>
        </w:rPr>
        <w:t> </w:t>
      </w:r>
      <w:r w:rsidRPr="00220E38" w:rsidR="00650AB0">
        <w:rPr>
          <w:rFonts w:ascii="Arial" w:hAnsi="Arial" w:cs="Arial"/>
          <w:sz w:val="18"/>
          <w:szCs w:val="18"/>
        </w:rPr>
        <w:t>poskytovaným</w:t>
      </w:r>
      <w:r w:rsidRPr="00220E38" w:rsidR="00B21171">
        <w:rPr>
          <w:rFonts w:ascii="Arial" w:hAnsi="Arial" w:cs="Arial"/>
          <w:sz w:val="18"/>
          <w:szCs w:val="18"/>
        </w:rPr>
        <w:t xml:space="preserve"> plněním</w:t>
      </w:r>
      <w:r w:rsidRPr="00220E38" w:rsidR="00650AB0">
        <w:rPr>
          <w:rFonts w:ascii="Arial" w:hAnsi="Arial" w:cs="Arial"/>
          <w:sz w:val="18"/>
          <w:szCs w:val="18"/>
        </w:rPr>
        <w:t xml:space="preserve">, se </w:t>
      </w:r>
      <w:r w:rsidRPr="00220E38">
        <w:rPr>
          <w:rFonts w:ascii="Arial" w:hAnsi="Arial" w:cs="Arial"/>
          <w:sz w:val="18"/>
          <w:szCs w:val="18"/>
        </w:rPr>
        <w:t>Zhotovitel</w:t>
      </w:r>
      <w:r w:rsidRPr="00220E38" w:rsidR="00650AB0">
        <w:rPr>
          <w:rFonts w:ascii="Arial" w:hAnsi="Arial" w:cs="Arial"/>
          <w:sz w:val="18"/>
          <w:szCs w:val="18"/>
        </w:rPr>
        <w:t xml:space="preserve"> zavazuje na žádost Objednatele informovat o opatřeních provedených za účelem zamezení případným střetům zájmů. </w:t>
      </w:r>
    </w:p>
    <w:p w:rsidRPr="00220E38" w:rsidR="00650AB0" w:rsidP="00A37A0B" w:rsidRDefault="00650AB0" w14:paraId="77FA8653" w14:textId="77777777">
      <w:pPr>
        <w:shd w:val="clear" w:color="auto" w:fill="FFFFFF" w:themeFill="background1"/>
        <w:jc w:val="both"/>
        <w:rPr>
          <w:rFonts w:ascii="Arial" w:hAnsi="Arial" w:cs="Arial"/>
          <w:sz w:val="18"/>
          <w:szCs w:val="18"/>
        </w:rPr>
      </w:pPr>
    </w:p>
    <w:p w:rsidRPr="00220E38" w:rsidR="00650AB0" w:rsidP="00D05E98" w:rsidRDefault="002C7BB2" w14:paraId="61002219" w14:textId="36C2F837">
      <w:pPr>
        <w:numPr>
          <w:ilvl w:val="0"/>
          <w:numId w:val="27"/>
        </w:numPr>
        <w:shd w:val="clear" w:color="auto" w:fill="FFFFFF" w:themeFill="background1"/>
        <w:tabs>
          <w:tab w:val="clear" w:pos="720"/>
          <w:tab w:val="num" w:pos="360"/>
        </w:tabs>
        <w:ind w:left="360"/>
        <w:jc w:val="both"/>
        <w:rPr>
          <w:rFonts w:ascii="Arial" w:hAnsi="Arial" w:cs="Arial"/>
          <w:sz w:val="18"/>
          <w:szCs w:val="18"/>
        </w:rPr>
      </w:pPr>
      <w:r w:rsidRPr="00220E38">
        <w:rPr>
          <w:rFonts w:ascii="Arial" w:hAnsi="Arial" w:cs="Arial"/>
          <w:sz w:val="18"/>
          <w:szCs w:val="18"/>
        </w:rPr>
        <w:t>Zhotovitel</w:t>
      </w:r>
      <w:r w:rsidRPr="00220E38" w:rsidR="00650AB0">
        <w:rPr>
          <w:rFonts w:ascii="Arial" w:hAnsi="Arial" w:cs="Arial"/>
          <w:sz w:val="18"/>
          <w:szCs w:val="18"/>
        </w:rPr>
        <w:t xml:space="preserve"> je oprávněn poskytovat </w:t>
      </w:r>
      <w:r w:rsidRPr="00220E38" w:rsidR="00B21171">
        <w:rPr>
          <w:rFonts w:ascii="Arial" w:hAnsi="Arial" w:cs="Arial"/>
          <w:sz w:val="18"/>
          <w:szCs w:val="18"/>
        </w:rPr>
        <w:t>plnění</w:t>
      </w:r>
      <w:r w:rsidRPr="00220E38" w:rsidR="00650AB0">
        <w:rPr>
          <w:rFonts w:ascii="Arial" w:hAnsi="Arial" w:cs="Arial"/>
          <w:sz w:val="18"/>
          <w:szCs w:val="18"/>
        </w:rPr>
        <w:t xml:space="preserve"> Konfliktním stranám, kromě případu, kdy se zájmy Konfliktní strany střetávají se zájmy Objednatele konkrétně a přímo v souvislosti s předmětem S</w:t>
      </w:r>
      <w:r w:rsidRPr="00220E38" w:rsidR="00B21171">
        <w:rPr>
          <w:rFonts w:ascii="Arial" w:hAnsi="Arial" w:cs="Arial"/>
          <w:sz w:val="18"/>
          <w:szCs w:val="18"/>
        </w:rPr>
        <w:t>mlouvy</w:t>
      </w:r>
      <w:r w:rsidRPr="00220E38" w:rsidR="00650AB0">
        <w:rPr>
          <w:rFonts w:ascii="Arial" w:hAnsi="Arial" w:cs="Arial"/>
          <w:sz w:val="18"/>
          <w:szCs w:val="18"/>
        </w:rPr>
        <w:t xml:space="preserve">: </w:t>
      </w:r>
    </w:p>
    <w:p w:rsidRPr="00220E38" w:rsidR="00650AB0" w:rsidP="00A37A0B" w:rsidRDefault="00650AB0" w14:paraId="5D291456" w14:textId="77777777">
      <w:pPr>
        <w:shd w:val="clear" w:color="auto" w:fill="FFFFFF" w:themeFill="background1"/>
        <w:jc w:val="both"/>
        <w:rPr>
          <w:rFonts w:ascii="Arial" w:hAnsi="Arial" w:cs="Arial"/>
          <w:sz w:val="18"/>
          <w:szCs w:val="18"/>
        </w:rPr>
      </w:pPr>
    </w:p>
    <w:p w:rsidRPr="00220E38" w:rsidR="00650AB0" w:rsidP="00D05E98" w:rsidRDefault="00650AB0" w14:paraId="0BFE1FBB" w14:textId="70B92EC5">
      <w:pPr>
        <w:numPr>
          <w:ilvl w:val="0"/>
          <w:numId w:val="28"/>
        </w:numPr>
        <w:shd w:val="clear" w:color="auto" w:fill="FFFFFF" w:themeFill="background1"/>
        <w:tabs>
          <w:tab w:val="clear" w:pos="567"/>
        </w:tabs>
        <w:ind w:left="900" w:hanging="540"/>
        <w:jc w:val="both"/>
        <w:rPr>
          <w:rFonts w:ascii="Arial" w:hAnsi="Arial" w:cs="Arial"/>
          <w:sz w:val="18"/>
          <w:szCs w:val="18"/>
        </w:rPr>
      </w:pPr>
      <w:r w:rsidRPr="00220E38">
        <w:rPr>
          <w:rFonts w:ascii="Arial" w:hAnsi="Arial" w:cs="Arial"/>
          <w:sz w:val="18"/>
          <w:szCs w:val="18"/>
        </w:rPr>
        <w:t xml:space="preserve">zakázkový tým nebude poskytovat </w:t>
      </w:r>
      <w:r w:rsidRPr="00220E38" w:rsidR="00B21171">
        <w:rPr>
          <w:rFonts w:ascii="Arial" w:hAnsi="Arial" w:cs="Arial"/>
          <w:sz w:val="18"/>
          <w:szCs w:val="18"/>
        </w:rPr>
        <w:t>plnění</w:t>
      </w:r>
      <w:r w:rsidRPr="00220E38">
        <w:rPr>
          <w:rFonts w:ascii="Arial" w:hAnsi="Arial" w:cs="Arial"/>
          <w:sz w:val="18"/>
          <w:szCs w:val="18"/>
        </w:rPr>
        <w:t xml:space="preserve"> Konfliktní straně a</w:t>
      </w:r>
    </w:p>
    <w:p w:rsidRPr="00220E38" w:rsidR="00650AB0" w:rsidP="00D05E98" w:rsidRDefault="00650AB0" w14:paraId="2F13FF68" w14:textId="0B441EC6">
      <w:pPr>
        <w:numPr>
          <w:ilvl w:val="0"/>
          <w:numId w:val="28"/>
        </w:numPr>
        <w:shd w:val="clear" w:color="auto" w:fill="FFFFFF" w:themeFill="background1"/>
        <w:tabs>
          <w:tab w:val="clear" w:pos="567"/>
        </w:tabs>
        <w:ind w:left="900" w:hanging="540"/>
        <w:jc w:val="both"/>
        <w:rPr>
          <w:rFonts w:ascii="Arial" w:hAnsi="Arial" w:cs="Arial"/>
          <w:sz w:val="18"/>
          <w:szCs w:val="18"/>
        </w:rPr>
      </w:pPr>
      <w:r w:rsidRPr="00220E38">
        <w:rPr>
          <w:rFonts w:ascii="Arial" w:hAnsi="Arial" w:cs="Arial"/>
          <w:sz w:val="18"/>
          <w:szCs w:val="18"/>
        </w:rPr>
        <w:t xml:space="preserve">ostatní osoby spadající pod KPMG mohou poskytovat </w:t>
      </w:r>
      <w:r w:rsidRPr="00220E38" w:rsidR="00B21171">
        <w:rPr>
          <w:rFonts w:ascii="Arial" w:hAnsi="Arial" w:cs="Arial"/>
          <w:sz w:val="18"/>
          <w:szCs w:val="18"/>
        </w:rPr>
        <w:t>plnění</w:t>
      </w:r>
      <w:r w:rsidRPr="00220E38">
        <w:rPr>
          <w:rFonts w:ascii="Arial" w:hAnsi="Arial" w:cs="Arial"/>
          <w:sz w:val="18"/>
          <w:szCs w:val="18"/>
        </w:rPr>
        <w:t xml:space="preserve"> Konfliktní straně pouze za předpokladu, že jsou zavedena bezpečnostní opatření navržená tak, aby usnadnila ochranu zájmů každého klienta. Efektivní fungování těchto opatření bude zahrnovat dostatečné kroky nutné k zamezení rizika porušení povinnosti zachovat mlčenlivost </w:t>
      </w:r>
      <w:r w:rsidRPr="00220E38" w:rsidR="002C7BB2">
        <w:rPr>
          <w:rFonts w:ascii="Arial" w:hAnsi="Arial" w:cs="Arial"/>
          <w:sz w:val="18"/>
          <w:szCs w:val="18"/>
        </w:rPr>
        <w:t>Zhotovitele</w:t>
      </w:r>
      <w:r w:rsidRPr="00220E38">
        <w:rPr>
          <w:rFonts w:ascii="Arial" w:hAnsi="Arial" w:cs="Arial"/>
          <w:sz w:val="18"/>
          <w:szCs w:val="18"/>
        </w:rPr>
        <w:t xml:space="preserve">.  </w:t>
      </w:r>
    </w:p>
    <w:p w:rsidRPr="00220E38" w:rsidR="00650AB0" w:rsidP="00A37A0B" w:rsidRDefault="00650AB0" w14:paraId="2D3A14A5" w14:textId="77777777">
      <w:pPr>
        <w:pStyle w:val="Odstavecseseznamem"/>
        <w:shd w:val="clear" w:color="auto" w:fill="FFFFFF" w:themeFill="background1"/>
        <w:ind w:left="360"/>
        <w:rPr>
          <w:rFonts w:ascii="Arial" w:hAnsi="Arial" w:cs="Arial"/>
          <w:sz w:val="18"/>
          <w:szCs w:val="18"/>
        </w:rPr>
      </w:pPr>
    </w:p>
    <w:p w:rsidRPr="00220E38" w:rsidR="00650AB0" w:rsidP="00D05E98" w:rsidRDefault="00650AB0" w14:paraId="593AB9C3" w14:textId="150FC9BB">
      <w:pPr>
        <w:pStyle w:val="Odstavecseseznamem"/>
        <w:numPr>
          <w:ilvl w:val="0"/>
          <w:numId w:val="27"/>
        </w:numPr>
        <w:shd w:val="clear" w:color="auto" w:fill="FFFFFF" w:themeFill="background1"/>
        <w:tabs>
          <w:tab w:val="clear" w:pos="720"/>
          <w:tab w:val="num" w:pos="360"/>
        </w:tabs>
        <w:ind w:left="360"/>
        <w:jc w:val="both"/>
        <w:rPr>
          <w:rFonts w:ascii="Arial" w:hAnsi="Arial" w:cs="Arial"/>
          <w:sz w:val="18"/>
          <w:szCs w:val="18"/>
        </w:rPr>
      </w:pPr>
      <w:r w:rsidRPr="00220E38">
        <w:rPr>
          <w:rFonts w:ascii="Arial" w:hAnsi="Arial" w:cs="Arial"/>
          <w:sz w:val="18"/>
          <w:szCs w:val="18"/>
        </w:rPr>
        <w:t xml:space="preserve">Je-li </w:t>
      </w:r>
      <w:r w:rsidRPr="00220E38" w:rsidR="002C7BB2">
        <w:rPr>
          <w:rFonts w:ascii="Arial" w:hAnsi="Arial" w:cs="Arial"/>
          <w:sz w:val="18"/>
          <w:szCs w:val="18"/>
        </w:rPr>
        <w:t>Zhotovitel</w:t>
      </w:r>
      <w:r w:rsidRPr="00220E38">
        <w:rPr>
          <w:rFonts w:ascii="Arial" w:hAnsi="Arial" w:cs="Arial"/>
          <w:sz w:val="18"/>
          <w:szCs w:val="18"/>
        </w:rPr>
        <w:t xml:space="preserve"> požádán o poskytnutí </w:t>
      </w:r>
      <w:r w:rsidRPr="00220E38" w:rsidR="00B21171">
        <w:rPr>
          <w:rFonts w:ascii="Arial" w:hAnsi="Arial" w:cs="Arial"/>
          <w:sz w:val="18"/>
          <w:szCs w:val="18"/>
        </w:rPr>
        <w:t>plnění</w:t>
      </w:r>
      <w:r w:rsidRPr="00220E38">
        <w:rPr>
          <w:rFonts w:ascii="Arial" w:hAnsi="Arial" w:cs="Arial"/>
          <w:sz w:val="18"/>
          <w:szCs w:val="18"/>
        </w:rPr>
        <w:t xml:space="preserve"> ještě před tím, než tak učiní Objednatel a následně dojde ke změně okolností, stejně jako v případě, kdy </w:t>
      </w:r>
      <w:r w:rsidRPr="00220E38" w:rsidR="002C7BB2">
        <w:rPr>
          <w:rFonts w:ascii="Arial" w:hAnsi="Arial" w:cs="Arial"/>
          <w:sz w:val="18"/>
          <w:szCs w:val="18"/>
        </w:rPr>
        <w:t>Zhotovitel</w:t>
      </w:r>
      <w:r w:rsidRPr="00220E38">
        <w:rPr>
          <w:rFonts w:ascii="Arial" w:hAnsi="Arial" w:cs="Arial"/>
          <w:sz w:val="18"/>
          <w:szCs w:val="18"/>
        </w:rPr>
        <w:t xml:space="preserve"> začne poskytovat </w:t>
      </w:r>
      <w:r w:rsidRPr="00220E38" w:rsidR="00B21171">
        <w:rPr>
          <w:rFonts w:ascii="Arial" w:hAnsi="Arial" w:cs="Arial"/>
          <w:sz w:val="18"/>
          <w:szCs w:val="18"/>
        </w:rPr>
        <w:t>plnění</w:t>
      </w:r>
      <w:r w:rsidRPr="00220E38">
        <w:rPr>
          <w:rFonts w:ascii="Arial" w:hAnsi="Arial" w:cs="Arial"/>
          <w:sz w:val="18"/>
          <w:szCs w:val="18"/>
        </w:rPr>
        <w:t xml:space="preserve"> Objednateli a následně identifikuje okolnosti, které mohou ohrozit nezávislost </w:t>
      </w:r>
      <w:r w:rsidRPr="00220E38" w:rsidR="002C7BB2">
        <w:rPr>
          <w:rFonts w:ascii="Arial" w:hAnsi="Arial" w:cs="Arial"/>
          <w:sz w:val="18"/>
          <w:szCs w:val="18"/>
        </w:rPr>
        <w:t>Zhotovitele</w:t>
      </w:r>
      <w:r w:rsidRPr="00220E38">
        <w:rPr>
          <w:rFonts w:ascii="Arial" w:hAnsi="Arial" w:cs="Arial"/>
          <w:sz w:val="18"/>
          <w:szCs w:val="18"/>
        </w:rPr>
        <w:t xml:space="preserve"> ve vztahu k této nebo jiné práci prováděné pro Objednatele, jeho mateřskou společnost či jakoukoli přidruženou společnost ve skupině Objednatele, může </w:t>
      </w:r>
      <w:r w:rsidRPr="00220E38" w:rsidR="002C7BB2">
        <w:rPr>
          <w:rFonts w:ascii="Arial" w:hAnsi="Arial" w:cs="Arial"/>
          <w:sz w:val="18"/>
          <w:szCs w:val="18"/>
        </w:rPr>
        <w:t>Zhotovitel</w:t>
      </w:r>
      <w:r w:rsidRPr="00220E38">
        <w:rPr>
          <w:rFonts w:ascii="Arial" w:hAnsi="Arial" w:cs="Arial"/>
          <w:sz w:val="18"/>
          <w:szCs w:val="18"/>
        </w:rPr>
        <w:t xml:space="preserve"> dojít k názoru, že i přes aplikaci opatření dle předchozího odstavce mohou být ohroženy zájmy Objednatele a že danou situaci nelze uspokojivě vyřešit. V takovémto případě je </w:t>
      </w:r>
      <w:r w:rsidRPr="00220E38" w:rsidR="002C7BB2">
        <w:rPr>
          <w:rFonts w:ascii="Arial" w:hAnsi="Arial" w:cs="Arial"/>
          <w:sz w:val="18"/>
          <w:szCs w:val="18"/>
        </w:rPr>
        <w:t>Zhotovitel</w:t>
      </w:r>
      <w:r w:rsidRPr="00220E38">
        <w:rPr>
          <w:rFonts w:ascii="Arial" w:hAnsi="Arial" w:cs="Arial"/>
          <w:sz w:val="18"/>
          <w:szCs w:val="18"/>
        </w:rPr>
        <w:t xml:space="preserve"> povinen Objednatele bezodkladně informovat a po předchozí konzultaci je oprávněn ukončit poskytování </w:t>
      </w:r>
      <w:r w:rsidRPr="00220E38" w:rsidR="00B21171">
        <w:rPr>
          <w:rFonts w:ascii="Arial" w:hAnsi="Arial" w:cs="Arial"/>
          <w:sz w:val="18"/>
          <w:szCs w:val="18"/>
        </w:rPr>
        <w:t>plnění</w:t>
      </w:r>
      <w:r w:rsidRPr="00220E38">
        <w:rPr>
          <w:rFonts w:ascii="Arial" w:hAnsi="Arial" w:cs="Arial"/>
          <w:sz w:val="18"/>
          <w:szCs w:val="18"/>
        </w:rPr>
        <w:t xml:space="preserve"> odstoupením od Smlouvy, které vstupuje v platnost okamžitě doručením odstoupení Objednateli.</w:t>
      </w:r>
    </w:p>
    <w:p w:rsidRPr="00220E38" w:rsidR="000577C9" w:rsidP="00A37A0B" w:rsidRDefault="000577C9" w14:paraId="45883125" w14:textId="77777777">
      <w:pPr>
        <w:pStyle w:val="Nadpis6"/>
        <w:numPr>
          <w:ilvl w:val="0"/>
          <w:numId w:val="0"/>
        </w:numPr>
        <w:shd w:val="clear" w:color="auto" w:fill="FFFFFF" w:themeFill="background1"/>
        <w:spacing w:after="120"/>
        <w:rPr>
          <w:rFonts w:ascii="Arial" w:hAnsi="Arial" w:cs="Arial"/>
          <w:sz w:val="18"/>
          <w:szCs w:val="18"/>
        </w:rPr>
      </w:pPr>
    </w:p>
    <w:p w:rsidRPr="00220E38" w:rsidR="00650AB0" w:rsidP="00A37A0B" w:rsidRDefault="00650AB0" w14:paraId="0BA704AE" w14:textId="62FE0163">
      <w:pPr>
        <w:pStyle w:val="Nadpis6"/>
        <w:numPr>
          <w:ilvl w:val="0"/>
          <w:numId w:val="0"/>
        </w:numPr>
        <w:shd w:val="clear" w:color="auto" w:fill="FFFFFF" w:themeFill="background1"/>
        <w:spacing w:after="120"/>
        <w:rPr>
          <w:rFonts w:ascii="Arial" w:hAnsi="Arial" w:cs="Arial"/>
          <w:sz w:val="18"/>
          <w:szCs w:val="18"/>
        </w:rPr>
      </w:pPr>
      <w:r w:rsidRPr="00220E38">
        <w:rPr>
          <w:rFonts w:ascii="Arial" w:hAnsi="Arial" w:cs="Arial"/>
          <w:sz w:val="18"/>
          <w:szCs w:val="18"/>
        </w:rPr>
        <w:t>XIII.</w:t>
      </w:r>
    </w:p>
    <w:p w:rsidRPr="00220E38" w:rsidR="00A55B3F" w:rsidP="00A37A0B" w:rsidRDefault="00D4230E" w14:paraId="54F472F2" w14:textId="216B4DF2">
      <w:pPr>
        <w:pStyle w:val="Nadpis6"/>
        <w:numPr>
          <w:ilvl w:val="0"/>
          <w:numId w:val="0"/>
        </w:numPr>
        <w:shd w:val="clear" w:color="auto" w:fill="FFFFFF" w:themeFill="background1"/>
        <w:spacing w:after="120"/>
        <w:rPr>
          <w:rFonts w:ascii="Arial" w:hAnsi="Arial" w:cs="Arial"/>
          <w:sz w:val="18"/>
          <w:szCs w:val="18"/>
        </w:rPr>
      </w:pPr>
      <w:r w:rsidRPr="00220E38">
        <w:rPr>
          <w:rFonts w:ascii="Arial" w:hAnsi="Arial" w:cs="Arial"/>
          <w:sz w:val="18"/>
          <w:szCs w:val="18"/>
        </w:rPr>
        <w:t xml:space="preserve">Ukončení </w:t>
      </w:r>
      <w:r w:rsidRPr="00220E38" w:rsidR="00F86662">
        <w:rPr>
          <w:rFonts w:ascii="Arial" w:hAnsi="Arial" w:cs="Arial"/>
          <w:sz w:val="18"/>
          <w:szCs w:val="18"/>
        </w:rPr>
        <w:t>Smlouvy</w:t>
      </w:r>
    </w:p>
    <w:p w:rsidRPr="00220E38" w:rsidR="00D4230E" w:rsidP="00D05E98" w:rsidRDefault="00D4230E" w14:paraId="54F472F3" w14:textId="2CA4958D">
      <w:pPr>
        <w:pStyle w:val="Body"/>
        <w:numPr>
          <w:ilvl w:val="0"/>
          <w:numId w:val="17"/>
        </w:numPr>
        <w:shd w:val="clear" w:color="auto" w:fill="FFFFFF" w:themeFill="background1"/>
        <w:tabs>
          <w:tab w:val="num" w:pos="360"/>
        </w:tabs>
        <w:spacing w:after="120" w:line="240" w:lineRule="auto"/>
        <w:ind w:left="360"/>
        <w:rPr>
          <w:rFonts w:cs="Arial"/>
          <w:sz w:val="18"/>
          <w:szCs w:val="18"/>
          <w:lang w:val="cs-CZ"/>
        </w:rPr>
      </w:pPr>
      <w:r w:rsidRPr="00220E38">
        <w:rPr>
          <w:rFonts w:cs="Arial"/>
          <w:sz w:val="18"/>
          <w:szCs w:val="18"/>
          <w:lang w:val="cs-CZ"/>
        </w:rPr>
        <w:t xml:space="preserve">Tato </w:t>
      </w:r>
      <w:r w:rsidRPr="00220E38" w:rsidR="00146816">
        <w:rPr>
          <w:rFonts w:cs="Arial"/>
          <w:sz w:val="18"/>
          <w:szCs w:val="18"/>
          <w:lang w:val="cs-CZ"/>
        </w:rPr>
        <w:t>S</w:t>
      </w:r>
      <w:r w:rsidRPr="00220E38">
        <w:rPr>
          <w:rFonts w:cs="Arial"/>
          <w:sz w:val="18"/>
          <w:szCs w:val="18"/>
          <w:lang w:val="cs-CZ"/>
        </w:rPr>
        <w:t xml:space="preserve">mlouva </w:t>
      </w:r>
      <w:r w:rsidRPr="00220E38" w:rsidR="009A1C55">
        <w:rPr>
          <w:rFonts w:cs="Arial"/>
          <w:sz w:val="18"/>
          <w:szCs w:val="18"/>
          <w:lang w:val="cs-CZ"/>
        </w:rPr>
        <w:t xml:space="preserve">je ukončena </w:t>
      </w:r>
      <w:r w:rsidRPr="00220E38" w:rsidR="00330313">
        <w:rPr>
          <w:rFonts w:cs="Arial"/>
          <w:sz w:val="18"/>
          <w:szCs w:val="18"/>
          <w:lang w:val="cs-CZ"/>
        </w:rPr>
        <w:t xml:space="preserve">dodáním Díla </w:t>
      </w:r>
      <w:r w:rsidRPr="00220E38" w:rsidR="00724DA1">
        <w:rPr>
          <w:rFonts w:cs="Arial"/>
          <w:sz w:val="18"/>
          <w:szCs w:val="18"/>
          <w:lang w:val="cs-CZ"/>
        </w:rPr>
        <w:t xml:space="preserve">a úplným zaplacením za něj </w:t>
      </w:r>
      <w:r w:rsidRPr="00220E38" w:rsidR="00B878F0">
        <w:rPr>
          <w:rFonts w:cs="Arial"/>
          <w:sz w:val="18"/>
          <w:szCs w:val="18"/>
          <w:lang w:val="cs-CZ"/>
        </w:rPr>
        <w:t xml:space="preserve">nebo </w:t>
      </w:r>
      <w:r w:rsidRPr="00220E38" w:rsidR="009A1C55">
        <w:rPr>
          <w:rFonts w:cs="Arial"/>
          <w:sz w:val="18"/>
          <w:szCs w:val="18"/>
          <w:lang w:val="cs-CZ"/>
        </w:rPr>
        <w:t xml:space="preserve">může být ukončena </w:t>
      </w:r>
      <w:r w:rsidRPr="00220E38">
        <w:rPr>
          <w:rFonts w:cs="Arial"/>
          <w:sz w:val="18"/>
          <w:szCs w:val="18"/>
          <w:lang w:val="cs-CZ"/>
        </w:rPr>
        <w:t xml:space="preserve">písemnou dohodou </w:t>
      </w:r>
      <w:r w:rsidRPr="00220E38" w:rsidR="00146816">
        <w:rPr>
          <w:rFonts w:cs="Arial"/>
          <w:sz w:val="18"/>
          <w:szCs w:val="18"/>
          <w:lang w:val="cs-CZ"/>
        </w:rPr>
        <w:t>S</w:t>
      </w:r>
      <w:r w:rsidRPr="00220E38">
        <w:rPr>
          <w:rFonts w:cs="Arial"/>
          <w:sz w:val="18"/>
          <w:szCs w:val="18"/>
          <w:lang w:val="cs-CZ"/>
        </w:rPr>
        <w:t>mluvních stran</w:t>
      </w:r>
      <w:r w:rsidRPr="00220E38" w:rsidR="009E65D2">
        <w:rPr>
          <w:rFonts w:cs="Arial"/>
          <w:sz w:val="18"/>
          <w:szCs w:val="18"/>
          <w:lang w:val="cs-CZ"/>
        </w:rPr>
        <w:t>, která bude obsahovat vy</w:t>
      </w:r>
      <w:r w:rsidRPr="00220E38" w:rsidR="00772BD8">
        <w:rPr>
          <w:rFonts w:cs="Arial"/>
          <w:sz w:val="18"/>
          <w:szCs w:val="18"/>
          <w:lang w:val="cs-CZ"/>
        </w:rPr>
        <w:t xml:space="preserve">pořádání jejich práv vzniklých </w:t>
      </w:r>
      <w:r w:rsidRPr="00220E38" w:rsidR="009E65D2">
        <w:rPr>
          <w:rFonts w:cs="Arial"/>
          <w:sz w:val="18"/>
          <w:szCs w:val="18"/>
          <w:lang w:val="cs-CZ"/>
        </w:rPr>
        <w:t>z této Smlouvy ke dni ukončení trvání Smlouvy</w:t>
      </w:r>
      <w:r w:rsidRPr="00220E38">
        <w:rPr>
          <w:rFonts w:cs="Arial"/>
          <w:sz w:val="18"/>
          <w:szCs w:val="18"/>
          <w:lang w:val="cs-CZ"/>
        </w:rPr>
        <w:t>.</w:t>
      </w:r>
      <w:r w:rsidRPr="00220E38" w:rsidR="000577C9">
        <w:rPr>
          <w:rFonts w:cs="Arial"/>
          <w:sz w:val="18"/>
          <w:szCs w:val="18"/>
          <w:lang w:val="cs-CZ"/>
        </w:rPr>
        <w:t xml:space="preserve"> Zhotovitel je oprávněn ukončit Smlouvu písemnou výpovědí s výpovědní lhůtou v délce trvání jednoho měsíce.</w:t>
      </w:r>
    </w:p>
    <w:p w:rsidRPr="00220E38" w:rsidR="00AE33E5" w:rsidP="00D05E98" w:rsidRDefault="00AE33E5" w14:paraId="54F472F4" w14:textId="77777777">
      <w:pPr>
        <w:numPr>
          <w:ilvl w:val="0"/>
          <w:numId w:val="17"/>
        </w:numPr>
        <w:shd w:val="clear" w:color="auto" w:fill="FFFFFF" w:themeFill="background1"/>
        <w:tabs>
          <w:tab w:val="num" w:pos="360"/>
        </w:tabs>
        <w:overflowPunct w:val="0"/>
        <w:autoSpaceDE w:val="0"/>
        <w:autoSpaceDN w:val="0"/>
        <w:adjustRightInd w:val="0"/>
        <w:spacing w:after="120"/>
        <w:ind w:left="360"/>
        <w:jc w:val="both"/>
        <w:textAlignment w:val="baseline"/>
        <w:rPr>
          <w:rFonts w:ascii="Arial" w:hAnsi="Arial" w:cs="Arial"/>
          <w:sz w:val="18"/>
          <w:szCs w:val="18"/>
        </w:rPr>
      </w:pPr>
      <w:r w:rsidRPr="00220E38">
        <w:rPr>
          <w:rFonts w:ascii="Arial" w:hAnsi="Arial" w:cs="Arial"/>
          <w:sz w:val="18"/>
          <w:szCs w:val="18"/>
        </w:rPr>
        <w:t>V případě, že některá Smluvní strana poruší podstatným způsobem své povinnosti vyplývající z této Smlouvy a nesjedná nápravu do 10 dnů od doručení písemné výzvy druhé Smluvní strany, která bude obsahovat popis porušení závazku vyplývajícího z této Smlouvy a požadavek na nápravu v přiměřeném čase uvedeném ve výzvě, může druhá Smluvní strana od Smlouvy odstoupit, aniž by se tím vzdávala výkonu práv nebo prostředků k dosažení nápravy</w:t>
      </w:r>
    </w:p>
    <w:p w:rsidRPr="00220E38" w:rsidR="00560DAE" w:rsidP="00D05E98" w:rsidRDefault="00560DAE" w14:paraId="54F472F5" w14:textId="77777777">
      <w:pPr>
        <w:numPr>
          <w:ilvl w:val="0"/>
          <w:numId w:val="17"/>
        </w:numPr>
        <w:shd w:val="clear" w:color="auto" w:fill="FFFFFF" w:themeFill="background1"/>
        <w:tabs>
          <w:tab w:val="num" w:pos="360"/>
        </w:tabs>
        <w:overflowPunct w:val="0"/>
        <w:autoSpaceDE w:val="0"/>
        <w:autoSpaceDN w:val="0"/>
        <w:adjustRightInd w:val="0"/>
        <w:spacing w:after="120"/>
        <w:ind w:left="360"/>
        <w:jc w:val="both"/>
        <w:textAlignment w:val="baseline"/>
        <w:rPr>
          <w:rFonts w:ascii="Arial" w:hAnsi="Arial" w:cs="Arial"/>
          <w:iCs/>
          <w:sz w:val="18"/>
          <w:szCs w:val="18"/>
        </w:rPr>
      </w:pPr>
      <w:r w:rsidRPr="00220E38">
        <w:rPr>
          <w:rFonts w:ascii="Arial" w:hAnsi="Arial" w:cs="Arial"/>
          <w:iCs/>
          <w:sz w:val="18"/>
          <w:szCs w:val="18"/>
        </w:rPr>
        <w:t>Za podstatné porušení této Smlouvy se považuje (např.):</w:t>
      </w:r>
    </w:p>
    <w:p w:rsidRPr="00220E38" w:rsidR="00560DAE" w:rsidP="00D05E98" w:rsidRDefault="00DE011C" w14:paraId="54F472F6" w14:textId="77777777">
      <w:pPr>
        <w:pStyle w:val="Smlouva-Podlnek"/>
        <w:numPr>
          <w:ilvl w:val="0"/>
          <w:numId w:val="20"/>
        </w:numPr>
        <w:shd w:val="clear" w:color="auto" w:fill="FFFFFF" w:themeFill="background1"/>
        <w:tabs>
          <w:tab w:val="clear" w:pos="360"/>
          <w:tab w:val="num" w:pos="720"/>
        </w:tabs>
        <w:spacing w:before="0" w:after="120"/>
        <w:ind w:left="720"/>
        <w:rPr>
          <w:rFonts w:ascii="Arial" w:hAnsi="Arial" w:cs="Arial"/>
          <w:iCs/>
          <w:sz w:val="18"/>
          <w:szCs w:val="18"/>
        </w:rPr>
      </w:pPr>
      <w:r w:rsidRPr="00220E38">
        <w:rPr>
          <w:rFonts w:ascii="Arial" w:hAnsi="Arial" w:cs="Arial"/>
          <w:iCs/>
          <w:sz w:val="18"/>
          <w:szCs w:val="18"/>
        </w:rPr>
        <w:lastRenderedPageBreak/>
        <w:t>porušení závazku mlčenlivosti a ochrany důvěrných informací,</w:t>
      </w:r>
    </w:p>
    <w:p w:rsidRPr="00220E38" w:rsidR="00560DAE" w:rsidP="00D05E98" w:rsidRDefault="00DE011C" w14:paraId="54F472F7" w14:textId="77777777">
      <w:pPr>
        <w:pStyle w:val="Smlouva-Podlnek"/>
        <w:numPr>
          <w:ilvl w:val="0"/>
          <w:numId w:val="20"/>
        </w:numPr>
        <w:shd w:val="clear" w:color="auto" w:fill="FFFFFF" w:themeFill="background1"/>
        <w:tabs>
          <w:tab w:val="clear" w:pos="360"/>
          <w:tab w:val="num" w:pos="720"/>
        </w:tabs>
        <w:spacing w:before="0" w:after="120"/>
        <w:ind w:left="720"/>
        <w:rPr>
          <w:rFonts w:ascii="Arial" w:hAnsi="Arial" w:cs="Arial"/>
          <w:iCs/>
          <w:sz w:val="18"/>
          <w:szCs w:val="18"/>
        </w:rPr>
      </w:pPr>
      <w:r w:rsidRPr="00220E38">
        <w:rPr>
          <w:rFonts w:ascii="Arial" w:hAnsi="Arial" w:cs="Arial"/>
          <w:iCs/>
          <w:sz w:val="18"/>
          <w:szCs w:val="18"/>
        </w:rPr>
        <w:t xml:space="preserve">prodlení se zaplacením smluvní ceny za Dílo nebo jeho jednotlivou část po dobu delší než </w:t>
      </w:r>
      <w:r w:rsidRPr="00220E38" w:rsidR="00560DAE">
        <w:rPr>
          <w:rFonts w:ascii="Arial" w:hAnsi="Arial" w:cs="Arial"/>
          <w:iCs/>
          <w:sz w:val="18"/>
          <w:szCs w:val="18"/>
        </w:rPr>
        <w:t>30 dní,</w:t>
      </w:r>
    </w:p>
    <w:p w:rsidRPr="00220E38" w:rsidR="00560DAE" w:rsidP="00D05E98" w:rsidRDefault="00DE011C" w14:paraId="54F472F8" w14:textId="608E40D0">
      <w:pPr>
        <w:pStyle w:val="Smlouva-Podlnek"/>
        <w:numPr>
          <w:ilvl w:val="0"/>
          <w:numId w:val="20"/>
        </w:numPr>
        <w:shd w:val="clear" w:color="auto" w:fill="FFFFFF" w:themeFill="background1"/>
        <w:tabs>
          <w:tab w:val="clear" w:pos="360"/>
          <w:tab w:val="num" w:pos="720"/>
        </w:tabs>
        <w:spacing w:before="0" w:after="120"/>
        <w:ind w:left="720"/>
        <w:rPr>
          <w:rFonts w:ascii="Arial" w:hAnsi="Arial" w:cs="Arial"/>
          <w:iCs/>
          <w:sz w:val="18"/>
          <w:szCs w:val="18"/>
        </w:rPr>
      </w:pPr>
      <w:r w:rsidRPr="00220E38">
        <w:rPr>
          <w:rFonts w:ascii="Arial" w:hAnsi="Arial" w:cs="Arial"/>
          <w:iCs/>
          <w:sz w:val="18"/>
          <w:szCs w:val="18"/>
        </w:rPr>
        <w:t>jakékoliv porušení této Smlouvy způsobené úmyslně nebo hrubou nedbalostí</w:t>
      </w:r>
      <w:r w:rsidRPr="00220E38" w:rsidR="005A0F58">
        <w:rPr>
          <w:rFonts w:ascii="Arial" w:hAnsi="Arial" w:cs="Arial"/>
          <w:iCs/>
          <w:sz w:val="18"/>
          <w:szCs w:val="18"/>
        </w:rPr>
        <w:t>.</w:t>
      </w:r>
    </w:p>
    <w:p w:rsidRPr="00220E38" w:rsidR="00560DAE" w:rsidP="00D05E98" w:rsidRDefault="00560DAE" w14:paraId="54F472FA" w14:textId="77777777">
      <w:pPr>
        <w:pStyle w:val="Smlouva"/>
        <w:numPr>
          <w:ilvl w:val="0"/>
          <w:numId w:val="17"/>
        </w:numPr>
        <w:shd w:val="clear" w:color="auto" w:fill="FFFFFF" w:themeFill="background1"/>
        <w:tabs>
          <w:tab w:val="num" w:pos="1440"/>
        </w:tabs>
        <w:spacing w:before="0" w:after="120" w:line="240" w:lineRule="auto"/>
        <w:rPr>
          <w:rFonts w:ascii="Arial" w:hAnsi="Arial" w:cs="Arial"/>
          <w:sz w:val="18"/>
          <w:szCs w:val="18"/>
        </w:rPr>
      </w:pPr>
      <w:r w:rsidRPr="00220E38">
        <w:rPr>
          <w:rFonts w:ascii="Arial" w:hAnsi="Arial" w:cs="Arial"/>
          <w:sz w:val="18"/>
          <w:szCs w:val="18"/>
        </w:rPr>
        <w:t>Dále může Smluvní strana odstoupit od Smlouvy, pokud:</w:t>
      </w:r>
    </w:p>
    <w:p w:rsidRPr="00220E38" w:rsidR="00560DAE" w:rsidP="00D05E98" w:rsidRDefault="00560DAE" w14:paraId="54F472FB" w14:textId="410A0DFA">
      <w:pPr>
        <w:pStyle w:val="Smlouva"/>
        <w:numPr>
          <w:ilvl w:val="3"/>
          <w:numId w:val="18"/>
        </w:numPr>
        <w:shd w:val="clear" w:color="auto" w:fill="FFFFFF" w:themeFill="background1"/>
        <w:spacing w:before="0" w:after="120" w:line="240" w:lineRule="auto"/>
        <w:ind w:left="709" w:hanging="283"/>
        <w:rPr>
          <w:rFonts w:ascii="Arial" w:hAnsi="Arial" w:cs="Arial"/>
          <w:sz w:val="18"/>
          <w:szCs w:val="18"/>
        </w:rPr>
      </w:pPr>
      <w:r w:rsidRPr="00220E38">
        <w:rPr>
          <w:rFonts w:ascii="Arial" w:hAnsi="Arial" w:cs="Arial"/>
          <w:sz w:val="18"/>
          <w:szCs w:val="18"/>
        </w:rPr>
        <w:t>na majetek druhé Smluvní strany je vedeno insolvenční řízení (ve znění zákona č. 182/2006 Sb., o úpadku a způsobech jeho řešení, v platném znění)</w:t>
      </w:r>
      <w:r w:rsidRPr="00220E38" w:rsidR="00D45B5B">
        <w:rPr>
          <w:rFonts w:ascii="Arial" w:hAnsi="Arial" w:cs="Arial"/>
          <w:sz w:val="18"/>
          <w:szCs w:val="18"/>
        </w:rPr>
        <w:t>, nebo druhá Smluvní strana podala návrh na zahájení insolve</w:t>
      </w:r>
      <w:r w:rsidRPr="00220E38" w:rsidR="000577C9">
        <w:rPr>
          <w:rFonts w:ascii="Arial" w:hAnsi="Arial" w:cs="Arial"/>
          <w:sz w:val="18"/>
          <w:szCs w:val="18"/>
        </w:rPr>
        <w:t>n</w:t>
      </w:r>
      <w:r w:rsidRPr="00220E38" w:rsidR="00D45B5B">
        <w:rPr>
          <w:rFonts w:ascii="Arial" w:hAnsi="Arial" w:cs="Arial"/>
          <w:sz w:val="18"/>
          <w:szCs w:val="18"/>
        </w:rPr>
        <w:t>čního řízení</w:t>
      </w:r>
      <w:r w:rsidRPr="00220E38">
        <w:rPr>
          <w:rFonts w:ascii="Arial" w:hAnsi="Arial" w:cs="Arial"/>
          <w:sz w:val="18"/>
          <w:szCs w:val="18"/>
        </w:rPr>
        <w:t>;</w:t>
      </w:r>
      <w:r w:rsidRPr="00220E38" w:rsidR="00D45B5B">
        <w:rPr>
          <w:rFonts w:ascii="Arial" w:hAnsi="Arial" w:cs="Arial"/>
          <w:sz w:val="18"/>
          <w:szCs w:val="18"/>
        </w:rPr>
        <w:t xml:space="preserve"> </w:t>
      </w:r>
    </w:p>
    <w:p w:rsidRPr="00220E38" w:rsidR="00352417" w:rsidP="00D05E98" w:rsidRDefault="00560DAE" w14:paraId="54F472FC" w14:textId="77777777">
      <w:pPr>
        <w:pStyle w:val="Smlouva"/>
        <w:numPr>
          <w:ilvl w:val="3"/>
          <w:numId w:val="18"/>
        </w:numPr>
        <w:shd w:val="clear" w:color="auto" w:fill="FFFFFF" w:themeFill="background1"/>
        <w:spacing w:before="0" w:after="120" w:line="240" w:lineRule="auto"/>
        <w:ind w:left="709" w:hanging="283"/>
        <w:rPr>
          <w:rFonts w:ascii="Arial" w:hAnsi="Arial" w:cs="Arial"/>
          <w:sz w:val="18"/>
          <w:szCs w:val="18"/>
        </w:rPr>
      </w:pPr>
      <w:r w:rsidRPr="00220E38">
        <w:rPr>
          <w:rFonts w:ascii="Arial" w:hAnsi="Arial" w:cs="Arial"/>
          <w:sz w:val="18"/>
          <w:szCs w:val="18"/>
        </w:rPr>
        <w:t>vstoupí druhá Smluvní strana do likvidace</w:t>
      </w:r>
      <w:r w:rsidRPr="00220E38" w:rsidR="00352417">
        <w:rPr>
          <w:rFonts w:ascii="Arial" w:hAnsi="Arial" w:cs="Arial"/>
          <w:sz w:val="18"/>
          <w:szCs w:val="18"/>
        </w:rPr>
        <w:t>,</w:t>
      </w:r>
    </w:p>
    <w:p w:rsidRPr="00220E38" w:rsidR="00560DAE" w:rsidP="00D05E98" w:rsidRDefault="00352417" w14:paraId="54F472FD" w14:textId="77777777">
      <w:pPr>
        <w:pStyle w:val="Smlouva"/>
        <w:numPr>
          <w:ilvl w:val="3"/>
          <w:numId w:val="18"/>
        </w:numPr>
        <w:shd w:val="clear" w:color="auto" w:fill="FFFFFF" w:themeFill="background1"/>
        <w:spacing w:before="0" w:after="120" w:line="240" w:lineRule="auto"/>
        <w:ind w:left="709" w:hanging="283"/>
        <w:rPr>
          <w:rFonts w:ascii="Arial" w:hAnsi="Arial" w:cs="Arial"/>
          <w:sz w:val="18"/>
          <w:szCs w:val="18"/>
        </w:rPr>
      </w:pPr>
      <w:r w:rsidRPr="00220E38">
        <w:rPr>
          <w:rFonts w:ascii="Arial" w:hAnsi="Arial" w:cs="Arial"/>
          <w:iCs/>
          <w:sz w:val="18"/>
          <w:szCs w:val="18"/>
        </w:rPr>
        <w:t xml:space="preserve">bude zahájeno trestní stíhání proti druhé </w:t>
      </w:r>
      <w:r w:rsidRPr="00220E38" w:rsidR="00496834">
        <w:rPr>
          <w:rFonts w:ascii="Arial" w:hAnsi="Arial" w:cs="Arial"/>
          <w:iCs/>
          <w:sz w:val="18"/>
          <w:szCs w:val="18"/>
        </w:rPr>
        <w:t>S</w:t>
      </w:r>
      <w:r w:rsidRPr="00220E38">
        <w:rPr>
          <w:rFonts w:ascii="Arial" w:hAnsi="Arial" w:cs="Arial"/>
          <w:iCs/>
          <w:sz w:val="18"/>
          <w:szCs w:val="18"/>
        </w:rPr>
        <w:t xml:space="preserve">mluvní straně, nebo bude druhá </w:t>
      </w:r>
      <w:r w:rsidRPr="00220E38" w:rsidR="00496834">
        <w:rPr>
          <w:rFonts w:ascii="Arial" w:hAnsi="Arial" w:cs="Arial"/>
          <w:iCs/>
          <w:sz w:val="18"/>
          <w:szCs w:val="18"/>
        </w:rPr>
        <w:t>S</w:t>
      </w:r>
      <w:r w:rsidRPr="00220E38">
        <w:rPr>
          <w:rFonts w:ascii="Arial" w:hAnsi="Arial" w:cs="Arial"/>
          <w:iCs/>
          <w:sz w:val="18"/>
          <w:szCs w:val="18"/>
        </w:rPr>
        <w:t>mluvní strana pravomocně odsouzena pro trestný čin nebo jí byl uložen trest, ochranné či zajišťovací opatření</w:t>
      </w:r>
      <w:r w:rsidRPr="00220E38" w:rsidR="00560DAE">
        <w:rPr>
          <w:rFonts w:ascii="Arial" w:hAnsi="Arial" w:cs="Arial"/>
          <w:sz w:val="18"/>
          <w:szCs w:val="18"/>
        </w:rPr>
        <w:t>.</w:t>
      </w:r>
    </w:p>
    <w:p w:rsidRPr="00220E38" w:rsidR="00650AB0" w:rsidP="00D05E98" w:rsidRDefault="00650AB0" w14:paraId="5F93C282" w14:textId="0766DE17">
      <w:pPr>
        <w:pStyle w:val="Odstavecseseznamem"/>
        <w:numPr>
          <w:ilvl w:val="0"/>
          <w:numId w:val="17"/>
        </w:numPr>
        <w:shd w:val="clear" w:color="auto" w:fill="FFFFFF" w:themeFill="background1"/>
        <w:jc w:val="both"/>
        <w:rPr>
          <w:rFonts w:ascii="Arial" w:hAnsi="Arial" w:cs="Arial"/>
          <w:sz w:val="18"/>
          <w:szCs w:val="18"/>
        </w:rPr>
      </w:pPr>
      <w:r w:rsidRPr="00220E38">
        <w:rPr>
          <w:rFonts w:ascii="Arial" w:hAnsi="Arial" w:cs="Arial"/>
          <w:sz w:val="18"/>
          <w:szCs w:val="18"/>
        </w:rPr>
        <w:t xml:space="preserve">Zhotovitel je oprávněn odstoupit od Smlouvy také v případě, kdy nastanou okolností, které mohou ohrozit nezávislost Zhotovitele ve vztahu ke službám nebo jiné práci prováděné pro Objednatele, jeho mateřskou společnost či jakoukoli přidruženou společnost ve skupině Objednatele. V takovém případě je Zhotovitel povinen Objednatele o této situaci bezodkladně informovat. </w:t>
      </w:r>
    </w:p>
    <w:p w:rsidRPr="00220E38" w:rsidR="00650AB0" w:rsidP="00A37A0B" w:rsidRDefault="00650AB0" w14:paraId="0460BAAE" w14:textId="77777777">
      <w:pPr>
        <w:pStyle w:val="Odstavecseseznamem"/>
        <w:shd w:val="clear" w:color="auto" w:fill="FFFFFF" w:themeFill="background1"/>
        <w:ind w:left="502"/>
        <w:rPr>
          <w:rFonts w:ascii="Arial" w:hAnsi="Arial" w:cs="Arial"/>
          <w:sz w:val="18"/>
          <w:szCs w:val="18"/>
        </w:rPr>
      </w:pPr>
    </w:p>
    <w:p w:rsidRPr="00220E38" w:rsidR="001C475B" w:rsidP="00D05E98" w:rsidRDefault="00D4230E" w14:paraId="54F472FE" w14:textId="77777777">
      <w:pPr>
        <w:pStyle w:val="Body"/>
        <w:numPr>
          <w:ilvl w:val="0"/>
          <w:numId w:val="17"/>
        </w:numPr>
        <w:shd w:val="clear" w:color="auto" w:fill="FFFFFF" w:themeFill="background1"/>
        <w:tabs>
          <w:tab w:val="num" w:pos="360"/>
        </w:tabs>
        <w:spacing w:after="120" w:line="240" w:lineRule="auto"/>
        <w:ind w:left="360"/>
        <w:rPr>
          <w:rFonts w:cs="Arial"/>
          <w:sz w:val="18"/>
          <w:szCs w:val="18"/>
          <w:lang w:val="cs-CZ"/>
        </w:rPr>
      </w:pPr>
      <w:r w:rsidRPr="00220E38">
        <w:rPr>
          <w:rFonts w:cs="Arial"/>
          <w:sz w:val="18"/>
          <w:szCs w:val="18"/>
          <w:lang w:val="cs-CZ"/>
        </w:rPr>
        <w:t xml:space="preserve">Odstoupení od </w:t>
      </w:r>
      <w:r w:rsidRPr="00220E38" w:rsidR="00146816">
        <w:rPr>
          <w:rFonts w:cs="Arial"/>
          <w:sz w:val="18"/>
          <w:szCs w:val="18"/>
          <w:lang w:val="cs-CZ"/>
        </w:rPr>
        <w:t>S</w:t>
      </w:r>
      <w:r w:rsidRPr="00220E38">
        <w:rPr>
          <w:rFonts w:cs="Arial"/>
          <w:sz w:val="18"/>
          <w:szCs w:val="18"/>
          <w:lang w:val="cs-CZ"/>
        </w:rPr>
        <w:t xml:space="preserve">mlouvy musí být provedeno písemně a doručeno druhé </w:t>
      </w:r>
      <w:r w:rsidRPr="00220E38" w:rsidR="00146816">
        <w:rPr>
          <w:rFonts w:cs="Arial"/>
          <w:sz w:val="18"/>
          <w:szCs w:val="18"/>
          <w:lang w:val="cs-CZ"/>
        </w:rPr>
        <w:t>S</w:t>
      </w:r>
      <w:r w:rsidRPr="00220E38">
        <w:rPr>
          <w:rFonts w:cs="Arial"/>
          <w:sz w:val="18"/>
          <w:szCs w:val="18"/>
          <w:lang w:val="cs-CZ"/>
        </w:rPr>
        <w:t xml:space="preserve">mluvní straně. Právní účinky nastávají dnem doručení </w:t>
      </w:r>
      <w:r w:rsidRPr="00220E38" w:rsidR="00560DAE">
        <w:rPr>
          <w:rFonts w:cs="Arial"/>
          <w:sz w:val="18"/>
          <w:szCs w:val="18"/>
          <w:lang w:val="cs-CZ"/>
        </w:rPr>
        <w:t>písemného oznámen</w:t>
      </w:r>
      <w:r w:rsidRPr="00220E38" w:rsidR="00496834">
        <w:rPr>
          <w:rFonts w:cs="Arial"/>
          <w:sz w:val="18"/>
          <w:szCs w:val="18"/>
          <w:lang w:val="cs-CZ"/>
        </w:rPr>
        <w:t>í</w:t>
      </w:r>
      <w:r w:rsidRPr="00220E38" w:rsidR="00560DAE">
        <w:rPr>
          <w:rFonts w:cs="Arial"/>
          <w:sz w:val="18"/>
          <w:szCs w:val="18"/>
          <w:lang w:val="cs-CZ"/>
        </w:rPr>
        <w:t xml:space="preserve"> o </w:t>
      </w:r>
      <w:r w:rsidRPr="00220E38">
        <w:rPr>
          <w:rFonts w:cs="Arial"/>
          <w:sz w:val="18"/>
          <w:szCs w:val="18"/>
          <w:lang w:val="cs-CZ"/>
        </w:rPr>
        <w:t xml:space="preserve">odstoupení od </w:t>
      </w:r>
      <w:r w:rsidRPr="00220E38" w:rsidR="00560DAE">
        <w:rPr>
          <w:rFonts w:cs="Arial"/>
          <w:sz w:val="18"/>
          <w:szCs w:val="18"/>
          <w:lang w:val="cs-CZ"/>
        </w:rPr>
        <w:t>S</w:t>
      </w:r>
      <w:r w:rsidRPr="00220E38">
        <w:rPr>
          <w:rFonts w:cs="Arial"/>
          <w:sz w:val="18"/>
          <w:szCs w:val="18"/>
          <w:lang w:val="cs-CZ"/>
        </w:rPr>
        <w:t xml:space="preserve">mlouvy druhé </w:t>
      </w:r>
      <w:r w:rsidRPr="00220E38" w:rsidR="00560DAE">
        <w:rPr>
          <w:rFonts w:cs="Arial"/>
          <w:sz w:val="18"/>
          <w:szCs w:val="18"/>
          <w:lang w:val="cs-CZ"/>
        </w:rPr>
        <w:t>S</w:t>
      </w:r>
      <w:r w:rsidRPr="00220E38">
        <w:rPr>
          <w:rFonts w:cs="Arial"/>
          <w:sz w:val="18"/>
          <w:szCs w:val="18"/>
          <w:lang w:val="cs-CZ"/>
        </w:rPr>
        <w:t>mluvní straně.</w:t>
      </w:r>
      <w:r w:rsidRPr="00220E38" w:rsidR="001C475B">
        <w:rPr>
          <w:rFonts w:cs="Arial"/>
          <w:sz w:val="18"/>
          <w:szCs w:val="18"/>
          <w:lang w:val="cs-CZ"/>
        </w:rPr>
        <w:t xml:space="preserve"> </w:t>
      </w:r>
    </w:p>
    <w:p w:rsidRPr="00220E38" w:rsidR="00D4230E" w:rsidP="00D05E98" w:rsidRDefault="00DB3550" w14:paraId="54F472FF" w14:textId="77777777">
      <w:pPr>
        <w:pStyle w:val="Body"/>
        <w:numPr>
          <w:ilvl w:val="0"/>
          <w:numId w:val="17"/>
        </w:numPr>
        <w:shd w:val="clear" w:color="auto" w:fill="FFFFFF" w:themeFill="background1"/>
        <w:tabs>
          <w:tab w:val="num" w:pos="360"/>
        </w:tabs>
        <w:spacing w:after="120" w:line="240" w:lineRule="auto"/>
        <w:ind w:left="360"/>
        <w:rPr>
          <w:rFonts w:cs="Arial"/>
          <w:sz w:val="18"/>
          <w:szCs w:val="18"/>
          <w:lang w:val="cs-CZ"/>
        </w:rPr>
      </w:pPr>
      <w:r w:rsidRPr="00220E38">
        <w:rPr>
          <w:rFonts w:cs="Arial"/>
          <w:sz w:val="18"/>
          <w:szCs w:val="18"/>
          <w:lang w:val="cs-CZ"/>
        </w:rPr>
        <w:t xml:space="preserve">V případě, že tato </w:t>
      </w:r>
      <w:r w:rsidRPr="00220E38" w:rsidR="00F86662">
        <w:rPr>
          <w:rFonts w:cs="Arial"/>
          <w:sz w:val="18"/>
          <w:szCs w:val="18"/>
          <w:lang w:val="cs-CZ"/>
        </w:rPr>
        <w:t xml:space="preserve">Smlouva </w:t>
      </w:r>
      <w:r w:rsidRPr="00220E38">
        <w:rPr>
          <w:rFonts w:cs="Arial"/>
          <w:sz w:val="18"/>
          <w:szCs w:val="18"/>
          <w:lang w:val="cs-CZ"/>
        </w:rPr>
        <w:t xml:space="preserve">zanikne odstoupením, má </w:t>
      </w:r>
      <w:r w:rsidRPr="00220E38" w:rsidR="001C475B">
        <w:rPr>
          <w:rFonts w:cs="Arial"/>
          <w:sz w:val="18"/>
          <w:szCs w:val="18"/>
          <w:lang w:val="cs-CZ"/>
        </w:rPr>
        <w:t xml:space="preserve">Zhotovitel právo na </w:t>
      </w:r>
      <w:r w:rsidRPr="00220E38" w:rsidR="00964B38">
        <w:rPr>
          <w:rFonts w:cs="Arial"/>
          <w:sz w:val="18"/>
          <w:szCs w:val="18"/>
          <w:lang w:val="cs-CZ"/>
        </w:rPr>
        <w:t xml:space="preserve">odměnu za řádně předané plnění a na </w:t>
      </w:r>
      <w:r w:rsidRPr="00220E38" w:rsidR="001C475B">
        <w:rPr>
          <w:rFonts w:cs="Arial"/>
          <w:sz w:val="18"/>
          <w:szCs w:val="18"/>
          <w:lang w:val="cs-CZ"/>
        </w:rPr>
        <w:t xml:space="preserve">poměrnou úhradu odměny za část prací </w:t>
      </w:r>
      <w:r w:rsidRPr="00220E38" w:rsidR="00964B38">
        <w:rPr>
          <w:rFonts w:cs="Arial"/>
          <w:sz w:val="18"/>
          <w:szCs w:val="18"/>
          <w:lang w:val="cs-CZ"/>
        </w:rPr>
        <w:t xml:space="preserve">dále </w:t>
      </w:r>
      <w:r w:rsidRPr="00220E38" w:rsidR="001C475B">
        <w:rPr>
          <w:rFonts w:cs="Arial"/>
          <w:sz w:val="18"/>
          <w:szCs w:val="18"/>
          <w:lang w:val="cs-CZ"/>
        </w:rPr>
        <w:t xml:space="preserve">vykonaných na předmětu plnění dle </w:t>
      </w:r>
      <w:r w:rsidRPr="00220E38" w:rsidR="009054CC">
        <w:rPr>
          <w:rFonts w:cs="Arial"/>
          <w:sz w:val="18"/>
          <w:szCs w:val="18"/>
          <w:lang w:val="cs-CZ"/>
        </w:rPr>
        <w:t>této</w:t>
      </w:r>
      <w:r w:rsidRPr="00220E38" w:rsidR="001C475B">
        <w:rPr>
          <w:rFonts w:cs="Arial"/>
          <w:sz w:val="18"/>
          <w:szCs w:val="18"/>
          <w:lang w:val="cs-CZ"/>
        </w:rPr>
        <w:t xml:space="preserve"> Smlouvy. </w:t>
      </w:r>
    </w:p>
    <w:p w:rsidRPr="00220E38" w:rsidR="00A55B3F" w:rsidP="00A37A0B" w:rsidRDefault="00A55B3F" w14:paraId="54F47302" w14:textId="77777777">
      <w:pPr>
        <w:pStyle w:val="Zkladntextodsazen"/>
        <w:shd w:val="clear" w:color="auto" w:fill="FFFFFF" w:themeFill="background1"/>
        <w:ind w:firstLine="0"/>
        <w:jc w:val="both"/>
        <w:rPr>
          <w:rFonts w:ascii="Arial" w:hAnsi="Arial" w:cs="Arial"/>
          <w:sz w:val="18"/>
          <w:szCs w:val="18"/>
        </w:rPr>
      </w:pPr>
    </w:p>
    <w:p w:rsidRPr="00220E38" w:rsidR="00896F63" w:rsidP="00A37A0B" w:rsidRDefault="00896F63" w14:paraId="54F47303" w14:textId="601928BA">
      <w:pPr>
        <w:shd w:val="clear" w:color="auto" w:fill="FFFFFF" w:themeFill="background1"/>
        <w:jc w:val="center"/>
        <w:rPr>
          <w:rFonts w:ascii="Arial" w:hAnsi="Arial" w:cs="Arial"/>
          <w:b/>
          <w:sz w:val="18"/>
          <w:szCs w:val="18"/>
        </w:rPr>
      </w:pPr>
      <w:r w:rsidRPr="00220E38">
        <w:rPr>
          <w:rFonts w:ascii="Arial" w:hAnsi="Arial" w:cs="Arial"/>
          <w:b/>
          <w:sz w:val="18"/>
          <w:szCs w:val="18"/>
        </w:rPr>
        <w:t>XI</w:t>
      </w:r>
      <w:r w:rsidRPr="00220E38" w:rsidR="00650AB0">
        <w:rPr>
          <w:rFonts w:ascii="Arial" w:hAnsi="Arial" w:cs="Arial"/>
          <w:b/>
          <w:sz w:val="18"/>
          <w:szCs w:val="18"/>
        </w:rPr>
        <w:t>V</w:t>
      </w:r>
      <w:r w:rsidRPr="00220E38">
        <w:rPr>
          <w:rFonts w:ascii="Arial" w:hAnsi="Arial" w:cs="Arial"/>
          <w:b/>
          <w:sz w:val="18"/>
          <w:szCs w:val="18"/>
        </w:rPr>
        <w:t>.</w:t>
      </w:r>
    </w:p>
    <w:p w:rsidRPr="00220E38" w:rsidR="00A55B3F" w:rsidP="00A37A0B" w:rsidRDefault="00896F63" w14:paraId="54F47304" w14:textId="77777777">
      <w:pPr>
        <w:shd w:val="clear" w:color="auto" w:fill="FFFFFF" w:themeFill="background1"/>
        <w:spacing w:after="120"/>
        <w:jc w:val="center"/>
        <w:rPr>
          <w:rFonts w:ascii="Arial" w:hAnsi="Arial" w:cs="Arial"/>
          <w:b/>
          <w:sz w:val="18"/>
          <w:szCs w:val="18"/>
        </w:rPr>
      </w:pPr>
      <w:proofErr w:type="spellStart"/>
      <w:r w:rsidRPr="00220E38">
        <w:rPr>
          <w:rFonts w:ascii="Arial" w:hAnsi="Arial" w:cs="Arial"/>
          <w:b/>
          <w:sz w:val="18"/>
          <w:szCs w:val="18"/>
        </w:rPr>
        <w:t>Salvatorské</w:t>
      </w:r>
      <w:proofErr w:type="spellEnd"/>
      <w:r w:rsidRPr="00220E38">
        <w:rPr>
          <w:rFonts w:ascii="Arial" w:hAnsi="Arial" w:cs="Arial"/>
          <w:b/>
          <w:sz w:val="18"/>
          <w:szCs w:val="18"/>
        </w:rPr>
        <w:t xml:space="preserve"> ustanovení</w:t>
      </w:r>
    </w:p>
    <w:p w:rsidRPr="00220E38" w:rsidR="00AE33E5" w:rsidP="00D05E98" w:rsidRDefault="00AE33E5" w14:paraId="54F47305" w14:textId="77777777">
      <w:pPr>
        <w:numPr>
          <w:ilvl w:val="0"/>
          <w:numId w:val="23"/>
        </w:numPr>
        <w:shd w:val="clear" w:color="auto" w:fill="FFFFFF" w:themeFill="background1"/>
        <w:jc w:val="both"/>
        <w:rPr>
          <w:rFonts w:ascii="Arial" w:hAnsi="Arial" w:cs="Arial"/>
          <w:sz w:val="18"/>
          <w:szCs w:val="18"/>
        </w:rPr>
      </w:pPr>
      <w:r w:rsidRPr="00220E38">
        <w:rPr>
          <w:rFonts w:ascii="Arial" w:hAnsi="Arial" w:cs="Arial"/>
          <w:sz w:val="18"/>
          <w:szCs w:val="18"/>
        </w:rPr>
        <w:t xml:space="preserve">V případě, že se některá ustanovení této Smlouvy stanou neplatnými a současně budou oddělitelná od ostatních ustanovení této Smlouvy, nezpůsobí neplatnost celé Smlouvy. V takovém případě se Smluvní strany zavazují takové neplatné ustanovení Smlouvy nahradit ustanovením novým, které se svým obsahem a účelem bude nejvíce blížit obsahu a účelu neplatného ustanovení, a to bez zbytečného odkladu, po požádání kterékoliv Smluvní strany. </w:t>
      </w:r>
    </w:p>
    <w:p w:rsidRPr="00220E38" w:rsidR="002242FB" w:rsidP="00A37A0B" w:rsidRDefault="002242FB" w14:paraId="54F47306" w14:textId="77777777">
      <w:pPr>
        <w:pStyle w:val="Nadpis6"/>
        <w:numPr>
          <w:ilvl w:val="0"/>
          <w:numId w:val="0"/>
        </w:numPr>
        <w:shd w:val="clear" w:color="auto" w:fill="FFFFFF" w:themeFill="background1"/>
        <w:rPr>
          <w:rFonts w:ascii="Arial" w:hAnsi="Arial" w:cs="Arial"/>
          <w:sz w:val="18"/>
          <w:szCs w:val="18"/>
        </w:rPr>
      </w:pPr>
    </w:p>
    <w:p w:rsidRPr="00220E38" w:rsidR="00832EF4" w:rsidP="00A37A0B" w:rsidRDefault="00441D1C" w14:paraId="54F47307" w14:textId="403C5078">
      <w:pPr>
        <w:pStyle w:val="Nadpis6"/>
        <w:numPr>
          <w:ilvl w:val="0"/>
          <w:numId w:val="0"/>
        </w:numPr>
        <w:shd w:val="clear" w:color="auto" w:fill="FFFFFF" w:themeFill="background1"/>
        <w:rPr>
          <w:rFonts w:ascii="Arial" w:hAnsi="Arial" w:cs="Arial"/>
          <w:color w:val="0000FF"/>
          <w:sz w:val="18"/>
          <w:szCs w:val="18"/>
        </w:rPr>
      </w:pPr>
      <w:r w:rsidRPr="00220E38">
        <w:rPr>
          <w:rFonts w:ascii="Arial" w:hAnsi="Arial" w:cs="Arial"/>
          <w:sz w:val="18"/>
          <w:szCs w:val="18"/>
        </w:rPr>
        <w:t>X</w:t>
      </w:r>
      <w:r w:rsidRPr="00220E38" w:rsidR="00112CB5">
        <w:rPr>
          <w:rFonts w:ascii="Arial" w:hAnsi="Arial" w:cs="Arial"/>
          <w:sz w:val="18"/>
          <w:szCs w:val="18"/>
        </w:rPr>
        <w:t>V</w:t>
      </w:r>
      <w:r w:rsidRPr="00220E38" w:rsidR="003A7BDF">
        <w:rPr>
          <w:rFonts w:ascii="Arial" w:hAnsi="Arial" w:cs="Arial"/>
          <w:sz w:val="18"/>
          <w:szCs w:val="18"/>
        </w:rPr>
        <w:t>.</w:t>
      </w:r>
    </w:p>
    <w:p w:rsidRPr="00220E38" w:rsidR="00A55B3F" w:rsidP="00A37A0B" w:rsidRDefault="00D4230E" w14:paraId="54F47308" w14:textId="77777777">
      <w:pPr>
        <w:pStyle w:val="Nadpis6"/>
        <w:numPr>
          <w:ilvl w:val="0"/>
          <w:numId w:val="0"/>
        </w:numPr>
        <w:shd w:val="clear" w:color="auto" w:fill="FFFFFF" w:themeFill="background1"/>
        <w:spacing w:after="120"/>
        <w:rPr>
          <w:rFonts w:ascii="Arial" w:hAnsi="Arial" w:cs="Arial"/>
          <w:sz w:val="18"/>
          <w:szCs w:val="18"/>
        </w:rPr>
      </w:pPr>
      <w:r w:rsidRPr="00220E38">
        <w:rPr>
          <w:rFonts w:ascii="Arial" w:hAnsi="Arial" w:cs="Arial"/>
          <w:sz w:val="18"/>
          <w:szCs w:val="18"/>
        </w:rPr>
        <w:t>Závěrečná ustanovení</w:t>
      </w:r>
    </w:p>
    <w:p w:rsidRPr="00220E38" w:rsidR="00563588" w:rsidP="00D05E98" w:rsidRDefault="00563588" w14:paraId="54F47309" w14:textId="6CDD78D6">
      <w:pPr>
        <w:pStyle w:val="Body"/>
        <w:numPr>
          <w:ilvl w:val="0"/>
          <w:numId w:val="21"/>
        </w:numPr>
        <w:shd w:val="clear" w:color="auto" w:fill="FFFFFF" w:themeFill="background1"/>
        <w:spacing w:after="120" w:line="240" w:lineRule="auto"/>
        <w:rPr>
          <w:rFonts w:cs="Arial"/>
          <w:sz w:val="18"/>
          <w:szCs w:val="18"/>
          <w:lang w:val="cs-CZ"/>
        </w:rPr>
      </w:pPr>
      <w:r w:rsidRPr="00220E38">
        <w:rPr>
          <w:rFonts w:cs="Arial"/>
          <w:sz w:val="18"/>
          <w:szCs w:val="18"/>
          <w:lang w:val="cs-CZ"/>
        </w:rPr>
        <w:t xml:space="preserve">Smluvní strany se dohodly, že případné spory vzniklé na základě této Smlouvy nebo v souvislosti s ní budou řešit nejprve smírným jednáním. V případě, že se Smluvním stranám nepodaří vyřešit spor do 30 dnů ode dne, kdy byla jedné Smluvní straně doručena výzva druhé Smluvní strany k zahájení jednání o řešení tohoto sporu, bude spor vyřešen </w:t>
      </w:r>
      <w:r w:rsidRPr="00220E38" w:rsidR="005A0F58">
        <w:rPr>
          <w:rFonts w:cs="Arial"/>
          <w:sz w:val="18"/>
          <w:szCs w:val="18"/>
          <w:lang w:val="cs-CZ"/>
        </w:rPr>
        <w:t>s konečnou</w:t>
      </w:r>
      <w:r w:rsidRPr="00220E38">
        <w:rPr>
          <w:rFonts w:cs="Arial"/>
          <w:sz w:val="18"/>
          <w:szCs w:val="18"/>
          <w:lang w:val="cs-CZ"/>
        </w:rPr>
        <w:t xml:space="preserve"> platností věcně příslušným soud</w:t>
      </w:r>
      <w:r w:rsidRPr="00220E38" w:rsidR="00772BD8">
        <w:rPr>
          <w:rFonts w:cs="Arial"/>
          <w:sz w:val="18"/>
          <w:szCs w:val="18"/>
          <w:lang w:val="cs-CZ"/>
        </w:rPr>
        <w:t>em</w:t>
      </w:r>
      <w:r w:rsidRPr="00220E38">
        <w:rPr>
          <w:rFonts w:cs="Arial"/>
          <w:sz w:val="18"/>
          <w:szCs w:val="18"/>
          <w:lang w:val="cs-CZ"/>
        </w:rPr>
        <w:t xml:space="preserve"> České republiky. Smluvní strany se v souladu s § 89a zák. č. </w:t>
      </w:r>
      <w:r w:rsidRPr="00220E38">
        <w:rPr>
          <w:rStyle w:val="st1"/>
          <w:rFonts w:cs="Arial"/>
          <w:color w:val="000000"/>
          <w:sz w:val="18"/>
          <w:szCs w:val="18"/>
          <w:lang w:val="cs-CZ"/>
        </w:rPr>
        <w:t xml:space="preserve">99/1963 Sb., </w:t>
      </w:r>
      <w:r w:rsidRPr="00220E38">
        <w:rPr>
          <w:rStyle w:val="Zdraznn"/>
          <w:rFonts w:cs="Arial"/>
          <w:b w:val="0"/>
          <w:color w:val="000000"/>
          <w:sz w:val="18"/>
          <w:szCs w:val="18"/>
          <w:lang w:val="cs-CZ"/>
        </w:rPr>
        <w:t>občanského soudního řádu, v platném znění, dohodly na místní příslušnosti</w:t>
      </w:r>
      <w:r w:rsidRPr="00220E38">
        <w:rPr>
          <w:rStyle w:val="st1"/>
          <w:rFonts w:cs="Arial"/>
          <w:color w:val="000000"/>
          <w:sz w:val="18"/>
          <w:szCs w:val="18"/>
          <w:lang w:val="cs-CZ"/>
        </w:rPr>
        <w:t xml:space="preserve"> soudu tak, že místně příslušným soudem je soud určený dle místa sídla </w:t>
      </w:r>
      <w:r w:rsidRPr="00220E38" w:rsidR="009C4438">
        <w:rPr>
          <w:rStyle w:val="st1"/>
          <w:rFonts w:cs="Arial"/>
          <w:color w:val="000000"/>
          <w:sz w:val="18"/>
          <w:szCs w:val="18"/>
          <w:lang w:val="cs-CZ"/>
        </w:rPr>
        <w:t>Objednatele</w:t>
      </w:r>
      <w:r w:rsidRPr="00220E38">
        <w:rPr>
          <w:rStyle w:val="st1"/>
          <w:rFonts w:cs="Arial"/>
          <w:color w:val="000000"/>
          <w:sz w:val="18"/>
          <w:szCs w:val="18"/>
          <w:lang w:val="cs-CZ"/>
        </w:rPr>
        <w:t>.</w:t>
      </w:r>
    </w:p>
    <w:p w:rsidRPr="00220E38" w:rsidR="00563588" w:rsidP="00D05E98" w:rsidRDefault="00563588" w14:paraId="54F4730A" w14:textId="77777777">
      <w:pPr>
        <w:pStyle w:val="Body"/>
        <w:numPr>
          <w:ilvl w:val="0"/>
          <w:numId w:val="21"/>
        </w:numPr>
        <w:shd w:val="clear" w:color="auto" w:fill="FFFFFF" w:themeFill="background1"/>
        <w:spacing w:after="120" w:line="240" w:lineRule="auto"/>
        <w:rPr>
          <w:rFonts w:cs="Arial"/>
          <w:sz w:val="18"/>
          <w:szCs w:val="18"/>
          <w:lang w:val="cs-CZ"/>
        </w:rPr>
      </w:pPr>
      <w:r w:rsidRPr="00220E38">
        <w:rPr>
          <w:rFonts w:cs="Arial"/>
          <w:sz w:val="18"/>
          <w:szCs w:val="18"/>
          <w:lang w:val="cs-CZ"/>
        </w:rPr>
        <w:t xml:space="preserve">V záležitostech neupravených touto Smlouvou se právní vztahy Smluvních stran řídí platnými právními předpisy České republiky, zejm. zák. č. </w:t>
      </w:r>
      <w:r w:rsidRPr="00220E38" w:rsidR="00496834">
        <w:rPr>
          <w:rFonts w:cs="Arial"/>
          <w:sz w:val="18"/>
          <w:szCs w:val="18"/>
          <w:lang w:val="cs-CZ"/>
        </w:rPr>
        <w:t>89/2012 Sb., občanským zákoníkem</w:t>
      </w:r>
      <w:r w:rsidRPr="00220E38">
        <w:rPr>
          <w:rFonts w:cs="Arial"/>
          <w:sz w:val="18"/>
          <w:szCs w:val="18"/>
          <w:lang w:val="cs-CZ"/>
        </w:rPr>
        <w:t>, v platném znění.</w:t>
      </w:r>
    </w:p>
    <w:p w:rsidRPr="00220E38" w:rsidR="00563588" w:rsidP="00D05E98" w:rsidRDefault="00563588" w14:paraId="54F4730B" w14:textId="77777777">
      <w:pPr>
        <w:pStyle w:val="Smlouva-lnek"/>
        <w:numPr>
          <w:ilvl w:val="0"/>
          <w:numId w:val="21"/>
        </w:numPr>
        <w:shd w:val="clear" w:color="auto" w:fill="FFFFFF" w:themeFill="background1"/>
        <w:spacing w:before="0" w:after="120"/>
        <w:rPr>
          <w:rFonts w:ascii="Arial" w:hAnsi="Arial" w:cs="Arial"/>
          <w:sz w:val="18"/>
          <w:szCs w:val="18"/>
        </w:rPr>
      </w:pPr>
      <w:r w:rsidRPr="00220E38">
        <w:rPr>
          <w:rFonts w:ascii="Arial" w:hAnsi="Arial" w:cs="Arial"/>
          <w:sz w:val="18"/>
          <w:szCs w:val="18"/>
        </w:rPr>
        <w:t xml:space="preserve">Žádná ze Smluvních stran nemá právo postupovat práva nebo závazky vyplývající ze Smlouvy na jinou stranu bez písemného souhlasu druhé Smluvní strany. </w:t>
      </w:r>
      <w:r w:rsidRPr="00220E38" w:rsidR="00915ECB">
        <w:rPr>
          <w:rFonts w:ascii="Arial" w:hAnsi="Arial" w:cs="Arial"/>
          <w:sz w:val="18"/>
          <w:szCs w:val="18"/>
        </w:rPr>
        <w:t>Jakékoliv postoupení v rozporu s podmínkami této Smlouvy bude neplatné a neúčinné.</w:t>
      </w:r>
    </w:p>
    <w:p w:rsidRPr="00220E38" w:rsidR="000621CD" w:rsidP="00D05E98" w:rsidRDefault="000621CD" w14:paraId="54F4730C" w14:textId="77777777">
      <w:pPr>
        <w:pStyle w:val="Smlouva-lnek"/>
        <w:numPr>
          <w:ilvl w:val="0"/>
          <w:numId w:val="21"/>
        </w:numPr>
        <w:shd w:val="clear" w:color="auto" w:fill="FFFFFF" w:themeFill="background1"/>
        <w:spacing w:before="0" w:after="120"/>
        <w:rPr>
          <w:rFonts w:ascii="Arial" w:hAnsi="Arial" w:cs="Arial"/>
          <w:sz w:val="18"/>
          <w:szCs w:val="18"/>
        </w:rPr>
      </w:pPr>
      <w:r w:rsidRPr="00220E38">
        <w:rPr>
          <w:rFonts w:ascii="Arial" w:hAnsi="Arial" w:cs="Arial"/>
          <w:sz w:val="18"/>
          <w:szCs w:val="18"/>
        </w:rPr>
        <w:t>Opomenutí některé ze Smluvních stran při využití nebo vymáhání práv, která jí příslušejí, není vzdáním se nároku na práva, která jim příslušejí.</w:t>
      </w:r>
    </w:p>
    <w:p w:rsidRPr="00220E38" w:rsidR="00563588" w:rsidP="00D05E98" w:rsidRDefault="00563588" w14:paraId="54F4730D" w14:textId="77777777">
      <w:pPr>
        <w:numPr>
          <w:ilvl w:val="0"/>
          <w:numId w:val="21"/>
        </w:numPr>
        <w:shd w:val="clear" w:color="auto" w:fill="FFFFFF" w:themeFill="background1"/>
        <w:overflowPunct w:val="0"/>
        <w:autoSpaceDE w:val="0"/>
        <w:autoSpaceDN w:val="0"/>
        <w:adjustRightInd w:val="0"/>
        <w:spacing w:after="120"/>
        <w:jc w:val="both"/>
        <w:textAlignment w:val="baseline"/>
        <w:rPr>
          <w:rFonts w:ascii="Arial" w:hAnsi="Arial" w:cs="Arial"/>
          <w:sz w:val="18"/>
          <w:szCs w:val="18"/>
        </w:rPr>
      </w:pPr>
      <w:r w:rsidRPr="00220E38">
        <w:rPr>
          <w:rFonts w:ascii="Arial" w:hAnsi="Arial" w:cs="Arial"/>
          <w:sz w:val="18"/>
          <w:szCs w:val="18"/>
        </w:rPr>
        <w:t>Práv</w:t>
      </w:r>
      <w:r w:rsidRPr="00220E38" w:rsidR="00D45D82">
        <w:rPr>
          <w:rFonts w:ascii="Arial" w:hAnsi="Arial" w:cs="Arial"/>
          <w:sz w:val="18"/>
          <w:szCs w:val="18"/>
        </w:rPr>
        <w:t xml:space="preserve">a a povinnosti z této Smlouvy </w:t>
      </w:r>
      <w:r w:rsidRPr="00220E38">
        <w:rPr>
          <w:rFonts w:ascii="Arial" w:hAnsi="Arial" w:cs="Arial"/>
          <w:sz w:val="18"/>
          <w:szCs w:val="18"/>
        </w:rPr>
        <w:t>přecházejí na právní nástupce Smluvních stran.</w:t>
      </w:r>
      <w:r w:rsidRPr="00220E38" w:rsidR="00D45D82">
        <w:rPr>
          <w:rFonts w:ascii="Arial" w:hAnsi="Arial" w:cs="Arial"/>
          <w:sz w:val="18"/>
          <w:szCs w:val="18"/>
        </w:rPr>
        <w:t xml:space="preserve"> Právní nástupce dotčené Smluvní strany je však povinen</w:t>
      </w:r>
      <w:r w:rsidRPr="00220E38" w:rsidR="00687668">
        <w:rPr>
          <w:rFonts w:ascii="Arial" w:hAnsi="Arial" w:cs="Arial"/>
          <w:sz w:val="18"/>
          <w:szCs w:val="18"/>
        </w:rPr>
        <w:t xml:space="preserve"> písemně informovat druhou Smluvní stranu o této změně.</w:t>
      </w:r>
      <w:r w:rsidRPr="00220E38" w:rsidR="00D45D82">
        <w:rPr>
          <w:rFonts w:ascii="Arial" w:hAnsi="Arial" w:cs="Arial"/>
          <w:sz w:val="18"/>
          <w:szCs w:val="18"/>
        </w:rPr>
        <w:t xml:space="preserve"> </w:t>
      </w:r>
    </w:p>
    <w:p w:rsidRPr="00220E38" w:rsidR="0098211C" w:rsidP="00D05E98" w:rsidRDefault="0098211C" w14:paraId="54F4730E" w14:textId="77777777">
      <w:pPr>
        <w:numPr>
          <w:ilvl w:val="0"/>
          <w:numId w:val="21"/>
        </w:numPr>
        <w:shd w:val="clear" w:color="auto" w:fill="FFFFFF" w:themeFill="background1"/>
        <w:overflowPunct w:val="0"/>
        <w:autoSpaceDE w:val="0"/>
        <w:autoSpaceDN w:val="0"/>
        <w:adjustRightInd w:val="0"/>
        <w:spacing w:after="120"/>
        <w:jc w:val="both"/>
        <w:textAlignment w:val="baseline"/>
        <w:rPr>
          <w:rFonts w:ascii="Arial" w:hAnsi="Arial" w:cs="Arial"/>
          <w:sz w:val="18"/>
          <w:szCs w:val="18"/>
        </w:rPr>
      </w:pPr>
      <w:r w:rsidRPr="00220E38">
        <w:rPr>
          <w:rFonts w:ascii="Arial" w:hAnsi="Arial" w:cs="Arial"/>
          <w:sz w:val="18"/>
          <w:szCs w:val="18"/>
        </w:rPr>
        <w:t xml:space="preserve">Jakékoliv změny návrhu Smlouvy </w:t>
      </w:r>
      <w:r w:rsidRPr="00220E38" w:rsidR="00892786">
        <w:rPr>
          <w:rFonts w:ascii="Arial" w:hAnsi="Arial" w:cs="Arial"/>
          <w:sz w:val="18"/>
          <w:szCs w:val="18"/>
        </w:rPr>
        <w:t xml:space="preserve">nebo návrhu dodatku Smlouvy </w:t>
      </w:r>
      <w:r w:rsidRPr="00220E38">
        <w:rPr>
          <w:rFonts w:ascii="Arial" w:hAnsi="Arial" w:cs="Arial"/>
          <w:sz w:val="18"/>
          <w:szCs w:val="18"/>
        </w:rPr>
        <w:t>budou Smluvní strany považovat za nový návrh Smlouvy</w:t>
      </w:r>
      <w:r w:rsidRPr="00220E38" w:rsidR="00892786">
        <w:rPr>
          <w:rFonts w:ascii="Arial" w:hAnsi="Arial" w:cs="Arial"/>
          <w:sz w:val="18"/>
          <w:szCs w:val="18"/>
        </w:rPr>
        <w:t xml:space="preserve"> nebo nový návrh dodatku Smlouvy</w:t>
      </w:r>
      <w:r w:rsidRPr="00220E38">
        <w:rPr>
          <w:rFonts w:ascii="Arial" w:hAnsi="Arial" w:cs="Arial"/>
          <w:sz w:val="18"/>
          <w:szCs w:val="18"/>
        </w:rPr>
        <w:t>. Smluvní strany použití § 1740 odst. 3 zák. č. 89/2012 Sb., občanského zákoníku, v platném znění, vylučují.</w:t>
      </w:r>
    </w:p>
    <w:p w:rsidRPr="00220E38" w:rsidR="00563588" w:rsidP="00D05E98" w:rsidRDefault="00563588" w14:paraId="54F4730F" w14:textId="77777777">
      <w:pPr>
        <w:pStyle w:val="Body"/>
        <w:numPr>
          <w:ilvl w:val="0"/>
          <w:numId w:val="21"/>
        </w:numPr>
        <w:shd w:val="clear" w:color="auto" w:fill="FFFFFF" w:themeFill="background1"/>
        <w:spacing w:after="120" w:line="240" w:lineRule="auto"/>
        <w:rPr>
          <w:rFonts w:cs="Arial"/>
          <w:sz w:val="18"/>
          <w:szCs w:val="18"/>
          <w:lang w:val="cs-CZ"/>
        </w:rPr>
      </w:pPr>
      <w:r w:rsidRPr="00220E38">
        <w:rPr>
          <w:rFonts w:cs="Arial"/>
          <w:sz w:val="18"/>
          <w:szCs w:val="18"/>
          <w:lang w:val="cs-CZ"/>
        </w:rPr>
        <w:t xml:space="preserve">Tato </w:t>
      </w:r>
      <w:r w:rsidRPr="00220E38" w:rsidR="00FB2A81">
        <w:rPr>
          <w:rFonts w:cs="Arial"/>
          <w:sz w:val="18"/>
          <w:szCs w:val="18"/>
          <w:lang w:val="cs-CZ"/>
        </w:rPr>
        <w:t>S</w:t>
      </w:r>
      <w:r w:rsidRPr="00220E38">
        <w:rPr>
          <w:rFonts w:cs="Arial"/>
          <w:sz w:val="18"/>
          <w:szCs w:val="18"/>
          <w:lang w:val="cs-CZ"/>
        </w:rPr>
        <w:t xml:space="preserve">mlouva může být zrušena, změněna či doplněna pouze písemnou dohodou </w:t>
      </w:r>
      <w:r w:rsidRPr="00220E38" w:rsidR="0098211C">
        <w:rPr>
          <w:rFonts w:cs="Arial"/>
          <w:sz w:val="18"/>
          <w:szCs w:val="18"/>
          <w:lang w:val="cs-CZ"/>
        </w:rPr>
        <w:t xml:space="preserve">obou </w:t>
      </w:r>
      <w:r w:rsidRPr="00220E38">
        <w:rPr>
          <w:rFonts w:cs="Arial"/>
          <w:sz w:val="18"/>
          <w:szCs w:val="18"/>
          <w:lang w:val="cs-CZ"/>
        </w:rPr>
        <w:t>Smluvních stran.</w:t>
      </w:r>
    </w:p>
    <w:p w:rsidRPr="00220E38" w:rsidR="00563588" w:rsidP="00D05E98" w:rsidRDefault="00563588" w14:paraId="54F47310" w14:textId="77777777">
      <w:pPr>
        <w:pStyle w:val="Body"/>
        <w:numPr>
          <w:ilvl w:val="0"/>
          <w:numId w:val="21"/>
        </w:numPr>
        <w:shd w:val="clear" w:color="auto" w:fill="FFFFFF" w:themeFill="background1"/>
        <w:spacing w:after="120" w:line="240" w:lineRule="auto"/>
        <w:rPr>
          <w:rFonts w:cs="Arial"/>
          <w:sz w:val="18"/>
          <w:szCs w:val="18"/>
          <w:lang w:val="cs-CZ"/>
        </w:rPr>
      </w:pPr>
      <w:r w:rsidRPr="00220E38">
        <w:rPr>
          <w:rFonts w:cs="Arial"/>
          <w:sz w:val="18"/>
          <w:szCs w:val="18"/>
          <w:lang w:val="cs-CZ"/>
        </w:rPr>
        <w:t>Tato Smlouva je vyhotovena ve dvou (2) stejnopisech, každý s platností originálu, přičemž každá ze Smluvních stran obdrží jeden (1) stejnopis.</w:t>
      </w:r>
    </w:p>
    <w:p w:rsidRPr="00220E38" w:rsidR="00563588" w:rsidP="00D05E98" w:rsidRDefault="00563588" w14:paraId="54F47311" w14:textId="0771902C">
      <w:pPr>
        <w:pStyle w:val="Body"/>
        <w:numPr>
          <w:ilvl w:val="0"/>
          <w:numId w:val="21"/>
        </w:numPr>
        <w:shd w:val="clear" w:color="auto" w:fill="FFFFFF" w:themeFill="background1"/>
        <w:spacing w:after="120" w:line="240" w:lineRule="auto"/>
        <w:rPr>
          <w:rFonts w:cs="Arial"/>
          <w:sz w:val="18"/>
          <w:szCs w:val="18"/>
          <w:lang w:val="cs-CZ"/>
        </w:rPr>
      </w:pPr>
      <w:r w:rsidRPr="00220E38">
        <w:rPr>
          <w:rFonts w:cs="Arial"/>
          <w:sz w:val="18"/>
          <w:szCs w:val="18"/>
          <w:lang w:val="cs-CZ"/>
        </w:rPr>
        <w:lastRenderedPageBreak/>
        <w:t>Tato Smlouva nabývá platnosti dnem podpisu Smlouvy oběma Smluvními stranami</w:t>
      </w:r>
      <w:r w:rsidRPr="00220E38" w:rsidR="009C4438">
        <w:rPr>
          <w:rFonts w:cs="Arial"/>
          <w:sz w:val="18"/>
          <w:szCs w:val="18"/>
          <w:lang w:val="cs-CZ"/>
        </w:rPr>
        <w:t xml:space="preserve"> a účinnosti dnem zveřejnění v Registru smluv</w:t>
      </w:r>
      <w:r w:rsidRPr="00220E38">
        <w:rPr>
          <w:rFonts w:cs="Arial"/>
          <w:sz w:val="18"/>
          <w:szCs w:val="18"/>
          <w:lang w:val="cs-CZ"/>
        </w:rPr>
        <w:t xml:space="preserve">. </w:t>
      </w:r>
    </w:p>
    <w:p w:rsidRPr="00220E38" w:rsidR="00832EF4" w:rsidP="00D05E98" w:rsidRDefault="00563588" w14:paraId="54F47312" w14:textId="37E2FDE7">
      <w:pPr>
        <w:pStyle w:val="Body"/>
        <w:numPr>
          <w:ilvl w:val="0"/>
          <w:numId w:val="21"/>
        </w:numPr>
        <w:shd w:val="clear" w:color="auto" w:fill="FFFFFF" w:themeFill="background1"/>
        <w:spacing w:after="120" w:line="240" w:lineRule="auto"/>
        <w:rPr>
          <w:rFonts w:cs="Arial"/>
          <w:sz w:val="18"/>
          <w:szCs w:val="18"/>
          <w:lang w:val="cs-CZ"/>
        </w:rPr>
      </w:pPr>
      <w:r w:rsidRPr="00220E38">
        <w:rPr>
          <w:rFonts w:cs="Arial"/>
          <w:sz w:val="18"/>
          <w:szCs w:val="18"/>
          <w:lang w:val="cs-CZ"/>
        </w:rPr>
        <w:t>Tato Smlouva</w:t>
      </w:r>
      <w:r w:rsidRPr="00220E38" w:rsidR="000621CD">
        <w:rPr>
          <w:rFonts w:cs="Arial"/>
          <w:sz w:val="18"/>
          <w:szCs w:val="18"/>
          <w:lang w:val="cs-CZ"/>
        </w:rPr>
        <w:t xml:space="preserve"> </w:t>
      </w:r>
      <w:r w:rsidRPr="00220E38">
        <w:rPr>
          <w:rFonts w:cs="Arial"/>
          <w:sz w:val="18"/>
          <w:szCs w:val="18"/>
          <w:lang w:val="cs-CZ"/>
        </w:rPr>
        <w:t xml:space="preserve">představuje úplnou dohodu Smluvních stran </w:t>
      </w:r>
      <w:r w:rsidRPr="00220E38" w:rsidR="00A16734">
        <w:rPr>
          <w:rFonts w:cs="Arial"/>
          <w:sz w:val="18"/>
          <w:szCs w:val="18"/>
          <w:lang w:val="cs-CZ"/>
        </w:rPr>
        <w:t xml:space="preserve">a byla Smluvními stranami </w:t>
      </w:r>
      <w:r w:rsidRPr="00220E38">
        <w:rPr>
          <w:rFonts w:cs="Arial"/>
          <w:sz w:val="18"/>
          <w:szCs w:val="18"/>
          <w:lang w:val="cs-CZ"/>
        </w:rPr>
        <w:t>sepsána na základě jejich pravé a svobodné vůle</w:t>
      </w:r>
      <w:r w:rsidRPr="00220E38" w:rsidR="00752AEF">
        <w:rPr>
          <w:rFonts w:cs="Arial"/>
          <w:sz w:val="18"/>
          <w:szCs w:val="18"/>
          <w:lang w:val="cs-CZ"/>
        </w:rPr>
        <w:t>.</w:t>
      </w:r>
    </w:p>
    <w:p w:rsidRPr="00220E38" w:rsidR="00A55B3F" w:rsidP="00A55B3F" w:rsidRDefault="00A55B3F" w14:paraId="54F47313" w14:textId="77777777">
      <w:pPr>
        <w:pStyle w:val="Body"/>
        <w:spacing w:after="120" w:line="240" w:lineRule="auto"/>
        <w:rPr>
          <w:rFonts w:cs="Arial"/>
          <w:sz w:val="18"/>
          <w:szCs w:val="18"/>
          <w:lang w:val="cs-CZ"/>
        </w:rPr>
      </w:pPr>
    </w:p>
    <w:p w:rsidRPr="00220E38" w:rsidR="00840DAD" w:rsidP="00A55B3F" w:rsidRDefault="00A55B3F" w14:paraId="54F47314" w14:textId="6D82E500">
      <w:pPr>
        <w:tabs>
          <w:tab w:val="left" w:pos="5580"/>
        </w:tabs>
        <w:spacing w:after="120"/>
        <w:rPr>
          <w:rFonts w:ascii="Arial" w:hAnsi="Arial" w:cs="Arial"/>
          <w:sz w:val="18"/>
          <w:szCs w:val="18"/>
        </w:rPr>
      </w:pPr>
      <w:r w:rsidRPr="00220E38">
        <w:rPr>
          <w:rFonts w:ascii="Arial" w:hAnsi="Arial" w:cs="Arial"/>
          <w:sz w:val="18"/>
          <w:szCs w:val="18"/>
        </w:rPr>
        <w:t>V Praze dne</w:t>
      </w:r>
      <w:r w:rsidRPr="00220E38" w:rsidR="009B31D5">
        <w:rPr>
          <w:rFonts w:ascii="Arial" w:hAnsi="Arial" w:cs="Arial"/>
          <w:sz w:val="18"/>
          <w:szCs w:val="18"/>
        </w:rPr>
        <w:t>……………………………..</w:t>
      </w:r>
      <w:r w:rsidRPr="00220E38" w:rsidR="004B6A6F">
        <w:rPr>
          <w:rFonts w:ascii="Arial" w:hAnsi="Arial" w:cs="Arial"/>
          <w:sz w:val="18"/>
          <w:szCs w:val="18"/>
        </w:rPr>
        <w:tab/>
        <w:t>V</w:t>
      </w:r>
      <w:r w:rsidRPr="00220E38" w:rsidR="00ED49D2">
        <w:rPr>
          <w:rFonts w:ascii="Arial" w:hAnsi="Arial" w:cs="Arial"/>
          <w:sz w:val="18"/>
          <w:szCs w:val="18"/>
        </w:rPr>
        <w:t xml:space="preserve"> Ústí nad Labem </w:t>
      </w:r>
      <w:r w:rsidRPr="00220E38" w:rsidR="004B6A6F">
        <w:rPr>
          <w:rFonts w:ascii="Arial" w:hAnsi="Arial" w:cs="Arial"/>
          <w:sz w:val="18"/>
          <w:szCs w:val="18"/>
        </w:rPr>
        <w:t>dne…………………</w:t>
      </w:r>
    </w:p>
    <w:p w:rsidRPr="00220E38" w:rsidR="00D4230E" w:rsidP="00640A61" w:rsidRDefault="00A55B3F" w14:paraId="54F47315" w14:textId="77777777">
      <w:pPr>
        <w:tabs>
          <w:tab w:val="left" w:pos="5580"/>
        </w:tabs>
        <w:spacing w:after="120"/>
        <w:rPr>
          <w:rFonts w:ascii="Arial" w:hAnsi="Arial" w:cs="Arial"/>
          <w:sz w:val="18"/>
          <w:szCs w:val="18"/>
        </w:rPr>
      </w:pPr>
      <w:r w:rsidRPr="00220E38">
        <w:rPr>
          <w:rFonts w:ascii="Arial" w:hAnsi="Arial" w:cs="Arial"/>
          <w:sz w:val="18"/>
          <w:szCs w:val="18"/>
        </w:rPr>
        <w:t>Za Zhotovitele</w:t>
      </w:r>
      <w:r w:rsidRPr="00220E38">
        <w:rPr>
          <w:rFonts w:ascii="Arial" w:hAnsi="Arial" w:cs="Arial"/>
          <w:sz w:val="18"/>
          <w:szCs w:val="18"/>
        </w:rPr>
        <w:tab/>
      </w:r>
      <w:r w:rsidRPr="00220E38" w:rsidR="00D4230E">
        <w:rPr>
          <w:rFonts w:ascii="Arial" w:hAnsi="Arial" w:cs="Arial"/>
          <w:sz w:val="18"/>
          <w:szCs w:val="18"/>
        </w:rPr>
        <w:t xml:space="preserve">Za </w:t>
      </w:r>
      <w:r w:rsidRPr="00220E38" w:rsidR="00226022">
        <w:rPr>
          <w:rFonts w:ascii="Arial" w:hAnsi="Arial" w:cs="Arial"/>
          <w:sz w:val="18"/>
          <w:szCs w:val="18"/>
        </w:rPr>
        <w:t>Objednatele</w:t>
      </w:r>
      <w:r w:rsidRPr="00220E38" w:rsidR="003A7BDF">
        <w:rPr>
          <w:rFonts w:ascii="Arial" w:hAnsi="Arial" w:cs="Arial"/>
          <w:sz w:val="18"/>
          <w:szCs w:val="18"/>
        </w:rPr>
        <w:tab/>
      </w:r>
    </w:p>
    <w:p w:rsidRPr="00220E38" w:rsidR="009E0D95" w:rsidP="00640A61" w:rsidRDefault="009E0D95" w14:paraId="54F47316" w14:textId="77777777">
      <w:pPr>
        <w:spacing w:after="120"/>
        <w:rPr>
          <w:rFonts w:ascii="Arial" w:hAnsi="Arial" w:cs="Arial"/>
          <w:sz w:val="18"/>
          <w:szCs w:val="18"/>
        </w:rPr>
      </w:pPr>
    </w:p>
    <w:p w:rsidRPr="00220E38" w:rsidR="005A53FD" w:rsidP="00640A61" w:rsidRDefault="005A53FD" w14:paraId="326AF2B4" w14:textId="77777777">
      <w:pPr>
        <w:spacing w:after="120"/>
        <w:rPr>
          <w:rFonts w:ascii="Arial" w:hAnsi="Arial" w:cs="Arial"/>
          <w:sz w:val="18"/>
          <w:szCs w:val="18"/>
        </w:rPr>
      </w:pPr>
    </w:p>
    <w:p w:rsidRPr="00220E38" w:rsidR="005A53FD" w:rsidP="00640A61" w:rsidRDefault="005A53FD" w14:paraId="1F5F9C6E" w14:textId="77777777">
      <w:pPr>
        <w:spacing w:after="120"/>
        <w:rPr>
          <w:rFonts w:ascii="Arial" w:hAnsi="Arial" w:cs="Arial"/>
          <w:sz w:val="18"/>
          <w:szCs w:val="18"/>
        </w:rPr>
      </w:pPr>
    </w:p>
    <w:p w:rsidRPr="00220E38" w:rsidR="005A53FD" w:rsidP="00640A61" w:rsidRDefault="005A53FD" w14:paraId="66314662" w14:textId="77777777">
      <w:pPr>
        <w:spacing w:after="120"/>
        <w:rPr>
          <w:rFonts w:ascii="Arial" w:hAnsi="Arial" w:cs="Arial"/>
          <w:sz w:val="18"/>
          <w:szCs w:val="18"/>
        </w:rPr>
      </w:pPr>
    </w:p>
    <w:p w:rsidRPr="00220E38" w:rsidR="003A7BDF" w:rsidP="00505A87" w:rsidRDefault="00D4230E" w14:paraId="54F47317" w14:textId="77777777">
      <w:pPr>
        <w:tabs>
          <w:tab w:val="left" w:pos="5580"/>
        </w:tabs>
        <w:rPr>
          <w:rFonts w:ascii="Arial" w:hAnsi="Arial" w:cs="Arial"/>
          <w:sz w:val="18"/>
          <w:szCs w:val="18"/>
        </w:rPr>
      </w:pPr>
      <w:r w:rsidRPr="00220E38">
        <w:rPr>
          <w:rFonts w:ascii="Arial" w:hAnsi="Arial" w:cs="Arial"/>
          <w:sz w:val="18"/>
          <w:szCs w:val="18"/>
        </w:rPr>
        <w:t>……………………………………</w:t>
      </w:r>
      <w:r w:rsidRPr="00220E38" w:rsidR="003A7BDF">
        <w:rPr>
          <w:rFonts w:ascii="Arial" w:hAnsi="Arial" w:cs="Arial"/>
          <w:sz w:val="18"/>
          <w:szCs w:val="18"/>
        </w:rPr>
        <w:tab/>
      </w:r>
      <w:r w:rsidRPr="00220E38">
        <w:rPr>
          <w:rFonts w:ascii="Arial" w:hAnsi="Arial" w:cs="Arial"/>
          <w:sz w:val="18"/>
          <w:szCs w:val="18"/>
        </w:rPr>
        <w:t>………………………….</w:t>
      </w:r>
      <w:r w:rsidRPr="00220E38" w:rsidR="00ED781B">
        <w:rPr>
          <w:rFonts w:ascii="Arial" w:hAnsi="Arial" w:cs="Arial"/>
          <w:sz w:val="18"/>
          <w:szCs w:val="18"/>
        </w:rPr>
        <w:t>…………</w:t>
      </w:r>
    </w:p>
    <w:p w:rsidRPr="00220E38" w:rsidR="00D4230E" w:rsidP="00640A61" w:rsidRDefault="00B42846" w14:paraId="54F47318" w14:textId="01D621BB">
      <w:pPr>
        <w:tabs>
          <w:tab w:val="left" w:pos="5580"/>
        </w:tabs>
        <w:spacing w:after="120"/>
        <w:rPr>
          <w:rFonts w:ascii="Arial" w:hAnsi="Arial" w:cs="Arial"/>
          <w:sz w:val="18"/>
          <w:szCs w:val="18"/>
        </w:rPr>
      </w:pPr>
      <w:r w:rsidRPr="00220E38">
        <w:rPr>
          <w:rFonts w:ascii="Arial" w:hAnsi="Arial" w:cs="Arial"/>
          <w:sz w:val="18"/>
          <w:szCs w:val="18"/>
        </w:rPr>
        <w:t xml:space="preserve">Mgr. Eva Bláhová </w:t>
      </w:r>
      <w:r w:rsidRPr="00220E38" w:rsidR="00A55B3F">
        <w:rPr>
          <w:rFonts w:ascii="Arial" w:hAnsi="Arial" w:cs="Arial"/>
          <w:sz w:val="18"/>
          <w:szCs w:val="18"/>
        </w:rPr>
        <w:tab/>
      </w:r>
      <w:r w:rsidRPr="00220E38" w:rsidR="00ED49D2">
        <w:rPr>
          <w:rFonts w:ascii="Arial" w:hAnsi="Arial" w:cs="Arial"/>
          <w:sz w:val="18"/>
          <w:szCs w:val="18"/>
        </w:rPr>
        <w:t>Mgr. Ing. Simona Mohacsi, MBA,</w:t>
      </w:r>
    </w:p>
    <w:p w:rsidRPr="00330313" w:rsidR="000F2701" w:rsidP="00A93B52" w:rsidRDefault="00B42846" w14:paraId="54F47319" w14:textId="2DE528F9">
      <w:pPr>
        <w:pStyle w:val="Zpat"/>
        <w:tabs>
          <w:tab w:val="clear" w:pos="4153"/>
          <w:tab w:val="clear" w:pos="8306"/>
          <w:tab w:val="left" w:pos="5580"/>
        </w:tabs>
        <w:spacing w:after="120"/>
      </w:pPr>
      <w:r w:rsidRPr="00220E38">
        <w:rPr>
          <w:rFonts w:cs="Arial"/>
          <w:sz w:val="18"/>
          <w:szCs w:val="18"/>
        </w:rPr>
        <w:t>Prokuristka se samostatnou prokurou</w:t>
      </w:r>
      <w:r w:rsidRPr="00220E38" w:rsidR="00A55B3F">
        <w:rPr>
          <w:rFonts w:cs="Arial"/>
          <w:sz w:val="18"/>
          <w:szCs w:val="18"/>
        </w:rPr>
        <w:tab/>
      </w:r>
      <w:r w:rsidRPr="00220E38" w:rsidR="001B1AD7">
        <w:rPr>
          <w:rFonts w:cs="Arial"/>
          <w:sz w:val="18"/>
          <w:szCs w:val="18"/>
        </w:rPr>
        <w:t>V</w:t>
      </w:r>
      <w:r w:rsidRPr="00220E38" w:rsidR="00ED49D2">
        <w:rPr>
          <w:rFonts w:cs="Arial"/>
          <w:sz w:val="18"/>
          <w:szCs w:val="18"/>
        </w:rPr>
        <w:t xml:space="preserve">ýkonná ředitelka </w:t>
      </w:r>
      <w:r w:rsidRPr="00220E38" w:rsidR="00EE3682">
        <w:rPr>
          <w:rFonts w:cs="Arial"/>
          <w:sz w:val="18"/>
          <w:szCs w:val="18"/>
        </w:rPr>
        <w:t xml:space="preserve"> </w:t>
      </w:r>
      <w:r w:rsidRPr="00220E38" w:rsidR="00D4230E">
        <w:rPr>
          <w:rFonts w:ascii="Times New Roman" w:hAnsi="Times New Roman"/>
          <w:sz w:val="24"/>
          <w:szCs w:val="24"/>
        </w:rPr>
        <w:tab/>
      </w:r>
    </w:p>
    <w:sectPr w:rsidRPr="00330313" w:rsidR="000F2701" w:rsidSect="004277D5">
      <w:footerReference w:type="even" r:id="rId12"/>
      <w:footerReference w:type="default" r:id="rId13"/>
      <w:pgSz w:w="12240" w:h="15840"/>
      <w:pgMar w:top="1417" w:right="1417" w:bottom="1985"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02144" w14:textId="77777777" w:rsidR="00827DEC" w:rsidRPr="00220E38" w:rsidRDefault="00827DEC">
      <w:r w:rsidRPr="00220E38">
        <w:separator/>
      </w:r>
    </w:p>
  </w:endnote>
  <w:endnote w:type="continuationSeparator" w:id="0">
    <w:p w14:paraId="3D6BEBBD" w14:textId="77777777" w:rsidR="00827DEC" w:rsidRPr="00220E38" w:rsidRDefault="00827DEC">
      <w:r w:rsidRPr="00220E38">
        <w:continuationSeparator/>
      </w:r>
    </w:p>
  </w:endnote>
  <w:endnote w:type="continuationNotice" w:id="1">
    <w:p w14:paraId="4DD521D5" w14:textId="77777777" w:rsidR="00827DEC" w:rsidRPr="00220E38" w:rsidRDefault="00827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20E38" w:rsidR="004A0BFE" w:rsidP="0094541C" w:rsidRDefault="00A50DD3" w14:paraId="54F4731F" w14:textId="77777777">
    <w:pPr>
      <w:pStyle w:val="Zpat"/>
      <w:framePr w:wrap="around" w:hAnchor="margin" w:vAnchor="text" w:xAlign="right" w:y="1"/>
      <w:rPr>
        <w:rStyle w:val="slostrnky"/>
      </w:rPr>
    </w:pPr>
    <w:r w:rsidRPr="00220E38">
      <w:rPr>
        <w:rStyle w:val="slostrnky"/>
      </w:rPr>
      <w:fldChar w:fldCharType="begin"/>
    </w:r>
    <w:r w:rsidRPr="00220E38" w:rsidR="004A0BFE">
      <w:rPr>
        <w:rStyle w:val="slostrnky"/>
      </w:rPr>
      <w:instrText xml:space="preserve">PAGE  </w:instrText>
    </w:r>
    <w:r w:rsidRPr="00220E38">
      <w:rPr>
        <w:rStyle w:val="slostrnky"/>
      </w:rPr>
      <w:fldChar w:fldCharType="separate"/>
    </w:r>
    <w:r w:rsidRPr="00F42F8F" w:rsidR="004A0BFE">
      <w:rPr>
        <w:rStyle w:val="slostrnky"/>
      </w:rPr>
      <w:t>7</w:t>
    </w:r>
    <w:r w:rsidRPr="00220E38">
      <w:rPr>
        <w:rStyle w:val="slostrnky"/>
      </w:rPr>
      <w:fldChar w:fldCharType="end"/>
    </w:r>
  </w:p>
  <w:p w:rsidRPr="00220E38" w:rsidR="004A0BFE" w:rsidP="00835A58" w:rsidRDefault="004A0BFE" w14:paraId="54F47320" w14:textId="7777777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20E38" w:rsidR="00330313" w:rsidRDefault="00A50DD3" w14:paraId="54F47321" w14:textId="77777777">
    <w:pPr>
      <w:pStyle w:val="Zpat"/>
      <w:jc w:val="right"/>
      <w:rPr>
        <w:rFonts w:ascii="Times New Roman" w:hAnsi="Times New Roman"/>
      </w:rPr>
    </w:pPr>
    <w:r w:rsidRPr="00220E38">
      <w:rPr>
        <w:rFonts w:ascii="Times New Roman" w:hAnsi="Times New Roman"/>
      </w:rPr>
      <w:fldChar w:fldCharType="begin"/>
    </w:r>
    <w:r w:rsidRPr="00220E38" w:rsidR="00330313">
      <w:rPr>
        <w:rFonts w:ascii="Times New Roman" w:hAnsi="Times New Roman"/>
      </w:rPr>
      <w:instrText xml:space="preserve"> PAGE   \* MERGEFORMAT </w:instrText>
    </w:r>
    <w:r w:rsidRPr="00220E38">
      <w:rPr>
        <w:rFonts w:ascii="Times New Roman" w:hAnsi="Times New Roman"/>
      </w:rPr>
      <w:fldChar w:fldCharType="separate"/>
    </w:r>
    <w:r w:rsidRPr="00F42F8F" w:rsidR="00803A94">
      <w:rPr>
        <w:rFonts w:ascii="Times New Roman" w:hAnsi="Times New Roman"/>
      </w:rPr>
      <w:t>4</w:t>
    </w:r>
    <w:r w:rsidRPr="00220E38">
      <w:rPr>
        <w:rFonts w:ascii="Times New Roman" w:hAnsi="Times New Roman"/>
      </w:rPr>
      <w:fldChar w:fldCharType="end"/>
    </w:r>
  </w:p>
  <w:p w:rsidRPr="00220E38" w:rsidR="004A0BFE" w:rsidP="00835A58" w:rsidRDefault="004A0BFE" w14:paraId="54F47322" w14:textId="77777777">
    <w:pPr>
      <w:pStyle w:val="Zpa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96EBC" w14:textId="77777777" w:rsidR="00827DEC" w:rsidRPr="00220E38" w:rsidRDefault="00827DEC">
      <w:r w:rsidRPr="00220E38">
        <w:separator/>
      </w:r>
    </w:p>
  </w:footnote>
  <w:footnote w:type="continuationSeparator" w:id="0">
    <w:p w14:paraId="3FA92740" w14:textId="77777777" w:rsidR="00827DEC" w:rsidRPr="00220E38" w:rsidRDefault="00827DEC">
      <w:r w:rsidRPr="00220E38">
        <w:continuationSeparator/>
      </w:r>
    </w:p>
  </w:footnote>
  <w:footnote w:type="continuationNotice" w:id="1">
    <w:p w14:paraId="3DA92F40" w14:textId="77777777" w:rsidR="00827DEC" w:rsidRPr="00220E38" w:rsidRDefault="00827D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518"/>
    <w:multiLevelType w:val="hybridMultilevel"/>
    <w:tmpl w:val="E3585302"/>
    <w:lvl w:ilvl="0" w:tplc="0E121080">
      <w:start w:val="1"/>
      <w:numFmt w:val="decimal"/>
      <w:lvlText w:val="%1."/>
      <w:lvlJc w:val="left"/>
      <w:pPr>
        <w:tabs>
          <w:tab w:val="num" w:pos="720"/>
        </w:tabs>
        <w:ind w:left="720" w:hanging="360"/>
      </w:pPr>
      <w:rPr>
        <w:rFonts w:hint="default"/>
        <w:b w:val="0"/>
        <w:bCs w:val="0"/>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73882"/>
    <w:multiLevelType w:val="hybridMultilevel"/>
    <w:tmpl w:val="254C1E3E"/>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60D4F"/>
    <w:multiLevelType w:val="hybridMultilevel"/>
    <w:tmpl w:val="E88252B2"/>
    <w:lvl w:ilvl="0" w:tplc="3738D1E6">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08013D9E"/>
    <w:multiLevelType w:val="hybridMultilevel"/>
    <w:tmpl w:val="4BC2CD18"/>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9D1081"/>
    <w:multiLevelType w:val="hybridMultilevel"/>
    <w:tmpl w:val="639CB106"/>
    <w:lvl w:ilvl="0" w:tplc="E200CD52">
      <w:start w:val="1"/>
      <w:numFmt w:val="decimal"/>
      <w:pStyle w:val="Smlouva-lnek"/>
      <w:lvlText w:val="%1."/>
      <w:lvlJc w:val="left"/>
      <w:pPr>
        <w:ind w:left="360" w:hanging="360"/>
      </w:pPr>
      <w:rPr>
        <w:rFonts w:cs="Times New Roman" w:hint="default"/>
      </w:rPr>
    </w:lvl>
    <w:lvl w:ilvl="1" w:tplc="04090019" w:tentative="1">
      <w:start w:val="1"/>
      <w:numFmt w:val="lowerLetter"/>
      <w:lvlText w:val="%2."/>
      <w:lvlJc w:val="left"/>
      <w:pPr>
        <w:tabs>
          <w:tab w:val="num" w:pos="2511"/>
        </w:tabs>
        <w:ind w:left="2511" w:hanging="360"/>
      </w:pPr>
      <w:rPr>
        <w:rFonts w:cs="Times New Roman"/>
      </w:rPr>
    </w:lvl>
    <w:lvl w:ilvl="2" w:tplc="0409001B" w:tentative="1">
      <w:start w:val="1"/>
      <w:numFmt w:val="lowerRoman"/>
      <w:lvlText w:val="%3."/>
      <w:lvlJc w:val="right"/>
      <w:pPr>
        <w:tabs>
          <w:tab w:val="num" w:pos="3231"/>
        </w:tabs>
        <w:ind w:left="3231" w:hanging="180"/>
      </w:pPr>
      <w:rPr>
        <w:rFonts w:cs="Times New Roman"/>
      </w:rPr>
    </w:lvl>
    <w:lvl w:ilvl="3" w:tplc="0409000F" w:tentative="1">
      <w:start w:val="1"/>
      <w:numFmt w:val="decimal"/>
      <w:lvlText w:val="%4."/>
      <w:lvlJc w:val="left"/>
      <w:pPr>
        <w:tabs>
          <w:tab w:val="num" w:pos="3951"/>
        </w:tabs>
        <w:ind w:left="3951" w:hanging="360"/>
      </w:pPr>
      <w:rPr>
        <w:rFonts w:cs="Times New Roman"/>
      </w:rPr>
    </w:lvl>
    <w:lvl w:ilvl="4" w:tplc="04090019" w:tentative="1">
      <w:start w:val="1"/>
      <w:numFmt w:val="lowerLetter"/>
      <w:lvlText w:val="%5."/>
      <w:lvlJc w:val="left"/>
      <w:pPr>
        <w:tabs>
          <w:tab w:val="num" w:pos="4671"/>
        </w:tabs>
        <w:ind w:left="4671" w:hanging="360"/>
      </w:pPr>
      <w:rPr>
        <w:rFonts w:cs="Times New Roman"/>
      </w:rPr>
    </w:lvl>
    <w:lvl w:ilvl="5" w:tplc="0409001B" w:tentative="1">
      <w:start w:val="1"/>
      <w:numFmt w:val="lowerRoman"/>
      <w:lvlText w:val="%6."/>
      <w:lvlJc w:val="right"/>
      <w:pPr>
        <w:tabs>
          <w:tab w:val="num" w:pos="5391"/>
        </w:tabs>
        <w:ind w:left="5391" w:hanging="180"/>
      </w:pPr>
      <w:rPr>
        <w:rFonts w:cs="Times New Roman"/>
      </w:rPr>
    </w:lvl>
    <w:lvl w:ilvl="6" w:tplc="0409000F" w:tentative="1">
      <w:start w:val="1"/>
      <w:numFmt w:val="decimal"/>
      <w:lvlText w:val="%7."/>
      <w:lvlJc w:val="left"/>
      <w:pPr>
        <w:tabs>
          <w:tab w:val="num" w:pos="6111"/>
        </w:tabs>
        <w:ind w:left="6111" w:hanging="360"/>
      </w:pPr>
      <w:rPr>
        <w:rFonts w:cs="Times New Roman"/>
      </w:rPr>
    </w:lvl>
    <w:lvl w:ilvl="7" w:tplc="04090019" w:tentative="1">
      <w:start w:val="1"/>
      <w:numFmt w:val="lowerLetter"/>
      <w:lvlText w:val="%8."/>
      <w:lvlJc w:val="left"/>
      <w:pPr>
        <w:tabs>
          <w:tab w:val="num" w:pos="6831"/>
        </w:tabs>
        <w:ind w:left="6831" w:hanging="360"/>
      </w:pPr>
      <w:rPr>
        <w:rFonts w:cs="Times New Roman"/>
      </w:rPr>
    </w:lvl>
    <w:lvl w:ilvl="8" w:tplc="0409001B" w:tentative="1">
      <w:start w:val="1"/>
      <w:numFmt w:val="lowerRoman"/>
      <w:lvlText w:val="%9."/>
      <w:lvlJc w:val="right"/>
      <w:pPr>
        <w:tabs>
          <w:tab w:val="num" w:pos="7551"/>
        </w:tabs>
        <w:ind w:left="7551" w:hanging="180"/>
      </w:pPr>
      <w:rPr>
        <w:rFonts w:cs="Times New Roman"/>
      </w:rPr>
    </w:lvl>
  </w:abstractNum>
  <w:abstractNum w:abstractNumId="5" w15:restartNumberingAfterBreak="0">
    <w:nsid w:val="0F927F30"/>
    <w:multiLevelType w:val="hybridMultilevel"/>
    <w:tmpl w:val="381862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B22E6"/>
    <w:multiLevelType w:val="hybridMultilevel"/>
    <w:tmpl w:val="2908988E"/>
    <w:lvl w:ilvl="0" w:tplc="E6C82868">
      <w:start w:val="1"/>
      <w:numFmt w:val="lowerLetter"/>
      <w:lvlText w:val="%1."/>
      <w:lvlJc w:val="left"/>
      <w:pPr>
        <w:tabs>
          <w:tab w:val="num" w:pos="360"/>
        </w:tabs>
        <w:ind w:left="360" w:hanging="360"/>
      </w:pPr>
      <w:rPr>
        <w:rFonts w:hint="default"/>
      </w:rPr>
    </w:lvl>
    <w:lvl w:ilvl="1" w:tplc="FEC2DC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B77B19"/>
    <w:multiLevelType w:val="hybridMultilevel"/>
    <w:tmpl w:val="A3323B2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EF849D9"/>
    <w:multiLevelType w:val="hybridMultilevel"/>
    <w:tmpl w:val="86C24DD4"/>
    <w:lvl w:ilvl="0" w:tplc="FFFFFFFF">
      <w:start w:val="1"/>
      <w:numFmt w:val="decimal"/>
      <w:lvlText w:val="%1."/>
      <w:lvlJc w:val="left"/>
      <w:pPr>
        <w:tabs>
          <w:tab w:val="num" w:pos="720"/>
        </w:tabs>
        <w:ind w:left="720" w:hanging="360"/>
      </w:pPr>
      <w:rPr>
        <w:rFonts w:hint="default"/>
        <w:b w:val="0"/>
        <w:bCs w:val="0"/>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E0362C"/>
    <w:multiLevelType w:val="hybridMultilevel"/>
    <w:tmpl w:val="5DE0B634"/>
    <w:lvl w:ilvl="0" w:tplc="0405000F">
      <w:start w:val="1"/>
      <w:numFmt w:val="decimal"/>
      <w:lvlText w:val="%1."/>
      <w:lvlJc w:val="left"/>
      <w:pPr>
        <w:tabs>
          <w:tab w:val="num" w:pos="720"/>
        </w:tabs>
        <w:ind w:left="720" w:hanging="360"/>
      </w:pPr>
      <w:rPr>
        <w:rFonts w:hint="default"/>
      </w:rPr>
    </w:lvl>
    <w:lvl w:ilvl="1" w:tplc="8A9C246C">
      <w:start w:val="1"/>
      <w:numFmt w:val="bullet"/>
      <w:lvlText w:val="•"/>
      <w:lvlJc w:val="left"/>
      <w:pPr>
        <w:tabs>
          <w:tab w:val="num" w:pos="1440"/>
        </w:tabs>
        <w:ind w:left="1440" w:hanging="360"/>
      </w:pPr>
      <w:rPr>
        <w:rFonts w:ascii="Arial" w:hAnsi="Arial" w:hint="default"/>
      </w:rPr>
    </w:lvl>
    <w:lvl w:ilvl="2" w:tplc="B0064736" w:tentative="1">
      <w:start w:val="1"/>
      <w:numFmt w:val="bullet"/>
      <w:lvlText w:val="•"/>
      <w:lvlJc w:val="left"/>
      <w:pPr>
        <w:tabs>
          <w:tab w:val="num" w:pos="2160"/>
        </w:tabs>
        <w:ind w:left="2160" w:hanging="360"/>
      </w:pPr>
      <w:rPr>
        <w:rFonts w:ascii="Arial" w:hAnsi="Arial" w:hint="default"/>
      </w:rPr>
    </w:lvl>
    <w:lvl w:ilvl="3" w:tplc="31445A64" w:tentative="1">
      <w:start w:val="1"/>
      <w:numFmt w:val="bullet"/>
      <w:lvlText w:val="•"/>
      <w:lvlJc w:val="left"/>
      <w:pPr>
        <w:tabs>
          <w:tab w:val="num" w:pos="2880"/>
        </w:tabs>
        <w:ind w:left="2880" w:hanging="360"/>
      </w:pPr>
      <w:rPr>
        <w:rFonts w:ascii="Arial" w:hAnsi="Arial" w:hint="default"/>
      </w:rPr>
    </w:lvl>
    <w:lvl w:ilvl="4" w:tplc="04768530" w:tentative="1">
      <w:start w:val="1"/>
      <w:numFmt w:val="bullet"/>
      <w:lvlText w:val="•"/>
      <w:lvlJc w:val="left"/>
      <w:pPr>
        <w:tabs>
          <w:tab w:val="num" w:pos="3600"/>
        </w:tabs>
        <w:ind w:left="3600" w:hanging="360"/>
      </w:pPr>
      <w:rPr>
        <w:rFonts w:ascii="Arial" w:hAnsi="Arial" w:hint="default"/>
      </w:rPr>
    </w:lvl>
    <w:lvl w:ilvl="5" w:tplc="E1C03986" w:tentative="1">
      <w:start w:val="1"/>
      <w:numFmt w:val="bullet"/>
      <w:lvlText w:val="•"/>
      <w:lvlJc w:val="left"/>
      <w:pPr>
        <w:tabs>
          <w:tab w:val="num" w:pos="4320"/>
        </w:tabs>
        <w:ind w:left="4320" w:hanging="360"/>
      </w:pPr>
      <w:rPr>
        <w:rFonts w:ascii="Arial" w:hAnsi="Arial" w:hint="default"/>
      </w:rPr>
    </w:lvl>
    <w:lvl w:ilvl="6" w:tplc="20FEF77E" w:tentative="1">
      <w:start w:val="1"/>
      <w:numFmt w:val="bullet"/>
      <w:lvlText w:val="•"/>
      <w:lvlJc w:val="left"/>
      <w:pPr>
        <w:tabs>
          <w:tab w:val="num" w:pos="5040"/>
        </w:tabs>
        <w:ind w:left="5040" w:hanging="360"/>
      </w:pPr>
      <w:rPr>
        <w:rFonts w:ascii="Arial" w:hAnsi="Arial" w:hint="default"/>
      </w:rPr>
    </w:lvl>
    <w:lvl w:ilvl="7" w:tplc="2140092E" w:tentative="1">
      <w:start w:val="1"/>
      <w:numFmt w:val="bullet"/>
      <w:lvlText w:val="•"/>
      <w:lvlJc w:val="left"/>
      <w:pPr>
        <w:tabs>
          <w:tab w:val="num" w:pos="5760"/>
        </w:tabs>
        <w:ind w:left="5760" w:hanging="360"/>
      </w:pPr>
      <w:rPr>
        <w:rFonts w:ascii="Arial" w:hAnsi="Arial" w:hint="default"/>
      </w:rPr>
    </w:lvl>
    <w:lvl w:ilvl="8" w:tplc="9A7AC3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783391"/>
    <w:multiLevelType w:val="hybridMultilevel"/>
    <w:tmpl w:val="496630EE"/>
    <w:lvl w:ilvl="0" w:tplc="482C2B42">
      <w:start w:val="1"/>
      <w:numFmt w:val="decimal"/>
      <w:lvlText w:val="%1."/>
      <w:lvlJc w:val="left"/>
      <w:pPr>
        <w:tabs>
          <w:tab w:val="num" w:pos="360"/>
        </w:tabs>
        <w:ind w:left="360" w:hanging="360"/>
      </w:pPr>
      <w:rPr>
        <w:rFonts w:hint="default"/>
      </w:rPr>
    </w:lvl>
    <w:lvl w:ilvl="1" w:tplc="04090019">
      <w:start w:val="2"/>
      <w:numFmt w:val="decimal"/>
      <w:lvlText w:val="%2."/>
      <w:lvlJc w:val="left"/>
      <w:pPr>
        <w:tabs>
          <w:tab w:val="num" w:pos="1440"/>
        </w:tabs>
        <w:ind w:left="1440" w:hanging="360"/>
      </w:pPr>
      <w:rPr>
        <w:rFonts w:hint="default"/>
      </w:rPr>
    </w:lvl>
    <w:lvl w:ilvl="2" w:tplc="0409001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3C0585"/>
    <w:multiLevelType w:val="hybridMultilevel"/>
    <w:tmpl w:val="EC029D1E"/>
    <w:lvl w:ilvl="0" w:tplc="074E89C2">
      <w:start w:val="1"/>
      <w:numFmt w:val="decimal"/>
      <w:pStyle w:val="Style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81747A"/>
    <w:multiLevelType w:val="hybridMultilevel"/>
    <w:tmpl w:val="F5008CB8"/>
    <w:lvl w:ilvl="0" w:tplc="C12673A2">
      <w:start w:val="1"/>
      <w:numFmt w:val="decimal"/>
      <w:lvlText w:val="%1."/>
      <w:lvlJc w:val="left"/>
      <w:pPr>
        <w:tabs>
          <w:tab w:val="num" w:pos="720"/>
        </w:tabs>
        <w:ind w:left="720" w:hanging="360"/>
      </w:pPr>
      <w:rPr>
        <w:b w:val="0"/>
      </w:rPr>
    </w:lvl>
    <w:lvl w:ilvl="1" w:tplc="F208A3B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202E21"/>
    <w:multiLevelType w:val="multilevel"/>
    <w:tmpl w:val="417C7FC4"/>
    <w:lvl w:ilvl="0">
      <w:start w:val="1"/>
      <w:numFmt w:val="decimal"/>
      <w:pStyle w:val="slolnku"/>
      <w:suff w:val="nothing"/>
      <w:lvlText w:val="Článek %1."/>
      <w:lvlJc w:val="left"/>
      <w:pPr>
        <w:ind w:left="7655"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trike w:val="0"/>
        <w:color w:val="auto"/>
        <w:sz w:val="24"/>
        <w:szCs w:val="24"/>
      </w:rPr>
    </w:lvl>
    <w:lvl w:ilvl="2">
      <w:start w:val="1"/>
      <w:numFmt w:val="decimal"/>
      <w:pStyle w:val="Textodst2slovan"/>
      <w:lvlText w:val="%1.%2.%3."/>
      <w:lvlJc w:val="left"/>
      <w:pPr>
        <w:tabs>
          <w:tab w:val="num" w:pos="2410"/>
        </w:tabs>
        <w:ind w:left="2410"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2E0D66C2"/>
    <w:multiLevelType w:val="hybridMultilevel"/>
    <w:tmpl w:val="F796DB64"/>
    <w:lvl w:ilvl="0" w:tplc="AB84758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4E7A06"/>
    <w:multiLevelType w:val="hybridMultilevel"/>
    <w:tmpl w:val="12246088"/>
    <w:lvl w:ilvl="0" w:tplc="9E9E8A72">
      <w:start w:val="1"/>
      <w:numFmt w:val="bullet"/>
      <w:lvlText w:val="•"/>
      <w:lvlJc w:val="left"/>
      <w:pPr>
        <w:tabs>
          <w:tab w:val="num" w:pos="720"/>
        </w:tabs>
        <w:ind w:left="720" w:hanging="360"/>
      </w:pPr>
      <w:rPr>
        <w:rFonts w:ascii="Arial" w:hAnsi="Arial" w:hint="default"/>
      </w:rPr>
    </w:lvl>
    <w:lvl w:ilvl="1" w:tplc="B5F4D714" w:tentative="1">
      <w:start w:val="1"/>
      <w:numFmt w:val="bullet"/>
      <w:lvlText w:val="•"/>
      <w:lvlJc w:val="left"/>
      <w:pPr>
        <w:tabs>
          <w:tab w:val="num" w:pos="1440"/>
        </w:tabs>
        <w:ind w:left="1440" w:hanging="360"/>
      </w:pPr>
      <w:rPr>
        <w:rFonts w:ascii="Arial" w:hAnsi="Arial" w:hint="default"/>
      </w:rPr>
    </w:lvl>
    <w:lvl w:ilvl="2" w:tplc="B2248C98" w:tentative="1">
      <w:start w:val="1"/>
      <w:numFmt w:val="bullet"/>
      <w:lvlText w:val="•"/>
      <w:lvlJc w:val="left"/>
      <w:pPr>
        <w:tabs>
          <w:tab w:val="num" w:pos="2160"/>
        </w:tabs>
        <w:ind w:left="2160" w:hanging="360"/>
      </w:pPr>
      <w:rPr>
        <w:rFonts w:ascii="Arial" w:hAnsi="Arial" w:hint="default"/>
      </w:rPr>
    </w:lvl>
    <w:lvl w:ilvl="3" w:tplc="16BC7FB4" w:tentative="1">
      <w:start w:val="1"/>
      <w:numFmt w:val="bullet"/>
      <w:lvlText w:val="•"/>
      <w:lvlJc w:val="left"/>
      <w:pPr>
        <w:tabs>
          <w:tab w:val="num" w:pos="2880"/>
        </w:tabs>
        <w:ind w:left="2880" w:hanging="360"/>
      </w:pPr>
      <w:rPr>
        <w:rFonts w:ascii="Arial" w:hAnsi="Arial" w:hint="default"/>
      </w:rPr>
    </w:lvl>
    <w:lvl w:ilvl="4" w:tplc="9E023D46" w:tentative="1">
      <w:start w:val="1"/>
      <w:numFmt w:val="bullet"/>
      <w:lvlText w:val="•"/>
      <w:lvlJc w:val="left"/>
      <w:pPr>
        <w:tabs>
          <w:tab w:val="num" w:pos="3600"/>
        </w:tabs>
        <w:ind w:left="3600" w:hanging="360"/>
      </w:pPr>
      <w:rPr>
        <w:rFonts w:ascii="Arial" w:hAnsi="Arial" w:hint="default"/>
      </w:rPr>
    </w:lvl>
    <w:lvl w:ilvl="5" w:tplc="324262D6" w:tentative="1">
      <w:start w:val="1"/>
      <w:numFmt w:val="bullet"/>
      <w:lvlText w:val="•"/>
      <w:lvlJc w:val="left"/>
      <w:pPr>
        <w:tabs>
          <w:tab w:val="num" w:pos="4320"/>
        </w:tabs>
        <w:ind w:left="4320" w:hanging="360"/>
      </w:pPr>
      <w:rPr>
        <w:rFonts w:ascii="Arial" w:hAnsi="Arial" w:hint="default"/>
      </w:rPr>
    </w:lvl>
    <w:lvl w:ilvl="6" w:tplc="3DD80E18" w:tentative="1">
      <w:start w:val="1"/>
      <w:numFmt w:val="bullet"/>
      <w:lvlText w:val="•"/>
      <w:lvlJc w:val="left"/>
      <w:pPr>
        <w:tabs>
          <w:tab w:val="num" w:pos="5040"/>
        </w:tabs>
        <w:ind w:left="5040" w:hanging="360"/>
      </w:pPr>
      <w:rPr>
        <w:rFonts w:ascii="Arial" w:hAnsi="Arial" w:hint="default"/>
      </w:rPr>
    </w:lvl>
    <w:lvl w:ilvl="7" w:tplc="2674A3D0" w:tentative="1">
      <w:start w:val="1"/>
      <w:numFmt w:val="bullet"/>
      <w:lvlText w:val="•"/>
      <w:lvlJc w:val="left"/>
      <w:pPr>
        <w:tabs>
          <w:tab w:val="num" w:pos="5760"/>
        </w:tabs>
        <w:ind w:left="5760" w:hanging="360"/>
      </w:pPr>
      <w:rPr>
        <w:rFonts w:ascii="Arial" w:hAnsi="Arial" w:hint="default"/>
      </w:rPr>
    </w:lvl>
    <w:lvl w:ilvl="8" w:tplc="F9CA45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DE1D54"/>
    <w:multiLevelType w:val="hybridMultilevel"/>
    <w:tmpl w:val="C66C9640"/>
    <w:lvl w:ilvl="0" w:tplc="A1C0D0A2">
      <w:start w:val="1"/>
      <w:numFmt w:val="bullet"/>
      <w:lvlText w:val="•"/>
      <w:lvlJc w:val="left"/>
      <w:pPr>
        <w:tabs>
          <w:tab w:val="num" w:pos="720"/>
        </w:tabs>
        <w:ind w:left="720" w:hanging="360"/>
      </w:pPr>
      <w:rPr>
        <w:rFonts w:ascii="Arial" w:hAnsi="Arial" w:hint="default"/>
      </w:rPr>
    </w:lvl>
    <w:lvl w:ilvl="1" w:tplc="8826977C" w:tentative="1">
      <w:start w:val="1"/>
      <w:numFmt w:val="bullet"/>
      <w:lvlText w:val="•"/>
      <w:lvlJc w:val="left"/>
      <w:pPr>
        <w:tabs>
          <w:tab w:val="num" w:pos="1440"/>
        </w:tabs>
        <w:ind w:left="1440" w:hanging="360"/>
      </w:pPr>
      <w:rPr>
        <w:rFonts w:ascii="Arial" w:hAnsi="Arial" w:hint="default"/>
      </w:rPr>
    </w:lvl>
    <w:lvl w:ilvl="2" w:tplc="0888C8CE" w:tentative="1">
      <w:start w:val="1"/>
      <w:numFmt w:val="bullet"/>
      <w:lvlText w:val="•"/>
      <w:lvlJc w:val="left"/>
      <w:pPr>
        <w:tabs>
          <w:tab w:val="num" w:pos="2160"/>
        </w:tabs>
        <w:ind w:left="2160" w:hanging="360"/>
      </w:pPr>
      <w:rPr>
        <w:rFonts w:ascii="Arial" w:hAnsi="Arial" w:hint="default"/>
      </w:rPr>
    </w:lvl>
    <w:lvl w:ilvl="3" w:tplc="43907B44" w:tentative="1">
      <w:start w:val="1"/>
      <w:numFmt w:val="bullet"/>
      <w:lvlText w:val="•"/>
      <w:lvlJc w:val="left"/>
      <w:pPr>
        <w:tabs>
          <w:tab w:val="num" w:pos="2880"/>
        </w:tabs>
        <w:ind w:left="2880" w:hanging="360"/>
      </w:pPr>
      <w:rPr>
        <w:rFonts w:ascii="Arial" w:hAnsi="Arial" w:hint="default"/>
      </w:rPr>
    </w:lvl>
    <w:lvl w:ilvl="4" w:tplc="74F20B5E" w:tentative="1">
      <w:start w:val="1"/>
      <w:numFmt w:val="bullet"/>
      <w:lvlText w:val="•"/>
      <w:lvlJc w:val="left"/>
      <w:pPr>
        <w:tabs>
          <w:tab w:val="num" w:pos="3600"/>
        </w:tabs>
        <w:ind w:left="3600" w:hanging="360"/>
      </w:pPr>
      <w:rPr>
        <w:rFonts w:ascii="Arial" w:hAnsi="Arial" w:hint="default"/>
      </w:rPr>
    </w:lvl>
    <w:lvl w:ilvl="5" w:tplc="83666070" w:tentative="1">
      <w:start w:val="1"/>
      <w:numFmt w:val="bullet"/>
      <w:lvlText w:val="•"/>
      <w:lvlJc w:val="left"/>
      <w:pPr>
        <w:tabs>
          <w:tab w:val="num" w:pos="4320"/>
        </w:tabs>
        <w:ind w:left="4320" w:hanging="360"/>
      </w:pPr>
      <w:rPr>
        <w:rFonts w:ascii="Arial" w:hAnsi="Arial" w:hint="default"/>
      </w:rPr>
    </w:lvl>
    <w:lvl w:ilvl="6" w:tplc="158624CA" w:tentative="1">
      <w:start w:val="1"/>
      <w:numFmt w:val="bullet"/>
      <w:lvlText w:val="•"/>
      <w:lvlJc w:val="left"/>
      <w:pPr>
        <w:tabs>
          <w:tab w:val="num" w:pos="5040"/>
        </w:tabs>
        <w:ind w:left="5040" w:hanging="360"/>
      </w:pPr>
      <w:rPr>
        <w:rFonts w:ascii="Arial" w:hAnsi="Arial" w:hint="default"/>
      </w:rPr>
    </w:lvl>
    <w:lvl w:ilvl="7" w:tplc="A336F46E" w:tentative="1">
      <w:start w:val="1"/>
      <w:numFmt w:val="bullet"/>
      <w:lvlText w:val="•"/>
      <w:lvlJc w:val="left"/>
      <w:pPr>
        <w:tabs>
          <w:tab w:val="num" w:pos="5760"/>
        </w:tabs>
        <w:ind w:left="5760" w:hanging="360"/>
      </w:pPr>
      <w:rPr>
        <w:rFonts w:ascii="Arial" w:hAnsi="Arial" w:hint="default"/>
      </w:rPr>
    </w:lvl>
    <w:lvl w:ilvl="8" w:tplc="9FD436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551142"/>
    <w:multiLevelType w:val="hybridMultilevel"/>
    <w:tmpl w:val="259427C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0F58D5"/>
    <w:multiLevelType w:val="hybridMultilevel"/>
    <w:tmpl w:val="627CBCC6"/>
    <w:lvl w:ilvl="0" w:tplc="36E45A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C938C4"/>
    <w:multiLevelType w:val="hybridMultilevel"/>
    <w:tmpl w:val="3BA6D320"/>
    <w:lvl w:ilvl="0" w:tplc="804EBD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5D5D85"/>
    <w:multiLevelType w:val="hybridMultilevel"/>
    <w:tmpl w:val="0B840DEE"/>
    <w:lvl w:ilvl="0" w:tplc="7970188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D56D9D"/>
    <w:multiLevelType w:val="hybridMultilevel"/>
    <w:tmpl w:val="E3585302"/>
    <w:lvl w:ilvl="0" w:tplc="FFFFFFFF">
      <w:start w:val="1"/>
      <w:numFmt w:val="decimal"/>
      <w:lvlText w:val="%1."/>
      <w:lvlJc w:val="left"/>
      <w:pPr>
        <w:tabs>
          <w:tab w:val="num" w:pos="720"/>
        </w:tabs>
        <w:ind w:left="720" w:hanging="360"/>
      </w:pPr>
      <w:rPr>
        <w:rFonts w:hint="default"/>
        <w:b w:val="0"/>
        <w:bCs w:val="0"/>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9A49D2"/>
    <w:multiLevelType w:val="hybridMultilevel"/>
    <w:tmpl w:val="62E095A0"/>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B083E"/>
    <w:multiLevelType w:val="hybridMultilevel"/>
    <w:tmpl w:val="6890CD74"/>
    <w:lvl w:ilvl="0" w:tplc="DAD0E48A">
      <w:start w:val="1"/>
      <w:numFmt w:val="decimal"/>
      <w:lvlText w:val="%1."/>
      <w:lvlJc w:val="left"/>
      <w:pPr>
        <w:tabs>
          <w:tab w:val="num" w:pos="360"/>
        </w:tabs>
        <w:ind w:left="36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70BA0DD0">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E8567D"/>
    <w:multiLevelType w:val="multilevel"/>
    <w:tmpl w:val="100629C2"/>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5" w15:restartNumberingAfterBreak="0">
    <w:nsid w:val="4C255E6D"/>
    <w:multiLevelType w:val="hybridMultilevel"/>
    <w:tmpl w:val="32F09416"/>
    <w:lvl w:ilvl="0" w:tplc="3738D1E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B8506B"/>
    <w:multiLevelType w:val="hybridMultilevel"/>
    <w:tmpl w:val="145C90A8"/>
    <w:lvl w:ilvl="0" w:tplc="5D367016">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124F80"/>
    <w:multiLevelType w:val="hybridMultilevel"/>
    <w:tmpl w:val="199AA830"/>
    <w:lvl w:ilvl="0" w:tplc="755EFE7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F97E6E"/>
    <w:multiLevelType w:val="hybridMultilevel"/>
    <w:tmpl w:val="C74060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7E4968"/>
    <w:multiLevelType w:val="hybridMultilevel"/>
    <w:tmpl w:val="15269DE6"/>
    <w:lvl w:ilvl="0" w:tplc="AC9A065E">
      <w:start w:val="1"/>
      <w:numFmt w:val="lowerLetter"/>
      <w:lvlText w:val="%1."/>
      <w:lvlJc w:val="left"/>
      <w:pPr>
        <w:tabs>
          <w:tab w:val="num" w:pos="360"/>
        </w:tabs>
        <w:ind w:left="784" w:hanging="360"/>
      </w:pPr>
      <w:rPr>
        <w:rFonts w:hint="default"/>
      </w:rPr>
    </w:lvl>
    <w:lvl w:ilvl="1" w:tplc="04090019">
      <w:start w:val="1"/>
      <w:numFmt w:val="lowerLetter"/>
      <w:lvlText w:val="%2."/>
      <w:lvlJc w:val="left"/>
      <w:pPr>
        <w:tabs>
          <w:tab w:val="num" w:pos="644"/>
        </w:tabs>
        <w:ind w:left="644" w:hanging="360"/>
      </w:pPr>
    </w:lvl>
    <w:lvl w:ilvl="2" w:tplc="53CA03F2">
      <w:start w:val="3"/>
      <w:numFmt w:val="decimal"/>
      <w:lvlText w:val="%3"/>
      <w:lvlJc w:val="left"/>
      <w:pPr>
        <w:ind w:left="2340" w:hanging="360"/>
      </w:pPr>
      <w:rPr>
        <w:rFonts w:hint="default"/>
      </w:rPr>
    </w:lvl>
    <w:lvl w:ilvl="3" w:tplc="ECC4CACA">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F1507C"/>
    <w:multiLevelType w:val="hybridMultilevel"/>
    <w:tmpl w:val="DC80DF1E"/>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4A2D48"/>
    <w:multiLevelType w:val="hybridMultilevel"/>
    <w:tmpl w:val="86166610"/>
    <w:lvl w:ilvl="0" w:tplc="7C6A94C2">
      <w:start w:val="1"/>
      <w:numFmt w:val="bullet"/>
      <w:lvlText w:val=""/>
      <w:lvlJc w:val="left"/>
      <w:pPr>
        <w:tabs>
          <w:tab w:val="num" w:pos="567"/>
        </w:tabs>
        <w:ind w:left="567" w:hanging="20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8377D4"/>
    <w:multiLevelType w:val="hybridMultilevel"/>
    <w:tmpl w:val="31AE579C"/>
    <w:lvl w:ilvl="0" w:tplc="5D367016">
      <w:start w:val="1"/>
      <w:numFmt w:val="decimal"/>
      <w:lvlText w:val="%1."/>
      <w:lvlJc w:val="left"/>
      <w:pPr>
        <w:tabs>
          <w:tab w:val="num" w:pos="360"/>
        </w:tabs>
        <w:ind w:left="360" w:hanging="360"/>
      </w:pPr>
      <w:rPr>
        <w:rFonts w:hint="default"/>
      </w:rPr>
    </w:lvl>
    <w:lvl w:ilvl="1" w:tplc="4838D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FC78AC"/>
    <w:multiLevelType w:val="hybridMultilevel"/>
    <w:tmpl w:val="7B6EBF54"/>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076303"/>
    <w:multiLevelType w:val="hybridMultilevel"/>
    <w:tmpl w:val="4F5E504E"/>
    <w:lvl w:ilvl="0" w:tplc="5B265866">
      <w:start w:val="1"/>
      <w:numFmt w:val="bullet"/>
      <w:lvlText w:val="•"/>
      <w:lvlJc w:val="left"/>
      <w:pPr>
        <w:tabs>
          <w:tab w:val="num" w:pos="720"/>
        </w:tabs>
        <w:ind w:left="720" w:hanging="360"/>
      </w:pPr>
      <w:rPr>
        <w:rFonts w:ascii="Arial" w:hAnsi="Arial" w:hint="default"/>
      </w:rPr>
    </w:lvl>
    <w:lvl w:ilvl="1" w:tplc="B970979C" w:tentative="1">
      <w:start w:val="1"/>
      <w:numFmt w:val="bullet"/>
      <w:lvlText w:val="•"/>
      <w:lvlJc w:val="left"/>
      <w:pPr>
        <w:tabs>
          <w:tab w:val="num" w:pos="1440"/>
        </w:tabs>
        <w:ind w:left="1440" w:hanging="360"/>
      </w:pPr>
      <w:rPr>
        <w:rFonts w:ascii="Arial" w:hAnsi="Arial" w:hint="default"/>
      </w:rPr>
    </w:lvl>
    <w:lvl w:ilvl="2" w:tplc="C040FB12" w:tentative="1">
      <w:start w:val="1"/>
      <w:numFmt w:val="bullet"/>
      <w:lvlText w:val="•"/>
      <w:lvlJc w:val="left"/>
      <w:pPr>
        <w:tabs>
          <w:tab w:val="num" w:pos="2160"/>
        </w:tabs>
        <w:ind w:left="2160" w:hanging="360"/>
      </w:pPr>
      <w:rPr>
        <w:rFonts w:ascii="Arial" w:hAnsi="Arial" w:hint="default"/>
      </w:rPr>
    </w:lvl>
    <w:lvl w:ilvl="3" w:tplc="7932EF76" w:tentative="1">
      <w:start w:val="1"/>
      <w:numFmt w:val="bullet"/>
      <w:lvlText w:val="•"/>
      <w:lvlJc w:val="left"/>
      <w:pPr>
        <w:tabs>
          <w:tab w:val="num" w:pos="2880"/>
        </w:tabs>
        <w:ind w:left="2880" w:hanging="360"/>
      </w:pPr>
      <w:rPr>
        <w:rFonts w:ascii="Arial" w:hAnsi="Arial" w:hint="default"/>
      </w:rPr>
    </w:lvl>
    <w:lvl w:ilvl="4" w:tplc="0706E214" w:tentative="1">
      <w:start w:val="1"/>
      <w:numFmt w:val="bullet"/>
      <w:lvlText w:val="•"/>
      <w:lvlJc w:val="left"/>
      <w:pPr>
        <w:tabs>
          <w:tab w:val="num" w:pos="3600"/>
        </w:tabs>
        <w:ind w:left="3600" w:hanging="360"/>
      </w:pPr>
      <w:rPr>
        <w:rFonts w:ascii="Arial" w:hAnsi="Arial" w:hint="default"/>
      </w:rPr>
    </w:lvl>
    <w:lvl w:ilvl="5" w:tplc="C7BC2568" w:tentative="1">
      <w:start w:val="1"/>
      <w:numFmt w:val="bullet"/>
      <w:lvlText w:val="•"/>
      <w:lvlJc w:val="left"/>
      <w:pPr>
        <w:tabs>
          <w:tab w:val="num" w:pos="4320"/>
        </w:tabs>
        <w:ind w:left="4320" w:hanging="360"/>
      </w:pPr>
      <w:rPr>
        <w:rFonts w:ascii="Arial" w:hAnsi="Arial" w:hint="default"/>
      </w:rPr>
    </w:lvl>
    <w:lvl w:ilvl="6" w:tplc="6D220ED6" w:tentative="1">
      <w:start w:val="1"/>
      <w:numFmt w:val="bullet"/>
      <w:lvlText w:val="•"/>
      <w:lvlJc w:val="left"/>
      <w:pPr>
        <w:tabs>
          <w:tab w:val="num" w:pos="5040"/>
        </w:tabs>
        <w:ind w:left="5040" w:hanging="360"/>
      </w:pPr>
      <w:rPr>
        <w:rFonts w:ascii="Arial" w:hAnsi="Arial" w:hint="default"/>
      </w:rPr>
    </w:lvl>
    <w:lvl w:ilvl="7" w:tplc="8C3E88DC" w:tentative="1">
      <w:start w:val="1"/>
      <w:numFmt w:val="bullet"/>
      <w:lvlText w:val="•"/>
      <w:lvlJc w:val="left"/>
      <w:pPr>
        <w:tabs>
          <w:tab w:val="num" w:pos="5760"/>
        </w:tabs>
        <w:ind w:left="5760" w:hanging="360"/>
      </w:pPr>
      <w:rPr>
        <w:rFonts w:ascii="Arial" w:hAnsi="Arial" w:hint="default"/>
      </w:rPr>
    </w:lvl>
    <w:lvl w:ilvl="8" w:tplc="FA4000F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31346C"/>
    <w:multiLevelType w:val="hybridMultilevel"/>
    <w:tmpl w:val="639AA8C8"/>
    <w:lvl w:ilvl="0" w:tplc="9C387ECA">
      <w:start w:val="1"/>
      <w:numFmt w:val="decimal"/>
      <w:lvlText w:val="%1."/>
      <w:lvlJc w:val="left"/>
      <w:pPr>
        <w:tabs>
          <w:tab w:val="num" w:pos="360"/>
        </w:tabs>
        <w:ind w:left="36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481A9C"/>
    <w:multiLevelType w:val="hybridMultilevel"/>
    <w:tmpl w:val="E3585302"/>
    <w:lvl w:ilvl="0" w:tplc="FFFFFFFF">
      <w:start w:val="1"/>
      <w:numFmt w:val="decimal"/>
      <w:lvlText w:val="%1."/>
      <w:lvlJc w:val="left"/>
      <w:pPr>
        <w:tabs>
          <w:tab w:val="num" w:pos="720"/>
        </w:tabs>
        <w:ind w:left="720" w:hanging="360"/>
      </w:pPr>
      <w:rPr>
        <w:rFonts w:hint="default"/>
        <w:b w:val="0"/>
        <w:bCs w:val="0"/>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BB08DA"/>
    <w:multiLevelType w:val="hybridMultilevel"/>
    <w:tmpl w:val="86C24DD4"/>
    <w:lvl w:ilvl="0" w:tplc="3112F032">
      <w:start w:val="1"/>
      <w:numFmt w:val="decimal"/>
      <w:lvlText w:val="%1."/>
      <w:lvlJc w:val="left"/>
      <w:pPr>
        <w:tabs>
          <w:tab w:val="num" w:pos="720"/>
        </w:tabs>
        <w:ind w:left="720" w:hanging="360"/>
      </w:pPr>
      <w:rPr>
        <w:rFonts w:hint="default"/>
        <w:b w:val="0"/>
        <w:bCs w:val="0"/>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944652914">
    <w:abstractNumId w:val="11"/>
  </w:num>
  <w:num w:numId="2" w16cid:durableId="1111709088">
    <w:abstractNumId w:val="23"/>
  </w:num>
  <w:num w:numId="3" w16cid:durableId="510098797">
    <w:abstractNumId w:val="26"/>
  </w:num>
  <w:num w:numId="4" w16cid:durableId="1192452285">
    <w:abstractNumId w:val="32"/>
  </w:num>
  <w:num w:numId="5" w16cid:durableId="615646192">
    <w:abstractNumId w:val="6"/>
  </w:num>
  <w:num w:numId="6" w16cid:durableId="2075152568">
    <w:abstractNumId w:val="14"/>
  </w:num>
  <w:num w:numId="7" w16cid:durableId="1055353432">
    <w:abstractNumId w:val="18"/>
  </w:num>
  <w:num w:numId="8" w16cid:durableId="1859925782">
    <w:abstractNumId w:val="35"/>
  </w:num>
  <w:num w:numId="9" w16cid:durableId="1282491448">
    <w:abstractNumId w:val="13"/>
  </w:num>
  <w:num w:numId="10" w16cid:durableId="1899390072">
    <w:abstractNumId w:val="28"/>
  </w:num>
  <w:num w:numId="11" w16cid:durableId="1476677752">
    <w:abstractNumId w:val="24"/>
  </w:num>
  <w:num w:numId="12" w16cid:durableId="754668734">
    <w:abstractNumId w:val="20"/>
  </w:num>
  <w:num w:numId="13" w16cid:durableId="1154563527">
    <w:abstractNumId w:val="25"/>
  </w:num>
  <w:num w:numId="14" w16cid:durableId="470295284">
    <w:abstractNumId w:val="27"/>
  </w:num>
  <w:num w:numId="15" w16cid:durableId="2062826469">
    <w:abstractNumId w:val="30"/>
  </w:num>
  <w:num w:numId="16" w16cid:durableId="219023770">
    <w:abstractNumId w:val="3"/>
  </w:num>
  <w:num w:numId="17" w16cid:durableId="2005087946">
    <w:abstractNumId w:val="2"/>
  </w:num>
  <w:num w:numId="18" w16cid:durableId="1627932805">
    <w:abstractNumId w:val="29"/>
  </w:num>
  <w:num w:numId="19" w16cid:durableId="258683120">
    <w:abstractNumId w:val="4"/>
  </w:num>
  <w:num w:numId="20" w16cid:durableId="683095976">
    <w:abstractNumId w:val="6"/>
    <w:lvlOverride w:ilvl="0">
      <w:startOverride w:val="1"/>
    </w:lvlOverride>
  </w:num>
  <w:num w:numId="21" w16cid:durableId="1153371901">
    <w:abstractNumId w:val="1"/>
  </w:num>
  <w:num w:numId="22" w16cid:durableId="970398926">
    <w:abstractNumId w:val="22"/>
  </w:num>
  <w:num w:numId="23" w16cid:durableId="1391073145">
    <w:abstractNumId w:val="33"/>
  </w:num>
  <w:num w:numId="24" w16cid:durableId="541403883">
    <w:abstractNumId w:val="5"/>
  </w:num>
  <w:num w:numId="25" w16cid:durableId="628439782">
    <w:abstractNumId w:val="10"/>
  </w:num>
  <w:num w:numId="26" w16cid:durableId="682902307">
    <w:abstractNumId w:val="7"/>
  </w:num>
  <w:num w:numId="27" w16cid:durableId="1337802378">
    <w:abstractNumId w:val="12"/>
  </w:num>
  <w:num w:numId="28" w16cid:durableId="164830096">
    <w:abstractNumId w:val="31"/>
  </w:num>
  <w:num w:numId="29" w16cid:durableId="1458185082">
    <w:abstractNumId w:val="19"/>
  </w:num>
  <w:num w:numId="30" w16cid:durableId="304237823">
    <w:abstractNumId w:val="16"/>
  </w:num>
  <w:num w:numId="31" w16cid:durableId="1035076843">
    <w:abstractNumId w:val="9"/>
  </w:num>
  <w:num w:numId="32" w16cid:durableId="1097602155">
    <w:abstractNumId w:val="17"/>
  </w:num>
  <w:num w:numId="33" w16cid:durableId="120150729">
    <w:abstractNumId w:val="0"/>
  </w:num>
  <w:num w:numId="34" w16cid:durableId="341127755">
    <w:abstractNumId w:val="34"/>
  </w:num>
  <w:num w:numId="35" w16cid:durableId="868298196">
    <w:abstractNumId w:val="37"/>
  </w:num>
  <w:num w:numId="36" w16cid:durableId="1603027004">
    <w:abstractNumId w:val="8"/>
  </w:num>
  <w:num w:numId="37" w16cid:durableId="213202887">
    <w:abstractNumId w:val="36"/>
  </w:num>
  <w:num w:numId="38" w16cid:durableId="2129662097">
    <w:abstractNumId w:val="21"/>
  </w:num>
  <w:num w:numId="39" w16cid:durableId="1658417891">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Není k dispozici"/>
    <w:docVar w:name="EISOD_ATTACHMENTS" w:val=" "/>
    <w:docVar w:name="EISOD_ATTACHMENTS_COUNT" w:val="3"/>
    <w:docVar w:name="EISOD_CISLO_KARTY" w:val="7287"/>
    <w:docVar w:name="EISOD_DOC_GENERIC_10" w:val="Není k dispozici"/>
    <w:docVar w:name="EISOD_DOC_GENERIC_11" w:val="Není k dispozici"/>
    <w:docVar w:name="EISOD_DOC_GENERIC_12" w:val="05.09.2024"/>
    <w:docVar w:name="EISOD_DOC_GENERIC_13" w:val="10.12.2024"/>
    <w:docVar w:name="EISOD_DOC_GENERIC_14" w:val="Jednorázová"/>
    <w:docVar w:name="EISOD_DOC_GENERIC_15" w:val="Ne"/>
    <w:docVar w:name="EISOD_DOC_GENERIC_16" w:val="Není k dispozici"/>
    <w:docVar w:name="EISOD_DOC_GENERIC_17" w:val="550000,00"/>
    <w:docVar w:name="EISOD_DOC_GENERIC_20" w:val="2,00"/>
    <w:docVar w:name="EISOD_DOC_GENERIC_27" w:val="Smlouva o dílo"/>
    <w:docVar w:name="EISOD_DOC_GENERIC_28" w:val="05.09.2024"/>
    <w:docVar w:name="EISOD_DOC_GENERIC_29" w:val="38953/2024"/>
    <w:docVar w:name="EISOD_DOC_GENERIC_3" w:val="550000,00"/>
    <w:docVar w:name="EISOD_DOC_GENERIC_32" w:val="Ne"/>
    <w:docVar w:name="EISOD_DOC_GENERIC_33" w:val="Elektronicky"/>
    <w:docVar w:name="EISOD_DOC_GENERIC_37" w:val="CZK - koruna česká"/>
    <w:docVar w:name="EISOD_DOC_GENERIC_40" w:val="KPMG Česká republika, s.r.o."/>
    <w:docVar w:name="EISOD_DOC_GENERIC_41" w:val="Josef Fleissig"/>
    <w:docVar w:name="EISOD_DOC_GENERIC_42" w:val="27.08.2024"/>
    <w:docVar w:name="EISOD_DOC_GENERIC_51" w:val="rchaloupka@kpmg.cz"/>
    <w:docVar w:name="EISOD_DOC_GENERIC_53" w:val="Ne"/>
    <w:docVar w:name="EISOD_DOC_GENERIC_54" w:val="05.09.2024"/>
    <w:docVar w:name="EISOD_DOC_GENERIC_55" w:val="Ano"/>
    <w:docVar w:name="EISOD_DOC_GENERIC_64" w:val="Ne"/>
    <w:docVar w:name="EISOD_DOC_GENERIC_9" w:val="Není k dispozici"/>
    <w:docVar w:name="EISOD_DOC_KLASIFIKACE" w:val="Není k dispozici"/>
    <w:docVar w:name="EISOD_DOC_KLICOVA_SLOVA" w:val="Není k dispozici"/>
    <w:docVar w:name="EISOD_DOC_KONECNA_PLATNOST" w:val="Není k dispozici"/>
    <w:docVar w:name="EISOD_DOC_MARK" w:val="Není k dispozici"/>
    <w:docVar w:name="EISOD_DOC_NAME" w:val="Smlouva_o_dilo_DPMUL_Etapa II."/>
    <w:docVar w:name="EISOD_DOC_NAME_BEZ_PRIPONY" w:val="Smlouva_o_dilo_DPMUL_Etapa II"/>
    <w:docVar w:name="EISOD_DOC_OFZMPROTOKOL" w:val="Není k dispozici"/>
    <w:docVar w:name="EISOD_DOC_OZNACENI" w:val="Není k dispozici"/>
    <w:docVar w:name="EISOD_DOC_POPIS" w:val="Smlouva_o_dilo_DPMUL_Etapa II. - ESG"/>
    <w:docVar w:name="EISOD_DOC_POZNAMKA" w:val="Není k dispozici"/>
    <w:docVar w:name="EISOD_DOC_PROBEHLASCHVDLEKOL1" w:val="Veronika Matušová"/>
    <w:docVar w:name="EISOD_DOC_PROBEHLASCHVDLEKOL2" w:val="Simona Mohacsi,Roman Pospíšil"/>
    <w:docVar w:name="EISOD_DOC_PROBEHLASCHVDLEKOL3" w:val="Jana Dvořáková"/>
    <w:docVar w:name="EISOD_DOC_PROBEHLASCHVDLEKOL4" w:val="---"/>
    <w:docVar w:name="EISOD_DOC_PROBEHLASCHVDLEKOLADatum1" w:val="Veronika Matušová (26.08.2024)"/>
    <w:docVar w:name="EISOD_DOC_PROBEHLASCHVDLEKOLADatum2" w:val="Simona Mohacsi (27.08.2024),Roman Pospíšil (27.08.2024)"/>
    <w:docVar w:name="EISOD_DOC_PROBEHLASCHVDLEKOLADatum3" w:val="Jana Dvořáková (05.09.2024)"/>
    <w:docVar w:name="EISOD_DOC_PROBEHLASCHVDLEKOLADatum4" w:val="---"/>
    <w:docVar w:name="EISOD_DOC_SCHVALOVATELEDLEKOL1" w:val="Veronika Matušová"/>
    <w:docVar w:name="EISOD_DOC_SCHVALOVATELEDLEKOL2" w:val="Simona Mohacsi, Roman Pospíšil"/>
    <w:docVar w:name="EISOD_DOC_SCHVALOVATELEDLEKOL3" w:val="Petra Budínová, Jana Dvořáková"/>
    <w:docVar w:name="EISOD_DOC_SCHVALOVATELEDLEKOL4"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Veronika Matušová, Roman Pospíšil (v zastupení / on behalf of: Simona Mohacsi), Jana Dvořáková (v zastupení / on behalf of: Martin Prachař, Igor Babík)"/>
    <w:docVar w:name="EISOD_SKARTACNI_ZNAK_A_LHUTA" w:val="S/10"/>
    <w:docVar w:name="EISOD_ZPRACOVATEL_NAME" w:val="Josef Fleissig"/>
  </w:docVars>
  <w:rsids>
    <w:rsidRoot w:val="00D4230E"/>
    <w:rsid w:val="00001E1E"/>
    <w:rsid w:val="00001EF7"/>
    <w:rsid w:val="00002E18"/>
    <w:rsid w:val="000035CD"/>
    <w:rsid w:val="0000704F"/>
    <w:rsid w:val="000109B2"/>
    <w:rsid w:val="00010AAE"/>
    <w:rsid w:val="0001730C"/>
    <w:rsid w:val="00017FB0"/>
    <w:rsid w:val="000224B6"/>
    <w:rsid w:val="00027F53"/>
    <w:rsid w:val="00033544"/>
    <w:rsid w:val="00035BC3"/>
    <w:rsid w:val="00037A72"/>
    <w:rsid w:val="00042E5D"/>
    <w:rsid w:val="0004486A"/>
    <w:rsid w:val="00051570"/>
    <w:rsid w:val="000548F9"/>
    <w:rsid w:val="00054E5A"/>
    <w:rsid w:val="000577C9"/>
    <w:rsid w:val="000621CD"/>
    <w:rsid w:val="00072D12"/>
    <w:rsid w:val="00077D00"/>
    <w:rsid w:val="00090184"/>
    <w:rsid w:val="0009249B"/>
    <w:rsid w:val="000961E8"/>
    <w:rsid w:val="000A17B0"/>
    <w:rsid w:val="000A4736"/>
    <w:rsid w:val="000A5DF7"/>
    <w:rsid w:val="000B5470"/>
    <w:rsid w:val="000C0284"/>
    <w:rsid w:val="000C13F8"/>
    <w:rsid w:val="000D1539"/>
    <w:rsid w:val="000D16D2"/>
    <w:rsid w:val="000D2CCB"/>
    <w:rsid w:val="000D3800"/>
    <w:rsid w:val="000D42B9"/>
    <w:rsid w:val="000D50F7"/>
    <w:rsid w:val="000D7781"/>
    <w:rsid w:val="000E05A6"/>
    <w:rsid w:val="000E2596"/>
    <w:rsid w:val="000E515B"/>
    <w:rsid w:val="000E692F"/>
    <w:rsid w:val="000F1A27"/>
    <w:rsid w:val="000F2701"/>
    <w:rsid w:val="000F2F8E"/>
    <w:rsid w:val="000F669A"/>
    <w:rsid w:val="00103AE6"/>
    <w:rsid w:val="0010400E"/>
    <w:rsid w:val="00104064"/>
    <w:rsid w:val="001103AB"/>
    <w:rsid w:val="00111762"/>
    <w:rsid w:val="00112534"/>
    <w:rsid w:val="00112CB5"/>
    <w:rsid w:val="00112D6B"/>
    <w:rsid w:val="00113F4C"/>
    <w:rsid w:val="00122382"/>
    <w:rsid w:val="001271EE"/>
    <w:rsid w:val="00133647"/>
    <w:rsid w:val="0013460A"/>
    <w:rsid w:val="00144018"/>
    <w:rsid w:val="00146540"/>
    <w:rsid w:val="00146816"/>
    <w:rsid w:val="00147CC1"/>
    <w:rsid w:val="00150CD0"/>
    <w:rsid w:val="00152128"/>
    <w:rsid w:val="00153FF9"/>
    <w:rsid w:val="00155231"/>
    <w:rsid w:val="00155F77"/>
    <w:rsid w:val="00160F6E"/>
    <w:rsid w:val="00171752"/>
    <w:rsid w:val="00172C71"/>
    <w:rsid w:val="001779A9"/>
    <w:rsid w:val="00185756"/>
    <w:rsid w:val="00194482"/>
    <w:rsid w:val="001A0F4C"/>
    <w:rsid w:val="001A5A5E"/>
    <w:rsid w:val="001B1AD7"/>
    <w:rsid w:val="001C475B"/>
    <w:rsid w:val="001D1C7E"/>
    <w:rsid w:val="001D46EB"/>
    <w:rsid w:val="001E55A8"/>
    <w:rsid w:val="001E6CAE"/>
    <w:rsid w:val="001F0CC1"/>
    <w:rsid w:val="001F3826"/>
    <w:rsid w:val="00201F32"/>
    <w:rsid w:val="0020389B"/>
    <w:rsid w:val="00203A11"/>
    <w:rsid w:val="00210658"/>
    <w:rsid w:val="00210B17"/>
    <w:rsid w:val="00215DCA"/>
    <w:rsid w:val="00220E38"/>
    <w:rsid w:val="002210EE"/>
    <w:rsid w:val="002242FB"/>
    <w:rsid w:val="00226022"/>
    <w:rsid w:val="00227945"/>
    <w:rsid w:val="00230219"/>
    <w:rsid w:val="00231986"/>
    <w:rsid w:val="00234508"/>
    <w:rsid w:val="00236D12"/>
    <w:rsid w:val="00240ACF"/>
    <w:rsid w:val="002420E5"/>
    <w:rsid w:val="00242D4F"/>
    <w:rsid w:val="00245EBA"/>
    <w:rsid w:val="0024731C"/>
    <w:rsid w:val="00256187"/>
    <w:rsid w:val="002566D6"/>
    <w:rsid w:val="00260298"/>
    <w:rsid w:val="00261603"/>
    <w:rsid w:val="00263CD0"/>
    <w:rsid w:val="00274ED0"/>
    <w:rsid w:val="00275FEF"/>
    <w:rsid w:val="00276570"/>
    <w:rsid w:val="00280B67"/>
    <w:rsid w:val="00283356"/>
    <w:rsid w:val="00286932"/>
    <w:rsid w:val="002877CB"/>
    <w:rsid w:val="00295086"/>
    <w:rsid w:val="00295AD8"/>
    <w:rsid w:val="002962C5"/>
    <w:rsid w:val="00297195"/>
    <w:rsid w:val="002A215C"/>
    <w:rsid w:val="002A3862"/>
    <w:rsid w:val="002B08FF"/>
    <w:rsid w:val="002B1224"/>
    <w:rsid w:val="002B18C9"/>
    <w:rsid w:val="002B310E"/>
    <w:rsid w:val="002B47E5"/>
    <w:rsid w:val="002B5112"/>
    <w:rsid w:val="002B5BC4"/>
    <w:rsid w:val="002B7AA6"/>
    <w:rsid w:val="002C05DD"/>
    <w:rsid w:val="002C1F95"/>
    <w:rsid w:val="002C7BB2"/>
    <w:rsid w:val="002D0C3E"/>
    <w:rsid w:val="002D2647"/>
    <w:rsid w:val="002D7298"/>
    <w:rsid w:val="002D7FE9"/>
    <w:rsid w:val="002E3DF5"/>
    <w:rsid w:val="002E6859"/>
    <w:rsid w:val="002E7463"/>
    <w:rsid w:val="002E7534"/>
    <w:rsid w:val="002E764D"/>
    <w:rsid w:val="002E7721"/>
    <w:rsid w:val="002F2A0C"/>
    <w:rsid w:val="002F589B"/>
    <w:rsid w:val="002F69AB"/>
    <w:rsid w:val="003029DB"/>
    <w:rsid w:val="00304733"/>
    <w:rsid w:val="003079E3"/>
    <w:rsid w:val="00313C75"/>
    <w:rsid w:val="003206C0"/>
    <w:rsid w:val="00323FA0"/>
    <w:rsid w:val="003248A9"/>
    <w:rsid w:val="00324A85"/>
    <w:rsid w:val="00326F19"/>
    <w:rsid w:val="00330313"/>
    <w:rsid w:val="003372F9"/>
    <w:rsid w:val="00341682"/>
    <w:rsid w:val="00343231"/>
    <w:rsid w:val="00346E9D"/>
    <w:rsid w:val="003517EC"/>
    <w:rsid w:val="00351F22"/>
    <w:rsid w:val="00352417"/>
    <w:rsid w:val="003541B3"/>
    <w:rsid w:val="00356334"/>
    <w:rsid w:val="00382D05"/>
    <w:rsid w:val="00384E06"/>
    <w:rsid w:val="00385348"/>
    <w:rsid w:val="00385A0B"/>
    <w:rsid w:val="00387338"/>
    <w:rsid w:val="00394D2B"/>
    <w:rsid w:val="00397ADE"/>
    <w:rsid w:val="003A0CCE"/>
    <w:rsid w:val="003A1E1B"/>
    <w:rsid w:val="003A7BDF"/>
    <w:rsid w:val="003C58C5"/>
    <w:rsid w:val="003C59E6"/>
    <w:rsid w:val="003C76D1"/>
    <w:rsid w:val="003D4DC0"/>
    <w:rsid w:val="003E78FD"/>
    <w:rsid w:val="003F30B8"/>
    <w:rsid w:val="003F4150"/>
    <w:rsid w:val="003F42C9"/>
    <w:rsid w:val="004004D3"/>
    <w:rsid w:val="00401E41"/>
    <w:rsid w:val="00405DC6"/>
    <w:rsid w:val="004067F4"/>
    <w:rsid w:val="00410D2F"/>
    <w:rsid w:val="004128DE"/>
    <w:rsid w:val="004129B4"/>
    <w:rsid w:val="004170C7"/>
    <w:rsid w:val="0042047E"/>
    <w:rsid w:val="004216D6"/>
    <w:rsid w:val="0042206B"/>
    <w:rsid w:val="00422E6D"/>
    <w:rsid w:val="00424F0F"/>
    <w:rsid w:val="00425A8E"/>
    <w:rsid w:val="00425E5D"/>
    <w:rsid w:val="00427396"/>
    <w:rsid w:val="004277D5"/>
    <w:rsid w:val="00430D18"/>
    <w:rsid w:val="00434145"/>
    <w:rsid w:val="00440715"/>
    <w:rsid w:val="00441D1C"/>
    <w:rsid w:val="0045239E"/>
    <w:rsid w:val="00453036"/>
    <w:rsid w:val="00453ED7"/>
    <w:rsid w:val="00460704"/>
    <w:rsid w:val="00471D8F"/>
    <w:rsid w:val="004736F6"/>
    <w:rsid w:val="00476761"/>
    <w:rsid w:val="00482977"/>
    <w:rsid w:val="00483EA3"/>
    <w:rsid w:val="0048541D"/>
    <w:rsid w:val="004860CB"/>
    <w:rsid w:val="00487A2C"/>
    <w:rsid w:val="00496834"/>
    <w:rsid w:val="00497223"/>
    <w:rsid w:val="004A0BFE"/>
    <w:rsid w:val="004A3F44"/>
    <w:rsid w:val="004A3F79"/>
    <w:rsid w:val="004A635D"/>
    <w:rsid w:val="004B1171"/>
    <w:rsid w:val="004B6A6F"/>
    <w:rsid w:val="004C0E79"/>
    <w:rsid w:val="004C1F54"/>
    <w:rsid w:val="004C7577"/>
    <w:rsid w:val="004D7153"/>
    <w:rsid w:val="004E304B"/>
    <w:rsid w:val="004F76A1"/>
    <w:rsid w:val="005025F7"/>
    <w:rsid w:val="005028D0"/>
    <w:rsid w:val="005038BF"/>
    <w:rsid w:val="00505A87"/>
    <w:rsid w:val="00506A23"/>
    <w:rsid w:val="0050743D"/>
    <w:rsid w:val="005075B8"/>
    <w:rsid w:val="005172C8"/>
    <w:rsid w:val="005218B0"/>
    <w:rsid w:val="00522179"/>
    <w:rsid w:val="00523178"/>
    <w:rsid w:val="00526064"/>
    <w:rsid w:val="00530C5C"/>
    <w:rsid w:val="00533298"/>
    <w:rsid w:val="00543FC9"/>
    <w:rsid w:val="005526BC"/>
    <w:rsid w:val="00552E0F"/>
    <w:rsid w:val="00555E9A"/>
    <w:rsid w:val="00560DAE"/>
    <w:rsid w:val="00561C78"/>
    <w:rsid w:val="00563588"/>
    <w:rsid w:val="00563B06"/>
    <w:rsid w:val="0056656A"/>
    <w:rsid w:val="005675D3"/>
    <w:rsid w:val="00574C9D"/>
    <w:rsid w:val="00575555"/>
    <w:rsid w:val="00583388"/>
    <w:rsid w:val="0058449F"/>
    <w:rsid w:val="00586DE9"/>
    <w:rsid w:val="00587F54"/>
    <w:rsid w:val="00591A19"/>
    <w:rsid w:val="005968BB"/>
    <w:rsid w:val="005A0F58"/>
    <w:rsid w:val="005A53FD"/>
    <w:rsid w:val="005A62C3"/>
    <w:rsid w:val="005B0497"/>
    <w:rsid w:val="005B113C"/>
    <w:rsid w:val="005B2CE0"/>
    <w:rsid w:val="005B3630"/>
    <w:rsid w:val="005C302A"/>
    <w:rsid w:val="005C5E95"/>
    <w:rsid w:val="005C6B6E"/>
    <w:rsid w:val="005D58E1"/>
    <w:rsid w:val="005E4634"/>
    <w:rsid w:val="005E67D9"/>
    <w:rsid w:val="005F4AFF"/>
    <w:rsid w:val="005F7446"/>
    <w:rsid w:val="006024EB"/>
    <w:rsid w:val="00607970"/>
    <w:rsid w:val="00612016"/>
    <w:rsid w:val="00613498"/>
    <w:rsid w:val="006140FD"/>
    <w:rsid w:val="006312A1"/>
    <w:rsid w:val="00631E39"/>
    <w:rsid w:val="00632184"/>
    <w:rsid w:val="00640830"/>
    <w:rsid w:val="00640A61"/>
    <w:rsid w:val="00644A0E"/>
    <w:rsid w:val="00645608"/>
    <w:rsid w:val="00645D48"/>
    <w:rsid w:val="00650AB0"/>
    <w:rsid w:val="00656857"/>
    <w:rsid w:val="0066281B"/>
    <w:rsid w:val="00666DE8"/>
    <w:rsid w:val="00670C68"/>
    <w:rsid w:val="006743C2"/>
    <w:rsid w:val="006807E8"/>
    <w:rsid w:val="00680837"/>
    <w:rsid w:val="00681F76"/>
    <w:rsid w:val="006844EF"/>
    <w:rsid w:val="006856C1"/>
    <w:rsid w:val="00685BFC"/>
    <w:rsid w:val="00686A29"/>
    <w:rsid w:val="00687668"/>
    <w:rsid w:val="00694499"/>
    <w:rsid w:val="00694DA8"/>
    <w:rsid w:val="006973A5"/>
    <w:rsid w:val="006A0DD9"/>
    <w:rsid w:val="006A1489"/>
    <w:rsid w:val="006A363A"/>
    <w:rsid w:val="006A5436"/>
    <w:rsid w:val="006A5A33"/>
    <w:rsid w:val="006C0BC7"/>
    <w:rsid w:val="006E04B3"/>
    <w:rsid w:val="006E18D9"/>
    <w:rsid w:val="006E2BCC"/>
    <w:rsid w:val="006E32F4"/>
    <w:rsid w:val="006E43A5"/>
    <w:rsid w:val="006E758C"/>
    <w:rsid w:val="006F10CB"/>
    <w:rsid w:val="006F48B0"/>
    <w:rsid w:val="006F6E7E"/>
    <w:rsid w:val="00701BD5"/>
    <w:rsid w:val="00702D2B"/>
    <w:rsid w:val="0070396F"/>
    <w:rsid w:val="00704738"/>
    <w:rsid w:val="00721B47"/>
    <w:rsid w:val="007226FE"/>
    <w:rsid w:val="00724DA1"/>
    <w:rsid w:val="00725F0C"/>
    <w:rsid w:val="0072645C"/>
    <w:rsid w:val="007264C8"/>
    <w:rsid w:val="007329DB"/>
    <w:rsid w:val="00734015"/>
    <w:rsid w:val="007358C0"/>
    <w:rsid w:val="0074234A"/>
    <w:rsid w:val="00746931"/>
    <w:rsid w:val="007473D9"/>
    <w:rsid w:val="00752AEF"/>
    <w:rsid w:val="00754BA6"/>
    <w:rsid w:val="00754C47"/>
    <w:rsid w:val="00766C74"/>
    <w:rsid w:val="00767164"/>
    <w:rsid w:val="0077209F"/>
    <w:rsid w:val="0077222A"/>
    <w:rsid w:val="00772BD8"/>
    <w:rsid w:val="00777E6E"/>
    <w:rsid w:val="007821C7"/>
    <w:rsid w:val="00791C51"/>
    <w:rsid w:val="007949F3"/>
    <w:rsid w:val="007953FB"/>
    <w:rsid w:val="00795F4F"/>
    <w:rsid w:val="007A49DF"/>
    <w:rsid w:val="007B06F2"/>
    <w:rsid w:val="007B6087"/>
    <w:rsid w:val="007C57E4"/>
    <w:rsid w:val="007C680D"/>
    <w:rsid w:val="007C7C77"/>
    <w:rsid w:val="007C7C97"/>
    <w:rsid w:val="007D268D"/>
    <w:rsid w:val="007D2C1F"/>
    <w:rsid w:val="007E059B"/>
    <w:rsid w:val="007E48C7"/>
    <w:rsid w:val="007F1B77"/>
    <w:rsid w:val="007F3DF0"/>
    <w:rsid w:val="008008D7"/>
    <w:rsid w:val="008026E2"/>
    <w:rsid w:val="00803A94"/>
    <w:rsid w:val="008101A7"/>
    <w:rsid w:val="00827DEC"/>
    <w:rsid w:val="00832EF4"/>
    <w:rsid w:val="00835A58"/>
    <w:rsid w:val="00840DAD"/>
    <w:rsid w:val="00841DF9"/>
    <w:rsid w:val="00844DD7"/>
    <w:rsid w:val="00845631"/>
    <w:rsid w:val="00846C0C"/>
    <w:rsid w:val="008476D6"/>
    <w:rsid w:val="00847F4B"/>
    <w:rsid w:val="008538B9"/>
    <w:rsid w:val="008548B8"/>
    <w:rsid w:val="008668F9"/>
    <w:rsid w:val="008725FF"/>
    <w:rsid w:val="00883DA5"/>
    <w:rsid w:val="00891244"/>
    <w:rsid w:val="00892786"/>
    <w:rsid w:val="0089663F"/>
    <w:rsid w:val="00896927"/>
    <w:rsid w:val="00896F63"/>
    <w:rsid w:val="008A0376"/>
    <w:rsid w:val="008A0D83"/>
    <w:rsid w:val="008B41BA"/>
    <w:rsid w:val="008B6494"/>
    <w:rsid w:val="008B6E45"/>
    <w:rsid w:val="008B7EA5"/>
    <w:rsid w:val="008C0B84"/>
    <w:rsid w:val="008C7465"/>
    <w:rsid w:val="008C777D"/>
    <w:rsid w:val="008D0BC7"/>
    <w:rsid w:val="008D1705"/>
    <w:rsid w:val="008D29AC"/>
    <w:rsid w:val="008D61D2"/>
    <w:rsid w:val="008D7F4E"/>
    <w:rsid w:val="008E1D14"/>
    <w:rsid w:val="008E44D1"/>
    <w:rsid w:val="008E704A"/>
    <w:rsid w:val="009018AD"/>
    <w:rsid w:val="009049D7"/>
    <w:rsid w:val="009054CC"/>
    <w:rsid w:val="009079B7"/>
    <w:rsid w:val="00907C9C"/>
    <w:rsid w:val="00910541"/>
    <w:rsid w:val="00915ECB"/>
    <w:rsid w:val="00916175"/>
    <w:rsid w:val="0091795F"/>
    <w:rsid w:val="00921146"/>
    <w:rsid w:val="00924409"/>
    <w:rsid w:val="00926E43"/>
    <w:rsid w:val="0093413D"/>
    <w:rsid w:val="009412F3"/>
    <w:rsid w:val="00941D12"/>
    <w:rsid w:val="009450B5"/>
    <w:rsid w:val="0094541C"/>
    <w:rsid w:val="00946587"/>
    <w:rsid w:val="00952192"/>
    <w:rsid w:val="0095442D"/>
    <w:rsid w:val="0095514C"/>
    <w:rsid w:val="009553B1"/>
    <w:rsid w:val="00960D04"/>
    <w:rsid w:val="00961F20"/>
    <w:rsid w:val="009630D7"/>
    <w:rsid w:val="00963292"/>
    <w:rsid w:val="0096343A"/>
    <w:rsid w:val="00964B38"/>
    <w:rsid w:val="0097077D"/>
    <w:rsid w:val="00977DC2"/>
    <w:rsid w:val="0098211C"/>
    <w:rsid w:val="00982D4B"/>
    <w:rsid w:val="0098318F"/>
    <w:rsid w:val="00985DFD"/>
    <w:rsid w:val="00993153"/>
    <w:rsid w:val="00997A16"/>
    <w:rsid w:val="00997E57"/>
    <w:rsid w:val="009A19F7"/>
    <w:rsid w:val="009A1C55"/>
    <w:rsid w:val="009A49E0"/>
    <w:rsid w:val="009A4D79"/>
    <w:rsid w:val="009B31D5"/>
    <w:rsid w:val="009B48CF"/>
    <w:rsid w:val="009C1BA6"/>
    <w:rsid w:val="009C3ACE"/>
    <w:rsid w:val="009C4438"/>
    <w:rsid w:val="009C7948"/>
    <w:rsid w:val="009D392B"/>
    <w:rsid w:val="009D5FE3"/>
    <w:rsid w:val="009E0D95"/>
    <w:rsid w:val="009E26A4"/>
    <w:rsid w:val="009E3612"/>
    <w:rsid w:val="009E5648"/>
    <w:rsid w:val="009E65D2"/>
    <w:rsid w:val="009F07C0"/>
    <w:rsid w:val="009F2027"/>
    <w:rsid w:val="009F57D7"/>
    <w:rsid w:val="009F6BCE"/>
    <w:rsid w:val="00A00B80"/>
    <w:rsid w:val="00A024D3"/>
    <w:rsid w:val="00A04D96"/>
    <w:rsid w:val="00A137AF"/>
    <w:rsid w:val="00A141FF"/>
    <w:rsid w:val="00A14FF0"/>
    <w:rsid w:val="00A1624E"/>
    <w:rsid w:val="00A16734"/>
    <w:rsid w:val="00A17D0C"/>
    <w:rsid w:val="00A24D3D"/>
    <w:rsid w:val="00A25126"/>
    <w:rsid w:val="00A3605F"/>
    <w:rsid w:val="00A3692B"/>
    <w:rsid w:val="00A37A0B"/>
    <w:rsid w:val="00A46196"/>
    <w:rsid w:val="00A504E2"/>
    <w:rsid w:val="00A50DD3"/>
    <w:rsid w:val="00A52288"/>
    <w:rsid w:val="00A54311"/>
    <w:rsid w:val="00A55B3F"/>
    <w:rsid w:val="00A57AB1"/>
    <w:rsid w:val="00A60899"/>
    <w:rsid w:val="00A640F1"/>
    <w:rsid w:val="00A6501D"/>
    <w:rsid w:val="00A726F6"/>
    <w:rsid w:val="00A73F63"/>
    <w:rsid w:val="00A76848"/>
    <w:rsid w:val="00A768B8"/>
    <w:rsid w:val="00A77634"/>
    <w:rsid w:val="00A8304A"/>
    <w:rsid w:val="00A861CA"/>
    <w:rsid w:val="00A91B79"/>
    <w:rsid w:val="00A92F5E"/>
    <w:rsid w:val="00A93B52"/>
    <w:rsid w:val="00A96283"/>
    <w:rsid w:val="00AA170E"/>
    <w:rsid w:val="00AA2492"/>
    <w:rsid w:val="00AA3119"/>
    <w:rsid w:val="00AA40ED"/>
    <w:rsid w:val="00AA6FB4"/>
    <w:rsid w:val="00AB1776"/>
    <w:rsid w:val="00AB1D1C"/>
    <w:rsid w:val="00AB31B0"/>
    <w:rsid w:val="00AB39A2"/>
    <w:rsid w:val="00AB5444"/>
    <w:rsid w:val="00AB5D85"/>
    <w:rsid w:val="00AB72BF"/>
    <w:rsid w:val="00AC0649"/>
    <w:rsid w:val="00AD6DC5"/>
    <w:rsid w:val="00AD764E"/>
    <w:rsid w:val="00AE1EC3"/>
    <w:rsid w:val="00AE33E5"/>
    <w:rsid w:val="00AE50B7"/>
    <w:rsid w:val="00AE5418"/>
    <w:rsid w:val="00AE781D"/>
    <w:rsid w:val="00AF24D5"/>
    <w:rsid w:val="00AF7A82"/>
    <w:rsid w:val="00B06F37"/>
    <w:rsid w:val="00B12497"/>
    <w:rsid w:val="00B147B5"/>
    <w:rsid w:val="00B15EB0"/>
    <w:rsid w:val="00B1696F"/>
    <w:rsid w:val="00B1758A"/>
    <w:rsid w:val="00B17DE7"/>
    <w:rsid w:val="00B21171"/>
    <w:rsid w:val="00B2758B"/>
    <w:rsid w:val="00B363FF"/>
    <w:rsid w:val="00B42846"/>
    <w:rsid w:val="00B42FDE"/>
    <w:rsid w:val="00B46782"/>
    <w:rsid w:val="00B468FF"/>
    <w:rsid w:val="00B47262"/>
    <w:rsid w:val="00B5376B"/>
    <w:rsid w:val="00B56DDB"/>
    <w:rsid w:val="00B5751E"/>
    <w:rsid w:val="00B60809"/>
    <w:rsid w:val="00B62534"/>
    <w:rsid w:val="00B70C00"/>
    <w:rsid w:val="00B73F69"/>
    <w:rsid w:val="00B740CD"/>
    <w:rsid w:val="00B74A45"/>
    <w:rsid w:val="00B81EF3"/>
    <w:rsid w:val="00B821A9"/>
    <w:rsid w:val="00B830DB"/>
    <w:rsid w:val="00B86170"/>
    <w:rsid w:val="00B878F0"/>
    <w:rsid w:val="00B92FA2"/>
    <w:rsid w:val="00B9571E"/>
    <w:rsid w:val="00B97F24"/>
    <w:rsid w:val="00BA5AE7"/>
    <w:rsid w:val="00BA6189"/>
    <w:rsid w:val="00BB1CF2"/>
    <w:rsid w:val="00BB5663"/>
    <w:rsid w:val="00BB6959"/>
    <w:rsid w:val="00BC0B1F"/>
    <w:rsid w:val="00BC18FE"/>
    <w:rsid w:val="00BC3CD0"/>
    <w:rsid w:val="00BC76B8"/>
    <w:rsid w:val="00BD2A6B"/>
    <w:rsid w:val="00BD3729"/>
    <w:rsid w:val="00BD37A5"/>
    <w:rsid w:val="00BD6AB5"/>
    <w:rsid w:val="00BE027C"/>
    <w:rsid w:val="00BE105E"/>
    <w:rsid w:val="00BE2F93"/>
    <w:rsid w:val="00BE392A"/>
    <w:rsid w:val="00BE5548"/>
    <w:rsid w:val="00BE5C88"/>
    <w:rsid w:val="00BE609A"/>
    <w:rsid w:val="00BE62B5"/>
    <w:rsid w:val="00BE6EB4"/>
    <w:rsid w:val="00BF39D1"/>
    <w:rsid w:val="00C01D26"/>
    <w:rsid w:val="00C026B0"/>
    <w:rsid w:val="00C06277"/>
    <w:rsid w:val="00C1320F"/>
    <w:rsid w:val="00C149C2"/>
    <w:rsid w:val="00C200F9"/>
    <w:rsid w:val="00C302E6"/>
    <w:rsid w:val="00C34AD6"/>
    <w:rsid w:val="00C424AD"/>
    <w:rsid w:val="00C43B46"/>
    <w:rsid w:val="00C44CD1"/>
    <w:rsid w:val="00C465BD"/>
    <w:rsid w:val="00C46B78"/>
    <w:rsid w:val="00C5452A"/>
    <w:rsid w:val="00C568CA"/>
    <w:rsid w:val="00C6000C"/>
    <w:rsid w:val="00C64451"/>
    <w:rsid w:val="00C646A0"/>
    <w:rsid w:val="00C73A90"/>
    <w:rsid w:val="00C73BFB"/>
    <w:rsid w:val="00C74C31"/>
    <w:rsid w:val="00C75480"/>
    <w:rsid w:val="00C760E1"/>
    <w:rsid w:val="00C77263"/>
    <w:rsid w:val="00C7777C"/>
    <w:rsid w:val="00C779D7"/>
    <w:rsid w:val="00C77E2E"/>
    <w:rsid w:val="00C853AA"/>
    <w:rsid w:val="00C86833"/>
    <w:rsid w:val="00C86A34"/>
    <w:rsid w:val="00C87652"/>
    <w:rsid w:val="00C92FD7"/>
    <w:rsid w:val="00C959B9"/>
    <w:rsid w:val="00C962DA"/>
    <w:rsid w:val="00CA2844"/>
    <w:rsid w:val="00CA4235"/>
    <w:rsid w:val="00CA5740"/>
    <w:rsid w:val="00CA6B05"/>
    <w:rsid w:val="00CB0B0C"/>
    <w:rsid w:val="00CB26AB"/>
    <w:rsid w:val="00CB2B94"/>
    <w:rsid w:val="00CB4DB1"/>
    <w:rsid w:val="00CB61BE"/>
    <w:rsid w:val="00CD0D31"/>
    <w:rsid w:val="00CD0E54"/>
    <w:rsid w:val="00CD1E6E"/>
    <w:rsid w:val="00CD2AD5"/>
    <w:rsid w:val="00CE0B06"/>
    <w:rsid w:val="00CE1A3B"/>
    <w:rsid w:val="00CE385E"/>
    <w:rsid w:val="00CE7305"/>
    <w:rsid w:val="00D045BE"/>
    <w:rsid w:val="00D05080"/>
    <w:rsid w:val="00D05E98"/>
    <w:rsid w:val="00D064DD"/>
    <w:rsid w:val="00D2058C"/>
    <w:rsid w:val="00D36713"/>
    <w:rsid w:val="00D4230E"/>
    <w:rsid w:val="00D45B5B"/>
    <w:rsid w:val="00D45D82"/>
    <w:rsid w:val="00D4678A"/>
    <w:rsid w:val="00D46950"/>
    <w:rsid w:val="00D47FA1"/>
    <w:rsid w:val="00D57D2F"/>
    <w:rsid w:val="00D63106"/>
    <w:rsid w:val="00D654A1"/>
    <w:rsid w:val="00D65AFA"/>
    <w:rsid w:val="00D65CD2"/>
    <w:rsid w:val="00D711A9"/>
    <w:rsid w:val="00D7222D"/>
    <w:rsid w:val="00D76C02"/>
    <w:rsid w:val="00D82DF3"/>
    <w:rsid w:val="00D82F55"/>
    <w:rsid w:val="00D83BC5"/>
    <w:rsid w:val="00D83E72"/>
    <w:rsid w:val="00D875E5"/>
    <w:rsid w:val="00D91D99"/>
    <w:rsid w:val="00D95A30"/>
    <w:rsid w:val="00DA012A"/>
    <w:rsid w:val="00DA3314"/>
    <w:rsid w:val="00DA3603"/>
    <w:rsid w:val="00DA76E7"/>
    <w:rsid w:val="00DB0D65"/>
    <w:rsid w:val="00DB2A88"/>
    <w:rsid w:val="00DB3550"/>
    <w:rsid w:val="00DB424A"/>
    <w:rsid w:val="00DB4866"/>
    <w:rsid w:val="00DB66D7"/>
    <w:rsid w:val="00DB6916"/>
    <w:rsid w:val="00DB6F2A"/>
    <w:rsid w:val="00DC14ED"/>
    <w:rsid w:val="00DC32DB"/>
    <w:rsid w:val="00DC4DB3"/>
    <w:rsid w:val="00DD43E9"/>
    <w:rsid w:val="00DD6AB7"/>
    <w:rsid w:val="00DD7E4D"/>
    <w:rsid w:val="00DE011C"/>
    <w:rsid w:val="00DE7691"/>
    <w:rsid w:val="00DF4721"/>
    <w:rsid w:val="00DF4E45"/>
    <w:rsid w:val="00DF6A5D"/>
    <w:rsid w:val="00DF764E"/>
    <w:rsid w:val="00DF7BCA"/>
    <w:rsid w:val="00E0348E"/>
    <w:rsid w:val="00E06C5A"/>
    <w:rsid w:val="00E178C2"/>
    <w:rsid w:val="00E200A2"/>
    <w:rsid w:val="00E2101F"/>
    <w:rsid w:val="00E2573A"/>
    <w:rsid w:val="00E329E7"/>
    <w:rsid w:val="00E333DA"/>
    <w:rsid w:val="00E33848"/>
    <w:rsid w:val="00E34F1A"/>
    <w:rsid w:val="00E409EF"/>
    <w:rsid w:val="00E44096"/>
    <w:rsid w:val="00E46556"/>
    <w:rsid w:val="00E53052"/>
    <w:rsid w:val="00E56291"/>
    <w:rsid w:val="00E70213"/>
    <w:rsid w:val="00E70D61"/>
    <w:rsid w:val="00E72A43"/>
    <w:rsid w:val="00E72B83"/>
    <w:rsid w:val="00E72D00"/>
    <w:rsid w:val="00E73C44"/>
    <w:rsid w:val="00E823D5"/>
    <w:rsid w:val="00E84CE2"/>
    <w:rsid w:val="00E90F2A"/>
    <w:rsid w:val="00E9249B"/>
    <w:rsid w:val="00E94E59"/>
    <w:rsid w:val="00EA0B2A"/>
    <w:rsid w:val="00EA21DA"/>
    <w:rsid w:val="00EA3D6C"/>
    <w:rsid w:val="00EB07CC"/>
    <w:rsid w:val="00EB08D9"/>
    <w:rsid w:val="00EB58A6"/>
    <w:rsid w:val="00EB6CA0"/>
    <w:rsid w:val="00EB6DA9"/>
    <w:rsid w:val="00EB74F9"/>
    <w:rsid w:val="00EC3E3C"/>
    <w:rsid w:val="00EC551C"/>
    <w:rsid w:val="00EC5BF8"/>
    <w:rsid w:val="00ED1B76"/>
    <w:rsid w:val="00ED21BA"/>
    <w:rsid w:val="00ED45BF"/>
    <w:rsid w:val="00ED49D2"/>
    <w:rsid w:val="00ED5838"/>
    <w:rsid w:val="00ED5A10"/>
    <w:rsid w:val="00ED781B"/>
    <w:rsid w:val="00EE3682"/>
    <w:rsid w:val="00EE4269"/>
    <w:rsid w:val="00EE5026"/>
    <w:rsid w:val="00EE6E47"/>
    <w:rsid w:val="00EE7DED"/>
    <w:rsid w:val="00EF1CD1"/>
    <w:rsid w:val="00EF410E"/>
    <w:rsid w:val="00EF78B1"/>
    <w:rsid w:val="00F058F6"/>
    <w:rsid w:val="00F07EBA"/>
    <w:rsid w:val="00F22EA4"/>
    <w:rsid w:val="00F27149"/>
    <w:rsid w:val="00F3184B"/>
    <w:rsid w:val="00F40064"/>
    <w:rsid w:val="00F42F8F"/>
    <w:rsid w:val="00F43C2C"/>
    <w:rsid w:val="00F4450F"/>
    <w:rsid w:val="00F44B78"/>
    <w:rsid w:val="00F45CFF"/>
    <w:rsid w:val="00F46E71"/>
    <w:rsid w:val="00F522BD"/>
    <w:rsid w:val="00F60220"/>
    <w:rsid w:val="00F629C3"/>
    <w:rsid w:val="00F62B81"/>
    <w:rsid w:val="00F62CCB"/>
    <w:rsid w:val="00F67BF8"/>
    <w:rsid w:val="00F7229A"/>
    <w:rsid w:val="00F76C2D"/>
    <w:rsid w:val="00F77A02"/>
    <w:rsid w:val="00F812CA"/>
    <w:rsid w:val="00F81B14"/>
    <w:rsid w:val="00F81C31"/>
    <w:rsid w:val="00F8406B"/>
    <w:rsid w:val="00F86662"/>
    <w:rsid w:val="00F95FB5"/>
    <w:rsid w:val="00F969A2"/>
    <w:rsid w:val="00F97D54"/>
    <w:rsid w:val="00F97FEA"/>
    <w:rsid w:val="00FA04CF"/>
    <w:rsid w:val="00FA0BC1"/>
    <w:rsid w:val="00FA0C9F"/>
    <w:rsid w:val="00FA30AA"/>
    <w:rsid w:val="00FA47AB"/>
    <w:rsid w:val="00FA557A"/>
    <w:rsid w:val="00FA5785"/>
    <w:rsid w:val="00FA59E5"/>
    <w:rsid w:val="00FA62F7"/>
    <w:rsid w:val="00FB1163"/>
    <w:rsid w:val="00FB258B"/>
    <w:rsid w:val="00FB2A81"/>
    <w:rsid w:val="00FB546E"/>
    <w:rsid w:val="00FB7A9A"/>
    <w:rsid w:val="00FC34D1"/>
    <w:rsid w:val="00FD5381"/>
    <w:rsid w:val="00FD698E"/>
    <w:rsid w:val="00FD771C"/>
    <w:rsid w:val="00FD7844"/>
    <w:rsid w:val="00FD795A"/>
    <w:rsid w:val="00FF262D"/>
    <w:rsid w:val="00FF5159"/>
    <w:rsid w:val="00FF7691"/>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4725B"/>
  <w15:docId w15:val="{BEB5B39E-75A8-4EF6-A258-984FF83A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75480"/>
    <w:rPr>
      <w:sz w:val="24"/>
      <w:szCs w:val="24"/>
      <w:lang w:val="cs-CZ"/>
    </w:rPr>
  </w:style>
  <w:style w:type="paragraph" w:styleId="Nadpis1">
    <w:name w:val="heading 1"/>
    <w:basedOn w:val="Normln"/>
    <w:next w:val="Normln"/>
    <w:qFormat/>
    <w:rsid w:val="00BE392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C06277"/>
    <w:pPr>
      <w:keepNext/>
      <w:spacing w:before="240" w:after="60"/>
      <w:outlineLvl w:val="1"/>
    </w:pPr>
    <w:rPr>
      <w:rFonts w:ascii="Cambria" w:hAnsi="Cambria"/>
      <w:b/>
      <w:bCs/>
      <w:i/>
      <w:iCs/>
      <w:sz w:val="28"/>
      <w:szCs w:val="28"/>
    </w:rPr>
  </w:style>
  <w:style w:type="paragraph" w:styleId="Nadpis6">
    <w:name w:val="heading 6"/>
    <w:basedOn w:val="Normln"/>
    <w:next w:val="Normln"/>
    <w:qFormat/>
    <w:rsid w:val="00D4230E"/>
    <w:pPr>
      <w:keepNext/>
      <w:numPr>
        <w:ilvl w:val="12"/>
      </w:numPr>
      <w:overflowPunct w:val="0"/>
      <w:autoSpaceDE w:val="0"/>
      <w:autoSpaceDN w:val="0"/>
      <w:adjustRightInd w:val="0"/>
      <w:jc w:val="center"/>
      <w:textAlignment w:val="baseline"/>
      <w:outlineLvl w:val="5"/>
    </w:pPr>
    <w:rPr>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adpis1"/>
    <w:autoRedefine/>
    <w:rsid w:val="00BE392A"/>
    <w:pPr>
      <w:numPr>
        <w:numId w:val="1"/>
      </w:numPr>
    </w:pPr>
    <w:rPr>
      <w:rFonts w:eastAsia="MS Mincho"/>
      <w:lang w:eastAsia="ja-JP"/>
    </w:rPr>
  </w:style>
  <w:style w:type="paragraph" w:customStyle="1" w:styleId="Body">
    <w:name w:val="Body"/>
    <w:basedOn w:val="Normln"/>
    <w:rsid w:val="00D4230E"/>
    <w:pPr>
      <w:overflowPunct w:val="0"/>
      <w:autoSpaceDE w:val="0"/>
      <w:autoSpaceDN w:val="0"/>
      <w:adjustRightInd w:val="0"/>
      <w:spacing w:after="130" w:line="260" w:lineRule="exact"/>
      <w:jc w:val="both"/>
      <w:textAlignment w:val="baseline"/>
    </w:pPr>
    <w:rPr>
      <w:rFonts w:ascii="Arial" w:hAnsi="Arial"/>
      <w:sz w:val="22"/>
      <w:szCs w:val="20"/>
      <w:lang w:val="en-GB"/>
    </w:rPr>
  </w:style>
  <w:style w:type="paragraph" w:styleId="Zpat">
    <w:name w:val="footer"/>
    <w:basedOn w:val="Normln"/>
    <w:link w:val="ZpatChar"/>
    <w:uiPriority w:val="99"/>
    <w:rsid w:val="00D4230E"/>
    <w:pPr>
      <w:tabs>
        <w:tab w:val="center" w:pos="4153"/>
        <w:tab w:val="right" w:pos="8306"/>
      </w:tabs>
      <w:overflowPunct w:val="0"/>
      <w:autoSpaceDE w:val="0"/>
      <w:autoSpaceDN w:val="0"/>
      <w:adjustRightInd w:val="0"/>
      <w:textAlignment w:val="baseline"/>
    </w:pPr>
    <w:rPr>
      <w:rFonts w:ascii="Arial" w:hAnsi="Arial"/>
      <w:sz w:val="20"/>
      <w:szCs w:val="20"/>
    </w:rPr>
  </w:style>
  <w:style w:type="paragraph" w:styleId="Zkladntextodsazen">
    <w:name w:val="Body Text Indent"/>
    <w:basedOn w:val="Normln"/>
    <w:rsid w:val="00D4230E"/>
    <w:pPr>
      <w:overflowPunct w:val="0"/>
      <w:autoSpaceDE w:val="0"/>
      <w:autoSpaceDN w:val="0"/>
      <w:adjustRightInd w:val="0"/>
      <w:ind w:left="284" w:hanging="284"/>
      <w:textAlignment w:val="baseline"/>
    </w:pPr>
    <w:rPr>
      <w:sz w:val="22"/>
      <w:szCs w:val="20"/>
    </w:rPr>
  </w:style>
  <w:style w:type="paragraph" w:styleId="Zkladntextodsazen2">
    <w:name w:val="Body Text Indent 2"/>
    <w:basedOn w:val="Normln"/>
    <w:rsid w:val="00D4230E"/>
    <w:pPr>
      <w:overflowPunct w:val="0"/>
      <w:autoSpaceDE w:val="0"/>
      <w:autoSpaceDN w:val="0"/>
      <w:adjustRightInd w:val="0"/>
      <w:ind w:left="567" w:hanging="567"/>
      <w:jc w:val="both"/>
      <w:textAlignment w:val="baseline"/>
    </w:pPr>
    <w:rPr>
      <w:sz w:val="22"/>
      <w:szCs w:val="20"/>
    </w:rPr>
  </w:style>
  <w:style w:type="paragraph" w:customStyle="1" w:styleId="slolnku">
    <w:name w:val="Číslo článku"/>
    <w:basedOn w:val="Normln"/>
    <w:next w:val="Normln"/>
    <w:rsid w:val="0000704F"/>
    <w:pPr>
      <w:keepNext/>
      <w:numPr>
        <w:numId w:val="9"/>
      </w:numPr>
      <w:tabs>
        <w:tab w:val="left" w:pos="0"/>
        <w:tab w:val="left" w:pos="284"/>
        <w:tab w:val="left" w:pos="1701"/>
      </w:tabs>
      <w:spacing w:before="160" w:after="40"/>
      <w:jc w:val="center"/>
    </w:pPr>
    <w:rPr>
      <w:b/>
      <w:szCs w:val="20"/>
      <w:lang w:eastAsia="cs-CZ"/>
    </w:rPr>
  </w:style>
  <w:style w:type="paragraph" w:customStyle="1" w:styleId="Textodst1sl">
    <w:name w:val="Text odst.1čísl"/>
    <w:basedOn w:val="Normln"/>
    <w:rsid w:val="0000704F"/>
    <w:pPr>
      <w:numPr>
        <w:ilvl w:val="1"/>
        <w:numId w:val="9"/>
      </w:numPr>
      <w:tabs>
        <w:tab w:val="left" w:pos="0"/>
        <w:tab w:val="left" w:pos="284"/>
      </w:tabs>
      <w:spacing w:before="80"/>
      <w:jc w:val="both"/>
      <w:outlineLvl w:val="1"/>
    </w:pPr>
    <w:rPr>
      <w:szCs w:val="20"/>
      <w:lang w:eastAsia="cs-CZ"/>
    </w:rPr>
  </w:style>
  <w:style w:type="paragraph" w:customStyle="1" w:styleId="Textodst2slovan">
    <w:name w:val="Text odst.2 číslovaný"/>
    <w:basedOn w:val="Textodst1sl"/>
    <w:rsid w:val="0000704F"/>
    <w:pPr>
      <w:numPr>
        <w:ilvl w:val="2"/>
      </w:numPr>
      <w:tabs>
        <w:tab w:val="clear" w:pos="0"/>
        <w:tab w:val="clear" w:pos="284"/>
      </w:tabs>
      <w:spacing w:before="0"/>
      <w:outlineLvl w:val="2"/>
    </w:pPr>
  </w:style>
  <w:style w:type="paragraph" w:customStyle="1" w:styleId="Textodst3psmena">
    <w:name w:val="Text odst. 3 písmena"/>
    <w:basedOn w:val="Textodst1sl"/>
    <w:rsid w:val="0000704F"/>
    <w:pPr>
      <w:numPr>
        <w:ilvl w:val="3"/>
      </w:numPr>
      <w:spacing w:before="0"/>
      <w:outlineLvl w:val="3"/>
    </w:pPr>
  </w:style>
  <w:style w:type="character" w:styleId="slostrnky">
    <w:name w:val="page number"/>
    <w:basedOn w:val="Standardnpsmoodstavce"/>
    <w:rsid w:val="00835A58"/>
  </w:style>
  <w:style w:type="paragraph" w:styleId="Textbubliny">
    <w:name w:val="Balloon Text"/>
    <w:basedOn w:val="Normln"/>
    <w:semiHidden/>
    <w:rsid w:val="00C64451"/>
    <w:rPr>
      <w:rFonts w:ascii="Tahoma" w:hAnsi="Tahoma" w:cs="Tahoma"/>
      <w:sz w:val="16"/>
      <w:szCs w:val="16"/>
    </w:rPr>
  </w:style>
  <w:style w:type="paragraph" w:styleId="Obsah1">
    <w:name w:val="toc 1"/>
    <w:basedOn w:val="Normln"/>
    <w:semiHidden/>
    <w:rsid w:val="009B48CF"/>
    <w:pPr>
      <w:tabs>
        <w:tab w:val="right" w:pos="8504"/>
      </w:tabs>
      <w:spacing w:before="260"/>
      <w:ind w:left="850" w:right="567" w:hanging="850"/>
    </w:pPr>
    <w:rPr>
      <w:sz w:val="28"/>
      <w:szCs w:val="20"/>
    </w:rPr>
  </w:style>
  <w:style w:type="paragraph" w:styleId="Obsah2">
    <w:name w:val="toc 2"/>
    <w:basedOn w:val="Normln"/>
    <w:next w:val="Normln"/>
    <w:autoRedefine/>
    <w:semiHidden/>
    <w:rsid w:val="009B48CF"/>
    <w:pPr>
      <w:ind w:left="240"/>
    </w:pPr>
  </w:style>
  <w:style w:type="paragraph" w:styleId="Zhlav">
    <w:name w:val="header"/>
    <w:basedOn w:val="Normln"/>
    <w:link w:val="ZhlavChar"/>
    <w:rsid w:val="00FD698E"/>
    <w:pPr>
      <w:tabs>
        <w:tab w:val="center" w:pos="4703"/>
        <w:tab w:val="right" w:pos="9406"/>
      </w:tabs>
    </w:pPr>
  </w:style>
  <w:style w:type="character" w:customStyle="1" w:styleId="ZhlavChar">
    <w:name w:val="Záhlaví Char"/>
    <w:basedOn w:val="Standardnpsmoodstavce"/>
    <w:link w:val="Zhlav"/>
    <w:rsid w:val="00FD698E"/>
    <w:rPr>
      <w:sz w:val="24"/>
      <w:szCs w:val="24"/>
    </w:rPr>
  </w:style>
  <w:style w:type="character" w:customStyle="1" w:styleId="ZpatChar">
    <w:name w:val="Zápatí Char"/>
    <w:basedOn w:val="Standardnpsmoodstavce"/>
    <w:link w:val="Zpat"/>
    <w:uiPriority w:val="99"/>
    <w:rsid w:val="00FD698E"/>
    <w:rPr>
      <w:rFonts w:ascii="Arial" w:hAnsi="Arial"/>
      <w:lang w:val="cs-CZ"/>
    </w:rPr>
  </w:style>
  <w:style w:type="paragraph" w:customStyle="1" w:styleId="Smlouva-lnek">
    <w:name w:val="Smlouva-Článek"/>
    <w:basedOn w:val="Normln"/>
    <w:link w:val="Smlouva-lnekChar"/>
    <w:uiPriority w:val="99"/>
    <w:rsid w:val="00171752"/>
    <w:pPr>
      <w:numPr>
        <w:numId w:val="19"/>
      </w:numPr>
      <w:autoSpaceDE w:val="0"/>
      <w:autoSpaceDN w:val="0"/>
      <w:adjustRightInd w:val="0"/>
      <w:spacing w:before="120"/>
      <w:jc w:val="both"/>
    </w:pPr>
  </w:style>
  <w:style w:type="paragraph" w:customStyle="1" w:styleId="Smlouva-Podlnek">
    <w:name w:val="Smlouva-Podčlánek"/>
    <w:basedOn w:val="Normln"/>
    <w:link w:val="Smlouva-PodlnekChar"/>
    <w:uiPriority w:val="99"/>
    <w:rsid w:val="00171752"/>
    <w:pPr>
      <w:keepLines/>
      <w:tabs>
        <w:tab w:val="num" w:pos="720"/>
      </w:tabs>
      <w:autoSpaceDE w:val="0"/>
      <w:autoSpaceDN w:val="0"/>
      <w:adjustRightInd w:val="0"/>
      <w:spacing w:before="120"/>
      <w:ind w:left="720" w:hanging="360"/>
      <w:contextualSpacing/>
      <w:jc w:val="both"/>
    </w:pPr>
  </w:style>
  <w:style w:type="character" w:customStyle="1" w:styleId="Smlouva-PodlnekChar">
    <w:name w:val="Smlouva-Podčlánek Char"/>
    <w:basedOn w:val="Standardnpsmoodstavce"/>
    <w:link w:val="Smlouva-Podlnek"/>
    <w:uiPriority w:val="99"/>
    <w:locked/>
    <w:rsid w:val="00171752"/>
    <w:rPr>
      <w:sz w:val="24"/>
      <w:szCs w:val="24"/>
      <w:lang w:val="cs-CZ"/>
    </w:rPr>
  </w:style>
  <w:style w:type="paragraph" w:styleId="Odstavecseseznamem">
    <w:name w:val="List Paragraph"/>
    <w:basedOn w:val="Normln"/>
    <w:uiPriority w:val="34"/>
    <w:qFormat/>
    <w:rsid w:val="00F07EBA"/>
    <w:pPr>
      <w:ind w:left="720"/>
    </w:pPr>
  </w:style>
  <w:style w:type="character" w:customStyle="1" w:styleId="Nadpis2Char">
    <w:name w:val="Nadpis 2 Char"/>
    <w:basedOn w:val="Standardnpsmoodstavce"/>
    <w:link w:val="Nadpis2"/>
    <w:uiPriority w:val="99"/>
    <w:rsid w:val="00C06277"/>
    <w:rPr>
      <w:rFonts w:ascii="Cambria" w:hAnsi="Cambria"/>
      <w:b/>
      <w:bCs/>
      <w:i/>
      <w:iCs/>
      <w:sz w:val="28"/>
      <w:szCs w:val="28"/>
    </w:rPr>
  </w:style>
  <w:style w:type="character" w:customStyle="1" w:styleId="Smlouva-lnekChar">
    <w:name w:val="Smlouva-Článek Char"/>
    <w:basedOn w:val="Standardnpsmoodstavce"/>
    <w:link w:val="Smlouva-lnek"/>
    <w:uiPriority w:val="99"/>
    <w:locked/>
    <w:rsid w:val="00C06277"/>
    <w:rPr>
      <w:sz w:val="24"/>
      <w:szCs w:val="24"/>
      <w:lang w:val="cs-CZ"/>
    </w:rPr>
  </w:style>
  <w:style w:type="character" w:customStyle="1" w:styleId="platne1">
    <w:name w:val="platne1"/>
    <w:basedOn w:val="Standardnpsmoodstavce"/>
    <w:rsid w:val="00DB6916"/>
  </w:style>
  <w:style w:type="character" w:styleId="Zdraznn">
    <w:name w:val="Emphasis"/>
    <w:basedOn w:val="Standardnpsmoodstavce"/>
    <w:uiPriority w:val="20"/>
    <w:qFormat/>
    <w:rsid w:val="00563588"/>
    <w:rPr>
      <w:b/>
      <w:bCs/>
      <w:i w:val="0"/>
      <w:iCs w:val="0"/>
    </w:rPr>
  </w:style>
  <w:style w:type="character" w:customStyle="1" w:styleId="st1">
    <w:name w:val="st1"/>
    <w:basedOn w:val="Standardnpsmoodstavce"/>
    <w:rsid w:val="00563588"/>
  </w:style>
  <w:style w:type="paragraph" w:customStyle="1" w:styleId="Smlouva">
    <w:name w:val="Smlouva"/>
    <w:basedOn w:val="Normln"/>
    <w:uiPriority w:val="99"/>
    <w:rsid w:val="00560DAE"/>
    <w:pPr>
      <w:spacing w:before="120" w:line="240" w:lineRule="atLeast"/>
      <w:jc w:val="both"/>
    </w:pPr>
    <w:rPr>
      <w:sz w:val="20"/>
      <w:szCs w:val="20"/>
    </w:rPr>
  </w:style>
  <w:style w:type="paragraph" w:styleId="Normlnweb">
    <w:name w:val="Normal (Web)"/>
    <w:basedOn w:val="Normln"/>
    <w:uiPriority w:val="99"/>
    <w:unhideWhenUsed/>
    <w:rsid w:val="004A0BFE"/>
    <w:pPr>
      <w:spacing w:before="100" w:beforeAutospacing="1" w:after="100" w:afterAutospacing="1"/>
    </w:pPr>
  </w:style>
  <w:style w:type="character" w:styleId="Hypertextovodkaz">
    <w:name w:val="Hyperlink"/>
    <w:basedOn w:val="Standardnpsmoodstavce"/>
    <w:uiPriority w:val="99"/>
    <w:unhideWhenUsed/>
    <w:rsid w:val="004A0BFE"/>
    <w:rPr>
      <w:color w:val="0000FF"/>
      <w:u w:val="single"/>
    </w:rPr>
  </w:style>
  <w:style w:type="character" w:customStyle="1" w:styleId="highlight">
    <w:name w:val="highlight"/>
    <w:basedOn w:val="Standardnpsmoodstavce"/>
    <w:rsid w:val="004A0BFE"/>
  </w:style>
  <w:style w:type="character" w:styleId="Odkaznakoment">
    <w:name w:val="annotation reference"/>
    <w:basedOn w:val="Standardnpsmoodstavce"/>
    <w:rsid w:val="00E200A2"/>
    <w:rPr>
      <w:sz w:val="16"/>
      <w:szCs w:val="16"/>
    </w:rPr>
  </w:style>
  <w:style w:type="paragraph" w:styleId="Textkomente">
    <w:name w:val="annotation text"/>
    <w:basedOn w:val="Normln"/>
    <w:link w:val="TextkomenteChar"/>
    <w:rsid w:val="00E200A2"/>
    <w:rPr>
      <w:sz w:val="20"/>
      <w:szCs w:val="20"/>
    </w:rPr>
  </w:style>
  <w:style w:type="character" w:customStyle="1" w:styleId="TextkomenteChar">
    <w:name w:val="Text komentáře Char"/>
    <w:basedOn w:val="Standardnpsmoodstavce"/>
    <w:link w:val="Textkomente"/>
    <w:rsid w:val="00E200A2"/>
  </w:style>
  <w:style w:type="paragraph" w:styleId="Pedmtkomente">
    <w:name w:val="annotation subject"/>
    <w:basedOn w:val="Textkomente"/>
    <w:next w:val="Textkomente"/>
    <w:link w:val="PedmtkomenteChar"/>
    <w:rsid w:val="00E200A2"/>
    <w:rPr>
      <w:b/>
      <w:bCs/>
    </w:rPr>
  </w:style>
  <w:style w:type="character" w:customStyle="1" w:styleId="PedmtkomenteChar">
    <w:name w:val="Předmět komentáře Char"/>
    <w:basedOn w:val="TextkomenteChar"/>
    <w:link w:val="Pedmtkomente"/>
    <w:rsid w:val="00E200A2"/>
    <w:rPr>
      <w:b/>
      <w:bCs/>
    </w:rPr>
  </w:style>
  <w:style w:type="paragraph" w:styleId="Revize">
    <w:name w:val="Revision"/>
    <w:hidden/>
    <w:uiPriority w:val="99"/>
    <w:semiHidden/>
    <w:rsid w:val="00231986"/>
    <w:rPr>
      <w:sz w:val="24"/>
      <w:szCs w:val="24"/>
    </w:rPr>
  </w:style>
  <w:style w:type="character" w:customStyle="1" w:styleId="apple-converted-space">
    <w:name w:val="apple-converted-space"/>
    <w:basedOn w:val="Standardnpsmoodstavce"/>
    <w:rsid w:val="004A635D"/>
  </w:style>
  <w:style w:type="character" w:styleId="Nevyeenzmnka">
    <w:name w:val="Unresolved Mention"/>
    <w:basedOn w:val="Standardnpsmoodstavce"/>
    <w:uiPriority w:val="99"/>
    <w:semiHidden/>
    <w:unhideWhenUsed/>
    <w:rsid w:val="003C76D1"/>
    <w:rPr>
      <w:color w:val="605E5C"/>
      <w:shd w:val="clear" w:color="auto" w:fill="E1DFDD"/>
    </w:rPr>
  </w:style>
  <w:style w:type="table" w:styleId="Mkatabulky">
    <w:name w:val="Table Grid"/>
    <w:basedOn w:val="Normlntabulka"/>
    <w:rsid w:val="0020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954">
      <w:bodyDiv w:val="1"/>
      <w:marLeft w:val="0"/>
      <w:marRight w:val="0"/>
      <w:marTop w:val="0"/>
      <w:marBottom w:val="0"/>
      <w:divBdr>
        <w:top w:val="none" w:sz="0" w:space="0" w:color="auto"/>
        <w:left w:val="none" w:sz="0" w:space="0" w:color="auto"/>
        <w:bottom w:val="none" w:sz="0" w:space="0" w:color="auto"/>
        <w:right w:val="none" w:sz="0" w:space="0" w:color="auto"/>
      </w:divBdr>
      <w:divsChild>
        <w:div w:id="2021004415">
          <w:marLeft w:val="360"/>
          <w:marRight w:val="0"/>
          <w:marTop w:val="0"/>
          <w:marBottom w:val="0"/>
          <w:divBdr>
            <w:top w:val="none" w:sz="0" w:space="0" w:color="auto"/>
            <w:left w:val="none" w:sz="0" w:space="0" w:color="auto"/>
            <w:bottom w:val="none" w:sz="0" w:space="0" w:color="auto"/>
            <w:right w:val="none" w:sz="0" w:space="0" w:color="auto"/>
          </w:divBdr>
        </w:div>
        <w:div w:id="223420335">
          <w:marLeft w:val="562"/>
          <w:marRight w:val="0"/>
          <w:marTop w:val="0"/>
          <w:marBottom w:val="0"/>
          <w:divBdr>
            <w:top w:val="none" w:sz="0" w:space="0" w:color="auto"/>
            <w:left w:val="none" w:sz="0" w:space="0" w:color="auto"/>
            <w:bottom w:val="none" w:sz="0" w:space="0" w:color="auto"/>
            <w:right w:val="none" w:sz="0" w:space="0" w:color="auto"/>
          </w:divBdr>
        </w:div>
        <w:div w:id="522213154">
          <w:marLeft w:val="562"/>
          <w:marRight w:val="0"/>
          <w:marTop w:val="0"/>
          <w:marBottom w:val="0"/>
          <w:divBdr>
            <w:top w:val="none" w:sz="0" w:space="0" w:color="auto"/>
            <w:left w:val="none" w:sz="0" w:space="0" w:color="auto"/>
            <w:bottom w:val="none" w:sz="0" w:space="0" w:color="auto"/>
            <w:right w:val="none" w:sz="0" w:space="0" w:color="auto"/>
          </w:divBdr>
        </w:div>
        <w:div w:id="58090932">
          <w:marLeft w:val="562"/>
          <w:marRight w:val="0"/>
          <w:marTop w:val="0"/>
          <w:marBottom w:val="0"/>
          <w:divBdr>
            <w:top w:val="none" w:sz="0" w:space="0" w:color="auto"/>
            <w:left w:val="none" w:sz="0" w:space="0" w:color="auto"/>
            <w:bottom w:val="none" w:sz="0" w:space="0" w:color="auto"/>
            <w:right w:val="none" w:sz="0" w:space="0" w:color="auto"/>
          </w:divBdr>
        </w:div>
        <w:div w:id="1309703567">
          <w:marLeft w:val="562"/>
          <w:marRight w:val="0"/>
          <w:marTop w:val="0"/>
          <w:marBottom w:val="0"/>
          <w:divBdr>
            <w:top w:val="none" w:sz="0" w:space="0" w:color="auto"/>
            <w:left w:val="none" w:sz="0" w:space="0" w:color="auto"/>
            <w:bottom w:val="none" w:sz="0" w:space="0" w:color="auto"/>
            <w:right w:val="none" w:sz="0" w:space="0" w:color="auto"/>
          </w:divBdr>
        </w:div>
        <w:div w:id="525827728">
          <w:marLeft w:val="360"/>
          <w:marRight w:val="0"/>
          <w:marTop w:val="0"/>
          <w:marBottom w:val="0"/>
          <w:divBdr>
            <w:top w:val="none" w:sz="0" w:space="0" w:color="auto"/>
            <w:left w:val="none" w:sz="0" w:space="0" w:color="auto"/>
            <w:bottom w:val="none" w:sz="0" w:space="0" w:color="auto"/>
            <w:right w:val="none" w:sz="0" w:space="0" w:color="auto"/>
          </w:divBdr>
        </w:div>
        <w:div w:id="637493952">
          <w:marLeft w:val="360"/>
          <w:marRight w:val="0"/>
          <w:marTop w:val="0"/>
          <w:marBottom w:val="0"/>
          <w:divBdr>
            <w:top w:val="none" w:sz="0" w:space="0" w:color="auto"/>
            <w:left w:val="none" w:sz="0" w:space="0" w:color="auto"/>
            <w:bottom w:val="none" w:sz="0" w:space="0" w:color="auto"/>
            <w:right w:val="none" w:sz="0" w:space="0" w:color="auto"/>
          </w:divBdr>
        </w:div>
      </w:divsChild>
    </w:div>
    <w:div w:id="80613456">
      <w:bodyDiv w:val="1"/>
      <w:marLeft w:val="0"/>
      <w:marRight w:val="0"/>
      <w:marTop w:val="0"/>
      <w:marBottom w:val="0"/>
      <w:divBdr>
        <w:top w:val="none" w:sz="0" w:space="0" w:color="auto"/>
        <w:left w:val="none" w:sz="0" w:space="0" w:color="auto"/>
        <w:bottom w:val="none" w:sz="0" w:space="0" w:color="auto"/>
        <w:right w:val="none" w:sz="0" w:space="0" w:color="auto"/>
      </w:divBdr>
    </w:div>
    <w:div w:id="206337590">
      <w:bodyDiv w:val="1"/>
      <w:marLeft w:val="0"/>
      <w:marRight w:val="0"/>
      <w:marTop w:val="0"/>
      <w:marBottom w:val="0"/>
      <w:divBdr>
        <w:top w:val="none" w:sz="0" w:space="0" w:color="auto"/>
        <w:left w:val="none" w:sz="0" w:space="0" w:color="auto"/>
        <w:bottom w:val="none" w:sz="0" w:space="0" w:color="auto"/>
        <w:right w:val="none" w:sz="0" w:space="0" w:color="auto"/>
      </w:divBdr>
      <w:divsChild>
        <w:div w:id="1762753675">
          <w:marLeft w:val="360"/>
          <w:marRight w:val="0"/>
          <w:marTop w:val="0"/>
          <w:marBottom w:val="0"/>
          <w:divBdr>
            <w:top w:val="none" w:sz="0" w:space="0" w:color="auto"/>
            <w:left w:val="none" w:sz="0" w:space="0" w:color="auto"/>
            <w:bottom w:val="none" w:sz="0" w:space="0" w:color="auto"/>
            <w:right w:val="none" w:sz="0" w:space="0" w:color="auto"/>
          </w:divBdr>
        </w:div>
        <w:div w:id="1600335156">
          <w:marLeft w:val="562"/>
          <w:marRight w:val="0"/>
          <w:marTop w:val="0"/>
          <w:marBottom w:val="0"/>
          <w:divBdr>
            <w:top w:val="none" w:sz="0" w:space="0" w:color="auto"/>
            <w:left w:val="none" w:sz="0" w:space="0" w:color="auto"/>
            <w:bottom w:val="none" w:sz="0" w:space="0" w:color="auto"/>
            <w:right w:val="none" w:sz="0" w:space="0" w:color="auto"/>
          </w:divBdr>
        </w:div>
        <w:div w:id="1872574194">
          <w:marLeft w:val="562"/>
          <w:marRight w:val="0"/>
          <w:marTop w:val="0"/>
          <w:marBottom w:val="0"/>
          <w:divBdr>
            <w:top w:val="none" w:sz="0" w:space="0" w:color="auto"/>
            <w:left w:val="none" w:sz="0" w:space="0" w:color="auto"/>
            <w:bottom w:val="none" w:sz="0" w:space="0" w:color="auto"/>
            <w:right w:val="none" w:sz="0" w:space="0" w:color="auto"/>
          </w:divBdr>
        </w:div>
        <w:div w:id="1078289288">
          <w:marLeft w:val="360"/>
          <w:marRight w:val="0"/>
          <w:marTop w:val="120"/>
          <w:marBottom w:val="0"/>
          <w:divBdr>
            <w:top w:val="none" w:sz="0" w:space="0" w:color="auto"/>
            <w:left w:val="none" w:sz="0" w:space="0" w:color="auto"/>
            <w:bottom w:val="none" w:sz="0" w:space="0" w:color="auto"/>
            <w:right w:val="none" w:sz="0" w:space="0" w:color="auto"/>
          </w:divBdr>
        </w:div>
        <w:div w:id="1793212677">
          <w:marLeft w:val="562"/>
          <w:marRight w:val="0"/>
          <w:marTop w:val="0"/>
          <w:marBottom w:val="0"/>
          <w:divBdr>
            <w:top w:val="none" w:sz="0" w:space="0" w:color="auto"/>
            <w:left w:val="none" w:sz="0" w:space="0" w:color="auto"/>
            <w:bottom w:val="none" w:sz="0" w:space="0" w:color="auto"/>
            <w:right w:val="none" w:sz="0" w:space="0" w:color="auto"/>
          </w:divBdr>
        </w:div>
        <w:div w:id="495608875">
          <w:marLeft w:val="562"/>
          <w:marRight w:val="0"/>
          <w:marTop w:val="0"/>
          <w:marBottom w:val="0"/>
          <w:divBdr>
            <w:top w:val="none" w:sz="0" w:space="0" w:color="auto"/>
            <w:left w:val="none" w:sz="0" w:space="0" w:color="auto"/>
            <w:bottom w:val="none" w:sz="0" w:space="0" w:color="auto"/>
            <w:right w:val="none" w:sz="0" w:space="0" w:color="auto"/>
          </w:divBdr>
        </w:div>
        <w:div w:id="1745447662">
          <w:marLeft w:val="360"/>
          <w:marRight w:val="0"/>
          <w:marTop w:val="120"/>
          <w:marBottom w:val="0"/>
          <w:divBdr>
            <w:top w:val="none" w:sz="0" w:space="0" w:color="auto"/>
            <w:left w:val="none" w:sz="0" w:space="0" w:color="auto"/>
            <w:bottom w:val="none" w:sz="0" w:space="0" w:color="auto"/>
            <w:right w:val="none" w:sz="0" w:space="0" w:color="auto"/>
          </w:divBdr>
        </w:div>
        <w:div w:id="483858381">
          <w:marLeft w:val="648"/>
          <w:marRight w:val="0"/>
          <w:marTop w:val="0"/>
          <w:marBottom w:val="0"/>
          <w:divBdr>
            <w:top w:val="none" w:sz="0" w:space="0" w:color="auto"/>
            <w:left w:val="none" w:sz="0" w:space="0" w:color="auto"/>
            <w:bottom w:val="none" w:sz="0" w:space="0" w:color="auto"/>
            <w:right w:val="none" w:sz="0" w:space="0" w:color="auto"/>
          </w:divBdr>
        </w:div>
        <w:div w:id="1902136253">
          <w:marLeft w:val="648"/>
          <w:marRight w:val="0"/>
          <w:marTop w:val="0"/>
          <w:marBottom w:val="0"/>
          <w:divBdr>
            <w:top w:val="none" w:sz="0" w:space="0" w:color="auto"/>
            <w:left w:val="none" w:sz="0" w:space="0" w:color="auto"/>
            <w:bottom w:val="none" w:sz="0" w:space="0" w:color="auto"/>
            <w:right w:val="none" w:sz="0" w:space="0" w:color="auto"/>
          </w:divBdr>
        </w:div>
        <w:div w:id="2107186058">
          <w:marLeft w:val="360"/>
          <w:marRight w:val="0"/>
          <w:marTop w:val="120"/>
          <w:marBottom w:val="0"/>
          <w:divBdr>
            <w:top w:val="none" w:sz="0" w:space="0" w:color="auto"/>
            <w:left w:val="none" w:sz="0" w:space="0" w:color="auto"/>
            <w:bottom w:val="none" w:sz="0" w:space="0" w:color="auto"/>
            <w:right w:val="none" w:sz="0" w:space="0" w:color="auto"/>
          </w:divBdr>
        </w:div>
        <w:div w:id="10616852">
          <w:marLeft w:val="648"/>
          <w:marRight w:val="0"/>
          <w:marTop w:val="0"/>
          <w:marBottom w:val="0"/>
          <w:divBdr>
            <w:top w:val="none" w:sz="0" w:space="0" w:color="auto"/>
            <w:left w:val="none" w:sz="0" w:space="0" w:color="auto"/>
            <w:bottom w:val="none" w:sz="0" w:space="0" w:color="auto"/>
            <w:right w:val="none" w:sz="0" w:space="0" w:color="auto"/>
          </w:divBdr>
        </w:div>
        <w:div w:id="2091924276">
          <w:marLeft w:val="648"/>
          <w:marRight w:val="0"/>
          <w:marTop w:val="0"/>
          <w:marBottom w:val="0"/>
          <w:divBdr>
            <w:top w:val="none" w:sz="0" w:space="0" w:color="auto"/>
            <w:left w:val="none" w:sz="0" w:space="0" w:color="auto"/>
            <w:bottom w:val="none" w:sz="0" w:space="0" w:color="auto"/>
            <w:right w:val="none" w:sz="0" w:space="0" w:color="auto"/>
          </w:divBdr>
        </w:div>
        <w:div w:id="148787838">
          <w:marLeft w:val="648"/>
          <w:marRight w:val="0"/>
          <w:marTop w:val="0"/>
          <w:marBottom w:val="0"/>
          <w:divBdr>
            <w:top w:val="none" w:sz="0" w:space="0" w:color="auto"/>
            <w:left w:val="none" w:sz="0" w:space="0" w:color="auto"/>
            <w:bottom w:val="none" w:sz="0" w:space="0" w:color="auto"/>
            <w:right w:val="none" w:sz="0" w:space="0" w:color="auto"/>
          </w:divBdr>
        </w:div>
        <w:div w:id="2113161290">
          <w:marLeft w:val="648"/>
          <w:marRight w:val="0"/>
          <w:marTop w:val="0"/>
          <w:marBottom w:val="0"/>
          <w:divBdr>
            <w:top w:val="none" w:sz="0" w:space="0" w:color="auto"/>
            <w:left w:val="none" w:sz="0" w:space="0" w:color="auto"/>
            <w:bottom w:val="none" w:sz="0" w:space="0" w:color="auto"/>
            <w:right w:val="none" w:sz="0" w:space="0" w:color="auto"/>
          </w:divBdr>
        </w:div>
        <w:div w:id="327368782">
          <w:marLeft w:val="418"/>
          <w:marRight w:val="0"/>
          <w:marTop w:val="0"/>
          <w:marBottom w:val="0"/>
          <w:divBdr>
            <w:top w:val="none" w:sz="0" w:space="0" w:color="auto"/>
            <w:left w:val="none" w:sz="0" w:space="0" w:color="auto"/>
            <w:bottom w:val="none" w:sz="0" w:space="0" w:color="auto"/>
            <w:right w:val="none" w:sz="0" w:space="0" w:color="auto"/>
          </w:divBdr>
        </w:div>
      </w:divsChild>
    </w:div>
    <w:div w:id="220681544">
      <w:bodyDiv w:val="1"/>
      <w:marLeft w:val="0"/>
      <w:marRight w:val="0"/>
      <w:marTop w:val="0"/>
      <w:marBottom w:val="0"/>
      <w:divBdr>
        <w:top w:val="none" w:sz="0" w:space="0" w:color="auto"/>
        <w:left w:val="none" w:sz="0" w:space="0" w:color="auto"/>
        <w:bottom w:val="none" w:sz="0" w:space="0" w:color="auto"/>
        <w:right w:val="none" w:sz="0" w:space="0" w:color="auto"/>
      </w:divBdr>
      <w:divsChild>
        <w:div w:id="720245934">
          <w:marLeft w:val="274"/>
          <w:marRight w:val="0"/>
          <w:marTop w:val="0"/>
          <w:marBottom w:val="120"/>
          <w:divBdr>
            <w:top w:val="none" w:sz="0" w:space="0" w:color="auto"/>
            <w:left w:val="none" w:sz="0" w:space="0" w:color="auto"/>
            <w:bottom w:val="none" w:sz="0" w:space="0" w:color="auto"/>
            <w:right w:val="none" w:sz="0" w:space="0" w:color="auto"/>
          </w:divBdr>
        </w:div>
        <w:div w:id="764423161">
          <w:marLeft w:val="274"/>
          <w:marRight w:val="0"/>
          <w:marTop w:val="0"/>
          <w:marBottom w:val="120"/>
          <w:divBdr>
            <w:top w:val="none" w:sz="0" w:space="0" w:color="auto"/>
            <w:left w:val="none" w:sz="0" w:space="0" w:color="auto"/>
            <w:bottom w:val="none" w:sz="0" w:space="0" w:color="auto"/>
            <w:right w:val="none" w:sz="0" w:space="0" w:color="auto"/>
          </w:divBdr>
        </w:div>
      </w:divsChild>
    </w:div>
    <w:div w:id="242301901">
      <w:bodyDiv w:val="1"/>
      <w:marLeft w:val="0"/>
      <w:marRight w:val="0"/>
      <w:marTop w:val="0"/>
      <w:marBottom w:val="0"/>
      <w:divBdr>
        <w:top w:val="none" w:sz="0" w:space="0" w:color="auto"/>
        <w:left w:val="none" w:sz="0" w:space="0" w:color="auto"/>
        <w:bottom w:val="none" w:sz="0" w:space="0" w:color="auto"/>
        <w:right w:val="none" w:sz="0" w:space="0" w:color="auto"/>
      </w:divBdr>
      <w:divsChild>
        <w:div w:id="2007785342">
          <w:marLeft w:val="446"/>
          <w:marRight w:val="0"/>
          <w:marTop w:val="0"/>
          <w:marBottom w:val="120"/>
          <w:divBdr>
            <w:top w:val="none" w:sz="0" w:space="0" w:color="auto"/>
            <w:left w:val="none" w:sz="0" w:space="0" w:color="auto"/>
            <w:bottom w:val="none" w:sz="0" w:space="0" w:color="auto"/>
            <w:right w:val="none" w:sz="0" w:space="0" w:color="auto"/>
          </w:divBdr>
        </w:div>
        <w:div w:id="440491963">
          <w:marLeft w:val="446"/>
          <w:marRight w:val="0"/>
          <w:marTop w:val="0"/>
          <w:marBottom w:val="120"/>
          <w:divBdr>
            <w:top w:val="none" w:sz="0" w:space="0" w:color="auto"/>
            <w:left w:val="none" w:sz="0" w:space="0" w:color="auto"/>
            <w:bottom w:val="none" w:sz="0" w:space="0" w:color="auto"/>
            <w:right w:val="none" w:sz="0" w:space="0" w:color="auto"/>
          </w:divBdr>
        </w:div>
        <w:div w:id="917060789">
          <w:marLeft w:val="446"/>
          <w:marRight w:val="0"/>
          <w:marTop w:val="0"/>
          <w:marBottom w:val="120"/>
          <w:divBdr>
            <w:top w:val="none" w:sz="0" w:space="0" w:color="auto"/>
            <w:left w:val="none" w:sz="0" w:space="0" w:color="auto"/>
            <w:bottom w:val="none" w:sz="0" w:space="0" w:color="auto"/>
            <w:right w:val="none" w:sz="0" w:space="0" w:color="auto"/>
          </w:divBdr>
        </w:div>
      </w:divsChild>
    </w:div>
    <w:div w:id="323122513">
      <w:bodyDiv w:val="1"/>
      <w:marLeft w:val="0"/>
      <w:marRight w:val="0"/>
      <w:marTop w:val="0"/>
      <w:marBottom w:val="0"/>
      <w:divBdr>
        <w:top w:val="none" w:sz="0" w:space="0" w:color="auto"/>
        <w:left w:val="none" w:sz="0" w:space="0" w:color="auto"/>
        <w:bottom w:val="none" w:sz="0" w:space="0" w:color="auto"/>
        <w:right w:val="none" w:sz="0" w:space="0" w:color="auto"/>
      </w:divBdr>
      <w:divsChild>
        <w:div w:id="218245652">
          <w:marLeft w:val="360"/>
          <w:marRight w:val="0"/>
          <w:marTop w:val="0"/>
          <w:marBottom w:val="0"/>
          <w:divBdr>
            <w:top w:val="none" w:sz="0" w:space="0" w:color="auto"/>
            <w:left w:val="none" w:sz="0" w:space="0" w:color="auto"/>
            <w:bottom w:val="none" w:sz="0" w:space="0" w:color="auto"/>
            <w:right w:val="none" w:sz="0" w:space="0" w:color="auto"/>
          </w:divBdr>
        </w:div>
        <w:div w:id="2145198448">
          <w:marLeft w:val="562"/>
          <w:marRight w:val="0"/>
          <w:marTop w:val="0"/>
          <w:marBottom w:val="0"/>
          <w:divBdr>
            <w:top w:val="none" w:sz="0" w:space="0" w:color="auto"/>
            <w:left w:val="none" w:sz="0" w:space="0" w:color="auto"/>
            <w:bottom w:val="none" w:sz="0" w:space="0" w:color="auto"/>
            <w:right w:val="none" w:sz="0" w:space="0" w:color="auto"/>
          </w:divBdr>
        </w:div>
        <w:div w:id="794101351">
          <w:marLeft w:val="562"/>
          <w:marRight w:val="0"/>
          <w:marTop w:val="0"/>
          <w:marBottom w:val="0"/>
          <w:divBdr>
            <w:top w:val="none" w:sz="0" w:space="0" w:color="auto"/>
            <w:left w:val="none" w:sz="0" w:space="0" w:color="auto"/>
            <w:bottom w:val="none" w:sz="0" w:space="0" w:color="auto"/>
            <w:right w:val="none" w:sz="0" w:space="0" w:color="auto"/>
          </w:divBdr>
        </w:div>
        <w:div w:id="1828132221">
          <w:marLeft w:val="360"/>
          <w:marRight w:val="0"/>
          <w:marTop w:val="120"/>
          <w:marBottom w:val="0"/>
          <w:divBdr>
            <w:top w:val="none" w:sz="0" w:space="0" w:color="auto"/>
            <w:left w:val="none" w:sz="0" w:space="0" w:color="auto"/>
            <w:bottom w:val="none" w:sz="0" w:space="0" w:color="auto"/>
            <w:right w:val="none" w:sz="0" w:space="0" w:color="auto"/>
          </w:divBdr>
        </w:div>
        <w:div w:id="2073460283">
          <w:marLeft w:val="562"/>
          <w:marRight w:val="0"/>
          <w:marTop w:val="0"/>
          <w:marBottom w:val="0"/>
          <w:divBdr>
            <w:top w:val="none" w:sz="0" w:space="0" w:color="auto"/>
            <w:left w:val="none" w:sz="0" w:space="0" w:color="auto"/>
            <w:bottom w:val="none" w:sz="0" w:space="0" w:color="auto"/>
            <w:right w:val="none" w:sz="0" w:space="0" w:color="auto"/>
          </w:divBdr>
        </w:div>
        <w:div w:id="1329140997">
          <w:marLeft w:val="562"/>
          <w:marRight w:val="0"/>
          <w:marTop w:val="0"/>
          <w:marBottom w:val="0"/>
          <w:divBdr>
            <w:top w:val="none" w:sz="0" w:space="0" w:color="auto"/>
            <w:left w:val="none" w:sz="0" w:space="0" w:color="auto"/>
            <w:bottom w:val="none" w:sz="0" w:space="0" w:color="auto"/>
            <w:right w:val="none" w:sz="0" w:space="0" w:color="auto"/>
          </w:divBdr>
        </w:div>
        <w:div w:id="101923674">
          <w:marLeft w:val="360"/>
          <w:marRight w:val="0"/>
          <w:marTop w:val="120"/>
          <w:marBottom w:val="0"/>
          <w:divBdr>
            <w:top w:val="none" w:sz="0" w:space="0" w:color="auto"/>
            <w:left w:val="none" w:sz="0" w:space="0" w:color="auto"/>
            <w:bottom w:val="none" w:sz="0" w:space="0" w:color="auto"/>
            <w:right w:val="none" w:sz="0" w:space="0" w:color="auto"/>
          </w:divBdr>
        </w:div>
        <w:div w:id="664433907">
          <w:marLeft w:val="648"/>
          <w:marRight w:val="0"/>
          <w:marTop w:val="0"/>
          <w:marBottom w:val="0"/>
          <w:divBdr>
            <w:top w:val="none" w:sz="0" w:space="0" w:color="auto"/>
            <w:left w:val="none" w:sz="0" w:space="0" w:color="auto"/>
            <w:bottom w:val="none" w:sz="0" w:space="0" w:color="auto"/>
            <w:right w:val="none" w:sz="0" w:space="0" w:color="auto"/>
          </w:divBdr>
        </w:div>
        <w:div w:id="1975715410">
          <w:marLeft w:val="648"/>
          <w:marRight w:val="0"/>
          <w:marTop w:val="0"/>
          <w:marBottom w:val="0"/>
          <w:divBdr>
            <w:top w:val="none" w:sz="0" w:space="0" w:color="auto"/>
            <w:left w:val="none" w:sz="0" w:space="0" w:color="auto"/>
            <w:bottom w:val="none" w:sz="0" w:space="0" w:color="auto"/>
            <w:right w:val="none" w:sz="0" w:space="0" w:color="auto"/>
          </w:divBdr>
        </w:div>
        <w:div w:id="1017541706">
          <w:marLeft w:val="360"/>
          <w:marRight w:val="0"/>
          <w:marTop w:val="120"/>
          <w:marBottom w:val="0"/>
          <w:divBdr>
            <w:top w:val="none" w:sz="0" w:space="0" w:color="auto"/>
            <w:left w:val="none" w:sz="0" w:space="0" w:color="auto"/>
            <w:bottom w:val="none" w:sz="0" w:space="0" w:color="auto"/>
            <w:right w:val="none" w:sz="0" w:space="0" w:color="auto"/>
          </w:divBdr>
        </w:div>
        <w:div w:id="1233393740">
          <w:marLeft w:val="648"/>
          <w:marRight w:val="0"/>
          <w:marTop w:val="0"/>
          <w:marBottom w:val="0"/>
          <w:divBdr>
            <w:top w:val="none" w:sz="0" w:space="0" w:color="auto"/>
            <w:left w:val="none" w:sz="0" w:space="0" w:color="auto"/>
            <w:bottom w:val="none" w:sz="0" w:space="0" w:color="auto"/>
            <w:right w:val="none" w:sz="0" w:space="0" w:color="auto"/>
          </w:divBdr>
        </w:div>
        <w:div w:id="1908805520">
          <w:marLeft w:val="648"/>
          <w:marRight w:val="0"/>
          <w:marTop w:val="0"/>
          <w:marBottom w:val="0"/>
          <w:divBdr>
            <w:top w:val="none" w:sz="0" w:space="0" w:color="auto"/>
            <w:left w:val="none" w:sz="0" w:space="0" w:color="auto"/>
            <w:bottom w:val="none" w:sz="0" w:space="0" w:color="auto"/>
            <w:right w:val="none" w:sz="0" w:space="0" w:color="auto"/>
          </w:divBdr>
        </w:div>
        <w:div w:id="866910824">
          <w:marLeft w:val="648"/>
          <w:marRight w:val="0"/>
          <w:marTop w:val="0"/>
          <w:marBottom w:val="0"/>
          <w:divBdr>
            <w:top w:val="none" w:sz="0" w:space="0" w:color="auto"/>
            <w:left w:val="none" w:sz="0" w:space="0" w:color="auto"/>
            <w:bottom w:val="none" w:sz="0" w:space="0" w:color="auto"/>
            <w:right w:val="none" w:sz="0" w:space="0" w:color="auto"/>
          </w:divBdr>
        </w:div>
        <w:div w:id="2093575650">
          <w:marLeft w:val="648"/>
          <w:marRight w:val="0"/>
          <w:marTop w:val="0"/>
          <w:marBottom w:val="0"/>
          <w:divBdr>
            <w:top w:val="none" w:sz="0" w:space="0" w:color="auto"/>
            <w:left w:val="none" w:sz="0" w:space="0" w:color="auto"/>
            <w:bottom w:val="none" w:sz="0" w:space="0" w:color="auto"/>
            <w:right w:val="none" w:sz="0" w:space="0" w:color="auto"/>
          </w:divBdr>
        </w:div>
        <w:div w:id="1299845802">
          <w:marLeft w:val="418"/>
          <w:marRight w:val="0"/>
          <w:marTop w:val="0"/>
          <w:marBottom w:val="0"/>
          <w:divBdr>
            <w:top w:val="none" w:sz="0" w:space="0" w:color="auto"/>
            <w:left w:val="none" w:sz="0" w:space="0" w:color="auto"/>
            <w:bottom w:val="none" w:sz="0" w:space="0" w:color="auto"/>
            <w:right w:val="none" w:sz="0" w:space="0" w:color="auto"/>
          </w:divBdr>
        </w:div>
      </w:divsChild>
    </w:div>
    <w:div w:id="359356937">
      <w:bodyDiv w:val="1"/>
      <w:marLeft w:val="0"/>
      <w:marRight w:val="0"/>
      <w:marTop w:val="0"/>
      <w:marBottom w:val="0"/>
      <w:divBdr>
        <w:top w:val="none" w:sz="0" w:space="0" w:color="auto"/>
        <w:left w:val="none" w:sz="0" w:space="0" w:color="auto"/>
        <w:bottom w:val="none" w:sz="0" w:space="0" w:color="auto"/>
        <w:right w:val="none" w:sz="0" w:space="0" w:color="auto"/>
      </w:divBdr>
      <w:divsChild>
        <w:div w:id="521362666">
          <w:marLeft w:val="274"/>
          <w:marRight w:val="0"/>
          <w:marTop w:val="0"/>
          <w:marBottom w:val="120"/>
          <w:divBdr>
            <w:top w:val="none" w:sz="0" w:space="0" w:color="auto"/>
            <w:left w:val="none" w:sz="0" w:space="0" w:color="auto"/>
            <w:bottom w:val="none" w:sz="0" w:space="0" w:color="auto"/>
            <w:right w:val="none" w:sz="0" w:space="0" w:color="auto"/>
          </w:divBdr>
        </w:div>
        <w:div w:id="1834954632">
          <w:marLeft w:val="274"/>
          <w:marRight w:val="0"/>
          <w:marTop w:val="0"/>
          <w:marBottom w:val="120"/>
          <w:divBdr>
            <w:top w:val="none" w:sz="0" w:space="0" w:color="auto"/>
            <w:left w:val="none" w:sz="0" w:space="0" w:color="auto"/>
            <w:bottom w:val="none" w:sz="0" w:space="0" w:color="auto"/>
            <w:right w:val="none" w:sz="0" w:space="0" w:color="auto"/>
          </w:divBdr>
        </w:div>
      </w:divsChild>
    </w:div>
    <w:div w:id="455216147">
      <w:bodyDiv w:val="1"/>
      <w:marLeft w:val="0"/>
      <w:marRight w:val="0"/>
      <w:marTop w:val="0"/>
      <w:marBottom w:val="0"/>
      <w:divBdr>
        <w:top w:val="none" w:sz="0" w:space="0" w:color="auto"/>
        <w:left w:val="none" w:sz="0" w:space="0" w:color="auto"/>
        <w:bottom w:val="none" w:sz="0" w:space="0" w:color="auto"/>
        <w:right w:val="none" w:sz="0" w:space="0" w:color="auto"/>
      </w:divBdr>
      <w:divsChild>
        <w:div w:id="1235706373">
          <w:marLeft w:val="360"/>
          <w:marRight w:val="0"/>
          <w:marTop w:val="0"/>
          <w:marBottom w:val="0"/>
          <w:divBdr>
            <w:top w:val="none" w:sz="0" w:space="0" w:color="auto"/>
            <w:left w:val="none" w:sz="0" w:space="0" w:color="auto"/>
            <w:bottom w:val="none" w:sz="0" w:space="0" w:color="auto"/>
            <w:right w:val="none" w:sz="0" w:space="0" w:color="auto"/>
          </w:divBdr>
        </w:div>
        <w:div w:id="426779311">
          <w:marLeft w:val="360"/>
          <w:marRight w:val="0"/>
          <w:marTop w:val="0"/>
          <w:marBottom w:val="0"/>
          <w:divBdr>
            <w:top w:val="none" w:sz="0" w:space="0" w:color="auto"/>
            <w:left w:val="none" w:sz="0" w:space="0" w:color="auto"/>
            <w:bottom w:val="none" w:sz="0" w:space="0" w:color="auto"/>
            <w:right w:val="none" w:sz="0" w:space="0" w:color="auto"/>
          </w:divBdr>
        </w:div>
      </w:divsChild>
    </w:div>
    <w:div w:id="464085554">
      <w:bodyDiv w:val="1"/>
      <w:marLeft w:val="0"/>
      <w:marRight w:val="0"/>
      <w:marTop w:val="0"/>
      <w:marBottom w:val="0"/>
      <w:divBdr>
        <w:top w:val="none" w:sz="0" w:space="0" w:color="auto"/>
        <w:left w:val="none" w:sz="0" w:space="0" w:color="auto"/>
        <w:bottom w:val="none" w:sz="0" w:space="0" w:color="auto"/>
        <w:right w:val="none" w:sz="0" w:space="0" w:color="auto"/>
      </w:divBdr>
      <w:divsChild>
        <w:div w:id="809176209">
          <w:marLeft w:val="0"/>
          <w:marRight w:val="0"/>
          <w:marTop w:val="0"/>
          <w:marBottom w:val="0"/>
          <w:divBdr>
            <w:top w:val="none" w:sz="0" w:space="0" w:color="auto"/>
            <w:left w:val="none" w:sz="0" w:space="0" w:color="auto"/>
            <w:bottom w:val="none" w:sz="0" w:space="0" w:color="auto"/>
            <w:right w:val="none" w:sz="0" w:space="0" w:color="auto"/>
          </w:divBdr>
          <w:divsChild>
            <w:div w:id="939341130">
              <w:marLeft w:val="0"/>
              <w:marRight w:val="0"/>
              <w:marTop w:val="0"/>
              <w:marBottom w:val="0"/>
              <w:divBdr>
                <w:top w:val="none" w:sz="0" w:space="0" w:color="auto"/>
                <w:left w:val="none" w:sz="0" w:space="0" w:color="auto"/>
                <w:bottom w:val="none" w:sz="0" w:space="0" w:color="auto"/>
                <w:right w:val="none" w:sz="0" w:space="0" w:color="auto"/>
              </w:divBdr>
              <w:divsChild>
                <w:div w:id="1254515337">
                  <w:marLeft w:val="0"/>
                  <w:marRight w:val="0"/>
                  <w:marTop w:val="0"/>
                  <w:marBottom w:val="0"/>
                  <w:divBdr>
                    <w:top w:val="none" w:sz="0" w:space="0" w:color="auto"/>
                    <w:left w:val="none" w:sz="0" w:space="0" w:color="auto"/>
                    <w:bottom w:val="none" w:sz="0" w:space="0" w:color="auto"/>
                    <w:right w:val="none" w:sz="0" w:space="0" w:color="auto"/>
                  </w:divBdr>
                  <w:divsChild>
                    <w:div w:id="66922663">
                      <w:marLeft w:val="0"/>
                      <w:marRight w:val="0"/>
                      <w:marTop w:val="0"/>
                      <w:marBottom w:val="0"/>
                      <w:divBdr>
                        <w:top w:val="none" w:sz="0" w:space="0" w:color="auto"/>
                        <w:left w:val="none" w:sz="0" w:space="0" w:color="auto"/>
                        <w:bottom w:val="none" w:sz="0" w:space="0" w:color="auto"/>
                        <w:right w:val="none" w:sz="0" w:space="0" w:color="auto"/>
                      </w:divBdr>
                    </w:div>
                    <w:div w:id="427428578">
                      <w:marLeft w:val="0"/>
                      <w:marRight w:val="0"/>
                      <w:marTop w:val="0"/>
                      <w:marBottom w:val="0"/>
                      <w:divBdr>
                        <w:top w:val="none" w:sz="0" w:space="0" w:color="auto"/>
                        <w:left w:val="none" w:sz="0" w:space="0" w:color="auto"/>
                        <w:bottom w:val="none" w:sz="0" w:space="0" w:color="auto"/>
                        <w:right w:val="none" w:sz="0" w:space="0" w:color="auto"/>
                      </w:divBdr>
                    </w:div>
                    <w:div w:id="473109702">
                      <w:marLeft w:val="0"/>
                      <w:marRight w:val="0"/>
                      <w:marTop w:val="0"/>
                      <w:marBottom w:val="0"/>
                      <w:divBdr>
                        <w:top w:val="none" w:sz="0" w:space="0" w:color="auto"/>
                        <w:left w:val="none" w:sz="0" w:space="0" w:color="auto"/>
                        <w:bottom w:val="none" w:sz="0" w:space="0" w:color="auto"/>
                        <w:right w:val="none" w:sz="0" w:space="0" w:color="auto"/>
                      </w:divBdr>
                    </w:div>
                    <w:div w:id="538663639">
                      <w:marLeft w:val="0"/>
                      <w:marRight w:val="0"/>
                      <w:marTop w:val="0"/>
                      <w:marBottom w:val="0"/>
                      <w:divBdr>
                        <w:top w:val="none" w:sz="0" w:space="0" w:color="auto"/>
                        <w:left w:val="none" w:sz="0" w:space="0" w:color="auto"/>
                        <w:bottom w:val="none" w:sz="0" w:space="0" w:color="auto"/>
                        <w:right w:val="none" w:sz="0" w:space="0" w:color="auto"/>
                      </w:divBdr>
                    </w:div>
                    <w:div w:id="593906341">
                      <w:marLeft w:val="0"/>
                      <w:marRight w:val="0"/>
                      <w:marTop w:val="0"/>
                      <w:marBottom w:val="0"/>
                      <w:divBdr>
                        <w:top w:val="none" w:sz="0" w:space="0" w:color="auto"/>
                        <w:left w:val="none" w:sz="0" w:space="0" w:color="auto"/>
                        <w:bottom w:val="none" w:sz="0" w:space="0" w:color="auto"/>
                        <w:right w:val="none" w:sz="0" w:space="0" w:color="auto"/>
                      </w:divBdr>
                    </w:div>
                    <w:div w:id="634717830">
                      <w:marLeft w:val="0"/>
                      <w:marRight w:val="0"/>
                      <w:marTop w:val="0"/>
                      <w:marBottom w:val="0"/>
                      <w:divBdr>
                        <w:top w:val="none" w:sz="0" w:space="0" w:color="auto"/>
                        <w:left w:val="none" w:sz="0" w:space="0" w:color="auto"/>
                        <w:bottom w:val="none" w:sz="0" w:space="0" w:color="auto"/>
                        <w:right w:val="none" w:sz="0" w:space="0" w:color="auto"/>
                      </w:divBdr>
                    </w:div>
                    <w:div w:id="666783761">
                      <w:marLeft w:val="0"/>
                      <w:marRight w:val="0"/>
                      <w:marTop w:val="0"/>
                      <w:marBottom w:val="0"/>
                      <w:divBdr>
                        <w:top w:val="none" w:sz="0" w:space="0" w:color="auto"/>
                        <w:left w:val="none" w:sz="0" w:space="0" w:color="auto"/>
                        <w:bottom w:val="none" w:sz="0" w:space="0" w:color="auto"/>
                        <w:right w:val="none" w:sz="0" w:space="0" w:color="auto"/>
                      </w:divBdr>
                    </w:div>
                    <w:div w:id="841625620">
                      <w:marLeft w:val="0"/>
                      <w:marRight w:val="0"/>
                      <w:marTop w:val="0"/>
                      <w:marBottom w:val="0"/>
                      <w:divBdr>
                        <w:top w:val="none" w:sz="0" w:space="0" w:color="auto"/>
                        <w:left w:val="none" w:sz="0" w:space="0" w:color="auto"/>
                        <w:bottom w:val="none" w:sz="0" w:space="0" w:color="auto"/>
                        <w:right w:val="none" w:sz="0" w:space="0" w:color="auto"/>
                      </w:divBdr>
                    </w:div>
                    <w:div w:id="1136918532">
                      <w:marLeft w:val="0"/>
                      <w:marRight w:val="0"/>
                      <w:marTop w:val="0"/>
                      <w:marBottom w:val="0"/>
                      <w:divBdr>
                        <w:top w:val="none" w:sz="0" w:space="0" w:color="auto"/>
                        <w:left w:val="none" w:sz="0" w:space="0" w:color="auto"/>
                        <w:bottom w:val="none" w:sz="0" w:space="0" w:color="auto"/>
                        <w:right w:val="none" w:sz="0" w:space="0" w:color="auto"/>
                      </w:divBdr>
                    </w:div>
                    <w:div w:id="1210990147">
                      <w:marLeft w:val="0"/>
                      <w:marRight w:val="0"/>
                      <w:marTop w:val="0"/>
                      <w:marBottom w:val="0"/>
                      <w:divBdr>
                        <w:top w:val="none" w:sz="0" w:space="0" w:color="auto"/>
                        <w:left w:val="none" w:sz="0" w:space="0" w:color="auto"/>
                        <w:bottom w:val="none" w:sz="0" w:space="0" w:color="auto"/>
                        <w:right w:val="none" w:sz="0" w:space="0" w:color="auto"/>
                      </w:divBdr>
                    </w:div>
                    <w:div w:id="1234971982">
                      <w:marLeft w:val="0"/>
                      <w:marRight w:val="0"/>
                      <w:marTop w:val="0"/>
                      <w:marBottom w:val="0"/>
                      <w:divBdr>
                        <w:top w:val="none" w:sz="0" w:space="0" w:color="auto"/>
                        <w:left w:val="none" w:sz="0" w:space="0" w:color="auto"/>
                        <w:bottom w:val="none" w:sz="0" w:space="0" w:color="auto"/>
                        <w:right w:val="none" w:sz="0" w:space="0" w:color="auto"/>
                      </w:divBdr>
                    </w:div>
                    <w:div w:id="1575970681">
                      <w:marLeft w:val="0"/>
                      <w:marRight w:val="0"/>
                      <w:marTop w:val="0"/>
                      <w:marBottom w:val="0"/>
                      <w:divBdr>
                        <w:top w:val="none" w:sz="0" w:space="0" w:color="auto"/>
                        <w:left w:val="none" w:sz="0" w:space="0" w:color="auto"/>
                        <w:bottom w:val="none" w:sz="0" w:space="0" w:color="auto"/>
                        <w:right w:val="none" w:sz="0" w:space="0" w:color="auto"/>
                      </w:divBdr>
                      <w:divsChild>
                        <w:div w:id="277152416">
                          <w:marLeft w:val="0"/>
                          <w:marRight w:val="0"/>
                          <w:marTop w:val="0"/>
                          <w:marBottom w:val="0"/>
                          <w:divBdr>
                            <w:top w:val="none" w:sz="0" w:space="0" w:color="auto"/>
                            <w:left w:val="none" w:sz="0" w:space="0" w:color="auto"/>
                            <w:bottom w:val="none" w:sz="0" w:space="0" w:color="auto"/>
                            <w:right w:val="none" w:sz="0" w:space="0" w:color="auto"/>
                          </w:divBdr>
                        </w:div>
                        <w:div w:id="925723548">
                          <w:marLeft w:val="0"/>
                          <w:marRight w:val="0"/>
                          <w:marTop w:val="0"/>
                          <w:marBottom w:val="0"/>
                          <w:divBdr>
                            <w:top w:val="none" w:sz="0" w:space="0" w:color="auto"/>
                            <w:left w:val="none" w:sz="0" w:space="0" w:color="auto"/>
                            <w:bottom w:val="none" w:sz="0" w:space="0" w:color="auto"/>
                            <w:right w:val="none" w:sz="0" w:space="0" w:color="auto"/>
                          </w:divBdr>
                        </w:div>
                      </w:divsChild>
                    </w:div>
                    <w:div w:id="1694451806">
                      <w:marLeft w:val="0"/>
                      <w:marRight w:val="0"/>
                      <w:marTop w:val="0"/>
                      <w:marBottom w:val="0"/>
                      <w:divBdr>
                        <w:top w:val="none" w:sz="0" w:space="0" w:color="auto"/>
                        <w:left w:val="none" w:sz="0" w:space="0" w:color="auto"/>
                        <w:bottom w:val="none" w:sz="0" w:space="0" w:color="auto"/>
                        <w:right w:val="none" w:sz="0" w:space="0" w:color="auto"/>
                      </w:divBdr>
                    </w:div>
                    <w:div w:id="2040809686">
                      <w:marLeft w:val="0"/>
                      <w:marRight w:val="0"/>
                      <w:marTop w:val="0"/>
                      <w:marBottom w:val="0"/>
                      <w:divBdr>
                        <w:top w:val="none" w:sz="0" w:space="0" w:color="auto"/>
                        <w:left w:val="none" w:sz="0" w:space="0" w:color="auto"/>
                        <w:bottom w:val="none" w:sz="0" w:space="0" w:color="auto"/>
                        <w:right w:val="none" w:sz="0" w:space="0" w:color="auto"/>
                      </w:divBdr>
                    </w:div>
                    <w:div w:id="21143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97088">
              <w:marLeft w:val="0"/>
              <w:marRight w:val="0"/>
              <w:marTop w:val="0"/>
              <w:marBottom w:val="0"/>
              <w:divBdr>
                <w:top w:val="none" w:sz="0" w:space="0" w:color="auto"/>
                <w:left w:val="none" w:sz="0" w:space="0" w:color="auto"/>
                <w:bottom w:val="none" w:sz="0" w:space="0" w:color="auto"/>
                <w:right w:val="none" w:sz="0" w:space="0" w:color="auto"/>
              </w:divBdr>
              <w:divsChild>
                <w:div w:id="979648504">
                  <w:marLeft w:val="0"/>
                  <w:marRight w:val="0"/>
                  <w:marTop w:val="0"/>
                  <w:marBottom w:val="0"/>
                  <w:divBdr>
                    <w:top w:val="none" w:sz="0" w:space="0" w:color="auto"/>
                    <w:left w:val="none" w:sz="0" w:space="0" w:color="auto"/>
                    <w:bottom w:val="none" w:sz="0" w:space="0" w:color="auto"/>
                    <w:right w:val="none" w:sz="0" w:space="0" w:color="auto"/>
                  </w:divBdr>
                  <w:divsChild>
                    <w:div w:id="126356165">
                      <w:marLeft w:val="0"/>
                      <w:marRight w:val="0"/>
                      <w:marTop w:val="0"/>
                      <w:marBottom w:val="0"/>
                      <w:divBdr>
                        <w:top w:val="none" w:sz="0" w:space="0" w:color="auto"/>
                        <w:left w:val="none" w:sz="0" w:space="0" w:color="auto"/>
                        <w:bottom w:val="none" w:sz="0" w:space="0" w:color="auto"/>
                        <w:right w:val="none" w:sz="0" w:space="0" w:color="auto"/>
                      </w:divBdr>
                      <w:divsChild>
                        <w:div w:id="1066757741">
                          <w:marLeft w:val="0"/>
                          <w:marRight w:val="0"/>
                          <w:marTop w:val="0"/>
                          <w:marBottom w:val="0"/>
                          <w:divBdr>
                            <w:top w:val="none" w:sz="0" w:space="0" w:color="auto"/>
                            <w:left w:val="none" w:sz="0" w:space="0" w:color="auto"/>
                            <w:bottom w:val="none" w:sz="0" w:space="0" w:color="auto"/>
                            <w:right w:val="none" w:sz="0" w:space="0" w:color="auto"/>
                          </w:divBdr>
                          <w:divsChild>
                            <w:div w:id="531959318">
                              <w:marLeft w:val="0"/>
                              <w:marRight w:val="0"/>
                              <w:marTop w:val="0"/>
                              <w:marBottom w:val="0"/>
                              <w:divBdr>
                                <w:top w:val="none" w:sz="0" w:space="0" w:color="auto"/>
                                <w:left w:val="none" w:sz="0" w:space="0" w:color="auto"/>
                                <w:bottom w:val="none" w:sz="0" w:space="0" w:color="auto"/>
                                <w:right w:val="none" w:sz="0" w:space="0" w:color="auto"/>
                              </w:divBdr>
                              <w:divsChild>
                                <w:div w:id="753404195">
                                  <w:marLeft w:val="0"/>
                                  <w:marRight w:val="0"/>
                                  <w:marTop w:val="0"/>
                                  <w:marBottom w:val="0"/>
                                  <w:divBdr>
                                    <w:top w:val="none" w:sz="0" w:space="0" w:color="auto"/>
                                    <w:left w:val="none" w:sz="0" w:space="0" w:color="auto"/>
                                    <w:bottom w:val="none" w:sz="0" w:space="0" w:color="auto"/>
                                    <w:right w:val="none" w:sz="0" w:space="0" w:color="auto"/>
                                  </w:divBdr>
                                  <w:divsChild>
                                    <w:div w:id="11906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7845">
                              <w:marLeft w:val="0"/>
                              <w:marRight w:val="0"/>
                              <w:marTop w:val="0"/>
                              <w:marBottom w:val="0"/>
                              <w:divBdr>
                                <w:top w:val="none" w:sz="0" w:space="0" w:color="auto"/>
                                <w:left w:val="none" w:sz="0" w:space="0" w:color="auto"/>
                                <w:bottom w:val="none" w:sz="0" w:space="0" w:color="auto"/>
                                <w:right w:val="none" w:sz="0" w:space="0" w:color="auto"/>
                              </w:divBdr>
                              <w:divsChild>
                                <w:div w:id="1536767175">
                                  <w:marLeft w:val="0"/>
                                  <w:marRight w:val="0"/>
                                  <w:marTop w:val="0"/>
                                  <w:marBottom w:val="0"/>
                                  <w:divBdr>
                                    <w:top w:val="none" w:sz="0" w:space="0" w:color="auto"/>
                                    <w:left w:val="none" w:sz="0" w:space="0" w:color="auto"/>
                                    <w:bottom w:val="none" w:sz="0" w:space="0" w:color="auto"/>
                                    <w:right w:val="none" w:sz="0" w:space="0" w:color="auto"/>
                                  </w:divBdr>
                                  <w:divsChild>
                                    <w:div w:id="20434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600793">
                  <w:marLeft w:val="0"/>
                  <w:marRight w:val="0"/>
                  <w:marTop w:val="0"/>
                  <w:marBottom w:val="0"/>
                  <w:divBdr>
                    <w:top w:val="none" w:sz="0" w:space="0" w:color="auto"/>
                    <w:left w:val="none" w:sz="0" w:space="0" w:color="auto"/>
                    <w:bottom w:val="none" w:sz="0" w:space="0" w:color="auto"/>
                    <w:right w:val="none" w:sz="0" w:space="0" w:color="auto"/>
                  </w:divBdr>
                  <w:divsChild>
                    <w:div w:id="1823037768">
                      <w:marLeft w:val="0"/>
                      <w:marRight w:val="0"/>
                      <w:marTop w:val="0"/>
                      <w:marBottom w:val="0"/>
                      <w:divBdr>
                        <w:top w:val="none" w:sz="0" w:space="0" w:color="auto"/>
                        <w:left w:val="none" w:sz="0" w:space="0" w:color="auto"/>
                        <w:bottom w:val="none" w:sz="0" w:space="0" w:color="auto"/>
                        <w:right w:val="none" w:sz="0" w:space="0" w:color="auto"/>
                      </w:divBdr>
                      <w:divsChild>
                        <w:div w:id="926884481">
                          <w:marLeft w:val="0"/>
                          <w:marRight w:val="0"/>
                          <w:marTop w:val="0"/>
                          <w:marBottom w:val="0"/>
                          <w:divBdr>
                            <w:top w:val="none" w:sz="0" w:space="0" w:color="auto"/>
                            <w:left w:val="none" w:sz="0" w:space="0" w:color="auto"/>
                            <w:bottom w:val="none" w:sz="0" w:space="0" w:color="auto"/>
                            <w:right w:val="none" w:sz="0" w:space="0" w:color="auto"/>
                          </w:divBdr>
                        </w:div>
                        <w:div w:id="13606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4704">
              <w:marLeft w:val="0"/>
              <w:marRight w:val="0"/>
              <w:marTop w:val="0"/>
              <w:marBottom w:val="0"/>
              <w:divBdr>
                <w:top w:val="none" w:sz="0" w:space="0" w:color="auto"/>
                <w:left w:val="none" w:sz="0" w:space="0" w:color="auto"/>
                <w:bottom w:val="none" w:sz="0" w:space="0" w:color="auto"/>
                <w:right w:val="none" w:sz="0" w:space="0" w:color="auto"/>
              </w:divBdr>
            </w:div>
            <w:div w:id="1596815620">
              <w:marLeft w:val="0"/>
              <w:marRight w:val="0"/>
              <w:marTop w:val="0"/>
              <w:marBottom w:val="0"/>
              <w:divBdr>
                <w:top w:val="none" w:sz="0" w:space="0" w:color="auto"/>
                <w:left w:val="none" w:sz="0" w:space="0" w:color="auto"/>
                <w:bottom w:val="none" w:sz="0" w:space="0" w:color="auto"/>
                <w:right w:val="none" w:sz="0" w:space="0" w:color="auto"/>
              </w:divBdr>
              <w:divsChild>
                <w:div w:id="415631077">
                  <w:marLeft w:val="0"/>
                  <w:marRight w:val="0"/>
                  <w:marTop w:val="0"/>
                  <w:marBottom w:val="0"/>
                  <w:divBdr>
                    <w:top w:val="none" w:sz="0" w:space="0" w:color="auto"/>
                    <w:left w:val="none" w:sz="0" w:space="0" w:color="auto"/>
                    <w:bottom w:val="none" w:sz="0" w:space="0" w:color="auto"/>
                    <w:right w:val="none" w:sz="0" w:space="0" w:color="auto"/>
                  </w:divBdr>
                  <w:divsChild>
                    <w:div w:id="1667857087">
                      <w:marLeft w:val="0"/>
                      <w:marRight w:val="0"/>
                      <w:marTop w:val="0"/>
                      <w:marBottom w:val="0"/>
                      <w:divBdr>
                        <w:top w:val="none" w:sz="0" w:space="0" w:color="auto"/>
                        <w:left w:val="none" w:sz="0" w:space="0" w:color="auto"/>
                        <w:bottom w:val="none" w:sz="0" w:space="0" w:color="auto"/>
                        <w:right w:val="none" w:sz="0" w:space="0" w:color="auto"/>
                      </w:divBdr>
                      <w:divsChild>
                        <w:div w:id="171074523">
                          <w:marLeft w:val="0"/>
                          <w:marRight w:val="0"/>
                          <w:marTop w:val="0"/>
                          <w:marBottom w:val="0"/>
                          <w:divBdr>
                            <w:top w:val="none" w:sz="0" w:space="0" w:color="auto"/>
                            <w:left w:val="none" w:sz="0" w:space="0" w:color="auto"/>
                            <w:bottom w:val="none" w:sz="0" w:space="0" w:color="auto"/>
                            <w:right w:val="none" w:sz="0" w:space="0" w:color="auto"/>
                          </w:divBdr>
                          <w:divsChild>
                            <w:div w:id="1539047811">
                              <w:marLeft w:val="0"/>
                              <w:marRight w:val="0"/>
                              <w:marTop w:val="0"/>
                              <w:marBottom w:val="0"/>
                              <w:divBdr>
                                <w:top w:val="none" w:sz="0" w:space="0" w:color="auto"/>
                                <w:left w:val="none" w:sz="0" w:space="0" w:color="auto"/>
                                <w:bottom w:val="none" w:sz="0" w:space="0" w:color="auto"/>
                                <w:right w:val="none" w:sz="0" w:space="0" w:color="auto"/>
                              </w:divBdr>
                              <w:divsChild>
                                <w:div w:id="1453474906">
                                  <w:marLeft w:val="0"/>
                                  <w:marRight w:val="0"/>
                                  <w:marTop w:val="0"/>
                                  <w:marBottom w:val="0"/>
                                  <w:divBdr>
                                    <w:top w:val="none" w:sz="0" w:space="0" w:color="auto"/>
                                    <w:left w:val="none" w:sz="0" w:space="0" w:color="auto"/>
                                    <w:bottom w:val="none" w:sz="0" w:space="0" w:color="auto"/>
                                    <w:right w:val="none" w:sz="0" w:space="0" w:color="auto"/>
                                  </w:divBdr>
                                </w:div>
                                <w:div w:id="15142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2158">
                      <w:marLeft w:val="0"/>
                      <w:marRight w:val="0"/>
                      <w:marTop w:val="0"/>
                      <w:marBottom w:val="0"/>
                      <w:divBdr>
                        <w:top w:val="none" w:sz="0" w:space="0" w:color="auto"/>
                        <w:left w:val="none" w:sz="0" w:space="0" w:color="auto"/>
                        <w:bottom w:val="none" w:sz="0" w:space="0" w:color="auto"/>
                        <w:right w:val="none" w:sz="0" w:space="0" w:color="auto"/>
                      </w:divBdr>
                    </w:div>
                  </w:divsChild>
                </w:div>
                <w:div w:id="894582182">
                  <w:marLeft w:val="0"/>
                  <w:marRight w:val="0"/>
                  <w:marTop w:val="0"/>
                  <w:marBottom w:val="0"/>
                  <w:divBdr>
                    <w:top w:val="none" w:sz="0" w:space="0" w:color="auto"/>
                    <w:left w:val="none" w:sz="0" w:space="0" w:color="auto"/>
                    <w:bottom w:val="none" w:sz="0" w:space="0" w:color="auto"/>
                    <w:right w:val="none" w:sz="0" w:space="0" w:color="auto"/>
                  </w:divBdr>
                  <w:divsChild>
                    <w:div w:id="320472796">
                      <w:marLeft w:val="0"/>
                      <w:marRight w:val="0"/>
                      <w:marTop w:val="0"/>
                      <w:marBottom w:val="0"/>
                      <w:divBdr>
                        <w:top w:val="none" w:sz="0" w:space="0" w:color="auto"/>
                        <w:left w:val="none" w:sz="0" w:space="0" w:color="auto"/>
                        <w:bottom w:val="none" w:sz="0" w:space="0" w:color="auto"/>
                        <w:right w:val="none" w:sz="0" w:space="0" w:color="auto"/>
                      </w:divBdr>
                    </w:div>
                  </w:divsChild>
                </w:div>
                <w:div w:id="1465805133">
                  <w:marLeft w:val="0"/>
                  <w:marRight w:val="0"/>
                  <w:marTop w:val="0"/>
                  <w:marBottom w:val="0"/>
                  <w:divBdr>
                    <w:top w:val="none" w:sz="0" w:space="0" w:color="auto"/>
                    <w:left w:val="none" w:sz="0" w:space="0" w:color="auto"/>
                    <w:bottom w:val="none" w:sz="0" w:space="0" w:color="auto"/>
                    <w:right w:val="none" w:sz="0" w:space="0" w:color="auto"/>
                  </w:divBdr>
                  <w:divsChild>
                    <w:div w:id="192889105">
                      <w:marLeft w:val="0"/>
                      <w:marRight w:val="0"/>
                      <w:marTop w:val="0"/>
                      <w:marBottom w:val="0"/>
                      <w:divBdr>
                        <w:top w:val="none" w:sz="0" w:space="0" w:color="auto"/>
                        <w:left w:val="none" w:sz="0" w:space="0" w:color="auto"/>
                        <w:bottom w:val="none" w:sz="0" w:space="0" w:color="auto"/>
                        <w:right w:val="none" w:sz="0" w:space="0" w:color="auto"/>
                      </w:divBdr>
                      <w:divsChild>
                        <w:div w:id="14736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59028">
      <w:bodyDiv w:val="1"/>
      <w:marLeft w:val="0"/>
      <w:marRight w:val="0"/>
      <w:marTop w:val="0"/>
      <w:marBottom w:val="0"/>
      <w:divBdr>
        <w:top w:val="none" w:sz="0" w:space="0" w:color="auto"/>
        <w:left w:val="none" w:sz="0" w:space="0" w:color="auto"/>
        <w:bottom w:val="none" w:sz="0" w:space="0" w:color="auto"/>
        <w:right w:val="none" w:sz="0" w:space="0" w:color="auto"/>
      </w:divBdr>
    </w:div>
    <w:div w:id="723993821">
      <w:bodyDiv w:val="1"/>
      <w:marLeft w:val="0"/>
      <w:marRight w:val="0"/>
      <w:marTop w:val="0"/>
      <w:marBottom w:val="0"/>
      <w:divBdr>
        <w:top w:val="none" w:sz="0" w:space="0" w:color="auto"/>
        <w:left w:val="none" w:sz="0" w:space="0" w:color="auto"/>
        <w:bottom w:val="none" w:sz="0" w:space="0" w:color="auto"/>
        <w:right w:val="none" w:sz="0" w:space="0" w:color="auto"/>
      </w:divBdr>
      <w:divsChild>
        <w:div w:id="351809868">
          <w:marLeft w:val="274"/>
          <w:marRight w:val="0"/>
          <w:marTop w:val="0"/>
          <w:marBottom w:val="60"/>
          <w:divBdr>
            <w:top w:val="none" w:sz="0" w:space="0" w:color="auto"/>
            <w:left w:val="none" w:sz="0" w:space="0" w:color="auto"/>
            <w:bottom w:val="none" w:sz="0" w:space="0" w:color="auto"/>
            <w:right w:val="none" w:sz="0" w:space="0" w:color="auto"/>
          </w:divBdr>
        </w:div>
        <w:div w:id="1730499793">
          <w:marLeft w:val="274"/>
          <w:marRight w:val="0"/>
          <w:marTop w:val="0"/>
          <w:marBottom w:val="60"/>
          <w:divBdr>
            <w:top w:val="none" w:sz="0" w:space="0" w:color="auto"/>
            <w:left w:val="none" w:sz="0" w:space="0" w:color="auto"/>
            <w:bottom w:val="none" w:sz="0" w:space="0" w:color="auto"/>
            <w:right w:val="none" w:sz="0" w:space="0" w:color="auto"/>
          </w:divBdr>
        </w:div>
        <w:div w:id="1652099472">
          <w:marLeft w:val="274"/>
          <w:marRight w:val="0"/>
          <w:marTop w:val="0"/>
          <w:marBottom w:val="60"/>
          <w:divBdr>
            <w:top w:val="none" w:sz="0" w:space="0" w:color="auto"/>
            <w:left w:val="none" w:sz="0" w:space="0" w:color="auto"/>
            <w:bottom w:val="none" w:sz="0" w:space="0" w:color="auto"/>
            <w:right w:val="none" w:sz="0" w:space="0" w:color="auto"/>
          </w:divBdr>
        </w:div>
        <w:div w:id="2131433930">
          <w:marLeft w:val="274"/>
          <w:marRight w:val="0"/>
          <w:marTop w:val="0"/>
          <w:marBottom w:val="60"/>
          <w:divBdr>
            <w:top w:val="none" w:sz="0" w:space="0" w:color="auto"/>
            <w:left w:val="none" w:sz="0" w:space="0" w:color="auto"/>
            <w:bottom w:val="none" w:sz="0" w:space="0" w:color="auto"/>
            <w:right w:val="none" w:sz="0" w:space="0" w:color="auto"/>
          </w:divBdr>
        </w:div>
        <w:div w:id="381713219">
          <w:marLeft w:val="274"/>
          <w:marRight w:val="0"/>
          <w:marTop w:val="0"/>
          <w:marBottom w:val="60"/>
          <w:divBdr>
            <w:top w:val="none" w:sz="0" w:space="0" w:color="auto"/>
            <w:left w:val="none" w:sz="0" w:space="0" w:color="auto"/>
            <w:bottom w:val="none" w:sz="0" w:space="0" w:color="auto"/>
            <w:right w:val="none" w:sz="0" w:space="0" w:color="auto"/>
          </w:divBdr>
        </w:div>
        <w:div w:id="900865140">
          <w:marLeft w:val="274"/>
          <w:marRight w:val="0"/>
          <w:marTop w:val="0"/>
          <w:marBottom w:val="60"/>
          <w:divBdr>
            <w:top w:val="none" w:sz="0" w:space="0" w:color="auto"/>
            <w:left w:val="none" w:sz="0" w:space="0" w:color="auto"/>
            <w:bottom w:val="none" w:sz="0" w:space="0" w:color="auto"/>
            <w:right w:val="none" w:sz="0" w:space="0" w:color="auto"/>
          </w:divBdr>
        </w:div>
      </w:divsChild>
    </w:div>
    <w:div w:id="771167058">
      <w:bodyDiv w:val="1"/>
      <w:marLeft w:val="0"/>
      <w:marRight w:val="0"/>
      <w:marTop w:val="0"/>
      <w:marBottom w:val="0"/>
      <w:divBdr>
        <w:top w:val="none" w:sz="0" w:space="0" w:color="auto"/>
        <w:left w:val="none" w:sz="0" w:space="0" w:color="auto"/>
        <w:bottom w:val="none" w:sz="0" w:space="0" w:color="auto"/>
        <w:right w:val="none" w:sz="0" w:space="0" w:color="auto"/>
      </w:divBdr>
      <w:divsChild>
        <w:div w:id="2040742981">
          <w:marLeft w:val="0"/>
          <w:marRight w:val="0"/>
          <w:marTop w:val="0"/>
          <w:marBottom w:val="0"/>
          <w:divBdr>
            <w:top w:val="none" w:sz="0" w:space="0" w:color="auto"/>
            <w:left w:val="none" w:sz="0" w:space="0" w:color="auto"/>
            <w:bottom w:val="none" w:sz="0" w:space="0" w:color="auto"/>
            <w:right w:val="none" w:sz="0" w:space="0" w:color="auto"/>
          </w:divBdr>
          <w:divsChild>
            <w:div w:id="68314346">
              <w:marLeft w:val="0"/>
              <w:marRight w:val="0"/>
              <w:marTop w:val="0"/>
              <w:marBottom w:val="0"/>
              <w:divBdr>
                <w:top w:val="none" w:sz="0" w:space="0" w:color="auto"/>
                <w:left w:val="none" w:sz="0" w:space="0" w:color="auto"/>
                <w:bottom w:val="none" w:sz="0" w:space="0" w:color="auto"/>
                <w:right w:val="none" w:sz="0" w:space="0" w:color="auto"/>
              </w:divBdr>
              <w:divsChild>
                <w:div w:id="52504926">
                  <w:marLeft w:val="0"/>
                  <w:marRight w:val="0"/>
                  <w:marTop w:val="0"/>
                  <w:marBottom w:val="0"/>
                  <w:divBdr>
                    <w:top w:val="none" w:sz="0" w:space="0" w:color="auto"/>
                    <w:left w:val="none" w:sz="0" w:space="0" w:color="auto"/>
                    <w:bottom w:val="none" w:sz="0" w:space="0" w:color="auto"/>
                    <w:right w:val="none" w:sz="0" w:space="0" w:color="auto"/>
                  </w:divBdr>
                  <w:divsChild>
                    <w:div w:id="1639647956">
                      <w:marLeft w:val="0"/>
                      <w:marRight w:val="0"/>
                      <w:marTop w:val="0"/>
                      <w:marBottom w:val="0"/>
                      <w:divBdr>
                        <w:top w:val="none" w:sz="0" w:space="0" w:color="auto"/>
                        <w:left w:val="none" w:sz="0" w:space="0" w:color="auto"/>
                        <w:bottom w:val="none" w:sz="0" w:space="0" w:color="auto"/>
                        <w:right w:val="none" w:sz="0" w:space="0" w:color="auto"/>
                      </w:divBdr>
                      <w:divsChild>
                        <w:div w:id="1984459106">
                          <w:marLeft w:val="0"/>
                          <w:marRight w:val="0"/>
                          <w:marTop w:val="0"/>
                          <w:marBottom w:val="0"/>
                          <w:divBdr>
                            <w:top w:val="none" w:sz="0" w:space="0" w:color="auto"/>
                            <w:left w:val="none" w:sz="0" w:space="0" w:color="auto"/>
                            <w:bottom w:val="none" w:sz="0" w:space="0" w:color="auto"/>
                            <w:right w:val="none" w:sz="0" w:space="0" w:color="auto"/>
                          </w:divBdr>
                          <w:divsChild>
                            <w:div w:id="1794403292">
                              <w:marLeft w:val="0"/>
                              <w:marRight w:val="0"/>
                              <w:marTop w:val="0"/>
                              <w:marBottom w:val="0"/>
                              <w:divBdr>
                                <w:top w:val="none" w:sz="0" w:space="0" w:color="auto"/>
                                <w:left w:val="none" w:sz="0" w:space="0" w:color="auto"/>
                                <w:bottom w:val="none" w:sz="0" w:space="0" w:color="auto"/>
                                <w:right w:val="none" w:sz="0" w:space="0" w:color="auto"/>
                              </w:divBdr>
                              <w:divsChild>
                                <w:div w:id="689256992">
                                  <w:marLeft w:val="0"/>
                                  <w:marRight w:val="0"/>
                                  <w:marTop w:val="0"/>
                                  <w:marBottom w:val="0"/>
                                  <w:divBdr>
                                    <w:top w:val="none" w:sz="0" w:space="0" w:color="auto"/>
                                    <w:left w:val="none" w:sz="0" w:space="0" w:color="auto"/>
                                    <w:bottom w:val="none" w:sz="0" w:space="0" w:color="auto"/>
                                    <w:right w:val="none" w:sz="0" w:space="0" w:color="auto"/>
                                  </w:divBdr>
                                  <w:divsChild>
                                    <w:div w:id="1088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166553">
      <w:bodyDiv w:val="1"/>
      <w:marLeft w:val="0"/>
      <w:marRight w:val="0"/>
      <w:marTop w:val="0"/>
      <w:marBottom w:val="0"/>
      <w:divBdr>
        <w:top w:val="none" w:sz="0" w:space="0" w:color="auto"/>
        <w:left w:val="none" w:sz="0" w:space="0" w:color="auto"/>
        <w:bottom w:val="none" w:sz="0" w:space="0" w:color="auto"/>
        <w:right w:val="none" w:sz="0" w:space="0" w:color="auto"/>
      </w:divBdr>
    </w:div>
    <w:div w:id="862287902">
      <w:bodyDiv w:val="1"/>
      <w:marLeft w:val="0"/>
      <w:marRight w:val="0"/>
      <w:marTop w:val="0"/>
      <w:marBottom w:val="0"/>
      <w:divBdr>
        <w:top w:val="none" w:sz="0" w:space="0" w:color="auto"/>
        <w:left w:val="none" w:sz="0" w:space="0" w:color="auto"/>
        <w:bottom w:val="none" w:sz="0" w:space="0" w:color="auto"/>
        <w:right w:val="none" w:sz="0" w:space="0" w:color="auto"/>
      </w:divBdr>
      <w:divsChild>
        <w:div w:id="1912496287">
          <w:marLeft w:val="360"/>
          <w:marRight w:val="0"/>
          <w:marTop w:val="0"/>
          <w:marBottom w:val="0"/>
          <w:divBdr>
            <w:top w:val="none" w:sz="0" w:space="0" w:color="auto"/>
            <w:left w:val="none" w:sz="0" w:space="0" w:color="auto"/>
            <w:bottom w:val="none" w:sz="0" w:space="0" w:color="auto"/>
            <w:right w:val="none" w:sz="0" w:space="0" w:color="auto"/>
          </w:divBdr>
        </w:div>
        <w:div w:id="766582648">
          <w:marLeft w:val="562"/>
          <w:marRight w:val="0"/>
          <w:marTop w:val="0"/>
          <w:marBottom w:val="0"/>
          <w:divBdr>
            <w:top w:val="none" w:sz="0" w:space="0" w:color="auto"/>
            <w:left w:val="none" w:sz="0" w:space="0" w:color="auto"/>
            <w:bottom w:val="none" w:sz="0" w:space="0" w:color="auto"/>
            <w:right w:val="none" w:sz="0" w:space="0" w:color="auto"/>
          </w:divBdr>
        </w:div>
        <w:div w:id="1289581361">
          <w:marLeft w:val="418"/>
          <w:marRight w:val="0"/>
          <w:marTop w:val="0"/>
          <w:marBottom w:val="0"/>
          <w:divBdr>
            <w:top w:val="none" w:sz="0" w:space="0" w:color="auto"/>
            <w:left w:val="none" w:sz="0" w:space="0" w:color="auto"/>
            <w:bottom w:val="none" w:sz="0" w:space="0" w:color="auto"/>
            <w:right w:val="none" w:sz="0" w:space="0" w:color="auto"/>
          </w:divBdr>
        </w:div>
        <w:div w:id="1063215433">
          <w:marLeft w:val="576"/>
          <w:marRight w:val="0"/>
          <w:marTop w:val="0"/>
          <w:marBottom w:val="0"/>
          <w:divBdr>
            <w:top w:val="none" w:sz="0" w:space="0" w:color="auto"/>
            <w:left w:val="none" w:sz="0" w:space="0" w:color="auto"/>
            <w:bottom w:val="none" w:sz="0" w:space="0" w:color="auto"/>
            <w:right w:val="none" w:sz="0" w:space="0" w:color="auto"/>
          </w:divBdr>
        </w:div>
        <w:div w:id="522091529">
          <w:marLeft w:val="418"/>
          <w:marRight w:val="0"/>
          <w:marTop w:val="0"/>
          <w:marBottom w:val="0"/>
          <w:divBdr>
            <w:top w:val="none" w:sz="0" w:space="0" w:color="auto"/>
            <w:left w:val="none" w:sz="0" w:space="0" w:color="auto"/>
            <w:bottom w:val="none" w:sz="0" w:space="0" w:color="auto"/>
            <w:right w:val="none" w:sz="0" w:space="0" w:color="auto"/>
          </w:divBdr>
        </w:div>
        <w:div w:id="1056860316">
          <w:marLeft w:val="648"/>
          <w:marRight w:val="0"/>
          <w:marTop w:val="0"/>
          <w:marBottom w:val="0"/>
          <w:divBdr>
            <w:top w:val="none" w:sz="0" w:space="0" w:color="auto"/>
            <w:left w:val="none" w:sz="0" w:space="0" w:color="auto"/>
            <w:bottom w:val="none" w:sz="0" w:space="0" w:color="auto"/>
            <w:right w:val="none" w:sz="0" w:space="0" w:color="auto"/>
          </w:divBdr>
        </w:div>
        <w:div w:id="1012416388">
          <w:marLeft w:val="418"/>
          <w:marRight w:val="0"/>
          <w:marTop w:val="0"/>
          <w:marBottom w:val="0"/>
          <w:divBdr>
            <w:top w:val="none" w:sz="0" w:space="0" w:color="auto"/>
            <w:left w:val="none" w:sz="0" w:space="0" w:color="auto"/>
            <w:bottom w:val="none" w:sz="0" w:space="0" w:color="auto"/>
            <w:right w:val="none" w:sz="0" w:space="0" w:color="auto"/>
          </w:divBdr>
        </w:div>
        <w:div w:id="1071777608">
          <w:marLeft w:val="360"/>
          <w:marRight w:val="0"/>
          <w:marTop w:val="0"/>
          <w:marBottom w:val="0"/>
          <w:divBdr>
            <w:top w:val="none" w:sz="0" w:space="0" w:color="auto"/>
            <w:left w:val="none" w:sz="0" w:space="0" w:color="auto"/>
            <w:bottom w:val="none" w:sz="0" w:space="0" w:color="auto"/>
            <w:right w:val="none" w:sz="0" w:space="0" w:color="auto"/>
          </w:divBdr>
        </w:div>
        <w:div w:id="1175919735">
          <w:marLeft w:val="360"/>
          <w:marRight w:val="0"/>
          <w:marTop w:val="0"/>
          <w:marBottom w:val="0"/>
          <w:divBdr>
            <w:top w:val="none" w:sz="0" w:space="0" w:color="auto"/>
            <w:left w:val="none" w:sz="0" w:space="0" w:color="auto"/>
            <w:bottom w:val="none" w:sz="0" w:space="0" w:color="auto"/>
            <w:right w:val="none" w:sz="0" w:space="0" w:color="auto"/>
          </w:divBdr>
        </w:div>
        <w:div w:id="1360007140">
          <w:marLeft w:val="360"/>
          <w:marRight w:val="0"/>
          <w:marTop w:val="0"/>
          <w:marBottom w:val="0"/>
          <w:divBdr>
            <w:top w:val="none" w:sz="0" w:space="0" w:color="auto"/>
            <w:left w:val="none" w:sz="0" w:space="0" w:color="auto"/>
            <w:bottom w:val="none" w:sz="0" w:space="0" w:color="auto"/>
            <w:right w:val="none" w:sz="0" w:space="0" w:color="auto"/>
          </w:divBdr>
        </w:div>
      </w:divsChild>
    </w:div>
    <w:div w:id="978150448">
      <w:bodyDiv w:val="1"/>
      <w:marLeft w:val="0"/>
      <w:marRight w:val="0"/>
      <w:marTop w:val="0"/>
      <w:marBottom w:val="0"/>
      <w:divBdr>
        <w:top w:val="none" w:sz="0" w:space="0" w:color="auto"/>
        <w:left w:val="none" w:sz="0" w:space="0" w:color="auto"/>
        <w:bottom w:val="none" w:sz="0" w:space="0" w:color="auto"/>
        <w:right w:val="none" w:sz="0" w:space="0" w:color="auto"/>
      </w:divBdr>
      <w:divsChild>
        <w:div w:id="852452217">
          <w:marLeft w:val="446"/>
          <w:marRight w:val="0"/>
          <w:marTop w:val="0"/>
          <w:marBottom w:val="120"/>
          <w:divBdr>
            <w:top w:val="none" w:sz="0" w:space="0" w:color="auto"/>
            <w:left w:val="none" w:sz="0" w:space="0" w:color="auto"/>
            <w:bottom w:val="none" w:sz="0" w:space="0" w:color="auto"/>
            <w:right w:val="none" w:sz="0" w:space="0" w:color="auto"/>
          </w:divBdr>
        </w:div>
        <w:div w:id="2124686916">
          <w:marLeft w:val="446"/>
          <w:marRight w:val="0"/>
          <w:marTop w:val="0"/>
          <w:marBottom w:val="120"/>
          <w:divBdr>
            <w:top w:val="none" w:sz="0" w:space="0" w:color="auto"/>
            <w:left w:val="none" w:sz="0" w:space="0" w:color="auto"/>
            <w:bottom w:val="none" w:sz="0" w:space="0" w:color="auto"/>
            <w:right w:val="none" w:sz="0" w:space="0" w:color="auto"/>
          </w:divBdr>
        </w:div>
        <w:div w:id="1650286467">
          <w:marLeft w:val="446"/>
          <w:marRight w:val="0"/>
          <w:marTop w:val="0"/>
          <w:marBottom w:val="120"/>
          <w:divBdr>
            <w:top w:val="none" w:sz="0" w:space="0" w:color="auto"/>
            <w:left w:val="none" w:sz="0" w:space="0" w:color="auto"/>
            <w:bottom w:val="none" w:sz="0" w:space="0" w:color="auto"/>
            <w:right w:val="none" w:sz="0" w:space="0" w:color="auto"/>
          </w:divBdr>
        </w:div>
      </w:divsChild>
    </w:div>
    <w:div w:id="1030104783">
      <w:bodyDiv w:val="1"/>
      <w:marLeft w:val="0"/>
      <w:marRight w:val="0"/>
      <w:marTop w:val="0"/>
      <w:marBottom w:val="0"/>
      <w:divBdr>
        <w:top w:val="none" w:sz="0" w:space="0" w:color="auto"/>
        <w:left w:val="none" w:sz="0" w:space="0" w:color="auto"/>
        <w:bottom w:val="none" w:sz="0" w:space="0" w:color="auto"/>
        <w:right w:val="none" w:sz="0" w:space="0" w:color="auto"/>
      </w:divBdr>
    </w:div>
    <w:div w:id="1088891809">
      <w:bodyDiv w:val="1"/>
      <w:marLeft w:val="0"/>
      <w:marRight w:val="0"/>
      <w:marTop w:val="0"/>
      <w:marBottom w:val="0"/>
      <w:divBdr>
        <w:top w:val="none" w:sz="0" w:space="0" w:color="auto"/>
        <w:left w:val="none" w:sz="0" w:space="0" w:color="auto"/>
        <w:bottom w:val="none" w:sz="0" w:space="0" w:color="auto"/>
        <w:right w:val="none" w:sz="0" w:space="0" w:color="auto"/>
      </w:divBdr>
      <w:divsChild>
        <w:div w:id="1524634260">
          <w:marLeft w:val="360"/>
          <w:marRight w:val="0"/>
          <w:marTop w:val="120"/>
          <w:marBottom w:val="0"/>
          <w:divBdr>
            <w:top w:val="none" w:sz="0" w:space="0" w:color="auto"/>
            <w:left w:val="none" w:sz="0" w:space="0" w:color="auto"/>
            <w:bottom w:val="none" w:sz="0" w:space="0" w:color="auto"/>
            <w:right w:val="none" w:sz="0" w:space="0" w:color="auto"/>
          </w:divBdr>
        </w:div>
        <w:div w:id="1218590626">
          <w:marLeft w:val="648"/>
          <w:marRight w:val="0"/>
          <w:marTop w:val="0"/>
          <w:marBottom w:val="0"/>
          <w:divBdr>
            <w:top w:val="none" w:sz="0" w:space="0" w:color="auto"/>
            <w:left w:val="none" w:sz="0" w:space="0" w:color="auto"/>
            <w:bottom w:val="none" w:sz="0" w:space="0" w:color="auto"/>
            <w:right w:val="none" w:sz="0" w:space="0" w:color="auto"/>
          </w:divBdr>
        </w:div>
        <w:div w:id="906036100">
          <w:marLeft w:val="648"/>
          <w:marRight w:val="0"/>
          <w:marTop w:val="0"/>
          <w:marBottom w:val="0"/>
          <w:divBdr>
            <w:top w:val="none" w:sz="0" w:space="0" w:color="auto"/>
            <w:left w:val="none" w:sz="0" w:space="0" w:color="auto"/>
            <w:bottom w:val="none" w:sz="0" w:space="0" w:color="auto"/>
            <w:right w:val="none" w:sz="0" w:space="0" w:color="auto"/>
          </w:divBdr>
        </w:div>
        <w:div w:id="1385759149">
          <w:marLeft w:val="648"/>
          <w:marRight w:val="0"/>
          <w:marTop w:val="0"/>
          <w:marBottom w:val="0"/>
          <w:divBdr>
            <w:top w:val="none" w:sz="0" w:space="0" w:color="auto"/>
            <w:left w:val="none" w:sz="0" w:space="0" w:color="auto"/>
            <w:bottom w:val="none" w:sz="0" w:space="0" w:color="auto"/>
            <w:right w:val="none" w:sz="0" w:space="0" w:color="auto"/>
          </w:divBdr>
        </w:div>
      </w:divsChild>
    </w:div>
    <w:div w:id="111575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2340">
          <w:marLeft w:val="446"/>
          <w:marRight w:val="0"/>
          <w:marTop w:val="0"/>
          <w:marBottom w:val="120"/>
          <w:divBdr>
            <w:top w:val="none" w:sz="0" w:space="0" w:color="auto"/>
            <w:left w:val="none" w:sz="0" w:space="0" w:color="auto"/>
            <w:bottom w:val="none" w:sz="0" w:space="0" w:color="auto"/>
            <w:right w:val="none" w:sz="0" w:space="0" w:color="auto"/>
          </w:divBdr>
        </w:div>
        <w:div w:id="1269123054">
          <w:marLeft w:val="446"/>
          <w:marRight w:val="0"/>
          <w:marTop w:val="0"/>
          <w:marBottom w:val="120"/>
          <w:divBdr>
            <w:top w:val="none" w:sz="0" w:space="0" w:color="auto"/>
            <w:left w:val="none" w:sz="0" w:space="0" w:color="auto"/>
            <w:bottom w:val="none" w:sz="0" w:space="0" w:color="auto"/>
            <w:right w:val="none" w:sz="0" w:space="0" w:color="auto"/>
          </w:divBdr>
        </w:div>
        <w:div w:id="382557029">
          <w:marLeft w:val="446"/>
          <w:marRight w:val="0"/>
          <w:marTop w:val="0"/>
          <w:marBottom w:val="120"/>
          <w:divBdr>
            <w:top w:val="none" w:sz="0" w:space="0" w:color="auto"/>
            <w:left w:val="none" w:sz="0" w:space="0" w:color="auto"/>
            <w:bottom w:val="none" w:sz="0" w:space="0" w:color="auto"/>
            <w:right w:val="none" w:sz="0" w:space="0" w:color="auto"/>
          </w:divBdr>
        </w:div>
        <w:div w:id="354692074">
          <w:marLeft w:val="446"/>
          <w:marRight w:val="0"/>
          <w:marTop w:val="0"/>
          <w:marBottom w:val="120"/>
          <w:divBdr>
            <w:top w:val="none" w:sz="0" w:space="0" w:color="auto"/>
            <w:left w:val="none" w:sz="0" w:space="0" w:color="auto"/>
            <w:bottom w:val="none" w:sz="0" w:space="0" w:color="auto"/>
            <w:right w:val="none" w:sz="0" w:space="0" w:color="auto"/>
          </w:divBdr>
        </w:div>
        <w:div w:id="1320499703">
          <w:marLeft w:val="446"/>
          <w:marRight w:val="0"/>
          <w:marTop w:val="0"/>
          <w:marBottom w:val="120"/>
          <w:divBdr>
            <w:top w:val="none" w:sz="0" w:space="0" w:color="auto"/>
            <w:left w:val="none" w:sz="0" w:space="0" w:color="auto"/>
            <w:bottom w:val="none" w:sz="0" w:space="0" w:color="auto"/>
            <w:right w:val="none" w:sz="0" w:space="0" w:color="auto"/>
          </w:divBdr>
        </w:div>
      </w:divsChild>
    </w:div>
    <w:div w:id="1162088974">
      <w:bodyDiv w:val="1"/>
      <w:marLeft w:val="0"/>
      <w:marRight w:val="0"/>
      <w:marTop w:val="0"/>
      <w:marBottom w:val="0"/>
      <w:divBdr>
        <w:top w:val="none" w:sz="0" w:space="0" w:color="auto"/>
        <w:left w:val="none" w:sz="0" w:space="0" w:color="auto"/>
        <w:bottom w:val="none" w:sz="0" w:space="0" w:color="auto"/>
        <w:right w:val="none" w:sz="0" w:space="0" w:color="auto"/>
      </w:divBdr>
      <w:divsChild>
        <w:div w:id="1058437980">
          <w:marLeft w:val="274"/>
          <w:marRight w:val="0"/>
          <w:marTop w:val="0"/>
          <w:marBottom w:val="120"/>
          <w:divBdr>
            <w:top w:val="none" w:sz="0" w:space="0" w:color="auto"/>
            <w:left w:val="none" w:sz="0" w:space="0" w:color="auto"/>
            <w:bottom w:val="none" w:sz="0" w:space="0" w:color="auto"/>
            <w:right w:val="none" w:sz="0" w:space="0" w:color="auto"/>
          </w:divBdr>
        </w:div>
        <w:div w:id="1375275130">
          <w:marLeft w:val="274"/>
          <w:marRight w:val="0"/>
          <w:marTop w:val="0"/>
          <w:marBottom w:val="120"/>
          <w:divBdr>
            <w:top w:val="none" w:sz="0" w:space="0" w:color="auto"/>
            <w:left w:val="none" w:sz="0" w:space="0" w:color="auto"/>
            <w:bottom w:val="none" w:sz="0" w:space="0" w:color="auto"/>
            <w:right w:val="none" w:sz="0" w:space="0" w:color="auto"/>
          </w:divBdr>
        </w:div>
        <w:div w:id="1666932437">
          <w:marLeft w:val="274"/>
          <w:marRight w:val="0"/>
          <w:marTop w:val="0"/>
          <w:marBottom w:val="120"/>
          <w:divBdr>
            <w:top w:val="none" w:sz="0" w:space="0" w:color="auto"/>
            <w:left w:val="none" w:sz="0" w:space="0" w:color="auto"/>
            <w:bottom w:val="none" w:sz="0" w:space="0" w:color="auto"/>
            <w:right w:val="none" w:sz="0" w:space="0" w:color="auto"/>
          </w:divBdr>
        </w:div>
        <w:div w:id="2130052384">
          <w:marLeft w:val="274"/>
          <w:marRight w:val="0"/>
          <w:marTop w:val="0"/>
          <w:marBottom w:val="120"/>
          <w:divBdr>
            <w:top w:val="none" w:sz="0" w:space="0" w:color="auto"/>
            <w:left w:val="none" w:sz="0" w:space="0" w:color="auto"/>
            <w:bottom w:val="none" w:sz="0" w:space="0" w:color="auto"/>
            <w:right w:val="none" w:sz="0" w:space="0" w:color="auto"/>
          </w:divBdr>
        </w:div>
      </w:divsChild>
    </w:div>
    <w:div w:id="1260603934">
      <w:bodyDiv w:val="1"/>
      <w:marLeft w:val="0"/>
      <w:marRight w:val="0"/>
      <w:marTop w:val="0"/>
      <w:marBottom w:val="0"/>
      <w:divBdr>
        <w:top w:val="none" w:sz="0" w:space="0" w:color="auto"/>
        <w:left w:val="none" w:sz="0" w:space="0" w:color="auto"/>
        <w:bottom w:val="none" w:sz="0" w:space="0" w:color="auto"/>
        <w:right w:val="none" w:sz="0" w:space="0" w:color="auto"/>
      </w:divBdr>
    </w:div>
    <w:div w:id="1309016242">
      <w:bodyDiv w:val="1"/>
      <w:marLeft w:val="0"/>
      <w:marRight w:val="0"/>
      <w:marTop w:val="0"/>
      <w:marBottom w:val="0"/>
      <w:divBdr>
        <w:top w:val="none" w:sz="0" w:space="0" w:color="auto"/>
        <w:left w:val="none" w:sz="0" w:space="0" w:color="auto"/>
        <w:bottom w:val="none" w:sz="0" w:space="0" w:color="auto"/>
        <w:right w:val="none" w:sz="0" w:space="0" w:color="auto"/>
      </w:divBdr>
      <w:divsChild>
        <w:div w:id="554240258">
          <w:marLeft w:val="274"/>
          <w:marRight w:val="0"/>
          <w:marTop w:val="0"/>
          <w:marBottom w:val="120"/>
          <w:divBdr>
            <w:top w:val="none" w:sz="0" w:space="0" w:color="auto"/>
            <w:left w:val="none" w:sz="0" w:space="0" w:color="auto"/>
            <w:bottom w:val="none" w:sz="0" w:space="0" w:color="auto"/>
            <w:right w:val="none" w:sz="0" w:space="0" w:color="auto"/>
          </w:divBdr>
        </w:div>
        <w:div w:id="1897662912">
          <w:marLeft w:val="274"/>
          <w:marRight w:val="0"/>
          <w:marTop w:val="0"/>
          <w:marBottom w:val="120"/>
          <w:divBdr>
            <w:top w:val="none" w:sz="0" w:space="0" w:color="auto"/>
            <w:left w:val="none" w:sz="0" w:space="0" w:color="auto"/>
            <w:bottom w:val="none" w:sz="0" w:space="0" w:color="auto"/>
            <w:right w:val="none" w:sz="0" w:space="0" w:color="auto"/>
          </w:divBdr>
        </w:div>
        <w:div w:id="1928222122">
          <w:marLeft w:val="274"/>
          <w:marRight w:val="0"/>
          <w:marTop w:val="0"/>
          <w:marBottom w:val="120"/>
          <w:divBdr>
            <w:top w:val="none" w:sz="0" w:space="0" w:color="auto"/>
            <w:left w:val="none" w:sz="0" w:space="0" w:color="auto"/>
            <w:bottom w:val="none" w:sz="0" w:space="0" w:color="auto"/>
            <w:right w:val="none" w:sz="0" w:space="0" w:color="auto"/>
          </w:divBdr>
        </w:div>
        <w:div w:id="128088827">
          <w:marLeft w:val="274"/>
          <w:marRight w:val="0"/>
          <w:marTop w:val="0"/>
          <w:marBottom w:val="120"/>
          <w:divBdr>
            <w:top w:val="none" w:sz="0" w:space="0" w:color="auto"/>
            <w:left w:val="none" w:sz="0" w:space="0" w:color="auto"/>
            <w:bottom w:val="none" w:sz="0" w:space="0" w:color="auto"/>
            <w:right w:val="none" w:sz="0" w:space="0" w:color="auto"/>
          </w:divBdr>
        </w:div>
        <w:div w:id="1395202505">
          <w:marLeft w:val="274"/>
          <w:marRight w:val="0"/>
          <w:marTop w:val="0"/>
          <w:marBottom w:val="120"/>
          <w:divBdr>
            <w:top w:val="none" w:sz="0" w:space="0" w:color="auto"/>
            <w:left w:val="none" w:sz="0" w:space="0" w:color="auto"/>
            <w:bottom w:val="none" w:sz="0" w:space="0" w:color="auto"/>
            <w:right w:val="none" w:sz="0" w:space="0" w:color="auto"/>
          </w:divBdr>
        </w:div>
      </w:divsChild>
    </w:div>
    <w:div w:id="1315256545">
      <w:bodyDiv w:val="1"/>
      <w:marLeft w:val="0"/>
      <w:marRight w:val="0"/>
      <w:marTop w:val="0"/>
      <w:marBottom w:val="0"/>
      <w:divBdr>
        <w:top w:val="none" w:sz="0" w:space="0" w:color="auto"/>
        <w:left w:val="none" w:sz="0" w:space="0" w:color="auto"/>
        <w:bottom w:val="none" w:sz="0" w:space="0" w:color="auto"/>
        <w:right w:val="none" w:sz="0" w:space="0" w:color="auto"/>
      </w:divBdr>
    </w:div>
    <w:div w:id="1442187549">
      <w:bodyDiv w:val="1"/>
      <w:marLeft w:val="0"/>
      <w:marRight w:val="0"/>
      <w:marTop w:val="0"/>
      <w:marBottom w:val="0"/>
      <w:divBdr>
        <w:top w:val="none" w:sz="0" w:space="0" w:color="auto"/>
        <w:left w:val="none" w:sz="0" w:space="0" w:color="auto"/>
        <w:bottom w:val="none" w:sz="0" w:space="0" w:color="auto"/>
        <w:right w:val="none" w:sz="0" w:space="0" w:color="auto"/>
      </w:divBdr>
    </w:div>
    <w:div w:id="1501238513">
      <w:bodyDiv w:val="1"/>
      <w:marLeft w:val="0"/>
      <w:marRight w:val="0"/>
      <w:marTop w:val="0"/>
      <w:marBottom w:val="0"/>
      <w:divBdr>
        <w:top w:val="none" w:sz="0" w:space="0" w:color="auto"/>
        <w:left w:val="none" w:sz="0" w:space="0" w:color="auto"/>
        <w:bottom w:val="none" w:sz="0" w:space="0" w:color="auto"/>
        <w:right w:val="none" w:sz="0" w:space="0" w:color="auto"/>
      </w:divBdr>
    </w:div>
    <w:div w:id="1688293026">
      <w:bodyDiv w:val="1"/>
      <w:marLeft w:val="0"/>
      <w:marRight w:val="0"/>
      <w:marTop w:val="0"/>
      <w:marBottom w:val="0"/>
      <w:divBdr>
        <w:top w:val="none" w:sz="0" w:space="0" w:color="auto"/>
        <w:left w:val="none" w:sz="0" w:space="0" w:color="auto"/>
        <w:bottom w:val="none" w:sz="0" w:space="0" w:color="auto"/>
        <w:right w:val="none" w:sz="0" w:space="0" w:color="auto"/>
      </w:divBdr>
    </w:div>
    <w:div w:id="1776944032">
      <w:bodyDiv w:val="1"/>
      <w:marLeft w:val="0"/>
      <w:marRight w:val="0"/>
      <w:marTop w:val="0"/>
      <w:marBottom w:val="0"/>
      <w:divBdr>
        <w:top w:val="none" w:sz="0" w:space="0" w:color="auto"/>
        <w:left w:val="none" w:sz="0" w:space="0" w:color="auto"/>
        <w:bottom w:val="none" w:sz="0" w:space="0" w:color="auto"/>
        <w:right w:val="none" w:sz="0" w:space="0" w:color="auto"/>
      </w:divBdr>
      <w:divsChild>
        <w:div w:id="938295483">
          <w:marLeft w:val="274"/>
          <w:marRight w:val="0"/>
          <w:marTop w:val="0"/>
          <w:marBottom w:val="120"/>
          <w:divBdr>
            <w:top w:val="none" w:sz="0" w:space="0" w:color="auto"/>
            <w:left w:val="none" w:sz="0" w:space="0" w:color="auto"/>
            <w:bottom w:val="none" w:sz="0" w:space="0" w:color="auto"/>
            <w:right w:val="none" w:sz="0" w:space="0" w:color="auto"/>
          </w:divBdr>
        </w:div>
        <w:div w:id="1418599544">
          <w:marLeft w:val="274"/>
          <w:marRight w:val="0"/>
          <w:marTop w:val="0"/>
          <w:marBottom w:val="120"/>
          <w:divBdr>
            <w:top w:val="none" w:sz="0" w:space="0" w:color="auto"/>
            <w:left w:val="none" w:sz="0" w:space="0" w:color="auto"/>
            <w:bottom w:val="none" w:sz="0" w:space="0" w:color="auto"/>
            <w:right w:val="none" w:sz="0" w:space="0" w:color="auto"/>
          </w:divBdr>
        </w:div>
        <w:div w:id="1647465458">
          <w:marLeft w:val="274"/>
          <w:marRight w:val="0"/>
          <w:marTop w:val="0"/>
          <w:marBottom w:val="120"/>
          <w:divBdr>
            <w:top w:val="none" w:sz="0" w:space="0" w:color="auto"/>
            <w:left w:val="none" w:sz="0" w:space="0" w:color="auto"/>
            <w:bottom w:val="none" w:sz="0" w:space="0" w:color="auto"/>
            <w:right w:val="none" w:sz="0" w:space="0" w:color="auto"/>
          </w:divBdr>
        </w:div>
        <w:div w:id="1956398799">
          <w:marLeft w:val="274"/>
          <w:marRight w:val="0"/>
          <w:marTop w:val="0"/>
          <w:marBottom w:val="120"/>
          <w:divBdr>
            <w:top w:val="none" w:sz="0" w:space="0" w:color="auto"/>
            <w:left w:val="none" w:sz="0" w:space="0" w:color="auto"/>
            <w:bottom w:val="none" w:sz="0" w:space="0" w:color="auto"/>
            <w:right w:val="none" w:sz="0" w:space="0" w:color="auto"/>
          </w:divBdr>
        </w:div>
        <w:div w:id="1119298792">
          <w:marLeft w:val="274"/>
          <w:marRight w:val="0"/>
          <w:marTop w:val="0"/>
          <w:marBottom w:val="120"/>
          <w:divBdr>
            <w:top w:val="none" w:sz="0" w:space="0" w:color="auto"/>
            <w:left w:val="none" w:sz="0" w:space="0" w:color="auto"/>
            <w:bottom w:val="none" w:sz="0" w:space="0" w:color="auto"/>
            <w:right w:val="none" w:sz="0" w:space="0" w:color="auto"/>
          </w:divBdr>
        </w:div>
        <w:div w:id="1926955487">
          <w:marLeft w:val="274"/>
          <w:marRight w:val="0"/>
          <w:marTop w:val="0"/>
          <w:marBottom w:val="120"/>
          <w:divBdr>
            <w:top w:val="none" w:sz="0" w:space="0" w:color="auto"/>
            <w:left w:val="none" w:sz="0" w:space="0" w:color="auto"/>
            <w:bottom w:val="none" w:sz="0" w:space="0" w:color="auto"/>
            <w:right w:val="none" w:sz="0" w:space="0" w:color="auto"/>
          </w:divBdr>
        </w:div>
        <w:div w:id="1483081838">
          <w:marLeft w:val="274"/>
          <w:marRight w:val="0"/>
          <w:marTop w:val="0"/>
          <w:marBottom w:val="120"/>
          <w:divBdr>
            <w:top w:val="none" w:sz="0" w:space="0" w:color="auto"/>
            <w:left w:val="none" w:sz="0" w:space="0" w:color="auto"/>
            <w:bottom w:val="none" w:sz="0" w:space="0" w:color="auto"/>
            <w:right w:val="none" w:sz="0" w:space="0" w:color="auto"/>
          </w:divBdr>
        </w:div>
      </w:divsChild>
    </w:div>
    <w:div w:id="1782988464">
      <w:bodyDiv w:val="1"/>
      <w:marLeft w:val="0"/>
      <w:marRight w:val="0"/>
      <w:marTop w:val="0"/>
      <w:marBottom w:val="0"/>
      <w:divBdr>
        <w:top w:val="none" w:sz="0" w:space="0" w:color="auto"/>
        <w:left w:val="none" w:sz="0" w:space="0" w:color="auto"/>
        <w:bottom w:val="none" w:sz="0" w:space="0" w:color="auto"/>
        <w:right w:val="none" w:sz="0" w:space="0" w:color="auto"/>
      </w:divBdr>
    </w:div>
    <w:div w:id="1817837673">
      <w:bodyDiv w:val="1"/>
      <w:marLeft w:val="0"/>
      <w:marRight w:val="0"/>
      <w:marTop w:val="0"/>
      <w:marBottom w:val="0"/>
      <w:divBdr>
        <w:top w:val="none" w:sz="0" w:space="0" w:color="auto"/>
        <w:left w:val="none" w:sz="0" w:space="0" w:color="auto"/>
        <w:bottom w:val="none" w:sz="0" w:space="0" w:color="auto"/>
        <w:right w:val="none" w:sz="0" w:space="0" w:color="auto"/>
      </w:divBdr>
      <w:divsChild>
        <w:div w:id="581990761">
          <w:marLeft w:val="360"/>
          <w:marRight w:val="0"/>
          <w:marTop w:val="120"/>
          <w:marBottom w:val="0"/>
          <w:divBdr>
            <w:top w:val="none" w:sz="0" w:space="0" w:color="auto"/>
            <w:left w:val="none" w:sz="0" w:space="0" w:color="auto"/>
            <w:bottom w:val="none" w:sz="0" w:space="0" w:color="auto"/>
            <w:right w:val="none" w:sz="0" w:space="0" w:color="auto"/>
          </w:divBdr>
        </w:div>
        <w:div w:id="2009407148">
          <w:marLeft w:val="360"/>
          <w:marRight w:val="0"/>
          <w:marTop w:val="120"/>
          <w:marBottom w:val="0"/>
          <w:divBdr>
            <w:top w:val="none" w:sz="0" w:space="0" w:color="auto"/>
            <w:left w:val="none" w:sz="0" w:space="0" w:color="auto"/>
            <w:bottom w:val="none" w:sz="0" w:space="0" w:color="auto"/>
            <w:right w:val="none" w:sz="0" w:space="0" w:color="auto"/>
          </w:divBdr>
        </w:div>
        <w:div w:id="1728454318">
          <w:marLeft w:val="360"/>
          <w:marRight w:val="0"/>
          <w:marTop w:val="120"/>
          <w:marBottom w:val="0"/>
          <w:divBdr>
            <w:top w:val="none" w:sz="0" w:space="0" w:color="auto"/>
            <w:left w:val="none" w:sz="0" w:space="0" w:color="auto"/>
            <w:bottom w:val="none" w:sz="0" w:space="0" w:color="auto"/>
            <w:right w:val="none" w:sz="0" w:space="0" w:color="auto"/>
          </w:divBdr>
        </w:div>
        <w:div w:id="2104690728">
          <w:marLeft w:val="360"/>
          <w:marRight w:val="0"/>
          <w:marTop w:val="120"/>
          <w:marBottom w:val="0"/>
          <w:divBdr>
            <w:top w:val="none" w:sz="0" w:space="0" w:color="auto"/>
            <w:left w:val="none" w:sz="0" w:space="0" w:color="auto"/>
            <w:bottom w:val="none" w:sz="0" w:space="0" w:color="auto"/>
            <w:right w:val="none" w:sz="0" w:space="0" w:color="auto"/>
          </w:divBdr>
        </w:div>
      </w:divsChild>
    </w:div>
    <w:div w:id="1851987359">
      <w:bodyDiv w:val="1"/>
      <w:marLeft w:val="0"/>
      <w:marRight w:val="0"/>
      <w:marTop w:val="0"/>
      <w:marBottom w:val="0"/>
      <w:divBdr>
        <w:top w:val="none" w:sz="0" w:space="0" w:color="auto"/>
        <w:left w:val="none" w:sz="0" w:space="0" w:color="auto"/>
        <w:bottom w:val="none" w:sz="0" w:space="0" w:color="auto"/>
        <w:right w:val="none" w:sz="0" w:space="0" w:color="auto"/>
      </w:divBdr>
    </w:div>
    <w:div w:id="1854028625">
      <w:bodyDiv w:val="1"/>
      <w:marLeft w:val="0"/>
      <w:marRight w:val="0"/>
      <w:marTop w:val="0"/>
      <w:marBottom w:val="0"/>
      <w:divBdr>
        <w:top w:val="none" w:sz="0" w:space="0" w:color="auto"/>
        <w:left w:val="none" w:sz="0" w:space="0" w:color="auto"/>
        <w:bottom w:val="none" w:sz="0" w:space="0" w:color="auto"/>
        <w:right w:val="none" w:sz="0" w:space="0" w:color="auto"/>
      </w:divBdr>
      <w:divsChild>
        <w:div w:id="2010867358">
          <w:marLeft w:val="562"/>
          <w:marRight w:val="0"/>
          <w:marTop w:val="0"/>
          <w:marBottom w:val="0"/>
          <w:divBdr>
            <w:top w:val="none" w:sz="0" w:space="0" w:color="auto"/>
            <w:left w:val="none" w:sz="0" w:space="0" w:color="auto"/>
            <w:bottom w:val="none" w:sz="0" w:space="0" w:color="auto"/>
            <w:right w:val="none" w:sz="0" w:space="0" w:color="auto"/>
          </w:divBdr>
        </w:div>
      </w:divsChild>
    </w:div>
    <w:div w:id="1997611358">
      <w:bodyDiv w:val="1"/>
      <w:marLeft w:val="0"/>
      <w:marRight w:val="0"/>
      <w:marTop w:val="0"/>
      <w:marBottom w:val="0"/>
      <w:divBdr>
        <w:top w:val="none" w:sz="0" w:space="0" w:color="auto"/>
        <w:left w:val="none" w:sz="0" w:space="0" w:color="auto"/>
        <w:bottom w:val="none" w:sz="0" w:space="0" w:color="auto"/>
        <w:right w:val="none" w:sz="0" w:space="0" w:color="auto"/>
      </w:divBdr>
      <w:divsChild>
        <w:div w:id="221253866">
          <w:marLeft w:val="274"/>
          <w:marRight w:val="0"/>
          <w:marTop w:val="0"/>
          <w:marBottom w:val="120"/>
          <w:divBdr>
            <w:top w:val="none" w:sz="0" w:space="0" w:color="auto"/>
            <w:left w:val="none" w:sz="0" w:space="0" w:color="auto"/>
            <w:bottom w:val="none" w:sz="0" w:space="0" w:color="auto"/>
            <w:right w:val="none" w:sz="0" w:space="0" w:color="auto"/>
          </w:divBdr>
        </w:div>
        <w:div w:id="2122411729">
          <w:marLeft w:val="274"/>
          <w:marRight w:val="0"/>
          <w:marTop w:val="0"/>
          <w:marBottom w:val="120"/>
          <w:divBdr>
            <w:top w:val="none" w:sz="0" w:space="0" w:color="auto"/>
            <w:left w:val="none" w:sz="0" w:space="0" w:color="auto"/>
            <w:bottom w:val="none" w:sz="0" w:space="0" w:color="auto"/>
            <w:right w:val="none" w:sz="0" w:space="0" w:color="auto"/>
          </w:divBdr>
        </w:div>
        <w:div w:id="787819015">
          <w:marLeft w:val="274"/>
          <w:marRight w:val="0"/>
          <w:marTop w:val="0"/>
          <w:marBottom w:val="120"/>
          <w:divBdr>
            <w:top w:val="none" w:sz="0" w:space="0" w:color="auto"/>
            <w:left w:val="none" w:sz="0" w:space="0" w:color="auto"/>
            <w:bottom w:val="none" w:sz="0" w:space="0" w:color="auto"/>
            <w:right w:val="none" w:sz="0" w:space="0" w:color="auto"/>
          </w:divBdr>
        </w:div>
        <w:div w:id="1979259167">
          <w:marLeft w:val="274"/>
          <w:marRight w:val="0"/>
          <w:marTop w:val="0"/>
          <w:marBottom w:val="120"/>
          <w:divBdr>
            <w:top w:val="none" w:sz="0" w:space="0" w:color="auto"/>
            <w:left w:val="none" w:sz="0" w:space="0" w:color="auto"/>
            <w:bottom w:val="none" w:sz="0" w:space="0" w:color="auto"/>
            <w:right w:val="none" w:sz="0" w:space="0" w:color="auto"/>
          </w:divBdr>
        </w:div>
        <w:div w:id="1846479345">
          <w:marLeft w:val="274"/>
          <w:marRight w:val="0"/>
          <w:marTop w:val="0"/>
          <w:marBottom w:val="120"/>
          <w:divBdr>
            <w:top w:val="none" w:sz="0" w:space="0" w:color="auto"/>
            <w:left w:val="none" w:sz="0" w:space="0" w:color="auto"/>
            <w:bottom w:val="none" w:sz="0" w:space="0" w:color="auto"/>
            <w:right w:val="none" w:sz="0" w:space="0" w:color="auto"/>
          </w:divBdr>
        </w:div>
      </w:divsChild>
    </w:div>
    <w:div w:id="2006207216">
      <w:bodyDiv w:val="1"/>
      <w:marLeft w:val="0"/>
      <w:marRight w:val="0"/>
      <w:marTop w:val="0"/>
      <w:marBottom w:val="0"/>
      <w:divBdr>
        <w:top w:val="none" w:sz="0" w:space="0" w:color="auto"/>
        <w:left w:val="none" w:sz="0" w:space="0" w:color="auto"/>
        <w:bottom w:val="none" w:sz="0" w:space="0" w:color="auto"/>
        <w:right w:val="none" w:sz="0" w:space="0" w:color="auto"/>
      </w:divBdr>
      <w:divsChild>
        <w:div w:id="1575315439">
          <w:marLeft w:val="360"/>
          <w:marRight w:val="0"/>
          <w:marTop w:val="0"/>
          <w:marBottom w:val="0"/>
          <w:divBdr>
            <w:top w:val="none" w:sz="0" w:space="0" w:color="auto"/>
            <w:left w:val="none" w:sz="0" w:space="0" w:color="auto"/>
            <w:bottom w:val="none" w:sz="0" w:space="0" w:color="auto"/>
            <w:right w:val="none" w:sz="0" w:space="0" w:color="auto"/>
          </w:divBdr>
        </w:div>
        <w:div w:id="459301486">
          <w:marLeft w:val="562"/>
          <w:marRight w:val="0"/>
          <w:marTop w:val="0"/>
          <w:marBottom w:val="0"/>
          <w:divBdr>
            <w:top w:val="none" w:sz="0" w:space="0" w:color="auto"/>
            <w:left w:val="none" w:sz="0" w:space="0" w:color="auto"/>
            <w:bottom w:val="none" w:sz="0" w:space="0" w:color="auto"/>
            <w:right w:val="none" w:sz="0" w:space="0" w:color="auto"/>
          </w:divBdr>
        </w:div>
        <w:div w:id="416295204">
          <w:marLeft w:val="418"/>
          <w:marRight w:val="0"/>
          <w:marTop w:val="0"/>
          <w:marBottom w:val="0"/>
          <w:divBdr>
            <w:top w:val="none" w:sz="0" w:space="0" w:color="auto"/>
            <w:left w:val="none" w:sz="0" w:space="0" w:color="auto"/>
            <w:bottom w:val="none" w:sz="0" w:space="0" w:color="auto"/>
            <w:right w:val="none" w:sz="0" w:space="0" w:color="auto"/>
          </w:divBdr>
        </w:div>
        <w:div w:id="1426880393">
          <w:marLeft w:val="576"/>
          <w:marRight w:val="0"/>
          <w:marTop w:val="0"/>
          <w:marBottom w:val="0"/>
          <w:divBdr>
            <w:top w:val="none" w:sz="0" w:space="0" w:color="auto"/>
            <w:left w:val="none" w:sz="0" w:space="0" w:color="auto"/>
            <w:bottom w:val="none" w:sz="0" w:space="0" w:color="auto"/>
            <w:right w:val="none" w:sz="0" w:space="0" w:color="auto"/>
          </w:divBdr>
        </w:div>
        <w:div w:id="174154580">
          <w:marLeft w:val="418"/>
          <w:marRight w:val="0"/>
          <w:marTop w:val="0"/>
          <w:marBottom w:val="0"/>
          <w:divBdr>
            <w:top w:val="none" w:sz="0" w:space="0" w:color="auto"/>
            <w:left w:val="none" w:sz="0" w:space="0" w:color="auto"/>
            <w:bottom w:val="none" w:sz="0" w:space="0" w:color="auto"/>
            <w:right w:val="none" w:sz="0" w:space="0" w:color="auto"/>
          </w:divBdr>
        </w:div>
        <w:div w:id="2048023467">
          <w:marLeft w:val="648"/>
          <w:marRight w:val="0"/>
          <w:marTop w:val="0"/>
          <w:marBottom w:val="0"/>
          <w:divBdr>
            <w:top w:val="none" w:sz="0" w:space="0" w:color="auto"/>
            <w:left w:val="none" w:sz="0" w:space="0" w:color="auto"/>
            <w:bottom w:val="none" w:sz="0" w:space="0" w:color="auto"/>
            <w:right w:val="none" w:sz="0" w:space="0" w:color="auto"/>
          </w:divBdr>
        </w:div>
        <w:div w:id="741028674">
          <w:marLeft w:val="418"/>
          <w:marRight w:val="0"/>
          <w:marTop w:val="0"/>
          <w:marBottom w:val="0"/>
          <w:divBdr>
            <w:top w:val="none" w:sz="0" w:space="0" w:color="auto"/>
            <w:left w:val="none" w:sz="0" w:space="0" w:color="auto"/>
            <w:bottom w:val="none" w:sz="0" w:space="0" w:color="auto"/>
            <w:right w:val="none" w:sz="0" w:space="0" w:color="auto"/>
          </w:divBdr>
        </w:div>
        <w:div w:id="330258441">
          <w:marLeft w:val="360"/>
          <w:marRight w:val="0"/>
          <w:marTop w:val="0"/>
          <w:marBottom w:val="0"/>
          <w:divBdr>
            <w:top w:val="none" w:sz="0" w:space="0" w:color="auto"/>
            <w:left w:val="none" w:sz="0" w:space="0" w:color="auto"/>
            <w:bottom w:val="none" w:sz="0" w:space="0" w:color="auto"/>
            <w:right w:val="none" w:sz="0" w:space="0" w:color="auto"/>
          </w:divBdr>
        </w:div>
        <w:div w:id="1646933790">
          <w:marLeft w:val="360"/>
          <w:marRight w:val="0"/>
          <w:marTop w:val="0"/>
          <w:marBottom w:val="0"/>
          <w:divBdr>
            <w:top w:val="none" w:sz="0" w:space="0" w:color="auto"/>
            <w:left w:val="none" w:sz="0" w:space="0" w:color="auto"/>
            <w:bottom w:val="none" w:sz="0" w:space="0" w:color="auto"/>
            <w:right w:val="none" w:sz="0" w:space="0" w:color="auto"/>
          </w:divBdr>
        </w:div>
        <w:div w:id="504709338">
          <w:marLeft w:val="360"/>
          <w:marRight w:val="0"/>
          <w:marTop w:val="0"/>
          <w:marBottom w:val="0"/>
          <w:divBdr>
            <w:top w:val="none" w:sz="0" w:space="0" w:color="auto"/>
            <w:left w:val="none" w:sz="0" w:space="0" w:color="auto"/>
            <w:bottom w:val="none" w:sz="0" w:space="0" w:color="auto"/>
            <w:right w:val="none" w:sz="0" w:space="0" w:color="auto"/>
          </w:divBdr>
        </w:div>
      </w:divsChild>
    </w:div>
    <w:div w:id="2068338442">
      <w:bodyDiv w:val="1"/>
      <w:marLeft w:val="0"/>
      <w:marRight w:val="0"/>
      <w:marTop w:val="0"/>
      <w:marBottom w:val="0"/>
      <w:divBdr>
        <w:top w:val="none" w:sz="0" w:space="0" w:color="auto"/>
        <w:left w:val="none" w:sz="0" w:space="0" w:color="auto"/>
        <w:bottom w:val="none" w:sz="0" w:space="0" w:color="auto"/>
        <w:right w:val="none" w:sz="0" w:space="0" w:color="auto"/>
      </w:divBdr>
    </w:div>
    <w:div w:id="2131779129">
      <w:bodyDiv w:val="1"/>
      <w:marLeft w:val="0"/>
      <w:marRight w:val="0"/>
      <w:marTop w:val="0"/>
      <w:marBottom w:val="0"/>
      <w:divBdr>
        <w:top w:val="none" w:sz="0" w:space="0" w:color="auto"/>
        <w:left w:val="none" w:sz="0" w:space="0" w:color="auto"/>
        <w:bottom w:val="none" w:sz="0" w:space="0" w:color="auto"/>
        <w:right w:val="none" w:sz="0" w:space="0" w:color="auto"/>
      </w:divBdr>
      <w:divsChild>
        <w:div w:id="668681017">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ck-online.cz/bo/document-view.seam?documentId=nnptembqhfpwy6bomruwy3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03E76ED3D2754C9FA35C13C2C5AF0A" ma:contentTypeVersion="19" ma:contentTypeDescription="Vytvoří nový dokument" ma:contentTypeScope="" ma:versionID="75659d4108374d6e1d8fc6e311e34db4">
  <xsd:schema xmlns:xsd="http://www.w3.org/2001/XMLSchema" xmlns:xs="http://www.w3.org/2001/XMLSchema" xmlns:p="http://schemas.microsoft.com/office/2006/metadata/properties" xmlns:ns2="ecb350f6-d644-41d7-8ef9-39b5b2018e0a" xmlns:ns3="f530fc43-0d97-405d-b2c3-06dc6bda9f84" xmlns:ns4="4243d5be-521d-4052-81ca-f0f31ea6f2da" targetNamespace="http://schemas.microsoft.com/office/2006/metadata/properties" ma:root="true" ma:fieldsID="531b822fe712541887722b8584d83714" ns2:_="" ns3:_="" ns4:_="">
    <xsd:import namespace="ecb350f6-d644-41d7-8ef9-39b5b2018e0a"/>
    <xsd:import namespace="f530fc43-0d97-405d-b2c3-06dc6bda9f84"/>
    <xsd:import namespace="4243d5be-521d-4052-81ca-f0f31ea6f2da"/>
    <xsd:element name="properties">
      <xsd:complexType>
        <xsd:sequence>
          <xsd:element name="documentManagement">
            <xsd:complexType>
              <xsd:all>
                <xsd:element ref="ns2:Platnostdo"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350f6-d644-41d7-8ef9-39b5b2018e0a" elementFormDefault="qualified">
    <xsd:import namespace="http://schemas.microsoft.com/office/2006/documentManagement/types"/>
    <xsd:import namespace="http://schemas.microsoft.com/office/infopath/2007/PartnerControls"/>
    <xsd:element name="Platnostdo" ma:index="2" nillable="true" ma:displayName="Platnost do" ma:format="DateOnly" ma:internalName="Platnostdo"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0fc43-0d97-405d-b2c3-06dc6bda9f84" elementFormDefault="qualified">
    <xsd:import namespace="http://schemas.microsoft.com/office/2006/documentManagement/types"/>
    <xsd:import namespace="http://schemas.microsoft.com/office/infopath/2007/PartnerControls"/>
    <xsd:element name="SharedWithUsers" ma:index="16"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3d5be-521d-4052-81ca-f0f31ea6f2d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a0716a4-e767-404e-a413-aeebc1a31ec8}" ma:internalName="TaxCatchAll" ma:showField="CatchAllData" ma:web="f530fc43-0d97-405d-b2c3-06dc6bda9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4243d5be-521d-4052-81ca-f0f31ea6f2da" xsi:nil="true"/>
    <lcf76f155ced4ddcb4097134ff3c332f xmlns="ecb350f6-d644-41d7-8ef9-39b5b2018e0a">
      <Terms xmlns="http://schemas.microsoft.com/office/infopath/2007/PartnerControls"/>
    </lcf76f155ced4ddcb4097134ff3c332f>
    <Platnostdo xmlns="ecb350f6-d644-41d7-8ef9-39b5b2018e0a" xsi:nil="true"/>
  </documentManagement>
</p:properties>
</file>

<file path=customXml/itemProps1.xml><?xml version="1.0" encoding="utf-8"?>
<ds:datastoreItem xmlns:ds="http://schemas.openxmlformats.org/officeDocument/2006/customXml" ds:itemID="{1284D6A9-62D8-439A-96C5-B9B9018A1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350f6-d644-41d7-8ef9-39b5b2018e0a"/>
    <ds:schemaRef ds:uri="f530fc43-0d97-405d-b2c3-06dc6bda9f84"/>
    <ds:schemaRef ds:uri="4243d5be-521d-4052-81ca-f0f31ea6f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4693B-2BAC-4D6D-BEBB-4E8A81877B8C}">
  <ds:schemaRefs>
    <ds:schemaRef ds:uri="http://schemas.microsoft.com/sharepoint/v3/contenttype/forms"/>
  </ds:schemaRefs>
</ds:datastoreItem>
</file>

<file path=customXml/itemProps3.xml><?xml version="1.0" encoding="utf-8"?>
<ds:datastoreItem xmlns:ds="http://schemas.openxmlformats.org/officeDocument/2006/customXml" ds:itemID="{6B622941-D75B-44CB-85FC-57B6FB67D5DF}">
  <ds:schemaRefs>
    <ds:schemaRef ds:uri="http://schemas.openxmlformats.org/officeDocument/2006/bibliography"/>
  </ds:schemaRefs>
</ds:datastoreItem>
</file>

<file path=customXml/itemProps4.xml><?xml version="1.0" encoding="utf-8"?>
<ds:datastoreItem xmlns:ds="http://schemas.openxmlformats.org/officeDocument/2006/customXml" ds:itemID="{4C9DC726-27E1-4A69-A764-161F7AB56E13}">
  <ds:schemaRefs>
    <ds:schemaRef ds:uri="http://schemas.microsoft.com/office/2006/metadata/properties"/>
    <ds:schemaRef ds:uri="4243d5be-521d-4052-81ca-f0f31ea6f2da"/>
    <ds:schemaRef ds:uri="ecb350f6-d644-41d7-8ef9-39b5b2018e0a"/>
    <ds:schemaRef ds:uri="http://schemas.microsoft.com/office/infopath/2007/PartnerControl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8</TotalTime>
  <Pages>11</Pages>
  <Words>5052</Words>
  <Characters>30124</Characters>
  <Application>Microsoft Office Word</Application>
  <DocSecurity>0</DocSecurity>
  <Lines>251</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Smlouva_o_dilo_2022</vt:lpstr>
      <vt:lpstr>Smlouva_o_dilo_2022</vt:lpstr>
    </vt:vector>
  </TitlesOfParts>
  <Company>KPMG</Company>
  <LinksUpToDate>false</LinksUpToDate>
  <CharactersWithSpaces>35106</CharactersWithSpaces>
  <SharedDoc>false</SharedDoc>
  <HLinks>
    <vt:vector size="30" baseType="variant">
      <vt:variant>
        <vt:i4>2424833</vt:i4>
      </vt:variant>
      <vt:variant>
        <vt:i4>12</vt:i4>
      </vt:variant>
      <vt:variant>
        <vt:i4>0</vt:i4>
      </vt:variant>
      <vt:variant>
        <vt:i4>5</vt:i4>
      </vt:variant>
      <vt:variant>
        <vt:lpwstr>mailto:rklima@kpmg.cz</vt:lpwstr>
      </vt:variant>
      <vt:variant>
        <vt:lpwstr/>
      </vt:variant>
      <vt:variant>
        <vt:i4>4063262</vt:i4>
      </vt:variant>
      <vt:variant>
        <vt:i4>9</vt:i4>
      </vt:variant>
      <vt:variant>
        <vt:i4>0</vt:i4>
      </vt:variant>
      <vt:variant>
        <vt:i4>5</vt:i4>
      </vt:variant>
      <vt:variant>
        <vt:lpwstr>mailto:rchaloupka@kpmg.cz</vt:lpwstr>
      </vt:variant>
      <vt:variant>
        <vt:lpwstr/>
      </vt:variant>
      <vt:variant>
        <vt:i4>6946909</vt:i4>
      </vt:variant>
      <vt:variant>
        <vt:i4>6</vt:i4>
      </vt:variant>
      <vt:variant>
        <vt:i4>0</vt:i4>
      </vt:variant>
      <vt:variant>
        <vt:i4>5</vt:i4>
      </vt:variant>
      <vt:variant>
        <vt:lpwstr>mailto:fleissig@dpmul.cz</vt:lpwstr>
      </vt:variant>
      <vt:variant>
        <vt:lpwstr/>
      </vt:variant>
      <vt:variant>
        <vt:i4>7012444</vt:i4>
      </vt:variant>
      <vt:variant>
        <vt:i4>3</vt:i4>
      </vt:variant>
      <vt:variant>
        <vt:i4>0</vt:i4>
      </vt:variant>
      <vt:variant>
        <vt:i4>5</vt:i4>
      </vt:variant>
      <vt:variant>
        <vt:lpwstr>mailto:mohacsi@dpmul.cz</vt:lpwstr>
      </vt:variant>
      <vt:variant>
        <vt:lpwstr/>
      </vt:variant>
      <vt:variant>
        <vt:i4>2359331</vt:i4>
      </vt:variant>
      <vt:variant>
        <vt:i4>0</vt:i4>
      </vt:variant>
      <vt:variant>
        <vt:i4>0</vt:i4>
      </vt:variant>
      <vt:variant>
        <vt:i4>5</vt:i4>
      </vt:variant>
      <vt:variant>
        <vt:lpwstr>https://www.beck-online.cz/bo/document-view.seam?documentId=nnptembqhfpwy6bomruwy3y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Smlouva_o_dilo_2022</dc:title>
  <dc:subject/>
  <dc:creator>KPMG</dc:creator>
  <cp:keywords/>
  <cp:lastModifiedBy>Jana Dvořáková</cp:lastModifiedBy>
  <cp:revision>5</cp:revision>
  <cp:lastPrinted>2014-01-20T22:04:00Z</cp:lastPrinted>
  <dcterms:created xsi:type="dcterms:W3CDTF">2024-08-22T15:32:00Z</dcterms:created>
  <dcterms:modified xsi:type="dcterms:W3CDTF">2024-09-05T12:25:00Z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0x0101007503E76ED3D2754C9FA35C13C2C5AF0A</vt:lpwstr>
  </property>
  <property fmtid="{D5CDD505-2E9C-101B-9397-08002B2CF9AE}" pid="3" name="KPMGDataServices">
    <vt:lpwstr/>
  </property>
  <property fmtid="{D5CDD505-2E9C-101B-9397-08002B2CF9AE}" pid="4" name="Order">
    <vt:r8>11400</vt:r8>
  </property>
  <property fmtid="{D5CDD505-2E9C-101B-9397-08002B2CF9AE}" pid="5" name="CandC_Tax_1">
    <vt:lpwstr/>
  </property>
  <property fmtid="{D5CDD505-2E9C-101B-9397-08002B2CF9AE}" pid="6" name="CandC_Tax_6">
    <vt:lpwstr/>
  </property>
  <property fmtid="{D5CDD505-2E9C-101B-9397-08002B2CF9AE}" pid="7" name="CandC_Tax_7">
    <vt:lpwstr/>
  </property>
  <property fmtid="{D5CDD505-2E9C-101B-9397-08002B2CF9AE}" pid="8" name="CandC_Tax_2">
    <vt:lpwstr/>
  </property>
  <property fmtid="{D5CDD505-2E9C-101B-9397-08002B2CF9AE}" pid="9" name="MediaServiceImageTags">
    <vt:lpwstr/>
  </property>
</Properties>
</file>