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37CE0" w14:textId="77777777" w:rsidR="00E60380" w:rsidRPr="004752DB" w:rsidRDefault="00E60380" w:rsidP="00E60380">
      <w:pPr>
        <w:pStyle w:val="Nadpis5"/>
        <w:rPr>
          <w:rFonts w:ascii="MyriadCE" w:hAnsi="MyriadCE"/>
        </w:rPr>
      </w:pPr>
      <w:r w:rsidRPr="004752DB">
        <w:rPr>
          <w:rFonts w:ascii="MyriadCE" w:hAnsi="MyriadCE"/>
        </w:rPr>
        <w:t xml:space="preserve">Rámcová kupní smlouva </w:t>
      </w:r>
    </w:p>
    <w:p w14:paraId="4C4A7078" w14:textId="77777777" w:rsidR="00E60380" w:rsidRPr="004752DB" w:rsidRDefault="00E60380" w:rsidP="00E60380">
      <w:pPr>
        <w:rPr>
          <w:rFonts w:ascii="MyriadCE" w:hAnsi="MyriadCE"/>
        </w:rPr>
      </w:pPr>
    </w:p>
    <w:p w14:paraId="5EC9964A" w14:textId="77777777" w:rsidR="00E60380" w:rsidRPr="004752DB" w:rsidRDefault="00E60380" w:rsidP="00E60380">
      <w:pPr>
        <w:rPr>
          <w:rFonts w:ascii="MyriadCE" w:hAnsi="MyriadCE"/>
        </w:rPr>
      </w:pPr>
    </w:p>
    <w:p w14:paraId="769787E5" w14:textId="7F2BEB67" w:rsidR="00FB41D6" w:rsidRPr="002F026E" w:rsidRDefault="00FB41D6" w:rsidP="00FB41D6">
      <w:pPr>
        <w:pStyle w:val="Zkladntext"/>
        <w:tabs>
          <w:tab w:val="left" w:pos="2268"/>
        </w:tabs>
        <w:ind w:left="-180"/>
        <w:rPr>
          <w:rFonts w:ascii="MyriadCE" w:hAnsi="MyriadCE"/>
          <w:i w:val="0"/>
        </w:rPr>
      </w:pPr>
      <w:r w:rsidRPr="002F026E">
        <w:rPr>
          <w:rFonts w:ascii="MyriadCE" w:hAnsi="MyriadCE"/>
          <w:i w:val="0"/>
        </w:rPr>
        <w:t>uzavřená podle § 2079 a násl. zákona č.</w:t>
      </w:r>
      <w:r w:rsidR="009535BC">
        <w:rPr>
          <w:rFonts w:ascii="MyriadCE" w:hAnsi="MyriadCE"/>
          <w:i w:val="0"/>
        </w:rPr>
        <w:t xml:space="preserve"> </w:t>
      </w:r>
      <w:r w:rsidRPr="002F026E">
        <w:rPr>
          <w:rFonts w:ascii="MyriadCE" w:hAnsi="MyriadCE"/>
          <w:i w:val="0"/>
        </w:rPr>
        <w:t>89/2012 Sb., občanský zákoník, ve znění pozdějších předpisů mezi níže uvedenými smluvními stranami:</w:t>
      </w:r>
    </w:p>
    <w:p w14:paraId="2E45556D" w14:textId="77777777" w:rsidR="00E60380" w:rsidRPr="004752DB" w:rsidRDefault="00E60380" w:rsidP="00E60380">
      <w:pPr>
        <w:pStyle w:val="Zkladntext"/>
        <w:rPr>
          <w:rFonts w:ascii="MyriadCE" w:hAnsi="MyriadCE"/>
          <w:i w:val="0"/>
        </w:rPr>
      </w:pPr>
    </w:p>
    <w:p w14:paraId="34EB0C8B" w14:textId="77777777" w:rsidR="00E60380" w:rsidRPr="004752DB" w:rsidRDefault="00E60380" w:rsidP="00E60380">
      <w:pPr>
        <w:pStyle w:val="Zkladntext"/>
        <w:rPr>
          <w:rFonts w:ascii="MyriadCE" w:hAnsi="MyriadCE"/>
          <w:b/>
          <w:i w:val="0"/>
        </w:rPr>
      </w:pPr>
      <w:r w:rsidRPr="004752DB">
        <w:rPr>
          <w:rFonts w:ascii="MyriadCE" w:hAnsi="MyriadCE"/>
          <w:b/>
          <w:i w:val="0"/>
        </w:rPr>
        <w:t xml:space="preserve">STACHEMA </w:t>
      </w:r>
      <w:r w:rsidR="00B25E6E">
        <w:rPr>
          <w:rFonts w:ascii="MyriadCE" w:hAnsi="MyriadCE"/>
          <w:b/>
          <w:i w:val="0"/>
        </w:rPr>
        <w:t>CZ</w:t>
      </w:r>
      <w:r w:rsidR="00FB41D6">
        <w:rPr>
          <w:rFonts w:ascii="MyriadCE" w:hAnsi="MyriadCE"/>
          <w:b/>
          <w:i w:val="0"/>
        </w:rPr>
        <w:t xml:space="preserve"> </w:t>
      </w:r>
      <w:r w:rsidRPr="004752DB">
        <w:rPr>
          <w:rFonts w:ascii="MyriadCE" w:hAnsi="MyriadCE"/>
          <w:b/>
          <w:i w:val="0"/>
        </w:rPr>
        <w:t>s</w:t>
      </w:r>
      <w:r w:rsidR="00FB41D6">
        <w:rPr>
          <w:rFonts w:ascii="MyriadCE" w:hAnsi="MyriadCE"/>
          <w:b/>
          <w:i w:val="0"/>
        </w:rPr>
        <w:t>.</w:t>
      </w:r>
      <w:r w:rsidRPr="004752DB">
        <w:rPr>
          <w:rFonts w:ascii="MyriadCE" w:hAnsi="MyriadCE"/>
          <w:b/>
          <w:i w:val="0"/>
        </w:rPr>
        <w:t>r.o.</w:t>
      </w:r>
    </w:p>
    <w:p w14:paraId="384CF116" w14:textId="77777777" w:rsidR="00E60380" w:rsidRPr="004752DB" w:rsidRDefault="009E54AD" w:rsidP="00E60380">
      <w:pPr>
        <w:pStyle w:val="Zkladntext"/>
        <w:rPr>
          <w:rFonts w:ascii="MyriadCE" w:hAnsi="MyriadCE"/>
          <w:i w:val="0"/>
        </w:rPr>
      </w:pPr>
      <w:r>
        <w:rPr>
          <w:rFonts w:ascii="MyriadCE" w:hAnsi="MyriadCE"/>
          <w:i w:val="0"/>
        </w:rPr>
        <w:t xml:space="preserve">Kolín, </w:t>
      </w:r>
      <w:proofErr w:type="spellStart"/>
      <w:r>
        <w:rPr>
          <w:rFonts w:ascii="MyriadCE" w:hAnsi="MyriadCE"/>
          <w:i w:val="0"/>
        </w:rPr>
        <w:t>Zibohlavy</w:t>
      </w:r>
      <w:proofErr w:type="spellEnd"/>
      <w:r>
        <w:rPr>
          <w:rFonts w:ascii="MyriadCE" w:hAnsi="MyriadCE"/>
          <w:i w:val="0"/>
        </w:rPr>
        <w:t xml:space="preserve"> </w:t>
      </w:r>
      <w:r w:rsidR="0097265D">
        <w:rPr>
          <w:rFonts w:ascii="MyriadCE" w:hAnsi="MyriadCE"/>
          <w:i w:val="0"/>
        </w:rPr>
        <w:t>1</w:t>
      </w:r>
      <w:r>
        <w:rPr>
          <w:rFonts w:ascii="MyriadCE" w:hAnsi="MyriadCE"/>
          <w:i w:val="0"/>
        </w:rPr>
        <w:t>, PSČ</w:t>
      </w:r>
      <w:r w:rsidR="00E60380" w:rsidRPr="004752DB">
        <w:rPr>
          <w:rFonts w:ascii="MyriadCE" w:hAnsi="MyriadCE"/>
          <w:i w:val="0"/>
        </w:rPr>
        <w:t>: 280 02</w:t>
      </w:r>
    </w:p>
    <w:p w14:paraId="7AC9A27E" w14:textId="0D3E342E" w:rsidR="00E60380" w:rsidRPr="004752DB" w:rsidRDefault="00E60380" w:rsidP="00E60380">
      <w:pPr>
        <w:pStyle w:val="Zkladntext"/>
        <w:rPr>
          <w:rFonts w:ascii="MyriadCE" w:hAnsi="MyriadCE"/>
          <w:i w:val="0"/>
        </w:rPr>
      </w:pPr>
      <w:r w:rsidRPr="004752DB">
        <w:rPr>
          <w:rFonts w:ascii="MyriadCE" w:hAnsi="MyriadCE"/>
          <w:i w:val="0"/>
        </w:rPr>
        <w:t xml:space="preserve">zastoupená: </w:t>
      </w:r>
      <w:r w:rsidR="00264765">
        <w:rPr>
          <w:rFonts w:ascii="MyriadCE" w:hAnsi="MyriadCE"/>
          <w:i w:val="0"/>
        </w:rPr>
        <w:t>Ing.</w:t>
      </w:r>
      <w:r w:rsidR="00834E36">
        <w:rPr>
          <w:rFonts w:ascii="MyriadCE" w:hAnsi="MyriadCE"/>
          <w:i w:val="0"/>
        </w:rPr>
        <w:t xml:space="preserve"> Micha</w:t>
      </w:r>
      <w:r w:rsidR="00327A07">
        <w:rPr>
          <w:rFonts w:ascii="MyriadCE" w:hAnsi="MyriadCE"/>
          <w:i w:val="0"/>
        </w:rPr>
        <w:t>e</w:t>
      </w:r>
      <w:r w:rsidR="00834E36">
        <w:rPr>
          <w:rFonts w:ascii="MyriadCE" w:hAnsi="MyriadCE"/>
          <w:i w:val="0"/>
        </w:rPr>
        <w:t>l Koudelka, jednatel</w:t>
      </w:r>
    </w:p>
    <w:p w14:paraId="246BC33F" w14:textId="77777777" w:rsidR="00E60380" w:rsidRPr="004752DB" w:rsidRDefault="00E60380" w:rsidP="00E60380">
      <w:pPr>
        <w:pStyle w:val="Zkladntext"/>
        <w:rPr>
          <w:rFonts w:ascii="MyriadCE" w:hAnsi="MyriadCE"/>
          <w:i w:val="0"/>
        </w:rPr>
      </w:pPr>
      <w:r w:rsidRPr="004752DB">
        <w:rPr>
          <w:rFonts w:ascii="MyriadCE" w:hAnsi="MyriadCE"/>
          <w:i w:val="0"/>
        </w:rPr>
        <w:t>IČ: 46353747</w:t>
      </w:r>
    </w:p>
    <w:p w14:paraId="552E0AF2" w14:textId="1A38772A" w:rsidR="00E60380" w:rsidRPr="004752DB" w:rsidRDefault="00E46C58" w:rsidP="00E60380">
      <w:pPr>
        <w:pStyle w:val="Zkladntext"/>
        <w:rPr>
          <w:rFonts w:ascii="MyriadCE" w:hAnsi="MyriadCE"/>
          <w:i w:val="0"/>
        </w:rPr>
      </w:pPr>
      <w:r w:rsidRPr="004752DB">
        <w:rPr>
          <w:rFonts w:ascii="MyriadCE" w:hAnsi="MyriadCE"/>
          <w:i w:val="0"/>
        </w:rPr>
        <w:t>DIČ: CZ</w:t>
      </w:r>
      <w:r w:rsidR="00AD0172">
        <w:rPr>
          <w:rFonts w:ascii="MyriadCE" w:hAnsi="MyriadCE"/>
          <w:i w:val="0"/>
        </w:rPr>
        <w:t>699000797</w:t>
      </w:r>
    </w:p>
    <w:p w14:paraId="6266D58E" w14:textId="7F17948E" w:rsidR="00E60380" w:rsidRPr="004752DB" w:rsidRDefault="00E60380" w:rsidP="00E60380">
      <w:pPr>
        <w:pStyle w:val="Zkladntext"/>
        <w:rPr>
          <w:rFonts w:ascii="MyriadCE" w:hAnsi="MyriadCE"/>
          <w:i w:val="0"/>
        </w:rPr>
      </w:pPr>
      <w:r w:rsidRPr="004752DB">
        <w:rPr>
          <w:rFonts w:ascii="MyriadCE" w:hAnsi="MyriadCE"/>
          <w:i w:val="0"/>
        </w:rPr>
        <w:t xml:space="preserve">bankovní spojení, </w:t>
      </w:r>
      <w:proofErr w:type="spellStart"/>
      <w:proofErr w:type="gramStart"/>
      <w:r w:rsidRPr="004752DB">
        <w:rPr>
          <w:rFonts w:ascii="MyriadCE" w:hAnsi="MyriadCE"/>
          <w:i w:val="0"/>
        </w:rPr>
        <w:t>č.</w:t>
      </w:r>
      <w:r w:rsidR="00176272">
        <w:rPr>
          <w:rFonts w:ascii="MyriadCE" w:hAnsi="MyriadCE"/>
          <w:i w:val="0"/>
        </w:rPr>
        <w:t>účtu</w:t>
      </w:r>
      <w:proofErr w:type="spellEnd"/>
      <w:proofErr w:type="gramEnd"/>
      <w:r w:rsidR="00176272">
        <w:rPr>
          <w:rFonts w:ascii="MyriadCE" w:hAnsi="MyriadCE"/>
          <w:i w:val="0"/>
        </w:rPr>
        <w:t xml:space="preserve">: </w:t>
      </w:r>
      <w:proofErr w:type="spellStart"/>
      <w:r w:rsidR="00176272">
        <w:rPr>
          <w:rFonts w:ascii="MyriadCE" w:hAnsi="MyriadCE"/>
          <w:i w:val="0"/>
        </w:rPr>
        <w:t>xxxx</w:t>
      </w:r>
      <w:proofErr w:type="spellEnd"/>
    </w:p>
    <w:p w14:paraId="1E1B9B27" w14:textId="77777777" w:rsidR="00E60380" w:rsidRPr="004752DB" w:rsidRDefault="009E54AD" w:rsidP="00E60380">
      <w:pPr>
        <w:pStyle w:val="Zkladntext"/>
        <w:rPr>
          <w:rFonts w:ascii="MyriadCE" w:hAnsi="MyriadCE"/>
          <w:i w:val="0"/>
        </w:rPr>
      </w:pPr>
      <w:r>
        <w:rPr>
          <w:rFonts w:ascii="MyriadCE" w:hAnsi="MyriadCE"/>
          <w:i w:val="0"/>
        </w:rPr>
        <w:t>spisová značka</w:t>
      </w:r>
      <w:r w:rsidR="00E60380" w:rsidRPr="004752DB">
        <w:rPr>
          <w:rFonts w:ascii="MyriadCE" w:hAnsi="MyriadCE"/>
          <w:i w:val="0"/>
        </w:rPr>
        <w:t>: odd. C, vložka 12680 zapsaná v obchodním</w:t>
      </w:r>
      <w:r>
        <w:rPr>
          <w:rFonts w:ascii="MyriadCE" w:hAnsi="MyriadCE"/>
          <w:i w:val="0"/>
        </w:rPr>
        <w:t xml:space="preserve"> rejstříku vedeném Městským </w:t>
      </w:r>
      <w:r w:rsidR="00E60380" w:rsidRPr="004752DB">
        <w:rPr>
          <w:rFonts w:ascii="MyriadCE" w:hAnsi="MyriadCE"/>
          <w:i w:val="0"/>
        </w:rPr>
        <w:t>soudem v Praze</w:t>
      </w:r>
    </w:p>
    <w:p w14:paraId="241BF698" w14:textId="77777777" w:rsidR="00E60380" w:rsidRPr="004752DB" w:rsidRDefault="00E60380" w:rsidP="00E60380">
      <w:pPr>
        <w:pStyle w:val="Zkladntext"/>
        <w:rPr>
          <w:rFonts w:ascii="MyriadCE" w:hAnsi="MyriadCE"/>
          <w:i w:val="0"/>
        </w:rPr>
      </w:pPr>
      <w:r w:rsidRPr="004752DB">
        <w:rPr>
          <w:rFonts w:ascii="MyriadCE" w:hAnsi="MyriadCE"/>
          <w:i w:val="0"/>
        </w:rPr>
        <w:t>(dále jen prodávající nebo dodavatel)</w:t>
      </w:r>
    </w:p>
    <w:p w14:paraId="5FCFED60" w14:textId="77777777" w:rsidR="00E60380" w:rsidRPr="004752DB" w:rsidRDefault="00E60380" w:rsidP="00E60380">
      <w:pPr>
        <w:pStyle w:val="Zkladntext"/>
        <w:rPr>
          <w:rFonts w:ascii="MyriadCE" w:hAnsi="MyriadCE"/>
          <w:i w:val="0"/>
        </w:rPr>
      </w:pPr>
    </w:p>
    <w:p w14:paraId="46D252A4" w14:textId="77777777" w:rsidR="00E60380" w:rsidRPr="004752DB" w:rsidRDefault="00E60380" w:rsidP="00E60380">
      <w:pPr>
        <w:pStyle w:val="Zkladntext"/>
        <w:rPr>
          <w:rFonts w:ascii="MyriadCE" w:hAnsi="MyriadCE"/>
          <w:i w:val="0"/>
        </w:rPr>
      </w:pPr>
      <w:r w:rsidRPr="004752DB">
        <w:rPr>
          <w:rFonts w:ascii="MyriadCE" w:hAnsi="MyriadCE"/>
          <w:i w:val="0"/>
        </w:rPr>
        <w:t xml:space="preserve">a </w:t>
      </w:r>
    </w:p>
    <w:p w14:paraId="0DB94475" w14:textId="77777777" w:rsidR="00E60380" w:rsidRPr="004752DB" w:rsidRDefault="00E60380" w:rsidP="00E60380">
      <w:pPr>
        <w:pStyle w:val="Zkladntext"/>
        <w:rPr>
          <w:rFonts w:ascii="MyriadCE" w:hAnsi="MyriadCE"/>
          <w:i w:val="0"/>
        </w:rPr>
      </w:pPr>
    </w:p>
    <w:p w14:paraId="1783FF0B" w14:textId="2B092DD5" w:rsidR="00E60380" w:rsidRPr="004752DB" w:rsidRDefault="001C4314" w:rsidP="00E60380">
      <w:pPr>
        <w:pStyle w:val="Zkladntext"/>
        <w:rPr>
          <w:rFonts w:ascii="MyriadCE" w:hAnsi="MyriadCE"/>
          <w:b/>
          <w:i w:val="0"/>
        </w:rPr>
      </w:pPr>
      <w:r>
        <w:rPr>
          <w:rFonts w:ascii="MyriadCE" w:hAnsi="MyriadCE"/>
          <w:b/>
          <w:i w:val="0"/>
        </w:rPr>
        <w:t>České vysoké učení technické v Praze</w:t>
      </w:r>
    </w:p>
    <w:p w14:paraId="3DDC07DD" w14:textId="48139293" w:rsidR="00E60380" w:rsidRPr="004752DB" w:rsidRDefault="009E54AD" w:rsidP="00E60380">
      <w:pPr>
        <w:pStyle w:val="Zkladntext"/>
        <w:rPr>
          <w:rFonts w:ascii="MyriadCE" w:hAnsi="MyriadCE"/>
          <w:i w:val="0"/>
        </w:rPr>
      </w:pPr>
      <w:r>
        <w:rPr>
          <w:rFonts w:ascii="MyriadCE" w:hAnsi="MyriadCE"/>
          <w:i w:val="0"/>
        </w:rPr>
        <w:t>Sídlo</w:t>
      </w:r>
      <w:r w:rsidR="00E60380" w:rsidRPr="004752DB">
        <w:rPr>
          <w:rFonts w:ascii="MyriadCE" w:hAnsi="MyriadCE"/>
          <w:i w:val="0"/>
        </w:rPr>
        <w:t xml:space="preserve">: </w:t>
      </w:r>
      <w:r w:rsidR="001C4314">
        <w:rPr>
          <w:rFonts w:ascii="MyriadCE" w:hAnsi="MyriadCE"/>
          <w:i w:val="0"/>
        </w:rPr>
        <w:t>Jugoslávských partyzánů 1580/3, Praha 6</w:t>
      </w:r>
      <w:r>
        <w:rPr>
          <w:rFonts w:ascii="MyriadCE" w:hAnsi="MyriadCE"/>
          <w:i w:val="0"/>
        </w:rPr>
        <w:t>, PSČ</w:t>
      </w:r>
      <w:r w:rsidR="001C4314">
        <w:rPr>
          <w:rFonts w:ascii="MyriadCE" w:hAnsi="MyriadCE"/>
          <w:i w:val="0"/>
        </w:rPr>
        <w:t>: 160 00</w:t>
      </w:r>
    </w:p>
    <w:p w14:paraId="3D266BF9" w14:textId="6333AFD1" w:rsidR="00E60380" w:rsidRDefault="00E60380" w:rsidP="00E60380">
      <w:pPr>
        <w:pStyle w:val="Zkladntext"/>
        <w:rPr>
          <w:rFonts w:ascii="MyriadCE" w:hAnsi="MyriadCE"/>
          <w:i w:val="0"/>
        </w:rPr>
      </w:pPr>
      <w:r w:rsidRPr="004752DB">
        <w:rPr>
          <w:rFonts w:ascii="MyriadCE" w:hAnsi="MyriadCE"/>
          <w:i w:val="0"/>
        </w:rPr>
        <w:t xml:space="preserve">IČ: </w:t>
      </w:r>
      <w:r w:rsidR="001C4314">
        <w:rPr>
          <w:rFonts w:ascii="MyriadCE" w:hAnsi="MyriadCE"/>
          <w:i w:val="0"/>
        </w:rPr>
        <w:t>68407700</w:t>
      </w:r>
    </w:p>
    <w:p w14:paraId="0608FC43" w14:textId="1498A366" w:rsidR="009E51DA" w:rsidRDefault="009E51DA" w:rsidP="00E60380">
      <w:pPr>
        <w:pStyle w:val="Zkladntext"/>
        <w:rPr>
          <w:rFonts w:ascii="MyriadCE" w:hAnsi="MyriadCE"/>
          <w:i w:val="0"/>
        </w:rPr>
      </w:pPr>
      <w:r>
        <w:rPr>
          <w:rFonts w:ascii="MyriadCE" w:hAnsi="MyriadCE"/>
          <w:i w:val="0"/>
        </w:rPr>
        <w:t>DIČ:</w:t>
      </w:r>
      <w:r w:rsidR="009E54AD">
        <w:rPr>
          <w:rFonts w:ascii="MyriadCE" w:hAnsi="MyriadCE"/>
          <w:i w:val="0"/>
        </w:rPr>
        <w:t xml:space="preserve"> </w:t>
      </w:r>
      <w:r>
        <w:rPr>
          <w:rFonts w:ascii="MyriadCE" w:hAnsi="MyriadCE"/>
          <w:i w:val="0"/>
        </w:rPr>
        <w:t>CZ</w:t>
      </w:r>
      <w:r w:rsidR="001C4314">
        <w:rPr>
          <w:rFonts w:ascii="MyriadCE" w:hAnsi="MyriadCE"/>
          <w:i w:val="0"/>
        </w:rPr>
        <w:t>68407700</w:t>
      </w:r>
    </w:p>
    <w:p w14:paraId="3EC12C43" w14:textId="058C5760" w:rsidR="00584160" w:rsidRDefault="00584160" w:rsidP="00E60380">
      <w:pPr>
        <w:pStyle w:val="Zkladntext"/>
        <w:rPr>
          <w:rFonts w:ascii="MyriadCE" w:hAnsi="MyriadCE"/>
          <w:i w:val="0"/>
        </w:rPr>
      </w:pPr>
      <w:r>
        <w:rPr>
          <w:rFonts w:ascii="MyriadCE" w:hAnsi="MyriadCE"/>
          <w:i w:val="0"/>
        </w:rPr>
        <w:t>Pracoviště Fakulta stavební, Thákurova 7, Praha 6</w:t>
      </w:r>
    </w:p>
    <w:p w14:paraId="36A1FC92" w14:textId="343552FD" w:rsidR="00CF7CB9" w:rsidRPr="00CF7CB9" w:rsidRDefault="0078136A" w:rsidP="00E60380">
      <w:pPr>
        <w:pStyle w:val="Zkladntext"/>
        <w:rPr>
          <w:rFonts w:ascii="MyriadCE" w:hAnsi="MyriadCE"/>
          <w:i w:val="0"/>
        </w:rPr>
      </w:pPr>
      <w:r>
        <w:rPr>
          <w:rFonts w:ascii="MyriadCE" w:hAnsi="MyriadCE"/>
          <w:i w:val="0"/>
        </w:rPr>
        <w:t xml:space="preserve">Adresa pro el. doručení: </w:t>
      </w:r>
      <w:proofErr w:type="spellStart"/>
      <w:r w:rsidR="00176272">
        <w:rPr>
          <w:rFonts w:ascii="MyriadCE" w:hAnsi="MyriadCE"/>
          <w:i w:val="0"/>
        </w:rPr>
        <w:t>xxxx</w:t>
      </w:r>
      <w:proofErr w:type="spellEnd"/>
    </w:p>
    <w:p w14:paraId="7F6346CD" w14:textId="311A3557" w:rsidR="00E60380" w:rsidRPr="004752DB" w:rsidRDefault="00584160" w:rsidP="00E60380">
      <w:pPr>
        <w:pStyle w:val="Zkladntext"/>
        <w:rPr>
          <w:rFonts w:ascii="MyriadCE" w:hAnsi="MyriadCE"/>
          <w:i w:val="0"/>
        </w:rPr>
      </w:pPr>
      <w:r>
        <w:rPr>
          <w:rFonts w:ascii="MyriadCE" w:hAnsi="MyriadCE"/>
          <w:i w:val="0"/>
        </w:rPr>
        <w:t>veřejná vysoká škola zřízená zákonem č. 111/1998 Sb., o vysokých školách</w:t>
      </w:r>
    </w:p>
    <w:p w14:paraId="1EA0178B" w14:textId="557D17B5" w:rsidR="00E60380" w:rsidRPr="004752DB" w:rsidRDefault="00E60380" w:rsidP="00E60380">
      <w:pPr>
        <w:pStyle w:val="Zkladntext"/>
        <w:rPr>
          <w:rFonts w:ascii="MyriadCE" w:hAnsi="MyriadCE"/>
          <w:i w:val="0"/>
        </w:rPr>
      </w:pPr>
      <w:r w:rsidRPr="004752DB">
        <w:rPr>
          <w:rFonts w:ascii="MyriadCE" w:hAnsi="MyriadCE"/>
          <w:i w:val="0"/>
        </w:rPr>
        <w:t xml:space="preserve">zastoupená: </w:t>
      </w:r>
      <w:r w:rsidR="00427E74">
        <w:rPr>
          <w:rFonts w:ascii="MyriadCE" w:hAnsi="MyriadCE"/>
          <w:i w:val="0"/>
        </w:rPr>
        <w:t>I</w:t>
      </w:r>
      <w:r w:rsidRPr="004752DB">
        <w:rPr>
          <w:rFonts w:ascii="MyriadCE" w:hAnsi="MyriadCE"/>
          <w:i w:val="0"/>
        </w:rPr>
        <w:t xml:space="preserve">ng. </w:t>
      </w:r>
      <w:r w:rsidR="001C4314">
        <w:rPr>
          <w:rFonts w:ascii="MyriadCE" w:hAnsi="MyriadCE"/>
          <w:i w:val="0"/>
        </w:rPr>
        <w:t>Petr Matějka Ph.D.</w:t>
      </w:r>
      <w:r w:rsidR="00584160">
        <w:rPr>
          <w:rFonts w:ascii="MyriadCE" w:hAnsi="MyriadCE"/>
          <w:i w:val="0"/>
        </w:rPr>
        <w:t>, tajemník</w:t>
      </w:r>
    </w:p>
    <w:p w14:paraId="7EB3E6B7" w14:textId="77777777" w:rsidR="00E60380" w:rsidRPr="004752DB" w:rsidRDefault="00E60380" w:rsidP="00E60380">
      <w:pPr>
        <w:pStyle w:val="Zkladntext"/>
        <w:rPr>
          <w:rFonts w:ascii="MyriadCE" w:hAnsi="MyriadCE"/>
          <w:i w:val="0"/>
        </w:rPr>
      </w:pPr>
      <w:r w:rsidRPr="004752DB">
        <w:rPr>
          <w:rFonts w:ascii="MyriadCE" w:hAnsi="MyriadCE"/>
          <w:i w:val="0"/>
        </w:rPr>
        <w:t>(dále jen kupující nebo odběratel)</w:t>
      </w:r>
    </w:p>
    <w:p w14:paraId="56A6F5A9" w14:textId="77777777" w:rsidR="00E60380" w:rsidRDefault="00E60380" w:rsidP="00E60380">
      <w:pPr>
        <w:pStyle w:val="Zkladntext"/>
        <w:jc w:val="center"/>
        <w:rPr>
          <w:rFonts w:ascii="MyriadCE" w:hAnsi="MyriadCE"/>
          <w:b/>
          <w:i w:val="0"/>
          <w:sz w:val="28"/>
        </w:rPr>
      </w:pPr>
    </w:p>
    <w:p w14:paraId="5E2B45E9" w14:textId="42712978" w:rsidR="002A4DC2" w:rsidRPr="007457CE" w:rsidRDefault="002A4DC2" w:rsidP="00E60380">
      <w:pPr>
        <w:pStyle w:val="Zkladntext"/>
        <w:jc w:val="center"/>
        <w:rPr>
          <w:rFonts w:ascii="MyriadCE" w:hAnsi="MyriadCE"/>
          <w:b/>
          <w:i w:val="0"/>
          <w:color w:val="FF0000"/>
          <w:sz w:val="28"/>
        </w:rPr>
      </w:pPr>
    </w:p>
    <w:p w14:paraId="3D25DC9A" w14:textId="77777777" w:rsidR="002A4DC2" w:rsidRPr="007457CE" w:rsidRDefault="002A4DC2" w:rsidP="00E60380">
      <w:pPr>
        <w:pStyle w:val="Zkladntext"/>
        <w:jc w:val="center"/>
        <w:rPr>
          <w:rFonts w:ascii="MyriadCE" w:hAnsi="MyriadCE"/>
          <w:b/>
          <w:i w:val="0"/>
          <w:sz w:val="28"/>
        </w:rPr>
      </w:pPr>
    </w:p>
    <w:p w14:paraId="708CDB6E" w14:textId="1E48CDFF" w:rsidR="002A4DC2" w:rsidRPr="007457CE" w:rsidRDefault="007457CE" w:rsidP="007457CE">
      <w:pPr>
        <w:pStyle w:val="Zkladntext"/>
        <w:rPr>
          <w:rFonts w:ascii="MyriadCE" w:hAnsi="MyriadCE"/>
          <w:b/>
          <w:i w:val="0"/>
          <w:sz w:val="28"/>
        </w:rPr>
      </w:pPr>
      <w:r w:rsidRPr="007457CE">
        <w:rPr>
          <w:rFonts w:ascii="Arial" w:hAnsi="Arial" w:cs="Arial"/>
          <w:i w:val="0"/>
        </w:rPr>
        <w:t>Smluvní strany souhlasí s uveřejněním této smlouvy v registru smluv podle zákona č. 340/2015 Sb., o registru smluv, které zajistí ČVUT v Praze;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4B245D66" w14:textId="77777777" w:rsidR="007457CE" w:rsidRPr="004752DB" w:rsidRDefault="007457CE" w:rsidP="007457CE">
      <w:pPr>
        <w:pStyle w:val="Zkladntext"/>
        <w:rPr>
          <w:rFonts w:ascii="MyriadCE" w:hAnsi="MyriadCE"/>
          <w:b/>
          <w:i w:val="0"/>
          <w:sz w:val="28"/>
        </w:rPr>
      </w:pPr>
    </w:p>
    <w:p w14:paraId="66CB02D8" w14:textId="77777777" w:rsidR="00E60380" w:rsidRPr="004752DB" w:rsidRDefault="00E60380" w:rsidP="00E60380">
      <w:pPr>
        <w:pStyle w:val="Zkladntext"/>
        <w:jc w:val="center"/>
        <w:rPr>
          <w:rFonts w:ascii="MyriadCE" w:hAnsi="MyriadCE"/>
          <w:b/>
          <w:i w:val="0"/>
          <w:sz w:val="28"/>
        </w:rPr>
      </w:pPr>
      <w:r w:rsidRPr="004752DB">
        <w:rPr>
          <w:rFonts w:ascii="MyriadCE" w:hAnsi="MyriadCE"/>
          <w:b/>
          <w:i w:val="0"/>
          <w:sz w:val="28"/>
        </w:rPr>
        <w:t>I.</w:t>
      </w:r>
    </w:p>
    <w:p w14:paraId="15390A4A" w14:textId="77777777" w:rsidR="00E60380" w:rsidRPr="004752DB" w:rsidRDefault="00E60380" w:rsidP="00E60380">
      <w:pPr>
        <w:pStyle w:val="Zkladntext"/>
        <w:jc w:val="center"/>
        <w:rPr>
          <w:rFonts w:ascii="MyriadCE" w:hAnsi="MyriadCE"/>
          <w:b/>
          <w:i w:val="0"/>
        </w:rPr>
      </w:pPr>
      <w:r w:rsidRPr="004752DB">
        <w:rPr>
          <w:rFonts w:ascii="MyriadCE" w:hAnsi="MyriadCE"/>
          <w:b/>
          <w:i w:val="0"/>
        </w:rPr>
        <w:t>Předmět smlouvy</w:t>
      </w:r>
    </w:p>
    <w:p w14:paraId="484C68FD" w14:textId="77777777" w:rsidR="00E60380" w:rsidRPr="004752DB" w:rsidRDefault="00E60380" w:rsidP="00E60380">
      <w:pPr>
        <w:pStyle w:val="Zkladntext"/>
        <w:jc w:val="center"/>
        <w:rPr>
          <w:rFonts w:ascii="MyriadCE" w:hAnsi="MyriadCE"/>
          <w:b/>
          <w:i w:val="0"/>
        </w:rPr>
      </w:pPr>
    </w:p>
    <w:p w14:paraId="36647CEA" w14:textId="77777777" w:rsidR="00E60380" w:rsidRPr="004752DB" w:rsidRDefault="00E60380" w:rsidP="00CB4265">
      <w:pPr>
        <w:pStyle w:val="Zkladntext"/>
        <w:ind w:firstLine="426"/>
        <w:rPr>
          <w:rFonts w:ascii="MyriadCE" w:hAnsi="MyriadCE"/>
          <w:i w:val="0"/>
        </w:rPr>
      </w:pPr>
      <w:r w:rsidRPr="004752DB">
        <w:rPr>
          <w:rFonts w:ascii="MyriadCE" w:hAnsi="MyriadCE"/>
          <w:i w:val="0"/>
        </w:rPr>
        <w:t>Předmětem této smlouvy je rámcové vymezení dodávek zboží, specifikovaného dále, včetně poskytnutí bezplatného servisu v oblasti technologie výroby betonu. Zboží prodávající dodá kupujícímu na základě jeho objednávek.</w:t>
      </w:r>
    </w:p>
    <w:p w14:paraId="4818F007" w14:textId="77777777" w:rsidR="00E60380" w:rsidRDefault="00E60380" w:rsidP="00E60380">
      <w:pPr>
        <w:pStyle w:val="Zkladntext"/>
        <w:ind w:firstLine="680"/>
        <w:rPr>
          <w:rFonts w:ascii="MyriadCE" w:hAnsi="MyriadCE"/>
          <w:i w:val="0"/>
        </w:rPr>
      </w:pPr>
    </w:p>
    <w:p w14:paraId="7FBD2045" w14:textId="77777777" w:rsidR="002A4DC2" w:rsidRPr="004752DB" w:rsidRDefault="002A4DC2" w:rsidP="00E60380">
      <w:pPr>
        <w:pStyle w:val="Zkladntext"/>
        <w:ind w:firstLine="680"/>
        <w:rPr>
          <w:rFonts w:ascii="MyriadCE" w:hAnsi="MyriadCE"/>
          <w:i w:val="0"/>
        </w:rPr>
      </w:pPr>
    </w:p>
    <w:p w14:paraId="158BEE35" w14:textId="77777777" w:rsidR="00E60380" w:rsidRPr="004752DB" w:rsidRDefault="00E60380" w:rsidP="00E60380">
      <w:pPr>
        <w:pStyle w:val="Zkladntext"/>
        <w:jc w:val="center"/>
        <w:rPr>
          <w:rFonts w:ascii="MyriadCE" w:hAnsi="MyriadCE"/>
          <w:b/>
          <w:i w:val="0"/>
          <w:sz w:val="28"/>
        </w:rPr>
      </w:pPr>
      <w:r w:rsidRPr="004752DB">
        <w:rPr>
          <w:rFonts w:ascii="MyriadCE" w:hAnsi="MyriadCE"/>
          <w:b/>
          <w:i w:val="0"/>
          <w:sz w:val="28"/>
        </w:rPr>
        <w:t>II.</w:t>
      </w:r>
    </w:p>
    <w:p w14:paraId="343E138A" w14:textId="77777777" w:rsidR="00E60380" w:rsidRPr="004752DB" w:rsidRDefault="00E60380" w:rsidP="00E60380">
      <w:pPr>
        <w:pStyle w:val="Zkladntext"/>
        <w:jc w:val="center"/>
        <w:rPr>
          <w:rFonts w:ascii="MyriadCE" w:hAnsi="MyriadCE"/>
          <w:b/>
          <w:i w:val="0"/>
        </w:rPr>
      </w:pPr>
      <w:r w:rsidRPr="004752DB">
        <w:rPr>
          <w:rFonts w:ascii="MyriadCE" w:hAnsi="MyriadCE"/>
          <w:b/>
          <w:i w:val="0"/>
        </w:rPr>
        <w:t>Objednávky</w:t>
      </w:r>
    </w:p>
    <w:p w14:paraId="4C805605" w14:textId="77777777" w:rsidR="00E60380" w:rsidRPr="004752DB" w:rsidRDefault="00E60380" w:rsidP="00E60380">
      <w:pPr>
        <w:pStyle w:val="Zkladntext"/>
        <w:jc w:val="center"/>
        <w:rPr>
          <w:rFonts w:ascii="MyriadCE" w:hAnsi="MyriadCE"/>
          <w:i w:val="0"/>
        </w:rPr>
      </w:pPr>
    </w:p>
    <w:p w14:paraId="7270E331" w14:textId="77777777" w:rsidR="00E60380" w:rsidRPr="004752DB" w:rsidRDefault="00E60380" w:rsidP="00E60380">
      <w:pPr>
        <w:pStyle w:val="Zkladntext"/>
        <w:numPr>
          <w:ilvl w:val="0"/>
          <w:numId w:val="1"/>
        </w:numPr>
        <w:rPr>
          <w:rFonts w:ascii="MyriadCE" w:hAnsi="MyriadCE"/>
          <w:i w:val="0"/>
        </w:rPr>
      </w:pPr>
      <w:r w:rsidRPr="004752DB">
        <w:rPr>
          <w:rFonts w:ascii="MyriadCE" w:hAnsi="MyriadCE"/>
          <w:i w:val="0"/>
        </w:rPr>
        <w:t>Objednávky zboží uplatní kupující u prodávajícího nejpozději do dvou dnů před požadovaným termínem plnění, a to:</w:t>
      </w:r>
    </w:p>
    <w:p w14:paraId="6FC8C5C9" w14:textId="5F4187EF" w:rsidR="00E60380" w:rsidRPr="004752DB" w:rsidRDefault="00E60380" w:rsidP="00E60380">
      <w:pPr>
        <w:pStyle w:val="Zkladntext"/>
        <w:numPr>
          <w:ilvl w:val="1"/>
          <w:numId w:val="1"/>
        </w:numPr>
        <w:rPr>
          <w:rFonts w:ascii="MyriadCE" w:hAnsi="MyriadCE"/>
          <w:i w:val="0"/>
        </w:rPr>
      </w:pPr>
      <w:r w:rsidRPr="004752DB">
        <w:rPr>
          <w:rFonts w:ascii="MyriadCE" w:hAnsi="MyriadCE"/>
          <w:i w:val="0"/>
        </w:rPr>
        <w:t xml:space="preserve">telefonicky: </w:t>
      </w:r>
      <w:proofErr w:type="spellStart"/>
      <w:r w:rsidR="00176272">
        <w:rPr>
          <w:rFonts w:ascii="MyriadCE" w:hAnsi="MyriadCE"/>
          <w:i w:val="0"/>
        </w:rPr>
        <w:t>xxxx</w:t>
      </w:r>
      <w:proofErr w:type="spellEnd"/>
    </w:p>
    <w:p w14:paraId="04589AF2" w14:textId="25CA64E9" w:rsidR="00E60380" w:rsidRPr="004752DB" w:rsidRDefault="00E60380" w:rsidP="00E60380">
      <w:pPr>
        <w:pStyle w:val="Zkladntext"/>
        <w:numPr>
          <w:ilvl w:val="1"/>
          <w:numId w:val="1"/>
        </w:numPr>
        <w:rPr>
          <w:rFonts w:ascii="MyriadCE" w:hAnsi="MyriadCE"/>
          <w:i w:val="0"/>
          <w:iCs w:val="0"/>
        </w:rPr>
      </w:pPr>
      <w:proofErr w:type="gramStart"/>
      <w:r w:rsidRPr="004752DB">
        <w:rPr>
          <w:rFonts w:ascii="MyriadCE" w:hAnsi="MyriadCE"/>
          <w:i w:val="0"/>
        </w:rPr>
        <w:t>e- mail</w:t>
      </w:r>
      <w:proofErr w:type="gramEnd"/>
      <w:r w:rsidR="003F621E">
        <w:rPr>
          <w:rFonts w:ascii="MyriadCE" w:hAnsi="MyriadCE"/>
          <w:i w:val="0"/>
        </w:rPr>
        <w:t xml:space="preserve">: </w:t>
      </w:r>
      <w:proofErr w:type="spellStart"/>
      <w:r w:rsidR="003F621E">
        <w:rPr>
          <w:rFonts w:ascii="MyriadCE" w:hAnsi="MyriadCE"/>
          <w:i w:val="0"/>
        </w:rPr>
        <w:t>xxxx</w:t>
      </w:r>
      <w:proofErr w:type="spellEnd"/>
    </w:p>
    <w:p w14:paraId="7AFD658C" w14:textId="214A4A5C" w:rsidR="00E60380" w:rsidRPr="004752DB" w:rsidRDefault="0078136A" w:rsidP="00E60380">
      <w:pPr>
        <w:pStyle w:val="Zkladntext"/>
        <w:numPr>
          <w:ilvl w:val="1"/>
          <w:numId w:val="1"/>
        </w:numPr>
        <w:rPr>
          <w:rFonts w:ascii="MyriadCE" w:hAnsi="MyriadCE"/>
          <w:i w:val="0"/>
        </w:rPr>
      </w:pPr>
      <w:r>
        <w:rPr>
          <w:rFonts w:ascii="MyriadCE" w:hAnsi="MyriadCE"/>
          <w:i w:val="0"/>
        </w:rPr>
        <w:t xml:space="preserve">písemně na adrese: </w:t>
      </w:r>
      <w:proofErr w:type="spellStart"/>
      <w:r w:rsidR="003F621E">
        <w:rPr>
          <w:rFonts w:ascii="MyriadCE" w:hAnsi="MyriadCE"/>
          <w:i w:val="0"/>
        </w:rPr>
        <w:t>xxxx</w:t>
      </w:r>
      <w:proofErr w:type="spellEnd"/>
    </w:p>
    <w:p w14:paraId="662DA504" w14:textId="77777777" w:rsidR="00E60380" w:rsidRPr="004752DB" w:rsidRDefault="00E60380" w:rsidP="00E60380">
      <w:pPr>
        <w:pStyle w:val="Zkladntext"/>
        <w:ind w:left="1080"/>
        <w:rPr>
          <w:rFonts w:ascii="MyriadCE" w:hAnsi="MyriadCE"/>
          <w:i w:val="0"/>
        </w:rPr>
      </w:pPr>
    </w:p>
    <w:p w14:paraId="00207FB8" w14:textId="77777777" w:rsidR="00E60380" w:rsidRPr="004752DB" w:rsidRDefault="00E60380" w:rsidP="00CB4265">
      <w:pPr>
        <w:pStyle w:val="Zkladntext"/>
        <w:numPr>
          <w:ilvl w:val="0"/>
          <w:numId w:val="1"/>
        </w:numPr>
        <w:rPr>
          <w:rFonts w:ascii="MyriadCE" w:hAnsi="MyriadCE"/>
          <w:i w:val="0"/>
        </w:rPr>
      </w:pPr>
      <w:r w:rsidRPr="004752DB">
        <w:rPr>
          <w:rFonts w:ascii="MyriadCE" w:hAnsi="MyriadCE"/>
          <w:i w:val="0"/>
        </w:rPr>
        <w:lastRenderedPageBreak/>
        <w:t>Objednávku může kupující upřesnit nebo zrušit nejpozději tři dny před požadovaným dnem plnění.</w:t>
      </w:r>
    </w:p>
    <w:p w14:paraId="79D07395" w14:textId="77777777" w:rsidR="00E60380" w:rsidRPr="004752DB" w:rsidRDefault="00E60380" w:rsidP="00E60380">
      <w:pPr>
        <w:pStyle w:val="Zkladntext"/>
        <w:ind w:left="720"/>
        <w:rPr>
          <w:rFonts w:ascii="MyriadCE" w:hAnsi="MyriadCE"/>
          <w:i w:val="0"/>
        </w:rPr>
      </w:pPr>
    </w:p>
    <w:p w14:paraId="4CEF0EBF" w14:textId="77777777" w:rsidR="00E60380" w:rsidRPr="004752DB" w:rsidRDefault="00E60380" w:rsidP="00CB4265">
      <w:pPr>
        <w:pStyle w:val="Zkladntext"/>
        <w:numPr>
          <w:ilvl w:val="0"/>
          <w:numId w:val="1"/>
        </w:numPr>
        <w:rPr>
          <w:rFonts w:ascii="MyriadCE" w:hAnsi="MyriadCE"/>
          <w:i w:val="0"/>
        </w:rPr>
      </w:pPr>
      <w:r w:rsidRPr="004752DB">
        <w:rPr>
          <w:rFonts w:ascii="MyriadCE" w:hAnsi="MyriadCE"/>
          <w:i w:val="0"/>
        </w:rPr>
        <w:t>V případě uplatněných objednávek zboží s termínem plnění kratším než jeden pracovní den před termínem plnění, prodávající negarantuje jejich splnění a nevztahují se na ně smluvní pokuty uvedené v čl. VI. této smlouvy.</w:t>
      </w:r>
    </w:p>
    <w:p w14:paraId="0A1581BE" w14:textId="77777777" w:rsidR="00E60380" w:rsidRDefault="00E60380" w:rsidP="00E60380">
      <w:pPr>
        <w:pStyle w:val="Zkladntext"/>
        <w:ind w:left="720"/>
        <w:rPr>
          <w:rFonts w:ascii="MyriadCE" w:hAnsi="MyriadCE"/>
          <w:b/>
          <w:i w:val="0"/>
          <w:sz w:val="28"/>
        </w:rPr>
      </w:pPr>
    </w:p>
    <w:p w14:paraId="761F0D05" w14:textId="77777777" w:rsidR="002A4DC2" w:rsidRPr="004752DB" w:rsidRDefault="002A4DC2" w:rsidP="00E60380">
      <w:pPr>
        <w:pStyle w:val="Zkladntext"/>
        <w:ind w:left="720"/>
        <w:rPr>
          <w:rFonts w:ascii="MyriadCE" w:hAnsi="MyriadCE"/>
          <w:b/>
          <w:i w:val="0"/>
          <w:sz w:val="28"/>
        </w:rPr>
      </w:pPr>
    </w:p>
    <w:p w14:paraId="20435F19" w14:textId="77777777" w:rsidR="00E60380" w:rsidRPr="004752DB" w:rsidRDefault="00E60380" w:rsidP="00E60380">
      <w:pPr>
        <w:pStyle w:val="Zkladntext"/>
        <w:ind w:left="720"/>
        <w:rPr>
          <w:rFonts w:ascii="MyriadCE" w:hAnsi="MyriadCE"/>
          <w:b/>
          <w:i w:val="0"/>
          <w:sz w:val="28"/>
        </w:rPr>
      </w:pPr>
    </w:p>
    <w:p w14:paraId="53A3F34F" w14:textId="77777777" w:rsidR="00E60380" w:rsidRPr="004752DB" w:rsidRDefault="00E60380" w:rsidP="009E54AD">
      <w:pPr>
        <w:pStyle w:val="Zkladntext"/>
        <w:jc w:val="center"/>
        <w:rPr>
          <w:rFonts w:ascii="MyriadCE" w:hAnsi="MyriadCE"/>
          <w:b/>
          <w:i w:val="0"/>
          <w:sz w:val="28"/>
        </w:rPr>
      </w:pPr>
      <w:r w:rsidRPr="004752DB">
        <w:rPr>
          <w:rFonts w:ascii="MyriadCE" w:hAnsi="MyriadCE"/>
          <w:b/>
          <w:i w:val="0"/>
          <w:sz w:val="28"/>
        </w:rPr>
        <w:t>III.</w:t>
      </w:r>
    </w:p>
    <w:p w14:paraId="53BA0480" w14:textId="77777777" w:rsidR="00E60380" w:rsidRPr="004752DB" w:rsidRDefault="00E60380" w:rsidP="009E54AD">
      <w:pPr>
        <w:pStyle w:val="Zkladntext"/>
        <w:jc w:val="center"/>
        <w:rPr>
          <w:rFonts w:ascii="MyriadCE" w:hAnsi="MyriadCE"/>
          <w:b/>
          <w:i w:val="0"/>
        </w:rPr>
      </w:pPr>
      <w:r w:rsidRPr="004752DB">
        <w:rPr>
          <w:rFonts w:ascii="MyriadCE" w:hAnsi="MyriadCE"/>
          <w:b/>
          <w:i w:val="0"/>
        </w:rPr>
        <w:t>Splnění dodávek zboží a jeho převzetí</w:t>
      </w:r>
    </w:p>
    <w:p w14:paraId="224B846F" w14:textId="77777777" w:rsidR="00E60380" w:rsidRPr="004752DB" w:rsidRDefault="00E60380" w:rsidP="009E54AD">
      <w:pPr>
        <w:pStyle w:val="Zkladntext"/>
        <w:jc w:val="center"/>
        <w:rPr>
          <w:rFonts w:ascii="MyriadCE" w:hAnsi="MyriadCE"/>
          <w:b/>
          <w:i w:val="0"/>
        </w:rPr>
      </w:pPr>
    </w:p>
    <w:p w14:paraId="4624594F" w14:textId="77777777" w:rsidR="00E60380" w:rsidRPr="004752DB" w:rsidRDefault="00E60380" w:rsidP="00E60380">
      <w:pPr>
        <w:numPr>
          <w:ilvl w:val="0"/>
          <w:numId w:val="2"/>
        </w:numPr>
        <w:rPr>
          <w:rFonts w:ascii="MyriadCE" w:hAnsi="MyriadCE"/>
        </w:rPr>
      </w:pPr>
      <w:r w:rsidRPr="004752DB">
        <w:rPr>
          <w:rFonts w:ascii="MyriadCE" w:hAnsi="MyriadCE"/>
        </w:rPr>
        <w:t>Prodávající se zavazuje dodat řádně objednané zboží kupujícímu v objednaném termínu plnění a kupující je povinen toto zboží převzít a převzetí potvrdit na dodacím listu.</w:t>
      </w:r>
    </w:p>
    <w:p w14:paraId="7B83145F" w14:textId="77777777" w:rsidR="00E60380" w:rsidRPr="004752DB" w:rsidRDefault="00E60380" w:rsidP="00E60380">
      <w:pPr>
        <w:ind w:left="360"/>
        <w:rPr>
          <w:rFonts w:ascii="MyriadCE" w:hAnsi="MyriadCE"/>
        </w:rPr>
      </w:pPr>
    </w:p>
    <w:p w14:paraId="6EB17732" w14:textId="1287B177" w:rsidR="00E60380" w:rsidRPr="004752DB" w:rsidRDefault="00E60380" w:rsidP="00E60380">
      <w:pPr>
        <w:numPr>
          <w:ilvl w:val="0"/>
          <w:numId w:val="2"/>
        </w:numPr>
        <w:rPr>
          <w:rFonts w:ascii="MyriadCE" w:hAnsi="MyriadCE"/>
        </w:rPr>
      </w:pPr>
      <w:r w:rsidRPr="004752DB">
        <w:rPr>
          <w:rFonts w:ascii="MyriadCE" w:hAnsi="MyriadCE"/>
        </w:rPr>
        <w:t>Ceny uvedené v bodě V. jsou vyjádřeny včetně bezplatného zapůjčení obalové techniky a dopravy na místo plnění dle bodu IV.</w:t>
      </w:r>
    </w:p>
    <w:p w14:paraId="2936AE94" w14:textId="77777777" w:rsidR="00E60380" w:rsidRPr="004752DB" w:rsidRDefault="00E60380" w:rsidP="00E60380">
      <w:pPr>
        <w:ind w:left="360"/>
        <w:rPr>
          <w:rFonts w:ascii="MyriadCE" w:hAnsi="MyriadCE"/>
        </w:rPr>
      </w:pPr>
    </w:p>
    <w:p w14:paraId="31D42F85" w14:textId="77777777" w:rsidR="00E60380" w:rsidRPr="004752DB" w:rsidRDefault="00E60380" w:rsidP="00E60380">
      <w:pPr>
        <w:numPr>
          <w:ilvl w:val="0"/>
          <w:numId w:val="2"/>
        </w:numPr>
        <w:rPr>
          <w:rFonts w:ascii="MyriadCE" w:hAnsi="MyriadCE"/>
        </w:rPr>
      </w:pPr>
      <w:r w:rsidRPr="004752DB">
        <w:rPr>
          <w:rFonts w:ascii="MyriadCE" w:hAnsi="MyriadCE"/>
        </w:rPr>
        <w:t>Dodávka je splněna odevzdáním zboží kupujícímu v místě dle článku IV. této smlouvy nebo převzetím zboží ze strany kupujícího na předem dohodnutém místě.</w:t>
      </w:r>
    </w:p>
    <w:p w14:paraId="342FCD4B" w14:textId="77777777" w:rsidR="00E60380" w:rsidRPr="004752DB" w:rsidRDefault="00E60380" w:rsidP="00E60380">
      <w:pPr>
        <w:rPr>
          <w:rFonts w:ascii="MyriadCE" w:hAnsi="MyriadCE"/>
        </w:rPr>
      </w:pPr>
    </w:p>
    <w:p w14:paraId="28E39721" w14:textId="77777777" w:rsidR="00E60380" w:rsidRPr="004752DB" w:rsidRDefault="00E60380" w:rsidP="00E60380">
      <w:pPr>
        <w:numPr>
          <w:ilvl w:val="0"/>
          <w:numId w:val="2"/>
        </w:numPr>
        <w:rPr>
          <w:rFonts w:ascii="MyriadCE" w:hAnsi="MyriadCE"/>
        </w:rPr>
      </w:pPr>
      <w:r w:rsidRPr="004752DB">
        <w:rPr>
          <w:rFonts w:ascii="MyriadCE" w:hAnsi="MyriadCE"/>
        </w:rPr>
        <w:t>Při odběru zboží ze skladu prodávajícího, kupující nebo jím pověřená osoba (dopravce, speditér) potvrdí převzetí dodávky na dodacím listu svým podpisem.</w:t>
      </w:r>
    </w:p>
    <w:p w14:paraId="3E29A182" w14:textId="77777777" w:rsidR="00E60380" w:rsidRPr="004752DB" w:rsidRDefault="00E60380" w:rsidP="00E60380">
      <w:pPr>
        <w:rPr>
          <w:rFonts w:ascii="MyriadCE" w:hAnsi="MyriadCE"/>
        </w:rPr>
      </w:pPr>
    </w:p>
    <w:p w14:paraId="5E25CDDE" w14:textId="77777777" w:rsidR="00E60380" w:rsidRPr="004752DB" w:rsidRDefault="00E60380" w:rsidP="00E60380">
      <w:pPr>
        <w:numPr>
          <w:ilvl w:val="0"/>
          <w:numId w:val="2"/>
        </w:numPr>
        <w:rPr>
          <w:rFonts w:ascii="MyriadCE" w:hAnsi="MyriadCE"/>
        </w:rPr>
      </w:pPr>
      <w:r w:rsidRPr="004752DB">
        <w:rPr>
          <w:rFonts w:ascii="MyriadCE" w:hAnsi="MyriadCE"/>
        </w:rPr>
        <w:t>Pokud rozvoz zboží zajišťuje prodávající, je kupující povinen zajistit na svůj náklad v místě převzetí vykládku zboží obvyklými prostředky a obvyklým způsobem a bez nebezpečí škody na zdraví či majetku.</w:t>
      </w:r>
    </w:p>
    <w:p w14:paraId="6B57AF16" w14:textId="77777777" w:rsidR="00E60380" w:rsidRPr="004752DB" w:rsidRDefault="00E60380" w:rsidP="00E60380">
      <w:pPr>
        <w:rPr>
          <w:rFonts w:ascii="MyriadCE" w:hAnsi="MyriadCE"/>
        </w:rPr>
      </w:pPr>
    </w:p>
    <w:p w14:paraId="1DE4DF59" w14:textId="77777777" w:rsidR="00E60380" w:rsidRDefault="00E60380" w:rsidP="00A55F98">
      <w:pPr>
        <w:numPr>
          <w:ilvl w:val="0"/>
          <w:numId w:val="2"/>
        </w:numPr>
        <w:rPr>
          <w:rFonts w:ascii="MyriadCE" w:hAnsi="MyriadCE"/>
        </w:rPr>
      </w:pPr>
      <w:r w:rsidRPr="004752DB">
        <w:rPr>
          <w:rFonts w:ascii="MyriadCE" w:hAnsi="MyriadCE"/>
        </w:rPr>
        <w:t>Jestliže pro nepřítomnost kupujícího nebo jím zmocněné osoby nebude možno dodávku splnit, je kupující povinen zaplatit prodávajícímu smluvní pokutu dle čl. VI. této smlouvy.</w:t>
      </w:r>
    </w:p>
    <w:p w14:paraId="705912A6" w14:textId="77777777" w:rsidR="00A55F98" w:rsidRDefault="00A55F98" w:rsidP="00A55F98">
      <w:pPr>
        <w:rPr>
          <w:rFonts w:ascii="MyriadCE" w:hAnsi="MyriadCE"/>
        </w:rPr>
      </w:pPr>
    </w:p>
    <w:p w14:paraId="242D68C9" w14:textId="77777777" w:rsidR="00E60380" w:rsidRPr="004752DB" w:rsidRDefault="00E60380" w:rsidP="00A55F98">
      <w:pPr>
        <w:numPr>
          <w:ilvl w:val="0"/>
          <w:numId w:val="2"/>
        </w:numPr>
        <w:rPr>
          <w:rFonts w:ascii="MyriadCE" w:hAnsi="MyriadCE"/>
        </w:rPr>
      </w:pPr>
      <w:r w:rsidRPr="004752DB">
        <w:rPr>
          <w:rFonts w:ascii="MyriadCE" w:hAnsi="MyriadCE"/>
        </w:rPr>
        <w:t>V případě odvozu zboží zajišťovaného kupujícím je dodávka splněna naložením</w:t>
      </w:r>
      <w:r w:rsidR="00A55F98">
        <w:rPr>
          <w:rFonts w:ascii="MyriadCE" w:hAnsi="MyriadCE"/>
        </w:rPr>
        <w:t xml:space="preserve"> </w:t>
      </w:r>
      <w:r w:rsidRPr="004752DB">
        <w:rPr>
          <w:rFonts w:ascii="MyriadCE" w:hAnsi="MyriadCE"/>
        </w:rPr>
        <w:t>zboží na vozidlo kupujícího (dopravce) ve skladu prodávajícího.</w:t>
      </w:r>
    </w:p>
    <w:p w14:paraId="7D19B1DF" w14:textId="77777777" w:rsidR="002A4DC2" w:rsidRPr="004752DB" w:rsidRDefault="002A4DC2" w:rsidP="00E60380">
      <w:pPr>
        <w:rPr>
          <w:rFonts w:ascii="MyriadCE" w:hAnsi="MyriadCE"/>
        </w:rPr>
      </w:pPr>
    </w:p>
    <w:p w14:paraId="5DC9A375" w14:textId="77777777" w:rsidR="003816F7" w:rsidRPr="004752DB" w:rsidRDefault="003816F7" w:rsidP="00E60380">
      <w:pPr>
        <w:rPr>
          <w:rFonts w:ascii="MyriadCE" w:hAnsi="MyriadCE"/>
        </w:rPr>
      </w:pPr>
    </w:p>
    <w:p w14:paraId="1B90ABA1" w14:textId="77777777" w:rsidR="00E60380" w:rsidRPr="004752DB" w:rsidRDefault="00E60380" w:rsidP="00E60380">
      <w:pPr>
        <w:jc w:val="center"/>
        <w:rPr>
          <w:rFonts w:ascii="MyriadCE" w:hAnsi="MyriadCE"/>
          <w:b/>
          <w:sz w:val="28"/>
        </w:rPr>
      </w:pPr>
      <w:r w:rsidRPr="004752DB">
        <w:rPr>
          <w:rFonts w:ascii="MyriadCE" w:hAnsi="MyriadCE"/>
          <w:b/>
          <w:sz w:val="28"/>
        </w:rPr>
        <w:t>IV.</w:t>
      </w:r>
    </w:p>
    <w:p w14:paraId="1814F716" w14:textId="77777777" w:rsidR="00E60380" w:rsidRPr="004752DB" w:rsidRDefault="00E60380" w:rsidP="00E60380">
      <w:pPr>
        <w:pStyle w:val="Nadpis3"/>
        <w:rPr>
          <w:rFonts w:ascii="MyriadCE" w:hAnsi="MyriadCE"/>
        </w:rPr>
      </w:pPr>
      <w:r w:rsidRPr="004752DB">
        <w:rPr>
          <w:rFonts w:ascii="MyriadCE" w:hAnsi="MyriadCE"/>
        </w:rPr>
        <w:t>Místo plnění</w:t>
      </w:r>
    </w:p>
    <w:p w14:paraId="7757D849" w14:textId="77777777" w:rsidR="00E60380" w:rsidRPr="004752DB" w:rsidRDefault="00E60380" w:rsidP="00E60380">
      <w:pPr>
        <w:rPr>
          <w:rFonts w:ascii="MyriadCE" w:hAnsi="MyriadCE"/>
        </w:rPr>
      </w:pPr>
    </w:p>
    <w:p w14:paraId="00116BCC" w14:textId="00186BAE" w:rsidR="00E60380" w:rsidRPr="004752DB" w:rsidRDefault="00E60380" w:rsidP="00E60380">
      <w:pPr>
        <w:numPr>
          <w:ilvl w:val="0"/>
          <w:numId w:val="8"/>
        </w:numPr>
        <w:rPr>
          <w:rFonts w:ascii="MyriadCE" w:hAnsi="MyriadCE"/>
        </w:rPr>
      </w:pPr>
      <w:r w:rsidRPr="004752DB">
        <w:rPr>
          <w:rFonts w:ascii="MyriadCE" w:hAnsi="MyriadCE"/>
        </w:rPr>
        <w:t>Místem plnění při odběru zboží zajišť</w:t>
      </w:r>
      <w:r w:rsidR="00E45DC5">
        <w:rPr>
          <w:rFonts w:ascii="MyriadCE" w:hAnsi="MyriadCE"/>
        </w:rPr>
        <w:t xml:space="preserve">ovaném kupujícím je: </w:t>
      </w:r>
      <w:proofErr w:type="spellStart"/>
      <w:r w:rsidR="00E45DC5">
        <w:rPr>
          <w:rFonts w:ascii="MyriadCE" w:hAnsi="MyriadCE"/>
        </w:rPr>
        <w:t>Zibohlavy</w:t>
      </w:r>
      <w:proofErr w:type="spellEnd"/>
      <w:r w:rsidR="00E45DC5">
        <w:rPr>
          <w:rFonts w:ascii="MyriadCE" w:hAnsi="MyriadCE"/>
        </w:rPr>
        <w:t xml:space="preserve"> 1</w:t>
      </w:r>
      <w:r w:rsidRPr="004752DB">
        <w:rPr>
          <w:rFonts w:ascii="MyriadCE" w:hAnsi="MyriadCE"/>
        </w:rPr>
        <w:t>, 280 02 Kolín.</w:t>
      </w:r>
    </w:p>
    <w:p w14:paraId="37612D94" w14:textId="77777777" w:rsidR="00E60380" w:rsidRPr="004752DB" w:rsidRDefault="00E60380" w:rsidP="00E60380">
      <w:pPr>
        <w:ind w:left="420"/>
        <w:rPr>
          <w:rFonts w:ascii="MyriadCE" w:hAnsi="MyriadCE"/>
        </w:rPr>
      </w:pPr>
    </w:p>
    <w:p w14:paraId="261E50A6" w14:textId="77777777" w:rsidR="00E60380" w:rsidRDefault="00E60380" w:rsidP="00E60380">
      <w:pPr>
        <w:numPr>
          <w:ilvl w:val="0"/>
          <w:numId w:val="8"/>
        </w:numPr>
        <w:rPr>
          <w:rFonts w:ascii="MyriadCE" w:hAnsi="MyriadCE"/>
        </w:rPr>
      </w:pPr>
      <w:r w:rsidRPr="004752DB">
        <w:rPr>
          <w:rFonts w:ascii="MyriadCE" w:hAnsi="MyriadCE"/>
        </w:rPr>
        <w:t>Místem plnění při rozvozu zboží prodávajícím jsou místa v ČR, která jsou místem podnikání kupujícího uvedená v objednávce kupujícího.</w:t>
      </w:r>
    </w:p>
    <w:p w14:paraId="7408B529" w14:textId="77777777" w:rsidR="002A4DC2" w:rsidRDefault="002A4DC2" w:rsidP="00E1075F">
      <w:pPr>
        <w:rPr>
          <w:rFonts w:ascii="MyriadCE" w:hAnsi="MyriadCE"/>
        </w:rPr>
      </w:pPr>
    </w:p>
    <w:p w14:paraId="0D1AE354" w14:textId="77777777" w:rsidR="00E1075F" w:rsidRPr="004752DB" w:rsidRDefault="00E1075F" w:rsidP="00E1075F">
      <w:pPr>
        <w:rPr>
          <w:rFonts w:ascii="MyriadCE" w:hAnsi="MyriadCE"/>
        </w:rPr>
      </w:pPr>
    </w:p>
    <w:p w14:paraId="5B8FC3B0" w14:textId="77777777" w:rsidR="00E60380" w:rsidRPr="004752DB" w:rsidRDefault="00E60380" w:rsidP="00A55F98">
      <w:pPr>
        <w:jc w:val="center"/>
        <w:rPr>
          <w:rFonts w:ascii="MyriadCE" w:hAnsi="MyriadCE"/>
          <w:b/>
          <w:sz w:val="28"/>
        </w:rPr>
      </w:pPr>
      <w:r w:rsidRPr="004752DB">
        <w:rPr>
          <w:rFonts w:ascii="MyriadCE" w:hAnsi="MyriadCE"/>
          <w:b/>
          <w:sz w:val="28"/>
        </w:rPr>
        <w:t>V.</w:t>
      </w:r>
    </w:p>
    <w:p w14:paraId="35531D4A" w14:textId="77777777" w:rsidR="00E60380" w:rsidRPr="007F0561" w:rsidRDefault="00E60380" w:rsidP="00A55F98">
      <w:pPr>
        <w:pStyle w:val="Nadpis4"/>
        <w:ind w:left="0"/>
        <w:jc w:val="center"/>
        <w:rPr>
          <w:rFonts w:ascii="MyriadCE" w:hAnsi="MyriadCE"/>
        </w:rPr>
      </w:pPr>
      <w:r w:rsidRPr="007F0561">
        <w:rPr>
          <w:rFonts w:ascii="MyriadCE" w:hAnsi="MyriadCE"/>
        </w:rPr>
        <w:t>Cena a platební podmínky</w:t>
      </w:r>
    </w:p>
    <w:p w14:paraId="50977E5E" w14:textId="77777777" w:rsidR="00E60380" w:rsidRDefault="00E60380" w:rsidP="00E60380">
      <w:pPr>
        <w:rPr>
          <w:rFonts w:ascii="MyriadCE" w:hAnsi="MyriadCE"/>
        </w:rPr>
      </w:pPr>
    </w:p>
    <w:p w14:paraId="15A7C4E4" w14:textId="77777777" w:rsidR="00A55F98" w:rsidRPr="009E4D06" w:rsidRDefault="00A55F98" w:rsidP="00E60380">
      <w:pPr>
        <w:ind w:left="720"/>
        <w:rPr>
          <w:rFonts w:ascii="MyriadCE" w:hAnsi="MyriadCE"/>
        </w:rPr>
      </w:pPr>
    </w:p>
    <w:p w14:paraId="603921E3" w14:textId="77777777" w:rsidR="002A4DC2" w:rsidRDefault="002A4DC2" w:rsidP="00E60380">
      <w:pPr>
        <w:ind w:left="720"/>
        <w:rPr>
          <w:rFonts w:ascii="MyriadCE" w:hAnsi="MyriadCE"/>
        </w:rPr>
      </w:pPr>
    </w:p>
    <w:p w14:paraId="0AD5F11D" w14:textId="2E5F13F7" w:rsidR="00E60380" w:rsidRDefault="004752DB" w:rsidP="00CB4265">
      <w:pPr>
        <w:ind w:left="426"/>
        <w:rPr>
          <w:rFonts w:ascii="MyriadCE" w:hAnsi="MyriadCE"/>
        </w:rPr>
      </w:pPr>
      <w:r w:rsidRPr="004752DB">
        <w:rPr>
          <w:rFonts w:ascii="MyriadCE" w:hAnsi="MyriadCE"/>
        </w:rPr>
        <w:t>Odb</w:t>
      </w:r>
      <w:r w:rsidRPr="004752DB">
        <w:rPr>
          <w:rFonts w:ascii="MyriadCE" w:hAnsi="MyriadCE" w:cs="Arial"/>
        </w:rPr>
        <w:t xml:space="preserve">ěratel se zavazuje odebrat od dodavatele </w:t>
      </w:r>
      <w:r w:rsidR="00657A37">
        <w:rPr>
          <w:rFonts w:ascii="MyriadCE" w:hAnsi="MyriadCE" w:cs="Arial"/>
        </w:rPr>
        <w:t>výrobky dle ceníku společnosti nebo dle aktuální cenové nabídky odsouhlasené odběratelem.</w:t>
      </w:r>
    </w:p>
    <w:p w14:paraId="4C8F8B60" w14:textId="77777777" w:rsidR="004752DB" w:rsidRPr="004752DB" w:rsidRDefault="004752DB" w:rsidP="00E60380">
      <w:pPr>
        <w:ind w:left="720"/>
        <w:rPr>
          <w:rFonts w:ascii="MyriadCE" w:hAnsi="MyriadCE"/>
        </w:rPr>
      </w:pPr>
    </w:p>
    <w:p w14:paraId="39E2B14D" w14:textId="77777777" w:rsidR="00E60380" w:rsidRPr="004752DB" w:rsidRDefault="00E60380" w:rsidP="00E60380">
      <w:pPr>
        <w:ind w:left="720"/>
        <w:rPr>
          <w:rFonts w:ascii="MyriadCE" w:hAnsi="MyriadCE"/>
        </w:rPr>
      </w:pPr>
    </w:p>
    <w:p w14:paraId="6DBD8BC1" w14:textId="04A9BB13" w:rsidR="004A4C68" w:rsidRPr="007F0561" w:rsidRDefault="00E60380" w:rsidP="004028FF">
      <w:pPr>
        <w:numPr>
          <w:ilvl w:val="0"/>
          <w:numId w:val="3"/>
        </w:numPr>
        <w:rPr>
          <w:rFonts w:ascii="MyriadCE" w:hAnsi="MyriadCE"/>
        </w:rPr>
      </w:pPr>
      <w:r w:rsidRPr="007F0561">
        <w:rPr>
          <w:rFonts w:ascii="MyriadCE" w:hAnsi="MyriadCE"/>
        </w:rPr>
        <w:lastRenderedPageBreak/>
        <w:t>Kupující se zavazuje zaplatit cenu odebraného zboží na základě faktury</w:t>
      </w:r>
      <w:r w:rsidR="00CB4265" w:rsidRPr="007F0561">
        <w:rPr>
          <w:rFonts w:ascii="MyriadCE" w:hAnsi="MyriadCE"/>
        </w:rPr>
        <w:t xml:space="preserve"> </w:t>
      </w:r>
      <w:r w:rsidRPr="007F0561">
        <w:rPr>
          <w:rFonts w:ascii="MyriadCE" w:hAnsi="MyriadCE"/>
        </w:rPr>
        <w:t xml:space="preserve">prodávajícího se splatností do </w:t>
      </w:r>
      <w:r w:rsidR="007F0561" w:rsidRPr="007F0561">
        <w:rPr>
          <w:rFonts w:ascii="MyriadCE" w:hAnsi="MyriadCE"/>
        </w:rPr>
        <w:t>21</w:t>
      </w:r>
      <w:r w:rsidRPr="007F0561">
        <w:rPr>
          <w:rFonts w:ascii="MyriadCE" w:hAnsi="MyriadCE"/>
        </w:rPr>
        <w:t xml:space="preserve"> kalendářních dnů po jejím doručení převodním příkazem na účet prodávajícího</w:t>
      </w:r>
      <w:r w:rsidR="007F0561">
        <w:rPr>
          <w:rFonts w:ascii="MyriadCE" w:hAnsi="MyriadCE"/>
        </w:rPr>
        <w:t>.</w:t>
      </w:r>
    </w:p>
    <w:p w14:paraId="1BA751FE" w14:textId="77777777" w:rsidR="00E60380" w:rsidRPr="004752DB" w:rsidRDefault="00E60380" w:rsidP="00E60380">
      <w:pPr>
        <w:ind w:left="720"/>
        <w:rPr>
          <w:rFonts w:ascii="MyriadCE" w:hAnsi="MyriadCE"/>
        </w:rPr>
      </w:pPr>
    </w:p>
    <w:p w14:paraId="7D013FE2" w14:textId="5115F6AB" w:rsidR="00E60380" w:rsidRDefault="00E60380" w:rsidP="00CB4265">
      <w:pPr>
        <w:numPr>
          <w:ilvl w:val="0"/>
          <w:numId w:val="3"/>
        </w:numPr>
        <w:rPr>
          <w:rFonts w:ascii="MyriadCE" w:hAnsi="MyriadCE"/>
        </w:rPr>
      </w:pPr>
      <w:r w:rsidRPr="004752DB">
        <w:rPr>
          <w:rFonts w:ascii="MyriadCE" w:hAnsi="MyriadCE"/>
        </w:rPr>
        <w:t>Dnem zaplacení se pro účely této smlouvy rozumí připsání placené částky na účet prodávajícího.</w:t>
      </w:r>
    </w:p>
    <w:p w14:paraId="186E1082" w14:textId="77777777" w:rsidR="00E44199" w:rsidRDefault="00E44199" w:rsidP="00E44199">
      <w:pPr>
        <w:pStyle w:val="Odstavecseseznamem"/>
        <w:rPr>
          <w:rFonts w:ascii="MyriadCE" w:hAnsi="MyriadCE"/>
        </w:rPr>
      </w:pPr>
    </w:p>
    <w:p w14:paraId="33FCAD4D" w14:textId="77777777" w:rsidR="002A4DC2" w:rsidRPr="00657A37" w:rsidRDefault="002A4DC2" w:rsidP="002A4DC2">
      <w:pPr>
        <w:pStyle w:val="Odstavecseseznamem"/>
        <w:rPr>
          <w:rFonts w:ascii="MyriadCE" w:hAnsi="MyriadCE"/>
          <w:color w:val="FF0000"/>
        </w:rPr>
      </w:pPr>
    </w:p>
    <w:p w14:paraId="7DC0784E" w14:textId="77777777" w:rsidR="00E60380" w:rsidRPr="00B40563" w:rsidRDefault="00E60380" w:rsidP="00B40563">
      <w:pPr>
        <w:rPr>
          <w:rFonts w:ascii="MyriadCE" w:hAnsi="MyriadCE"/>
          <w:b/>
          <w:sz w:val="28"/>
        </w:rPr>
      </w:pPr>
    </w:p>
    <w:p w14:paraId="5BD44C22" w14:textId="77777777" w:rsidR="00E60380" w:rsidRPr="00B40563" w:rsidRDefault="00E60380" w:rsidP="00E60380">
      <w:pPr>
        <w:jc w:val="center"/>
        <w:rPr>
          <w:rFonts w:ascii="MyriadCE" w:hAnsi="MyriadCE"/>
          <w:b/>
          <w:sz w:val="28"/>
        </w:rPr>
      </w:pPr>
      <w:r w:rsidRPr="00B40563">
        <w:rPr>
          <w:rFonts w:ascii="MyriadCE" w:hAnsi="MyriadCE"/>
          <w:b/>
          <w:sz w:val="28"/>
        </w:rPr>
        <w:t>VI.</w:t>
      </w:r>
    </w:p>
    <w:p w14:paraId="7A79A1AB" w14:textId="77777777" w:rsidR="00E60380" w:rsidRPr="00B40563" w:rsidRDefault="00E60380" w:rsidP="00E60380">
      <w:pPr>
        <w:pStyle w:val="Nadpis3"/>
        <w:rPr>
          <w:rFonts w:ascii="MyriadCE" w:hAnsi="MyriadCE"/>
        </w:rPr>
      </w:pPr>
      <w:r w:rsidRPr="00B40563">
        <w:rPr>
          <w:rFonts w:ascii="MyriadCE" w:hAnsi="MyriadCE"/>
        </w:rPr>
        <w:t>Smluvní pokuty</w:t>
      </w:r>
    </w:p>
    <w:p w14:paraId="273C1DDA" w14:textId="77777777" w:rsidR="00E60380" w:rsidRPr="00E45DC5" w:rsidRDefault="00E60380" w:rsidP="00E60380">
      <w:pPr>
        <w:jc w:val="center"/>
        <w:rPr>
          <w:rFonts w:ascii="MyriadCE" w:hAnsi="MyriadCE"/>
          <w:b/>
          <w:color w:val="FF0000"/>
        </w:rPr>
      </w:pPr>
    </w:p>
    <w:p w14:paraId="4851EA12" w14:textId="3B035112" w:rsidR="00E60380" w:rsidRPr="004752DB" w:rsidRDefault="00E60380" w:rsidP="00E60380">
      <w:pPr>
        <w:numPr>
          <w:ilvl w:val="0"/>
          <w:numId w:val="4"/>
        </w:numPr>
        <w:rPr>
          <w:rFonts w:ascii="MyriadCE" w:hAnsi="MyriadCE"/>
        </w:rPr>
      </w:pPr>
      <w:r w:rsidRPr="004752DB">
        <w:rPr>
          <w:rFonts w:ascii="MyriadCE" w:hAnsi="MyriadCE"/>
        </w:rPr>
        <w:t>V případě, že prodávající nedodrží termín plnění, sjednaný v této smlouvě a specifikovaný v objednávce kupujícího</w:t>
      </w:r>
      <w:r w:rsidR="00584160">
        <w:rPr>
          <w:rFonts w:ascii="MyriadCE" w:hAnsi="MyriadCE"/>
        </w:rPr>
        <w:t>,</w:t>
      </w:r>
      <w:r w:rsidRPr="004752DB">
        <w:rPr>
          <w:rFonts w:ascii="MyriadCE" w:hAnsi="MyriadCE"/>
        </w:rPr>
        <w:t xml:space="preserve"> uhradí kupujícímu smluvní pokutu ve výši 2 </w:t>
      </w:r>
      <w:proofErr w:type="gramStart"/>
      <w:r w:rsidRPr="004752DB">
        <w:rPr>
          <w:rFonts w:ascii="MyriadCE" w:hAnsi="MyriadCE"/>
        </w:rPr>
        <w:t>%  z</w:t>
      </w:r>
      <w:proofErr w:type="gramEnd"/>
      <w:r w:rsidRPr="004752DB">
        <w:rPr>
          <w:rFonts w:ascii="MyriadCE" w:hAnsi="MyriadCE"/>
        </w:rPr>
        <w:t> ceny nedodaného zboží.</w:t>
      </w:r>
    </w:p>
    <w:p w14:paraId="098D7F05" w14:textId="77777777" w:rsidR="00E60380" w:rsidRPr="004752DB" w:rsidRDefault="00E60380" w:rsidP="00E60380">
      <w:pPr>
        <w:ind w:left="360"/>
        <w:rPr>
          <w:rFonts w:ascii="MyriadCE" w:hAnsi="MyriadCE"/>
        </w:rPr>
      </w:pPr>
    </w:p>
    <w:p w14:paraId="144EAB6D" w14:textId="77777777" w:rsidR="00E60380" w:rsidRPr="004752DB" w:rsidRDefault="00E60380" w:rsidP="00E60380">
      <w:pPr>
        <w:numPr>
          <w:ilvl w:val="0"/>
          <w:numId w:val="4"/>
        </w:numPr>
        <w:rPr>
          <w:rFonts w:ascii="MyriadCE" w:hAnsi="MyriadCE"/>
        </w:rPr>
      </w:pPr>
      <w:r w:rsidRPr="004752DB">
        <w:rPr>
          <w:rFonts w:ascii="MyriadCE" w:hAnsi="MyriadCE"/>
        </w:rPr>
        <w:t>V případě prodlení kupujícího s placením faktury za dodané zboží uhradí kupující</w:t>
      </w:r>
      <w:r w:rsidR="00A55F98">
        <w:rPr>
          <w:rFonts w:ascii="MyriadCE" w:hAnsi="MyriadCE"/>
        </w:rPr>
        <w:t xml:space="preserve"> </w:t>
      </w:r>
      <w:r w:rsidRPr="004752DB">
        <w:rPr>
          <w:rFonts w:ascii="MyriadCE" w:hAnsi="MyriadCE"/>
        </w:rPr>
        <w:t>prodávajícímu smluvní pokutu ve výši 0,</w:t>
      </w:r>
      <w:r w:rsidR="004A4C68" w:rsidRPr="004752DB">
        <w:rPr>
          <w:rFonts w:ascii="MyriadCE" w:hAnsi="MyriadCE"/>
        </w:rPr>
        <w:t>0</w:t>
      </w:r>
      <w:r w:rsidR="004A4C68">
        <w:rPr>
          <w:rFonts w:ascii="MyriadCE" w:hAnsi="MyriadCE"/>
        </w:rPr>
        <w:t>2</w:t>
      </w:r>
      <w:r w:rsidR="004A4C68" w:rsidRPr="004752DB">
        <w:rPr>
          <w:rFonts w:ascii="MyriadCE" w:hAnsi="MyriadCE"/>
        </w:rPr>
        <w:t xml:space="preserve"> </w:t>
      </w:r>
      <w:r w:rsidRPr="004752DB">
        <w:rPr>
          <w:rFonts w:ascii="MyriadCE" w:hAnsi="MyriadCE"/>
        </w:rPr>
        <w:t xml:space="preserve">% z nezaplacené částky za každý den prodlení. </w:t>
      </w:r>
    </w:p>
    <w:p w14:paraId="29132873" w14:textId="77777777" w:rsidR="00E60380" w:rsidRPr="004752DB" w:rsidRDefault="00E60380" w:rsidP="00E60380">
      <w:pPr>
        <w:ind w:left="720"/>
        <w:rPr>
          <w:rFonts w:ascii="MyriadCE" w:hAnsi="MyriadCE"/>
        </w:rPr>
      </w:pPr>
    </w:p>
    <w:p w14:paraId="5F0391ED" w14:textId="77777777" w:rsidR="00E60380" w:rsidRPr="004752DB" w:rsidRDefault="00E60380" w:rsidP="00E60380">
      <w:pPr>
        <w:numPr>
          <w:ilvl w:val="0"/>
          <w:numId w:val="4"/>
        </w:numPr>
        <w:rPr>
          <w:rFonts w:ascii="MyriadCE" w:hAnsi="MyriadCE"/>
        </w:rPr>
      </w:pPr>
      <w:r w:rsidRPr="004752DB">
        <w:rPr>
          <w:rFonts w:ascii="MyriadCE" w:hAnsi="MyriadCE"/>
        </w:rPr>
        <w:t>Smluvní pokuty sjednané touto smlouvou hradí povinná smluvní strana nezávisle na tom, zda a v jaké výši vznikne oprávněné smluvní straně v této souvislosti škoda, kterou může oprávněná smluvní strana uplatňovat a vymáhat samostatně.</w:t>
      </w:r>
    </w:p>
    <w:p w14:paraId="27021C3F" w14:textId="77777777" w:rsidR="002A4DC2" w:rsidRDefault="002A4DC2" w:rsidP="00E60380">
      <w:pPr>
        <w:jc w:val="center"/>
        <w:rPr>
          <w:rFonts w:ascii="MyriadCE" w:hAnsi="MyriadCE"/>
          <w:b/>
          <w:sz w:val="28"/>
        </w:rPr>
      </w:pPr>
    </w:p>
    <w:p w14:paraId="17026CFD" w14:textId="77777777" w:rsidR="00CB4265" w:rsidRPr="004752DB" w:rsidRDefault="00CB4265" w:rsidP="00E60380">
      <w:pPr>
        <w:jc w:val="center"/>
        <w:rPr>
          <w:rFonts w:ascii="MyriadCE" w:hAnsi="MyriadCE"/>
          <w:b/>
          <w:sz w:val="28"/>
        </w:rPr>
      </w:pPr>
    </w:p>
    <w:p w14:paraId="531BE00E" w14:textId="77777777" w:rsidR="00E60380" w:rsidRPr="004752DB" w:rsidRDefault="00E46C58" w:rsidP="00E60380">
      <w:pPr>
        <w:jc w:val="center"/>
        <w:rPr>
          <w:rFonts w:ascii="MyriadCE" w:hAnsi="MyriadCE"/>
          <w:b/>
          <w:sz w:val="28"/>
        </w:rPr>
      </w:pPr>
      <w:r w:rsidRPr="004752DB">
        <w:rPr>
          <w:rFonts w:ascii="MyriadCE" w:hAnsi="MyriadCE"/>
          <w:b/>
          <w:sz w:val="28"/>
        </w:rPr>
        <w:t xml:space="preserve"> </w:t>
      </w:r>
      <w:r w:rsidR="00E60380" w:rsidRPr="004752DB">
        <w:rPr>
          <w:rFonts w:ascii="MyriadCE" w:hAnsi="MyriadCE"/>
          <w:b/>
          <w:sz w:val="28"/>
        </w:rPr>
        <w:t>VII.</w:t>
      </w:r>
    </w:p>
    <w:p w14:paraId="6F6F5120" w14:textId="77777777" w:rsidR="00E60380" w:rsidRPr="004752DB" w:rsidRDefault="00E60380" w:rsidP="00E60380">
      <w:pPr>
        <w:pStyle w:val="Nadpis3"/>
        <w:rPr>
          <w:rFonts w:ascii="MyriadCE" w:hAnsi="MyriadCE"/>
        </w:rPr>
      </w:pPr>
      <w:r w:rsidRPr="004752DB">
        <w:rPr>
          <w:rFonts w:ascii="MyriadCE" w:hAnsi="MyriadCE"/>
        </w:rPr>
        <w:t>Záruční lhůty a reklamace</w:t>
      </w:r>
    </w:p>
    <w:p w14:paraId="1C8822E0" w14:textId="77777777" w:rsidR="00E60380" w:rsidRPr="004752DB" w:rsidRDefault="00E60380" w:rsidP="00E60380">
      <w:pPr>
        <w:rPr>
          <w:rFonts w:ascii="MyriadCE" w:hAnsi="MyriadCE"/>
        </w:rPr>
      </w:pPr>
    </w:p>
    <w:p w14:paraId="2DAEB4BB" w14:textId="77777777" w:rsidR="00E60380" w:rsidRPr="004752DB" w:rsidRDefault="00E60380" w:rsidP="00E60380">
      <w:pPr>
        <w:numPr>
          <w:ilvl w:val="0"/>
          <w:numId w:val="5"/>
        </w:numPr>
        <w:rPr>
          <w:rFonts w:ascii="MyriadCE" w:hAnsi="MyriadCE"/>
        </w:rPr>
      </w:pPr>
      <w:r w:rsidRPr="004752DB">
        <w:rPr>
          <w:rFonts w:ascii="MyriadCE" w:hAnsi="MyriadCE"/>
        </w:rPr>
        <w:t>Kupující je oprávněn reklamovat vždy do konce záruční lhůty u prodávajícího, a to</w:t>
      </w:r>
      <w:r w:rsidR="00A55F98">
        <w:rPr>
          <w:rFonts w:ascii="MyriadCE" w:hAnsi="MyriadCE"/>
        </w:rPr>
        <w:t xml:space="preserve"> </w:t>
      </w:r>
      <w:r w:rsidRPr="004752DB">
        <w:rPr>
          <w:rFonts w:ascii="MyriadCE" w:hAnsi="MyriadCE"/>
        </w:rPr>
        <w:t xml:space="preserve">písemnou formou. </w:t>
      </w:r>
    </w:p>
    <w:p w14:paraId="22583D1B" w14:textId="77777777" w:rsidR="00E60380" w:rsidRPr="004752DB" w:rsidRDefault="00E60380" w:rsidP="00E60380">
      <w:pPr>
        <w:ind w:left="660"/>
        <w:rPr>
          <w:rFonts w:ascii="MyriadCE" w:hAnsi="MyriadCE"/>
        </w:rPr>
      </w:pPr>
    </w:p>
    <w:p w14:paraId="2E2D001D" w14:textId="09CB7D70" w:rsidR="00E60380" w:rsidRDefault="00E60380" w:rsidP="00E60380">
      <w:pPr>
        <w:numPr>
          <w:ilvl w:val="0"/>
          <w:numId w:val="5"/>
        </w:numPr>
        <w:rPr>
          <w:rFonts w:ascii="MyriadCE" w:hAnsi="MyriadCE"/>
        </w:rPr>
      </w:pPr>
      <w:r w:rsidRPr="004752DB">
        <w:rPr>
          <w:rFonts w:ascii="MyriadCE" w:hAnsi="MyriadCE"/>
        </w:rPr>
        <w:t>Dodavatel se zavazuje oprávněné reklamace vyřizov</w:t>
      </w:r>
      <w:r w:rsidR="00A55F98">
        <w:rPr>
          <w:rFonts w:ascii="MyriadCE" w:hAnsi="MyriadCE"/>
        </w:rPr>
        <w:t xml:space="preserve">at formou dobropisu (vrácením </w:t>
      </w:r>
      <w:r w:rsidRPr="004752DB">
        <w:rPr>
          <w:rFonts w:ascii="MyriadCE" w:hAnsi="MyriadCE"/>
        </w:rPr>
        <w:t>kupní ceny), nebo výměnou za nové zboží, dle uplatněného nároku kupujícího. Reklamace nebude uznána</w:t>
      </w:r>
      <w:r w:rsidR="00584160">
        <w:rPr>
          <w:rFonts w:ascii="MyriadCE" w:hAnsi="MyriadCE"/>
        </w:rPr>
        <w:t>,</w:t>
      </w:r>
      <w:r w:rsidRPr="004752DB">
        <w:rPr>
          <w:rFonts w:ascii="MyriadCE" w:hAnsi="MyriadCE"/>
        </w:rPr>
        <w:t xml:space="preserve"> pokud se prokáže, že kupující nedodržel skladovací podmínky výrobce.</w:t>
      </w:r>
    </w:p>
    <w:p w14:paraId="0F6A2112" w14:textId="77777777" w:rsidR="002A4DC2" w:rsidRDefault="002A4DC2" w:rsidP="002A4DC2">
      <w:pPr>
        <w:pStyle w:val="Odstavecseseznamem"/>
        <w:rPr>
          <w:rFonts w:ascii="MyriadCE" w:hAnsi="MyriadCE"/>
        </w:rPr>
      </w:pPr>
    </w:p>
    <w:p w14:paraId="75835C6B" w14:textId="77777777" w:rsidR="002A4DC2" w:rsidRDefault="002A4DC2" w:rsidP="002A4DC2">
      <w:pPr>
        <w:rPr>
          <w:rFonts w:ascii="MyriadCE" w:hAnsi="MyriadCE"/>
        </w:rPr>
      </w:pPr>
    </w:p>
    <w:p w14:paraId="4B7D6D81" w14:textId="77777777" w:rsidR="00FB41D6" w:rsidRPr="00FB41D6" w:rsidRDefault="00FB41D6" w:rsidP="00FB41D6">
      <w:pPr>
        <w:jc w:val="center"/>
        <w:rPr>
          <w:rFonts w:ascii="MyriadCE" w:hAnsi="MyriadCE"/>
          <w:b/>
          <w:sz w:val="28"/>
          <w:szCs w:val="28"/>
        </w:rPr>
      </w:pPr>
      <w:r w:rsidRPr="00FB41D6">
        <w:rPr>
          <w:rFonts w:ascii="MyriadCE" w:hAnsi="MyriadCE"/>
          <w:b/>
          <w:sz w:val="28"/>
          <w:szCs w:val="28"/>
        </w:rPr>
        <w:t>VIII.</w:t>
      </w:r>
    </w:p>
    <w:p w14:paraId="25DED8CA" w14:textId="77777777" w:rsidR="00FB41D6" w:rsidRDefault="00FB41D6" w:rsidP="00FB41D6">
      <w:pPr>
        <w:jc w:val="center"/>
        <w:rPr>
          <w:rFonts w:ascii="MyriadCE" w:hAnsi="MyriadCE"/>
          <w:b/>
        </w:rPr>
      </w:pPr>
      <w:r>
        <w:rPr>
          <w:rFonts w:ascii="MyriadCE" w:hAnsi="MyriadCE"/>
          <w:b/>
        </w:rPr>
        <w:t>Všeobecné obchodní podmínky</w:t>
      </w:r>
    </w:p>
    <w:p w14:paraId="712F7893" w14:textId="77777777" w:rsidR="00FB41D6" w:rsidRDefault="00FB41D6" w:rsidP="00FB41D6">
      <w:pPr>
        <w:rPr>
          <w:rFonts w:ascii="MyriadCE" w:hAnsi="MyriadCE"/>
        </w:rPr>
      </w:pPr>
    </w:p>
    <w:p w14:paraId="45318C46" w14:textId="77777777" w:rsidR="00FB41D6" w:rsidRDefault="00FB41D6" w:rsidP="00FB41D6">
      <w:pPr>
        <w:pStyle w:val="Odstavecseseznamem"/>
        <w:numPr>
          <w:ilvl w:val="0"/>
          <w:numId w:val="11"/>
        </w:numPr>
        <w:rPr>
          <w:rFonts w:ascii="MyriadCE" w:hAnsi="MyriadCE"/>
        </w:rPr>
      </w:pPr>
      <w:r>
        <w:rPr>
          <w:rFonts w:ascii="MyriadCE" w:hAnsi="MyriadCE"/>
        </w:rPr>
        <w:t xml:space="preserve">Smluvní strany sjednávají, že ve smyslu §1751 občanského zákoníku jsou součástí této smlouvy všeobecné obchodní podmínky (dále „VOP“) vydávané prodávajícím, jejichž aktuální znění pro rok uzavření této smlouvy je přiložen k této smlouvě. </w:t>
      </w:r>
    </w:p>
    <w:p w14:paraId="18DF306D" w14:textId="77777777" w:rsidR="00FB41D6" w:rsidRDefault="00FB41D6" w:rsidP="00FB41D6">
      <w:pPr>
        <w:pStyle w:val="Odstavecseseznamem"/>
        <w:rPr>
          <w:rFonts w:ascii="MyriadCE" w:hAnsi="MyriadCE"/>
        </w:rPr>
      </w:pPr>
    </w:p>
    <w:p w14:paraId="455174A7" w14:textId="77777777" w:rsidR="00FB41D6" w:rsidRDefault="00FB41D6" w:rsidP="00FB41D6">
      <w:pPr>
        <w:pStyle w:val="Odstavecseseznamem"/>
        <w:numPr>
          <w:ilvl w:val="0"/>
          <w:numId w:val="11"/>
        </w:numPr>
        <w:rPr>
          <w:rFonts w:ascii="MyriadCE" w:hAnsi="MyriadCE"/>
        </w:rPr>
      </w:pPr>
      <w:r>
        <w:rPr>
          <w:rFonts w:ascii="MyriadCE" w:hAnsi="MyriadCE"/>
        </w:rPr>
        <w:t>Kupující si je vědom skutečnosti, že prodávající své VOP každoročně reviduje tak, aby odpovídaly jeho současné obchodní praxi, a souhlasí s jejich změnou ze strany prodávajícího. VOP platné pro aktuální rok jsou přístupné na internetových stránkách prodávajícího www.stachema.cz. Ve smyslu §1752 občanského zákoníku je kupující oprávněn ve lhůtě do 28.2. příslušného kalendářního roku z důvodu změny VOP, s níž nesouhlasí, tuto smlouvu vypovědět s výpovědní lhůtou jednoho měsíce ode dne doručení výpovědi prodávajícímu.</w:t>
      </w:r>
    </w:p>
    <w:p w14:paraId="60F50734" w14:textId="77777777" w:rsidR="00FB41D6" w:rsidRDefault="00FB41D6" w:rsidP="00FB41D6">
      <w:pPr>
        <w:pStyle w:val="Odstavecseseznamem"/>
        <w:rPr>
          <w:rFonts w:ascii="MyriadCE" w:hAnsi="MyriadCE"/>
        </w:rPr>
      </w:pPr>
    </w:p>
    <w:p w14:paraId="33223C3E" w14:textId="77777777" w:rsidR="00FB41D6" w:rsidRDefault="00FB41D6" w:rsidP="00FB41D6">
      <w:pPr>
        <w:pStyle w:val="Odstavecseseznamem"/>
        <w:numPr>
          <w:ilvl w:val="0"/>
          <w:numId w:val="11"/>
        </w:numPr>
        <w:rPr>
          <w:rFonts w:ascii="MyriadCE" w:hAnsi="MyriadCE"/>
        </w:rPr>
      </w:pPr>
      <w:r>
        <w:rPr>
          <w:rFonts w:ascii="MyriadCE" w:hAnsi="MyriadCE"/>
        </w:rPr>
        <w:t>Kupující prohlašuje, že si VOP přiložené k této smlouvě přečetl, že je s jejich ustanoveními srozuměn, byly mu dostatečně vysvětleny a neodchylují se závažně a bez zvláštního důvodu od obvyklých podmínek ujednávaných v obdobných případech.</w:t>
      </w:r>
    </w:p>
    <w:p w14:paraId="436DF502" w14:textId="77777777" w:rsidR="00FB41D6" w:rsidRDefault="00FB41D6" w:rsidP="00FB41D6">
      <w:pPr>
        <w:pStyle w:val="Odstavecseseznamem"/>
        <w:rPr>
          <w:rFonts w:ascii="MyriadCE" w:hAnsi="MyriadCE"/>
        </w:rPr>
      </w:pPr>
    </w:p>
    <w:p w14:paraId="6C5D2970" w14:textId="77777777" w:rsidR="00FB41D6" w:rsidRDefault="00FB41D6" w:rsidP="00FB41D6">
      <w:pPr>
        <w:pStyle w:val="Odstavecseseznamem"/>
        <w:numPr>
          <w:ilvl w:val="0"/>
          <w:numId w:val="11"/>
        </w:numPr>
        <w:rPr>
          <w:rFonts w:ascii="MyriadCE" w:hAnsi="MyriadCE"/>
        </w:rPr>
      </w:pPr>
      <w:r>
        <w:rPr>
          <w:rFonts w:ascii="MyriadCE" w:hAnsi="MyriadCE"/>
        </w:rPr>
        <w:t xml:space="preserve">V případě, že byly v této smlouvě či v jednotlivých objednávkách sjednána ustanovení odchylná od těch ve VOP, potom se VOP v té míře, v jaké by odporovaly odchylně sjednaným ustanovením, nevyužijí.  </w:t>
      </w:r>
    </w:p>
    <w:p w14:paraId="4D0B941D" w14:textId="77777777" w:rsidR="00FB41D6" w:rsidRDefault="00FB41D6" w:rsidP="00E60380">
      <w:pPr>
        <w:jc w:val="center"/>
        <w:rPr>
          <w:rFonts w:ascii="MyriadCE" w:hAnsi="MyriadCE"/>
          <w:b/>
          <w:sz w:val="28"/>
        </w:rPr>
      </w:pPr>
    </w:p>
    <w:p w14:paraId="503E0210" w14:textId="77777777" w:rsidR="00E60380" w:rsidRPr="004752DB" w:rsidRDefault="00E60380" w:rsidP="00E60380">
      <w:pPr>
        <w:jc w:val="center"/>
        <w:rPr>
          <w:rFonts w:ascii="MyriadCE" w:hAnsi="MyriadCE"/>
          <w:b/>
          <w:sz w:val="28"/>
        </w:rPr>
      </w:pPr>
      <w:r w:rsidRPr="004752DB">
        <w:rPr>
          <w:rFonts w:ascii="MyriadCE" w:hAnsi="MyriadCE"/>
          <w:b/>
          <w:sz w:val="28"/>
        </w:rPr>
        <w:t>I</w:t>
      </w:r>
      <w:r w:rsidR="00FB41D6">
        <w:rPr>
          <w:rFonts w:ascii="MyriadCE" w:hAnsi="MyriadCE"/>
          <w:b/>
          <w:sz w:val="28"/>
        </w:rPr>
        <w:t>X</w:t>
      </w:r>
      <w:r w:rsidRPr="004752DB">
        <w:rPr>
          <w:rFonts w:ascii="MyriadCE" w:hAnsi="MyriadCE"/>
          <w:b/>
          <w:sz w:val="28"/>
        </w:rPr>
        <w:t>.</w:t>
      </w:r>
    </w:p>
    <w:p w14:paraId="75E1FE5E" w14:textId="77777777" w:rsidR="00E60380" w:rsidRPr="004752DB" w:rsidRDefault="00E60380" w:rsidP="00E60380">
      <w:pPr>
        <w:pStyle w:val="Nadpis3"/>
        <w:rPr>
          <w:rFonts w:ascii="MyriadCE" w:hAnsi="MyriadCE"/>
        </w:rPr>
      </w:pPr>
      <w:r w:rsidRPr="004752DB">
        <w:rPr>
          <w:rFonts w:ascii="MyriadCE" w:hAnsi="MyriadCE"/>
        </w:rPr>
        <w:t>Ukončení smlouvy</w:t>
      </w:r>
    </w:p>
    <w:p w14:paraId="79E86530" w14:textId="77777777" w:rsidR="00E60380" w:rsidRPr="004752DB" w:rsidRDefault="00E60380" w:rsidP="00E60380">
      <w:pPr>
        <w:rPr>
          <w:rFonts w:ascii="MyriadCE" w:hAnsi="MyriadCE"/>
        </w:rPr>
      </w:pPr>
    </w:p>
    <w:p w14:paraId="637EEB2E" w14:textId="77777777" w:rsidR="00E60380" w:rsidRPr="004752DB" w:rsidRDefault="00E60380" w:rsidP="00A55F98">
      <w:pPr>
        <w:numPr>
          <w:ilvl w:val="0"/>
          <w:numId w:val="6"/>
        </w:numPr>
        <w:ind w:hanging="316"/>
        <w:rPr>
          <w:rFonts w:ascii="MyriadCE" w:hAnsi="MyriadCE"/>
        </w:rPr>
      </w:pPr>
      <w:r w:rsidRPr="004752DB">
        <w:rPr>
          <w:rFonts w:ascii="MyriadCE" w:hAnsi="MyriadCE"/>
        </w:rPr>
        <w:t>Prodávající může od smlouvy jednostranně písemně odstoupit při prodlení</w:t>
      </w:r>
      <w:r w:rsidR="00A55F98">
        <w:rPr>
          <w:rFonts w:ascii="MyriadCE" w:hAnsi="MyriadCE"/>
        </w:rPr>
        <w:t xml:space="preserve"> </w:t>
      </w:r>
      <w:r w:rsidRPr="004752DB">
        <w:rPr>
          <w:rFonts w:ascii="MyriadCE" w:hAnsi="MyriadCE"/>
        </w:rPr>
        <w:t>kupujícího se zaplacením faktury za kteroukoliv dodávku zboží, jakož i v případě dvakrát opakovaného odmítnutí převzetí objednaného zboží kupujícím.</w:t>
      </w:r>
    </w:p>
    <w:p w14:paraId="17113096" w14:textId="77777777" w:rsidR="00E60380" w:rsidRPr="004752DB" w:rsidRDefault="00E60380" w:rsidP="00E60380">
      <w:pPr>
        <w:ind w:left="600"/>
        <w:rPr>
          <w:rFonts w:ascii="MyriadCE" w:hAnsi="MyriadCE"/>
        </w:rPr>
      </w:pPr>
    </w:p>
    <w:p w14:paraId="09819B0D" w14:textId="77777777" w:rsidR="00E60380" w:rsidRPr="004752DB" w:rsidRDefault="00E60380" w:rsidP="00E60380">
      <w:pPr>
        <w:numPr>
          <w:ilvl w:val="0"/>
          <w:numId w:val="6"/>
        </w:numPr>
        <w:rPr>
          <w:rFonts w:ascii="MyriadCE" w:hAnsi="MyriadCE"/>
        </w:rPr>
      </w:pPr>
      <w:r w:rsidRPr="004752DB">
        <w:rPr>
          <w:rFonts w:ascii="MyriadCE" w:hAnsi="MyriadCE"/>
        </w:rPr>
        <w:t>Kupující může od smlouvy jednostranně písemně odstoupit v případě dvakrát</w:t>
      </w:r>
      <w:r w:rsidR="00CB4265">
        <w:rPr>
          <w:rFonts w:ascii="MyriadCE" w:hAnsi="MyriadCE"/>
        </w:rPr>
        <w:t xml:space="preserve"> </w:t>
      </w:r>
      <w:r w:rsidRPr="004752DB">
        <w:rPr>
          <w:rFonts w:ascii="MyriadCE" w:hAnsi="MyriadCE"/>
        </w:rPr>
        <w:t>opakovaného prodlení s dodávkou sjednaného zboží.</w:t>
      </w:r>
    </w:p>
    <w:p w14:paraId="4C25E9CF" w14:textId="77777777" w:rsidR="00E60380" w:rsidRPr="004752DB" w:rsidRDefault="00E60380" w:rsidP="00E60380">
      <w:pPr>
        <w:ind w:left="600"/>
        <w:rPr>
          <w:rFonts w:ascii="MyriadCE" w:hAnsi="MyriadCE"/>
        </w:rPr>
      </w:pPr>
    </w:p>
    <w:p w14:paraId="65878ADB" w14:textId="77777777" w:rsidR="00E60380" w:rsidRPr="004752DB" w:rsidRDefault="00E60380" w:rsidP="00E60380">
      <w:pPr>
        <w:numPr>
          <w:ilvl w:val="0"/>
          <w:numId w:val="6"/>
        </w:numPr>
        <w:rPr>
          <w:rFonts w:ascii="MyriadCE" w:hAnsi="MyriadCE"/>
        </w:rPr>
      </w:pPr>
      <w:r w:rsidRPr="004752DB">
        <w:rPr>
          <w:rFonts w:ascii="MyriadCE" w:hAnsi="MyriadCE"/>
        </w:rPr>
        <w:t>Každá smluvní strana může tuto smlouvu vypovědět s tříměsíční výpovědní</w:t>
      </w:r>
      <w:r w:rsidR="00CB4265">
        <w:rPr>
          <w:rFonts w:ascii="MyriadCE" w:hAnsi="MyriadCE"/>
        </w:rPr>
        <w:t xml:space="preserve"> </w:t>
      </w:r>
      <w:r w:rsidRPr="004752DB">
        <w:rPr>
          <w:rFonts w:ascii="MyriadCE" w:hAnsi="MyriadCE"/>
        </w:rPr>
        <w:t>lhůtou, která počíná běžet prvním dnem následujícího kalendářního měsíce po</w:t>
      </w:r>
      <w:r w:rsidR="00CB4265">
        <w:rPr>
          <w:rFonts w:ascii="MyriadCE" w:hAnsi="MyriadCE"/>
        </w:rPr>
        <w:t xml:space="preserve"> </w:t>
      </w:r>
      <w:r w:rsidRPr="004752DB">
        <w:rPr>
          <w:rFonts w:ascii="MyriadCE" w:hAnsi="MyriadCE"/>
        </w:rPr>
        <w:t>doručení písemné výpovědi druhé straně.</w:t>
      </w:r>
    </w:p>
    <w:p w14:paraId="1BE6D98A" w14:textId="77777777" w:rsidR="00E60380" w:rsidRPr="004752DB" w:rsidRDefault="00E60380" w:rsidP="00E60380">
      <w:pPr>
        <w:ind w:left="600"/>
        <w:rPr>
          <w:rFonts w:ascii="MyriadCE" w:hAnsi="MyriadCE"/>
        </w:rPr>
      </w:pPr>
    </w:p>
    <w:p w14:paraId="02343EC8" w14:textId="77777777" w:rsidR="00E60380" w:rsidRPr="004752DB" w:rsidRDefault="00E60380" w:rsidP="00E60380">
      <w:pPr>
        <w:numPr>
          <w:ilvl w:val="0"/>
          <w:numId w:val="6"/>
        </w:numPr>
        <w:rPr>
          <w:rFonts w:ascii="MyriadCE" w:hAnsi="MyriadCE"/>
        </w:rPr>
      </w:pPr>
      <w:r w:rsidRPr="004752DB">
        <w:rPr>
          <w:rFonts w:ascii="MyriadCE" w:hAnsi="MyriadCE"/>
        </w:rPr>
        <w:t>Obě strany mohou smlouvu zrušit písemnou dohodou ke sjednanému dni.</w:t>
      </w:r>
    </w:p>
    <w:p w14:paraId="29592240" w14:textId="77777777" w:rsidR="00E60380" w:rsidRPr="004752DB" w:rsidRDefault="00E60380" w:rsidP="00E60380">
      <w:pPr>
        <w:ind w:left="240"/>
        <w:rPr>
          <w:rFonts w:ascii="MyriadCE" w:hAnsi="MyriadCE"/>
        </w:rPr>
      </w:pPr>
    </w:p>
    <w:p w14:paraId="5B83AF71" w14:textId="77777777" w:rsidR="00E60380" w:rsidRPr="004752DB" w:rsidRDefault="00E60380" w:rsidP="00E60380">
      <w:pPr>
        <w:numPr>
          <w:ilvl w:val="0"/>
          <w:numId w:val="6"/>
        </w:numPr>
        <w:rPr>
          <w:rFonts w:ascii="MyriadCE" w:hAnsi="MyriadCE"/>
        </w:rPr>
      </w:pPr>
      <w:r w:rsidRPr="004752DB">
        <w:rPr>
          <w:rFonts w:ascii="MyriadCE" w:hAnsi="MyriadCE"/>
        </w:rPr>
        <w:t>Ukončení smluvního vztahu nemá žádný vliv na splnění veškerých do té doby platných závazků smluvních stran.</w:t>
      </w:r>
    </w:p>
    <w:p w14:paraId="65EE69C0" w14:textId="77777777" w:rsidR="00E60380" w:rsidRDefault="00E60380" w:rsidP="00E60380">
      <w:pPr>
        <w:rPr>
          <w:rFonts w:ascii="MyriadCE" w:hAnsi="MyriadCE"/>
        </w:rPr>
      </w:pPr>
    </w:p>
    <w:p w14:paraId="065BD394" w14:textId="77777777" w:rsidR="00E60380" w:rsidRPr="004752DB" w:rsidRDefault="00E60380" w:rsidP="00E60380">
      <w:pPr>
        <w:jc w:val="center"/>
        <w:rPr>
          <w:rFonts w:ascii="MyriadCE" w:hAnsi="MyriadCE"/>
          <w:b/>
          <w:sz w:val="28"/>
        </w:rPr>
      </w:pPr>
      <w:r w:rsidRPr="004752DB">
        <w:rPr>
          <w:rFonts w:ascii="MyriadCE" w:hAnsi="MyriadCE"/>
          <w:b/>
          <w:sz w:val="28"/>
        </w:rPr>
        <w:t>X.</w:t>
      </w:r>
    </w:p>
    <w:p w14:paraId="0BD08CAA" w14:textId="77777777" w:rsidR="00E60380" w:rsidRPr="004752DB" w:rsidRDefault="00E60380" w:rsidP="00E60380">
      <w:pPr>
        <w:pStyle w:val="Nadpis3"/>
        <w:rPr>
          <w:rFonts w:ascii="MyriadCE" w:hAnsi="MyriadCE"/>
        </w:rPr>
      </w:pPr>
      <w:r w:rsidRPr="004752DB">
        <w:rPr>
          <w:rFonts w:ascii="MyriadCE" w:hAnsi="MyriadCE"/>
        </w:rPr>
        <w:t>Závěrečná ustanovení</w:t>
      </w:r>
    </w:p>
    <w:p w14:paraId="5AB11C90" w14:textId="77777777" w:rsidR="00E60380" w:rsidRPr="004752DB" w:rsidRDefault="00E60380" w:rsidP="00E60380">
      <w:pPr>
        <w:rPr>
          <w:rFonts w:ascii="MyriadCE" w:hAnsi="MyriadCE"/>
        </w:rPr>
      </w:pPr>
    </w:p>
    <w:p w14:paraId="57A1B31A" w14:textId="7D1D8602" w:rsidR="00E60380" w:rsidRPr="004752DB" w:rsidRDefault="00E60380" w:rsidP="00E60380">
      <w:pPr>
        <w:numPr>
          <w:ilvl w:val="0"/>
          <w:numId w:val="7"/>
        </w:numPr>
        <w:rPr>
          <w:rFonts w:ascii="MyriadCE" w:hAnsi="MyriadCE"/>
        </w:rPr>
      </w:pPr>
      <w:r w:rsidRPr="004752DB">
        <w:rPr>
          <w:rFonts w:ascii="MyriadCE" w:hAnsi="MyriadCE"/>
        </w:rPr>
        <w:t>Tato smlouva se uzavírá na dobu neurčitou. Cenová nabídka je platná pro rok 20</w:t>
      </w:r>
      <w:r w:rsidR="00DC3082">
        <w:rPr>
          <w:rFonts w:ascii="MyriadCE" w:hAnsi="MyriadCE"/>
        </w:rPr>
        <w:t>2</w:t>
      </w:r>
      <w:r w:rsidR="004D6E8C">
        <w:rPr>
          <w:rFonts w:ascii="MyriadCE" w:hAnsi="MyriadCE"/>
        </w:rPr>
        <w:t>4</w:t>
      </w:r>
      <w:r w:rsidR="00796020">
        <w:rPr>
          <w:rFonts w:ascii="MyriadCE" w:hAnsi="MyriadCE"/>
        </w:rPr>
        <w:t>.</w:t>
      </w:r>
      <w:r w:rsidRPr="004752DB">
        <w:rPr>
          <w:rFonts w:ascii="MyriadCE" w:hAnsi="MyriadCE"/>
        </w:rPr>
        <w:t xml:space="preserve"> </w:t>
      </w:r>
    </w:p>
    <w:p w14:paraId="7160D0C6" w14:textId="77777777" w:rsidR="00E60380" w:rsidRPr="004752DB" w:rsidRDefault="00E60380" w:rsidP="00E60380">
      <w:pPr>
        <w:rPr>
          <w:rFonts w:ascii="MyriadCE" w:hAnsi="MyriadCE"/>
        </w:rPr>
      </w:pPr>
    </w:p>
    <w:p w14:paraId="2A361E16" w14:textId="0C8DFC87" w:rsidR="00E60380" w:rsidRPr="004752DB" w:rsidRDefault="00E60380" w:rsidP="00E60380">
      <w:pPr>
        <w:numPr>
          <w:ilvl w:val="0"/>
          <w:numId w:val="7"/>
        </w:numPr>
        <w:rPr>
          <w:rFonts w:ascii="MyriadCE" w:hAnsi="MyriadCE"/>
        </w:rPr>
      </w:pPr>
      <w:r w:rsidRPr="004752DB">
        <w:rPr>
          <w:rFonts w:ascii="MyriadCE" w:hAnsi="MyriadCE"/>
        </w:rPr>
        <w:t xml:space="preserve">Tato smlouva </w:t>
      </w:r>
      <w:r w:rsidR="00796020">
        <w:rPr>
          <w:rFonts w:ascii="MyriadCE" w:hAnsi="MyriadCE"/>
        </w:rPr>
        <w:t xml:space="preserve">dle oboustranné dohody nabývá </w:t>
      </w:r>
      <w:r w:rsidR="00796020" w:rsidRPr="00B40563">
        <w:rPr>
          <w:rFonts w:ascii="MyriadCE" w:hAnsi="MyriadCE"/>
        </w:rPr>
        <w:t xml:space="preserve">platnost </w:t>
      </w:r>
      <w:r w:rsidR="00584160">
        <w:rPr>
          <w:rFonts w:ascii="MyriadCE" w:hAnsi="MyriadCE"/>
        </w:rPr>
        <w:t>okamžikem jejího podpisu a účinnosti okamžikem zveřejnění v registru smluv</w:t>
      </w:r>
      <w:r w:rsidR="002A4DC2" w:rsidRPr="00B40563">
        <w:rPr>
          <w:rFonts w:ascii="MyriadCE" w:hAnsi="MyriadCE"/>
        </w:rPr>
        <w:t>,</w:t>
      </w:r>
      <w:r w:rsidR="00796020" w:rsidRPr="00B40563">
        <w:rPr>
          <w:rFonts w:ascii="MyriadCE" w:hAnsi="MyriadCE"/>
        </w:rPr>
        <w:t xml:space="preserve"> </w:t>
      </w:r>
      <w:r w:rsidR="00796020">
        <w:rPr>
          <w:rFonts w:ascii="MyriadCE" w:hAnsi="MyriadCE"/>
        </w:rPr>
        <w:t xml:space="preserve">a to včetně cenové </w:t>
      </w:r>
      <w:r w:rsidR="008B19B7">
        <w:rPr>
          <w:rFonts w:ascii="MyriadCE" w:hAnsi="MyriadCE"/>
        </w:rPr>
        <w:t>n</w:t>
      </w:r>
      <w:r w:rsidR="00796020">
        <w:rPr>
          <w:rFonts w:ascii="MyriadCE" w:hAnsi="MyriadCE"/>
        </w:rPr>
        <w:t>abídky.</w:t>
      </w:r>
      <w:r w:rsidR="00A55F98">
        <w:rPr>
          <w:rFonts w:ascii="MyriadCE" w:hAnsi="MyriadCE"/>
        </w:rPr>
        <w:t xml:space="preserve"> </w:t>
      </w:r>
      <w:r w:rsidR="00796020">
        <w:rPr>
          <w:rFonts w:ascii="MyriadCE" w:hAnsi="MyriadCE"/>
        </w:rPr>
        <w:t>Od tohoto data jsou veškeré předcházející smlouvy mezi smluvními stranami neplatné a pozbývají platnost.</w:t>
      </w:r>
    </w:p>
    <w:p w14:paraId="792D0A08" w14:textId="77777777" w:rsidR="00E60380" w:rsidRPr="004752DB" w:rsidRDefault="00E60380" w:rsidP="00E60380">
      <w:pPr>
        <w:ind w:left="540"/>
        <w:rPr>
          <w:rFonts w:ascii="MyriadCE" w:hAnsi="MyriadCE"/>
        </w:rPr>
      </w:pPr>
    </w:p>
    <w:p w14:paraId="4FE6BF27" w14:textId="77777777" w:rsidR="00E60380" w:rsidRPr="004752DB" w:rsidRDefault="00E60380" w:rsidP="00E60380">
      <w:pPr>
        <w:numPr>
          <w:ilvl w:val="0"/>
          <w:numId w:val="7"/>
        </w:numPr>
        <w:rPr>
          <w:rFonts w:ascii="MyriadCE" w:hAnsi="MyriadCE"/>
        </w:rPr>
      </w:pPr>
      <w:r w:rsidRPr="004752DB">
        <w:rPr>
          <w:rFonts w:ascii="MyriadCE" w:hAnsi="MyriadCE"/>
        </w:rPr>
        <w:t xml:space="preserve">Smluvní strany se dohodly, že doručování písemností jedné strany je účinné dnem jejich doručení druhé smluvní straně nebo náhradním doručením podle </w:t>
      </w:r>
      <w:proofErr w:type="spellStart"/>
      <w:r w:rsidRPr="004752DB">
        <w:rPr>
          <w:rFonts w:ascii="MyriadCE" w:hAnsi="MyriadCE"/>
        </w:rPr>
        <w:t>ust</w:t>
      </w:r>
      <w:proofErr w:type="spellEnd"/>
      <w:r w:rsidRPr="004752DB">
        <w:rPr>
          <w:rFonts w:ascii="MyriadCE" w:hAnsi="MyriadCE"/>
        </w:rPr>
        <w:t>. § 45 a</w:t>
      </w:r>
      <w:r w:rsidR="00A55F98">
        <w:rPr>
          <w:rFonts w:ascii="MyriadCE" w:hAnsi="MyriadCE"/>
        </w:rPr>
        <w:t xml:space="preserve"> </w:t>
      </w:r>
      <w:r w:rsidRPr="004752DB">
        <w:rPr>
          <w:rFonts w:ascii="MyriadCE" w:hAnsi="MyriadCE"/>
        </w:rPr>
        <w:t>násl. zákona č. 99/63 Sb., občanský soudní řád, ve znění pozdějších předpisů.</w:t>
      </w:r>
    </w:p>
    <w:p w14:paraId="62402AE2" w14:textId="77777777" w:rsidR="00E60380" w:rsidRPr="004752DB" w:rsidRDefault="00E60380" w:rsidP="00E60380">
      <w:pPr>
        <w:ind w:left="540"/>
        <w:rPr>
          <w:rFonts w:ascii="MyriadCE" w:hAnsi="MyriadCE"/>
        </w:rPr>
      </w:pPr>
    </w:p>
    <w:p w14:paraId="52BA19A2" w14:textId="77777777" w:rsidR="00E60380" w:rsidRPr="004752DB" w:rsidRDefault="00E60380" w:rsidP="00E60380">
      <w:pPr>
        <w:numPr>
          <w:ilvl w:val="0"/>
          <w:numId w:val="7"/>
        </w:numPr>
        <w:rPr>
          <w:rFonts w:ascii="MyriadCE" w:hAnsi="MyriadCE"/>
        </w:rPr>
      </w:pPr>
      <w:r w:rsidRPr="004752DB">
        <w:rPr>
          <w:rFonts w:ascii="MyriadCE" w:hAnsi="MyriadCE"/>
        </w:rPr>
        <w:t>Změnu jednotlivých částí této smlouvy lze provést na základě písemné dohody obou</w:t>
      </w:r>
      <w:r w:rsidR="00CB4265">
        <w:rPr>
          <w:rFonts w:ascii="MyriadCE" w:hAnsi="MyriadCE"/>
        </w:rPr>
        <w:t xml:space="preserve"> </w:t>
      </w:r>
      <w:r w:rsidRPr="004752DB">
        <w:rPr>
          <w:rFonts w:ascii="MyriadCE" w:hAnsi="MyriadCE"/>
        </w:rPr>
        <w:t>smluvních stran.</w:t>
      </w:r>
    </w:p>
    <w:p w14:paraId="48764D85" w14:textId="77777777" w:rsidR="00E60380" w:rsidRPr="004752DB" w:rsidRDefault="00E60380" w:rsidP="00E60380">
      <w:pPr>
        <w:ind w:left="540"/>
        <w:rPr>
          <w:rFonts w:ascii="MyriadCE" w:hAnsi="MyriadCE"/>
        </w:rPr>
      </w:pPr>
    </w:p>
    <w:p w14:paraId="7D88AFD8" w14:textId="3E1D7CFE" w:rsidR="00E60380" w:rsidRPr="004752DB" w:rsidRDefault="00E60380" w:rsidP="00E60380">
      <w:pPr>
        <w:numPr>
          <w:ilvl w:val="0"/>
          <w:numId w:val="7"/>
        </w:numPr>
        <w:rPr>
          <w:rFonts w:ascii="MyriadCE" w:hAnsi="MyriadCE"/>
        </w:rPr>
      </w:pPr>
      <w:r w:rsidRPr="004752DB">
        <w:rPr>
          <w:rFonts w:ascii="MyriadCE" w:hAnsi="MyriadCE"/>
        </w:rPr>
        <w:t xml:space="preserve">Právní vztahy z této smlouvy vyplývající, které nejsou touto smlouvou upraveny, se řídí právním řádem České republiky a </w:t>
      </w:r>
      <w:r w:rsidR="00584160">
        <w:rPr>
          <w:rFonts w:ascii="MyriadCE" w:hAnsi="MyriadCE"/>
        </w:rPr>
        <w:t>občanským</w:t>
      </w:r>
      <w:r w:rsidR="00584160" w:rsidRPr="004752DB">
        <w:rPr>
          <w:rFonts w:ascii="MyriadCE" w:hAnsi="MyriadCE"/>
        </w:rPr>
        <w:t xml:space="preserve"> </w:t>
      </w:r>
      <w:r w:rsidRPr="004752DB">
        <w:rPr>
          <w:rFonts w:ascii="MyriadCE" w:hAnsi="MyriadCE"/>
        </w:rPr>
        <w:t>zákoníkem.</w:t>
      </w:r>
    </w:p>
    <w:p w14:paraId="7FCEEB13" w14:textId="77777777" w:rsidR="00E60380" w:rsidRPr="004752DB" w:rsidRDefault="00E60380" w:rsidP="00E60380">
      <w:pPr>
        <w:rPr>
          <w:rFonts w:ascii="MyriadCE" w:hAnsi="MyriadCE"/>
        </w:rPr>
      </w:pPr>
    </w:p>
    <w:p w14:paraId="401D309D" w14:textId="77777777" w:rsidR="00E60380" w:rsidRPr="004752DB" w:rsidRDefault="00E60380" w:rsidP="00E60380">
      <w:pPr>
        <w:numPr>
          <w:ilvl w:val="0"/>
          <w:numId w:val="7"/>
        </w:numPr>
        <w:rPr>
          <w:rFonts w:ascii="MyriadCE" w:hAnsi="MyriadCE"/>
        </w:rPr>
      </w:pPr>
      <w:r w:rsidRPr="004752DB">
        <w:rPr>
          <w:rFonts w:ascii="MyriadCE" w:hAnsi="MyriadCE"/>
        </w:rPr>
        <w:t>Smluvní strany tímto výslovně prohlašují, že si tuto smlouvu před jejím podpisem přečetly a že smlouvu uzavřely po vzájemném projednání podle svojí pravé a svobodné vůle, určitě, vážně a srozumitelně.</w:t>
      </w:r>
    </w:p>
    <w:p w14:paraId="3ADEC27D" w14:textId="77777777" w:rsidR="00E60380" w:rsidRPr="004752DB" w:rsidRDefault="00E60380" w:rsidP="00E60380">
      <w:pPr>
        <w:ind w:left="540"/>
        <w:rPr>
          <w:rFonts w:ascii="MyriadCE" w:hAnsi="MyriadCE"/>
        </w:rPr>
      </w:pPr>
    </w:p>
    <w:p w14:paraId="0ED80BE1" w14:textId="77777777" w:rsidR="00E60380" w:rsidRPr="004752DB" w:rsidRDefault="00E60380" w:rsidP="00CB4265">
      <w:pPr>
        <w:numPr>
          <w:ilvl w:val="0"/>
          <w:numId w:val="7"/>
        </w:numPr>
        <w:rPr>
          <w:rFonts w:ascii="MyriadCE" w:hAnsi="MyriadCE"/>
        </w:rPr>
      </w:pPr>
      <w:r w:rsidRPr="004752DB">
        <w:rPr>
          <w:rFonts w:ascii="MyriadCE" w:hAnsi="MyriadCE"/>
        </w:rPr>
        <w:t>Smlouva je vyhotovena ve dvou stejnopisech, z nichž každý má právní sílu originálu. Každá ze smluvních stran obdrží po jednom stejnopise.</w:t>
      </w:r>
    </w:p>
    <w:p w14:paraId="114C81BF" w14:textId="77777777" w:rsidR="00E60380" w:rsidRPr="004752DB" w:rsidRDefault="00E60380" w:rsidP="00E60380">
      <w:pPr>
        <w:ind w:left="540"/>
        <w:rPr>
          <w:rFonts w:ascii="MyriadCE" w:hAnsi="MyriadCE"/>
        </w:rPr>
      </w:pPr>
    </w:p>
    <w:p w14:paraId="3F1A290B" w14:textId="77777777" w:rsidR="00E60380" w:rsidRPr="004752DB" w:rsidRDefault="00E60380" w:rsidP="00E60380">
      <w:pPr>
        <w:rPr>
          <w:rFonts w:ascii="MyriadCE" w:hAnsi="MyriadCE"/>
        </w:rPr>
      </w:pPr>
    </w:p>
    <w:p w14:paraId="69A56EB9" w14:textId="77777777" w:rsidR="00E60380" w:rsidRPr="004752DB" w:rsidRDefault="00E60380" w:rsidP="00E60380">
      <w:pPr>
        <w:rPr>
          <w:rFonts w:ascii="MyriadCE" w:hAnsi="MyriadCE"/>
        </w:rPr>
      </w:pPr>
    </w:p>
    <w:p w14:paraId="0A95A659" w14:textId="77777777" w:rsidR="00CB4265" w:rsidRDefault="00CB4265" w:rsidP="00E60380">
      <w:pPr>
        <w:rPr>
          <w:rFonts w:ascii="MyriadCE" w:hAnsi="MyriadCE"/>
        </w:rPr>
      </w:pPr>
    </w:p>
    <w:p w14:paraId="2A1B5077" w14:textId="77777777" w:rsidR="00CB4265" w:rsidRDefault="00CB4265" w:rsidP="00E60380">
      <w:pPr>
        <w:rPr>
          <w:rFonts w:ascii="MyriadCE" w:hAnsi="MyriadCE"/>
        </w:rPr>
      </w:pPr>
    </w:p>
    <w:p w14:paraId="74EABE8B" w14:textId="4E64F7EA" w:rsidR="00E60380" w:rsidRPr="004752DB" w:rsidRDefault="00E60380" w:rsidP="00E60380">
      <w:pPr>
        <w:rPr>
          <w:rFonts w:ascii="MyriadCE" w:hAnsi="MyriadCE"/>
        </w:rPr>
      </w:pPr>
      <w:r w:rsidRPr="004752DB">
        <w:rPr>
          <w:rFonts w:ascii="MyriadCE" w:hAnsi="MyriadCE"/>
        </w:rPr>
        <w:lastRenderedPageBreak/>
        <w:t xml:space="preserve">V Kolíně dne </w:t>
      </w:r>
      <w:r w:rsidR="00CD0DBB">
        <w:rPr>
          <w:rFonts w:ascii="MyriadCE" w:hAnsi="MyriadCE"/>
        </w:rPr>
        <w:t>……</w:t>
      </w:r>
      <w:proofErr w:type="gramStart"/>
      <w:r w:rsidR="00CD0DBB">
        <w:rPr>
          <w:rFonts w:ascii="MyriadCE" w:hAnsi="MyriadCE"/>
        </w:rPr>
        <w:t>…….</w:t>
      </w:r>
      <w:proofErr w:type="gramEnd"/>
      <w:r w:rsidR="00CD0DBB">
        <w:rPr>
          <w:rFonts w:ascii="MyriadCE" w:hAnsi="MyriadCE"/>
        </w:rPr>
        <w:t>.</w:t>
      </w:r>
      <w:r w:rsidRPr="004752DB">
        <w:rPr>
          <w:rFonts w:ascii="MyriadCE" w:hAnsi="MyriadCE"/>
        </w:rPr>
        <w:t xml:space="preserve">              </w:t>
      </w:r>
      <w:r w:rsidR="00CB4265">
        <w:rPr>
          <w:rFonts w:ascii="MyriadCE" w:hAnsi="MyriadCE"/>
        </w:rPr>
        <w:t xml:space="preserve">   </w:t>
      </w:r>
      <w:r w:rsidRPr="004752DB">
        <w:rPr>
          <w:rFonts w:ascii="MyriadCE" w:hAnsi="MyriadCE"/>
        </w:rPr>
        <w:t xml:space="preserve"> </w:t>
      </w:r>
      <w:r w:rsidR="00FB41D6">
        <w:rPr>
          <w:rFonts w:ascii="MyriadCE" w:hAnsi="MyriadCE"/>
        </w:rPr>
        <w:tab/>
      </w:r>
      <w:r w:rsidRPr="004752DB">
        <w:rPr>
          <w:rFonts w:ascii="MyriadCE" w:hAnsi="MyriadCE"/>
        </w:rPr>
        <w:t xml:space="preserve">        </w:t>
      </w:r>
      <w:r w:rsidR="00EB1BDB">
        <w:rPr>
          <w:rFonts w:ascii="MyriadCE" w:hAnsi="MyriadCE"/>
        </w:rPr>
        <w:tab/>
      </w:r>
      <w:r w:rsidRPr="004752DB">
        <w:rPr>
          <w:rFonts w:ascii="MyriadCE" w:hAnsi="MyriadCE"/>
        </w:rPr>
        <w:t>V </w:t>
      </w:r>
      <w:r w:rsidR="000A1D61">
        <w:rPr>
          <w:rFonts w:ascii="MyriadCE" w:hAnsi="MyriadCE"/>
        </w:rPr>
        <w:t>Praze</w:t>
      </w:r>
      <w:r w:rsidRPr="004752DB">
        <w:rPr>
          <w:rFonts w:ascii="MyriadCE" w:hAnsi="MyriadCE"/>
        </w:rPr>
        <w:t xml:space="preserve"> dne ……………</w:t>
      </w:r>
    </w:p>
    <w:p w14:paraId="6C9CC81D" w14:textId="77777777" w:rsidR="00E60380" w:rsidRPr="004752DB" w:rsidRDefault="00E60380" w:rsidP="00E60380">
      <w:pPr>
        <w:ind w:left="540"/>
        <w:rPr>
          <w:rFonts w:ascii="MyriadCE" w:hAnsi="MyriadCE"/>
          <w:b/>
        </w:rPr>
      </w:pPr>
    </w:p>
    <w:p w14:paraId="55B5F6D9" w14:textId="77777777" w:rsidR="00E60380" w:rsidRPr="004752DB" w:rsidRDefault="00E60380" w:rsidP="00E60380">
      <w:pPr>
        <w:ind w:left="540"/>
        <w:rPr>
          <w:rFonts w:ascii="MyriadCE" w:hAnsi="MyriadCE"/>
          <w:b/>
        </w:rPr>
      </w:pPr>
    </w:p>
    <w:p w14:paraId="40CBB57A" w14:textId="77777777" w:rsidR="00E60380" w:rsidRPr="004752DB" w:rsidRDefault="00E60380" w:rsidP="00E60380">
      <w:pPr>
        <w:ind w:left="540"/>
        <w:rPr>
          <w:rFonts w:ascii="MyriadCE" w:hAnsi="MyriadCE"/>
          <w:b/>
        </w:rPr>
      </w:pPr>
    </w:p>
    <w:p w14:paraId="61FDF092" w14:textId="77777777" w:rsidR="00E60380" w:rsidRPr="004752DB" w:rsidRDefault="00E60380" w:rsidP="00E60380">
      <w:pPr>
        <w:ind w:left="540"/>
        <w:rPr>
          <w:rFonts w:ascii="MyriadCE" w:hAnsi="MyriadCE"/>
          <w:b/>
        </w:rPr>
      </w:pPr>
    </w:p>
    <w:p w14:paraId="6602F66A" w14:textId="77777777" w:rsidR="00E60380" w:rsidRPr="004752DB" w:rsidRDefault="00E60380" w:rsidP="00E60380">
      <w:pPr>
        <w:ind w:left="540"/>
        <w:rPr>
          <w:rFonts w:ascii="MyriadCE" w:hAnsi="MyriadCE"/>
          <w:b/>
        </w:rPr>
      </w:pPr>
    </w:p>
    <w:p w14:paraId="37440713" w14:textId="0C50EDB9" w:rsidR="000A1D61" w:rsidRDefault="00CB4265" w:rsidP="000A1D61">
      <w:pPr>
        <w:pStyle w:val="Zkladntext"/>
        <w:rPr>
          <w:rFonts w:ascii="MyriadCE" w:hAnsi="MyriadCE"/>
          <w:b/>
          <w:i w:val="0"/>
        </w:rPr>
      </w:pPr>
      <w:r w:rsidRPr="000A1D61">
        <w:rPr>
          <w:rFonts w:ascii="MyriadCE" w:hAnsi="MyriadCE"/>
          <w:b/>
          <w:i w:val="0"/>
        </w:rPr>
        <w:t xml:space="preserve">STACHEMA </w:t>
      </w:r>
      <w:proofErr w:type="gramStart"/>
      <w:r w:rsidR="007830F8" w:rsidRPr="000A1D61">
        <w:rPr>
          <w:rFonts w:ascii="MyriadCE" w:hAnsi="MyriadCE"/>
          <w:b/>
          <w:i w:val="0"/>
        </w:rPr>
        <w:t>CZ  s.</w:t>
      </w:r>
      <w:r w:rsidRPr="000A1D61">
        <w:rPr>
          <w:rFonts w:ascii="MyriadCE" w:hAnsi="MyriadCE"/>
          <w:b/>
          <w:i w:val="0"/>
        </w:rPr>
        <w:t>r.o.</w:t>
      </w:r>
      <w:proofErr w:type="gramEnd"/>
      <w:r w:rsidRPr="000A1D61">
        <w:rPr>
          <w:rFonts w:ascii="MyriadCE" w:hAnsi="MyriadCE"/>
          <w:b/>
          <w:i w:val="0"/>
        </w:rPr>
        <w:tab/>
      </w:r>
      <w:r w:rsidR="000A1D61">
        <w:rPr>
          <w:rFonts w:ascii="MyriadCE" w:hAnsi="MyriadCE"/>
          <w:b/>
        </w:rPr>
        <w:t xml:space="preserve">        </w:t>
      </w:r>
      <w:r w:rsidR="00EB1BDB">
        <w:rPr>
          <w:rFonts w:ascii="MyriadCE" w:hAnsi="MyriadCE"/>
          <w:b/>
        </w:rPr>
        <w:tab/>
      </w:r>
      <w:r w:rsidR="000A1D61">
        <w:rPr>
          <w:rFonts w:ascii="MyriadCE" w:hAnsi="MyriadCE"/>
          <w:b/>
          <w:i w:val="0"/>
        </w:rPr>
        <w:t xml:space="preserve">                     České vysoké učení technické v</w:t>
      </w:r>
      <w:r w:rsidR="00584160">
        <w:rPr>
          <w:rFonts w:ascii="MyriadCE" w:hAnsi="MyriadCE"/>
          <w:b/>
          <w:i w:val="0"/>
        </w:rPr>
        <w:t> </w:t>
      </w:r>
      <w:r w:rsidR="000A1D61">
        <w:rPr>
          <w:rFonts w:ascii="MyriadCE" w:hAnsi="MyriadCE"/>
          <w:b/>
          <w:i w:val="0"/>
        </w:rPr>
        <w:t>Praze</w:t>
      </w:r>
    </w:p>
    <w:p w14:paraId="7DE82AE9" w14:textId="76911906" w:rsidR="00584160" w:rsidRPr="004752DB" w:rsidRDefault="00584160" w:rsidP="000A1D61">
      <w:pPr>
        <w:pStyle w:val="Zkladntext"/>
        <w:rPr>
          <w:rFonts w:ascii="MyriadCE" w:hAnsi="MyriadCE"/>
          <w:b/>
          <w:i w:val="0"/>
        </w:rPr>
      </w:pPr>
      <w:r>
        <w:rPr>
          <w:rFonts w:ascii="MyriadCE" w:hAnsi="MyriadCE"/>
          <w:b/>
          <w:i w:val="0"/>
        </w:rPr>
        <w:t xml:space="preserve">                                                                          Fakulta stavební</w:t>
      </w:r>
    </w:p>
    <w:p w14:paraId="1AB4377F" w14:textId="070DCB7C" w:rsidR="00C75F82" w:rsidRDefault="00C75F82" w:rsidP="00CB4265">
      <w:pPr>
        <w:tabs>
          <w:tab w:val="left" w:pos="4678"/>
        </w:tabs>
        <w:rPr>
          <w:rFonts w:ascii="MyriadCE" w:hAnsi="MyriadCE"/>
          <w:b/>
        </w:rPr>
      </w:pPr>
    </w:p>
    <w:p w14:paraId="0EC1C7B3" w14:textId="77777777" w:rsidR="004A4C68" w:rsidRDefault="004A4C68" w:rsidP="00CB4265">
      <w:pPr>
        <w:tabs>
          <w:tab w:val="left" w:pos="4678"/>
        </w:tabs>
        <w:rPr>
          <w:rFonts w:ascii="MyriadCE" w:hAnsi="MyriadCE"/>
          <w:b/>
        </w:rPr>
      </w:pPr>
    </w:p>
    <w:p w14:paraId="3B16D939" w14:textId="77777777" w:rsidR="004A4C68" w:rsidRDefault="004A4C68" w:rsidP="00CB4265">
      <w:pPr>
        <w:tabs>
          <w:tab w:val="left" w:pos="4678"/>
        </w:tabs>
        <w:rPr>
          <w:rFonts w:ascii="MyriadCE" w:hAnsi="MyriadCE"/>
        </w:rPr>
      </w:pPr>
    </w:p>
    <w:p w14:paraId="27887B8F" w14:textId="18CB41F9" w:rsidR="003F621E" w:rsidRDefault="003F621E" w:rsidP="003F621E">
      <w:pPr>
        <w:tabs>
          <w:tab w:val="left" w:pos="4678"/>
        </w:tabs>
        <w:rPr>
          <w:rFonts w:ascii="MyriadCE" w:hAnsi="MyriadCE"/>
        </w:rPr>
      </w:pPr>
      <w:bookmarkStart w:id="0" w:name="_GoBack"/>
      <w:r>
        <w:rPr>
          <w:rFonts w:ascii="MyriadCE" w:hAnsi="MyriadCE"/>
        </w:rPr>
        <w:t>Ing. Micha</w:t>
      </w:r>
      <w:r>
        <w:rPr>
          <w:rFonts w:ascii="MyriadCE" w:hAnsi="MyriadCE"/>
          <w:i/>
        </w:rPr>
        <w:t>e</w:t>
      </w:r>
      <w:r>
        <w:rPr>
          <w:rFonts w:ascii="MyriadCE" w:hAnsi="MyriadCE"/>
        </w:rPr>
        <w:t>l Koudelka, jednatel</w:t>
      </w:r>
      <w:r>
        <w:rPr>
          <w:rFonts w:ascii="MyriadCE" w:hAnsi="MyriadCE"/>
          <w:i/>
        </w:rPr>
        <w:tab/>
      </w:r>
      <w:r>
        <w:rPr>
          <w:rFonts w:ascii="MyriadCE" w:hAnsi="MyriadCE"/>
          <w:i/>
        </w:rPr>
        <w:tab/>
      </w:r>
      <w:r w:rsidRPr="000A1D61">
        <w:rPr>
          <w:rFonts w:ascii="MyriadCE" w:hAnsi="MyriadCE"/>
        </w:rPr>
        <w:t>Ing. Petr Matějka Ph.D.</w:t>
      </w:r>
      <w:r>
        <w:rPr>
          <w:rFonts w:ascii="MyriadCE" w:hAnsi="MyriadCE"/>
        </w:rPr>
        <w:t>, tajemník</w:t>
      </w:r>
    </w:p>
    <w:bookmarkEnd w:id="0"/>
    <w:p w14:paraId="39F8EC99" w14:textId="77777777" w:rsidR="003F621E" w:rsidRDefault="003F621E" w:rsidP="003F621E">
      <w:pPr>
        <w:tabs>
          <w:tab w:val="left" w:pos="4678"/>
        </w:tabs>
        <w:rPr>
          <w:rFonts w:ascii="MyriadCE" w:hAnsi="MyriadCE"/>
        </w:rPr>
      </w:pPr>
    </w:p>
    <w:p w14:paraId="012403CF" w14:textId="7BE55205" w:rsidR="003F621E" w:rsidRPr="004752DB" w:rsidRDefault="003F621E" w:rsidP="003F621E">
      <w:pPr>
        <w:pStyle w:val="Zkladntext"/>
        <w:rPr>
          <w:rFonts w:ascii="MyriadCE" w:hAnsi="MyriadCE"/>
          <w:i w:val="0"/>
        </w:rPr>
      </w:pPr>
    </w:p>
    <w:p w14:paraId="76982636" w14:textId="689F3685" w:rsidR="004A4C68" w:rsidRDefault="00427E74" w:rsidP="00CB4265">
      <w:pPr>
        <w:tabs>
          <w:tab w:val="left" w:pos="4678"/>
        </w:tabs>
        <w:rPr>
          <w:rFonts w:ascii="MyriadCE" w:hAnsi="MyriadCE"/>
        </w:rPr>
      </w:pPr>
      <w:r>
        <w:rPr>
          <w:rFonts w:ascii="MyriadCE" w:hAnsi="MyriadCE"/>
        </w:rPr>
        <w:tab/>
      </w:r>
      <w:r>
        <w:rPr>
          <w:rFonts w:ascii="MyriadCE" w:hAnsi="MyriadCE"/>
        </w:rPr>
        <w:tab/>
      </w:r>
    </w:p>
    <w:p w14:paraId="45FEE2E6" w14:textId="77777777" w:rsidR="004A4C68" w:rsidRDefault="004A4C68" w:rsidP="00CB4265">
      <w:pPr>
        <w:tabs>
          <w:tab w:val="left" w:pos="4678"/>
        </w:tabs>
        <w:rPr>
          <w:rFonts w:ascii="MyriadCE" w:hAnsi="MyriadCE"/>
        </w:rPr>
      </w:pPr>
    </w:p>
    <w:p w14:paraId="5E536001" w14:textId="77777777" w:rsidR="004A4C68" w:rsidRDefault="004A4C68" w:rsidP="00CB4265">
      <w:pPr>
        <w:tabs>
          <w:tab w:val="left" w:pos="4678"/>
        </w:tabs>
        <w:rPr>
          <w:rFonts w:ascii="MyriadCE" w:hAnsi="MyriadCE"/>
        </w:rPr>
      </w:pPr>
    </w:p>
    <w:p w14:paraId="3F96E705" w14:textId="3A1634D3" w:rsidR="004A4C68" w:rsidRPr="00DC3082" w:rsidRDefault="00427E74" w:rsidP="00CB4265">
      <w:pPr>
        <w:tabs>
          <w:tab w:val="left" w:pos="4678"/>
        </w:tabs>
        <w:rPr>
          <w:rFonts w:ascii="MyriadCE" w:hAnsi="MyriadCE"/>
        </w:rPr>
      </w:pPr>
      <w:r>
        <w:rPr>
          <w:rFonts w:ascii="MyriadCE" w:hAnsi="MyriadCE"/>
          <w:i/>
        </w:rPr>
        <w:tab/>
      </w:r>
      <w:r>
        <w:rPr>
          <w:rFonts w:ascii="MyriadCE" w:hAnsi="MyriadCE"/>
          <w:i/>
        </w:rPr>
        <w:tab/>
      </w:r>
    </w:p>
    <w:sectPr w:rsidR="004A4C68" w:rsidRPr="00DC3082" w:rsidSect="009E4D06">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927CD" w14:textId="77777777" w:rsidR="005A2693" w:rsidRDefault="005A2693">
      <w:r>
        <w:separator/>
      </w:r>
    </w:p>
  </w:endnote>
  <w:endnote w:type="continuationSeparator" w:id="0">
    <w:p w14:paraId="46D75AC4" w14:textId="77777777" w:rsidR="005A2693" w:rsidRDefault="005A2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inion Pro">
    <w:altName w:val="Times New Roman"/>
    <w:panose1 w:val="00000000000000000000"/>
    <w:charset w:val="00"/>
    <w:family w:val="roman"/>
    <w:notTrueType/>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CE">
    <w:altName w:val="Arial"/>
    <w:charset w:val="EE"/>
    <w:family w:val="auto"/>
    <w:pitch w:val="variable"/>
    <w:sig w:usb0="00000005" w:usb1="10000048" w:usb2="00000000" w:usb3="00000000" w:csb0="00000002"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65D54" w14:textId="77777777" w:rsidR="00364558" w:rsidRDefault="008C651B">
    <w:pPr>
      <w:pStyle w:val="Zpat"/>
    </w:pPr>
    <w:r>
      <w:rPr>
        <w:noProof/>
      </w:rPr>
      <w:drawing>
        <wp:anchor distT="0" distB="0" distL="114300" distR="114300" simplePos="0" relativeHeight="251657728" behindDoc="1" locked="0" layoutInCell="1" allowOverlap="1" wp14:anchorId="5A0EED07" wp14:editId="09A8139E">
          <wp:simplePos x="0" y="0"/>
          <wp:positionH relativeFrom="page">
            <wp:posOffset>-14605</wp:posOffset>
          </wp:positionH>
          <wp:positionV relativeFrom="paragraph">
            <wp:posOffset>-2538095</wp:posOffset>
          </wp:positionV>
          <wp:extent cx="7581900" cy="3171825"/>
          <wp:effectExtent l="19050" t="0" r="0" b="0"/>
          <wp:wrapNone/>
          <wp:docPr id="1" name="obrázek 1" descr="firemni papir_kriv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emni papir_krivky"/>
                  <pic:cNvPicPr>
                    <a:picLocks noChangeAspect="1" noChangeArrowheads="1"/>
                  </pic:cNvPicPr>
                </pic:nvPicPr>
                <pic:blipFill>
                  <a:blip r:embed="rId1"/>
                  <a:srcRect/>
                  <a:stretch>
                    <a:fillRect/>
                  </a:stretch>
                </pic:blipFill>
                <pic:spPr bwMode="auto">
                  <a:xfrm>
                    <a:off x="0" y="0"/>
                    <a:ext cx="7581900" cy="317182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BEE56" w14:textId="77777777" w:rsidR="005A2693" w:rsidRDefault="005A2693">
      <w:r>
        <w:separator/>
      </w:r>
    </w:p>
  </w:footnote>
  <w:footnote w:type="continuationSeparator" w:id="0">
    <w:p w14:paraId="58E42410" w14:textId="77777777" w:rsidR="005A2693" w:rsidRDefault="005A2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7985"/>
    <w:multiLevelType w:val="multilevel"/>
    <w:tmpl w:val="5784DFA6"/>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 w15:restartNumberingAfterBreak="0">
    <w:nsid w:val="08F726B3"/>
    <w:multiLevelType w:val="multilevel"/>
    <w:tmpl w:val="B93E19F2"/>
    <w:lvl w:ilvl="0">
      <w:start w:val="1"/>
      <w:numFmt w:val="decimal"/>
      <w:lvlText w:val="%1."/>
      <w:lvlJc w:val="left"/>
      <w:pPr>
        <w:tabs>
          <w:tab w:val="num" w:pos="660"/>
        </w:tabs>
        <w:ind w:left="660" w:hanging="360"/>
      </w:pPr>
      <w:rPr>
        <w:rFonts w:hint="default"/>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2" w15:restartNumberingAfterBreak="0">
    <w:nsid w:val="10960E34"/>
    <w:multiLevelType w:val="hybridMultilevel"/>
    <w:tmpl w:val="5784DFA6"/>
    <w:lvl w:ilvl="0" w:tplc="4B880AD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30031911"/>
    <w:multiLevelType w:val="hybridMultilevel"/>
    <w:tmpl w:val="2A9ADF88"/>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3C176CD9"/>
    <w:multiLevelType w:val="hybridMultilevel"/>
    <w:tmpl w:val="1832952E"/>
    <w:lvl w:ilvl="0" w:tplc="8466CEA2">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47C17267"/>
    <w:multiLevelType w:val="hybridMultilevel"/>
    <w:tmpl w:val="1AC2C7C8"/>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59C46C8C"/>
    <w:multiLevelType w:val="hybridMultilevel"/>
    <w:tmpl w:val="F4A86570"/>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AFE02EE"/>
    <w:multiLevelType w:val="hybridMultilevel"/>
    <w:tmpl w:val="3A44BAB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5FA74DC8"/>
    <w:multiLevelType w:val="hybridMultilevel"/>
    <w:tmpl w:val="27A0A016"/>
    <w:lvl w:ilvl="0" w:tplc="FFFFFFFF">
      <w:start w:val="1"/>
      <w:numFmt w:val="decimal"/>
      <w:lvlText w:val="%1."/>
      <w:lvlJc w:val="left"/>
      <w:pPr>
        <w:tabs>
          <w:tab w:val="num" w:pos="360"/>
        </w:tabs>
        <w:ind w:left="360" w:hanging="360"/>
      </w:pPr>
      <w:rPr>
        <w:rFonts w:hint="default"/>
      </w:rPr>
    </w:lvl>
    <w:lvl w:ilvl="1" w:tplc="0405000F">
      <w:start w:val="1"/>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610D7129"/>
    <w:multiLevelType w:val="hybridMultilevel"/>
    <w:tmpl w:val="064A978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6BC40258"/>
    <w:multiLevelType w:val="hybridMultilevel"/>
    <w:tmpl w:val="B93E19F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3"/>
  </w:num>
  <w:num w:numId="2">
    <w:abstractNumId w:val="8"/>
  </w:num>
  <w:num w:numId="3">
    <w:abstractNumId w:val="4"/>
  </w:num>
  <w:num w:numId="4">
    <w:abstractNumId w:val="5"/>
  </w:num>
  <w:num w:numId="5">
    <w:abstractNumId w:val="10"/>
  </w:num>
  <w:num w:numId="6">
    <w:abstractNumId w:val="7"/>
  </w:num>
  <w:num w:numId="7">
    <w:abstractNumId w:val="6"/>
  </w:num>
  <w:num w:numId="8">
    <w:abstractNumId w:val="2"/>
  </w:num>
  <w:num w:numId="9">
    <w:abstractNumId w:val="0"/>
  </w:num>
  <w:num w:numId="10">
    <w:abstractNumId w:val="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F82"/>
    <w:rsid w:val="00033E1B"/>
    <w:rsid w:val="000A1D61"/>
    <w:rsid w:val="000C0CA9"/>
    <w:rsid w:val="000F3F35"/>
    <w:rsid w:val="00137C5D"/>
    <w:rsid w:val="00147987"/>
    <w:rsid w:val="00160678"/>
    <w:rsid w:val="00176272"/>
    <w:rsid w:val="001A68F4"/>
    <w:rsid w:val="001C15D5"/>
    <w:rsid w:val="001C4314"/>
    <w:rsid w:val="00200955"/>
    <w:rsid w:val="00264765"/>
    <w:rsid w:val="00281B4E"/>
    <w:rsid w:val="002842D8"/>
    <w:rsid w:val="00293E5A"/>
    <w:rsid w:val="00295895"/>
    <w:rsid w:val="002A4DC2"/>
    <w:rsid w:val="002C453F"/>
    <w:rsid w:val="002E4127"/>
    <w:rsid w:val="00327A07"/>
    <w:rsid w:val="00342CC5"/>
    <w:rsid w:val="00350F70"/>
    <w:rsid w:val="00364558"/>
    <w:rsid w:val="0037083B"/>
    <w:rsid w:val="0037443C"/>
    <w:rsid w:val="00375D1B"/>
    <w:rsid w:val="003816F7"/>
    <w:rsid w:val="003B11E2"/>
    <w:rsid w:val="003C5238"/>
    <w:rsid w:val="003F621E"/>
    <w:rsid w:val="00427E74"/>
    <w:rsid w:val="004752DB"/>
    <w:rsid w:val="00487DE0"/>
    <w:rsid w:val="004A4C68"/>
    <w:rsid w:val="004D6E8C"/>
    <w:rsid w:val="004E7A7A"/>
    <w:rsid w:val="004F5F44"/>
    <w:rsid w:val="0055344B"/>
    <w:rsid w:val="00584160"/>
    <w:rsid w:val="00590E4D"/>
    <w:rsid w:val="005A2693"/>
    <w:rsid w:val="005A63FB"/>
    <w:rsid w:val="00657A37"/>
    <w:rsid w:val="00682A6B"/>
    <w:rsid w:val="006A45E8"/>
    <w:rsid w:val="007165AB"/>
    <w:rsid w:val="007457CE"/>
    <w:rsid w:val="0078136A"/>
    <w:rsid w:val="007830F8"/>
    <w:rsid w:val="00796020"/>
    <w:rsid w:val="007A0F67"/>
    <w:rsid w:val="007E4AA7"/>
    <w:rsid w:val="007F0561"/>
    <w:rsid w:val="007F7933"/>
    <w:rsid w:val="00834E36"/>
    <w:rsid w:val="0088117F"/>
    <w:rsid w:val="008870B9"/>
    <w:rsid w:val="00890656"/>
    <w:rsid w:val="008B19B7"/>
    <w:rsid w:val="008C651B"/>
    <w:rsid w:val="008C662F"/>
    <w:rsid w:val="008E2479"/>
    <w:rsid w:val="008E5D9C"/>
    <w:rsid w:val="008F2C91"/>
    <w:rsid w:val="008F374B"/>
    <w:rsid w:val="0091194A"/>
    <w:rsid w:val="00916CFC"/>
    <w:rsid w:val="0091731F"/>
    <w:rsid w:val="009253A4"/>
    <w:rsid w:val="00926DB2"/>
    <w:rsid w:val="00952B63"/>
    <w:rsid w:val="009535BC"/>
    <w:rsid w:val="0097265D"/>
    <w:rsid w:val="00977F1A"/>
    <w:rsid w:val="009B0D75"/>
    <w:rsid w:val="009B520F"/>
    <w:rsid w:val="009E4D06"/>
    <w:rsid w:val="009E51DA"/>
    <w:rsid w:val="009E54AD"/>
    <w:rsid w:val="009F4189"/>
    <w:rsid w:val="00A00355"/>
    <w:rsid w:val="00A07FCE"/>
    <w:rsid w:val="00A1085B"/>
    <w:rsid w:val="00A34B11"/>
    <w:rsid w:val="00A55F98"/>
    <w:rsid w:val="00AB18F3"/>
    <w:rsid w:val="00AB2429"/>
    <w:rsid w:val="00AD0172"/>
    <w:rsid w:val="00B07553"/>
    <w:rsid w:val="00B25E6E"/>
    <w:rsid w:val="00B40563"/>
    <w:rsid w:val="00B87EEC"/>
    <w:rsid w:val="00BA65A0"/>
    <w:rsid w:val="00BD0E7E"/>
    <w:rsid w:val="00BD505F"/>
    <w:rsid w:val="00BD5E92"/>
    <w:rsid w:val="00C6051D"/>
    <w:rsid w:val="00C71A12"/>
    <w:rsid w:val="00C75F82"/>
    <w:rsid w:val="00CA1755"/>
    <w:rsid w:val="00CA7494"/>
    <w:rsid w:val="00CB4265"/>
    <w:rsid w:val="00CC62A9"/>
    <w:rsid w:val="00CD0DBB"/>
    <w:rsid w:val="00CE45EE"/>
    <w:rsid w:val="00CE7C78"/>
    <w:rsid w:val="00CF7CB9"/>
    <w:rsid w:val="00D63733"/>
    <w:rsid w:val="00D64D16"/>
    <w:rsid w:val="00D67246"/>
    <w:rsid w:val="00DC1D89"/>
    <w:rsid w:val="00DC3082"/>
    <w:rsid w:val="00E1075F"/>
    <w:rsid w:val="00E1781F"/>
    <w:rsid w:val="00E32499"/>
    <w:rsid w:val="00E346EE"/>
    <w:rsid w:val="00E36F81"/>
    <w:rsid w:val="00E44199"/>
    <w:rsid w:val="00E45DC5"/>
    <w:rsid w:val="00E46C58"/>
    <w:rsid w:val="00E60380"/>
    <w:rsid w:val="00EB1BDB"/>
    <w:rsid w:val="00EE7900"/>
    <w:rsid w:val="00F46504"/>
    <w:rsid w:val="00F64881"/>
    <w:rsid w:val="00FB41D6"/>
    <w:rsid w:val="00FB5ED6"/>
    <w:rsid w:val="00FD38C4"/>
    <w:rsid w:val="00FD5AD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A9194D"/>
  <w15:docId w15:val="{DF3A4B81-807A-409D-A939-6D1452299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90E4D"/>
    <w:rPr>
      <w:sz w:val="24"/>
      <w:szCs w:val="24"/>
    </w:rPr>
  </w:style>
  <w:style w:type="paragraph" w:styleId="Nadpis3">
    <w:name w:val="heading 3"/>
    <w:basedOn w:val="Normln"/>
    <w:next w:val="Normln"/>
    <w:qFormat/>
    <w:rsid w:val="00E60380"/>
    <w:pPr>
      <w:keepNext/>
      <w:jc w:val="center"/>
      <w:outlineLvl w:val="2"/>
    </w:pPr>
    <w:rPr>
      <w:b/>
      <w:bCs/>
    </w:rPr>
  </w:style>
  <w:style w:type="paragraph" w:styleId="Nadpis4">
    <w:name w:val="heading 4"/>
    <w:basedOn w:val="Normln"/>
    <w:next w:val="Normln"/>
    <w:qFormat/>
    <w:rsid w:val="00E60380"/>
    <w:pPr>
      <w:keepNext/>
      <w:ind w:left="780"/>
      <w:outlineLvl w:val="3"/>
    </w:pPr>
    <w:rPr>
      <w:b/>
      <w:bCs/>
    </w:rPr>
  </w:style>
  <w:style w:type="paragraph" w:styleId="Nadpis5">
    <w:name w:val="heading 5"/>
    <w:basedOn w:val="Normln"/>
    <w:next w:val="Normln"/>
    <w:qFormat/>
    <w:rsid w:val="00E60380"/>
    <w:pPr>
      <w:keepNext/>
      <w:jc w:val="center"/>
      <w:outlineLvl w:val="4"/>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ulkacenkMapes">
    <w:name w:val="Tabulka ceník Mapes"/>
    <w:basedOn w:val="Normlntabulka"/>
    <w:rsid w:val="00C75F82"/>
    <w:rPr>
      <w:rFonts w:ascii="Century Gothic" w:hAnsi="Century Gothic"/>
    </w:rPr>
    <w:tblPr>
      <w:tblBorders>
        <w:top w:val="single" w:sz="2" w:space="0" w:color="000000"/>
      </w:tblBorders>
      <w:tblCellMar>
        <w:top w:w="108" w:type="dxa"/>
        <w:bottom w:w="108" w:type="dxa"/>
      </w:tblCellMar>
    </w:tblPr>
    <w:trPr>
      <w:tblHeader/>
    </w:trPr>
    <w:tcPr>
      <w:shd w:val="clear" w:color="auto" w:fill="auto"/>
    </w:tcPr>
  </w:style>
  <w:style w:type="paragraph" w:customStyle="1" w:styleId="Mapescenkpsan">
    <w:name w:val="Mapes ceník psaní"/>
    <w:basedOn w:val="Normln"/>
    <w:rsid w:val="00B07553"/>
    <w:pPr>
      <w:spacing w:before="280"/>
    </w:pPr>
    <w:rPr>
      <w:rFonts w:ascii="Century Gothic" w:hAnsi="Century Gothic"/>
      <w:sz w:val="15"/>
      <w:szCs w:val="15"/>
    </w:rPr>
  </w:style>
  <w:style w:type="paragraph" w:customStyle="1" w:styleId="laglasbeznytext">
    <w:name w:val="laglas bezny text"/>
    <w:basedOn w:val="Normln"/>
    <w:rsid w:val="000C0CA9"/>
    <w:rPr>
      <w:rFonts w:ascii="Minion Pro" w:hAnsi="Minion Pro"/>
      <w:sz w:val="20"/>
    </w:rPr>
  </w:style>
  <w:style w:type="paragraph" w:styleId="Zhlav">
    <w:name w:val="header"/>
    <w:basedOn w:val="Normln"/>
    <w:rsid w:val="00CA1755"/>
    <w:pPr>
      <w:tabs>
        <w:tab w:val="center" w:pos="4536"/>
        <w:tab w:val="right" w:pos="9072"/>
      </w:tabs>
    </w:pPr>
  </w:style>
  <w:style w:type="paragraph" w:styleId="Zpat">
    <w:name w:val="footer"/>
    <w:basedOn w:val="Normln"/>
    <w:rsid w:val="00CA1755"/>
    <w:pPr>
      <w:tabs>
        <w:tab w:val="center" w:pos="4536"/>
        <w:tab w:val="right" w:pos="9072"/>
      </w:tabs>
    </w:pPr>
  </w:style>
  <w:style w:type="paragraph" w:styleId="Zkladntext">
    <w:name w:val="Body Text"/>
    <w:basedOn w:val="Normln"/>
    <w:link w:val="ZkladntextChar"/>
    <w:rsid w:val="00E60380"/>
    <w:rPr>
      <w:i/>
      <w:iCs/>
    </w:rPr>
  </w:style>
  <w:style w:type="paragraph" w:styleId="Odstavecseseznamem">
    <w:name w:val="List Paragraph"/>
    <w:basedOn w:val="Normln"/>
    <w:uiPriority w:val="34"/>
    <w:qFormat/>
    <w:rsid w:val="002A4DC2"/>
    <w:pPr>
      <w:ind w:left="720"/>
      <w:contextualSpacing/>
    </w:pPr>
  </w:style>
  <w:style w:type="paragraph" w:styleId="Textbubliny">
    <w:name w:val="Balloon Text"/>
    <w:basedOn w:val="Normln"/>
    <w:link w:val="TextbublinyChar"/>
    <w:uiPriority w:val="99"/>
    <w:semiHidden/>
    <w:unhideWhenUsed/>
    <w:rsid w:val="0091194A"/>
    <w:rPr>
      <w:rFonts w:ascii="Tahoma" w:hAnsi="Tahoma" w:cs="Tahoma"/>
      <w:sz w:val="16"/>
      <w:szCs w:val="16"/>
    </w:rPr>
  </w:style>
  <w:style w:type="character" w:customStyle="1" w:styleId="TextbublinyChar">
    <w:name w:val="Text bubliny Char"/>
    <w:basedOn w:val="Standardnpsmoodstavce"/>
    <w:link w:val="Textbubliny"/>
    <w:uiPriority w:val="99"/>
    <w:semiHidden/>
    <w:rsid w:val="0091194A"/>
    <w:rPr>
      <w:rFonts w:ascii="Tahoma" w:hAnsi="Tahoma" w:cs="Tahoma"/>
      <w:sz w:val="16"/>
      <w:szCs w:val="16"/>
    </w:rPr>
  </w:style>
  <w:style w:type="character" w:customStyle="1" w:styleId="ZkladntextChar">
    <w:name w:val="Základní text Char"/>
    <w:basedOn w:val="Standardnpsmoodstavce"/>
    <w:link w:val="Zkladntext"/>
    <w:rsid w:val="00FB41D6"/>
    <w:rPr>
      <w:i/>
      <w:iCs/>
      <w:sz w:val="24"/>
      <w:szCs w:val="24"/>
    </w:rPr>
  </w:style>
  <w:style w:type="character" w:styleId="Hypertextovodkaz">
    <w:name w:val="Hyperlink"/>
    <w:basedOn w:val="Standardnpsmoodstavce"/>
    <w:uiPriority w:val="99"/>
    <w:unhideWhenUsed/>
    <w:rsid w:val="00CF7CB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27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1205</Words>
  <Characters>7112</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KLUCIvespolek</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creator>Radim Novák</dc:creator>
  <cp:lastModifiedBy>Brabcova, Sarka</cp:lastModifiedBy>
  <cp:revision>7</cp:revision>
  <cp:lastPrinted>2024-08-28T09:57:00Z</cp:lastPrinted>
  <dcterms:created xsi:type="dcterms:W3CDTF">2024-09-04T12:36:00Z</dcterms:created>
  <dcterms:modified xsi:type="dcterms:W3CDTF">2024-09-04T12:40:00Z</dcterms:modified>
</cp:coreProperties>
</file>