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3F36" w14:textId="77777777" w:rsidR="00C024F5" w:rsidRDefault="008E4E1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Bodytext2"/>
          <w:b/>
          <w:bCs/>
        </w:rPr>
        <w:t xml:space="preserve">Příloha pachtovní smlouvy </w:t>
      </w:r>
      <w:r>
        <w:rPr>
          <w:rStyle w:val="Bodytext2"/>
          <w:b/>
          <w:bCs/>
          <w:lang w:val="sk-SK" w:eastAsia="sk-SK" w:bidi="sk-SK"/>
        </w:rPr>
        <w:t xml:space="preserve">č. </w:t>
      </w:r>
      <w:r>
        <w:rPr>
          <w:rStyle w:val="Bodytext2"/>
          <w:b/>
          <w:bCs/>
        </w:rPr>
        <w:t>130N15/35</w:t>
      </w:r>
    </w:p>
    <w:p w14:paraId="52120203" w14:textId="77777777" w:rsidR="00C024F5" w:rsidRDefault="008E4E1A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852"/>
        </w:tabs>
        <w:spacing w:after="200"/>
        <w:ind w:firstLine="180"/>
      </w:pPr>
      <w:r>
        <w:rPr>
          <w:rStyle w:val="ZkladntextChar"/>
        </w:rPr>
        <w:t>Variabilní symbol: 13011535</w:t>
      </w:r>
      <w:r>
        <w:rPr>
          <w:rStyle w:val="ZkladntextChar"/>
        </w:rPr>
        <w:tab/>
        <w:t xml:space="preserve">Uzavřeno: 30.06.2015 Roční pacht: </w:t>
      </w:r>
      <w:r>
        <w:rPr>
          <w:rStyle w:val="ZkladntextChar"/>
          <w:b/>
          <w:bCs/>
        </w:rPr>
        <w:t>8 148 Kč</w:t>
      </w:r>
    </w:p>
    <w:p w14:paraId="17E40FA0" w14:textId="77777777" w:rsidR="00C024F5" w:rsidRDefault="008E4E1A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908"/>
          <w:tab w:val="left" w:pos="3852"/>
        </w:tabs>
        <w:spacing w:after="440"/>
        <w:ind w:firstLine="180"/>
      </w:pPr>
      <w:r>
        <w:rPr>
          <w:rStyle w:val="ZkladntextChar"/>
        </w:rPr>
        <w:t>Datum tisku:</w:t>
      </w:r>
      <w:r>
        <w:rPr>
          <w:rStyle w:val="ZkladntextChar"/>
        </w:rPr>
        <w:tab/>
        <w:t>15.03.2023</w:t>
      </w:r>
      <w:r>
        <w:rPr>
          <w:rStyle w:val="ZkladntextChar"/>
        </w:rPr>
        <w:tab/>
        <w:t>Účinná od: 01.07.2015</w:t>
      </w:r>
    </w:p>
    <w:p w14:paraId="23381B22" w14:textId="77777777" w:rsidR="00C024F5" w:rsidRDefault="008E4E1A">
      <w:pPr>
        <w:pStyle w:val="Zkladntext"/>
        <w:spacing w:after="200"/>
      </w:pPr>
      <w:r>
        <w:rPr>
          <w:rStyle w:val="ZkladntextChar"/>
          <w:b/>
          <w:bCs/>
        </w:rPr>
        <w:t>Pachtýři:</w:t>
      </w:r>
    </w:p>
    <w:p w14:paraId="3A75AF0F" w14:textId="77777777" w:rsidR="00C024F5" w:rsidRDefault="008E4E1A">
      <w:pPr>
        <w:pStyle w:val="Zkladntext"/>
        <w:spacing w:after="100"/>
      </w:pPr>
      <w:r>
        <w:rPr>
          <w:noProof/>
        </w:rPr>
        <mc:AlternateContent>
          <mc:Choice Requires="wps">
            <w:drawing>
              <wp:anchor distT="0" distB="205740" distL="114300" distR="1280160" simplePos="0" relativeHeight="125829378" behindDoc="0" locked="0" layoutInCell="1" allowOverlap="1" wp14:anchorId="2CF72E54" wp14:editId="21B9089C">
                <wp:simplePos x="0" y="0"/>
                <wp:positionH relativeFrom="page">
                  <wp:posOffset>2299335</wp:posOffset>
                </wp:positionH>
                <wp:positionV relativeFrom="paragraph">
                  <wp:posOffset>12700</wp:posOffset>
                </wp:positionV>
                <wp:extent cx="448310" cy="1530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A149F" w14:textId="77777777" w:rsidR="00C024F5" w:rsidRDefault="008E4E1A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Adresa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F72E5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1.05pt;margin-top:1pt;width:35.3pt;height:12.05pt;z-index:125829378;visibility:visible;mso-wrap-style:none;mso-wrap-distance-left:9pt;mso-wrap-distance-top:0;mso-wrap-distance-right:100.8pt;mso-wrap-distance-bottom:1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" filled="f" stroked="f">
                <v:textbox inset="0,0,0,0">
                  <w:txbxContent>
                    <w:p w14:paraId="0F7A149F" w14:textId="77777777" w:rsidR="00C024F5" w:rsidRDefault="008E4E1A">
                      <w:pPr>
                        <w:pStyle w:val="Zkladntext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Adresa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310" distB="0" distL="118745" distR="114935" simplePos="0" relativeHeight="125829380" behindDoc="0" locked="0" layoutInCell="1" allowOverlap="1" wp14:anchorId="528C1612" wp14:editId="6337A2BA">
                <wp:simplePos x="0" y="0"/>
                <wp:positionH relativeFrom="page">
                  <wp:posOffset>2303780</wp:posOffset>
                </wp:positionH>
                <wp:positionV relativeFrom="paragraph">
                  <wp:posOffset>207010</wp:posOffset>
                </wp:positionV>
                <wp:extent cx="1609090" cy="1644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11430" w14:textId="557D14E0" w:rsidR="00C024F5" w:rsidRDefault="008E4E1A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Žatec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8C1612" id="Shape 3" o:spid="_x0000_s1027" type="#_x0000_t202" style="position:absolute;margin-left:181.4pt;margin-top:16.3pt;width:126.7pt;height:12.95pt;z-index:125829380;visibility:visible;mso-wrap-style:none;mso-wrap-distance-left:9.35pt;mso-wrap-distance-top:15.3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" filled="f" stroked="f">
                <v:textbox inset="0,0,0,0">
                  <w:txbxContent>
                    <w:p w14:paraId="17111430" w14:textId="557D14E0" w:rsidR="00C024F5" w:rsidRDefault="008E4E1A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>Žatec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  <w:b/>
          <w:bCs/>
        </w:rPr>
        <w:t>Název</w:t>
      </w:r>
    </w:p>
    <w:p w14:paraId="4FC9A5C5" w14:textId="77777777" w:rsidR="00C024F5" w:rsidRDefault="008E4E1A">
      <w:pPr>
        <w:pStyle w:val="Zkladntext"/>
        <w:spacing w:after="440"/>
      </w:pPr>
      <w:r>
        <w:rPr>
          <w:rStyle w:val="ZkladntextChar"/>
        </w:rPr>
        <w:t>Kudrnáč Miloš</w:t>
      </w:r>
    </w:p>
    <w:p w14:paraId="05E94FCF" w14:textId="77777777" w:rsidR="00C024F5" w:rsidRDefault="008E4E1A">
      <w:pPr>
        <w:pStyle w:val="Tablecaption0"/>
        <w:ind w:left="68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904"/>
        <w:gridCol w:w="724"/>
        <w:gridCol w:w="569"/>
        <w:gridCol w:w="533"/>
        <w:gridCol w:w="616"/>
        <w:gridCol w:w="709"/>
        <w:gridCol w:w="1224"/>
        <w:gridCol w:w="900"/>
        <w:gridCol w:w="536"/>
        <w:gridCol w:w="947"/>
        <w:gridCol w:w="1037"/>
      </w:tblGrid>
      <w:tr w:rsidR="00C024F5" w14:paraId="2BE30563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1627" w:type="dxa"/>
            <w:shd w:val="clear" w:color="auto" w:fill="auto"/>
          </w:tcPr>
          <w:p w14:paraId="62A7787C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W w:w="904" w:type="dxa"/>
            <w:shd w:val="clear" w:color="auto" w:fill="auto"/>
          </w:tcPr>
          <w:p w14:paraId="4DC62767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724" w:type="dxa"/>
            <w:shd w:val="clear" w:color="auto" w:fill="auto"/>
          </w:tcPr>
          <w:p w14:paraId="45E28C02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Dii</w:t>
            </w:r>
          </w:p>
        </w:tc>
        <w:tc>
          <w:tcPr>
            <w:tcW w:w="569" w:type="dxa"/>
            <w:shd w:val="clear" w:color="auto" w:fill="auto"/>
          </w:tcPr>
          <w:p w14:paraId="1F2210A8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Skp.</w:t>
            </w:r>
          </w:p>
        </w:tc>
        <w:tc>
          <w:tcPr>
            <w:tcW w:w="533" w:type="dxa"/>
            <w:shd w:val="clear" w:color="auto" w:fill="auto"/>
          </w:tcPr>
          <w:p w14:paraId="78E5AE08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</w:t>
            </w:r>
          </w:p>
        </w:tc>
        <w:tc>
          <w:tcPr>
            <w:tcW w:w="616" w:type="dxa"/>
            <w:shd w:val="clear" w:color="auto" w:fill="auto"/>
          </w:tcPr>
          <w:p w14:paraId="1E52612B" w14:textId="77777777" w:rsidR="00C024F5" w:rsidRDefault="008E4E1A">
            <w:pPr>
              <w:pStyle w:val="Other0"/>
              <w:spacing w:line="230" w:lineRule="auto"/>
              <w:ind w:left="200" w:hanging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709" w:type="dxa"/>
            <w:shd w:val="clear" w:color="auto" w:fill="auto"/>
          </w:tcPr>
          <w:p w14:paraId="596676A0" w14:textId="77777777" w:rsidR="00C024F5" w:rsidRDefault="008E4E1A">
            <w:pPr>
              <w:pStyle w:val="Other0"/>
              <w:spacing w:line="214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224" w:type="dxa"/>
            <w:shd w:val="clear" w:color="auto" w:fill="auto"/>
          </w:tcPr>
          <w:p w14:paraId="4AE1C751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W w:w="900" w:type="dxa"/>
            <w:shd w:val="clear" w:color="auto" w:fill="auto"/>
          </w:tcPr>
          <w:p w14:paraId="52A85D8B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201985A6" w14:textId="77777777" w:rsidR="00C024F5" w:rsidRDefault="008E4E1A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536" w:type="dxa"/>
            <w:shd w:val="clear" w:color="auto" w:fill="auto"/>
          </w:tcPr>
          <w:p w14:paraId="0E28F737" w14:textId="77777777" w:rsidR="00C024F5" w:rsidRDefault="008E4E1A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47" w:type="dxa"/>
            <w:shd w:val="clear" w:color="auto" w:fill="auto"/>
          </w:tcPr>
          <w:p w14:paraId="54A0BE83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37" w:type="dxa"/>
            <w:shd w:val="clear" w:color="auto" w:fill="auto"/>
          </w:tcPr>
          <w:p w14:paraId="35B99702" w14:textId="77777777" w:rsidR="00C024F5" w:rsidRDefault="008E4E1A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C024F5" w14:paraId="5B6EED25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2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F5282C1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Břežany u Žatce</w:t>
            </w:r>
          </w:p>
        </w:tc>
      </w:tr>
      <w:tr w:rsidR="00C024F5" w14:paraId="402C156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498C85C6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2EF4D4E6" w14:textId="77777777" w:rsidR="00C024F5" w:rsidRDefault="008E4E1A">
            <w:pPr>
              <w:pStyle w:val="Other0"/>
              <w:ind w:firstLine="560"/>
            </w:pPr>
            <w:r>
              <w:rPr>
                <w:rStyle w:val="Other"/>
              </w:rPr>
              <w:t>12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14:paraId="0198387A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47BB4748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76AA8060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60BEBC6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260B904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23A676C4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4270C67" w14:textId="77777777" w:rsidR="00C024F5" w:rsidRDefault="008E4E1A">
            <w:pPr>
              <w:pStyle w:val="Other0"/>
              <w:ind w:firstLine="320"/>
            </w:pPr>
            <w:r>
              <w:rPr>
                <w:rStyle w:val="Other"/>
              </w:rPr>
              <w:t>3 230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14:paraId="2913A509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71AF0709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62ADCA05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419,25</w:t>
            </w:r>
          </w:p>
        </w:tc>
      </w:tr>
      <w:tr w:rsidR="00C024F5" w14:paraId="3C381C99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27" w:type="dxa"/>
            <w:shd w:val="clear" w:color="auto" w:fill="auto"/>
          </w:tcPr>
          <w:p w14:paraId="763F0136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6A1E762A" w14:textId="77777777" w:rsidR="00C024F5" w:rsidRDefault="008E4E1A">
            <w:pPr>
              <w:pStyle w:val="Other0"/>
              <w:ind w:firstLine="560"/>
            </w:pPr>
            <w:r>
              <w:rPr>
                <w:rStyle w:val="Other"/>
              </w:rPr>
              <w:t>53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DA82BB6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7A1A1A9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EC3A13D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20DA0FD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5DF41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0B2962F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384D30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997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0F5E22E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23F3044F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CF91F72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129,41</w:t>
            </w:r>
          </w:p>
        </w:tc>
      </w:tr>
      <w:tr w:rsidR="00C024F5" w14:paraId="3C8169A7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7" w:type="dxa"/>
            <w:shd w:val="clear" w:color="auto" w:fill="auto"/>
          </w:tcPr>
          <w:p w14:paraId="4FADFEA9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610F7481" w14:textId="77777777" w:rsidR="00C024F5" w:rsidRDefault="008E4E1A">
            <w:pPr>
              <w:pStyle w:val="Other0"/>
              <w:ind w:firstLine="560"/>
            </w:pPr>
            <w:r>
              <w:rPr>
                <w:rStyle w:val="Other"/>
              </w:rPr>
              <w:t>68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8F57446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B7A5B1F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006AF38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B7CD408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F04D4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CC9359E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1AF14C" w14:textId="77777777" w:rsidR="00C024F5" w:rsidRDefault="008E4E1A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17 961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AA7D708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13F159BA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D0BE5F3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2 331,34</w:t>
            </w:r>
          </w:p>
        </w:tc>
      </w:tr>
      <w:tr w:rsidR="00C024F5" w14:paraId="7A1F2BCE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7" w:type="dxa"/>
            <w:shd w:val="clear" w:color="auto" w:fill="auto"/>
          </w:tcPr>
          <w:p w14:paraId="4BBF055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A3D5E27" w14:textId="77777777" w:rsidR="00C024F5" w:rsidRDefault="008E4E1A">
            <w:pPr>
              <w:pStyle w:val="Other0"/>
              <w:ind w:firstLine="460"/>
            </w:pPr>
            <w:r>
              <w:rPr>
                <w:rStyle w:val="Other"/>
              </w:rPr>
              <w:t>133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F52062A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8C346CF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6804CF6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156A6F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101D6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6D03C99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B1627D" w14:textId="77777777" w:rsidR="00C024F5" w:rsidRDefault="008E4E1A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9 020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91C5C5C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700FEE24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E2FC82D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1 170,80</w:t>
            </w:r>
          </w:p>
        </w:tc>
      </w:tr>
      <w:tr w:rsidR="00C024F5" w14:paraId="0BC55021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27" w:type="dxa"/>
            <w:shd w:val="clear" w:color="auto" w:fill="auto"/>
          </w:tcPr>
          <w:p w14:paraId="18E0664A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bottom"/>
          </w:tcPr>
          <w:p w14:paraId="73C0E073" w14:textId="77777777" w:rsidR="00C024F5" w:rsidRDefault="008E4E1A">
            <w:pPr>
              <w:pStyle w:val="Other0"/>
              <w:ind w:firstLine="460"/>
            </w:pPr>
            <w:r>
              <w:rPr>
                <w:rStyle w:val="Other"/>
              </w:rPr>
              <w:t>133</w:t>
            </w:r>
          </w:p>
        </w:tc>
        <w:tc>
          <w:tcPr>
            <w:tcW w:w="724" w:type="dxa"/>
            <w:shd w:val="clear" w:color="auto" w:fill="auto"/>
            <w:vAlign w:val="bottom"/>
          </w:tcPr>
          <w:p w14:paraId="496F8520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69" w:type="dxa"/>
            <w:shd w:val="clear" w:color="auto" w:fill="auto"/>
            <w:vAlign w:val="bottom"/>
          </w:tcPr>
          <w:p w14:paraId="56530573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4A04EB09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39B9A571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CAC7B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5B41A8A6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0EFCA77" w14:textId="77777777" w:rsidR="00C024F5" w:rsidRDefault="008E4E1A">
            <w:pPr>
              <w:pStyle w:val="Other0"/>
              <w:ind w:firstLine="240"/>
            </w:pPr>
            <w:r>
              <w:rPr>
                <w:rStyle w:val="Other"/>
              </w:rPr>
              <w:t>13 871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A36E8C3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778C36C9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591EC055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1 800,46</w:t>
            </w:r>
          </w:p>
        </w:tc>
      </w:tr>
      <w:tr w:rsidR="00C024F5" w14:paraId="308E5E2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27" w:type="dxa"/>
            <w:shd w:val="clear" w:color="auto" w:fill="auto"/>
          </w:tcPr>
          <w:p w14:paraId="2B9FADE6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7DF14F7" w14:textId="77777777" w:rsidR="00C024F5" w:rsidRDefault="008E4E1A">
            <w:pPr>
              <w:pStyle w:val="Other0"/>
              <w:ind w:firstLine="460"/>
            </w:pPr>
            <w:r>
              <w:rPr>
                <w:rStyle w:val="Other"/>
              </w:rPr>
              <w:t>233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341B5A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8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E0A1A72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4A55D94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703F2A0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FA158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5D6FCE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970C92" w14:textId="77777777" w:rsidR="00C024F5" w:rsidRDefault="008E4E1A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2 677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0CA3BF9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396B678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8702027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347,47</w:t>
            </w:r>
          </w:p>
        </w:tc>
      </w:tr>
      <w:tr w:rsidR="00C024F5" w14:paraId="2C9958E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27" w:type="dxa"/>
            <w:shd w:val="clear" w:color="auto" w:fill="auto"/>
          </w:tcPr>
          <w:p w14:paraId="60BE9372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A2B6CBC" w14:textId="77777777" w:rsidR="00C024F5" w:rsidRDefault="008E4E1A">
            <w:pPr>
              <w:pStyle w:val="Other0"/>
              <w:ind w:firstLine="460"/>
            </w:pPr>
            <w:r>
              <w:rPr>
                <w:rStyle w:val="Other"/>
              </w:rPr>
              <w:t>328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EF7267D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A8C5A1C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569AFB3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2864377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6F31E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83972EE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FAF4AC" w14:textId="77777777" w:rsidR="00C024F5" w:rsidRDefault="008E4E1A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7 007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C8926A7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449CA90A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90DAC57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909,51</w:t>
            </w:r>
          </w:p>
        </w:tc>
      </w:tr>
      <w:tr w:rsidR="00C024F5" w14:paraId="59CB2AA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27" w:type="dxa"/>
            <w:shd w:val="clear" w:color="auto" w:fill="auto"/>
          </w:tcPr>
          <w:p w14:paraId="11F55557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BD7AAE6" w14:textId="77777777" w:rsidR="00C024F5" w:rsidRDefault="008E4E1A">
            <w:pPr>
              <w:pStyle w:val="Other0"/>
              <w:ind w:firstLine="460"/>
            </w:pPr>
            <w:r>
              <w:rPr>
                <w:rStyle w:val="Other"/>
              </w:rPr>
              <w:t>328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BC3E72F" w14:textId="77777777" w:rsidR="00C024F5" w:rsidRDefault="008E4E1A">
            <w:pPr>
              <w:pStyle w:val="Other0"/>
              <w:ind w:firstLine="220"/>
            </w:pPr>
            <w:r>
              <w:rPr>
                <w:rStyle w:val="Other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588E7AA" w14:textId="77777777" w:rsidR="00C024F5" w:rsidRDefault="008E4E1A">
            <w:pPr>
              <w:pStyle w:val="Other0"/>
              <w:ind w:firstLine="400"/>
            </w:pPr>
            <w:r>
              <w:rPr>
                <w:rStyle w:val="Other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02C4CB0" w14:textId="77777777" w:rsidR="00C024F5" w:rsidRDefault="008E4E1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E86ACF1" w14:textId="77777777" w:rsidR="00C024F5" w:rsidRDefault="008E4E1A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6B73" w14:textId="77777777" w:rsidR="00C024F5" w:rsidRDefault="008E4E1A">
            <w:pPr>
              <w:pStyle w:val="Other0"/>
              <w:jc w:val="center"/>
            </w:pPr>
            <w:r>
              <w:rPr>
                <w:rStyle w:val="Other"/>
              </w:rPr>
              <w:t>pc/ha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817F119" w14:textId="77777777" w:rsidR="00C024F5" w:rsidRDefault="008E4E1A">
            <w:pPr>
              <w:pStyle w:val="Other0"/>
            </w:pPr>
            <w:r>
              <w:rPr>
                <w:rStyle w:val="Other"/>
              </w:rPr>
              <w:t>59 000,00 Kč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890925" w14:textId="77777777" w:rsidR="00C024F5" w:rsidRDefault="008E4E1A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8 014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930D211" w14:textId="77777777" w:rsidR="00C024F5" w:rsidRDefault="008E4E1A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947" w:type="dxa"/>
            <w:shd w:val="clear" w:color="auto" w:fill="auto"/>
          </w:tcPr>
          <w:p w14:paraId="70F7B927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A870B58" w14:textId="77777777" w:rsidR="00C024F5" w:rsidRDefault="008E4E1A">
            <w:pPr>
              <w:pStyle w:val="Other0"/>
              <w:jc w:val="right"/>
            </w:pPr>
            <w:r>
              <w:rPr>
                <w:rStyle w:val="Other"/>
              </w:rPr>
              <w:t>1 040,22</w:t>
            </w:r>
          </w:p>
        </w:tc>
      </w:tr>
      <w:tr w:rsidR="00C024F5" w14:paraId="278E45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6231046A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0D8340FC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14:paraId="7F60BB4A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3CFE0B7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790B426D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0003A25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3C382A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5E78C32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59E43BC9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62 777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14:paraId="23D66ED4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</w:tcPr>
          <w:p w14:paraId="74668890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1C91FC71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8 148,46</w:t>
            </w:r>
          </w:p>
        </w:tc>
      </w:tr>
      <w:tr w:rsidR="00C024F5" w14:paraId="3D9D959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1C9A5E" w14:textId="77777777" w:rsidR="00C024F5" w:rsidRDefault="008E4E1A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1C5ACDC2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14:paraId="62945B80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</w:tcPr>
          <w:p w14:paraId="70871709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098BB6CC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FF073C5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696273B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596BD407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20955" w14:textId="77777777" w:rsidR="00C024F5" w:rsidRDefault="008E4E1A">
            <w:pPr>
              <w:pStyle w:val="Other0"/>
              <w:ind w:firstLine="1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62 777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</w:tcPr>
          <w:p w14:paraId="011CADDE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6C2AA" w14:textId="77777777" w:rsidR="00C024F5" w:rsidRDefault="00C024F5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6C341" w14:textId="77777777" w:rsidR="00C024F5" w:rsidRDefault="008E4E1A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8 148</w:t>
            </w:r>
          </w:p>
        </w:tc>
      </w:tr>
    </w:tbl>
    <w:p w14:paraId="617FA64D" w14:textId="77777777" w:rsidR="00C024F5" w:rsidRDefault="00C024F5">
      <w:pPr>
        <w:spacing w:after="639" w:line="1" w:lineRule="exact"/>
      </w:pPr>
    </w:p>
    <w:p w14:paraId="791BD4E0" w14:textId="77777777" w:rsidR="00C024F5" w:rsidRDefault="008E4E1A">
      <w:pPr>
        <w:pStyle w:val="Zkladntext"/>
        <w:sectPr w:rsidR="00C024F5">
          <w:pgSz w:w="11900" w:h="16840"/>
          <w:pgMar w:top="1299" w:right="871" w:bottom="987" w:left="705" w:header="871" w:footer="559" w:gutter="0"/>
          <w:pgNumType w:start="1"/>
          <w:cols w:space="720"/>
          <w:noEndnote/>
          <w:docGrid w:linePitch="360"/>
        </w:sectPr>
      </w:pPr>
      <w:r>
        <w:rPr>
          <w:rStyle w:val="ZkladntextChar"/>
          <w:b/>
          <w:bCs/>
        </w:rPr>
        <w:t xml:space="preserve">Vysvětlivky k typu sazby: </w:t>
      </w:r>
      <w:r>
        <w:rPr>
          <w:rStyle w:val="ZkladntextChar"/>
        </w:rPr>
        <w:t>ha...za hektar jdn...za jednotku pc/ha...průměrná cena za hektar 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p w14:paraId="3BC28DB6" w14:textId="77777777" w:rsidR="00C024F5" w:rsidRDefault="00C024F5">
      <w:pPr>
        <w:spacing w:line="240" w:lineRule="exact"/>
        <w:rPr>
          <w:sz w:val="19"/>
          <w:szCs w:val="19"/>
        </w:rPr>
      </w:pPr>
    </w:p>
    <w:p w14:paraId="31C34E2B" w14:textId="77777777" w:rsidR="00C024F5" w:rsidRDefault="00C024F5">
      <w:pPr>
        <w:spacing w:line="240" w:lineRule="exact"/>
        <w:rPr>
          <w:sz w:val="19"/>
          <w:szCs w:val="19"/>
        </w:rPr>
      </w:pPr>
    </w:p>
    <w:p w14:paraId="2C9A934D" w14:textId="77777777" w:rsidR="00C024F5" w:rsidRDefault="00C024F5">
      <w:pPr>
        <w:spacing w:line="240" w:lineRule="exact"/>
        <w:rPr>
          <w:sz w:val="19"/>
          <w:szCs w:val="19"/>
        </w:rPr>
      </w:pPr>
    </w:p>
    <w:p w14:paraId="4111B5FB" w14:textId="77777777" w:rsidR="00C024F5" w:rsidRDefault="00C024F5">
      <w:pPr>
        <w:spacing w:line="240" w:lineRule="exact"/>
        <w:rPr>
          <w:sz w:val="19"/>
          <w:szCs w:val="19"/>
        </w:rPr>
      </w:pPr>
    </w:p>
    <w:p w14:paraId="5F7F432F" w14:textId="77777777" w:rsidR="00C024F5" w:rsidRDefault="00C024F5">
      <w:pPr>
        <w:spacing w:line="240" w:lineRule="exact"/>
        <w:rPr>
          <w:sz w:val="19"/>
          <w:szCs w:val="19"/>
        </w:rPr>
      </w:pPr>
    </w:p>
    <w:p w14:paraId="30415C95" w14:textId="77777777" w:rsidR="00C024F5" w:rsidRDefault="00C024F5">
      <w:pPr>
        <w:spacing w:line="240" w:lineRule="exact"/>
        <w:rPr>
          <w:sz w:val="19"/>
          <w:szCs w:val="19"/>
        </w:rPr>
      </w:pPr>
    </w:p>
    <w:p w14:paraId="5689994B" w14:textId="77777777" w:rsidR="00C024F5" w:rsidRDefault="00C024F5">
      <w:pPr>
        <w:spacing w:line="240" w:lineRule="exact"/>
        <w:rPr>
          <w:sz w:val="19"/>
          <w:szCs w:val="19"/>
        </w:rPr>
      </w:pPr>
    </w:p>
    <w:p w14:paraId="77CAB1ED" w14:textId="77777777" w:rsidR="00C024F5" w:rsidRDefault="00C024F5">
      <w:pPr>
        <w:spacing w:line="240" w:lineRule="exact"/>
        <w:rPr>
          <w:sz w:val="19"/>
          <w:szCs w:val="19"/>
        </w:rPr>
      </w:pPr>
    </w:p>
    <w:p w14:paraId="3618CF94" w14:textId="77777777" w:rsidR="00C024F5" w:rsidRDefault="00C024F5">
      <w:pPr>
        <w:spacing w:line="240" w:lineRule="exact"/>
        <w:rPr>
          <w:sz w:val="19"/>
          <w:szCs w:val="19"/>
        </w:rPr>
      </w:pPr>
    </w:p>
    <w:p w14:paraId="70E02B9E" w14:textId="77777777" w:rsidR="00C024F5" w:rsidRDefault="00C024F5">
      <w:pPr>
        <w:spacing w:line="240" w:lineRule="exact"/>
        <w:rPr>
          <w:sz w:val="19"/>
          <w:szCs w:val="19"/>
        </w:rPr>
      </w:pPr>
    </w:p>
    <w:p w14:paraId="62F637D8" w14:textId="77777777" w:rsidR="00C024F5" w:rsidRDefault="00C024F5">
      <w:pPr>
        <w:spacing w:line="240" w:lineRule="exact"/>
        <w:rPr>
          <w:sz w:val="19"/>
          <w:szCs w:val="19"/>
        </w:rPr>
      </w:pPr>
    </w:p>
    <w:p w14:paraId="1AC94598" w14:textId="77777777" w:rsidR="00C024F5" w:rsidRDefault="00C024F5">
      <w:pPr>
        <w:spacing w:line="240" w:lineRule="exact"/>
        <w:rPr>
          <w:sz w:val="19"/>
          <w:szCs w:val="19"/>
        </w:rPr>
      </w:pPr>
    </w:p>
    <w:p w14:paraId="367F8FD1" w14:textId="77777777" w:rsidR="00C024F5" w:rsidRDefault="00C024F5">
      <w:pPr>
        <w:spacing w:line="240" w:lineRule="exact"/>
        <w:rPr>
          <w:sz w:val="19"/>
          <w:szCs w:val="19"/>
        </w:rPr>
      </w:pPr>
    </w:p>
    <w:p w14:paraId="56BD1639" w14:textId="77777777" w:rsidR="00C024F5" w:rsidRDefault="00C024F5">
      <w:pPr>
        <w:spacing w:before="39" w:after="39" w:line="240" w:lineRule="exact"/>
        <w:rPr>
          <w:sz w:val="19"/>
          <w:szCs w:val="19"/>
        </w:rPr>
      </w:pPr>
    </w:p>
    <w:p w14:paraId="2F0A659F" w14:textId="77777777" w:rsidR="00C024F5" w:rsidRDefault="00C024F5">
      <w:pPr>
        <w:spacing w:line="1" w:lineRule="exact"/>
        <w:sectPr w:rsidR="00C024F5">
          <w:type w:val="continuous"/>
          <w:pgSz w:w="11900" w:h="16840"/>
          <w:pgMar w:top="1299" w:right="0" w:bottom="987" w:left="0" w:header="0" w:footer="3" w:gutter="0"/>
          <w:cols w:space="720"/>
          <w:noEndnote/>
          <w:docGrid w:linePitch="360"/>
        </w:sectPr>
      </w:pPr>
    </w:p>
    <w:p w14:paraId="3CE9413B" w14:textId="77777777" w:rsidR="00C024F5" w:rsidRDefault="008E4E1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86AB2E1" wp14:editId="605D3E7F">
            <wp:simplePos x="0" y="0"/>
            <wp:positionH relativeFrom="page">
              <wp:posOffset>5854065</wp:posOffset>
            </wp:positionH>
            <wp:positionV relativeFrom="paragraph">
              <wp:posOffset>12700</wp:posOffset>
            </wp:positionV>
            <wp:extent cx="1304290" cy="9690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0429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83E50" w14:textId="77777777" w:rsidR="00C024F5" w:rsidRDefault="00C024F5">
      <w:pPr>
        <w:spacing w:line="360" w:lineRule="exact"/>
      </w:pPr>
    </w:p>
    <w:p w14:paraId="2EFB60A6" w14:textId="77777777" w:rsidR="00C024F5" w:rsidRDefault="00C024F5">
      <w:pPr>
        <w:spacing w:line="360" w:lineRule="exact"/>
      </w:pPr>
    </w:p>
    <w:p w14:paraId="7CB7951F" w14:textId="77777777" w:rsidR="00C024F5" w:rsidRDefault="00C024F5">
      <w:pPr>
        <w:spacing w:after="442" w:line="1" w:lineRule="exact"/>
      </w:pPr>
    </w:p>
    <w:p w14:paraId="29E0B7C8" w14:textId="77777777" w:rsidR="00C024F5" w:rsidRDefault="00C024F5">
      <w:pPr>
        <w:spacing w:line="1" w:lineRule="exact"/>
      </w:pPr>
    </w:p>
    <w:sectPr w:rsidR="00C024F5">
      <w:type w:val="continuous"/>
      <w:pgSz w:w="11900" w:h="16840"/>
      <w:pgMar w:top="1299" w:right="626" w:bottom="987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DE3E" w14:textId="77777777" w:rsidR="008E4E1A" w:rsidRDefault="008E4E1A">
      <w:r>
        <w:separator/>
      </w:r>
    </w:p>
  </w:endnote>
  <w:endnote w:type="continuationSeparator" w:id="0">
    <w:p w14:paraId="77AE247D" w14:textId="77777777" w:rsidR="008E4E1A" w:rsidRDefault="008E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8964" w14:textId="77777777" w:rsidR="00C024F5" w:rsidRDefault="00C024F5"/>
  </w:footnote>
  <w:footnote w:type="continuationSeparator" w:id="0">
    <w:p w14:paraId="1A273D67" w14:textId="77777777" w:rsidR="00C024F5" w:rsidRDefault="00C024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F5"/>
    <w:rsid w:val="008E4E1A"/>
    <w:rsid w:val="00C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3703"/>
  <w15:docId w15:val="{E25C66C9-6C5A-472F-8AA3-D2FEFDFF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after="200"/>
      <w:ind w:firstLine="18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0050AA46F8FF240904142905</dc:title>
  <dc:subject/>
  <dc:creator>suchomelovap1</dc:creator>
  <cp:keywords/>
  <cp:lastModifiedBy>Suchomelová Petra Bc. DiS.</cp:lastModifiedBy>
  <cp:revision>2</cp:revision>
  <dcterms:created xsi:type="dcterms:W3CDTF">2024-09-04T13:31:00Z</dcterms:created>
  <dcterms:modified xsi:type="dcterms:W3CDTF">2024-09-04T13:31:00Z</dcterms:modified>
</cp:coreProperties>
</file>