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BCB" w:rsidRDefault="009164E6">
      <w:pPr>
        <w:pStyle w:val="NoList1"/>
        <w:jc w:val="right"/>
        <w:rPr>
          <w:rFonts w:ascii="Arial" w:eastAsia="Arial" w:hAnsi="Arial" w:cs="Arial"/>
          <w:b/>
          <w:spacing w:val="8"/>
          <w:sz w:val="22"/>
          <w:szCs w:val="22"/>
          <w:lang w:val="cs-CZ"/>
        </w:rPr>
      </w:pPr>
      <w:bookmarkStart w:id="0" w:name="_GoBack"/>
      <w:bookmarkEnd w:id="0"/>
      <w:r>
        <w:rPr>
          <w:rFonts w:ascii="Arial" w:eastAsia="Arial" w:hAnsi="Arial" w:cs="Arial"/>
          <w:spacing w:val="8"/>
          <w:lang w:val="cs-CZ" w:eastAsia="cs-CZ"/>
        </w:rPr>
        <w:pict w14:anchorId="443854EE">
          <v:shapetype id="_x0000_t32" coordsize="21600,21600" o:spt="32" o:oned="t" path="m,l21600,21600e" filled="f">
            <v:path arrowok="t" fillok="f" o:connecttype="none"/>
            <o:lock v:ext="edit" shapetype="t"/>
          </v:shapetype>
          <v:shape id="_x0000_s4714" type="#_x0000_t32" style="position:absolute;left:0;text-align:left;margin-left:28.35pt;margin-top:277.85pt;width:14.15pt;height:0;flip:y;z-index:251659264;mso-wrap-distance-left:0;mso-wrap-distance-top:0;mso-wrap-distance-right:0;mso-wrap-distance-bottom:0;mso-position-horizontal-relative:page;mso-position-vertical-relative:page;v-text-anchor:top" filled="t" strokeweight=".5pt">
            <v:stroke dashstyle="dash" startarrowwidth="narrow" startarrowlength="short" endarrowwidth="narrow" endarrowlength="short" color2="black" joinstyle="miter"/>
            <v:textbox>
              <w:txbxContent>
                <w:p w:rsidR="00D3117B" w:rsidRDefault="009164E6"/>
              </w:txbxContent>
            </v:textbox>
            <w10:wrap anchorx="page" anchory="page"/>
          </v:shape>
        </w:pict>
      </w:r>
      <w:r w:rsidR="00A2048A">
        <w:rPr>
          <w:rFonts w:ascii="Arial" w:eastAsia="Arial" w:hAnsi="Arial" w:cs="Arial"/>
          <w:noProof/>
          <w:spacing w:val="1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tretch>
                      <a:fillRect/>
                    </a:stretch>
                  </pic:blipFill>
                  <pic:spPr bwMode="auto">
                    <a:xfrm>
                      <a:off x="0" y="0"/>
                      <a:ext cx="2048161" cy="666843"/>
                    </a:xfrm>
                    <a:prstGeom prst="rect">
                      <a:avLst/>
                    </a:prstGeom>
                  </pic:spPr>
                </pic:pic>
              </a:graphicData>
            </a:graphic>
          </wp:inline>
        </w:drawing>
      </w:r>
      <w:r>
        <w:rPr>
          <w:rFonts w:ascii="Arial" w:eastAsia="Arial" w:hAnsi="Arial" w:cs="Arial"/>
          <w:lang w:val="cs-CZ"/>
        </w:rPr>
        <w:pict w14:anchorId="443854F1">
          <v:group id="_x0000_s4050" style="position:absolute;left:0;text-align:left;margin-left:-37.4pt;margin-top:-55.95pt;width:204.6pt;height:118.5pt;z-index:-251658240;mso-position-horizontal-relative:text;mso-position-vertical-relative:text"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4712" type="#_x0000_t75" style="position:absolute;left:670;top:89;width:4092;height:2370">
              <v:imagedata r:id="rId9" o:title="CMYK2" gain="69719f"/>
            </v:shape>
            <v:rect id="_x0000_s4716" style="position:absolute;left:1785;top:1811;width:1626;height:408" stroked="f" strokecolor="#333" strokeweight="0">
              <v:imagedata gain="69719f"/>
              <v:textbox inset="0,0"/>
            </v:rect>
          </v:group>
        </w:pict>
      </w:r>
      <w:r w:rsidR="00A2048A">
        <w:rPr>
          <w:rFonts w:ascii="Arial" w:eastAsia="Arial" w:hAnsi="Arial" w:cs="Arial"/>
          <w:spacing w:val="14"/>
          <w:lang w:val="cs-CZ"/>
        </w:rPr>
        <w:t xml:space="preserve"> </w:t>
      </w:r>
      <w:r w:rsidR="00A2048A">
        <w:rPr>
          <w:rFonts w:ascii="Arial" w:eastAsia="Arial" w:hAnsi="Arial" w:cs="Arial"/>
          <w:b/>
          <w:i/>
          <w:spacing w:val="8"/>
          <w:sz w:val="28"/>
          <w:lang w:val="cs-CZ"/>
        </w:rPr>
        <w:t xml:space="preserve"> </w:t>
      </w:r>
    </w:p>
    <w:p w:rsidR="00443BCB" w:rsidRDefault="00A2048A">
      <w:pPr>
        <w:rPr>
          <w:szCs w:val="22"/>
        </w:rPr>
      </w:pPr>
      <w:r>
        <w:rPr>
          <w:szCs w:val="22"/>
        </w:rPr>
        <w:t xml:space="preserve"> </w:t>
      </w:r>
    </w:p>
    <w:p w:rsidR="00443BCB" w:rsidRDefault="00A2048A">
      <w:pPr>
        <w:pStyle w:val="NoList1"/>
        <w:jc w:val="right"/>
        <w:rPr>
          <w:rFonts w:ascii="Arial" w:eastAsia="Arial" w:hAnsi="Arial" w:cs="Arial"/>
          <w:spacing w:val="14"/>
          <w:sz w:val="24"/>
          <w:szCs w:val="24"/>
          <w:lang w:val="cs-CZ"/>
        </w:rPr>
      </w:pPr>
      <w:proofErr w:type="spellStart"/>
      <w:r>
        <w:rPr>
          <w:rFonts w:eastAsia="Arial" w:cs="Arial"/>
          <w:sz w:val="24"/>
          <w:szCs w:val="24"/>
        </w:rPr>
        <w:t>Čj</w:t>
      </w:r>
      <w:proofErr w:type="spellEnd"/>
      <w:r>
        <w:rPr>
          <w:rFonts w:eastAsia="Arial" w:cs="Arial"/>
          <w:sz w:val="24"/>
          <w:szCs w:val="24"/>
        </w:rPr>
        <w:t>.</w:t>
      </w:r>
      <w:r>
        <w:rPr>
          <w:sz w:val="24"/>
          <w:szCs w:val="24"/>
        </w:rPr>
        <w:t xml:space="preserve"> </w:t>
      </w:r>
      <w:r>
        <w:rPr>
          <w:rFonts w:eastAsia="Arial" w:cs="Arial"/>
          <w:sz w:val="24"/>
          <w:szCs w:val="24"/>
        </w:rPr>
        <w:t xml:space="preserve">53VD14224/2017-12131 </w:t>
      </w:r>
    </w:p>
    <w:p w:rsidR="00443BCB" w:rsidRDefault="009164E6">
      <w:pPr>
        <w:pStyle w:val="NoList1"/>
        <w:jc w:val="right"/>
        <w:rPr>
          <w:rFonts w:ascii="Arial" w:eastAsia="Arial" w:hAnsi="Arial" w:cs="Arial"/>
          <w:b/>
          <w:spacing w:val="8"/>
          <w:sz w:val="22"/>
          <w:szCs w:val="22"/>
          <w:lang w:val="cs-CZ"/>
        </w:rPr>
      </w:pPr>
      <w:r>
        <w:rPr>
          <w:rFonts w:ascii="Arial" w:eastAsia="Arial" w:hAnsi="Arial" w:cs="Arial"/>
          <w:noProof/>
          <w:spacing w:val="8"/>
          <w:sz w:val="22"/>
          <w:szCs w:val="22"/>
          <w:lang w:val="cs-CZ" w:eastAsia="cs-CZ"/>
        </w:rPr>
        <w:pict w14:anchorId="443854F2">
          <v:shape id="AutoShape 2666" o:spid="_x0000_s1026" type="#_x0000_t32" style="position:absolute;left:0;text-align:left;margin-left:28.35pt;margin-top:277.85pt;width:14.15pt;height:0;flip:y;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" strokeweight=".5pt">
            <v:stroke dashstyle="dash" startarrowwidth="narrow" startarrowlength="short" endarrowwidth="narrow" endarrowlength="short" joinstyle="miter"/>
            <w10:wrap anchorx="page" anchory="page"/>
          </v:shape>
        </w:pict>
      </w:r>
      <w:r w:rsidR="00A2048A">
        <w:rPr>
          <w:rFonts w:ascii="Arial" w:eastAsia="Arial" w:hAnsi="Arial" w:cs="Arial"/>
          <w:spacing w:val="14"/>
          <w:sz w:val="22"/>
          <w:szCs w:val="22"/>
          <w:lang w:val="cs-CZ"/>
        </w:rPr>
        <w:t xml:space="preserve"> </w:t>
      </w:r>
      <w:r w:rsidR="00A2048A">
        <w:rPr>
          <w:rFonts w:ascii="Arial" w:eastAsia="Arial" w:hAnsi="Arial" w:cs="Arial"/>
          <w:b/>
          <w:i/>
          <w:spacing w:val="8"/>
          <w:sz w:val="22"/>
          <w:szCs w:val="22"/>
          <w:lang w:val="cs-CZ"/>
        </w:rPr>
        <w:t xml:space="preserve"> </w:t>
      </w:r>
    </w:p>
    <w:p w:rsidR="00443BCB" w:rsidRDefault="00443BCB">
      <w:pPr>
        <w:pStyle w:val="NoList1"/>
        <w:rPr>
          <w:rFonts w:ascii="Arial" w:eastAsia="Arial" w:hAnsi="Arial" w:cs="Arial"/>
          <w:b/>
          <w:caps/>
          <w:spacing w:val="8"/>
          <w:sz w:val="22"/>
          <w:szCs w:val="22"/>
          <w:lang w:val="cs-CZ"/>
        </w:rPr>
      </w:pPr>
    </w:p>
    <w:p w:rsidR="00443BCB" w:rsidRDefault="00A2048A">
      <w:pPr>
        <w:spacing w:line="280" w:lineRule="atLeast"/>
        <w:jc w:val="center"/>
        <w:rPr>
          <w:b/>
          <w:color w:val="4F81BD"/>
          <w:szCs w:val="22"/>
        </w:rPr>
      </w:pPr>
      <w:r>
        <w:rPr>
          <w:b/>
          <w:szCs w:val="22"/>
        </w:rPr>
        <w:t>Smlouva o zajištění vrátní služby</w:t>
      </w:r>
    </w:p>
    <w:p w:rsidR="00443BCB" w:rsidRDefault="00A2048A">
      <w:pPr>
        <w:pStyle w:val="Bezmezer1"/>
        <w:jc w:val="center"/>
        <w:rPr>
          <w:rFonts w:ascii="Arial" w:eastAsia="Arial" w:hAnsi="Arial" w:cs="Arial"/>
        </w:rPr>
      </w:pPr>
      <w:r>
        <w:rPr>
          <w:rFonts w:ascii="Arial" w:eastAsia="Arial" w:hAnsi="Arial" w:cs="Arial"/>
        </w:rPr>
        <w:t>č. smlouvy 600-2017-12131</w:t>
      </w:r>
    </w:p>
    <w:p w:rsidR="00443BCB" w:rsidRDefault="00A2048A">
      <w:pPr>
        <w:pStyle w:val="Bezmezer1"/>
        <w:spacing w:before="120"/>
        <w:jc w:val="center"/>
        <w:rPr>
          <w:rFonts w:ascii="Arial" w:eastAsia="Arial" w:hAnsi="Arial" w:cs="Arial"/>
        </w:rPr>
      </w:pPr>
      <w:r>
        <w:rPr>
          <w:rFonts w:ascii="Arial" w:eastAsia="Arial" w:hAnsi="Arial" w:cs="Arial"/>
        </w:rPr>
        <w:t>(dále jen „smlouva“)</w:t>
      </w:r>
    </w:p>
    <w:p w:rsidR="00443BCB" w:rsidRDefault="00A2048A">
      <w:pPr>
        <w:pStyle w:val="Bezmezer1"/>
        <w:spacing w:before="120"/>
        <w:jc w:val="center"/>
        <w:rPr>
          <w:rFonts w:ascii="Arial" w:eastAsia="Arial" w:hAnsi="Arial" w:cs="Arial"/>
        </w:rPr>
      </w:pPr>
      <w:r>
        <w:rPr>
          <w:rFonts w:ascii="Arial" w:eastAsia="Arial" w:hAnsi="Arial" w:cs="Arial"/>
        </w:rPr>
        <w:t xml:space="preserve">Uzavřená podle § 1746 odst. 2 zákona č. 89/2012 Sb., občanský zákoník, ve znění pozdějších předpisů (dále jen „občanský zákoník“) </w:t>
      </w:r>
    </w:p>
    <w:p w:rsidR="00443BCB" w:rsidRDefault="00A2048A">
      <w:pPr>
        <w:pStyle w:val="Bezmezer1"/>
        <w:spacing w:before="400"/>
        <w:jc w:val="center"/>
        <w:rPr>
          <w:rFonts w:ascii="Arial" w:eastAsia="Arial" w:hAnsi="Arial" w:cs="Arial"/>
          <w:b/>
        </w:rPr>
      </w:pPr>
      <w:r>
        <w:rPr>
          <w:rFonts w:ascii="Arial" w:eastAsia="Arial" w:hAnsi="Arial" w:cs="Arial"/>
          <w:b/>
        </w:rPr>
        <w:t>Smluvní strany</w:t>
      </w:r>
    </w:p>
    <w:p w:rsidR="00443BCB" w:rsidRDefault="00443BCB">
      <w:pPr>
        <w:pStyle w:val="Bezmezer1"/>
        <w:jc w:val="both"/>
        <w:rPr>
          <w:rFonts w:ascii="Arial" w:eastAsia="Arial" w:hAnsi="Arial" w:cs="Arial"/>
        </w:rPr>
      </w:pPr>
    </w:p>
    <w:p w:rsidR="00443BCB" w:rsidRDefault="00A2048A">
      <w:pPr>
        <w:pStyle w:val="Bezmezer1"/>
        <w:jc w:val="both"/>
        <w:rPr>
          <w:rFonts w:ascii="Arial" w:eastAsia="Arial" w:hAnsi="Arial" w:cs="Arial"/>
          <w:b/>
        </w:rPr>
      </w:pPr>
      <w:r>
        <w:rPr>
          <w:rFonts w:ascii="Arial" w:eastAsia="Arial" w:hAnsi="Arial" w:cs="Arial"/>
          <w:b/>
        </w:rPr>
        <w:t>Objednatel:</w:t>
      </w:r>
    </w:p>
    <w:p w:rsidR="00443BCB" w:rsidRDefault="00443BCB">
      <w:pPr>
        <w:pStyle w:val="Bezmezer1"/>
        <w:jc w:val="both"/>
        <w:rPr>
          <w:rFonts w:ascii="Arial" w:eastAsia="Arial" w:hAnsi="Arial" w:cs="Arial"/>
          <w:b/>
        </w:rPr>
      </w:pPr>
    </w:p>
    <w:p w:rsidR="00443BCB" w:rsidRDefault="00A2048A">
      <w:pPr>
        <w:pStyle w:val="Bezmezer1"/>
        <w:rPr>
          <w:rFonts w:ascii="Arial" w:eastAsia="Arial" w:hAnsi="Arial" w:cs="Arial"/>
        </w:rPr>
      </w:pPr>
      <w:r>
        <w:rPr>
          <w:rFonts w:ascii="Arial" w:eastAsia="Arial" w:hAnsi="Arial" w:cs="Arial"/>
        </w:rPr>
        <w:t xml:space="preserve">Česká republika – Ministerstvo zemědělství </w:t>
      </w:r>
    </w:p>
    <w:p w:rsidR="00443BCB" w:rsidRDefault="00A2048A">
      <w:pPr>
        <w:pStyle w:val="Bezmezer1"/>
        <w:rPr>
          <w:rFonts w:ascii="Arial" w:eastAsia="Arial" w:hAnsi="Arial" w:cs="Arial"/>
          <w:bCs/>
        </w:rPr>
      </w:pPr>
      <w:r>
        <w:rPr>
          <w:rFonts w:ascii="Arial" w:eastAsia="Arial" w:hAnsi="Arial" w:cs="Arial"/>
          <w:bCs/>
        </w:rPr>
        <w:t xml:space="preserve">Se sídlem: </w:t>
      </w:r>
      <w:r>
        <w:rPr>
          <w:rFonts w:ascii="Arial" w:eastAsia="Arial" w:hAnsi="Arial" w:cs="Arial"/>
          <w:bCs/>
        </w:rPr>
        <w:tab/>
      </w:r>
      <w:r>
        <w:rPr>
          <w:rFonts w:ascii="Arial" w:eastAsia="Arial" w:hAnsi="Arial" w:cs="Arial"/>
          <w:bCs/>
        </w:rPr>
        <w:tab/>
      </w:r>
      <w:r>
        <w:rPr>
          <w:rFonts w:ascii="Arial" w:eastAsia="Arial" w:hAnsi="Arial" w:cs="Arial"/>
          <w:bCs/>
        </w:rPr>
        <w:tab/>
      </w:r>
      <w:proofErr w:type="spellStart"/>
      <w:r>
        <w:rPr>
          <w:rFonts w:ascii="Arial" w:eastAsia="Arial" w:hAnsi="Arial" w:cs="Arial"/>
        </w:rPr>
        <w:t>Těšnov</w:t>
      </w:r>
      <w:proofErr w:type="spellEnd"/>
      <w:r>
        <w:rPr>
          <w:rFonts w:ascii="Arial" w:eastAsia="Arial" w:hAnsi="Arial" w:cs="Arial"/>
        </w:rPr>
        <w:t xml:space="preserve"> 65/17, 110 00 Praha 1 – Nové Město,</w:t>
      </w:r>
    </w:p>
    <w:p w:rsidR="00443BCB" w:rsidRDefault="00A2048A">
      <w:pPr>
        <w:spacing w:line="280" w:lineRule="atLeast"/>
        <w:rPr>
          <w:snapToGrid w:val="0"/>
          <w:szCs w:val="22"/>
        </w:rPr>
      </w:pPr>
      <w:r>
        <w:rPr>
          <w:bCs/>
          <w:szCs w:val="22"/>
        </w:rPr>
        <w:t>za kterou právně jedná:</w:t>
      </w:r>
      <w:r>
        <w:rPr>
          <w:bCs/>
          <w:szCs w:val="22"/>
        </w:rPr>
        <w:tab/>
        <w:t>Mgr. Pavel Brokeš, ředitel odboru vnitřní správy</w:t>
      </w:r>
      <w:r>
        <w:rPr>
          <w:szCs w:val="22"/>
        </w:rPr>
        <w:tab/>
      </w:r>
      <w:r>
        <w:rPr>
          <w:szCs w:val="22"/>
        </w:rPr>
        <w:tab/>
      </w:r>
    </w:p>
    <w:p w:rsidR="00443BCB" w:rsidRDefault="00A2048A">
      <w:pPr>
        <w:pStyle w:val="Bezmezer1"/>
        <w:rPr>
          <w:rFonts w:ascii="Arial" w:eastAsia="Arial" w:hAnsi="Arial" w:cs="Arial"/>
          <w:bCs/>
        </w:rPr>
      </w:pPr>
      <w:r>
        <w:rPr>
          <w:rFonts w:ascii="Arial" w:eastAsia="Arial" w:hAnsi="Arial" w:cs="Arial"/>
          <w:bCs/>
        </w:rPr>
        <w:t xml:space="preserve">IČ: </w:t>
      </w:r>
      <w:r>
        <w:rPr>
          <w:rFonts w:ascii="Arial" w:eastAsia="Arial" w:hAnsi="Arial" w:cs="Arial"/>
          <w:bCs/>
        </w:rPr>
        <w:tab/>
      </w:r>
      <w:r>
        <w:rPr>
          <w:rFonts w:ascii="Arial" w:eastAsia="Arial" w:hAnsi="Arial" w:cs="Arial"/>
          <w:bCs/>
        </w:rPr>
        <w:tab/>
      </w:r>
      <w:r>
        <w:rPr>
          <w:rFonts w:ascii="Arial" w:eastAsia="Arial" w:hAnsi="Arial" w:cs="Arial"/>
          <w:bCs/>
        </w:rPr>
        <w:tab/>
      </w:r>
      <w:r>
        <w:rPr>
          <w:rFonts w:ascii="Arial" w:eastAsia="Arial" w:hAnsi="Arial" w:cs="Arial"/>
          <w:bCs/>
        </w:rPr>
        <w:tab/>
      </w:r>
      <w:r>
        <w:rPr>
          <w:rFonts w:ascii="Arial" w:eastAsia="Arial" w:hAnsi="Arial" w:cs="Arial"/>
        </w:rPr>
        <w:t>00020478</w:t>
      </w:r>
    </w:p>
    <w:p w:rsidR="00443BCB" w:rsidRDefault="00A2048A">
      <w:pPr>
        <w:pStyle w:val="Bezmezer1"/>
        <w:rPr>
          <w:rFonts w:ascii="Arial" w:eastAsia="Arial" w:hAnsi="Arial" w:cs="Arial"/>
        </w:rPr>
      </w:pPr>
      <w:r>
        <w:rPr>
          <w:rFonts w:ascii="Arial" w:eastAsia="Arial" w:hAnsi="Arial" w:cs="Arial"/>
          <w:bCs/>
        </w:rPr>
        <w:t xml:space="preserve">DIČ: </w:t>
      </w:r>
      <w:r>
        <w:rPr>
          <w:rFonts w:ascii="Arial" w:eastAsia="Arial" w:hAnsi="Arial" w:cs="Arial"/>
          <w:bCs/>
        </w:rPr>
        <w:tab/>
      </w:r>
      <w:r>
        <w:rPr>
          <w:rFonts w:ascii="Arial" w:eastAsia="Arial" w:hAnsi="Arial" w:cs="Arial"/>
          <w:bCs/>
        </w:rPr>
        <w:tab/>
      </w:r>
      <w:r>
        <w:rPr>
          <w:rFonts w:ascii="Arial" w:eastAsia="Arial" w:hAnsi="Arial" w:cs="Arial"/>
          <w:bCs/>
        </w:rPr>
        <w:tab/>
      </w:r>
      <w:r>
        <w:rPr>
          <w:rFonts w:ascii="Arial" w:eastAsia="Arial" w:hAnsi="Arial" w:cs="Arial"/>
          <w:bCs/>
        </w:rPr>
        <w:tab/>
        <w:t>CZ</w:t>
      </w:r>
      <w:r>
        <w:rPr>
          <w:rFonts w:ascii="Arial" w:eastAsia="Arial" w:hAnsi="Arial" w:cs="Arial"/>
        </w:rPr>
        <w:t>00020478, plátce DPH</w:t>
      </w:r>
    </w:p>
    <w:p w:rsidR="00443BCB" w:rsidRDefault="00A2048A">
      <w:pPr>
        <w:pStyle w:val="Bezmezer1"/>
        <w:rPr>
          <w:rFonts w:ascii="Arial" w:eastAsia="Arial" w:hAnsi="Arial" w:cs="Arial"/>
          <w:bCs/>
        </w:rPr>
      </w:pPr>
      <w:r>
        <w:rPr>
          <w:rFonts w:ascii="Arial" w:eastAsia="Arial" w:hAnsi="Arial" w:cs="Arial"/>
        </w:rPr>
        <w:t>Plátce DPH</w:t>
      </w:r>
    </w:p>
    <w:p w:rsidR="00443BCB" w:rsidRDefault="00A2048A">
      <w:pPr>
        <w:pStyle w:val="Bezmezer1"/>
        <w:rPr>
          <w:rFonts w:ascii="Arial" w:eastAsia="Arial" w:hAnsi="Arial" w:cs="Arial"/>
          <w:bCs/>
        </w:rPr>
      </w:pPr>
      <w:r>
        <w:rPr>
          <w:rFonts w:ascii="Arial" w:eastAsia="Arial" w:hAnsi="Arial" w:cs="Arial"/>
          <w:bCs/>
        </w:rPr>
        <w:t xml:space="preserve">Bankovní spojení: </w:t>
      </w:r>
      <w:r>
        <w:rPr>
          <w:rFonts w:ascii="Arial" w:eastAsia="Arial" w:hAnsi="Arial" w:cs="Arial"/>
          <w:bCs/>
        </w:rPr>
        <w:tab/>
      </w:r>
      <w:r>
        <w:rPr>
          <w:rFonts w:ascii="Arial" w:eastAsia="Arial" w:hAnsi="Arial" w:cs="Arial"/>
          <w:bCs/>
        </w:rPr>
        <w:tab/>
        <w:t>Česká národní banka Praha 1</w:t>
      </w:r>
    </w:p>
    <w:p w:rsidR="00443BCB" w:rsidRDefault="00A2048A">
      <w:pPr>
        <w:pStyle w:val="Bezmezer1"/>
        <w:rPr>
          <w:rFonts w:ascii="Arial" w:eastAsia="Arial" w:hAnsi="Arial" w:cs="Arial"/>
          <w:bCs/>
        </w:rPr>
      </w:pPr>
      <w:proofErr w:type="spellStart"/>
      <w:r>
        <w:rPr>
          <w:rFonts w:ascii="Arial" w:eastAsia="Arial" w:hAnsi="Arial" w:cs="Arial"/>
          <w:bCs/>
        </w:rPr>
        <w:t>Číslo.účtu</w:t>
      </w:r>
      <w:proofErr w:type="spellEnd"/>
      <w:r>
        <w:rPr>
          <w:rFonts w:ascii="Arial" w:eastAsia="Arial" w:hAnsi="Arial" w:cs="Arial"/>
          <w:bCs/>
        </w:rPr>
        <w:t xml:space="preserve">: </w:t>
      </w:r>
      <w:r>
        <w:rPr>
          <w:rFonts w:ascii="Arial" w:eastAsia="Arial" w:hAnsi="Arial" w:cs="Arial"/>
          <w:bCs/>
        </w:rPr>
        <w:tab/>
      </w:r>
      <w:r>
        <w:rPr>
          <w:rFonts w:ascii="Arial" w:eastAsia="Arial" w:hAnsi="Arial" w:cs="Arial"/>
          <w:bCs/>
        </w:rPr>
        <w:tab/>
      </w:r>
      <w:r>
        <w:rPr>
          <w:rFonts w:ascii="Arial" w:eastAsia="Arial" w:hAnsi="Arial" w:cs="Arial"/>
          <w:bCs/>
        </w:rPr>
        <w:tab/>
      </w:r>
      <w:r w:rsidR="00F24AA3">
        <w:rPr>
          <w:rFonts w:ascii="Arial" w:eastAsia="Arial" w:hAnsi="Arial" w:cs="Arial"/>
          <w:bCs/>
        </w:rPr>
        <w:t>………….</w:t>
      </w:r>
    </w:p>
    <w:p w:rsidR="00443BCB" w:rsidRDefault="00A2048A">
      <w:pPr>
        <w:pStyle w:val="Nadpis2"/>
        <w:spacing w:line="280" w:lineRule="atLeast"/>
        <w:ind w:left="2832" w:hanging="2832"/>
        <w:contextualSpacing/>
        <w:jc w:val="left"/>
        <w:rPr>
          <w:spacing w:val="-4"/>
          <w:szCs w:val="22"/>
        </w:rPr>
      </w:pPr>
      <w:r>
        <w:rPr>
          <w:szCs w:val="22"/>
        </w:rPr>
        <w:t>Kontaktní osoba:</w:t>
      </w:r>
      <w:r>
        <w:rPr>
          <w:szCs w:val="22"/>
        </w:rPr>
        <w:tab/>
        <w:t xml:space="preserve">Marie POLÁŠKOVÁ, E-mail: </w:t>
      </w:r>
      <w:r w:rsidR="00F24AA3">
        <w:t>……………...</w:t>
      </w:r>
      <w:r>
        <w:rPr>
          <w:spacing w:val="-4"/>
          <w:szCs w:val="22"/>
        </w:rPr>
        <w:t xml:space="preserve"> </w:t>
      </w:r>
      <w:r>
        <w:rPr>
          <w:spacing w:val="-4"/>
          <w:szCs w:val="22"/>
        </w:rPr>
        <w:tab/>
      </w:r>
    </w:p>
    <w:p w:rsidR="00443BCB" w:rsidRDefault="00A2048A">
      <w:pPr>
        <w:pStyle w:val="Nadpis2"/>
        <w:spacing w:line="280" w:lineRule="atLeast"/>
        <w:ind w:left="2832"/>
        <w:contextualSpacing/>
        <w:jc w:val="left"/>
        <w:rPr>
          <w:i w:val="0"/>
          <w:spacing w:val="-4"/>
          <w:szCs w:val="22"/>
        </w:rPr>
      </w:pPr>
      <w:r>
        <w:rPr>
          <w:i w:val="0"/>
          <w:spacing w:val="-4"/>
          <w:szCs w:val="22"/>
        </w:rPr>
        <w:t>Tel: +</w:t>
      </w:r>
      <w:r w:rsidR="00F24AA3">
        <w:rPr>
          <w:i w:val="0"/>
          <w:spacing w:val="-4"/>
          <w:szCs w:val="22"/>
        </w:rPr>
        <w:t>……………</w:t>
      </w:r>
    </w:p>
    <w:p w:rsidR="00443BCB" w:rsidRDefault="00A2048A">
      <w:pPr>
        <w:pStyle w:val="Bezmezer1"/>
        <w:spacing w:before="120"/>
        <w:jc w:val="both"/>
        <w:rPr>
          <w:rFonts w:ascii="Arial" w:eastAsia="Arial" w:hAnsi="Arial" w:cs="Arial"/>
          <w:b/>
        </w:rPr>
      </w:pPr>
      <w:r>
        <w:rPr>
          <w:rFonts w:ascii="Arial" w:eastAsia="Arial" w:hAnsi="Arial" w:cs="Arial"/>
        </w:rPr>
        <w:t xml:space="preserve">(dále jen jako </w:t>
      </w:r>
      <w:r>
        <w:rPr>
          <w:rFonts w:ascii="Arial" w:eastAsia="Arial" w:hAnsi="Arial" w:cs="Arial"/>
          <w:b/>
        </w:rPr>
        <w:t>„Objednatel“)</w:t>
      </w:r>
    </w:p>
    <w:p w:rsidR="00443BCB" w:rsidRDefault="00443BCB">
      <w:pPr>
        <w:pStyle w:val="Bezmezer1"/>
        <w:jc w:val="both"/>
        <w:rPr>
          <w:rFonts w:ascii="Arial" w:eastAsia="Arial" w:hAnsi="Arial" w:cs="Arial"/>
        </w:rPr>
      </w:pPr>
    </w:p>
    <w:p w:rsidR="00443BCB" w:rsidRDefault="00A2048A">
      <w:pPr>
        <w:pStyle w:val="Bezmezer1"/>
        <w:jc w:val="both"/>
        <w:rPr>
          <w:rFonts w:ascii="Arial" w:eastAsia="Arial" w:hAnsi="Arial" w:cs="Arial"/>
          <w:b/>
        </w:rPr>
      </w:pPr>
      <w:r>
        <w:rPr>
          <w:rFonts w:ascii="Arial" w:eastAsia="Arial" w:hAnsi="Arial" w:cs="Arial"/>
          <w:b/>
        </w:rPr>
        <w:t>Dodavatel:</w:t>
      </w:r>
    </w:p>
    <w:p w:rsidR="00443BCB" w:rsidRDefault="00A2048A">
      <w:pPr>
        <w:pStyle w:val="Bezmezer1"/>
        <w:jc w:val="both"/>
        <w:rPr>
          <w:rFonts w:ascii="Arial" w:eastAsia="Arial" w:hAnsi="Arial" w:cs="Arial"/>
        </w:rPr>
      </w:pPr>
      <w:r>
        <w:rPr>
          <w:rFonts w:ascii="Arial" w:eastAsia="Arial" w:hAnsi="Arial" w:cs="Arial"/>
        </w:rPr>
        <w:t>Firma:</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VKUS-BUSTAN s.r.o.</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443BCB" w:rsidRDefault="00A2048A">
      <w:pPr>
        <w:pStyle w:val="Bezmezer1"/>
        <w:jc w:val="both"/>
        <w:rPr>
          <w:rFonts w:ascii="Arial" w:eastAsia="Arial" w:hAnsi="Arial" w:cs="Arial"/>
        </w:rPr>
      </w:pPr>
      <w:r>
        <w:rPr>
          <w:rFonts w:ascii="Arial" w:eastAsia="Arial" w:hAnsi="Arial" w:cs="Arial"/>
        </w:rPr>
        <w:t>Se sídlem:</w:t>
      </w:r>
      <w:r>
        <w:rPr>
          <w:rFonts w:ascii="Arial" w:eastAsia="Arial" w:hAnsi="Arial" w:cs="Arial"/>
        </w:rPr>
        <w:tab/>
      </w:r>
      <w:r>
        <w:rPr>
          <w:rFonts w:ascii="Arial" w:eastAsia="Arial" w:hAnsi="Arial" w:cs="Arial"/>
        </w:rPr>
        <w:tab/>
      </w:r>
      <w:r>
        <w:rPr>
          <w:rFonts w:ascii="Arial" w:eastAsia="Arial" w:hAnsi="Arial" w:cs="Arial"/>
        </w:rPr>
        <w:tab/>
        <w:t>Fügnerova 3636, 738 01 Frýdek-Místek</w:t>
      </w:r>
      <w:r>
        <w:rPr>
          <w:rFonts w:ascii="Arial" w:eastAsia="Arial" w:hAnsi="Arial" w:cs="Arial"/>
        </w:rPr>
        <w:tab/>
      </w:r>
      <w:r>
        <w:rPr>
          <w:rFonts w:ascii="Arial" w:eastAsia="Arial" w:hAnsi="Arial" w:cs="Arial"/>
        </w:rPr>
        <w:tab/>
      </w:r>
      <w:r>
        <w:rPr>
          <w:rFonts w:ascii="Arial" w:eastAsia="Arial" w:hAnsi="Arial" w:cs="Arial"/>
        </w:rPr>
        <w:tab/>
      </w:r>
    </w:p>
    <w:p w:rsidR="00443BCB" w:rsidRDefault="00A2048A">
      <w:pPr>
        <w:pStyle w:val="Bezmezer1"/>
        <w:jc w:val="both"/>
        <w:rPr>
          <w:rFonts w:ascii="Arial" w:eastAsia="Arial" w:hAnsi="Arial" w:cs="Arial"/>
        </w:rPr>
      </w:pPr>
      <w:r>
        <w:rPr>
          <w:rFonts w:ascii="Arial" w:eastAsia="Arial" w:hAnsi="Arial" w:cs="Arial"/>
        </w:rPr>
        <w:t>Zapsaná v obchodním (živnostenském) rejstříku: zapsaném u Krajského soudu v Ostravě, oddíl C, vložka 28122</w:t>
      </w:r>
    </w:p>
    <w:p w:rsidR="00443BCB" w:rsidRDefault="00A2048A">
      <w:pPr>
        <w:pStyle w:val="Bezmezer1"/>
        <w:jc w:val="both"/>
        <w:rPr>
          <w:rFonts w:ascii="Arial" w:eastAsia="Arial" w:hAnsi="Arial" w:cs="Arial"/>
        </w:rPr>
      </w:pPr>
      <w:r>
        <w:rPr>
          <w:rFonts w:ascii="Arial" w:eastAsia="Arial" w:hAnsi="Arial" w:cs="Arial"/>
        </w:rPr>
        <w:t>za kterou právně jedná:</w:t>
      </w:r>
      <w:r>
        <w:rPr>
          <w:rFonts w:ascii="Arial" w:eastAsia="Arial" w:hAnsi="Arial" w:cs="Arial"/>
        </w:rPr>
        <w:tab/>
        <w:t>Ing. Libor Schwarz, jednatel</w:t>
      </w:r>
      <w:r>
        <w:rPr>
          <w:rFonts w:ascii="Arial" w:eastAsia="Arial" w:hAnsi="Arial" w:cs="Arial"/>
        </w:rPr>
        <w:tab/>
      </w:r>
      <w:r>
        <w:rPr>
          <w:rFonts w:ascii="Arial" w:eastAsia="Arial" w:hAnsi="Arial" w:cs="Arial"/>
        </w:rPr>
        <w:tab/>
      </w:r>
    </w:p>
    <w:p w:rsidR="00443BCB" w:rsidRDefault="00A2048A">
      <w:pPr>
        <w:pStyle w:val="Bezmezer1"/>
        <w:jc w:val="both"/>
        <w:rPr>
          <w:rFonts w:ascii="Arial" w:eastAsia="Arial" w:hAnsi="Arial" w:cs="Arial"/>
        </w:rPr>
      </w:pPr>
      <w:r>
        <w:rPr>
          <w:rFonts w:ascii="Arial" w:eastAsia="Arial" w:hAnsi="Arial" w:cs="Arial"/>
        </w:rPr>
        <w:t>IČ:</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26841410</w:t>
      </w:r>
      <w:r>
        <w:rPr>
          <w:rFonts w:ascii="Arial" w:eastAsia="Arial" w:hAnsi="Arial" w:cs="Arial"/>
        </w:rPr>
        <w:tab/>
      </w:r>
      <w:r>
        <w:rPr>
          <w:rFonts w:ascii="Arial" w:eastAsia="Arial" w:hAnsi="Arial" w:cs="Arial"/>
        </w:rPr>
        <w:tab/>
      </w:r>
      <w:r>
        <w:rPr>
          <w:rFonts w:ascii="Arial" w:eastAsia="Arial" w:hAnsi="Arial" w:cs="Arial"/>
        </w:rPr>
        <w:tab/>
      </w:r>
    </w:p>
    <w:p w:rsidR="00443BCB" w:rsidRDefault="00A2048A">
      <w:pPr>
        <w:pStyle w:val="Bezmezer1"/>
        <w:jc w:val="both"/>
        <w:rPr>
          <w:rFonts w:ascii="Arial" w:eastAsia="Arial" w:hAnsi="Arial" w:cs="Arial"/>
        </w:rPr>
      </w:pPr>
      <w:r>
        <w:rPr>
          <w:rFonts w:ascii="Arial" w:eastAsia="Arial" w:hAnsi="Arial" w:cs="Arial"/>
        </w:rPr>
        <w:t>DIČ:</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CZ26841410</w:t>
      </w:r>
      <w:r>
        <w:rPr>
          <w:rFonts w:ascii="Arial" w:eastAsia="Arial" w:hAnsi="Arial" w:cs="Arial"/>
        </w:rPr>
        <w:tab/>
      </w:r>
      <w:r>
        <w:rPr>
          <w:rFonts w:ascii="Arial" w:eastAsia="Arial" w:hAnsi="Arial" w:cs="Arial"/>
        </w:rPr>
        <w:tab/>
      </w:r>
      <w:r>
        <w:rPr>
          <w:rFonts w:ascii="Arial" w:eastAsia="Arial" w:hAnsi="Arial" w:cs="Arial"/>
        </w:rPr>
        <w:tab/>
      </w:r>
    </w:p>
    <w:p w:rsidR="00443BCB" w:rsidRDefault="00A2048A">
      <w:pPr>
        <w:pStyle w:val="Bezmezer1"/>
        <w:jc w:val="both"/>
        <w:rPr>
          <w:rFonts w:ascii="Arial" w:eastAsia="Arial" w:hAnsi="Arial" w:cs="Arial"/>
        </w:rPr>
      </w:pPr>
      <w:r>
        <w:rPr>
          <w:rFonts w:ascii="Arial" w:eastAsia="Arial" w:hAnsi="Arial" w:cs="Arial"/>
        </w:rPr>
        <w:t>Bankovní spojení:</w:t>
      </w:r>
      <w:r>
        <w:rPr>
          <w:rFonts w:ascii="Arial" w:eastAsia="Arial" w:hAnsi="Arial" w:cs="Arial"/>
        </w:rPr>
        <w:tab/>
      </w:r>
      <w:r>
        <w:rPr>
          <w:rFonts w:ascii="Arial" w:eastAsia="Arial" w:hAnsi="Arial" w:cs="Arial"/>
        </w:rPr>
        <w:tab/>
        <w:t>Komerční banka a.s.</w:t>
      </w:r>
      <w:r>
        <w:rPr>
          <w:rFonts w:ascii="Arial" w:eastAsia="Arial" w:hAnsi="Arial" w:cs="Arial"/>
        </w:rPr>
        <w:tab/>
      </w:r>
      <w:r>
        <w:rPr>
          <w:rFonts w:ascii="Arial" w:eastAsia="Arial" w:hAnsi="Arial" w:cs="Arial"/>
        </w:rPr>
        <w:tab/>
      </w:r>
      <w:r>
        <w:rPr>
          <w:rFonts w:ascii="Arial" w:eastAsia="Arial" w:hAnsi="Arial" w:cs="Arial"/>
        </w:rPr>
        <w:tab/>
      </w:r>
    </w:p>
    <w:p w:rsidR="00443BCB" w:rsidRDefault="00A2048A">
      <w:pPr>
        <w:pStyle w:val="Bezmezer1"/>
        <w:jc w:val="both"/>
        <w:rPr>
          <w:rFonts w:ascii="Arial" w:eastAsia="Arial" w:hAnsi="Arial" w:cs="Arial"/>
        </w:rPr>
      </w:pPr>
      <w:r>
        <w:rPr>
          <w:rFonts w:ascii="Arial" w:eastAsia="Arial" w:hAnsi="Arial" w:cs="Arial"/>
        </w:rPr>
        <w:t>Číslo účtu:</w:t>
      </w:r>
      <w:r>
        <w:rPr>
          <w:rFonts w:ascii="Arial" w:eastAsia="Arial" w:hAnsi="Arial" w:cs="Arial"/>
        </w:rPr>
        <w:tab/>
      </w:r>
      <w:r>
        <w:rPr>
          <w:rFonts w:ascii="Arial" w:eastAsia="Arial" w:hAnsi="Arial" w:cs="Arial"/>
        </w:rPr>
        <w:tab/>
      </w:r>
      <w:r>
        <w:rPr>
          <w:rFonts w:ascii="Arial" w:eastAsia="Arial" w:hAnsi="Arial" w:cs="Arial"/>
        </w:rPr>
        <w:tab/>
      </w:r>
      <w:r w:rsidR="00F24AA3">
        <w:rPr>
          <w:rFonts w:ascii="Arial" w:eastAsia="Arial" w:hAnsi="Arial" w:cs="Arial"/>
        </w:rPr>
        <w:t>………………</w:t>
      </w:r>
      <w:r>
        <w:rPr>
          <w:rFonts w:ascii="Arial" w:eastAsia="Arial" w:hAnsi="Arial" w:cs="Arial"/>
        </w:rPr>
        <w:tab/>
      </w:r>
      <w:r>
        <w:rPr>
          <w:rFonts w:ascii="Arial" w:eastAsia="Arial" w:hAnsi="Arial" w:cs="Arial"/>
        </w:rPr>
        <w:tab/>
      </w:r>
      <w:r>
        <w:rPr>
          <w:rFonts w:ascii="Arial" w:eastAsia="Arial" w:hAnsi="Arial" w:cs="Arial"/>
        </w:rPr>
        <w:tab/>
      </w:r>
    </w:p>
    <w:p w:rsidR="00443BCB" w:rsidRPr="00F24AA3" w:rsidRDefault="00A2048A">
      <w:pPr>
        <w:pStyle w:val="Bezmezer1"/>
        <w:jc w:val="both"/>
        <w:rPr>
          <w:rFonts w:ascii="Arial" w:eastAsia="Arial" w:hAnsi="Arial" w:cs="Arial"/>
        </w:rPr>
      </w:pPr>
      <w:r>
        <w:rPr>
          <w:rFonts w:ascii="Arial" w:eastAsia="Arial" w:hAnsi="Arial" w:cs="Arial"/>
        </w:rPr>
        <w:t>Kontaktní osoba:</w:t>
      </w:r>
      <w:r>
        <w:rPr>
          <w:rFonts w:ascii="Arial" w:eastAsia="Arial" w:hAnsi="Arial" w:cs="Arial"/>
        </w:rPr>
        <w:tab/>
      </w:r>
      <w:r>
        <w:rPr>
          <w:rFonts w:ascii="Arial" w:eastAsia="Arial" w:hAnsi="Arial" w:cs="Arial"/>
        </w:rPr>
        <w:tab/>
        <w:t>Petr Novák, E-mail</w:t>
      </w:r>
      <w:r w:rsidRPr="00F24AA3">
        <w:rPr>
          <w:rFonts w:ascii="Arial" w:eastAsia="Arial" w:hAnsi="Arial" w:cs="Arial"/>
        </w:rPr>
        <w:t xml:space="preserve">: </w:t>
      </w:r>
      <w:hyperlink r:id="rId10" w:history="1">
        <w:r w:rsidR="00F24AA3" w:rsidRPr="00F24AA3">
          <w:rPr>
            <w:rStyle w:val="Hypertextovodkaz"/>
            <w:rFonts w:ascii="Arial" w:eastAsia="Arial" w:hAnsi="Arial" w:cs="Arial"/>
            <w:color w:val="auto"/>
            <w:u w:val="none"/>
          </w:rPr>
          <w:t>…………………</w:t>
        </w:r>
      </w:hyperlink>
    </w:p>
    <w:p w:rsidR="00443BCB" w:rsidRDefault="00A2048A">
      <w:pPr>
        <w:pStyle w:val="Bezmezer1"/>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Tel: +</w:t>
      </w:r>
      <w:r w:rsidR="00F24AA3">
        <w:rPr>
          <w:rFonts w:ascii="Arial" w:eastAsia="Arial" w:hAnsi="Arial" w:cs="Arial"/>
        </w:rPr>
        <w:t>………………</w:t>
      </w:r>
    </w:p>
    <w:p w:rsidR="00443BCB" w:rsidRDefault="00A2048A">
      <w:pPr>
        <w:pStyle w:val="Bezmezer1"/>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p>
    <w:p w:rsidR="00443BCB" w:rsidRDefault="00A2048A">
      <w:pPr>
        <w:pStyle w:val="Bezmezer1"/>
        <w:spacing w:before="120"/>
        <w:jc w:val="both"/>
        <w:rPr>
          <w:rFonts w:ascii="Arial" w:eastAsia="Arial" w:hAnsi="Arial" w:cs="Arial"/>
          <w:b/>
        </w:rPr>
      </w:pPr>
      <w:r>
        <w:rPr>
          <w:rFonts w:ascii="Arial" w:eastAsia="Arial" w:hAnsi="Arial" w:cs="Arial"/>
        </w:rPr>
        <w:t xml:space="preserve">(dále jen jako </w:t>
      </w:r>
      <w:r>
        <w:rPr>
          <w:rFonts w:ascii="Arial" w:eastAsia="Arial" w:hAnsi="Arial" w:cs="Arial"/>
          <w:b/>
        </w:rPr>
        <w:t>„Dodavatel“)</w:t>
      </w:r>
    </w:p>
    <w:p w:rsidR="00443BCB" w:rsidRDefault="00443BCB">
      <w:pPr>
        <w:spacing w:line="280" w:lineRule="atLeast"/>
        <w:rPr>
          <w:szCs w:val="22"/>
        </w:rPr>
      </w:pPr>
    </w:p>
    <w:p w:rsidR="00443BCB" w:rsidRDefault="00A2048A">
      <w:pPr>
        <w:spacing w:line="280" w:lineRule="atLeast"/>
        <w:rPr>
          <w:szCs w:val="22"/>
        </w:rPr>
      </w:pPr>
      <w:r>
        <w:rPr>
          <w:szCs w:val="22"/>
        </w:rPr>
        <w:t xml:space="preserve">Objednatel je organizační složkou státu ve smyslu zákona č. 219/2000 Sb., o majetku České republiky a jejím vystupování v právních vztazích, ve znění pozdějších předpisů. Objednatel prohlašuje, že je příslušný hospodařit s  nemovitostí - pozemek </w:t>
      </w:r>
      <w:proofErr w:type="spellStart"/>
      <w:r>
        <w:rPr>
          <w:szCs w:val="22"/>
        </w:rPr>
        <w:t>p.č</w:t>
      </w:r>
      <w:proofErr w:type="spellEnd"/>
      <w:r>
        <w:rPr>
          <w:szCs w:val="22"/>
        </w:rPr>
        <w:t xml:space="preserve">. 5745/1, jehož součástí je budova na adrese Zlín, </w:t>
      </w:r>
      <w:proofErr w:type="spellStart"/>
      <w:r>
        <w:rPr>
          <w:szCs w:val="22"/>
        </w:rPr>
        <w:t>Zarámí</w:t>
      </w:r>
      <w:proofErr w:type="spellEnd"/>
      <w:r>
        <w:rPr>
          <w:szCs w:val="22"/>
        </w:rPr>
        <w:t xml:space="preserve"> 88, zapsaným v katastru nemovitostí vedeném Katastrálním úřadem pro Zlínský kraj, Katastrálním pracovištěm Zlín na LV č. 1695 pro obec a katastrální území Zlín (dále jen „objekt Objednatele“).</w:t>
      </w:r>
    </w:p>
    <w:p w:rsidR="00443BCB" w:rsidRDefault="00443BCB">
      <w:pPr>
        <w:spacing w:line="280" w:lineRule="atLeast"/>
        <w:rPr>
          <w:szCs w:val="22"/>
        </w:rPr>
      </w:pPr>
    </w:p>
    <w:p w:rsidR="00443BCB" w:rsidRDefault="00A2048A">
      <w:pPr>
        <w:spacing w:line="280" w:lineRule="atLeast"/>
        <w:rPr>
          <w:szCs w:val="22"/>
        </w:rPr>
      </w:pPr>
      <w:r>
        <w:rPr>
          <w:szCs w:val="22"/>
        </w:rPr>
        <w:t>Objednatel použije plnění z této smlouvy k výkonu ekonomické činnosti ve smyslu § 5 zákona č. 235/2004 Sb., o dani z přidané hodnoty, ve znění pozdějších předpisů.</w:t>
      </w:r>
    </w:p>
    <w:p w:rsidR="00443BCB" w:rsidRDefault="00443BCB">
      <w:pPr>
        <w:spacing w:line="280" w:lineRule="atLeast"/>
        <w:ind w:left="567"/>
        <w:rPr>
          <w:szCs w:val="22"/>
        </w:rPr>
      </w:pPr>
    </w:p>
    <w:p w:rsidR="00443BCB" w:rsidRDefault="00A2048A">
      <w:pPr>
        <w:numPr>
          <w:ilvl w:val="0"/>
          <w:numId w:val="24"/>
        </w:numPr>
        <w:spacing w:line="280" w:lineRule="atLeast"/>
        <w:rPr>
          <w:b/>
          <w:szCs w:val="22"/>
          <w:u w:val="single"/>
        </w:rPr>
      </w:pPr>
      <w:r>
        <w:rPr>
          <w:b/>
          <w:szCs w:val="22"/>
          <w:u w:val="single"/>
        </w:rPr>
        <w:t>Předmět a účel smlouvy:</w:t>
      </w:r>
    </w:p>
    <w:p w:rsidR="00443BCB" w:rsidRDefault="00A2048A">
      <w:pPr>
        <w:numPr>
          <w:ilvl w:val="1"/>
          <w:numId w:val="30"/>
        </w:numPr>
        <w:spacing w:line="280" w:lineRule="atLeast"/>
        <w:ind w:left="705" w:hanging="705"/>
        <w:jc w:val="left"/>
        <w:rPr>
          <w:szCs w:val="22"/>
        </w:rPr>
      </w:pPr>
      <w:r>
        <w:rPr>
          <w:szCs w:val="22"/>
        </w:rPr>
        <w:tab/>
        <w:t xml:space="preserve">Předmětem této Smlouvy je zajištění vrátní služby v objektu Objednatele, za účelem jeho hospodárného a bezpečného provozu, které budou dále souhrnně označovány jako </w:t>
      </w:r>
      <w:r>
        <w:rPr>
          <w:b/>
          <w:szCs w:val="22"/>
        </w:rPr>
        <w:t xml:space="preserve">„služby“, </w:t>
      </w:r>
      <w:r>
        <w:rPr>
          <w:szCs w:val="22"/>
        </w:rPr>
        <w:t>za podmínek v této smlouvě a jejích přílohách uvedených a v souladu se svou cenovou nabídkou ze dne 27. 6. 2017.</w:t>
      </w:r>
    </w:p>
    <w:p w:rsidR="00443BCB" w:rsidRDefault="00443BCB">
      <w:pPr>
        <w:spacing w:line="276" w:lineRule="auto"/>
        <w:ind w:left="705"/>
        <w:jc w:val="left"/>
        <w:rPr>
          <w:szCs w:val="22"/>
        </w:rPr>
      </w:pPr>
    </w:p>
    <w:p w:rsidR="00443BCB" w:rsidRDefault="00A2048A">
      <w:pPr>
        <w:spacing w:line="276" w:lineRule="auto"/>
        <w:jc w:val="left"/>
        <w:rPr>
          <w:szCs w:val="22"/>
        </w:rPr>
      </w:pPr>
      <w:r>
        <w:rPr>
          <w:szCs w:val="22"/>
        </w:rPr>
        <w:t>1.2.</w:t>
      </w:r>
      <w:r>
        <w:rPr>
          <w:szCs w:val="22"/>
        </w:rPr>
        <w:tab/>
        <w:t>Předmět této smlouvy je blíže vymezen takto:</w:t>
      </w:r>
    </w:p>
    <w:p w:rsidR="00443BCB" w:rsidRDefault="00A2048A">
      <w:pPr>
        <w:jc w:val="left"/>
        <w:rPr>
          <w:szCs w:val="22"/>
        </w:rPr>
      </w:pPr>
      <w:r>
        <w:rPr>
          <w:szCs w:val="22"/>
        </w:rPr>
        <w:t>1.3.</w:t>
      </w:r>
      <w:r>
        <w:rPr>
          <w:szCs w:val="22"/>
        </w:rPr>
        <w:tab/>
        <w:t xml:space="preserve">Zajištění vrátní služby – zajištění chodu vrátnice </w:t>
      </w:r>
    </w:p>
    <w:p w:rsidR="00443BCB" w:rsidRDefault="00A2048A">
      <w:pPr>
        <w:jc w:val="left"/>
        <w:rPr>
          <w:szCs w:val="22"/>
        </w:rPr>
      </w:pPr>
      <w:r>
        <w:rPr>
          <w:szCs w:val="22"/>
        </w:rPr>
        <w:t>1.4.</w:t>
      </w:r>
      <w:r>
        <w:rPr>
          <w:szCs w:val="22"/>
        </w:rPr>
        <w:tab/>
        <w:t>Zajištění chodu vrátnice – výdej a příjem klíčů od kanceláří oprávněným osobám</w:t>
      </w:r>
    </w:p>
    <w:p w:rsidR="00443BCB" w:rsidRDefault="00A2048A">
      <w:pPr>
        <w:jc w:val="left"/>
        <w:rPr>
          <w:szCs w:val="22"/>
        </w:rPr>
      </w:pPr>
      <w:r>
        <w:rPr>
          <w:szCs w:val="22"/>
        </w:rPr>
        <w:t>1.5.</w:t>
      </w:r>
      <w:r>
        <w:rPr>
          <w:szCs w:val="22"/>
        </w:rPr>
        <w:tab/>
        <w:t>Poskytování informací návštěvníkům i stávajícím pracovníkům v objektu Objednatele</w:t>
      </w:r>
    </w:p>
    <w:p w:rsidR="00443BCB" w:rsidRDefault="00A2048A">
      <w:pPr>
        <w:jc w:val="left"/>
        <w:rPr>
          <w:rFonts w:eastAsia="Times New Roman"/>
        </w:rPr>
      </w:pPr>
      <w:r>
        <w:t>1.6.</w:t>
      </w:r>
      <w:r>
        <w:tab/>
        <w:t>D</w:t>
      </w:r>
      <w:r>
        <w:rPr>
          <w:rFonts w:eastAsia="Times New Roman"/>
        </w:rPr>
        <w:t>oprovod třetích osob v objektu Objednatele</w:t>
      </w:r>
    </w:p>
    <w:p w:rsidR="00443BCB" w:rsidRDefault="00A2048A">
      <w:pPr>
        <w:jc w:val="left"/>
        <w:rPr>
          <w:rFonts w:eastAsia="Times New Roman"/>
          <w:szCs w:val="22"/>
          <w:lang w:eastAsia="cs-CZ"/>
        </w:rPr>
      </w:pPr>
      <w:r>
        <w:rPr>
          <w:rFonts w:eastAsia="Times New Roman"/>
          <w:szCs w:val="22"/>
          <w:lang w:eastAsia="cs-CZ"/>
        </w:rPr>
        <w:t>1.7.</w:t>
      </w:r>
      <w:r>
        <w:rPr>
          <w:rFonts w:eastAsia="Times New Roman"/>
          <w:szCs w:val="22"/>
          <w:lang w:eastAsia="cs-CZ"/>
        </w:rPr>
        <w:tab/>
        <w:t xml:space="preserve">Zajištění chodu vrátnice – vydává a přijímá klíče od kanceláří jednotlivým osobám </w:t>
      </w:r>
    </w:p>
    <w:p w:rsidR="00443BCB" w:rsidRDefault="00A2048A">
      <w:pPr>
        <w:jc w:val="left"/>
        <w:rPr>
          <w:rFonts w:eastAsia="Times New Roman"/>
          <w:szCs w:val="22"/>
          <w:lang w:eastAsia="cs-CZ"/>
        </w:rPr>
      </w:pPr>
      <w:r>
        <w:rPr>
          <w:rFonts w:eastAsia="Times New Roman"/>
          <w:szCs w:val="22"/>
          <w:lang w:eastAsia="cs-CZ"/>
        </w:rPr>
        <w:t xml:space="preserve">           s tím, že klíče mohou být vydány pouze osobě, která danou kancelář užívá.</w:t>
      </w:r>
    </w:p>
    <w:p w:rsidR="00443BCB" w:rsidRDefault="00A2048A">
      <w:pPr>
        <w:jc w:val="left"/>
        <w:rPr>
          <w:rFonts w:eastAsia="Times New Roman"/>
          <w:szCs w:val="22"/>
          <w:lang w:eastAsia="cs-CZ"/>
        </w:rPr>
      </w:pPr>
      <w:r>
        <w:rPr>
          <w:rFonts w:eastAsia="Times New Roman"/>
          <w:szCs w:val="22"/>
          <w:lang w:eastAsia="cs-CZ"/>
        </w:rPr>
        <w:t xml:space="preserve">           Pracovníci vrátní služby jsou oprávněni vydat klíče od kanceláře pouze oprávněné </w:t>
      </w:r>
    </w:p>
    <w:p w:rsidR="00443BCB" w:rsidRDefault="00A2048A">
      <w:pPr>
        <w:jc w:val="left"/>
        <w:rPr>
          <w:rFonts w:eastAsia="Times New Roman"/>
          <w:szCs w:val="22"/>
          <w:lang w:eastAsia="cs-CZ"/>
        </w:rPr>
      </w:pPr>
      <w:r>
        <w:rPr>
          <w:rFonts w:eastAsia="Times New Roman"/>
          <w:szCs w:val="22"/>
          <w:lang w:eastAsia="cs-CZ"/>
        </w:rPr>
        <w:t xml:space="preserve">           osobě (nadřízený pracovník, správce budovy), případně další osobě po předchozí </w:t>
      </w:r>
    </w:p>
    <w:p w:rsidR="00443BCB" w:rsidRDefault="00A2048A">
      <w:pPr>
        <w:jc w:val="left"/>
        <w:rPr>
          <w:rFonts w:eastAsia="Times New Roman"/>
          <w:szCs w:val="22"/>
          <w:lang w:eastAsia="cs-CZ"/>
        </w:rPr>
      </w:pPr>
      <w:r>
        <w:rPr>
          <w:rFonts w:eastAsia="Times New Roman"/>
          <w:szCs w:val="22"/>
          <w:lang w:eastAsia="cs-CZ"/>
        </w:rPr>
        <w:t xml:space="preserve">           domluvě (bude zapsáno v deníku předávání klíčů</w:t>
      </w:r>
    </w:p>
    <w:p w:rsidR="00443BCB" w:rsidRDefault="00A2048A">
      <w:pPr>
        <w:jc w:val="left"/>
        <w:rPr>
          <w:lang w:eastAsia="cs-CZ"/>
        </w:rPr>
      </w:pPr>
      <w:r>
        <w:rPr>
          <w:lang w:eastAsia="cs-CZ"/>
        </w:rPr>
        <w:t>1.8.</w:t>
      </w:r>
      <w:r>
        <w:rPr>
          <w:lang w:eastAsia="cs-CZ"/>
        </w:rPr>
        <w:tab/>
        <w:t>Obsluha jednoduchého elektronického zařízení - kamerový systém typu CNB 600</w:t>
      </w:r>
    </w:p>
    <w:p w:rsidR="00443BCB" w:rsidRDefault="00A2048A">
      <w:pPr>
        <w:jc w:val="left"/>
        <w:rPr>
          <w:lang w:eastAsia="cs-CZ"/>
        </w:rPr>
      </w:pPr>
      <w:r>
        <w:rPr>
          <w:lang w:eastAsia="cs-CZ"/>
        </w:rPr>
        <w:t xml:space="preserve">           TVL s 11 bezpečnostními kamerami </w:t>
      </w:r>
    </w:p>
    <w:p w:rsidR="00443BCB" w:rsidRDefault="00A2048A">
      <w:pPr>
        <w:pStyle w:val="Odstavecseseznamem1"/>
        <w:spacing w:after="0" w:line="240" w:lineRule="auto"/>
        <w:ind w:left="0"/>
        <w:rPr>
          <w:rFonts w:ascii="Arial" w:eastAsia="Times New Roman" w:hAnsi="Arial" w:cs="Arial"/>
          <w:lang w:eastAsia="cs-CZ"/>
        </w:rPr>
      </w:pPr>
      <w:r>
        <w:rPr>
          <w:rFonts w:ascii="Arial" w:eastAsia="Times New Roman" w:hAnsi="Arial" w:cs="Arial"/>
          <w:lang w:eastAsia="cs-CZ"/>
        </w:rPr>
        <w:t>1.9.</w:t>
      </w:r>
      <w:r>
        <w:rPr>
          <w:rFonts w:ascii="Arial" w:eastAsia="Times New Roman" w:hAnsi="Arial" w:cs="Arial"/>
          <w:lang w:eastAsia="cs-CZ"/>
        </w:rPr>
        <w:tab/>
        <w:t>Provádí střežení a bezpečnostní dohled nad objektem Objednatele a jeho okolí</w:t>
      </w:r>
    </w:p>
    <w:p w:rsidR="00443BCB" w:rsidRDefault="00A2048A">
      <w:pPr>
        <w:jc w:val="left"/>
        <w:rPr>
          <w:szCs w:val="22"/>
        </w:rPr>
      </w:pPr>
      <w:r>
        <w:rPr>
          <w:rFonts w:eastAsia="Times New Roman"/>
          <w:szCs w:val="22"/>
          <w:lang w:eastAsia="cs-CZ"/>
        </w:rPr>
        <w:t>1.10.</w:t>
      </w:r>
      <w:r>
        <w:rPr>
          <w:rFonts w:eastAsia="Times New Roman"/>
          <w:szCs w:val="22"/>
          <w:lang w:eastAsia="cs-CZ"/>
        </w:rPr>
        <w:tab/>
        <w:t>Provádí střežení a bezpečnostní dohled na parkovišti, obsluhu závory</w:t>
      </w:r>
    </w:p>
    <w:p w:rsidR="00443BCB" w:rsidRDefault="00A2048A">
      <w:pPr>
        <w:jc w:val="left"/>
        <w:rPr>
          <w:szCs w:val="22"/>
        </w:rPr>
      </w:pPr>
      <w:r>
        <w:rPr>
          <w:rFonts w:eastAsia="Times New Roman"/>
          <w:szCs w:val="22"/>
          <w:lang w:eastAsia="cs-CZ"/>
        </w:rPr>
        <w:t>1.11.</w:t>
      </w:r>
      <w:r>
        <w:rPr>
          <w:rFonts w:eastAsia="Times New Roman"/>
          <w:szCs w:val="22"/>
          <w:lang w:eastAsia="cs-CZ"/>
        </w:rPr>
        <w:tab/>
        <w:t>Obsluha telefonní ústředny včetně přepojování hovorů jednotlivým nájemníkům</w:t>
      </w:r>
    </w:p>
    <w:p w:rsidR="00443BCB" w:rsidRDefault="00A2048A">
      <w:pPr>
        <w:jc w:val="left"/>
        <w:rPr>
          <w:rFonts w:eastAsia="Times New Roman"/>
          <w:szCs w:val="22"/>
          <w:lang w:eastAsia="cs-CZ"/>
        </w:rPr>
      </w:pPr>
      <w:r>
        <w:rPr>
          <w:szCs w:val="22"/>
        </w:rPr>
        <w:t>1.12.</w:t>
      </w:r>
      <w:r>
        <w:rPr>
          <w:szCs w:val="22"/>
        </w:rPr>
        <w:tab/>
        <w:t>K</w:t>
      </w:r>
      <w:r>
        <w:rPr>
          <w:rFonts w:eastAsia="Times New Roman"/>
          <w:szCs w:val="22"/>
          <w:lang w:eastAsia="cs-CZ"/>
        </w:rPr>
        <w:t>ontrola příjezdu a odjezdu vozidel z parkoviště – dbá, aby na parkovišti neparkovalo</w:t>
      </w:r>
    </w:p>
    <w:p w:rsidR="00443BCB" w:rsidRDefault="00A2048A">
      <w:pPr>
        <w:jc w:val="left"/>
        <w:rPr>
          <w:szCs w:val="22"/>
        </w:rPr>
      </w:pPr>
      <w:r>
        <w:rPr>
          <w:rFonts w:eastAsia="Times New Roman"/>
          <w:szCs w:val="22"/>
          <w:lang w:eastAsia="cs-CZ"/>
        </w:rPr>
        <w:t xml:space="preserve">           vozidlo, které nemá ošetřený smluvní vztah, protože se jedná o uzavřený areál</w:t>
      </w:r>
    </w:p>
    <w:p w:rsidR="00443BCB" w:rsidRDefault="00A2048A">
      <w:pPr>
        <w:jc w:val="left"/>
        <w:rPr>
          <w:rFonts w:eastAsia="Times New Roman"/>
          <w:szCs w:val="22"/>
          <w:lang w:eastAsia="cs-CZ"/>
        </w:rPr>
      </w:pPr>
      <w:r>
        <w:rPr>
          <w:rFonts w:eastAsia="Times New Roman"/>
          <w:szCs w:val="22"/>
          <w:lang w:eastAsia="cs-CZ"/>
        </w:rPr>
        <w:t>1.13.</w:t>
      </w:r>
      <w:r>
        <w:rPr>
          <w:rFonts w:eastAsia="Times New Roman"/>
          <w:szCs w:val="22"/>
          <w:lang w:eastAsia="cs-CZ"/>
        </w:rPr>
        <w:tab/>
        <w:t>Provádí kontrolu objektu Objednatele, zodpovídá za zabezpečení prostor objektu</w:t>
      </w:r>
    </w:p>
    <w:p w:rsidR="00443BCB" w:rsidRDefault="00A2048A">
      <w:pPr>
        <w:jc w:val="left"/>
        <w:rPr>
          <w:szCs w:val="22"/>
        </w:rPr>
      </w:pPr>
      <w:r>
        <w:rPr>
          <w:rFonts w:eastAsia="Times New Roman"/>
          <w:szCs w:val="22"/>
          <w:lang w:eastAsia="cs-CZ"/>
        </w:rPr>
        <w:t xml:space="preserve">           Objednatele – odemykání i zamykání budovy</w:t>
      </w:r>
    </w:p>
    <w:p w:rsidR="00443BCB" w:rsidRDefault="00A2048A">
      <w:pPr>
        <w:jc w:val="left"/>
        <w:rPr>
          <w:szCs w:val="22"/>
        </w:rPr>
      </w:pPr>
      <w:r>
        <w:rPr>
          <w:rFonts w:eastAsia="Times New Roman"/>
          <w:szCs w:val="22"/>
          <w:lang w:eastAsia="cs-CZ"/>
        </w:rPr>
        <w:t>1.14.</w:t>
      </w:r>
      <w:r>
        <w:rPr>
          <w:rFonts w:eastAsia="Times New Roman"/>
          <w:szCs w:val="22"/>
          <w:lang w:eastAsia="cs-CZ"/>
        </w:rPr>
        <w:tab/>
        <w:t>Drobná administrativa vyplývající z náplně práce a z pokynů Objednatele</w:t>
      </w:r>
    </w:p>
    <w:p w:rsidR="00443BCB" w:rsidRDefault="00A2048A">
      <w:pPr>
        <w:jc w:val="left"/>
        <w:rPr>
          <w:rFonts w:eastAsia="Times New Roman"/>
          <w:szCs w:val="22"/>
          <w:lang w:eastAsia="cs-CZ"/>
        </w:rPr>
      </w:pPr>
      <w:r>
        <w:rPr>
          <w:rFonts w:eastAsia="Times New Roman"/>
          <w:szCs w:val="22"/>
          <w:lang w:eastAsia="cs-CZ"/>
        </w:rPr>
        <w:t>1.15.</w:t>
      </w:r>
      <w:r>
        <w:rPr>
          <w:rFonts w:eastAsia="Times New Roman"/>
          <w:szCs w:val="22"/>
          <w:lang w:eastAsia="cs-CZ"/>
        </w:rPr>
        <w:tab/>
        <w:t xml:space="preserve">Občasné pochůzky po objektu Objednatele-  předávání  informací nájemníkům o </w:t>
      </w:r>
    </w:p>
    <w:p w:rsidR="00443BCB" w:rsidRDefault="00A2048A">
      <w:pPr>
        <w:jc w:val="left"/>
        <w:rPr>
          <w:szCs w:val="22"/>
        </w:rPr>
      </w:pPr>
      <w:r>
        <w:rPr>
          <w:rFonts w:eastAsia="Times New Roman"/>
          <w:szCs w:val="22"/>
          <w:lang w:eastAsia="cs-CZ"/>
        </w:rPr>
        <w:t xml:space="preserve">            provozních opatření, opravách, přerušení dodávek energií apod.</w:t>
      </w:r>
    </w:p>
    <w:p w:rsidR="00443BCB" w:rsidRDefault="00A2048A">
      <w:pPr>
        <w:jc w:val="left"/>
        <w:rPr>
          <w:szCs w:val="22"/>
        </w:rPr>
      </w:pPr>
      <w:r>
        <w:rPr>
          <w:szCs w:val="22"/>
        </w:rPr>
        <w:t>1.16.</w:t>
      </w:r>
      <w:r>
        <w:rPr>
          <w:szCs w:val="22"/>
        </w:rPr>
        <w:tab/>
        <w:t xml:space="preserve">Zodpovídá za zabezpečení prostor objektu Objednatele, tj. dbá, aby majetek svěřený </w:t>
      </w:r>
    </w:p>
    <w:p w:rsidR="00443BCB" w:rsidRDefault="00A2048A">
      <w:pPr>
        <w:jc w:val="left"/>
        <w:rPr>
          <w:szCs w:val="22"/>
        </w:rPr>
      </w:pPr>
      <w:r>
        <w:rPr>
          <w:szCs w:val="22"/>
        </w:rPr>
        <w:t xml:space="preserve">            do správy nebyl poškozován a rozkrádán</w:t>
      </w:r>
    </w:p>
    <w:p w:rsidR="00443BCB" w:rsidRDefault="00A2048A">
      <w:pPr>
        <w:jc w:val="left"/>
        <w:rPr>
          <w:szCs w:val="22"/>
        </w:rPr>
      </w:pPr>
      <w:r>
        <w:rPr>
          <w:szCs w:val="22"/>
        </w:rPr>
        <w:t>1.17.</w:t>
      </w:r>
      <w:r>
        <w:rPr>
          <w:szCs w:val="22"/>
        </w:rPr>
        <w:tab/>
        <w:t xml:space="preserve">Dohled nad dodržováním domovního řádu, se kterým bude každý jednotlivý </w:t>
      </w:r>
    </w:p>
    <w:p w:rsidR="00443BCB" w:rsidRDefault="00A2048A">
      <w:pPr>
        <w:jc w:val="left"/>
        <w:rPr>
          <w:szCs w:val="22"/>
        </w:rPr>
      </w:pPr>
      <w:r>
        <w:rPr>
          <w:szCs w:val="22"/>
        </w:rPr>
        <w:t xml:space="preserve">            pracovník vrátní služby seznámen oproti podpisu</w:t>
      </w:r>
    </w:p>
    <w:p w:rsidR="00443BCB" w:rsidRDefault="00A2048A">
      <w:pPr>
        <w:jc w:val="left"/>
        <w:rPr>
          <w:szCs w:val="22"/>
        </w:rPr>
      </w:pPr>
      <w:r>
        <w:rPr>
          <w:szCs w:val="22"/>
        </w:rPr>
        <w:t>1.18</w:t>
      </w:r>
      <w:r>
        <w:rPr>
          <w:szCs w:val="22"/>
        </w:rPr>
        <w:tab/>
        <w:t xml:space="preserve">Provádí běžné denní úkony vztahující se k objektu Objednatele, dle pokynů </w:t>
      </w:r>
    </w:p>
    <w:p w:rsidR="00443BCB" w:rsidRDefault="00A2048A">
      <w:pPr>
        <w:jc w:val="left"/>
        <w:rPr>
          <w:szCs w:val="22"/>
        </w:rPr>
      </w:pPr>
      <w:r>
        <w:rPr>
          <w:szCs w:val="22"/>
        </w:rPr>
        <w:t xml:space="preserve">            Objednatele</w:t>
      </w:r>
    </w:p>
    <w:p w:rsidR="00443BCB" w:rsidRDefault="00A2048A">
      <w:pPr>
        <w:pStyle w:val="Odstavecseseznamem1"/>
        <w:spacing w:after="0" w:line="240" w:lineRule="auto"/>
        <w:ind w:left="0"/>
        <w:rPr>
          <w:rFonts w:ascii="Arial" w:eastAsia="Times New Roman" w:hAnsi="Arial" w:cs="Arial"/>
        </w:rPr>
      </w:pPr>
      <w:r>
        <w:rPr>
          <w:rFonts w:ascii="Arial" w:eastAsia="Times New Roman" w:hAnsi="Arial" w:cs="Arial"/>
        </w:rPr>
        <w:t>1.19.</w:t>
      </w:r>
      <w:r>
        <w:rPr>
          <w:rFonts w:ascii="Arial" w:eastAsia="Times New Roman" w:hAnsi="Arial" w:cs="Arial"/>
        </w:rPr>
        <w:tab/>
        <w:t xml:space="preserve">Poskytuje veškeré informace o neobvyklém jednání, nebo vzniku mimořádné události </w:t>
      </w:r>
    </w:p>
    <w:p w:rsidR="00443BCB" w:rsidRDefault="00A2048A">
      <w:pPr>
        <w:pStyle w:val="Odstavecseseznamem1"/>
        <w:spacing w:after="0" w:line="240" w:lineRule="auto"/>
        <w:ind w:left="0"/>
        <w:rPr>
          <w:rFonts w:ascii="Arial" w:eastAsia="Times New Roman" w:hAnsi="Arial" w:cs="Arial"/>
        </w:rPr>
      </w:pPr>
      <w:r>
        <w:rPr>
          <w:rFonts w:ascii="Arial" w:eastAsia="Times New Roman" w:hAnsi="Arial" w:cs="Arial"/>
        </w:rPr>
        <w:t xml:space="preserve">            hlásí neprodleně správci budovy </w:t>
      </w:r>
    </w:p>
    <w:p w:rsidR="00443BCB" w:rsidRDefault="00A2048A">
      <w:pPr>
        <w:pStyle w:val="Odstavecseseznamem1"/>
        <w:spacing w:after="0" w:line="240" w:lineRule="auto"/>
        <w:ind w:left="0"/>
        <w:rPr>
          <w:rFonts w:ascii="Arial" w:eastAsia="Times New Roman" w:hAnsi="Arial" w:cs="Arial"/>
          <w:lang w:eastAsia="cs-CZ"/>
        </w:rPr>
      </w:pPr>
      <w:r>
        <w:rPr>
          <w:rFonts w:ascii="Arial" w:eastAsia="Times New Roman" w:hAnsi="Arial" w:cs="Arial"/>
          <w:lang w:eastAsia="cs-CZ"/>
        </w:rPr>
        <w:t>1.20.</w:t>
      </w:r>
      <w:r>
        <w:rPr>
          <w:rFonts w:ascii="Arial" w:eastAsia="Times New Roman" w:hAnsi="Arial" w:cs="Arial"/>
          <w:lang w:eastAsia="cs-CZ"/>
        </w:rPr>
        <w:tab/>
        <w:t>Povinnost vedení docházkového deníku jednotlivých zaměstnanců Dodavatele včetně</w:t>
      </w:r>
    </w:p>
    <w:p w:rsidR="00443BCB" w:rsidRDefault="00A2048A">
      <w:pPr>
        <w:pStyle w:val="Odstavecseseznamem1"/>
        <w:spacing w:after="0" w:line="240" w:lineRule="auto"/>
        <w:ind w:left="0"/>
        <w:rPr>
          <w:rFonts w:ascii="Arial" w:eastAsia="Times New Roman" w:hAnsi="Arial" w:cs="Arial"/>
          <w:lang w:eastAsia="cs-CZ"/>
        </w:rPr>
      </w:pPr>
      <w:r>
        <w:rPr>
          <w:rFonts w:ascii="Arial" w:eastAsia="Times New Roman" w:hAnsi="Arial" w:cs="Arial"/>
          <w:lang w:eastAsia="cs-CZ"/>
        </w:rPr>
        <w:t xml:space="preserve">            poznámky o předání služby, s případným odkazem na nutnost dořešení případného </w:t>
      </w:r>
    </w:p>
    <w:p w:rsidR="00443BCB" w:rsidRDefault="00A2048A">
      <w:pPr>
        <w:pStyle w:val="Odstavecseseznamem1"/>
        <w:spacing w:after="0" w:line="240" w:lineRule="auto"/>
        <w:ind w:left="0"/>
        <w:rPr>
          <w:rFonts w:ascii="Arial" w:eastAsia="Times New Roman" w:hAnsi="Arial" w:cs="Arial"/>
          <w:lang w:eastAsia="cs-CZ"/>
        </w:rPr>
      </w:pPr>
      <w:r>
        <w:rPr>
          <w:rFonts w:ascii="Arial" w:eastAsia="Times New Roman" w:hAnsi="Arial" w:cs="Arial"/>
          <w:lang w:eastAsia="cs-CZ"/>
        </w:rPr>
        <w:t xml:space="preserve">            vzniklého problému. Objednavatel si vyhrazuje právo tento deník kdykoliv </w:t>
      </w:r>
    </w:p>
    <w:p w:rsidR="00443BCB" w:rsidRDefault="00A2048A">
      <w:pPr>
        <w:pStyle w:val="Odstavecseseznamem1"/>
        <w:spacing w:after="0" w:line="240" w:lineRule="auto"/>
        <w:ind w:left="0"/>
        <w:rPr>
          <w:rFonts w:ascii="Arial" w:eastAsia="Times New Roman" w:hAnsi="Arial" w:cs="Arial"/>
          <w:lang w:eastAsia="cs-CZ"/>
        </w:rPr>
      </w:pPr>
      <w:r>
        <w:rPr>
          <w:rFonts w:ascii="Arial" w:eastAsia="Times New Roman" w:hAnsi="Arial" w:cs="Arial"/>
          <w:lang w:eastAsia="cs-CZ"/>
        </w:rPr>
        <w:t xml:space="preserve">            kontrolovat, případně do něj činit zápisy.</w:t>
      </w:r>
    </w:p>
    <w:p w:rsidR="00443BCB" w:rsidRDefault="00A2048A">
      <w:pPr>
        <w:tabs>
          <w:tab w:val="left" w:pos="709"/>
        </w:tabs>
        <w:jc w:val="left"/>
        <w:rPr>
          <w:szCs w:val="22"/>
        </w:rPr>
      </w:pPr>
      <w:r>
        <w:rPr>
          <w:szCs w:val="22"/>
        </w:rPr>
        <w:t>1.21.</w:t>
      </w:r>
      <w:r>
        <w:rPr>
          <w:szCs w:val="22"/>
        </w:rPr>
        <w:tab/>
        <w:t>Výkon služeb je stanoven: v pondělí a středu od 6.00 – 18.00 hodin v úterý a čtvrtek</w:t>
      </w:r>
    </w:p>
    <w:p w:rsidR="00443BCB" w:rsidRDefault="00A2048A">
      <w:pPr>
        <w:tabs>
          <w:tab w:val="left" w:pos="709"/>
        </w:tabs>
        <w:jc w:val="left"/>
        <w:rPr>
          <w:szCs w:val="22"/>
        </w:rPr>
      </w:pPr>
      <w:r>
        <w:rPr>
          <w:szCs w:val="22"/>
        </w:rPr>
        <w:t xml:space="preserve">            od 6.00 - 17.00 hodin a v pátek od 6.00 – 16.00 hodin, nebo po domluvě s</w:t>
      </w:r>
    </w:p>
    <w:p w:rsidR="00443BCB" w:rsidRDefault="00A2048A">
      <w:pPr>
        <w:tabs>
          <w:tab w:val="left" w:pos="709"/>
        </w:tabs>
        <w:jc w:val="left"/>
        <w:rPr>
          <w:szCs w:val="22"/>
        </w:rPr>
      </w:pPr>
      <w:r>
        <w:rPr>
          <w:szCs w:val="22"/>
        </w:rPr>
        <w:t xml:space="preserve">            Objednatelem.</w:t>
      </w:r>
    </w:p>
    <w:p w:rsidR="00443BCB" w:rsidRDefault="00A2048A">
      <w:pPr>
        <w:pStyle w:val="Odstavecseseznamem2"/>
        <w:ind w:left="0"/>
        <w:rPr>
          <w:rFonts w:ascii="Arial" w:eastAsia="Arial" w:hAnsi="Arial" w:cs="Arial"/>
        </w:rPr>
      </w:pPr>
      <w:r>
        <w:rPr>
          <w:rFonts w:ascii="Arial" w:eastAsia="Arial" w:hAnsi="Arial" w:cs="Arial"/>
        </w:rPr>
        <w:t>1.22.</w:t>
      </w:r>
      <w:r>
        <w:rPr>
          <w:rFonts w:ascii="Arial" w:eastAsia="Arial" w:hAnsi="Arial" w:cs="Arial"/>
        </w:rPr>
        <w:tab/>
        <w:t>Dodavatel je v rámci implementační fáze plnění povinen mimo jiné dále zajistit:</w:t>
      </w:r>
    </w:p>
    <w:p w:rsidR="00443BCB" w:rsidRDefault="00A2048A">
      <w:pPr>
        <w:pStyle w:val="Odstavecseseznamem2"/>
        <w:numPr>
          <w:ilvl w:val="0"/>
          <w:numId w:val="12"/>
        </w:numPr>
        <w:tabs>
          <w:tab w:val="clear" w:pos="720"/>
          <w:tab w:val="num" w:pos="1440"/>
        </w:tabs>
        <w:ind w:left="1440" w:hanging="720"/>
        <w:jc w:val="both"/>
        <w:rPr>
          <w:rFonts w:ascii="Arial" w:eastAsia="Arial" w:hAnsi="Arial" w:cs="Arial"/>
        </w:rPr>
      </w:pPr>
      <w:r>
        <w:rPr>
          <w:rFonts w:ascii="Arial" w:eastAsia="Arial" w:hAnsi="Arial" w:cs="Arial"/>
        </w:rPr>
        <w:t xml:space="preserve">převzetí jednotlivých činností na Objektu Objednatele, které jsou předmětem plnění dle této smlouvy, </w:t>
      </w:r>
    </w:p>
    <w:p w:rsidR="00443BCB" w:rsidRDefault="00A2048A">
      <w:pPr>
        <w:pStyle w:val="Odstavecseseznamem2"/>
        <w:numPr>
          <w:ilvl w:val="0"/>
          <w:numId w:val="12"/>
        </w:numPr>
        <w:tabs>
          <w:tab w:val="clear" w:pos="720"/>
          <w:tab w:val="num" w:pos="1440"/>
        </w:tabs>
        <w:ind w:left="1440" w:hanging="720"/>
        <w:rPr>
          <w:rFonts w:ascii="Arial" w:eastAsia="Arial" w:hAnsi="Arial" w:cs="Arial"/>
        </w:rPr>
      </w:pPr>
      <w:r>
        <w:rPr>
          <w:rFonts w:ascii="Arial" w:eastAsia="Arial" w:hAnsi="Arial" w:cs="Arial"/>
        </w:rPr>
        <w:t xml:space="preserve">zajištění kontinuity činností, které jsou předmětem plnění dle této smlouvy, </w:t>
      </w:r>
    </w:p>
    <w:p w:rsidR="00F24AA3" w:rsidRDefault="00F24AA3">
      <w:pPr>
        <w:pStyle w:val="Odstavecseseznamem2"/>
        <w:numPr>
          <w:ilvl w:val="0"/>
          <w:numId w:val="12"/>
        </w:numPr>
        <w:tabs>
          <w:tab w:val="clear" w:pos="720"/>
          <w:tab w:val="num" w:pos="1440"/>
        </w:tabs>
        <w:ind w:left="1440" w:hanging="720"/>
        <w:rPr>
          <w:rFonts w:ascii="Arial" w:eastAsia="Arial" w:hAnsi="Arial" w:cs="Arial"/>
        </w:rPr>
      </w:pPr>
    </w:p>
    <w:p w:rsidR="00443BCB" w:rsidRDefault="00A2048A">
      <w:pPr>
        <w:pStyle w:val="Zkladntext"/>
        <w:spacing w:line="280" w:lineRule="atLeast"/>
        <w:jc w:val="both"/>
        <w:rPr>
          <w:rFonts w:ascii="Arial" w:eastAsia="Arial" w:hAnsi="Arial" w:cs="Arial"/>
          <w:b/>
          <w:sz w:val="22"/>
          <w:szCs w:val="22"/>
          <w:u w:val="single"/>
        </w:rPr>
      </w:pPr>
      <w:r>
        <w:rPr>
          <w:rFonts w:ascii="Arial" w:eastAsia="Arial" w:hAnsi="Arial" w:cs="Arial"/>
          <w:b/>
          <w:sz w:val="22"/>
          <w:szCs w:val="22"/>
          <w:u w:val="single"/>
        </w:rPr>
        <w:lastRenderedPageBreak/>
        <w:t>2.Povinnosti Dodavatele a Objednatele:</w:t>
      </w:r>
    </w:p>
    <w:p w:rsidR="00443BCB" w:rsidRDefault="00A2048A">
      <w:pPr>
        <w:pStyle w:val="Zkladntext"/>
        <w:ind w:left="709" w:hanging="567"/>
        <w:contextualSpacing/>
        <w:jc w:val="both"/>
        <w:rPr>
          <w:rFonts w:ascii="Arial" w:eastAsia="Arial" w:hAnsi="Arial" w:cs="Arial"/>
          <w:sz w:val="22"/>
          <w:szCs w:val="22"/>
        </w:rPr>
      </w:pPr>
      <w:r>
        <w:rPr>
          <w:rFonts w:ascii="Arial" w:eastAsia="Arial" w:hAnsi="Arial" w:cs="Arial"/>
          <w:sz w:val="22"/>
          <w:szCs w:val="22"/>
        </w:rPr>
        <w:t>2.1.</w:t>
      </w:r>
      <w:r>
        <w:rPr>
          <w:rFonts w:ascii="Arial" w:eastAsia="Arial" w:hAnsi="Arial" w:cs="Arial"/>
          <w:sz w:val="22"/>
          <w:szCs w:val="22"/>
        </w:rPr>
        <w:tab/>
        <w:t>Dodavatel je povinen poskytovat Objednateli dle svých odborných schopností a znalostí služby ve smyslu § 5 ve spojení s § 2950 občanského zákoníku a za podmínek sjednaných v této smlouvě na svou odpovědnost, na své náklady a ve sjednané době, případně poskytnutí služeb podle této smlouvy náležitě zajistit způsobilými poddodavateli. Při provádění služeb poddodavatelem má Dodavatel odpovědnost, jako by služby poskytoval sám.</w:t>
      </w:r>
    </w:p>
    <w:p w:rsidR="00443BCB" w:rsidRDefault="00A2048A">
      <w:pPr>
        <w:pStyle w:val="Zkladntext"/>
        <w:ind w:left="709" w:hanging="567"/>
        <w:jc w:val="both"/>
        <w:rPr>
          <w:rFonts w:ascii="Arial" w:eastAsia="Arial" w:hAnsi="Arial" w:cs="Arial"/>
          <w:sz w:val="22"/>
          <w:szCs w:val="22"/>
        </w:rPr>
      </w:pPr>
      <w:r>
        <w:rPr>
          <w:rFonts w:ascii="Arial" w:eastAsia="Arial" w:hAnsi="Arial" w:cs="Arial"/>
          <w:sz w:val="22"/>
          <w:szCs w:val="22"/>
        </w:rPr>
        <w:t>2.2.</w:t>
      </w:r>
      <w:r>
        <w:rPr>
          <w:rFonts w:ascii="Arial" w:eastAsia="Arial" w:hAnsi="Arial" w:cs="Arial"/>
          <w:sz w:val="22"/>
          <w:szCs w:val="22"/>
        </w:rPr>
        <w:tab/>
        <w:t xml:space="preserve">Dodavatel je podle </w:t>
      </w:r>
      <w:proofErr w:type="spellStart"/>
      <w:r>
        <w:rPr>
          <w:rFonts w:ascii="Arial" w:eastAsia="Arial" w:hAnsi="Arial" w:cs="Arial"/>
          <w:sz w:val="22"/>
          <w:szCs w:val="22"/>
        </w:rPr>
        <w:t>ust</w:t>
      </w:r>
      <w:proofErr w:type="spellEnd"/>
      <w:r>
        <w:rPr>
          <w:rFonts w:ascii="Arial" w:eastAsia="Arial" w:hAnsi="Arial" w:cs="Arial"/>
          <w:sz w:val="22"/>
          <w:szCs w:val="22"/>
        </w:rPr>
        <w:t>.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rsidR="00443BCB" w:rsidRDefault="00A2048A">
      <w:pPr>
        <w:spacing w:before="141" w:line="240" w:lineRule="atLeast"/>
        <w:ind w:left="709" w:hanging="624"/>
      </w:pPr>
      <w:r>
        <w:rPr>
          <w:szCs w:val="22"/>
        </w:rPr>
        <w:t>2.3</w:t>
      </w:r>
      <w:r>
        <w:rPr>
          <w:szCs w:val="22"/>
        </w:rPr>
        <w:tab/>
      </w:r>
      <w:r>
        <w:t xml:space="preserve">Dodavatel svým podpisem níže potvrzuje, že souhlasí s tím, aby obraz smlouvy včetně jejích příloh a případných dodatků a </w:t>
      </w:r>
      <w:proofErr w:type="spellStart"/>
      <w:r>
        <w:t>metadata</w:t>
      </w:r>
      <w:proofErr w:type="spellEnd"/>
      <w:r>
        <w:t xml:space="preserve"> k této smlouvě byla uveřejněna v registru smluv v souladu se zákonem č. 340/2015 Sb., o zvláštních podmínkách účinnosti některých smluv, uveřejňování těchto smluv a o registru smluv (zákon o registru smluv). Smluvní strany se dohodly, že podklady dle předchozí věty odešle za účelem jejich uveřejnění správci registru smluv Objednatel; tím není dotčeno právo Dodavatele k jejich odeslání.</w:t>
      </w:r>
    </w:p>
    <w:p w:rsidR="00443BCB" w:rsidRDefault="00A2048A">
      <w:pPr>
        <w:pStyle w:val="Zkladntext"/>
        <w:spacing w:line="240" w:lineRule="atLeast"/>
        <w:ind w:left="703" w:hanging="561"/>
        <w:contextualSpacing/>
        <w:jc w:val="both"/>
        <w:rPr>
          <w:rFonts w:ascii="Arial" w:eastAsia="Arial" w:hAnsi="Arial" w:cs="Arial"/>
          <w:sz w:val="22"/>
          <w:szCs w:val="22"/>
        </w:rPr>
      </w:pPr>
      <w:r>
        <w:rPr>
          <w:rFonts w:ascii="Arial" w:eastAsia="Arial" w:hAnsi="Arial" w:cs="Arial"/>
          <w:sz w:val="22"/>
          <w:szCs w:val="22"/>
        </w:rPr>
        <w:t>2.4.</w:t>
      </w:r>
      <w:r>
        <w:rPr>
          <w:rFonts w:ascii="Arial" w:eastAsia="Arial" w:hAnsi="Arial" w:cs="Arial"/>
          <w:sz w:val="22"/>
          <w:szCs w:val="22"/>
        </w:rPr>
        <w:tab/>
        <w:t>Dodavatel prohlašuje, že se seznámil důkladně se stavem místa plnění a je si vědom skutečnosti, že v průběhu realizace této smlouvy nemůže uplatňovat nároky na změnu a úpravu smluvních podmínek z důvodů, které mohl nebo měl zjistit již při seznámení se s takovými podklady a se stavem místa plnění.</w:t>
      </w:r>
    </w:p>
    <w:p w:rsidR="00443BCB" w:rsidRDefault="00A2048A">
      <w:pPr>
        <w:pStyle w:val="Zkladntext"/>
        <w:spacing w:line="240" w:lineRule="atLeast"/>
        <w:ind w:left="709" w:hanging="567"/>
        <w:jc w:val="both"/>
        <w:rPr>
          <w:rFonts w:ascii="Arial" w:eastAsia="Arial" w:hAnsi="Arial" w:cs="Arial"/>
          <w:color w:val="00B050"/>
          <w:sz w:val="22"/>
          <w:szCs w:val="22"/>
        </w:rPr>
      </w:pPr>
      <w:r>
        <w:rPr>
          <w:rFonts w:ascii="Arial" w:eastAsia="Arial" w:hAnsi="Arial" w:cs="Arial"/>
          <w:sz w:val="22"/>
          <w:szCs w:val="22"/>
        </w:rPr>
        <w:t>2.5.</w:t>
      </w:r>
      <w:r>
        <w:rPr>
          <w:rFonts w:ascii="Arial" w:eastAsia="Arial" w:hAnsi="Arial" w:cs="Arial"/>
          <w:sz w:val="22"/>
          <w:szCs w:val="22"/>
        </w:rPr>
        <w:tab/>
        <w:t xml:space="preserve">Dodavatel zahájí činnosti spočívající v realizaci služeb podle této smlouvy dnem </w:t>
      </w:r>
      <w:r>
        <w:rPr>
          <w:rFonts w:ascii="Arial" w:eastAsia="Arial" w:hAnsi="Arial" w:cs="Arial"/>
          <w:b/>
          <w:sz w:val="22"/>
          <w:szCs w:val="22"/>
        </w:rPr>
        <w:t>1. 8. 2017</w:t>
      </w:r>
      <w:r>
        <w:rPr>
          <w:rFonts w:ascii="Arial" w:eastAsia="Arial" w:hAnsi="Arial" w:cs="Arial"/>
          <w:sz w:val="22"/>
          <w:szCs w:val="22"/>
        </w:rPr>
        <w:t xml:space="preserve">. </w:t>
      </w:r>
      <w:r>
        <w:rPr>
          <w:rFonts w:ascii="Arial" w:eastAsia="Arial" w:hAnsi="Arial" w:cs="Arial"/>
          <w:color w:val="auto"/>
          <w:sz w:val="22"/>
          <w:szCs w:val="22"/>
        </w:rPr>
        <w:t xml:space="preserve">Termín ukončení plnění je 36 měsíců od zahájení </w:t>
      </w:r>
      <w:r>
        <w:rPr>
          <w:rFonts w:ascii="Arial" w:eastAsia="Arial" w:hAnsi="Arial" w:cs="Arial"/>
          <w:sz w:val="22"/>
          <w:szCs w:val="22"/>
        </w:rPr>
        <w:t>činnosti.</w:t>
      </w:r>
      <w:r>
        <w:rPr>
          <w:rFonts w:ascii="Arial" w:eastAsia="Arial" w:hAnsi="Arial" w:cs="Arial"/>
          <w:color w:val="00B050"/>
          <w:sz w:val="22"/>
          <w:szCs w:val="22"/>
        </w:rPr>
        <w:t xml:space="preserve"> </w:t>
      </w:r>
    </w:p>
    <w:p w:rsidR="00443BCB" w:rsidRDefault="00A2048A">
      <w:pPr>
        <w:pStyle w:val="Zkladntext"/>
        <w:tabs>
          <w:tab w:val="left" w:pos="142"/>
        </w:tabs>
        <w:ind w:left="709" w:hanging="567"/>
        <w:jc w:val="both"/>
        <w:rPr>
          <w:rFonts w:ascii="Arial" w:eastAsia="Arial" w:hAnsi="Arial" w:cs="Arial"/>
          <w:color w:val="auto"/>
          <w:sz w:val="22"/>
          <w:szCs w:val="22"/>
        </w:rPr>
      </w:pPr>
      <w:r>
        <w:rPr>
          <w:rFonts w:ascii="Arial" w:eastAsia="Arial" w:hAnsi="Arial" w:cs="Arial"/>
          <w:sz w:val="22"/>
          <w:szCs w:val="22"/>
        </w:rPr>
        <w:t xml:space="preserve">2.6.   </w:t>
      </w:r>
      <w:r>
        <w:rPr>
          <w:rFonts w:ascii="Arial" w:eastAsia="Arial" w:hAnsi="Arial" w:cs="Arial"/>
          <w:color w:val="auto"/>
          <w:sz w:val="22"/>
          <w:szCs w:val="22"/>
        </w:rPr>
        <w:t>Dodavatel se zavazuje, že minimální hrubá hodinová mzda zaměstnance, který bude zajišťovat vrátní službu, bude činit 100 Kč.</w:t>
      </w:r>
    </w:p>
    <w:p w:rsidR="00443BCB" w:rsidRDefault="00A2048A">
      <w:pPr>
        <w:pStyle w:val="Zkladntext"/>
        <w:tabs>
          <w:tab w:val="left" w:pos="142"/>
        </w:tabs>
        <w:ind w:left="709" w:hanging="567"/>
        <w:jc w:val="both"/>
        <w:rPr>
          <w:rFonts w:ascii="Arial" w:eastAsia="Arial" w:hAnsi="Arial" w:cs="Arial"/>
          <w:sz w:val="22"/>
          <w:szCs w:val="22"/>
        </w:rPr>
      </w:pPr>
      <w:r>
        <w:rPr>
          <w:rFonts w:ascii="Arial" w:eastAsia="Arial" w:hAnsi="Arial" w:cs="Arial"/>
          <w:sz w:val="22"/>
          <w:szCs w:val="22"/>
        </w:rPr>
        <w:t>2.7.</w:t>
      </w:r>
      <w:r>
        <w:rPr>
          <w:rFonts w:ascii="Arial" w:eastAsia="Arial" w:hAnsi="Arial" w:cs="Arial"/>
          <w:sz w:val="22"/>
          <w:szCs w:val="22"/>
        </w:rPr>
        <w:tab/>
        <w:t>Dodavatel je povinen po celou dobu účinnosti této smlouvy postupovat při poskytování služeb a při vedení dokumentace a záznamů o poskytovaných službách plně v souladu s právními předpisy, touto smlouvou a jejími přílohami, pokyny a vnitřními předpisy objednatele a příslušnými normami ČSN.</w:t>
      </w:r>
    </w:p>
    <w:p w:rsidR="00443BCB" w:rsidRDefault="00443BCB">
      <w:pPr>
        <w:pStyle w:val="Zkladntext"/>
        <w:tabs>
          <w:tab w:val="left" w:pos="142"/>
        </w:tabs>
        <w:ind w:left="709" w:hanging="567"/>
        <w:jc w:val="both"/>
        <w:rPr>
          <w:rFonts w:ascii="Arial" w:eastAsia="Arial" w:hAnsi="Arial" w:cs="Arial"/>
          <w:sz w:val="22"/>
          <w:szCs w:val="22"/>
        </w:rPr>
      </w:pPr>
    </w:p>
    <w:p w:rsidR="00443BCB" w:rsidRDefault="00A2048A">
      <w:pPr>
        <w:pStyle w:val="Zkladntext"/>
        <w:ind w:left="708" w:hanging="588"/>
        <w:contextualSpacing/>
        <w:jc w:val="both"/>
        <w:rPr>
          <w:rFonts w:ascii="Arial" w:eastAsia="Arial" w:hAnsi="Arial" w:cs="Arial"/>
          <w:sz w:val="22"/>
          <w:szCs w:val="22"/>
        </w:rPr>
      </w:pPr>
      <w:r>
        <w:rPr>
          <w:rFonts w:ascii="Arial" w:eastAsia="Arial" w:hAnsi="Arial" w:cs="Arial"/>
          <w:sz w:val="22"/>
          <w:szCs w:val="22"/>
        </w:rPr>
        <w:t>2.8.</w:t>
      </w:r>
      <w:r>
        <w:rPr>
          <w:rFonts w:ascii="Arial" w:eastAsia="Arial" w:hAnsi="Arial" w:cs="Arial"/>
          <w:sz w:val="22"/>
          <w:szCs w:val="22"/>
        </w:rPr>
        <w:tab/>
        <w:t>Všechny závady, nedostatky a škody na Objektu objednatele nebo jeho vybavení zjištěné Dodavatelem budou neprodleně ohlášeny Objednateli.</w:t>
      </w:r>
    </w:p>
    <w:p w:rsidR="00443BCB" w:rsidRDefault="00443BCB">
      <w:pPr>
        <w:pStyle w:val="Zkladntext"/>
        <w:ind w:left="708" w:hanging="588"/>
        <w:contextualSpacing/>
        <w:jc w:val="both"/>
        <w:rPr>
          <w:rFonts w:ascii="Arial" w:eastAsia="Arial" w:hAnsi="Arial" w:cs="Arial"/>
          <w:sz w:val="22"/>
          <w:szCs w:val="22"/>
        </w:rPr>
      </w:pPr>
    </w:p>
    <w:p w:rsidR="00443BCB" w:rsidRDefault="00A2048A">
      <w:pPr>
        <w:pStyle w:val="Zkladntext"/>
        <w:ind w:left="708" w:hanging="588"/>
        <w:contextualSpacing/>
        <w:jc w:val="both"/>
        <w:rPr>
          <w:rFonts w:ascii="Arial" w:eastAsia="Arial" w:hAnsi="Arial" w:cs="Arial"/>
          <w:sz w:val="22"/>
          <w:szCs w:val="22"/>
        </w:rPr>
      </w:pPr>
      <w:r>
        <w:rPr>
          <w:rFonts w:ascii="Arial" w:eastAsia="Arial" w:hAnsi="Arial" w:cs="Arial"/>
          <w:sz w:val="22"/>
          <w:szCs w:val="22"/>
        </w:rPr>
        <w:t>2.9.</w:t>
      </w:r>
      <w:r>
        <w:rPr>
          <w:rFonts w:ascii="Arial" w:eastAsia="Arial" w:hAnsi="Arial" w:cs="Arial"/>
          <w:sz w:val="22"/>
          <w:szCs w:val="22"/>
        </w:rPr>
        <w:tab/>
        <w:t>Dodavatel prohlašuje, že je seznámen se skutečností, že část z Objektu Objednatele je pronajímána třetím subjektům – nájemcům Objednatele. Dodavatel je povinen udržovat seriózní vztah s nájemci objednatele.</w:t>
      </w:r>
    </w:p>
    <w:p w:rsidR="00443BCB" w:rsidRDefault="00A2048A">
      <w:pPr>
        <w:pStyle w:val="Zkladntext"/>
        <w:ind w:left="709" w:hanging="567"/>
        <w:jc w:val="both"/>
        <w:rPr>
          <w:rFonts w:ascii="Arial" w:eastAsia="Arial" w:hAnsi="Arial" w:cs="Arial"/>
          <w:sz w:val="22"/>
          <w:szCs w:val="22"/>
        </w:rPr>
      </w:pPr>
      <w:r>
        <w:rPr>
          <w:rFonts w:ascii="Arial" w:eastAsia="Arial" w:hAnsi="Arial" w:cs="Arial"/>
          <w:sz w:val="22"/>
          <w:szCs w:val="22"/>
        </w:rPr>
        <w:t>2.10.</w:t>
      </w:r>
      <w:r>
        <w:rPr>
          <w:rFonts w:ascii="Arial" w:eastAsia="Arial" w:hAnsi="Arial" w:cs="Arial"/>
          <w:sz w:val="22"/>
          <w:szCs w:val="22"/>
        </w:rPr>
        <w:tab/>
        <w:t>Dodavatel se zavazuje, že při realizaci služeb bude respektovat veškeré hygienické zásady,  bezpečnostní a požární normy.</w:t>
      </w:r>
    </w:p>
    <w:p w:rsidR="00443BCB" w:rsidRDefault="00A2048A">
      <w:pPr>
        <w:pStyle w:val="Zkladntext"/>
        <w:ind w:left="709" w:hanging="567"/>
        <w:jc w:val="both"/>
        <w:rPr>
          <w:rFonts w:ascii="Arial" w:eastAsia="Arial" w:hAnsi="Arial" w:cs="Arial"/>
          <w:sz w:val="22"/>
          <w:szCs w:val="22"/>
        </w:rPr>
      </w:pPr>
      <w:r>
        <w:rPr>
          <w:rFonts w:ascii="Arial" w:eastAsia="Arial" w:hAnsi="Arial" w:cs="Arial"/>
          <w:sz w:val="22"/>
          <w:szCs w:val="22"/>
        </w:rPr>
        <w:t>2.11.</w:t>
      </w:r>
      <w:r>
        <w:rPr>
          <w:rFonts w:ascii="Arial" w:eastAsia="Arial" w:hAnsi="Arial" w:cs="Arial"/>
          <w:sz w:val="22"/>
          <w:szCs w:val="22"/>
        </w:rPr>
        <w:tab/>
        <w:t xml:space="preserve">Dodavatel se zavazuje, že každého ze svých zaměstnanců, včetně případných  poddodavatelů, proškolí před jejich první prací spočívající v realizaci služeb z hlediska hygienických a bezpečnostních zásad a požárních norem a pořídí o tomto proškolení zápis, který je oprávněn kdykoliv objednatel žádat k nahlédnutí za účelem kontroly.    </w:t>
      </w:r>
    </w:p>
    <w:p w:rsidR="00443BCB" w:rsidRDefault="00A2048A">
      <w:pPr>
        <w:pStyle w:val="Zkladntext"/>
        <w:ind w:left="708" w:hanging="566"/>
        <w:jc w:val="both"/>
        <w:rPr>
          <w:rFonts w:ascii="Arial" w:eastAsia="Arial" w:hAnsi="Arial" w:cs="Arial"/>
          <w:color w:val="auto"/>
          <w:sz w:val="22"/>
          <w:szCs w:val="22"/>
        </w:rPr>
      </w:pPr>
      <w:r>
        <w:rPr>
          <w:rFonts w:ascii="Arial" w:eastAsia="Arial" w:hAnsi="Arial" w:cs="Arial"/>
          <w:color w:val="auto"/>
          <w:sz w:val="22"/>
          <w:szCs w:val="22"/>
        </w:rPr>
        <w:t>2.12. Dodavatel se zavazuje bezodkladně informovat Objednatele v případě jakýchkoli změn týkajících se obsluhy výměníkové stanice a přiděleného oprávnění provádět uvedenou činnost.</w:t>
      </w:r>
    </w:p>
    <w:p w:rsidR="00443BCB" w:rsidRDefault="00443BCB">
      <w:pPr>
        <w:pStyle w:val="Zkladntext"/>
        <w:ind w:left="708" w:hanging="566"/>
        <w:jc w:val="both"/>
        <w:rPr>
          <w:rFonts w:ascii="Arial" w:eastAsia="Arial" w:hAnsi="Arial" w:cs="Arial"/>
          <w:color w:val="auto"/>
          <w:sz w:val="22"/>
          <w:szCs w:val="22"/>
        </w:rPr>
      </w:pPr>
    </w:p>
    <w:p w:rsidR="00443BCB" w:rsidRDefault="00A2048A">
      <w:pPr>
        <w:pStyle w:val="Zkladntext"/>
        <w:spacing w:before="0"/>
        <w:ind w:left="709" w:hanging="567"/>
        <w:jc w:val="both"/>
        <w:rPr>
          <w:rFonts w:ascii="Arial" w:eastAsia="Arial" w:hAnsi="Arial" w:cs="Arial"/>
          <w:color w:val="auto"/>
          <w:sz w:val="22"/>
          <w:szCs w:val="22"/>
        </w:rPr>
      </w:pPr>
      <w:r>
        <w:rPr>
          <w:rFonts w:ascii="Arial" w:eastAsia="Arial" w:hAnsi="Arial" w:cs="Arial"/>
          <w:color w:val="auto"/>
          <w:sz w:val="22"/>
          <w:szCs w:val="22"/>
        </w:rPr>
        <w:t xml:space="preserve">2.13. Dodavatel prohlašuje, že ke dni podpisu této smlouvy má sjednané pojištění a po </w:t>
      </w:r>
      <w:r>
        <w:rPr>
          <w:rFonts w:ascii="Arial" w:eastAsia="Arial" w:hAnsi="Arial" w:cs="Arial"/>
          <w:color w:val="auto"/>
          <w:sz w:val="22"/>
          <w:szCs w:val="22"/>
        </w:rPr>
        <w:lastRenderedPageBreak/>
        <w:t>celou dobu účinnosti této smlouvy bude dodržovat na své náklady následující krytí:</w:t>
      </w:r>
    </w:p>
    <w:p w:rsidR="00443BCB" w:rsidRDefault="00A2048A">
      <w:pPr>
        <w:pStyle w:val="Zkladntext"/>
        <w:spacing w:before="0"/>
        <w:ind w:left="709" w:hanging="567"/>
        <w:jc w:val="both"/>
        <w:rPr>
          <w:rFonts w:ascii="Arial" w:eastAsia="Arial" w:hAnsi="Arial" w:cs="Arial"/>
          <w:color w:val="auto"/>
          <w:sz w:val="22"/>
          <w:szCs w:val="22"/>
        </w:rPr>
      </w:pPr>
      <w:r>
        <w:rPr>
          <w:rFonts w:ascii="Arial" w:eastAsia="Arial" w:hAnsi="Arial" w:cs="Arial"/>
          <w:color w:val="auto"/>
          <w:sz w:val="22"/>
          <w:szCs w:val="22"/>
        </w:rPr>
        <w:t xml:space="preserve">         Všeobecné pojištění odpovědnosti za škodu vzniklou na životě, zdraví nebo na movitém a nemovitém majetku objednatele nebo třetích osob, která může vzniknout při provádění služeb nebo v souvislosti s prováděním služeb v minimální výši plnění 500.000,- Kč.</w:t>
      </w:r>
    </w:p>
    <w:p w:rsidR="00443BCB" w:rsidRDefault="00A2048A">
      <w:pPr>
        <w:pStyle w:val="Zkladntext"/>
        <w:ind w:firstLine="142"/>
        <w:jc w:val="both"/>
        <w:rPr>
          <w:sz w:val="22"/>
          <w:szCs w:val="22"/>
        </w:rPr>
      </w:pPr>
      <w:r>
        <w:rPr>
          <w:rFonts w:ascii="Arial" w:eastAsia="Arial" w:hAnsi="Arial" w:cs="Arial"/>
          <w:color w:val="auto"/>
          <w:sz w:val="22"/>
          <w:szCs w:val="22"/>
        </w:rPr>
        <w:t>2.14.</w:t>
      </w:r>
      <w:r>
        <w:rPr>
          <w:rFonts w:ascii="Arial" w:eastAsia="Arial" w:hAnsi="Arial" w:cs="Arial"/>
          <w:color w:val="auto"/>
          <w:sz w:val="22"/>
          <w:szCs w:val="22"/>
        </w:rPr>
        <w:tab/>
      </w:r>
      <w:r>
        <w:rPr>
          <w:sz w:val="22"/>
          <w:szCs w:val="22"/>
        </w:rPr>
        <w:t>Dodavatel prohlašuje, že se seznámil důkladně se stavem místa plnění</w:t>
      </w:r>
      <w:r>
        <w:rPr>
          <w:i/>
          <w:sz w:val="22"/>
          <w:szCs w:val="22"/>
        </w:rPr>
        <w:t xml:space="preserve"> </w:t>
      </w:r>
      <w:r>
        <w:rPr>
          <w:sz w:val="22"/>
          <w:szCs w:val="22"/>
        </w:rPr>
        <w:t xml:space="preserve">a je si vědom  </w:t>
      </w:r>
    </w:p>
    <w:p w:rsidR="00443BCB" w:rsidRDefault="00A2048A">
      <w:pPr>
        <w:pStyle w:val="Zkladntext"/>
        <w:spacing w:before="0"/>
        <w:jc w:val="both"/>
        <w:rPr>
          <w:sz w:val="22"/>
          <w:szCs w:val="22"/>
        </w:rPr>
      </w:pPr>
      <w:r>
        <w:rPr>
          <w:sz w:val="22"/>
          <w:szCs w:val="22"/>
        </w:rPr>
        <w:t xml:space="preserve">           skutečnosti, že v průběhu realizace této smlouvy nemůže uplatňovat nároky na </w:t>
      </w:r>
    </w:p>
    <w:p w:rsidR="00443BCB" w:rsidRDefault="00A2048A">
      <w:pPr>
        <w:pStyle w:val="Zkladntext"/>
        <w:spacing w:before="0"/>
        <w:jc w:val="both"/>
        <w:rPr>
          <w:sz w:val="22"/>
          <w:szCs w:val="22"/>
        </w:rPr>
      </w:pPr>
      <w:r>
        <w:rPr>
          <w:sz w:val="22"/>
          <w:szCs w:val="22"/>
        </w:rPr>
        <w:t xml:space="preserve">           změnu a úpravu smluvních podmínek z důvodů, které mohl nebo měl zjistit již při  </w:t>
      </w:r>
    </w:p>
    <w:p w:rsidR="00443BCB" w:rsidRDefault="00A2048A">
      <w:pPr>
        <w:pStyle w:val="Zkladntext"/>
        <w:spacing w:before="0"/>
        <w:jc w:val="both"/>
        <w:rPr>
          <w:rFonts w:ascii="Arial" w:eastAsia="Arial" w:hAnsi="Arial" w:cs="Arial"/>
          <w:sz w:val="22"/>
          <w:szCs w:val="22"/>
        </w:rPr>
      </w:pPr>
      <w:r>
        <w:rPr>
          <w:sz w:val="22"/>
          <w:szCs w:val="22"/>
        </w:rPr>
        <w:t xml:space="preserve">           seznámení se s takovými podklady a se stavem místa plnění.</w:t>
      </w:r>
    </w:p>
    <w:p w:rsidR="00443BCB" w:rsidRDefault="00A2048A">
      <w:pPr>
        <w:pStyle w:val="Zkladntext"/>
        <w:ind w:left="709" w:hanging="567"/>
        <w:jc w:val="both"/>
        <w:rPr>
          <w:rFonts w:ascii="Arial" w:eastAsia="Arial" w:hAnsi="Arial" w:cs="Arial"/>
          <w:color w:val="auto"/>
          <w:sz w:val="22"/>
          <w:szCs w:val="22"/>
        </w:rPr>
      </w:pPr>
      <w:r>
        <w:rPr>
          <w:rFonts w:ascii="Arial" w:eastAsia="Arial" w:hAnsi="Arial" w:cs="Arial"/>
          <w:color w:val="auto"/>
          <w:sz w:val="22"/>
          <w:szCs w:val="22"/>
        </w:rPr>
        <w:t>2.15.</w:t>
      </w:r>
      <w:r>
        <w:rPr>
          <w:rFonts w:ascii="Arial" w:eastAsia="Arial" w:hAnsi="Arial" w:cs="Arial"/>
          <w:color w:val="auto"/>
          <w:sz w:val="22"/>
          <w:szCs w:val="22"/>
        </w:rPr>
        <w:tab/>
        <w:t>Dodavatel se zavazuje, že nejpozději poslední den před vznikem účinnosti této smlouvy, tj. do 31. 7. 2017 předá Objednateli kvalifikační předpoklady zaměstnance, který bude provádět výkon služby.</w:t>
      </w:r>
    </w:p>
    <w:p w:rsidR="00443BCB" w:rsidRDefault="00443BCB">
      <w:pPr>
        <w:pStyle w:val="Zkladntext"/>
        <w:ind w:left="709" w:hanging="567"/>
        <w:jc w:val="both"/>
        <w:rPr>
          <w:rFonts w:ascii="Arial" w:eastAsia="Arial" w:hAnsi="Arial" w:cs="Arial"/>
          <w:color w:val="auto"/>
          <w:sz w:val="22"/>
          <w:szCs w:val="22"/>
        </w:rPr>
      </w:pPr>
    </w:p>
    <w:p w:rsidR="00443BCB" w:rsidRDefault="00A2048A">
      <w:pPr>
        <w:pStyle w:val="Zkladntext"/>
        <w:ind w:left="709" w:hanging="567"/>
        <w:contextualSpacing/>
        <w:jc w:val="both"/>
        <w:rPr>
          <w:rFonts w:ascii="Arial" w:eastAsia="Arial" w:hAnsi="Arial" w:cs="Arial"/>
          <w:color w:val="auto"/>
          <w:sz w:val="22"/>
          <w:szCs w:val="22"/>
        </w:rPr>
      </w:pPr>
      <w:r>
        <w:rPr>
          <w:rFonts w:ascii="Arial" w:eastAsia="Arial" w:hAnsi="Arial" w:cs="Arial"/>
          <w:color w:val="auto"/>
          <w:sz w:val="22"/>
          <w:szCs w:val="22"/>
        </w:rPr>
        <w:t>2.16</w:t>
      </w:r>
      <w:r>
        <w:rPr>
          <w:rFonts w:ascii="Arial" w:eastAsia="Arial" w:hAnsi="Arial" w:cs="Arial"/>
          <w:color w:val="auto"/>
          <w:sz w:val="22"/>
          <w:szCs w:val="22"/>
        </w:rPr>
        <w:tab/>
        <w:t>Objednatel se zavazuje poskytnout bezplatně pro výkon služby zaměstnance Dodavatele místnost vrátnice se základním nábytkem a movitými věcmi (šatní skříň, lednička, mikrovlnná trouba, rychlovarná konvice), který bude předán na základě předávací protokolu.</w:t>
      </w:r>
    </w:p>
    <w:p w:rsidR="00443BCB" w:rsidRDefault="00443BCB">
      <w:pPr>
        <w:pStyle w:val="Zkladntext"/>
        <w:ind w:left="709" w:hanging="567"/>
        <w:contextualSpacing/>
        <w:jc w:val="both"/>
        <w:rPr>
          <w:rFonts w:ascii="Arial" w:eastAsia="Arial" w:hAnsi="Arial" w:cs="Arial"/>
          <w:color w:val="auto"/>
          <w:sz w:val="22"/>
          <w:szCs w:val="22"/>
        </w:rPr>
      </w:pPr>
    </w:p>
    <w:p w:rsidR="00443BCB" w:rsidRDefault="00A2048A">
      <w:pPr>
        <w:pStyle w:val="Zkladntext"/>
        <w:ind w:left="709" w:hanging="567"/>
        <w:contextualSpacing/>
        <w:jc w:val="both"/>
        <w:rPr>
          <w:rFonts w:ascii="Arial" w:eastAsia="Arial" w:hAnsi="Arial" w:cs="Arial"/>
          <w:color w:val="auto"/>
          <w:sz w:val="22"/>
          <w:szCs w:val="22"/>
        </w:rPr>
      </w:pPr>
      <w:r>
        <w:rPr>
          <w:rFonts w:ascii="Arial" w:eastAsia="Arial" w:hAnsi="Arial" w:cs="Arial"/>
          <w:color w:val="auto"/>
          <w:sz w:val="22"/>
          <w:szCs w:val="22"/>
        </w:rPr>
        <w:t>2.17.</w:t>
      </w:r>
      <w:r>
        <w:rPr>
          <w:rFonts w:ascii="Arial" w:eastAsia="Arial" w:hAnsi="Arial" w:cs="Arial"/>
          <w:color w:val="auto"/>
          <w:sz w:val="22"/>
          <w:szCs w:val="22"/>
        </w:rPr>
        <w:tab/>
        <w:t>Zadavatel si vyhrazuje právo neodsouhlasit pracovníky, kteří budou dodavatelem</w:t>
      </w:r>
    </w:p>
    <w:p w:rsidR="00443BCB" w:rsidRDefault="00A2048A">
      <w:pPr>
        <w:pStyle w:val="Zkladntext"/>
        <w:ind w:left="709" w:hanging="567"/>
        <w:contextualSpacing/>
        <w:jc w:val="both"/>
        <w:rPr>
          <w:rFonts w:ascii="Arial" w:eastAsia="Arial" w:hAnsi="Arial" w:cs="Arial"/>
          <w:color w:val="auto"/>
          <w:sz w:val="22"/>
          <w:szCs w:val="22"/>
        </w:rPr>
      </w:pPr>
      <w:r>
        <w:rPr>
          <w:rFonts w:ascii="Arial" w:eastAsia="Arial" w:hAnsi="Arial" w:cs="Arial"/>
          <w:color w:val="auto"/>
          <w:sz w:val="22"/>
          <w:szCs w:val="22"/>
        </w:rPr>
        <w:t xml:space="preserve">         určeni k výkonu předmětu plnění. </w:t>
      </w:r>
    </w:p>
    <w:p w:rsidR="00443BCB" w:rsidRDefault="00443BCB">
      <w:pPr>
        <w:tabs>
          <w:tab w:val="left" w:pos="360"/>
        </w:tabs>
        <w:ind w:left="709"/>
        <w:rPr>
          <w:color w:val="00B050"/>
          <w:szCs w:val="22"/>
        </w:rPr>
      </w:pPr>
    </w:p>
    <w:p w:rsidR="00443BCB" w:rsidRDefault="00A2048A">
      <w:pPr>
        <w:outlineLvl w:val="0"/>
        <w:rPr>
          <w:b/>
          <w:u w:val="single"/>
        </w:rPr>
      </w:pPr>
      <w:r>
        <w:rPr>
          <w:b/>
          <w:u w:val="single"/>
        </w:rPr>
        <w:t>3. Cenová ujednání:</w:t>
      </w:r>
    </w:p>
    <w:p w:rsidR="00443BCB" w:rsidRDefault="00A2048A">
      <w:r>
        <w:rPr>
          <w:rFonts w:eastAsia="Times New Roman"/>
          <w:lang w:eastAsia="cs-CZ"/>
        </w:rPr>
        <w:t>3.1.</w:t>
      </w:r>
      <w:r>
        <w:rPr>
          <w:rFonts w:eastAsia="Times New Roman"/>
          <w:lang w:eastAsia="cs-CZ"/>
        </w:rPr>
        <w:tab/>
      </w:r>
      <w:r>
        <w:rPr>
          <w:rFonts w:eastAsia="Times New Roman"/>
          <w:vanish/>
          <w:lang w:eastAsia="cs-CZ"/>
        </w:rPr>
        <w:t>3.1.</w:t>
      </w:r>
      <w:r>
        <w:rPr>
          <w:rFonts w:eastAsia="Times New Roman"/>
          <w:vanish/>
          <w:color w:val="FF0000"/>
          <w:lang w:eastAsia="cs-CZ"/>
        </w:rPr>
        <w:tab/>
      </w:r>
      <w:r>
        <w:t>Cena služeb je určena na základě cenové nabídky dodavatele, která je přílohou č. 2</w:t>
      </w:r>
    </w:p>
    <w:p w:rsidR="00443BCB" w:rsidRDefault="00A2048A">
      <w:r>
        <w:t xml:space="preserve">            této smlouvy v rozsahu dohodnutém v této smlouvě a za podmínek v ní uvedených,</w:t>
      </w:r>
    </w:p>
    <w:p w:rsidR="00443BCB" w:rsidRDefault="00A2048A">
      <w:r>
        <w:t xml:space="preserve">            je stanovena dohodou smluvních stran, může být zvýšena pouze, dojde-li ke</w:t>
      </w:r>
    </w:p>
    <w:p w:rsidR="00443BCB" w:rsidRDefault="00A2048A">
      <w:r>
        <w:t xml:space="preserve">            změnám sazeb daně z přidané hodnoty. Celková cena obsahuje veškeré náklady</w:t>
      </w:r>
    </w:p>
    <w:p w:rsidR="00443BCB" w:rsidRDefault="00A2048A">
      <w:r>
        <w:t xml:space="preserve">            nutné k provedení celého předmětu díla, v rozsahu, kvalitě a způsobem stanoveném</w:t>
      </w:r>
    </w:p>
    <w:p w:rsidR="00443BCB" w:rsidRDefault="00A2048A">
      <w:r>
        <w:t xml:space="preserve">            touto smlouvou.</w:t>
      </w:r>
    </w:p>
    <w:p w:rsidR="00443BCB" w:rsidRDefault="00443BCB">
      <w:pPr>
        <w:tabs>
          <w:tab w:val="left" w:pos="709"/>
        </w:tabs>
        <w:spacing w:line="280" w:lineRule="atLeast"/>
        <w:ind w:left="709"/>
        <w:rPr>
          <w:color w:val="000000"/>
          <w:szCs w:val="22"/>
        </w:rPr>
      </w:pPr>
    </w:p>
    <w:p w:rsidR="00443BCB" w:rsidRDefault="00A2048A">
      <w:pPr>
        <w:ind w:left="720"/>
        <w:rPr>
          <w:b/>
          <w:color w:val="000000"/>
          <w:szCs w:val="22"/>
        </w:rPr>
      </w:pPr>
      <w:r>
        <w:rPr>
          <w:b/>
          <w:color w:val="000000"/>
          <w:szCs w:val="22"/>
        </w:rPr>
        <w:t xml:space="preserve">Maximální sjednaná cena za 1 hodinu plnění služby dle smlouvy </w:t>
      </w:r>
    </w:p>
    <w:p w:rsidR="00443BCB" w:rsidRDefault="00A2048A">
      <w:pPr>
        <w:ind w:left="720"/>
        <w:rPr>
          <w:b/>
          <w:color w:val="000000"/>
          <w:szCs w:val="22"/>
        </w:rPr>
      </w:pPr>
      <w:r>
        <w:rPr>
          <w:b/>
          <w:color w:val="000000"/>
          <w:szCs w:val="22"/>
        </w:rPr>
        <w:t xml:space="preserve">bez DPH činí </w:t>
      </w:r>
      <w:r>
        <w:rPr>
          <w:b/>
          <w:color w:val="000000"/>
          <w:szCs w:val="22"/>
        </w:rPr>
        <w:tab/>
      </w:r>
      <w:r>
        <w:rPr>
          <w:b/>
          <w:color w:val="000000"/>
          <w:szCs w:val="22"/>
        </w:rPr>
        <w:tab/>
      </w:r>
      <w:r>
        <w:rPr>
          <w:color w:val="000000"/>
          <w:szCs w:val="22"/>
        </w:rPr>
        <w:t xml:space="preserve">82,90 </w:t>
      </w:r>
      <w:r>
        <w:rPr>
          <w:b/>
          <w:color w:val="000000"/>
          <w:szCs w:val="22"/>
        </w:rPr>
        <w:t>Kč</w:t>
      </w:r>
    </w:p>
    <w:p w:rsidR="00443BCB" w:rsidRDefault="00A2048A">
      <w:pPr>
        <w:ind w:left="720"/>
        <w:rPr>
          <w:b/>
          <w:color w:val="000000"/>
          <w:szCs w:val="22"/>
        </w:rPr>
      </w:pPr>
      <w:r>
        <w:rPr>
          <w:b/>
          <w:color w:val="000000"/>
          <w:szCs w:val="22"/>
        </w:rPr>
        <w:t>DPH činí</w:t>
      </w:r>
      <w:r>
        <w:rPr>
          <w:b/>
          <w:color w:val="000000"/>
          <w:szCs w:val="22"/>
        </w:rPr>
        <w:tab/>
      </w:r>
      <w:r>
        <w:rPr>
          <w:b/>
          <w:color w:val="000000"/>
          <w:szCs w:val="22"/>
        </w:rPr>
        <w:tab/>
      </w:r>
      <w:r>
        <w:rPr>
          <w:color w:val="000000"/>
          <w:szCs w:val="22"/>
        </w:rPr>
        <w:t>17,41</w:t>
      </w:r>
      <w:r>
        <w:rPr>
          <w:b/>
          <w:color w:val="000000"/>
          <w:szCs w:val="22"/>
        </w:rPr>
        <w:t xml:space="preserve"> Kč</w:t>
      </w:r>
    </w:p>
    <w:p w:rsidR="00443BCB" w:rsidRDefault="00A2048A">
      <w:pPr>
        <w:ind w:left="720"/>
        <w:rPr>
          <w:b/>
          <w:color w:val="000000"/>
          <w:szCs w:val="22"/>
        </w:rPr>
      </w:pPr>
      <w:r>
        <w:rPr>
          <w:b/>
          <w:color w:val="000000"/>
          <w:szCs w:val="22"/>
        </w:rPr>
        <w:t xml:space="preserve">včetně DPH činí </w:t>
      </w:r>
      <w:r>
        <w:rPr>
          <w:b/>
          <w:color w:val="000000"/>
          <w:szCs w:val="22"/>
        </w:rPr>
        <w:tab/>
        <w:t>100,31 Kč</w:t>
      </w:r>
    </w:p>
    <w:p w:rsidR="00443BCB" w:rsidRDefault="00443BCB">
      <w:pPr>
        <w:ind w:left="720"/>
        <w:rPr>
          <w:b/>
          <w:color w:val="000000"/>
          <w:szCs w:val="22"/>
        </w:rPr>
      </w:pPr>
    </w:p>
    <w:p w:rsidR="00443BCB" w:rsidRDefault="00A2048A">
      <w:pPr>
        <w:ind w:left="720"/>
        <w:rPr>
          <w:b/>
          <w:szCs w:val="22"/>
        </w:rPr>
      </w:pPr>
      <w:r>
        <w:rPr>
          <w:b/>
          <w:szCs w:val="22"/>
        </w:rPr>
        <w:t xml:space="preserve">Maximální sjednaná cena za celkové plnění služby dle smlouvy </w:t>
      </w:r>
    </w:p>
    <w:p w:rsidR="00443BCB" w:rsidRDefault="00A2048A">
      <w:pPr>
        <w:ind w:left="720"/>
        <w:rPr>
          <w:b/>
          <w:szCs w:val="22"/>
        </w:rPr>
      </w:pPr>
      <w:r>
        <w:rPr>
          <w:b/>
          <w:szCs w:val="22"/>
        </w:rPr>
        <w:t xml:space="preserve">bez DPH činí </w:t>
      </w:r>
      <w:r>
        <w:rPr>
          <w:b/>
          <w:szCs w:val="22"/>
        </w:rPr>
        <w:tab/>
      </w:r>
      <w:r>
        <w:rPr>
          <w:b/>
          <w:szCs w:val="22"/>
        </w:rPr>
        <w:tab/>
      </w:r>
      <w:r>
        <w:rPr>
          <w:szCs w:val="22"/>
        </w:rPr>
        <w:t xml:space="preserve">683.427,60 </w:t>
      </w:r>
      <w:r>
        <w:rPr>
          <w:b/>
          <w:szCs w:val="22"/>
        </w:rPr>
        <w:t>Kč</w:t>
      </w:r>
    </w:p>
    <w:p w:rsidR="00443BCB" w:rsidRDefault="00A2048A">
      <w:pPr>
        <w:ind w:left="720"/>
        <w:rPr>
          <w:b/>
          <w:szCs w:val="22"/>
        </w:rPr>
      </w:pPr>
      <w:r>
        <w:rPr>
          <w:b/>
          <w:szCs w:val="22"/>
        </w:rPr>
        <w:t>DPH činí</w:t>
      </w:r>
      <w:r>
        <w:rPr>
          <w:b/>
          <w:szCs w:val="22"/>
        </w:rPr>
        <w:tab/>
      </w:r>
      <w:r>
        <w:rPr>
          <w:b/>
          <w:szCs w:val="22"/>
        </w:rPr>
        <w:tab/>
      </w:r>
      <w:r>
        <w:rPr>
          <w:szCs w:val="22"/>
        </w:rPr>
        <w:t>143.519,80</w:t>
      </w:r>
      <w:r>
        <w:rPr>
          <w:b/>
          <w:szCs w:val="22"/>
        </w:rPr>
        <w:t xml:space="preserve"> Kč</w:t>
      </w:r>
    </w:p>
    <w:p w:rsidR="00443BCB" w:rsidRDefault="00A2048A">
      <w:pPr>
        <w:ind w:left="720"/>
        <w:rPr>
          <w:b/>
          <w:szCs w:val="22"/>
        </w:rPr>
      </w:pPr>
      <w:r>
        <w:rPr>
          <w:b/>
          <w:szCs w:val="22"/>
        </w:rPr>
        <w:t xml:space="preserve">včetně DPH činí </w:t>
      </w:r>
      <w:r>
        <w:rPr>
          <w:b/>
          <w:szCs w:val="22"/>
        </w:rPr>
        <w:tab/>
        <w:t>826.947,40 Kč</w:t>
      </w:r>
    </w:p>
    <w:p w:rsidR="00443BCB" w:rsidRDefault="00443BCB">
      <w:pPr>
        <w:ind w:left="720"/>
        <w:rPr>
          <w:b/>
          <w:szCs w:val="22"/>
        </w:rPr>
      </w:pPr>
    </w:p>
    <w:p w:rsidR="00443BCB" w:rsidRDefault="00A2048A">
      <w:pPr>
        <w:tabs>
          <w:tab w:val="left" w:pos="709"/>
        </w:tabs>
        <w:spacing w:line="280" w:lineRule="atLeast"/>
        <w:ind w:left="709" w:hanging="567"/>
        <w:rPr>
          <w:snapToGrid w:val="0"/>
          <w:szCs w:val="22"/>
        </w:rPr>
      </w:pPr>
      <w:r>
        <w:rPr>
          <w:szCs w:val="22"/>
        </w:rPr>
        <w:t>3.2.</w:t>
      </w:r>
      <w:r>
        <w:rPr>
          <w:szCs w:val="22"/>
        </w:rPr>
        <w:tab/>
        <w:t>Podkladem pro úhradu ceny budou faktury vystavené dodavatelem Objednateli se správně vyplněnými údaji v souladu se zákonem č. 235/2004 Sb., o dani z přidané hodnoty ve znění pozdějších předpisů, které navíc musí obsahovat informace povinně uváděné na obchodních listinách na základě § 435 občanského zákoníku a musí mít náležitosti daňového dokladu v souladu se zákonem č. 235/2004 Sb., o dani z přidané hodnoty, ve znění pozdějších předpisů, pokud je Dodavatel plátcem DPH, popř. náležitosti účetního dokladu dle § 11 zákona č. 563/1991 Sb., o účetnictví, ve znění pozdějších předpisů, pokud Dodavatel není plátcem DPH.</w:t>
      </w:r>
    </w:p>
    <w:p w:rsidR="00443BCB" w:rsidRDefault="00443BCB">
      <w:pPr>
        <w:tabs>
          <w:tab w:val="left" w:pos="709"/>
        </w:tabs>
        <w:spacing w:line="280" w:lineRule="atLeast"/>
        <w:ind w:left="709"/>
        <w:rPr>
          <w:snapToGrid w:val="0"/>
          <w:szCs w:val="22"/>
        </w:rPr>
      </w:pPr>
    </w:p>
    <w:p w:rsidR="00443BCB" w:rsidRDefault="00A2048A">
      <w:pPr>
        <w:tabs>
          <w:tab w:val="left" w:pos="709"/>
        </w:tabs>
        <w:spacing w:line="280" w:lineRule="atLeast"/>
        <w:ind w:left="709"/>
        <w:rPr>
          <w:snapToGrid w:val="0"/>
          <w:szCs w:val="22"/>
        </w:rPr>
      </w:pPr>
      <w:r>
        <w:rPr>
          <w:szCs w:val="22"/>
        </w:rPr>
        <w:t xml:space="preserve"> Faktura musí kromě výše uvedeného obsahovat vždy minimálně:</w:t>
      </w:r>
    </w:p>
    <w:p w:rsidR="00443BCB" w:rsidRDefault="00443BCB">
      <w:pPr>
        <w:tabs>
          <w:tab w:val="left" w:pos="709"/>
        </w:tabs>
        <w:spacing w:line="280" w:lineRule="atLeast"/>
        <w:rPr>
          <w:szCs w:val="22"/>
        </w:rPr>
      </w:pPr>
    </w:p>
    <w:p w:rsidR="00443BCB" w:rsidRDefault="00A2048A">
      <w:pPr>
        <w:tabs>
          <w:tab w:val="left" w:pos="709"/>
        </w:tabs>
        <w:spacing w:line="280" w:lineRule="atLeast"/>
        <w:ind w:left="709"/>
        <w:rPr>
          <w:szCs w:val="22"/>
        </w:rPr>
      </w:pPr>
      <w:r>
        <w:rPr>
          <w:szCs w:val="22"/>
        </w:rPr>
        <w:t>- identifikaci smlouvy, podle které byla vystavena</w:t>
      </w:r>
    </w:p>
    <w:p w:rsidR="00443BCB" w:rsidRDefault="00A2048A">
      <w:pPr>
        <w:tabs>
          <w:tab w:val="left" w:pos="709"/>
        </w:tabs>
        <w:spacing w:line="280" w:lineRule="atLeast"/>
        <w:ind w:left="709"/>
        <w:rPr>
          <w:color w:val="4F81BD"/>
          <w:szCs w:val="22"/>
        </w:rPr>
      </w:pPr>
      <w:r>
        <w:rPr>
          <w:szCs w:val="22"/>
        </w:rPr>
        <w:t xml:space="preserve">- označení daňového (účetního dokladu          </w:t>
      </w:r>
    </w:p>
    <w:p w:rsidR="00443BCB" w:rsidRDefault="00A2048A">
      <w:pPr>
        <w:tabs>
          <w:tab w:val="left" w:pos="709"/>
        </w:tabs>
        <w:spacing w:line="280" w:lineRule="atLeast"/>
        <w:ind w:left="709"/>
        <w:rPr>
          <w:szCs w:val="22"/>
        </w:rPr>
      </w:pPr>
      <w:r>
        <w:rPr>
          <w:szCs w:val="22"/>
        </w:rPr>
        <w:lastRenderedPageBreak/>
        <w:t>- identifikační údaje objednatele</w:t>
      </w:r>
    </w:p>
    <w:p w:rsidR="00443BCB" w:rsidRDefault="00A2048A">
      <w:pPr>
        <w:tabs>
          <w:tab w:val="left" w:pos="709"/>
        </w:tabs>
        <w:spacing w:line="280" w:lineRule="atLeast"/>
        <w:ind w:left="709"/>
        <w:rPr>
          <w:szCs w:val="22"/>
        </w:rPr>
      </w:pPr>
      <w:r>
        <w:rPr>
          <w:szCs w:val="22"/>
        </w:rPr>
        <w:t>- identifikační údaje dodavatele včetně DIČ</w:t>
      </w:r>
    </w:p>
    <w:p w:rsidR="00443BCB" w:rsidRDefault="00A2048A">
      <w:pPr>
        <w:tabs>
          <w:tab w:val="left" w:pos="709"/>
        </w:tabs>
        <w:spacing w:line="280" w:lineRule="atLeast"/>
        <w:ind w:left="709"/>
        <w:rPr>
          <w:szCs w:val="22"/>
        </w:rPr>
      </w:pPr>
      <w:r>
        <w:rPr>
          <w:szCs w:val="22"/>
        </w:rPr>
        <w:t>- popis obsahu daňového (účetního dokladu</w:t>
      </w:r>
    </w:p>
    <w:p w:rsidR="00443BCB" w:rsidRDefault="00A2048A">
      <w:pPr>
        <w:tabs>
          <w:tab w:val="left" w:pos="709"/>
        </w:tabs>
        <w:spacing w:line="280" w:lineRule="atLeast"/>
        <w:ind w:left="709"/>
        <w:rPr>
          <w:szCs w:val="22"/>
        </w:rPr>
      </w:pPr>
      <w:r>
        <w:rPr>
          <w:szCs w:val="22"/>
        </w:rPr>
        <w:t>- datum vystavení</w:t>
      </w:r>
    </w:p>
    <w:p w:rsidR="00443BCB" w:rsidRDefault="00A2048A">
      <w:pPr>
        <w:tabs>
          <w:tab w:val="left" w:pos="709"/>
        </w:tabs>
        <w:spacing w:line="280" w:lineRule="atLeast"/>
        <w:ind w:left="709"/>
        <w:rPr>
          <w:szCs w:val="22"/>
        </w:rPr>
      </w:pPr>
      <w:r>
        <w:rPr>
          <w:szCs w:val="22"/>
        </w:rPr>
        <w:t>- datum uskutečnění zdanitelného plnění</w:t>
      </w:r>
    </w:p>
    <w:p w:rsidR="00443BCB" w:rsidRDefault="00A2048A">
      <w:pPr>
        <w:tabs>
          <w:tab w:val="left" w:pos="709"/>
        </w:tabs>
        <w:spacing w:line="280" w:lineRule="atLeast"/>
        <w:ind w:left="709"/>
        <w:rPr>
          <w:szCs w:val="22"/>
        </w:rPr>
      </w:pPr>
      <w:r>
        <w:rPr>
          <w:szCs w:val="22"/>
        </w:rPr>
        <w:t>- výši ceny bez daně z přidané hodnoty celkem</w:t>
      </w:r>
    </w:p>
    <w:p w:rsidR="00443BCB" w:rsidRDefault="00A2048A">
      <w:pPr>
        <w:tabs>
          <w:tab w:val="left" w:pos="709"/>
        </w:tabs>
        <w:spacing w:line="280" w:lineRule="atLeast"/>
        <w:ind w:left="709"/>
        <w:rPr>
          <w:szCs w:val="22"/>
        </w:rPr>
      </w:pPr>
      <w:r>
        <w:rPr>
          <w:szCs w:val="22"/>
        </w:rPr>
        <w:t>- sazbu (y) daně</w:t>
      </w:r>
    </w:p>
    <w:p w:rsidR="00443BCB" w:rsidRDefault="00A2048A">
      <w:pPr>
        <w:tabs>
          <w:tab w:val="left" w:pos="709"/>
        </w:tabs>
        <w:spacing w:line="280" w:lineRule="atLeast"/>
        <w:ind w:left="709"/>
        <w:rPr>
          <w:szCs w:val="22"/>
        </w:rPr>
      </w:pPr>
      <w:r>
        <w:rPr>
          <w:szCs w:val="22"/>
        </w:rPr>
        <w:t>- výši daně celkem zaokrouhlenou dle příslušných předpisů</w:t>
      </w:r>
    </w:p>
    <w:p w:rsidR="00443BCB" w:rsidRDefault="00A2048A">
      <w:pPr>
        <w:tabs>
          <w:tab w:val="left" w:pos="709"/>
        </w:tabs>
        <w:spacing w:line="280" w:lineRule="atLeast"/>
        <w:ind w:left="709"/>
        <w:rPr>
          <w:szCs w:val="22"/>
        </w:rPr>
      </w:pPr>
      <w:r>
        <w:rPr>
          <w:szCs w:val="22"/>
        </w:rPr>
        <w:t>- cenu celkem včetně DPH</w:t>
      </w:r>
    </w:p>
    <w:p w:rsidR="00443BCB" w:rsidRDefault="00A2048A">
      <w:pPr>
        <w:tabs>
          <w:tab w:val="left" w:pos="709"/>
        </w:tabs>
        <w:spacing w:line="280" w:lineRule="atLeast"/>
        <w:ind w:left="709"/>
        <w:rPr>
          <w:szCs w:val="22"/>
        </w:rPr>
      </w:pPr>
      <w:r>
        <w:rPr>
          <w:szCs w:val="22"/>
        </w:rPr>
        <w:t>- podpis odpovědné osoby Dodavatele</w:t>
      </w:r>
    </w:p>
    <w:p w:rsidR="00443BCB" w:rsidRDefault="00443BCB">
      <w:pPr>
        <w:tabs>
          <w:tab w:val="left" w:pos="709"/>
        </w:tabs>
        <w:spacing w:line="280" w:lineRule="atLeast"/>
        <w:ind w:left="709"/>
        <w:rPr>
          <w:szCs w:val="22"/>
        </w:rPr>
      </w:pPr>
    </w:p>
    <w:p w:rsidR="00443BCB" w:rsidRDefault="00A2048A">
      <w:pPr>
        <w:tabs>
          <w:tab w:val="left" w:pos="709"/>
        </w:tabs>
        <w:spacing w:line="280" w:lineRule="atLeast"/>
        <w:ind w:left="709"/>
        <w:rPr>
          <w:szCs w:val="22"/>
        </w:rPr>
      </w:pPr>
      <w:r>
        <w:rPr>
          <w:szCs w:val="22"/>
        </w:rPr>
        <w:t xml:space="preserve">Přílohou faktury bude Dodavatelem zpracovaný předávací protokol s uvedením počtu odpracovaných hodin potvrzený Objednavatelem za dané období. </w:t>
      </w:r>
    </w:p>
    <w:p w:rsidR="00443BCB" w:rsidRDefault="00A2048A">
      <w:pPr>
        <w:tabs>
          <w:tab w:val="left" w:pos="709"/>
        </w:tabs>
        <w:spacing w:line="280" w:lineRule="atLeast"/>
        <w:ind w:left="709"/>
        <w:rPr>
          <w:szCs w:val="22"/>
        </w:rPr>
      </w:pPr>
      <w:r>
        <w:rPr>
          <w:szCs w:val="22"/>
        </w:rPr>
        <w:t xml:space="preserve">Cena služeb bude fakturována měsíčně jako součin počtu pracovních dnů v daném měsíci vynásobených denní hodinovou dobou služby dle bodu 1.22. této smlouvy a sjednané ceny za 1 hod. služby dle bodu 3.1. této smlouvy s připočtením příslušné sazby DPH. Faktura bude doručena na adresu: Ministerstvo zemědělství, </w:t>
      </w:r>
      <w:proofErr w:type="spellStart"/>
      <w:r>
        <w:rPr>
          <w:szCs w:val="22"/>
        </w:rPr>
        <w:t>Zarámí</w:t>
      </w:r>
      <w:proofErr w:type="spellEnd"/>
      <w:r>
        <w:rPr>
          <w:szCs w:val="22"/>
        </w:rPr>
        <w:t xml:space="preserve"> 88, 760 01 Zlín a to vždy po uplynutí příslušného kalendářního měsíce. </w:t>
      </w:r>
    </w:p>
    <w:p w:rsidR="00443BCB" w:rsidRDefault="00A2048A">
      <w:pPr>
        <w:tabs>
          <w:tab w:val="left" w:pos="709"/>
        </w:tabs>
        <w:spacing w:line="280" w:lineRule="atLeast"/>
        <w:ind w:left="709"/>
        <w:rPr>
          <w:szCs w:val="22"/>
        </w:rPr>
      </w:pPr>
      <w:r>
        <w:rPr>
          <w:szCs w:val="22"/>
        </w:rPr>
        <w:t xml:space="preserve">Veškeré platby budou probíhat v korunách českých. Splatnost faktur je 30 kalendářních dnů ode dne jejich doručení dodavatelem objednateli. </w:t>
      </w:r>
    </w:p>
    <w:p w:rsidR="00443BCB" w:rsidRDefault="00A2048A">
      <w:pPr>
        <w:tabs>
          <w:tab w:val="left" w:pos="709"/>
        </w:tabs>
        <w:spacing w:line="280" w:lineRule="atLeast"/>
        <w:ind w:left="709" w:hanging="567"/>
        <w:contextualSpacing/>
        <w:rPr>
          <w:color w:val="4F81BD"/>
          <w:szCs w:val="22"/>
        </w:rPr>
      </w:pPr>
      <w:r>
        <w:rPr>
          <w:szCs w:val="22"/>
        </w:rPr>
        <w:t>3.3.</w:t>
      </w:r>
      <w:r>
        <w:rPr>
          <w:szCs w:val="22"/>
        </w:rPr>
        <w:tab/>
        <w:t>Objednatel</w:t>
      </w:r>
      <w:r>
        <w:rPr>
          <w:color w:val="000000"/>
          <w:szCs w:val="22"/>
        </w:rPr>
        <w:t xml:space="preserve"> není povinen uhradit fakturovanou částku z důvodu nekvalitních či neúplných služeb dodavatele do doby, dokud nebudou fakturované služby řádně dokončeny podle podmínek stanovených v této  </w:t>
      </w:r>
      <w:r>
        <w:rPr>
          <w:szCs w:val="22"/>
        </w:rPr>
        <w:t>smlouvě</w:t>
      </w:r>
      <w:r>
        <w:rPr>
          <w:color w:val="000000"/>
          <w:szCs w:val="22"/>
        </w:rPr>
        <w:t xml:space="preserve">. </w:t>
      </w:r>
      <w:r>
        <w:rPr>
          <w:szCs w:val="22"/>
        </w:rPr>
        <w:t>V těchto případech nebude objednatel v prodlení s úhradou faktury</w:t>
      </w:r>
      <w:r>
        <w:rPr>
          <w:color w:val="1F497D"/>
          <w:szCs w:val="22"/>
        </w:rPr>
        <w:t xml:space="preserve">. </w:t>
      </w:r>
    </w:p>
    <w:p w:rsidR="00443BCB" w:rsidRDefault="00443BCB">
      <w:pPr>
        <w:tabs>
          <w:tab w:val="left" w:pos="709"/>
        </w:tabs>
        <w:spacing w:line="280" w:lineRule="atLeast"/>
        <w:ind w:left="709"/>
        <w:contextualSpacing/>
        <w:rPr>
          <w:color w:val="4F81BD"/>
          <w:szCs w:val="22"/>
        </w:rPr>
      </w:pPr>
    </w:p>
    <w:p w:rsidR="00443BCB" w:rsidRDefault="00A2048A">
      <w:pPr>
        <w:tabs>
          <w:tab w:val="left" w:pos="142"/>
        </w:tabs>
        <w:spacing w:line="280" w:lineRule="atLeast"/>
        <w:rPr>
          <w:b/>
        </w:rPr>
      </w:pPr>
      <w:r>
        <w:rPr>
          <w:b/>
          <w:u w:val="single"/>
        </w:rPr>
        <w:t>4.Výpověď smlouvy:</w:t>
      </w:r>
    </w:p>
    <w:p w:rsidR="00443BCB" w:rsidRDefault="00A2048A">
      <w:pPr>
        <w:tabs>
          <w:tab w:val="left" w:pos="142"/>
        </w:tabs>
        <w:spacing w:line="280" w:lineRule="atLeast"/>
        <w:ind w:left="705" w:hanging="563"/>
        <w:rPr>
          <w:color w:val="000000"/>
          <w:szCs w:val="22"/>
        </w:rPr>
      </w:pPr>
      <w:r>
        <w:rPr>
          <w:szCs w:val="22"/>
        </w:rPr>
        <w:t>4.1.</w:t>
      </w:r>
      <w:r>
        <w:rPr>
          <w:b/>
          <w:szCs w:val="22"/>
        </w:rPr>
        <w:tab/>
      </w:r>
      <w:r>
        <w:rPr>
          <w:color w:val="000000"/>
          <w:szCs w:val="22"/>
        </w:rPr>
        <w:t>Objednatel je oprávněn bez jakýchkoliv sankcí vůči jeho osobě smlouvu písemně bez udání   důvodu z části nebo v celém rozsahu vypovědět. Výpovědní lhůta činí 9</w:t>
      </w:r>
      <w:r>
        <w:rPr>
          <w:szCs w:val="22"/>
        </w:rPr>
        <w:t>0 kalendářních dnů</w:t>
      </w:r>
      <w:r>
        <w:rPr>
          <w:color w:val="000000"/>
          <w:szCs w:val="22"/>
        </w:rPr>
        <w:t xml:space="preserve"> a počíná běžet ode dne následujícího po doručení výpovědi Dodavateli. </w:t>
      </w:r>
    </w:p>
    <w:p w:rsidR="00443BCB" w:rsidRDefault="00A2048A">
      <w:pPr>
        <w:spacing w:line="280" w:lineRule="atLeast"/>
        <w:ind w:left="709" w:hanging="567"/>
        <w:outlineLvl w:val="0"/>
        <w:rPr>
          <w:color w:val="000000"/>
          <w:szCs w:val="22"/>
        </w:rPr>
      </w:pPr>
      <w:r>
        <w:rPr>
          <w:color w:val="000000"/>
          <w:szCs w:val="22"/>
        </w:rPr>
        <w:t>4.2.</w:t>
      </w:r>
      <w:r>
        <w:rPr>
          <w:color w:val="000000"/>
          <w:szCs w:val="22"/>
        </w:rPr>
        <w:tab/>
        <w:t>Po doručení výpovědi je Dodavatel povinen učinit veškerá opatření potřebná k tomu, aby se zabránilo vzniku škody bezprostředně hrozící Objednateli nedokončením služeb podle této smlouvy.</w:t>
      </w:r>
    </w:p>
    <w:p w:rsidR="00443BCB" w:rsidRDefault="00443BCB">
      <w:pPr>
        <w:spacing w:line="280" w:lineRule="atLeast"/>
        <w:ind w:left="709" w:hanging="567"/>
        <w:outlineLvl w:val="0"/>
        <w:rPr>
          <w:color w:val="000000"/>
          <w:szCs w:val="22"/>
        </w:rPr>
      </w:pPr>
    </w:p>
    <w:p w:rsidR="00443BCB" w:rsidRDefault="00A2048A">
      <w:pPr>
        <w:spacing w:line="280" w:lineRule="atLeast"/>
        <w:rPr>
          <w:b/>
          <w:szCs w:val="22"/>
          <w:u w:val="single"/>
        </w:rPr>
      </w:pPr>
      <w:r>
        <w:rPr>
          <w:b/>
          <w:szCs w:val="22"/>
          <w:u w:val="single"/>
        </w:rPr>
        <w:t>5.Odstoupení od smlouvy:</w:t>
      </w:r>
    </w:p>
    <w:p w:rsidR="00443BCB" w:rsidRDefault="00A2048A">
      <w:pPr>
        <w:tabs>
          <w:tab w:val="left" w:pos="709"/>
        </w:tabs>
        <w:spacing w:line="280" w:lineRule="atLeast"/>
        <w:rPr>
          <w:color w:val="000000"/>
          <w:szCs w:val="22"/>
        </w:rPr>
      </w:pPr>
      <w:r>
        <w:rPr>
          <w:szCs w:val="22"/>
        </w:rPr>
        <w:t xml:space="preserve">  5.1.</w:t>
      </w:r>
      <w:r>
        <w:rPr>
          <w:szCs w:val="22"/>
        </w:rPr>
        <w:tab/>
        <w:t xml:space="preserve">Objednatel je oprávněn </w:t>
      </w:r>
      <w:r>
        <w:rPr>
          <w:color w:val="000000"/>
          <w:szCs w:val="22"/>
        </w:rPr>
        <w:t>bez jakýchkoliv sankcí vůči jeho osobě odstoupit od této</w:t>
      </w:r>
    </w:p>
    <w:p w:rsidR="00443BCB" w:rsidRDefault="00A2048A">
      <w:pPr>
        <w:tabs>
          <w:tab w:val="left" w:pos="709"/>
        </w:tabs>
        <w:spacing w:line="280" w:lineRule="atLeast"/>
        <w:rPr>
          <w:color w:val="000000"/>
          <w:szCs w:val="22"/>
        </w:rPr>
      </w:pPr>
      <w:r>
        <w:rPr>
          <w:color w:val="000000"/>
          <w:szCs w:val="22"/>
        </w:rPr>
        <w:t xml:space="preserve">            smlouvy v případě podstatného porušení smluvních povinností nebo v případech </w:t>
      </w:r>
    </w:p>
    <w:p w:rsidR="00443BCB" w:rsidRDefault="00A2048A">
      <w:pPr>
        <w:tabs>
          <w:tab w:val="left" w:pos="709"/>
        </w:tabs>
        <w:spacing w:line="280" w:lineRule="atLeast"/>
        <w:rPr>
          <w:color w:val="000000"/>
          <w:szCs w:val="22"/>
        </w:rPr>
      </w:pPr>
      <w:r>
        <w:rPr>
          <w:color w:val="000000"/>
          <w:szCs w:val="22"/>
        </w:rPr>
        <w:t xml:space="preserve">            stanovených zákonem. Za podstatné porušení smluvních povinností na straně </w:t>
      </w:r>
    </w:p>
    <w:p w:rsidR="00443BCB" w:rsidRDefault="00A2048A">
      <w:pPr>
        <w:tabs>
          <w:tab w:val="left" w:pos="709"/>
        </w:tabs>
        <w:spacing w:line="280" w:lineRule="atLeast"/>
        <w:rPr>
          <w:color w:val="000000"/>
          <w:szCs w:val="22"/>
        </w:rPr>
      </w:pPr>
      <w:r>
        <w:rPr>
          <w:color w:val="000000"/>
          <w:szCs w:val="22"/>
        </w:rPr>
        <w:t xml:space="preserve">            Dodavatele se považuje zejména:</w:t>
      </w:r>
    </w:p>
    <w:p w:rsidR="00443BCB" w:rsidRDefault="00A2048A">
      <w:pPr>
        <w:spacing w:line="280" w:lineRule="atLeast"/>
        <w:contextualSpacing/>
        <w:outlineLvl w:val="0"/>
        <w:rPr>
          <w:color w:val="000000"/>
          <w:szCs w:val="22"/>
        </w:rPr>
      </w:pPr>
      <w:r>
        <w:rPr>
          <w:color w:val="000000"/>
          <w:szCs w:val="22"/>
        </w:rPr>
        <w:tab/>
        <w:t>a)Dodavatel, jeho zaměstnanec, příp. poddodavatel je při výkonu činnosti dle této</w:t>
      </w:r>
    </w:p>
    <w:p w:rsidR="00443BCB" w:rsidRDefault="00A2048A">
      <w:pPr>
        <w:spacing w:line="280" w:lineRule="atLeast"/>
        <w:contextualSpacing/>
        <w:outlineLvl w:val="0"/>
        <w:rPr>
          <w:color w:val="000000"/>
          <w:szCs w:val="22"/>
        </w:rPr>
      </w:pPr>
      <w:r>
        <w:rPr>
          <w:color w:val="000000"/>
          <w:szCs w:val="22"/>
        </w:rPr>
        <w:t xml:space="preserve">            smlouvy pod vlivem alkoholu, tuto skutečnost prokazují oprávněné osobě</w:t>
      </w:r>
    </w:p>
    <w:p w:rsidR="00443BCB" w:rsidRDefault="00A2048A">
      <w:pPr>
        <w:spacing w:line="280" w:lineRule="atLeast"/>
        <w:contextualSpacing/>
        <w:outlineLvl w:val="0"/>
        <w:rPr>
          <w:color w:val="000000"/>
          <w:szCs w:val="22"/>
        </w:rPr>
      </w:pPr>
      <w:r>
        <w:rPr>
          <w:color w:val="000000"/>
          <w:szCs w:val="22"/>
        </w:rPr>
        <w:t xml:space="preserve">            Objednatele uvedené v odst. 9.2 Smlouvy. Dodavatel (jeho zaměstnanec) je povinen</w:t>
      </w:r>
    </w:p>
    <w:p w:rsidR="00443BCB" w:rsidRDefault="00A2048A">
      <w:pPr>
        <w:spacing w:line="280" w:lineRule="atLeast"/>
        <w:contextualSpacing/>
        <w:outlineLvl w:val="0"/>
        <w:rPr>
          <w:color w:val="000000"/>
          <w:szCs w:val="22"/>
        </w:rPr>
      </w:pPr>
      <w:r>
        <w:rPr>
          <w:color w:val="000000"/>
          <w:szCs w:val="22"/>
        </w:rPr>
        <w:t xml:space="preserve">             podrobit se zkoušce na alkohol. Pokud se na výzvu oprávněné osoby Objednatele</w:t>
      </w:r>
    </w:p>
    <w:p w:rsidR="00443BCB" w:rsidRDefault="00A2048A">
      <w:pPr>
        <w:spacing w:line="280" w:lineRule="atLeast"/>
        <w:contextualSpacing/>
        <w:outlineLvl w:val="0"/>
        <w:rPr>
          <w:color w:val="000000"/>
          <w:szCs w:val="22"/>
        </w:rPr>
      </w:pPr>
      <w:r>
        <w:rPr>
          <w:color w:val="000000"/>
          <w:szCs w:val="22"/>
        </w:rPr>
        <w:t xml:space="preserve">             zkoušce na alkohol nepodrobí, jedná se o podstatné porušení povinností na straně</w:t>
      </w:r>
    </w:p>
    <w:p w:rsidR="00443BCB" w:rsidRDefault="00A2048A">
      <w:pPr>
        <w:spacing w:line="280" w:lineRule="atLeast"/>
        <w:contextualSpacing/>
        <w:outlineLvl w:val="0"/>
        <w:rPr>
          <w:color w:val="000000"/>
          <w:szCs w:val="22"/>
        </w:rPr>
      </w:pPr>
      <w:r>
        <w:rPr>
          <w:color w:val="000000"/>
          <w:szCs w:val="22"/>
        </w:rPr>
        <w:t xml:space="preserve">            Dodavatele;</w:t>
      </w:r>
    </w:p>
    <w:p w:rsidR="00443BCB" w:rsidRDefault="00A2048A">
      <w:pPr>
        <w:spacing w:line="280" w:lineRule="atLeast"/>
        <w:ind w:firstLine="708"/>
        <w:contextualSpacing/>
        <w:outlineLvl w:val="0"/>
        <w:rPr>
          <w:color w:val="000000"/>
          <w:szCs w:val="22"/>
        </w:rPr>
      </w:pPr>
      <w:r>
        <w:rPr>
          <w:color w:val="000000"/>
          <w:szCs w:val="22"/>
        </w:rPr>
        <w:t>b)Dodavateli, jeho zaměstnanci, příp. subdodavateli je prokázána krádež</w:t>
      </w:r>
    </w:p>
    <w:p w:rsidR="00443BCB" w:rsidRDefault="00A2048A">
      <w:pPr>
        <w:spacing w:line="280" w:lineRule="atLeast"/>
        <w:ind w:firstLine="708"/>
        <w:contextualSpacing/>
        <w:outlineLvl w:val="0"/>
        <w:rPr>
          <w:color w:val="000000"/>
          <w:szCs w:val="22"/>
        </w:rPr>
      </w:pPr>
      <w:r>
        <w:rPr>
          <w:color w:val="000000"/>
          <w:szCs w:val="22"/>
        </w:rPr>
        <w:t xml:space="preserve"> majetku Objednatele nebo pokus o ni;</w:t>
      </w:r>
    </w:p>
    <w:p w:rsidR="00443BCB" w:rsidRDefault="00A2048A">
      <w:pPr>
        <w:spacing w:line="280" w:lineRule="atLeast"/>
        <w:ind w:firstLine="708"/>
        <w:contextualSpacing/>
        <w:outlineLvl w:val="0"/>
        <w:rPr>
          <w:color w:val="000000"/>
          <w:szCs w:val="22"/>
        </w:rPr>
      </w:pPr>
      <w:r>
        <w:rPr>
          <w:color w:val="000000"/>
          <w:szCs w:val="22"/>
        </w:rPr>
        <w:t>c)Takové porušení povinností Dodavatele nebo poddodavatele, ze kterého</w:t>
      </w:r>
    </w:p>
    <w:p w:rsidR="00443BCB" w:rsidRDefault="00A2048A">
      <w:pPr>
        <w:spacing w:line="280" w:lineRule="atLeast"/>
        <w:ind w:firstLine="708"/>
        <w:contextualSpacing/>
        <w:outlineLvl w:val="0"/>
        <w:rPr>
          <w:szCs w:val="22"/>
        </w:rPr>
      </w:pPr>
      <w:r>
        <w:rPr>
          <w:color w:val="000000"/>
          <w:szCs w:val="22"/>
        </w:rPr>
        <w:t xml:space="preserve"> vznikla Objednateli škoda vyšší než </w:t>
      </w:r>
      <w:r>
        <w:rPr>
          <w:szCs w:val="22"/>
        </w:rPr>
        <w:t>5.000,- Kč;</w:t>
      </w:r>
    </w:p>
    <w:p w:rsidR="00443BCB" w:rsidRDefault="00A2048A">
      <w:pPr>
        <w:spacing w:line="280" w:lineRule="atLeast"/>
        <w:ind w:firstLine="708"/>
        <w:contextualSpacing/>
        <w:outlineLvl w:val="0"/>
        <w:rPr>
          <w:color w:val="000000"/>
          <w:szCs w:val="22"/>
        </w:rPr>
      </w:pPr>
      <w:r>
        <w:rPr>
          <w:color w:val="000000"/>
          <w:szCs w:val="22"/>
        </w:rPr>
        <w:t>d)Dodavatel nebo poddodavatel Dodavatele odmítne poskytnout Objednateli</w:t>
      </w:r>
    </w:p>
    <w:p w:rsidR="00443BCB" w:rsidRDefault="00A2048A">
      <w:pPr>
        <w:spacing w:line="280" w:lineRule="atLeast"/>
        <w:ind w:firstLine="708"/>
        <w:contextualSpacing/>
        <w:outlineLvl w:val="0"/>
        <w:rPr>
          <w:color w:val="000000"/>
          <w:szCs w:val="22"/>
        </w:rPr>
      </w:pPr>
      <w:r>
        <w:rPr>
          <w:color w:val="000000"/>
          <w:szCs w:val="22"/>
        </w:rPr>
        <w:lastRenderedPageBreak/>
        <w:t xml:space="preserve"> součinnost při provádění finanční kontroly nebo auditu jím poskytovaných služeb dle</w:t>
      </w:r>
    </w:p>
    <w:p w:rsidR="00443BCB" w:rsidRDefault="00A2048A">
      <w:pPr>
        <w:spacing w:line="280" w:lineRule="atLeast"/>
        <w:ind w:firstLine="708"/>
        <w:contextualSpacing/>
        <w:outlineLvl w:val="0"/>
        <w:rPr>
          <w:color w:val="000000"/>
          <w:szCs w:val="22"/>
        </w:rPr>
      </w:pPr>
      <w:r>
        <w:rPr>
          <w:color w:val="000000"/>
          <w:szCs w:val="22"/>
        </w:rPr>
        <w:t xml:space="preserve"> této smlouvy;</w:t>
      </w:r>
    </w:p>
    <w:p w:rsidR="00443BCB" w:rsidRDefault="00A2048A">
      <w:pPr>
        <w:spacing w:line="280" w:lineRule="atLeast"/>
        <w:ind w:left="705" w:hanging="563"/>
        <w:outlineLvl w:val="0"/>
        <w:rPr>
          <w:szCs w:val="22"/>
        </w:rPr>
      </w:pPr>
      <w:r>
        <w:rPr>
          <w:szCs w:val="22"/>
        </w:rPr>
        <w:t>5.2.</w:t>
      </w:r>
      <w:r>
        <w:rPr>
          <w:szCs w:val="22"/>
        </w:rPr>
        <w:tab/>
        <w:t xml:space="preserve">Objednatel je oprávněn </w:t>
      </w:r>
      <w:r>
        <w:rPr>
          <w:color w:val="000000"/>
          <w:szCs w:val="22"/>
        </w:rPr>
        <w:t xml:space="preserve">bez jakýchkoliv sankcí vůči jeho osobě </w:t>
      </w:r>
      <w:r>
        <w:rPr>
          <w:szCs w:val="22"/>
        </w:rPr>
        <w:t>odstoupit od smlouvy v případě opakovaného nesplnění jakéhokoliv povinnosti Dodavatelem vyplývající z této smlouvy nebo zákona. Opakovaným porušením se rozumí porušení minimálně 3x za měsíc jakékoliv povinnosti, aniž by se muselo jednat o porušení stejné povinnosti. Při opakovaném méně závažném neplnění povinností je Objednatel oprávněn požadovat změnu osoby (zaměstnance) Dodavatele zajišťující služby v budově.</w:t>
      </w:r>
    </w:p>
    <w:p w:rsidR="00443BCB" w:rsidRDefault="00A2048A">
      <w:pPr>
        <w:spacing w:line="280" w:lineRule="atLeast"/>
        <w:ind w:left="705" w:hanging="563"/>
        <w:outlineLvl w:val="0"/>
        <w:rPr>
          <w:color w:val="000000"/>
          <w:szCs w:val="22"/>
        </w:rPr>
      </w:pPr>
      <w:r>
        <w:rPr>
          <w:color w:val="000000"/>
          <w:szCs w:val="22"/>
        </w:rPr>
        <w:t>5.3.</w:t>
      </w:r>
      <w:r>
        <w:rPr>
          <w:color w:val="000000"/>
          <w:szCs w:val="22"/>
        </w:rPr>
        <w:tab/>
        <w:t xml:space="preserve">Odstoupení od smlouvy musí být písemné, jinak je neplatné. Odstoupení je účinné ode dne, kdy bude doručeno druhé smluvní straně. </w:t>
      </w:r>
    </w:p>
    <w:p w:rsidR="00443BCB" w:rsidRDefault="00A2048A">
      <w:pPr>
        <w:spacing w:line="280" w:lineRule="atLeast"/>
        <w:ind w:left="705" w:hanging="563"/>
        <w:outlineLvl w:val="0"/>
        <w:rPr>
          <w:color w:val="000000"/>
          <w:szCs w:val="22"/>
        </w:rPr>
      </w:pPr>
      <w:r>
        <w:rPr>
          <w:color w:val="000000"/>
          <w:szCs w:val="22"/>
        </w:rPr>
        <w:t>5.4.</w:t>
      </w:r>
      <w:r>
        <w:rPr>
          <w:color w:val="000000"/>
          <w:szCs w:val="22"/>
        </w:rPr>
        <w:tab/>
        <w:t>Po doručení odstoupení od smlouvy je dodavatel povinen učinit veškerá opatření potřebná k tomu, aby se zabránilo vzniku škody bezprostředně hrozící objednateli nedokončením služeb podle této smlouvy. Odstoupením od smlouvy není dotčen nárok objednatele na uplatnění škody, která vznikla porušením povinnosti ze strany dodavatele.</w:t>
      </w:r>
    </w:p>
    <w:p w:rsidR="00443BCB" w:rsidRDefault="00443BCB">
      <w:pPr>
        <w:spacing w:line="280" w:lineRule="atLeast"/>
        <w:ind w:left="705" w:hanging="705"/>
        <w:outlineLvl w:val="0"/>
        <w:rPr>
          <w:color w:val="000000"/>
          <w:szCs w:val="22"/>
        </w:rPr>
      </w:pPr>
    </w:p>
    <w:p w:rsidR="00443BCB" w:rsidRDefault="00A2048A">
      <w:pPr>
        <w:spacing w:line="280" w:lineRule="atLeast"/>
        <w:outlineLvl w:val="0"/>
        <w:rPr>
          <w:b/>
          <w:color w:val="000000"/>
          <w:szCs w:val="22"/>
        </w:rPr>
      </w:pPr>
      <w:r>
        <w:rPr>
          <w:b/>
          <w:color w:val="000000"/>
          <w:szCs w:val="22"/>
          <w:u w:val="single"/>
        </w:rPr>
        <w:t>6.Sankce:</w:t>
      </w:r>
    </w:p>
    <w:p w:rsidR="00443BCB" w:rsidRDefault="00A2048A">
      <w:pPr>
        <w:spacing w:line="280" w:lineRule="atLeast"/>
        <w:ind w:left="705" w:hanging="563"/>
        <w:rPr>
          <w:szCs w:val="22"/>
        </w:rPr>
      </w:pPr>
      <w:r>
        <w:rPr>
          <w:szCs w:val="22"/>
        </w:rPr>
        <w:t>6.1.</w:t>
      </w:r>
      <w:r>
        <w:rPr>
          <w:szCs w:val="22"/>
        </w:rPr>
        <w:tab/>
        <w:t xml:space="preserve">Dodavatel je povinen uhradit Objednateli smluvní pokutu ve výši 2.000,- Kč za každé jednotlivé porušení jeho povinností stanovených v oddílech  1.2. až 1.22., 2.2., 2.5., 2.6., 2.7., 2.8., 2.9., 2.10., 2.11., 2.12., 2.13. a 2.15. této smlouvy. Smluvní pokutu lze uložit opakovaně za každý jednotlivý případ porušení povinnosti dodavatelem. </w:t>
      </w:r>
    </w:p>
    <w:p w:rsidR="00443BCB" w:rsidRDefault="00A2048A">
      <w:pPr>
        <w:spacing w:line="280" w:lineRule="atLeast"/>
        <w:ind w:left="720" w:hanging="578"/>
        <w:rPr>
          <w:szCs w:val="22"/>
        </w:rPr>
      </w:pPr>
      <w:r>
        <w:rPr>
          <w:szCs w:val="22"/>
        </w:rPr>
        <w:t>6.2.</w:t>
      </w:r>
      <w:r>
        <w:rPr>
          <w:szCs w:val="22"/>
        </w:rPr>
        <w:tab/>
        <w:t>Za porušení povinnosti mlčenlivosti a porušení oddílu 7.2. nebo 7.3. dle této smlouvy je Dodavatel povinen zaplatit Objednateli smluvní pokutu ve výši 2.000,- Kč,</w:t>
      </w:r>
      <w:r>
        <w:rPr>
          <w:color w:val="4F81BD"/>
          <w:szCs w:val="22"/>
        </w:rPr>
        <w:t xml:space="preserve"> </w:t>
      </w:r>
      <w:r>
        <w:rPr>
          <w:szCs w:val="22"/>
        </w:rPr>
        <w:t>a to za každý jednotlivý případ porušení povinnosti.</w:t>
      </w:r>
    </w:p>
    <w:p w:rsidR="00443BCB" w:rsidRDefault="00A2048A">
      <w:pPr>
        <w:spacing w:line="280" w:lineRule="atLeast"/>
        <w:ind w:left="705" w:hanging="563"/>
        <w:rPr>
          <w:b/>
          <w:szCs w:val="22"/>
        </w:rPr>
      </w:pPr>
      <w:r>
        <w:rPr>
          <w:szCs w:val="22"/>
        </w:rPr>
        <w:t>6.3.</w:t>
      </w:r>
      <w:r>
        <w:rPr>
          <w:szCs w:val="22"/>
        </w:rPr>
        <w:tab/>
        <w:t xml:space="preserve">V případě, že bude objednatel v prodlení se zaplacením faktury dodavatele, zaplatí objednatel dodavateli úroky z prodlení ve výši 0,01%  z fakturované částky za každý i započatý den prodlení. </w:t>
      </w:r>
    </w:p>
    <w:p w:rsidR="00443BCB" w:rsidRDefault="00A2048A">
      <w:pPr>
        <w:spacing w:line="280" w:lineRule="atLeast"/>
        <w:ind w:left="705" w:hanging="563"/>
        <w:rPr>
          <w:szCs w:val="22"/>
        </w:rPr>
      </w:pPr>
      <w:r>
        <w:rPr>
          <w:szCs w:val="22"/>
        </w:rPr>
        <w:t>6.4.</w:t>
      </w:r>
      <w:r>
        <w:rPr>
          <w:szCs w:val="22"/>
        </w:rPr>
        <w:tab/>
        <w:t>Všechny výše uvedené smluvní pokuty jsou splatné do deseti pracovních dnů od písemně doručené výzvy oprávněné smluvní strany k jejich úhradě povinnou stranou. Smluvní pokuta dle oddílu 6.3. této smlouvy bude započtena do první následující vystavené faktury Dodavatelem po uplatnění smluvní pokuty. Ve všech případech platí, že ujednáním o smluvní pokutě není dotčeno právo smluvních stran na náhradu škody v plné výši a Objednatel je oprávněn domáhat se náhrady škody v plné výši i když přesahuje výši smluvní pokuty. Pokud je smluvní strana v prodlení s placením smluvní pokuty, je povinna zaplatit druhé smluvní straně úrok z prodlení ve výši 0,05% z neuhrazené smluvní pokuty za každý i započatý den prodlení.</w:t>
      </w:r>
    </w:p>
    <w:p w:rsidR="00443BCB" w:rsidRDefault="00A2048A">
      <w:pPr>
        <w:pStyle w:val="Bezmezer1"/>
        <w:tabs>
          <w:tab w:val="left" w:pos="540"/>
          <w:tab w:val="left" w:pos="709"/>
          <w:tab w:val="left" w:pos="5040"/>
        </w:tabs>
        <w:spacing w:line="280" w:lineRule="atLeast"/>
        <w:ind w:left="709" w:hanging="567"/>
        <w:jc w:val="both"/>
        <w:rPr>
          <w:rFonts w:ascii="Arial" w:eastAsia="Arial" w:hAnsi="Arial" w:cs="Arial"/>
        </w:rPr>
      </w:pPr>
      <w:r>
        <w:rPr>
          <w:rFonts w:ascii="Arial" w:eastAsia="Arial" w:hAnsi="Arial" w:cs="Arial"/>
        </w:rPr>
        <w:t>6.5.</w:t>
      </w:r>
      <w:r>
        <w:rPr>
          <w:rFonts w:ascii="Arial" w:eastAsia="Arial" w:hAnsi="Arial" w:cs="Arial"/>
        </w:rPr>
        <w:tab/>
      </w:r>
      <w:r>
        <w:rPr>
          <w:rFonts w:ascii="Arial" w:eastAsia="Arial" w:hAnsi="Arial" w:cs="Arial"/>
        </w:rPr>
        <w:tab/>
        <w:t>Bude-li ze strany Dodavatele porušena právní povinnost, která je stanovena právními předpisy nebo touto smlouvou a Objednatel učiní nebo opomene učinit v důsledku porušení takové povinnosti následné činnosti, v jejichž důsledku bude sankcionován ze strany orgánů veřejné správy je dodavatel povinen tuto částku jako vzniklou škodu Objednateli nahradit, pokud nebyla způsobena zcela v důsledku jednání či opomenutí Objednatele, nebo částečně nahradit v poměrné výši, byla-li způsobena částečně v důsledku jednání či opomenutí Objednatele.</w:t>
      </w:r>
    </w:p>
    <w:p w:rsidR="00443BCB" w:rsidRDefault="00443BCB">
      <w:pPr>
        <w:pStyle w:val="Bezmezer1"/>
        <w:tabs>
          <w:tab w:val="left" w:pos="540"/>
          <w:tab w:val="left" w:pos="709"/>
          <w:tab w:val="left" w:pos="5040"/>
        </w:tabs>
        <w:spacing w:line="280" w:lineRule="atLeast"/>
        <w:ind w:left="780" w:hanging="780"/>
        <w:jc w:val="both"/>
        <w:rPr>
          <w:rFonts w:ascii="Arial" w:eastAsia="Arial" w:hAnsi="Arial" w:cs="Arial"/>
        </w:rPr>
      </w:pPr>
    </w:p>
    <w:p w:rsidR="00443BCB" w:rsidRDefault="00A2048A">
      <w:pPr>
        <w:spacing w:line="280" w:lineRule="atLeast"/>
        <w:outlineLvl w:val="0"/>
        <w:rPr>
          <w:b/>
          <w:color w:val="000000"/>
          <w:szCs w:val="22"/>
        </w:rPr>
      </w:pPr>
      <w:r>
        <w:rPr>
          <w:b/>
          <w:color w:val="000000"/>
          <w:szCs w:val="22"/>
          <w:u w:val="single"/>
        </w:rPr>
        <w:t>7.Mlčenlivost</w:t>
      </w:r>
      <w:r>
        <w:rPr>
          <w:b/>
          <w:color w:val="000000"/>
          <w:szCs w:val="22"/>
        </w:rPr>
        <w:t>:</w:t>
      </w:r>
    </w:p>
    <w:p w:rsidR="00443BCB" w:rsidRDefault="00A2048A">
      <w:pPr>
        <w:spacing w:line="280" w:lineRule="atLeast"/>
        <w:ind w:left="705" w:hanging="563"/>
        <w:outlineLvl w:val="0"/>
        <w:rPr>
          <w:color w:val="000000"/>
          <w:szCs w:val="22"/>
        </w:rPr>
      </w:pPr>
      <w:r>
        <w:rPr>
          <w:color w:val="000000"/>
          <w:szCs w:val="22"/>
        </w:rPr>
        <w:t>7.1.</w:t>
      </w:r>
      <w:r>
        <w:rPr>
          <w:color w:val="000000"/>
          <w:szCs w:val="22"/>
        </w:rPr>
        <w:tab/>
        <w:t xml:space="preserve">Dodavatel se zavazuje během plnění této smlouvy i po uplynutí doby, na kterou je tato smlouva uzavřena, zachovávat mlčenlivost o všech skutečnostech, které se dozví od Objednatele v souvislosti s jejím plněním. </w:t>
      </w:r>
    </w:p>
    <w:p w:rsidR="00443BCB" w:rsidRDefault="00A2048A">
      <w:pPr>
        <w:tabs>
          <w:tab w:val="left" w:pos="0"/>
        </w:tabs>
        <w:autoSpaceDE w:val="0"/>
        <w:autoSpaceDN w:val="0"/>
        <w:adjustRightInd w:val="0"/>
        <w:spacing w:line="280" w:lineRule="atLeast"/>
        <w:ind w:left="705" w:hanging="563"/>
        <w:rPr>
          <w:color w:val="000000"/>
          <w:szCs w:val="22"/>
        </w:rPr>
      </w:pPr>
      <w:r>
        <w:rPr>
          <w:color w:val="000000"/>
          <w:szCs w:val="22"/>
        </w:rPr>
        <w:lastRenderedPageBreak/>
        <w:t>7.2.</w:t>
      </w:r>
      <w:r>
        <w:rPr>
          <w:color w:val="000000"/>
          <w:szCs w:val="22"/>
        </w:rPr>
        <w:tab/>
        <w:t>Dodavatel se zavazuje uchovávat v přísné důvěrnosti veškeré informace, dokumentaci a materiály dodané nebo přijaté v jakékoli formě nebo poskytnuté a dané k dispozici Objednatelem.</w:t>
      </w:r>
    </w:p>
    <w:p w:rsidR="00443BCB" w:rsidRDefault="00A2048A">
      <w:pPr>
        <w:spacing w:line="280" w:lineRule="atLeast"/>
        <w:ind w:left="705" w:hanging="563"/>
        <w:outlineLvl w:val="0"/>
        <w:rPr>
          <w:color w:val="000000"/>
          <w:szCs w:val="22"/>
        </w:rPr>
      </w:pPr>
      <w:r>
        <w:rPr>
          <w:color w:val="000000"/>
          <w:szCs w:val="22"/>
        </w:rPr>
        <w:t>7.3.</w:t>
      </w:r>
      <w:r>
        <w:rPr>
          <w:color w:val="000000"/>
          <w:szCs w:val="22"/>
        </w:rPr>
        <w:tab/>
        <w:t xml:space="preserve">Dodavatel se zavazuje, že pokud v souvislosti s realizací této smlouvy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Dodavatel nese plnou odpovědnost a právní důsledky za případné porušení zákona z jeho strany.  </w:t>
      </w:r>
    </w:p>
    <w:p w:rsidR="00443BCB" w:rsidRDefault="00A2048A">
      <w:pPr>
        <w:spacing w:line="280" w:lineRule="atLeast"/>
        <w:ind w:left="703" w:hanging="561"/>
        <w:outlineLvl w:val="0"/>
        <w:rPr>
          <w:color w:val="4F81BD"/>
          <w:szCs w:val="22"/>
        </w:rPr>
      </w:pPr>
      <w:r>
        <w:rPr>
          <w:color w:val="000000"/>
          <w:szCs w:val="22"/>
        </w:rPr>
        <w:t>7.4.</w:t>
      </w:r>
      <w:r>
        <w:rPr>
          <w:color w:val="000000"/>
          <w:szCs w:val="22"/>
        </w:rPr>
        <w:tab/>
        <w:t xml:space="preserve">Dodavatel se zavazuje uhradit Objednateli či třetí straně, kterou porušením povinnosti mlčenlivosti nebo jiné své povinnosti v tomto článku uvedené poškodí, </w:t>
      </w:r>
      <w:r>
        <w:rPr>
          <w:szCs w:val="22"/>
        </w:rPr>
        <w:t>veškeré škody</w:t>
      </w:r>
      <w:r>
        <w:rPr>
          <w:color w:val="000000"/>
          <w:szCs w:val="22"/>
        </w:rPr>
        <w:t xml:space="preserve"> tímto porušením způsobené. Povinnosti Dodavatele vyplývající z ustanovení příslušných právních předpisů o ochraně utajovaných informací nejsou ustanoveními tohoto článku dotčeny</w:t>
      </w:r>
      <w:r>
        <w:rPr>
          <w:color w:val="4F81BD"/>
          <w:szCs w:val="22"/>
        </w:rPr>
        <w:t xml:space="preserve">.  </w:t>
      </w:r>
    </w:p>
    <w:p w:rsidR="00443BCB" w:rsidRDefault="00443BCB">
      <w:pPr>
        <w:spacing w:line="280" w:lineRule="atLeast"/>
        <w:outlineLvl w:val="0"/>
        <w:rPr>
          <w:b/>
          <w:szCs w:val="22"/>
        </w:rPr>
      </w:pPr>
    </w:p>
    <w:p w:rsidR="00443BCB" w:rsidRDefault="00A2048A">
      <w:pPr>
        <w:spacing w:line="280" w:lineRule="atLeast"/>
        <w:outlineLvl w:val="0"/>
        <w:rPr>
          <w:b/>
          <w:szCs w:val="22"/>
          <w:u w:val="single"/>
        </w:rPr>
      </w:pPr>
      <w:r>
        <w:rPr>
          <w:b/>
          <w:szCs w:val="22"/>
          <w:u w:val="single"/>
        </w:rPr>
        <w:t>8.Volba práva, soudní příslušnost, zákaz postoupení pohledávky:</w:t>
      </w:r>
    </w:p>
    <w:p w:rsidR="00443BCB" w:rsidRDefault="00A2048A">
      <w:pPr>
        <w:autoSpaceDE w:val="0"/>
        <w:autoSpaceDN w:val="0"/>
        <w:adjustRightInd w:val="0"/>
        <w:spacing w:line="280" w:lineRule="atLeast"/>
        <w:ind w:left="720" w:hanging="578"/>
        <w:rPr>
          <w:szCs w:val="22"/>
        </w:rPr>
      </w:pPr>
      <w:r>
        <w:rPr>
          <w:szCs w:val="22"/>
        </w:rPr>
        <w:t>8.1.</w:t>
      </w:r>
      <w:r>
        <w:rPr>
          <w:szCs w:val="22"/>
        </w:rPr>
        <w:tab/>
        <w:t>Tato smlouva je uzavřena v souladu s právním řádem České republiky a řídí se právním řádem České republiky, zejména občanským zákoníkem.</w:t>
      </w:r>
    </w:p>
    <w:p w:rsidR="00443BCB" w:rsidRDefault="00A2048A">
      <w:pPr>
        <w:spacing w:line="280" w:lineRule="atLeast"/>
        <w:ind w:left="705" w:hanging="563"/>
        <w:outlineLvl w:val="0"/>
        <w:rPr>
          <w:b/>
          <w:szCs w:val="22"/>
        </w:rPr>
      </w:pPr>
      <w:r>
        <w:rPr>
          <w:szCs w:val="22"/>
        </w:rPr>
        <w:t>8.2.</w:t>
      </w:r>
      <w:r>
        <w:rPr>
          <w:szCs w:val="22"/>
        </w:rPr>
        <w:tab/>
        <w:t>Dodavatel není oprávněn bez výslovného písemného souhlasu Objednatele postoupit jakoukoli pohledávku, která mu vznikne podle této smlouvy nebo v souvislosti s ní, na třetí osobu.</w:t>
      </w:r>
    </w:p>
    <w:p w:rsidR="00443BCB" w:rsidRDefault="00443BCB">
      <w:pPr>
        <w:spacing w:line="280" w:lineRule="atLeast"/>
        <w:ind w:left="705" w:hanging="705"/>
        <w:outlineLvl w:val="0"/>
        <w:rPr>
          <w:b/>
          <w:szCs w:val="22"/>
        </w:rPr>
      </w:pPr>
    </w:p>
    <w:p w:rsidR="00443BCB" w:rsidRDefault="00A2048A">
      <w:pPr>
        <w:spacing w:line="280" w:lineRule="atLeast"/>
        <w:jc w:val="left"/>
        <w:rPr>
          <w:b/>
          <w:color w:val="000000"/>
          <w:szCs w:val="22"/>
          <w:u w:val="single"/>
        </w:rPr>
      </w:pPr>
      <w:r>
        <w:rPr>
          <w:b/>
          <w:color w:val="000000"/>
          <w:szCs w:val="22"/>
          <w:u w:val="single"/>
        </w:rPr>
        <w:t xml:space="preserve">9.Způsob komunikace a oprávněné osoby </w:t>
      </w:r>
    </w:p>
    <w:p w:rsidR="00443BCB" w:rsidRDefault="00A2048A">
      <w:pPr>
        <w:pStyle w:val="Nadpis2"/>
        <w:spacing w:line="280" w:lineRule="atLeast"/>
        <w:ind w:left="705" w:hanging="563"/>
        <w:rPr>
          <w:bCs/>
          <w:i w:val="0"/>
          <w:iCs/>
          <w:spacing w:val="-4"/>
          <w:szCs w:val="22"/>
        </w:rPr>
      </w:pPr>
      <w:r>
        <w:rPr>
          <w:bCs/>
          <w:i w:val="0"/>
          <w:iCs/>
          <w:spacing w:val="-4"/>
          <w:szCs w:val="22"/>
        </w:rPr>
        <w:t>9.1.</w:t>
      </w:r>
      <w:r>
        <w:rPr>
          <w:b/>
          <w:bCs/>
          <w:i w:val="0"/>
          <w:iCs/>
          <w:spacing w:val="-4"/>
          <w:szCs w:val="22"/>
        </w:rPr>
        <w:tab/>
      </w:r>
      <w:r>
        <w:rPr>
          <w:bCs/>
          <w:i w:val="0"/>
          <w:iCs/>
          <w:spacing w:val="-4"/>
          <w:szCs w:val="22"/>
        </w:rPr>
        <w:t xml:space="preserve">Veškerá korespondence a jiné dokumenty vzniklé na základě této smlouvy mezi smluvními stranami nebo v souvislosti s ní budou vyhotoveny v písemné formě v českém jazyce a doručují se buď osobně nebo doporučenou poštou, nebo e-mailem s tím, že budou současně odeslány i doporučenou poštou, k rukám a na doručovací adresy oprávněných osob dle této smlouvy. </w:t>
      </w:r>
    </w:p>
    <w:p w:rsidR="00443BCB" w:rsidRDefault="00A2048A">
      <w:pPr>
        <w:spacing w:line="280" w:lineRule="atLeast"/>
        <w:ind w:left="705" w:hanging="563"/>
        <w:rPr>
          <w:szCs w:val="22"/>
        </w:rPr>
      </w:pPr>
      <w:r>
        <w:rPr>
          <w:spacing w:val="-4"/>
          <w:szCs w:val="22"/>
        </w:rPr>
        <w:t>9.2.</w:t>
      </w:r>
      <w:r>
        <w:rPr>
          <w:szCs w:val="22"/>
        </w:rPr>
        <w:tab/>
        <w:t xml:space="preserve">Není-li v této smlouvě výslovně stanoveno jinak, rozumí se „oprávněnou osobou Objednatele“: </w:t>
      </w:r>
    </w:p>
    <w:p w:rsidR="00443BCB" w:rsidRDefault="00443BCB">
      <w:pPr>
        <w:spacing w:line="280" w:lineRule="atLeast"/>
        <w:ind w:left="705" w:hanging="705"/>
        <w:rPr>
          <w:szCs w:val="22"/>
        </w:rPr>
      </w:pPr>
    </w:p>
    <w:p w:rsidR="00443BCB" w:rsidRDefault="00A2048A">
      <w:pPr>
        <w:pStyle w:val="Nadpis2"/>
        <w:ind w:firstLine="708"/>
        <w:rPr>
          <w:b/>
          <w:i w:val="0"/>
          <w:color w:val="000000"/>
          <w:spacing w:val="-4"/>
          <w:szCs w:val="22"/>
        </w:rPr>
      </w:pPr>
      <w:r>
        <w:rPr>
          <w:b/>
          <w:i w:val="0"/>
          <w:color w:val="000000"/>
          <w:spacing w:val="-4"/>
          <w:szCs w:val="22"/>
        </w:rPr>
        <w:t>Ve věcech smluvních:</w:t>
      </w:r>
    </w:p>
    <w:p w:rsidR="00443BCB" w:rsidRDefault="00A2048A">
      <w:pPr>
        <w:pStyle w:val="Nadpis2"/>
        <w:ind w:firstLine="708"/>
        <w:rPr>
          <w:b/>
          <w:i w:val="0"/>
          <w:color w:val="4F81BD"/>
          <w:spacing w:val="-4"/>
          <w:szCs w:val="22"/>
        </w:rPr>
      </w:pPr>
      <w:r>
        <w:rPr>
          <w:b/>
          <w:i w:val="0"/>
          <w:color w:val="000000"/>
          <w:spacing w:val="-4"/>
          <w:szCs w:val="22"/>
        </w:rPr>
        <w:t xml:space="preserve">Jméno: Mgr. Pavel Brokeš, ředitel odboru vnitřní správy </w:t>
      </w:r>
    </w:p>
    <w:p w:rsidR="00443BCB" w:rsidRDefault="00A2048A">
      <w:pPr>
        <w:pStyle w:val="Nadpis2"/>
        <w:ind w:firstLine="708"/>
        <w:rPr>
          <w:b/>
          <w:bCs/>
          <w:i w:val="0"/>
          <w:iCs/>
          <w:color w:val="000000"/>
          <w:spacing w:val="-4"/>
          <w:szCs w:val="22"/>
        </w:rPr>
      </w:pPr>
      <w:r>
        <w:rPr>
          <w:b/>
          <w:i w:val="0"/>
          <w:color w:val="000000"/>
          <w:spacing w:val="-4"/>
          <w:szCs w:val="22"/>
        </w:rPr>
        <w:t>E-mail:</w:t>
      </w:r>
      <w:r>
        <w:rPr>
          <w:b/>
          <w:color w:val="000000"/>
          <w:szCs w:val="22"/>
        </w:rPr>
        <w:t xml:space="preserve"> </w:t>
      </w:r>
      <w:r>
        <w:rPr>
          <w:rStyle w:val="Bezseznamu11"/>
          <w:szCs w:val="22"/>
        </w:rPr>
        <w:t xml:space="preserve"> </w:t>
      </w:r>
      <w:r w:rsidR="00F24AA3">
        <w:rPr>
          <w:rStyle w:val="urtxtstd5"/>
          <w:b/>
          <w:szCs w:val="22"/>
        </w:rPr>
        <w:t>…………………</w:t>
      </w:r>
    </w:p>
    <w:p w:rsidR="00443BCB" w:rsidRDefault="00A2048A">
      <w:pPr>
        <w:pStyle w:val="Nadpis2"/>
        <w:ind w:firstLine="708"/>
        <w:rPr>
          <w:b/>
          <w:i w:val="0"/>
          <w:color w:val="000000"/>
          <w:spacing w:val="-4"/>
          <w:szCs w:val="22"/>
        </w:rPr>
      </w:pPr>
      <w:r>
        <w:rPr>
          <w:b/>
          <w:i w:val="0"/>
          <w:color w:val="000000"/>
          <w:spacing w:val="-4"/>
          <w:szCs w:val="22"/>
        </w:rPr>
        <w:t>Tel.:</w:t>
      </w:r>
      <w:r>
        <w:rPr>
          <w:b/>
          <w:i w:val="0"/>
          <w:color w:val="000000"/>
          <w:spacing w:val="-4"/>
          <w:szCs w:val="22"/>
        </w:rPr>
        <w:tab/>
        <w:t>+</w:t>
      </w:r>
      <w:r w:rsidR="00F24AA3">
        <w:rPr>
          <w:b/>
          <w:i w:val="0"/>
          <w:color w:val="000000"/>
          <w:spacing w:val="-4"/>
          <w:szCs w:val="22"/>
        </w:rPr>
        <w:t>……………..</w:t>
      </w:r>
      <w:r>
        <w:rPr>
          <w:b/>
          <w:i w:val="0"/>
          <w:color w:val="000000"/>
          <w:spacing w:val="-4"/>
          <w:szCs w:val="22"/>
        </w:rPr>
        <w:t xml:space="preserve"> – ústředna</w:t>
      </w:r>
    </w:p>
    <w:p w:rsidR="00443BCB" w:rsidRDefault="00443BCB">
      <w:pPr>
        <w:spacing w:line="280" w:lineRule="atLeast"/>
        <w:ind w:left="705"/>
        <w:rPr>
          <w:szCs w:val="22"/>
        </w:rPr>
      </w:pPr>
    </w:p>
    <w:p w:rsidR="00443BCB" w:rsidRDefault="00A2048A">
      <w:pPr>
        <w:spacing w:line="280" w:lineRule="atLeast"/>
        <w:ind w:left="705"/>
        <w:rPr>
          <w:szCs w:val="22"/>
        </w:rPr>
      </w:pPr>
      <w:r>
        <w:rPr>
          <w:szCs w:val="22"/>
        </w:rPr>
        <w:t>ve věcech technických:</w:t>
      </w:r>
    </w:p>
    <w:p w:rsidR="00443BCB" w:rsidRDefault="00A2048A">
      <w:pPr>
        <w:pStyle w:val="Nadpis2"/>
        <w:spacing w:line="280" w:lineRule="atLeast"/>
        <w:ind w:left="705" w:firstLine="4"/>
        <w:contextualSpacing/>
        <w:rPr>
          <w:i w:val="0"/>
          <w:spacing w:val="-4"/>
          <w:szCs w:val="22"/>
        </w:rPr>
      </w:pPr>
      <w:r>
        <w:rPr>
          <w:i w:val="0"/>
          <w:spacing w:val="-4"/>
          <w:szCs w:val="22"/>
        </w:rPr>
        <w:t>Jméno:</w:t>
      </w:r>
      <w:r>
        <w:rPr>
          <w:i w:val="0"/>
          <w:spacing w:val="-4"/>
          <w:szCs w:val="22"/>
        </w:rPr>
        <w:tab/>
        <w:t xml:space="preserve"> Marie POLÁŠKOVÁ, referent oddělení regionální správy budov </w:t>
      </w:r>
    </w:p>
    <w:p w:rsidR="00443BCB" w:rsidRDefault="00A2048A">
      <w:pPr>
        <w:pStyle w:val="Nadpis2"/>
        <w:spacing w:line="280" w:lineRule="atLeast"/>
        <w:ind w:firstLine="709"/>
        <w:contextualSpacing/>
        <w:rPr>
          <w:bCs/>
          <w:i w:val="0"/>
          <w:iCs/>
          <w:spacing w:val="-4"/>
          <w:szCs w:val="22"/>
        </w:rPr>
      </w:pPr>
      <w:r>
        <w:rPr>
          <w:i w:val="0"/>
          <w:spacing w:val="-4"/>
          <w:szCs w:val="22"/>
        </w:rPr>
        <w:t>E-mail:</w:t>
      </w:r>
      <w:r>
        <w:rPr>
          <w:spacing w:val="-4"/>
          <w:szCs w:val="22"/>
        </w:rPr>
        <w:tab/>
      </w:r>
      <w:r w:rsidR="00F24AA3">
        <w:rPr>
          <w:spacing w:val="-4"/>
          <w:szCs w:val="22"/>
        </w:rPr>
        <w:t>………………………..</w:t>
      </w:r>
    </w:p>
    <w:p w:rsidR="00443BCB" w:rsidRDefault="00A2048A">
      <w:pPr>
        <w:pStyle w:val="Nadpis2"/>
        <w:spacing w:line="280" w:lineRule="atLeast"/>
        <w:ind w:firstLine="709"/>
        <w:contextualSpacing/>
        <w:rPr>
          <w:i w:val="0"/>
          <w:spacing w:val="-4"/>
          <w:szCs w:val="22"/>
        </w:rPr>
      </w:pPr>
      <w:r>
        <w:rPr>
          <w:i w:val="0"/>
          <w:spacing w:val="-4"/>
          <w:szCs w:val="22"/>
        </w:rPr>
        <w:t>Tel:      +</w:t>
      </w:r>
      <w:r w:rsidR="00F24AA3">
        <w:rPr>
          <w:i w:val="0"/>
          <w:spacing w:val="-4"/>
          <w:szCs w:val="22"/>
        </w:rPr>
        <w:t>………………………</w:t>
      </w:r>
    </w:p>
    <w:p w:rsidR="00443BCB" w:rsidRDefault="00443BCB">
      <w:pPr>
        <w:rPr>
          <w:szCs w:val="22"/>
        </w:rPr>
      </w:pPr>
    </w:p>
    <w:p w:rsidR="00443BCB" w:rsidRDefault="00A2048A">
      <w:pPr>
        <w:ind w:left="709"/>
        <w:rPr>
          <w:noProof/>
          <w:szCs w:val="22"/>
        </w:rPr>
      </w:pPr>
      <w:r>
        <w:rPr>
          <w:szCs w:val="22"/>
        </w:rPr>
        <w:t>Není-li v této smlouvě výslovně stanoveno jinak, rozumí se „oprávněnou osobou Dodavatele“</w:t>
      </w:r>
      <w:r>
        <w:rPr>
          <w:szCs w:val="22"/>
          <w:highlight w:val="yellow"/>
        </w:rPr>
        <w:t xml:space="preserve"> </w:t>
      </w:r>
    </w:p>
    <w:p w:rsidR="00443BCB" w:rsidRDefault="00A2048A">
      <w:pPr>
        <w:ind w:left="709"/>
        <w:rPr>
          <w:b/>
          <w:spacing w:val="-4"/>
          <w:szCs w:val="22"/>
        </w:rPr>
      </w:pPr>
      <w:proofErr w:type="spellStart"/>
      <w:r>
        <w:rPr>
          <w:b/>
          <w:spacing w:val="-4"/>
          <w:szCs w:val="22"/>
        </w:rPr>
        <w:t>Jméno:Petr</w:t>
      </w:r>
      <w:proofErr w:type="spellEnd"/>
      <w:r>
        <w:rPr>
          <w:b/>
          <w:spacing w:val="-4"/>
          <w:szCs w:val="22"/>
        </w:rPr>
        <w:t xml:space="preserve"> Novák</w:t>
      </w:r>
    </w:p>
    <w:p w:rsidR="00443BCB" w:rsidRDefault="00A2048A">
      <w:pPr>
        <w:ind w:left="709"/>
        <w:rPr>
          <w:b/>
          <w:spacing w:val="-4"/>
          <w:szCs w:val="22"/>
        </w:rPr>
      </w:pPr>
      <w:r>
        <w:rPr>
          <w:b/>
          <w:spacing w:val="-4"/>
          <w:szCs w:val="22"/>
        </w:rPr>
        <w:t>E-mail:</w:t>
      </w:r>
      <w:r w:rsidR="00F24AA3">
        <w:rPr>
          <w:b/>
          <w:spacing w:val="-4"/>
          <w:szCs w:val="22"/>
        </w:rPr>
        <w:t>……………….</w:t>
      </w:r>
    </w:p>
    <w:p w:rsidR="00443BCB" w:rsidRDefault="00A2048A">
      <w:pPr>
        <w:ind w:left="709"/>
        <w:rPr>
          <w:b/>
          <w:spacing w:val="-4"/>
          <w:szCs w:val="22"/>
        </w:rPr>
      </w:pPr>
      <w:r>
        <w:rPr>
          <w:b/>
          <w:spacing w:val="-4"/>
          <w:szCs w:val="22"/>
        </w:rPr>
        <w:t xml:space="preserve">Tel:      </w:t>
      </w:r>
      <w:r w:rsidR="00F24AA3">
        <w:rPr>
          <w:b/>
          <w:spacing w:val="-4"/>
          <w:szCs w:val="22"/>
        </w:rPr>
        <w:t>……………..</w:t>
      </w:r>
    </w:p>
    <w:p w:rsidR="00443BCB" w:rsidRDefault="00443BCB">
      <w:pPr>
        <w:ind w:left="709"/>
        <w:rPr>
          <w:b/>
          <w:spacing w:val="-4"/>
          <w:szCs w:val="22"/>
        </w:rPr>
      </w:pPr>
    </w:p>
    <w:p w:rsidR="00F24AA3" w:rsidRDefault="00F24AA3">
      <w:pPr>
        <w:ind w:left="709"/>
        <w:rPr>
          <w:b/>
          <w:spacing w:val="-4"/>
          <w:szCs w:val="22"/>
        </w:rPr>
      </w:pPr>
    </w:p>
    <w:p w:rsidR="00F24AA3" w:rsidRDefault="00F24AA3">
      <w:pPr>
        <w:ind w:left="709"/>
        <w:rPr>
          <w:b/>
          <w:spacing w:val="-4"/>
          <w:szCs w:val="22"/>
        </w:rPr>
      </w:pPr>
    </w:p>
    <w:p w:rsidR="00443BCB" w:rsidRDefault="00A2048A">
      <w:pPr>
        <w:spacing w:line="280" w:lineRule="atLeast"/>
        <w:outlineLvl w:val="0"/>
        <w:rPr>
          <w:b/>
          <w:szCs w:val="22"/>
        </w:rPr>
      </w:pPr>
      <w:r>
        <w:rPr>
          <w:b/>
          <w:szCs w:val="22"/>
          <w:u w:val="single"/>
        </w:rPr>
        <w:lastRenderedPageBreak/>
        <w:t>10.Závěrečná ustanovení</w:t>
      </w:r>
      <w:r>
        <w:rPr>
          <w:b/>
          <w:szCs w:val="22"/>
        </w:rPr>
        <w:t>:</w:t>
      </w:r>
    </w:p>
    <w:p w:rsidR="00443BCB" w:rsidRDefault="00A2048A">
      <w:pPr>
        <w:pStyle w:val="Zkladntext"/>
        <w:rPr>
          <w:rFonts w:ascii="Arial" w:eastAsia="Arial" w:hAnsi="Arial" w:cs="Arial"/>
          <w:sz w:val="22"/>
          <w:szCs w:val="22"/>
        </w:rPr>
      </w:pPr>
      <w:r>
        <w:rPr>
          <w:szCs w:val="22"/>
        </w:rPr>
        <w:t>10.1.</w:t>
      </w:r>
      <w:r>
        <w:rPr>
          <w:szCs w:val="22"/>
        </w:rPr>
        <w:tab/>
      </w:r>
      <w:r>
        <w:rPr>
          <w:rFonts w:ascii="Arial" w:eastAsia="Arial" w:hAnsi="Arial" w:cs="Arial"/>
          <w:sz w:val="22"/>
          <w:szCs w:val="22"/>
        </w:rPr>
        <w:t>Tato smlouva nabývá platnosti dnem podpisu druhé ze smluvních stran a</w:t>
      </w:r>
    </w:p>
    <w:p w:rsidR="00443BCB" w:rsidRDefault="00A2048A">
      <w:pPr>
        <w:pStyle w:val="Zkladntext"/>
        <w:rPr>
          <w:rFonts w:ascii="Arial" w:eastAsia="Arial" w:hAnsi="Arial" w:cs="Arial"/>
          <w:sz w:val="22"/>
          <w:szCs w:val="22"/>
        </w:rPr>
      </w:pPr>
      <w:r>
        <w:rPr>
          <w:rFonts w:ascii="Arial" w:eastAsia="Arial" w:hAnsi="Arial" w:cs="Arial"/>
          <w:sz w:val="22"/>
          <w:szCs w:val="22"/>
        </w:rPr>
        <w:t xml:space="preserve">            sjednává se s účinností od 1. 8. 2017. </w:t>
      </w:r>
    </w:p>
    <w:p w:rsidR="00443BCB" w:rsidRDefault="00A2048A">
      <w:pPr>
        <w:spacing w:line="280" w:lineRule="atLeast"/>
        <w:ind w:left="705" w:hanging="563"/>
        <w:rPr>
          <w:spacing w:val="-4"/>
          <w:szCs w:val="22"/>
        </w:rPr>
      </w:pPr>
      <w:r>
        <w:rPr>
          <w:color w:val="000000"/>
          <w:szCs w:val="22"/>
        </w:rPr>
        <w:t xml:space="preserve">          Smlouva je účinná po dobu 36</w:t>
      </w:r>
      <w:r>
        <w:rPr>
          <w:szCs w:val="22"/>
        </w:rPr>
        <w:t xml:space="preserve"> měsíců</w:t>
      </w:r>
      <w:r>
        <w:rPr>
          <w:color w:val="000000"/>
          <w:szCs w:val="22"/>
        </w:rPr>
        <w:t xml:space="preserve"> od zahájení činností spočívajících v realizaci služeb, s výjimkou těch povinností, příp. práv smluvních stran, z jejichž povahy a účelu vyplývá, že trvají i po skončení účinnosti smlouvy. Veškeré změny smlouvy lze provádět pouze formou vzestupně číslovaných písemných dodatků, odsouhlasených oběma smluvními stranami, pokud není výslovně ve smlouvě stanoveno jinak.</w:t>
      </w:r>
      <w:r>
        <w:rPr>
          <w:szCs w:val="22"/>
        </w:rPr>
        <w:t xml:space="preserve"> </w:t>
      </w:r>
      <w:r>
        <w:rPr>
          <w:spacing w:val="-4"/>
          <w:szCs w:val="22"/>
        </w:rPr>
        <w:t>Jiné zápisy, protokoly, oznámení apod. se za změnu smlouvy nepovažují.</w:t>
      </w:r>
    </w:p>
    <w:p w:rsidR="00443BCB" w:rsidRDefault="00A2048A">
      <w:pPr>
        <w:spacing w:line="280" w:lineRule="atLeast"/>
        <w:ind w:left="705" w:hanging="563"/>
        <w:rPr>
          <w:szCs w:val="22"/>
        </w:rPr>
      </w:pPr>
      <w:r>
        <w:rPr>
          <w:szCs w:val="22"/>
        </w:rPr>
        <w:t>10.2.</w:t>
      </w:r>
      <w:r>
        <w:rPr>
          <w:szCs w:val="22"/>
        </w:rPr>
        <w:tab/>
        <w:t xml:space="preserve">Smlouva je vyhotovena ve 4 stejnopisech, z nichž každý má platnost originálu. Každá ze smluvních stran obdrží po dvou vyhotoveních. </w:t>
      </w:r>
    </w:p>
    <w:p w:rsidR="00443BCB" w:rsidRDefault="00A2048A">
      <w:pPr>
        <w:pStyle w:val="Zkladntext"/>
        <w:widowControl/>
        <w:autoSpaceDE/>
        <w:autoSpaceDN/>
        <w:adjustRightInd/>
        <w:spacing w:before="0" w:line="280" w:lineRule="atLeast"/>
        <w:ind w:left="705" w:hanging="563"/>
        <w:jc w:val="both"/>
        <w:rPr>
          <w:rFonts w:ascii="Arial" w:eastAsia="Arial" w:hAnsi="Arial" w:cs="Arial"/>
          <w:sz w:val="22"/>
          <w:szCs w:val="22"/>
        </w:rPr>
      </w:pPr>
      <w:r>
        <w:rPr>
          <w:rFonts w:ascii="Arial" w:eastAsia="Arial" w:hAnsi="Arial" w:cs="Arial"/>
          <w:sz w:val="22"/>
          <w:szCs w:val="22"/>
        </w:rPr>
        <w:t>10.3.</w:t>
      </w:r>
      <w:r>
        <w:rPr>
          <w:rFonts w:ascii="Arial" w:eastAsia="Arial" w:hAnsi="Arial" w:cs="Arial"/>
          <w:sz w:val="22"/>
          <w:szCs w:val="22"/>
        </w:rPr>
        <w:tab/>
        <w:t>Ve  věcech  smlouvou  výslovně  neupravených  se  právní  vztahy  z  ní  vznikající a vyplývající řídí příslušnými ustanoveními občanského zákoníku a ostatními obecně závaznými právními předpisy.</w:t>
      </w:r>
    </w:p>
    <w:p w:rsidR="00443BCB" w:rsidRDefault="00A2048A">
      <w:pPr>
        <w:pStyle w:val="Zkladntext2"/>
        <w:spacing w:after="0" w:line="280" w:lineRule="atLeast"/>
        <w:ind w:left="705" w:hanging="563"/>
        <w:jc w:val="both"/>
        <w:rPr>
          <w:rFonts w:ascii="Arial" w:eastAsia="Arial" w:hAnsi="Arial" w:cs="Arial"/>
          <w:sz w:val="22"/>
          <w:szCs w:val="22"/>
        </w:rPr>
      </w:pPr>
      <w:r>
        <w:rPr>
          <w:rFonts w:ascii="Arial" w:eastAsia="Arial" w:hAnsi="Arial" w:cs="Arial"/>
          <w:sz w:val="22"/>
          <w:szCs w:val="22"/>
        </w:rPr>
        <w:t>10.4.</w:t>
      </w:r>
      <w:r>
        <w:rPr>
          <w:rFonts w:ascii="Arial" w:eastAsia="Arial" w:hAnsi="Arial" w:cs="Arial"/>
          <w:sz w:val="22"/>
          <w:szCs w:val="22"/>
        </w:rPr>
        <w:tab/>
        <w:t xml:space="preserve">Smluvní strany prohlašují, že smlouvu před jejím podpisem přečetly a řádně projednaly, a s jejím obsahem bez výhrad souhlasí. Smlouva je vyjádřením jejich pravé, skutečné, svobodné a vážné vůle. Na důkaz pravosti a pravdivosti těchto prohlášení připojují oprávnění zástupci smluvních stran své vlastnoruční podpisy. </w:t>
      </w:r>
    </w:p>
    <w:p w:rsidR="00443BCB" w:rsidRDefault="00443BCB">
      <w:pPr>
        <w:pStyle w:val="Zkladntext2"/>
        <w:spacing w:after="0" w:line="280" w:lineRule="atLeast"/>
        <w:ind w:left="705" w:hanging="705"/>
        <w:jc w:val="both"/>
        <w:rPr>
          <w:rFonts w:ascii="Arial" w:eastAsia="Arial" w:hAnsi="Arial" w:cs="Arial"/>
          <w:sz w:val="22"/>
          <w:szCs w:val="22"/>
        </w:rPr>
      </w:pPr>
    </w:p>
    <w:p w:rsidR="00443BCB" w:rsidRDefault="00A2048A">
      <w:pPr>
        <w:spacing w:line="280" w:lineRule="atLeast"/>
        <w:jc w:val="left"/>
        <w:rPr>
          <w:b/>
          <w:szCs w:val="22"/>
        </w:rPr>
      </w:pPr>
      <w:r>
        <w:rPr>
          <w:b/>
          <w:szCs w:val="22"/>
          <w:u w:val="single"/>
        </w:rPr>
        <w:t>11.Ostatní</w:t>
      </w:r>
      <w:r>
        <w:rPr>
          <w:b/>
          <w:szCs w:val="22"/>
        </w:rPr>
        <w:t>:</w:t>
      </w:r>
    </w:p>
    <w:p w:rsidR="00443BCB" w:rsidRDefault="00A2048A">
      <w:pPr>
        <w:spacing w:line="280" w:lineRule="atLeast"/>
        <w:ind w:left="705" w:hanging="563"/>
        <w:rPr>
          <w:spacing w:val="-4"/>
          <w:szCs w:val="22"/>
        </w:rPr>
      </w:pPr>
      <w:r>
        <w:rPr>
          <w:spacing w:val="-4"/>
          <w:szCs w:val="22"/>
        </w:rPr>
        <w:t>11.1.</w:t>
      </w:r>
      <w:r>
        <w:rPr>
          <w:spacing w:val="-4"/>
          <w:szCs w:val="22"/>
        </w:rPr>
        <w:tab/>
        <w:t xml:space="preserve">Dodavatel je povinen informovat Objednatele bez zbytečného odkladu o všech okolnostech, které by mohly být na překážku plnění předmětu smlouvy a navrhovat řešení vedoucí k jejich odstranění. </w:t>
      </w:r>
    </w:p>
    <w:p w:rsidR="00443BCB" w:rsidRDefault="00A2048A">
      <w:pPr>
        <w:spacing w:line="280" w:lineRule="atLeast"/>
        <w:ind w:left="705" w:hanging="563"/>
        <w:rPr>
          <w:spacing w:val="-4"/>
          <w:szCs w:val="22"/>
        </w:rPr>
      </w:pPr>
      <w:r>
        <w:rPr>
          <w:spacing w:val="-4"/>
          <w:szCs w:val="22"/>
        </w:rPr>
        <w:t>11.2.</w:t>
      </w:r>
      <w:r>
        <w:rPr>
          <w:spacing w:val="-4"/>
          <w:szCs w:val="22"/>
        </w:rPr>
        <w:tab/>
        <w:t>Smluvní strany se zavazují, že při plnění závazků a povinností vyplývajících z této smlouvy budou vždy postupovat a vystupovat ve vzájemné součinnosti a jednat tak, aby bylo zachováno a šířeno dobré jméno druhé strany a vyvarují se takových jednání, která by mohla ohrozit či poškodit dobré jméno druhé smluvní strany. Dále se zavazují, že žádná ze smluvních stran nezamlčí druhé smluvní straně žádnou okolnost, kterou se dozví během realizace práv a povinností vyplývajících z této smlouvy a která by mohla jakýmkoli způsobem ovlivnit nebo změnit záměr předpokládaný touto smlouvou.</w:t>
      </w:r>
    </w:p>
    <w:p w:rsidR="00443BCB" w:rsidRDefault="00A2048A">
      <w:pPr>
        <w:pStyle w:val="ODSTAVEC"/>
        <w:numPr>
          <w:ilvl w:val="0"/>
          <w:numId w:val="0"/>
        </w:numPr>
        <w:ind w:left="703" w:hanging="561"/>
        <w:rPr>
          <w:sz w:val="22"/>
          <w:szCs w:val="22"/>
        </w:rPr>
      </w:pPr>
      <w:r>
        <w:rPr>
          <w:spacing w:val="-4"/>
          <w:sz w:val="22"/>
          <w:szCs w:val="22"/>
        </w:rPr>
        <w:t>11.3.</w:t>
      </w:r>
      <w:r>
        <w:rPr>
          <w:spacing w:val="-4"/>
          <w:sz w:val="22"/>
          <w:szCs w:val="22"/>
        </w:rPr>
        <w:tab/>
      </w:r>
      <w:r>
        <w:rPr>
          <w:sz w:val="22"/>
          <w:szCs w:val="22"/>
        </w:rPr>
        <w:t xml:space="preserve">Dodavatel souhlasí se zveřejněním údajů uvedených ve smlouvě v souladu se zákonem č.  106/1999 Sb., o svobodném přístupu k informacím, ve znění pozdějších předpisů a zveřejněním obrazu smlouvy, tak jak je uvedeno v oddíle 2.3. této smlouvy. </w:t>
      </w:r>
    </w:p>
    <w:p w:rsidR="00443BCB" w:rsidRDefault="00A2048A">
      <w:pPr>
        <w:pStyle w:val="ODSTAVEC"/>
        <w:numPr>
          <w:ilvl w:val="0"/>
          <w:numId w:val="0"/>
        </w:numPr>
        <w:ind w:left="705" w:hanging="563"/>
        <w:rPr>
          <w:sz w:val="22"/>
          <w:szCs w:val="22"/>
        </w:rPr>
      </w:pPr>
      <w:r>
        <w:rPr>
          <w:spacing w:val="-4"/>
          <w:sz w:val="22"/>
          <w:szCs w:val="22"/>
        </w:rPr>
        <w:t>11.4.</w:t>
      </w:r>
      <w:r>
        <w:rPr>
          <w:spacing w:val="-4"/>
          <w:sz w:val="22"/>
          <w:szCs w:val="22"/>
        </w:rPr>
        <w:tab/>
      </w:r>
      <w:r>
        <w:rPr>
          <w:sz w:val="22"/>
          <w:szCs w:val="22"/>
        </w:rPr>
        <w:t>Dodavatel nemůže bez souhlasu Objednatele postoupit práva a povinnosti plynoucí ze smlouvy třetí osobě.</w:t>
      </w:r>
    </w:p>
    <w:p w:rsidR="00443BCB" w:rsidRDefault="00A2048A">
      <w:pPr>
        <w:pStyle w:val="ODSTAVEC"/>
        <w:numPr>
          <w:ilvl w:val="0"/>
          <w:numId w:val="0"/>
        </w:numPr>
        <w:spacing w:line="276" w:lineRule="auto"/>
        <w:ind w:left="705" w:hanging="563"/>
        <w:rPr>
          <w:sz w:val="22"/>
          <w:szCs w:val="22"/>
        </w:rPr>
      </w:pPr>
      <w:r>
        <w:rPr>
          <w:sz w:val="22"/>
          <w:szCs w:val="22"/>
        </w:rPr>
        <w:t>11.5.</w:t>
      </w:r>
      <w:r>
        <w:rPr>
          <w:sz w:val="22"/>
          <w:szCs w:val="22"/>
        </w:rPr>
        <w:tab/>
        <w:t>Pokud některá lhůta, ujednání, podmínka nebo ustanovení této smlouvy budou prohlášeny soudem za neplatné, nulové či nevymahatelné, zůstane zbytek ustanovení této smlouvy v plné platnosti a účinnosti a nebude v žádném ohledu ovlivněn, narušen nebo zneplatněn; a smluvní strany se zavazují, že takové neplatné či nevymáhatelné ustanovení nahradí jiným smluvním ujednáním ve smyslu této smlouvy, které bude platné, účinné a vymáhatelné.</w:t>
      </w:r>
    </w:p>
    <w:p w:rsidR="00443BCB" w:rsidRDefault="00A2048A">
      <w:pPr>
        <w:pStyle w:val="ODSTAVEC"/>
        <w:numPr>
          <w:ilvl w:val="0"/>
          <w:numId w:val="0"/>
        </w:numPr>
        <w:spacing w:line="276" w:lineRule="auto"/>
        <w:ind w:left="705" w:hanging="705"/>
        <w:rPr>
          <w:color w:val="000000"/>
          <w:sz w:val="22"/>
          <w:szCs w:val="22"/>
          <w:u w:val="single"/>
        </w:rPr>
      </w:pPr>
      <w:r>
        <w:rPr>
          <w:color w:val="000000"/>
          <w:sz w:val="22"/>
          <w:szCs w:val="22"/>
          <w:u w:val="single"/>
        </w:rPr>
        <w:t xml:space="preserve">Přílohy: </w:t>
      </w:r>
    </w:p>
    <w:p w:rsidR="00443BCB" w:rsidRDefault="00443BCB">
      <w:pPr>
        <w:spacing w:line="280" w:lineRule="atLeast"/>
        <w:ind w:left="705" w:hanging="705"/>
        <w:rPr>
          <w:szCs w:val="22"/>
        </w:rPr>
      </w:pPr>
    </w:p>
    <w:p w:rsidR="00443BCB" w:rsidRDefault="00A2048A">
      <w:pPr>
        <w:spacing w:line="280" w:lineRule="atLeast"/>
        <w:ind w:left="705" w:hanging="705"/>
        <w:rPr>
          <w:szCs w:val="22"/>
        </w:rPr>
      </w:pPr>
      <w:r>
        <w:rPr>
          <w:szCs w:val="22"/>
        </w:rPr>
        <w:t>Příloha č. 1: Pojistná smlouva dodavatele (předloží vybraný Dodavatel při podpisu smlouvy)</w:t>
      </w:r>
    </w:p>
    <w:p w:rsidR="00443BCB" w:rsidRDefault="00A2048A">
      <w:pPr>
        <w:spacing w:line="280" w:lineRule="atLeast"/>
        <w:ind w:left="705" w:hanging="705"/>
        <w:rPr>
          <w:color w:val="000000"/>
          <w:szCs w:val="22"/>
        </w:rPr>
      </w:pPr>
      <w:r>
        <w:rPr>
          <w:color w:val="000000"/>
          <w:szCs w:val="22"/>
        </w:rPr>
        <w:t xml:space="preserve">Příloha č. 2: Cenová nabídka (předloží každý účastník výběrového řízení jakou součást </w:t>
      </w:r>
    </w:p>
    <w:p w:rsidR="00443BCB" w:rsidRDefault="00A2048A">
      <w:pPr>
        <w:spacing w:line="280" w:lineRule="atLeast"/>
        <w:ind w:left="705" w:hanging="705"/>
        <w:rPr>
          <w:color w:val="000000"/>
          <w:szCs w:val="22"/>
        </w:rPr>
      </w:pPr>
      <w:r>
        <w:rPr>
          <w:color w:val="000000"/>
          <w:szCs w:val="22"/>
        </w:rPr>
        <w:t xml:space="preserve">                    nabídky)</w:t>
      </w:r>
    </w:p>
    <w:p w:rsidR="00443BCB" w:rsidRDefault="00443BCB">
      <w:pPr>
        <w:pStyle w:val="Odstavecseseznamem1"/>
        <w:ind w:left="0"/>
        <w:rPr>
          <w:rFonts w:ascii="Arial" w:eastAsia="Arial" w:hAnsi="Arial" w:cs="Arial"/>
        </w:rPr>
      </w:pPr>
    </w:p>
    <w:p w:rsidR="00443BCB" w:rsidRDefault="00443BCB">
      <w:pPr>
        <w:spacing w:line="280" w:lineRule="atLeast"/>
        <w:ind w:left="705" w:hanging="705"/>
        <w:rPr>
          <w:color w:val="000000"/>
          <w:szCs w:val="22"/>
        </w:rPr>
      </w:pPr>
    </w:p>
    <w:p w:rsidR="00443BCB" w:rsidRDefault="00443BCB">
      <w:pPr>
        <w:spacing w:line="280" w:lineRule="atLeast"/>
        <w:ind w:left="705" w:hanging="705"/>
        <w:rPr>
          <w:color w:val="000000"/>
          <w:szCs w:val="22"/>
        </w:rPr>
      </w:pPr>
    </w:p>
    <w:tbl>
      <w:tblPr>
        <w:tblW w:w="0" w:type="auto"/>
        <w:jc w:val="center"/>
        <w:tblLook w:val="04A0" w:firstRow="1" w:lastRow="0" w:firstColumn="1" w:lastColumn="0" w:noHBand="0" w:noVBand="1"/>
        <w:tblCaption w:val=""/>
        <w:tblDescription w:val=""/>
      </w:tblPr>
      <w:tblGrid>
        <w:gridCol w:w="3982"/>
        <w:gridCol w:w="703"/>
        <w:gridCol w:w="4424"/>
      </w:tblGrid>
      <w:tr w:rsidR="00443BCB">
        <w:trPr>
          <w:trHeight w:val="190"/>
          <w:jc w:val="center"/>
        </w:trPr>
        <w:tc>
          <w:tcPr>
            <w:tcW w:w="3982" w:type="dxa"/>
            <w:vAlign w:val="bottom"/>
          </w:tcPr>
          <w:p w:rsidR="00443BCB" w:rsidRDefault="00A2048A">
            <w:pPr>
              <w:rPr>
                <w:b/>
                <w:szCs w:val="22"/>
              </w:rPr>
            </w:pPr>
            <w:r>
              <w:rPr>
                <w:b/>
                <w:szCs w:val="22"/>
              </w:rPr>
              <w:t>DODAVATEL:</w:t>
            </w:r>
          </w:p>
          <w:p w:rsidR="00443BCB" w:rsidRDefault="00443BCB">
            <w:pPr>
              <w:rPr>
                <w:b/>
                <w:szCs w:val="22"/>
              </w:rPr>
            </w:pPr>
          </w:p>
        </w:tc>
        <w:tc>
          <w:tcPr>
            <w:tcW w:w="703" w:type="dxa"/>
            <w:vAlign w:val="bottom"/>
          </w:tcPr>
          <w:p w:rsidR="00443BCB" w:rsidRDefault="00443BCB">
            <w:pPr>
              <w:rPr>
                <w:szCs w:val="22"/>
              </w:rPr>
            </w:pPr>
          </w:p>
        </w:tc>
        <w:tc>
          <w:tcPr>
            <w:tcW w:w="4424" w:type="dxa"/>
            <w:vAlign w:val="bottom"/>
          </w:tcPr>
          <w:p w:rsidR="00443BCB" w:rsidRDefault="00A2048A">
            <w:pPr>
              <w:rPr>
                <w:b/>
                <w:szCs w:val="22"/>
              </w:rPr>
            </w:pPr>
            <w:r>
              <w:rPr>
                <w:b/>
                <w:szCs w:val="22"/>
              </w:rPr>
              <w:t>OBJEDNATEL:</w:t>
            </w:r>
          </w:p>
          <w:p w:rsidR="00443BCB" w:rsidRDefault="00443BCB">
            <w:pPr>
              <w:rPr>
                <w:b/>
                <w:szCs w:val="22"/>
              </w:rPr>
            </w:pPr>
          </w:p>
        </w:tc>
      </w:tr>
      <w:tr w:rsidR="00443BCB">
        <w:trPr>
          <w:trHeight w:val="566"/>
          <w:jc w:val="center"/>
        </w:trPr>
        <w:tc>
          <w:tcPr>
            <w:tcW w:w="3982" w:type="dxa"/>
          </w:tcPr>
          <w:p w:rsidR="00443BCB" w:rsidRDefault="00443BCB">
            <w:pPr>
              <w:rPr>
                <w:szCs w:val="22"/>
              </w:rPr>
            </w:pPr>
          </w:p>
          <w:p w:rsidR="00443BCB" w:rsidRDefault="00A2048A">
            <w:pPr>
              <w:contextualSpacing/>
              <w:rPr>
                <w:szCs w:val="22"/>
              </w:rPr>
            </w:pPr>
            <w:r>
              <w:rPr>
                <w:szCs w:val="22"/>
              </w:rPr>
              <w:t>Ve Frýdku-</w:t>
            </w:r>
            <w:proofErr w:type="spellStart"/>
            <w:r>
              <w:rPr>
                <w:szCs w:val="22"/>
              </w:rPr>
              <w:t>Místku,dne</w:t>
            </w:r>
            <w:proofErr w:type="spellEnd"/>
            <w:r>
              <w:rPr>
                <w:szCs w:val="22"/>
              </w:rPr>
              <w:t xml:space="preserve"> ……………………….</w:t>
            </w:r>
          </w:p>
          <w:p w:rsidR="00443BCB" w:rsidRDefault="00443BCB">
            <w:pPr>
              <w:rPr>
                <w:szCs w:val="22"/>
              </w:rPr>
            </w:pPr>
          </w:p>
          <w:p w:rsidR="00443BCB" w:rsidRDefault="00443BCB">
            <w:pPr>
              <w:rPr>
                <w:szCs w:val="22"/>
              </w:rPr>
            </w:pPr>
          </w:p>
          <w:p w:rsidR="00443BCB" w:rsidRDefault="00443BCB">
            <w:pPr>
              <w:rPr>
                <w:szCs w:val="22"/>
              </w:rPr>
            </w:pPr>
          </w:p>
          <w:p w:rsidR="00443BCB" w:rsidRDefault="00443BCB">
            <w:pPr>
              <w:rPr>
                <w:szCs w:val="22"/>
              </w:rPr>
            </w:pPr>
          </w:p>
          <w:p w:rsidR="00443BCB" w:rsidRDefault="009164E6">
            <w:pPr>
              <w:rPr>
                <w:szCs w:val="22"/>
              </w:rPr>
            </w:pPr>
            <w:r>
              <w:pict>
                <v:shapetype id="_x0000_t202" coordsize="21600,21600" o:spt="202" path="m,l,21600r21600,l21600,xe">
                  <v:stroke joinstyle="miter"/>
                  <v:path gradientshapeok="t" o:connecttype="rect"/>
                </v:shapetype>
                <v:shape id="_x0000_s4715" type="#_x0000_t202" style="position:absolute;left:0;text-align:left;margin-left:-78.9pt;margin-top:5pt;width:3.55pt;height:1in;z-index:251662336;visibility:visible;mso-wrap-style:square;mso-width-percent:0;mso-height-percent:0;mso-wrap-distance-left:.00025mm;mso-wrap-distance-top:0;mso-wrap-distance-right:.00025mm;mso-wrap-distance-bottom:0;mso-position-horizontal-relative:margin;mso-width-percent:0;mso-height-percent:0;mso-width-relative:page;mso-height-relative:page;v-text-anchor:top">
                  <v:textbox inset="2.50014mm,1.3mm,2.50014mm,1.3mm">
                    <w:txbxContent>
                      <w:p w:rsidR="00443BCB" w:rsidRDefault="00443BCB"/>
                    </w:txbxContent>
                  </v:textbox>
                  <w10:wrap anchorx="margin"/>
                </v:shape>
              </w:pict>
            </w:r>
            <w:r w:rsidR="00A2048A">
              <w:rPr>
                <w:szCs w:val="22"/>
              </w:rPr>
              <w:t>…………………………………………</w:t>
            </w:r>
          </w:p>
          <w:p w:rsidR="00443BCB" w:rsidRDefault="00A2048A">
            <w:pPr>
              <w:rPr>
                <w:szCs w:val="22"/>
              </w:rPr>
            </w:pPr>
            <w:r>
              <w:rPr>
                <w:szCs w:val="22"/>
              </w:rPr>
              <w:t>VKUS-BUTAN s.r.o.</w:t>
            </w:r>
          </w:p>
          <w:p w:rsidR="00443BCB" w:rsidRDefault="00A2048A">
            <w:pPr>
              <w:rPr>
                <w:szCs w:val="22"/>
              </w:rPr>
            </w:pPr>
            <w:r>
              <w:rPr>
                <w:szCs w:val="22"/>
              </w:rPr>
              <w:t>Ing. Libor Schwarz</w:t>
            </w:r>
          </w:p>
          <w:p w:rsidR="00443BCB" w:rsidRDefault="00A2048A">
            <w:pPr>
              <w:rPr>
                <w:szCs w:val="22"/>
              </w:rPr>
            </w:pPr>
            <w:r>
              <w:rPr>
                <w:szCs w:val="22"/>
              </w:rPr>
              <w:t>jednatel</w:t>
            </w:r>
          </w:p>
          <w:p w:rsidR="00443BCB" w:rsidRDefault="00443BCB">
            <w:pPr>
              <w:rPr>
                <w:szCs w:val="22"/>
              </w:rPr>
            </w:pPr>
          </w:p>
          <w:p w:rsidR="00443BCB" w:rsidRDefault="00443BCB">
            <w:pPr>
              <w:rPr>
                <w:szCs w:val="22"/>
              </w:rPr>
            </w:pPr>
          </w:p>
          <w:p w:rsidR="00443BCB" w:rsidRDefault="00A2048A">
            <w:pPr>
              <w:rPr>
                <w:szCs w:val="22"/>
              </w:rPr>
            </w:pPr>
            <w:r>
              <w:rPr>
                <w:szCs w:val="22"/>
              </w:rPr>
              <w:t xml:space="preserve">       </w:t>
            </w:r>
          </w:p>
        </w:tc>
        <w:tc>
          <w:tcPr>
            <w:tcW w:w="703" w:type="dxa"/>
          </w:tcPr>
          <w:p w:rsidR="00443BCB" w:rsidRDefault="00443BCB">
            <w:pPr>
              <w:rPr>
                <w:szCs w:val="22"/>
              </w:rPr>
            </w:pPr>
          </w:p>
        </w:tc>
        <w:tc>
          <w:tcPr>
            <w:tcW w:w="4424" w:type="dxa"/>
          </w:tcPr>
          <w:p w:rsidR="00443BCB" w:rsidRDefault="00443BCB">
            <w:pPr>
              <w:contextualSpacing/>
              <w:rPr>
                <w:szCs w:val="22"/>
              </w:rPr>
            </w:pPr>
          </w:p>
          <w:p w:rsidR="00443BCB" w:rsidRDefault="00A2048A">
            <w:pPr>
              <w:contextualSpacing/>
              <w:rPr>
                <w:szCs w:val="22"/>
              </w:rPr>
            </w:pPr>
            <w:r>
              <w:rPr>
                <w:szCs w:val="22"/>
              </w:rPr>
              <w:t>V Praze, dne ……………………….</w:t>
            </w:r>
          </w:p>
          <w:p w:rsidR="00443BCB" w:rsidRDefault="00443BCB">
            <w:pPr>
              <w:contextualSpacing/>
              <w:rPr>
                <w:szCs w:val="22"/>
              </w:rPr>
            </w:pPr>
          </w:p>
          <w:p w:rsidR="00443BCB" w:rsidRDefault="00443BCB">
            <w:pPr>
              <w:contextualSpacing/>
              <w:rPr>
                <w:szCs w:val="22"/>
              </w:rPr>
            </w:pPr>
          </w:p>
          <w:p w:rsidR="00443BCB" w:rsidRDefault="00443BCB">
            <w:pPr>
              <w:contextualSpacing/>
              <w:rPr>
                <w:szCs w:val="22"/>
              </w:rPr>
            </w:pPr>
          </w:p>
          <w:p w:rsidR="00443BCB" w:rsidRDefault="00443BCB">
            <w:pPr>
              <w:contextualSpacing/>
              <w:rPr>
                <w:szCs w:val="22"/>
              </w:rPr>
            </w:pPr>
          </w:p>
          <w:p w:rsidR="00443BCB" w:rsidRDefault="00443BCB">
            <w:pPr>
              <w:contextualSpacing/>
              <w:rPr>
                <w:szCs w:val="22"/>
              </w:rPr>
            </w:pPr>
          </w:p>
          <w:p w:rsidR="00443BCB" w:rsidRDefault="00A2048A">
            <w:pPr>
              <w:contextualSpacing/>
              <w:rPr>
                <w:szCs w:val="22"/>
              </w:rPr>
            </w:pPr>
            <w:r>
              <w:rPr>
                <w:szCs w:val="22"/>
              </w:rPr>
              <w:t>………………………………………………</w:t>
            </w:r>
          </w:p>
          <w:p w:rsidR="00443BCB" w:rsidRDefault="00A2048A">
            <w:pPr>
              <w:jc w:val="left"/>
              <w:rPr>
                <w:szCs w:val="22"/>
              </w:rPr>
            </w:pPr>
            <w:r>
              <w:rPr>
                <w:szCs w:val="22"/>
              </w:rPr>
              <w:t>Česká republika – Ministerstvo zemědělství</w:t>
            </w:r>
          </w:p>
          <w:p w:rsidR="00443BCB" w:rsidRDefault="00A2048A">
            <w:pPr>
              <w:jc w:val="left"/>
              <w:rPr>
                <w:szCs w:val="22"/>
              </w:rPr>
            </w:pPr>
            <w:r>
              <w:rPr>
                <w:szCs w:val="22"/>
              </w:rPr>
              <w:t>Mgr. Pavel Brokeš</w:t>
            </w:r>
          </w:p>
          <w:p w:rsidR="00443BCB" w:rsidRDefault="00A2048A">
            <w:pPr>
              <w:spacing w:after="240"/>
              <w:jc w:val="left"/>
              <w:rPr>
                <w:szCs w:val="22"/>
              </w:rPr>
            </w:pPr>
            <w:r>
              <w:rPr>
                <w:szCs w:val="22"/>
              </w:rPr>
              <w:t xml:space="preserve">ředitel odboru vnitřní správy  </w:t>
            </w:r>
          </w:p>
        </w:tc>
      </w:tr>
    </w:tbl>
    <w:p w:rsidR="00443BCB" w:rsidRDefault="00443BCB">
      <w:pPr>
        <w:pStyle w:val="Odstavecseseznamem1"/>
        <w:ind w:left="0"/>
        <w:rPr>
          <w:rFonts w:ascii="Arial" w:eastAsia="Arial" w:hAnsi="Arial" w:cs="Arial"/>
        </w:rPr>
      </w:pPr>
    </w:p>
    <w:p w:rsidR="00443BCB" w:rsidRDefault="00443BCB">
      <w:pPr>
        <w:rPr>
          <w:szCs w:val="22"/>
        </w:rPr>
      </w:pPr>
    </w:p>
    <w:sectPr w:rsidR="00443BCB">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4E6" w:rsidRDefault="009164E6">
      <w:r>
        <w:separator/>
      </w:r>
    </w:p>
  </w:endnote>
  <w:endnote w:type="continuationSeparator" w:id="0">
    <w:p w:rsidR="009164E6" w:rsidRDefault="0091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E">
    <w:charset w:val="01"/>
    <w:family w:val="swiss"/>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BCB" w:rsidRDefault="009164E6">
    <w:pPr>
      <w:pStyle w:val="Zpat"/>
    </w:pPr>
    <w:r>
      <w:fldChar w:fldCharType="begin"/>
    </w:r>
    <w:r>
      <w:instrText xml:space="preserve"> DOCVARIABLE  dms_cj  \* MERGEFORMAT </w:instrText>
    </w:r>
    <w:r>
      <w:fldChar w:fldCharType="separate"/>
    </w:r>
    <w:r w:rsidR="006C01DA" w:rsidRPr="006C01DA">
      <w:rPr>
        <w:bCs/>
      </w:rPr>
      <w:t>42454/2017-MZE-12131</w:t>
    </w:r>
    <w:r>
      <w:rPr>
        <w:bCs/>
      </w:rPr>
      <w:fldChar w:fldCharType="end"/>
    </w:r>
    <w:r w:rsidR="00A2048A">
      <w:tab/>
    </w:r>
    <w:r w:rsidR="00A2048A">
      <w:fldChar w:fldCharType="begin"/>
    </w:r>
    <w:r w:rsidR="00A2048A">
      <w:instrText>PAGE   \* MERGEFORMAT</w:instrText>
    </w:r>
    <w:r w:rsidR="00A2048A">
      <w:fldChar w:fldCharType="separate"/>
    </w:r>
    <w:r w:rsidR="006C01DA">
      <w:rPr>
        <w:noProof/>
      </w:rPr>
      <w:t>9</w:t>
    </w:r>
    <w:r w:rsidR="00A2048A">
      <w:fldChar w:fldCharType="end"/>
    </w:r>
  </w:p>
  <w:p w:rsidR="00443BCB" w:rsidRDefault="00443B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4E6" w:rsidRDefault="009164E6">
      <w:r>
        <w:separator/>
      </w:r>
    </w:p>
  </w:footnote>
  <w:footnote w:type="continuationSeparator" w:id="0">
    <w:p w:rsidR="009164E6" w:rsidRDefault="00916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BCB" w:rsidRDefault="009164E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67662aa-92f8-4e63-a8c1-779c58a04aba"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BCB" w:rsidRDefault="009164E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a926853-34b3-4e1c-b535-f85c64745002"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BCB" w:rsidRDefault="009164E6">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feb3854-50a9-495d-ab47-1ac0439af1f1"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1439B"/>
    <w:multiLevelType w:val="multilevel"/>
    <w:tmpl w:val="A22E2B8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
    <w:nsid w:val="048B0805"/>
    <w:multiLevelType w:val="multilevel"/>
    <w:tmpl w:val="8C28484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nsid w:val="048C1907"/>
    <w:multiLevelType w:val="multilevel"/>
    <w:tmpl w:val="9BC0831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nsid w:val="1BBD5E3B"/>
    <w:multiLevelType w:val="multilevel"/>
    <w:tmpl w:val="A470D5D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CDB3C2E"/>
    <w:multiLevelType w:val="multilevel"/>
    <w:tmpl w:val="045EDD1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nsid w:val="1DAA314D"/>
    <w:multiLevelType w:val="multilevel"/>
    <w:tmpl w:val="212CD64C"/>
    <w:lvl w:ilvl="0">
      <w:start w:val="1"/>
      <w:numFmt w:val="decimal"/>
      <w:lvlText w:val="%1."/>
      <w:lvlJc w:val="left"/>
      <w:pPr>
        <w:tabs>
          <w:tab w:val="num" w:pos="360"/>
        </w:tabs>
        <w:ind w:left="567" w:hanging="567"/>
      </w:pPr>
      <w:rPr>
        <w:rFonts w:ascii="Arial" w:eastAsia="Arial" w:hAnsi="Arial" w:cs="Arial" w:hint="default"/>
      </w:rPr>
    </w:lvl>
    <w:lvl w:ilvl="1">
      <w:start w:val="1"/>
      <w:numFmt w:val="decimal"/>
      <w:isLgl/>
      <w:lvlText w:val="%1.%2."/>
      <w:lvlJc w:val="left"/>
      <w:pPr>
        <w:tabs>
          <w:tab w:val="num" w:pos="502"/>
        </w:tabs>
        <w:ind w:left="709" w:hanging="567"/>
      </w:pPr>
      <w:rPr>
        <w:rFonts w:hint="default"/>
        <w:color w:val="auto"/>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6">
    <w:nsid w:val="1F5375DF"/>
    <w:multiLevelType w:val="multilevel"/>
    <w:tmpl w:val="895E3FE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nsid w:val="20981E24"/>
    <w:multiLevelType w:val="multilevel"/>
    <w:tmpl w:val="130406B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nsid w:val="21EC2309"/>
    <w:multiLevelType w:val="multilevel"/>
    <w:tmpl w:val="B374E9A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nsid w:val="24BC0190"/>
    <w:multiLevelType w:val="multilevel"/>
    <w:tmpl w:val="2E724B5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nsid w:val="26890902"/>
    <w:multiLevelType w:val="multilevel"/>
    <w:tmpl w:val="95C2D4A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nsid w:val="2C0442F5"/>
    <w:multiLevelType w:val="multilevel"/>
    <w:tmpl w:val="D7BCD9C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nsid w:val="2C102086"/>
    <w:multiLevelType w:val="multilevel"/>
    <w:tmpl w:val="FB4C5D3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nsid w:val="2CE62BA0"/>
    <w:multiLevelType w:val="multilevel"/>
    <w:tmpl w:val="964EBD6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nsid w:val="37CC5366"/>
    <w:multiLevelType w:val="multilevel"/>
    <w:tmpl w:val="5130040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nsid w:val="392D2EDE"/>
    <w:multiLevelType w:val="multilevel"/>
    <w:tmpl w:val="7BCCDD5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nsid w:val="3FA72E8B"/>
    <w:multiLevelType w:val="multilevel"/>
    <w:tmpl w:val="976A268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nsid w:val="430C622C"/>
    <w:multiLevelType w:val="multilevel"/>
    <w:tmpl w:val="F42AB332"/>
    <w:lvl w:ilvl="0">
      <w:start w:val="1"/>
      <w:numFmt w:val="bullet"/>
      <w:lvlText w:val=""/>
      <w:lvlJc w:val="left"/>
      <w:pPr>
        <w:tabs>
          <w:tab w:val="num" w:pos="720"/>
        </w:tabs>
        <w:ind w:left="720" w:hanging="360"/>
      </w:pPr>
      <w:rPr>
        <w:rFonts w:ascii="Symbol" w:eastAsia="Symbol" w:hAnsi="Symbol" w:cs="Symbol" w:hint="default"/>
      </w:rPr>
    </w:lvl>
    <w:lvl w:ilvl="1">
      <w:start w:val="1"/>
      <w:numFmt w:val="bullet"/>
      <w:lvlText w:val="o"/>
      <w:lvlJc w:val="left"/>
      <w:pPr>
        <w:tabs>
          <w:tab w:val="num" w:pos="1440"/>
        </w:tabs>
        <w:ind w:left="1440" w:hanging="360"/>
      </w:pPr>
      <w:rPr>
        <w:rFonts w:ascii="Courier New" w:eastAsia="Courier New" w:hAnsi="Courier New" w:cs="Courier New" w:hint="default"/>
      </w:rPr>
    </w:lvl>
    <w:lvl w:ilvl="2">
      <w:start w:val="1"/>
      <w:numFmt w:val="bullet"/>
      <w:lvlText w:val=""/>
      <w:lvlJc w:val="left"/>
      <w:pPr>
        <w:tabs>
          <w:tab w:val="num" w:pos="2160"/>
        </w:tabs>
        <w:ind w:left="2160" w:hanging="360"/>
      </w:pPr>
      <w:rPr>
        <w:rFonts w:ascii="Wingdings" w:eastAsia="Wingdings" w:hAnsi="Wingdings" w:cs="Wingdings" w:hint="default"/>
      </w:rPr>
    </w:lvl>
    <w:lvl w:ilvl="3">
      <w:start w:val="1"/>
      <w:numFmt w:val="bullet"/>
      <w:lvlText w:val=""/>
      <w:lvlJc w:val="left"/>
      <w:pPr>
        <w:tabs>
          <w:tab w:val="num" w:pos="2880"/>
        </w:tabs>
        <w:ind w:left="2880" w:hanging="360"/>
      </w:pPr>
      <w:rPr>
        <w:rFonts w:ascii="Symbol" w:eastAsia="Symbol" w:hAnsi="Symbol" w:cs="Symbol" w:hint="default"/>
      </w:rPr>
    </w:lvl>
    <w:lvl w:ilvl="4">
      <w:start w:val="1"/>
      <w:numFmt w:val="bullet"/>
      <w:lvlText w:val="o"/>
      <w:lvlJc w:val="left"/>
      <w:pPr>
        <w:tabs>
          <w:tab w:val="num" w:pos="3600"/>
        </w:tabs>
        <w:ind w:left="3600" w:hanging="360"/>
      </w:pPr>
      <w:rPr>
        <w:rFonts w:ascii="Courier New" w:eastAsia="Courier New" w:hAnsi="Courier New" w:cs="Courier New" w:hint="default"/>
      </w:rPr>
    </w:lvl>
    <w:lvl w:ilvl="5">
      <w:start w:val="1"/>
      <w:numFmt w:val="bullet"/>
      <w:lvlText w:val=""/>
      <w:lvlJc w:val="left"/>
      <w:pPr>
        <w:tabs>
          <w:tab w:val="num" w:pos="4320"/>
        </w:tabs>
        <w:ind w:left="4320" w:hanging="360"/>
      </w:pPr>
      <w:rPr>
        <w:rFonts w:ascii="Wingdings" w:eastAsia="Wingdings" w:hAnsi="Wingdings" w:cs="Wingdings" w:hint="default"/>
      </w:rPr>
    </w:lvl>
    <w:lvl w:ilvl="6">
      <w:start w:val="1"/>
      <w:numFmt w:val="bullet"/>
      <w:lvlText w:val=""/>
      <w:lvlJc w:val="left"/>
      <w:pPr>
        <w:tabs>
          <w:tab w:val="num" w:pos="5040"/>
        </w:tabs>
        <w:ind w:left="5040" w:hanging="360"/>
      </w:pPr>
      <w:rPr>
        <w:rFonts w:ascii="Symbol" w:eastAsia="Symbol" w:hAnsi="Symbol" w:cs="Symbol" w:hint="default"/>
      </w:rPr>
    </w:lvl>
    <w:lvl w:ilvl="7">
      <w:start w:val="1"/>
      <w:numFmt w:val="bullet"/>
      <w:lvlText w:val="o"/>
      <w:lvlJc w:val="left"/>
      <w:pPr>
        <w:tabs>
          <w:tab w:val="num" w:pos="5760"/>
        </w:tabs>
        <w:ind w:left="5760" w:hanging="360"/>
      </w:pPr>
      <w:rPr>
        <w:rFonts w:ascii="Courier New" w:eastAsia="Courier New" w:hAnsi="Courier New" w:cs="Courier New" w:hint="default"/>
      </w:rPr>
    </w:lvl>
    <w:lvl w:ilvl="8">
      <w:start w:val="1"/>
      <w:numFmt w:val="bullet"/>
      <w:lvlText w:val=""/>
      <w:lvlJc w:val="left"/>
      <w:pPr>
        <w:tabs>
          <w:tab w:val="num" w:pos="6480"/>
        </w:tabs>
        <w:ind w:left="6480" w:hanging="360"/>
      </w:pPr>
      <w:rPr>
        <w:rFonts w:ascii="Wingdings" w:eastAsia="Wingdings" w:hAnsi="Wingdings" w:cs="Wingdings" w:hint="default"/>
      </w:rPr>
    </w:lvl>
  </w:abstractNum>
  <w:abstractNum w:abstractNumId="18">
    <w:nsid w:val="4633481B"/>
    <w:multiLevelType w:val="multilevel"/>
    <w:tmpl w:val="0736FF7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nsid w:val="5B8C5570"/>
    <w:multiLevelType w:val="multilevel"/>
    <w:tmpl w:val="D1309B7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nsid w:val="5C7F360F"/>
    <w:multiLevelType w:val="multilevel"/>
    <w:tmpl w:val="2A52E3F2"/>
    <w:lvl w:ilvl="0">
      <w:start w:val="1"/>
      <w:numFmt w:val="decimal"/>
      <w:lvlText w:val="%1."/>
      <w:lvlJc w:val="left"/>
      <w:pPr>
        <w:tabs>
          <w:tab w:val="num" w:pos="360"/>
        </w:tabs>
        <w:ind w:left="567" w:hanging="567"/>
      </w:pPr>
      <w:rPr>
        <w:rFonts w:hint="default"/>
      </w:rPr>
    </w:lvl>
    <w:lvl w:ilvl="1">
      <w:start w:val="1"/>
      <w:numFmt w:val="decimal"/>
      <w:isLgl/>
      <w:lvlText w:val="%1.%2."/>
      <w:lvlJc w:val="left"/>
      <w:pPr>
        <w:tabs>
          <w:tab w:val="num" w:pos="502"/>
        </w:tabs>
        <w:ind w:left="709" w:hanging="567"/>
      </w:pPr>
      <w:rPr>
        <w:rFonts w:hint="default"/>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21">
    <w:nsid w:val="5F882BA3"/>
    <w:multiLevelType w:val="multilevel"/>
    <w:tmpl w:val="8EC4845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nsid w:val="638811EF"/>
    <w:multiLevelType w:val="multilevel"/>
    <w:tmpl w:val="6CA457F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nsid w:val="65AF4573"/>
    <w:multiLevelType w:val="multilevel"/>
    <w:tmpl w:val="268C54E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4">
    <w:nsid w:val="67A26F80"/>
    <w:multiLevelType w:val="multilevel"/>
    <w:tmpl w:val="88C8D48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nsid w:val="6859645E"/>
    <w:multiLevelType w:val="multilevel"/>
    <w:tmpl w:val="64BA8E5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6">
    <w:nsid w:val="74F2317B"/>
    <w:multiLevelType w:val="multilevel"/>
    <w:tmpl w:val="D9E8311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7">
    <w:nsid w:val="77181530"/>
    <w:multiLevelType w:val="multilevel"/>
    <w:tmpl w:val="ED240D9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nsid w:val="773A49E4"/>
    <w:multiLevelType w:val="multilevel"/>
    <w:tmpl w:val="E8C467F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nsid w:val="7DA2070C"/>
    <w:multiLevelType w:val="multilevel"/>
    <w:tmpl w:val="23C4764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4"/>
  </w:num>
  <w:num w:numId="2">
    <w:abstractNumId w:val="9"/>
  </w:num>
  <w:num w:numId="3">
    <w:abstractNumId w:val="26"/>
  </w:num>
  <w:num w:numId="4">
    <w:abstractNumId w:val="11"/>
  </w:num>
  <w:num w:numId="5">
    <w:abstractNumId w:val="15"/>
  </w:num>
  <w:num w:numId="6">
    <w:abstractNumId w:val="10"/>
  </w:num>
  <w:num w:numId="7">
    <w:abstractNumId w:val="21"/>
  </w:num>
  <w:num w:numId="8">
    <w:abstractNumId w:val="29"/>
  </w:num>
  <w:num w:numId="9">
    <w:abstractNumId w:val="8"/>
  </w:num>
  <w:num w:numId="10">
    <w:abstractNumId w:val="25"/>
  </w:num>
  <w:num w:numId="11">
    <w:abstractNumId w:val="6"/>
  </w:num>
  <w:num w:numId="12">
    <w:abstractNumId w:val="17"/>
  </w:num>
  <w:num w:numId="13">
    <w:abstractNumId w:val="3"/>
  </w:num>
  <w:num w:numId="14">
    <w:abstractNumId w:val="13"/>
  </w:num>
  <w:num w:numId="15">
    <w:abstractNumId w:val="2"/>
  </w:num>
  <w:num w:numId="16">
    <w:abstractNumId w:val="16"/>
  </w:num>
  <w:num w:numId="17">
    <w:abstractNumId w:val="18"/>
  </w:num>
  <w:num w:numId="18">
    <w:abstractNumId w:val="7"/>
  </w:num>
  <w:num w:numId="19">
    <w:abstractNumId w:val="23"/>
  </w:num>
  <w:num w:numId="20">
    <w:abstractNumId w:val="22"/>
  </w:num>
  <w:num w:numId="21">
    <w:abstractNumId w:val="28"/>
  </w:num>
  <w:num w:numId="22">
    <w:abstractNumId w:val="27"/>
  </w:num>
  <w:num w:numId="23">
    <w:abstractNumId w:val="24"/>
  </w:num>
  <w:num w:numId="24">
    <w:abstractNumId w:val="20"/>
  </w:num>
  <w:num w:numId="25">
    <w:abstractNumId w:val="12"/>
  </w:num>
  <w:num w:numId="26">
    <w:abstractNumId w:val="1"/>
  </w:num>
  <w:num w:numId="27">
    <w:abstractNumId w:val="14"/>
  </w:num>
  <w:num w:numId="28">
    <w:abstractNumId w:val="19"/>
  </w:num>
  <w:num w:numId="29">
    <w:abstractNumId w:val="0"/>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defaultTabStop w:val="708"/>
  <w:hyphenationZone w:val="425"/>
  <w:characterSpacingControl w:val="doNotCompress"/>
  <w:hdrShapeDefaults>
    <o:shapedefaults v:ext="edit" spidmax="4717"/>
    <o:shapelayout v:ext="edit">
      <o:idmap v:ext="edit" data="2"/>
    </o:shapelayout>
  </w:hdrShapeDefaults>
  <w:footnotePr>
    <w:footnote w:id="-1"/>
    <w:footnote w:id="0"/>
  </w:footnotePr>
  <w:endnotePr>
    <w:endnote w:id="-1"/>
    <w:endnote w:id="0"/>
  </w:endnotePr>
  <w:compat>
    <w:adjustLineHeightInTable/>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27492558142454/2017-MZE-12131"/>
    <w:docVar w:name="dms_cj" w:val="42454/2017-MZE-12131"/>
    <w:docVar w:name="dms_datum" w:val="13. 7. 2017"/>
    <w:docVar w:name="dms_datum_textem" w:val="13. července 2017"/>
    <w:docVar w:name="dms_datum_vzniku" w:val="5. 7. 2017 17:04:31"/>
    <w:docVar w:name="dms_nadrizeny_reditel" w:val="JUDr. Jiří Jirsa, MEPP, Ph.D."/>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
    <w:docVar w:name="dms_pripojene_dokumenty" w:val=" "/>
    <w:docVar w:name="dms_spisova_znacka" w:val="53VD14224/2017-12131"/>
    <w:docVar w:name="dms_spravce_jmeno" w:val="Marie Polášková"/>
    <w:docVar w:name="dms_spravce_mail" w:val="Marie.Polaskova@mze.cz"/>
    <w:docVar w:name="dms_spravce_telefon" w:val="725004220"/>
    <w:docVar w:name="dms_statni_symbol" w:val="statni_symbol"/>
    <w:docVar w:name="dms_SZSSpravce" w:val=" "/>
    <w:docVar w:name="dms_text" w:val=" "/>
    <w:docVar w:name="dms_utvar_adresa" w:val="Těšnov 65/17, Nové Město, 110 00 Praha 1"/>
    <w:docVar w:name="dms_utvar_cislo" w:val="12130"/>
    <w:docVar w:name="dms_utvar_nazev" w:val="Odbor vnitřní správy"/>
    <w:docVar w:name="dms_utvar_nazev_adresa" w:val="12130 - Odbor vnitřní správy_x000d__x000a_Těšnov 65/17_x000d__x000a_Nové Město_x000d__x000a_110 00 Praha 1"/>
    <w:docVar w:name="dms_utvar_nazev_do_dopisu" w:val="Odbor vnitřní správy"/>
    <w:docVar w:name="dms_vec" w:val="Smlouva o zajištění vrátní služby v budově MZe Zarámí 88, Zlín"/>
    <w:docVar w:name="dms_VNVSpravce" w:val=" "/>
    <w:docVar w:name="dms_zpracoval_jmeno" w:val="Marie Polášková"/>
    <w:docVar w:name="dms_zpracoval_mail" w:val="Marie.Polaskova@mze.cz"/>
    <w:docVar w:name="dms_zpracoval_telefon" w:val="725004220"/>
  </w:docVars>
  <w:rsids>
    <w:rsidRoot w:val="00443BCB"/>
    <w:rsid w:val="00443BCB"/>
    <w:rsid w:val="005A0A2D"/>
    <w:rsid w:val="006C01DA"/>
    <w:rsid w:val="009164E6"/>
    <w:rsid w:val="00A2048A"/>
    <w:rsid w:val="00F24AA3"/>
    <w:rsid w:val="00FD72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717"/>
    <o:shapelayout v:ext="edit">
      <o:idmap v:ext="edit" data="1,3,4"/>
      <o:rules v:ext="edit">
        <o:r id="V:Rule1" type="connector" idref="#_x0000_s4714"/>
        <o:r id="V:Rule2" type="connector" idref="#AutoShape 266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zseznamu11">
    <w:name w:val="Bez seznamu11"/>
    <w:semiHidden/>
    <w:unhideWhenUsed/>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E"/>
      <w:color w:val="000000"/>
      <w:sz w:val="24"/>
      <w:lang w:eastAsia="cs-CZ"/>
    </w:rPr>
  </w:style>
  <w:style w:type="character" w:customStyle="1" w:styleId="ZkladntextChar">
    <w:name w:val="Základní text Char"/>
    <w:basedOn w:val="Standardnpsmoodstavce"/>
    <w:rPr>
      <w:rFonts w:ascii="TimesE" w:eastAsia="TimesE" w:hAnsi="TimesE" w:cs="TimesE"/>
      <w:color w:val="000000"/>
      <w:sz w:val="24"/>
      <w:szCs w:val="24"/>
      <w:lang w:eastAsia="cs-CZ"/>
    </w:rPr>
  </w:style>
  <w:style w:type="paragraph" w:styleId="Zkladntext2">
    <w:name w:val="Body Text 2"/>
    <w:basedOn w:val="Normln"/>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rPr>
      <w:sz w:val="24"/>
      <w:szCs w:val="24"/>
      <w:lang w:eastAsia="cs-CZ"/>
    </w:rPr>
  </w:style>
  <w:style w:type="paragraph" w:customStyle="1" w:styleId="Bezmezer1">
    <w:name w:val="Bez mezer1"/>
    <w:link w:val="BezmezerChar"/>
    <w:qFormat/>
    <w:rPr>
      <w:rFonts w:ascii="Calibri" w:eastAsia="Calibri" w:hAnsi="Calibri" w:cs="Calibri"/>
      <w:sz w:val="22"/>
      <w:szCs w:val="22"/>
      <w:lang w:eastAsia="en-US"/>
    </w:rPr>
  </w:style>
  <w:style w:type="character" w:customStyle="1" w:styleId="BezmezerChar">
    <w:name w:val="Bez mezer Char"/>
    <w:link w:val="Bezmezer1"/>
    <w:rPr>
      <w:rFonts w:ascii="Calibri" w:eastAsia="Calibri" w:hAnsi="Calibri" w:cs="Calibri"/>
      <w:sz w:val="22"/>
      <w:szCs w:val="22"/>
      <w:lang w:eastAsia="en-US"/>
    </w:rPr>
  </w:style>
  <w:style w:type="paragraph" w:customStyle="1" w:styleId="Odstavecseseznamem1">
    <w:name w:val="Odstavec se seznamem1"/>
    <w:basedOn w:val="Normln"/>
    <w:qFormat/>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pPr>
      <w:numPr>
        <w:ilvl w:val="1"/>
        <w:numId w:val="13"/>
      </w:numPr>
      <w:tabs>
        <w:tab w:val="clear" w:pos="360"/>
      </w:tabs>
      <w:spacing w:before="120"/>
      <w:ind w:left="1440" w:firstLine="0"/>
      <w:jc w:val="both"/>
    </w:pPr>
    <w:rPr>
      <w:rFonts w:ascii="Arial" w:eastAsia="Times New Roman" w:hAnsi="Arial" w:cs="Arial"/>
      <w:sz w:val="18"/>
      <w:szCs w:val="18"/>
      <w:lang w:eastAsia="cs-CZ"/>
    </w:rPr>
  </w:style>
  <w:style w:type="paragraph" w:customStyle="1" w:styleId="NADPIS">
    <w:name w:val="NADPIS"/>
    <w:basedOn w:val="Bezmezer1"/>
    <w:pPr>
      <w:numPr>
        <w:numId w:val="13"/>
      </w:numPr>
      <w:tabs>
        <w:tab w:val="clear" w:pos="360"/>
      </w:tabs>
      <w:spacing w:before="360"/>
      <w:ind w:left="720" w:firstLine="0"/>
      <w:jc w:val="center"/>
    </w:pPr>
    <w:rPr>
      <w:rFonts w:ascii="Arial" w:eastAsia="Arial" w:hAnsi="Arial" w:cs="Arial"/>
      <w:b/>
    </w:rPr>
  </w:style>
  <w:style w:type="character" w:styleId="Hypertextovodkaz">
    <w:name w:val="Hyperlink"/>
    <w:basedOn w:val="Standardnpsmoodstavce"/>
    <w:unhideWhenUsed/>
    <w:rPr>
      <w:color w:val="0000FF"/>
      <w:u w:val="single"/>
    </w:rPr>
  </w:style>
  <w:style w:type="character" w:customStyle="1" w:styleId="urtxtstd5">
    <w:name w:val="urtxtstd5"/>
    <w:basedOn w:val="Standardnpsmoodstavce"/>
    <w:rPr>
      <w:rFonts w:ascii="Tahoma" w:eastAsia="Tahoma" w:hAnsi="Tahoma" w:cs="Tahoma" w:hint="default"/>
      <w:b w:val="0"/>
      <w:bCs w:val="0"/>
      <w:i w:val="0"/>
      <w:iCs w:val="0"/>
      <w:color w:val="000000"/>
      <w:sz w:val="17"/>
      <w:szCs w:val="17"/>
    </w:rPr>
  </w:style>
  <w:style w:type="paragraph" w:customStyle="1" w:styleId="Odstavecseseznamem2">
    <w:name w:val="Odstavec se seznamem2"/>
    <w:basedOn w:val="Normln"/>
    <w:qFormat/>
    <w:pPr>
      <w:spacing w:after="200" w:line="276" w:lineRule="auto"/>
      <w:ind w:left="720"/>
      <w:contextualSpacing/>
      <w:jc w:val="left"/>
    </w:pPr>
    <w:rPr>
      <w:rFonts w:ascii="Calibri" w:eastAsia="Calibri" w:hAnsi="Calibri"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ar-S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zseznamu11">
    <w:name w:val="Bez seznamu11"/>
    <w:semiHidden/>
    <w:unhideWhenUsed/>
  </w:style>
  <w:style w:type="paragraph" w:styleId="Zkladntext">
    <w:name w:val="Body Text"/>
    <w:basedOn w:val="Normln"/>
    <w:pPr>
      <w:widowControl w:val="0"/>
      <w:autoSpaceDE w:val="0"/>
      <w:autoSpaceDN w:val="0"/>
      <w:adjustRightInd w:val="0"/>
      <w:spacing w:before="141"/>
      <w:jc w:val="left"/>
    </w:pPr>
    <w:rPr>
      <w:rFonts w:ascii="TimesE" w:eastAsia="Times New Roman" w:hAnsi="TimesE" w:cs="TimesE"/>
      <w:color w:val="000000"/>
      <w:sz w:val="24"/>
      <w:lang w:eastAsia="cs-CZ"/>
    </w:rPr>
  </w:style>
  <w:style w:type="character" w:customStyle="1" w:styleId="ZkladntextChar">
    <w:name w:val="Základní text Char"/>
    <w:basedOn w:val="Standardnpsmoodstavce"/>
    <w:rPr>
      <w:rFonts w:ascii="TimesE" w:eastAsia="TimesE" w:hAnsi="TimesE" w:cs="TimesE"/>
      <w:color w:val="000000"/>
      <w:sz w:val="24"/>
      <w:szCs w:val="24"/>
      <w:lang w:eastAsia="cs-CZ"/>
    </w:rPr>
  </w:style>
  <w:style w:type="paragraph" w:styleId="Zkladntext2">
    <w:name w:val="Body Text 2"/>
    <w:basedOn w:val="Normln"/>
    <w:pPr>
      <w:spacing w:after="120" w:line="480" w:lineRule="auto"/>
      <w:jc w:val="left"/>
    </w:pPr>
    <w:rPr>
      <w:rFonts w:ascii="Times New Roman" w:eastAsia="Times New Roman" w:hAnsi="Times New Roman" w:cs="Times New Roman"/>
      <w:sz w:val="24"/>
      <w:lang w:eastAsia="cs-CZ"/>
    </w:rPr>
  </w:style>
  <w:style w:type="character" w:customStyle="1" w:styleId="Zkladntext2Char">
    <w:name w:val="Základní text 2 Char"/>
    <w:basedOn w:val="Standardnpsmoodstavce"/>
    <w:rPr>
      <w:sz w:val="24"/>
      <w:szCs w:val="24"/>
      <w:lang w:eastAsia="cs-CZ"/>
    </w:rPr>
  </w:style>
  <w:style w:type="paragraph" w:customStyle="1" w:styleId="Bezmezer1">
    <w:name w:val="Bez mezer1"/>
    <w:link w:val="BezmezerChar"/>
    <w:qFormat/>
    <w:rPr>
      <w:rFonts w:ascii="Calibri" w:eastAsia="Calibri" w:hAnsi="Calibri" w:cs="Calibri"/>
      <w:sz w:val="22"/>
      <w:szCs w:val="22"/>
      <w:lang w:eastAsia="en-US"/>
    </w:rPr>
  </w:style>
  <w:style w:type="character" w:customStyle="1" w:styleId="BezmezerChar">
    <w:name w:val="Bez mezer Char"/>
    <w:link w:val="Bezmezer1"/>
    <w:rPr>
      <w:rFonts w:ascii="Calibri" w:eastAsia="Calibri" w:hAnsi="Calibri" w:cs="Calibri"/>
      <w:sz w:val="22"/>
      <w:szCs w:val="22"/>
      <w:lang w:eastAsia="en-US"/>
    </w:rPr>
  </w:style>
  <w:style w:type="paragraph" w:customStyle="1" w:styleId="Odstavecseseznamem1">
    <w:name w:val="Odstavec se seznamem1"/>
    <w:basedOn w:val="Normln"/>
    <w:qFormat/>
    <w:pPr>
      <w:spacing w:after="200" w:line="276" w:lineRule="auto"/>
      <w:ind w:left="720"/>
      <w:contextualSpacing/>
      <w:jc w:val="left"/>
    </w:pPr>
    <w:rPr>
      <w:rFonts w:ascii="Calibri" w:eastAsia="Calibri" w:hAnsi="Calibri" w:cs="Times New Roman"/>
      <w:szCs w:val="22"/>
    </w:rPr>
  </w:style>
  <w:style w:type="paragraph" w:customStyle="1" w:styleId="ODSTAVEC">
    <w:name w:val="ODSTAVEC"/>
    <w:basedOn w:val="Bezmezer1"/>
    <w:pPr>
      <w:numPr>
        <w:ilvl w:val="1"/>
        <w:numId w:val="13"/>
      </w:numPr>
      <w:tabs>
        <w:tab w:val="clear" w:pos="360"/>
      </w:tabs>
      <w:spacing w:before="120"/>
      <w:ind w:left="1440" w:firstLine="0"/>
      <w:jc w:val="both"/>
    </w:pPr>
    <w:rPr>
      <w:rFonts w:ascii="Arial" w:eastAsia="Times New Roman" w:hAnsi="Arial" w:cs="Arial"/>
      <w:sz w:val="18"/>
      <w:szCs w:val="18"/>
      <w:lang w:eastAsia="cs-CZ"/>
    </w:rPr>
  </w:style>
  <w:style w:type="paragraph" w:customStyle="1" w:styleId="NADPIS">
    <w:name w:val="NADPIS"/>
    <w:basedOn w:val="Bezmezer1"/>
    <w:pPr>
      <w:numPr>
        <w:numId w:val="13"/>
      </w:numPr>
      <w:tabs>
        <w:tab w:val="clear" w:pos="360"/>
      </w:tabs>
      <w:spacing w:before="360"/>
      <w:ind w:left="720" w:firstLine="0"/>
      <w:jc w:val="center"/>
    </w:pPr>
    <w:rPr>
      <w:rFonts w:ascii="Arial" w:eastAsia="Arial" w:hAnsi="Arial" w:cs="Arial"/>
      <w:b/>
    </w:rPr>
  </w:style>
  <w:style w:type="character" w:styleId="Hypertextovodkaz">
    <w:name w:val="Hyperlink"/>
    <w:basedOn w:val="Standardnpsmoodstavce"/>
    <w:unhideWhenUsed/>
    <w:rPr>
      <w:color w:val="0000FF"/>
      <w:u w:val="single"/>
    </w:rPr>
  </w:style>
  <w:style w:type="character" w:customStyle="1" w:styleId="urtxtstd5">
    <w:name w:val="urtxtstd5"/>
    <w:basedOn w:val="Standardnpsmoodstavce"/>
    <w:rPr>
      <w:rFonts w:ascii="Tahoma" w:eastAsia="Tahoma" w:hAnsi="Tahoma" w:cs="Tahoma" w:hint="default"/>
      <w:b w:val="0"/>
      <w:bCs w:val="0"/>
      <w:i w:val="0"/>
      <w:iCs w:val="0"/>
      <w:color w:val="000000"/>
      <w:sz w:val="17"/>
      <w:szCs w:val="17"/>
    </w:rPr>
  </w:style>
  <w:style w:type="paragraph" w:customStyle="1" w:styleId="Odstavecseseznamem2">
    <w:name w:val="Odstavec se seznamem2"/>
    <w:basedOn w:val="Normln"/>
    <w:qFormat/>
    <w:pPr>
      <w:spacing w:after="200" w:line="276" w:lineRule="auto"/>
      <w:ind w:left="720"/>
      <w:contextualSpacing/>
      <w:jc w:val="left"/>
    </w:pPr>
    <w:rPr>
      <w:rFonts w:ascii="Calibri" w:eastAsia="Calibri" w:hAnsi="Calibri"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etr.novak@vkus-butan.c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3375</Words>
  <Characters>19919</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Barborova Milena</cp:lastModifiedBy>
  <cp:revision>2</cp:revision>
  <cp:lastPrinted>2017-07-19T12:09:00Z</cp:lastPrinted>
  <dcterms:created xsi:type="dcterms:W3CDTF">2017-07-19T12:10:00Z</dcterms:created>
  <dcterms:modified xsi:type="dcterms:W3CDTF">2017-07-19T12:10:00Z</dcterms:modified>
</cp:coreProperties>
</file>