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2E6F" w14:textId="77777777" w:rsidR="00950997" w:rsidRDefault="00950997" w:rsidP="00D775F0">
      <w:pPr>
        <w:spacing w:after="120"/>
        <w:jc w:val="center"/>
        <w:rPr>
          <w:rFonts w:cs="Arial"/>
          <w:b/>
          <w:sz w:val="24"/>
          <w:szCs w:val="22"/>
        </w:rPr>
      </w:pPr>
    </w:p>
    <w:p w14:paraId="5CBAD599" w14:textId="009B0EB0" w:rsidR="008C3C2D" w:rsidRPr="001F2BB1" w:rsidRDefault="000818B1" w:rsidP="00D775F0">
      <w:pPr>
        <w:spacing w:after="120"/>
        <w:jc w:val="center"/>
        <w:rPr>
          <w:rFonts w:cs="Arial"/>
          <w:b/>
          <w:sz w:val="24"/>
          <w:szCs w:val="22"/>
        </w:rPr>
      </w:pPr>
      <w:r>
        <w:rPr>
          <w:rFonts w:cs="Arial"/>
          <w:b/>
          <w:sz w:val="24"/>
          <w:szCs w:val="22"/>
        </w:rPr>
        <w:t xml:space="preserve">SMLOUVA </w:t>
      </w:r>
    </w:p>
    <w:p w14:paraId="06A13B28" w14:textId="77582B16" w:rsidR="00D775F0" w:rsidRPr="001F2BB1" w:rsidRDefault="0007209F" w:rsidP="00D775F0">
      <w:pPr>
        <w:spacing w:after="120"/>
        <w:jc w:val="center"/>
        <w:rPr>
          <w:rFonts w:cs="Arial"/>
          <w:sz w:val="22"/>
          <w:szCs w:val="22"/>
        </w:rPr>
      </w:pPr>
      <w:r w:rsidRPr="001F2BB1">
        <w:rPr>
          <w:rFonts w:cs="Arial"/>
          <w:sz w:val="22"/>
          <w:szCs w:val="22"/>
        </w:rPr>
        <w:br/>
      </w:r>
      <w:r w:rsidR="00D775F0" w:rsidRPr="001F2BB1">
        <w:rPr>
          <w:rFonts w:cs="Arial"/>
          <w:sz w:val="22"/>
          <w:szCs w:val="22"/>
        </w:rPr>
        <w:t>číslo</w:t>
      </w:r>
      <w:r w:rsidR="00222C8A">
        <w:rPr>
          <w:rFonts w:cs="Arial"/>
          <w:sz w:val="22"/>
          <w:szCs w:val="22"/>
        </w:rPr>
        <w:t xml:space="preserve">: </w:t>
      </w:r>
      <w:r w:rsidR="00222C8A" w:rsidRPr="007A3CC8">
        <w:rPr>
          <w:rFonts w:cs="Arial"/>
          <w:b/>
          <w:sz w:val="22"/>
          <w:szCs w:val="22"/>
        </w:rPr>
        <w:t>20170307</w:t>
      </w:r>
    </w:p>
    <w:p w14:paraId="7A8C6E55" w14:textId="4C6BB503" w:rsidR="00D775F0" w:rsidRPr="001F2BB1" w:rsidRDefault="00D775F0" w:rsidP="001E3E9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1E3E9C">
        <w:rPr>
          <w:rFonts w:cs="Arial"/>
          <w:snapToGrid w:val="0"/>
          <w:sz w:val="22"/>
          <w:szCs w:val="22"/>
        </w:rPr>
        <w:t xml:space="preserve">, ve znění pozdějších předpisů </w:t>
      </w:r>
      <w:r w:rsidRPr="001F2BB1">
        <w:rPr>
          <w:rFonts w:cs="Arial"/>
          <w:snapToGrid w:val="0"/>
          <w:sz w:val="22"/>
          <w:szCs w:val="22"/>
        </w:rPr>
        <w:t>(dále jen „občanský zákoník“)</w:t>
      </w:r>
    </w:p>
    <w:p w14:paraId="7871B879" w14:textId="77777777" w:rsidR="00732ED1" w:rsidRPr="001F2BB1" w:rsidRDefault="00732ED1" w:rsidP="00D775F0">
      <w:pPr>
        <w:spacing w:after="120"/>
        <w:jc w:val="center"/>
        <w:rPr>
          <w:rFonts w:cs="Arial"/>
          <w:sz w:val="22"/>
          <w:szCs w:val="22"/>
        </w:rPr>
      </w:pPr>
    </w:p>
    <w:p w14:paraId="3DBEF511"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61CC516F"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765CFB5E"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68244280" w14:textId="77777777" w:rsidR="00D775F0" w:rsidRPr="001F2BB1" w:rsidRDefault="00D775F0" w:rsidP="00D775F0">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03379A91" w14:textId="68471CBA" w:rsidR="00D775F0" w:rsidRPr="009C295B" w:rsidRDefault="00D775F0" w:rsidP="009C295B">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bookmarkStart w:id="1" w:name="_Toc380061317"/>
      <w:r w:rsidR="009C295B" w:rsidRPr="009C295B">
        <w:rPr>
          <w:rFonts w:cs="Arial"/>
          <w:sz w:val="22"/>
          <w:szCs w:val="22"/>
        </w:rPr>
        <w:t>Ing. Miroslav Basel</w:t>
      </w:r>
      <w:r w:rsidR="0061081B">
        <w:rPr>
          <w:rFonts w:cs="Arial"/>
          <w:sz w:val="22"/>
          <w:szCs w:val="22"/>
        </w:rPr>
        <w:t>,</w:t>
      </w:r>
      <w:r w:rsidR="009C295B" w:rsidRPr="009C295B">
        <w:rPr>
          <w:rFonts w:cs="Arial"/>
          <w:sz w:val="22"/>
          <w:szCs w:val="22"/>
        </w:rPr>
        <w:t xml:space="preserve"> ředitel Odboru zakázek</w:t>
      </w:r>
    </w:p>
    <w:p w14:paraId="0731688C" w14:textId="77777777" w:rsidR="00D775F0" w:rsidRPr="001F2BB1" w:rsidRDefault="00D775F0" w:rsidP="00D775F0">
      <w:pPr>
        <w:tabs>
          <w:tab w:val="left" w:pos="2694"/>
        </w:tabs>
        <w:rPr>
          <w:rFonts w:cs="Arial"/>
          <w:b/>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w:t>
      </w:r>
      <w:r w:rsidRPr="001F2BB1">
        <w:rPr>
          <w:rFonts w:cs="Arial"/>
          <w:sz w:val="22"/>
          <w:szCs w:val="22"/>
        </w:rPr>
        <w:tab/>
        <w:t>48133990</w:t>
      </w:r>
      <w:bookmarkEnd w:id="1"/>
    </w:p>
    <w:p w14:paraId="0D847B5C" w14:textId="77777777" w:rsidR="00D775F0" w:rsidRPr="001F2BB1" w:rsidRDefault="00D775F0" w:rsidP="00D775F0">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14:paraId="2E7D413F" w14:textId="77777777" w:rsidR="00D775F0" w:rsidRPr="001F2BB1" w:rsidRDefault="00D775F0" w:rsidP="00D775F0">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t>Česká národní banka, pobočka Praha</w:t>
      </w:r>
      <w:bookmarkEnd w:id="3"/>
    </w:p>
    <w:p w14:paraId="163CC766" w14:textId="024D2F4E" w:rsidR="00D775F0" w:rsidRPr="001F2BB1" w:rsidRDefault="00D775F0" w:rsidP="00D775F0">
      <w:pPr>
        <w:pStyle w:val="Zkladntext3"/>
        <w:shd w:val="clear" w:color="auto" w:fill="auto"/>
        <w:tabs>
          <w:tab w:val="left" w:pos="2694"/>
        </w:tabs>
        <w:spacing w:after="0" w:line="240" w:lineRule="auto"/>
        <w:ind w:left="20" w:firstLine="0"/>
        <w:jc w:val="left"/>
      </w:pPr>
      <w:r w:rsidRPr="001F2BB1">
        <w:t>č. účtu:</w:t>
      </w:r>
      <w:r w:rsidRPr="001F2BB1">
        <w:tab/>
      </w:r>
      <w:r w:rsidRPr="009C295B">
        <w:t>85508881/0710</w:t>
      </w:r>
    </w:p>
    <w:p w14:paraId="6DC42242" w14:textId="0D28F691" w:rsidR="002B5B24" w:rsidRPr="00D61685" w:rsidRDefault="002B5B24" w:rsidP="002B5B24">
      <w:pPr>
        <w:tabs>
          <w:tab w:val="left" w:pos="2694"/>
        </w:tabs>
        <w:rPr>
          <w:rFonts w:cs="Arial"/>
          <w:sz w:val="22"/>
          <w:szCs w:val="22"/>
        </w:rPr>
      </w:pPr>
      <w:r>
        <w:rPr>
          <w:rFonts w:cs="Arial"/>
          <w:sz w:val="22"/>
          <w:szCs w:val="22"/>
        </w:rPr>
        <w:t>kontaktní osoba:</w:t>
      </w:r>
      <w:r>
        <w:rPr>
          <w:rFonts w:cs="Arial"/>
          <w:sz w:val="22"/>
          <w:szCs w:val="22"/>
        </w:rPr>
        <w:tab/>
      </w:r>
      <w:r>
        <w:rPr>
          <w:sz w:val="22"/>
          <w:szCs w:val="22"/>
        </w:rPr>
        <w:t>Ing. Vladimír Vavrinec, MBA, ředitel Odboru logistiky</w:t>
      </w:r>
    </w:p>
    <w:p w14:paraId="18632CE0" w14:textId="77777777" w:rsidR="002B5B24" w:rsidRPr="003B767C" w:rsidRDefault="002B5B24" w:rsidP="002B5B24">
      <w:pPr>
        <w:tabs>
          <w:tab w:val="left" w:pos="2694"/>
        </w:tabs>
        <w:suppressAutoHyphens/>
        <w:rPr>
          <w:rFonts w:cs="Arial"/>
          <w:sz w:val="22"/>
          <w:szCs w:val="22"/>
        </w:rPr>
      </w:pPr>
      <w:r w:rsidRPr="009C295B">
        <w:rPr>
          <w:rFonts w:cs="Arial"/>
          <w:sz w:val="22"/>
          <w:szCs w:val="22"/>
        </w:rPr>
        <w:t>telefon:</w:t>
      </w:r>
      <w:r w:rsidRPr="009C295B">
        <w:rPr>
          <w:rFonts w:cs="Arial"/>
          <w:sz w:val="22"/>
          <w:szCs w:val="22"/>
        </w:rPr>
        <w:tab/>
      </w:r>
      <w:r w:rsidRPr="00C04893">
        <w:rPr>
          <w:rFonts w:cs="Arial"/>
          <w:sz w:val="22"/>
          <w:szCs w:val="22"/>
        </w:rPr>
        <w:t>+420</w:t>
      </w:r>
      <w:r>
        <w:rPr>
          <w:rFonts w:cs="Arial"/>
          <w:sz w:val="22"/>
          <w:szCs w:val="22"/>
        </w:rPr>
        <w:t> </w:t>
      </w:r>
      <w:r w:rsidRPr="005624E7">
        <w:rPr>
          <w:rFonts w:cs="Arial"/>
          <w:sz w:val="22"/>
          <w:szCs w:val="22"/>
        </w:rPr>
        <w:t>244</w:t>
      </w:r>
      <w:r>
        <w:rPr>
          <w:rFonts w:cs="Arial"/>
          <w:sz w:val="22"/>
          <w:szCs w:val="22"/>
        </w:rPr>
        <w:t> </w:t>
      </w:r>
      <w:r w:rsidRPr="005624E7">
        <w:rPr>
          <w:rFonts w:cs="Arial"/>
          <w:sz w:val="22"/>
          <w:szCs w:val="22"/>
        </w:rPr>
        <w:t>095</w:t>
      </w:r>
      <w:r>
        <w:rPr>
          <w:rFonts w:cs="Arial"/>
          <w:sz w:val="22"/>
          <w:szCs w:val="22"/>
        </w:rPr>
        <w:t xml:space="preserve"> </w:t>
      </w:r>
      <w:r w:rsidRPr="005624E7">
        <w:rPr>
          <w:rFonts w:cs="Arial"/>
          <w:sz w:val="22"/>
          <w:szCs w:val="22"/>
        </w:rPr>
        <w:t>401</w:t>
      </w:r>
      <w:r w:rsidRPr="00C04893">
        <w:rPr>
          <w:rFonts w:cs="Arial"/>
          <w:sz w:val="22"/>
          <w:szCs w:val="22"/>
        </w:rPr>
        <w:t>, +420</w:t>
      </w:r>
      <w:r>
        <w:rPr>
          <w:rFonts w:cs="Arial"/>
          <w:sz w:val="22"/>
          <w:szCs w:val="22"/>
        </w:rPr>
        <w:t> </w:t>
      </w:r>
      <w:r w:rsidRPr="005624E7">
        <w:rPr>
          <w:rFonts w:cs="Arial"/>
          <w:sz w:val="22"/>
          <w:szCs w:val="22"/>
        </w:rPr>
        <w:t>724</w:t>
      </w:r>
      <w:r>
        <w:rPr>
          <w:rFonts w:cs="Arial"/>
          <w:sz w:val="22"/>
          <w:szCs w:val="22"/>
        </w:rPr>
        <w:t> </w:t>
      </w:r>
      <w:r w:rsidRPr="005624E7">
        <w:rPr>
          <w:rFonts w:cs="Arial"/>
          <w:sz w:val="22"/>
          <w:szCs w:val="22"/>
        </w:rPr>
        <w:t>006</w:t>
      </w:r>
      <w:r>
        <w:rPr>
          <w:rFonts w:cs="Arial"/>
          <w:sz w:val="22"/>
          <w:szCs w:val="22"/>
        </w:rPr>
        <w:t> </w:t>
      </w:r>
      <w:r w:rsidRPr="005624E7">
        <w:rPr>
          <w:rFonts w:cs="Arial"/>
          <w:sz w:val="22"/>
          <w:szCs w:val="22"/>
        </w:rPr>
        <w:t>057</w:t>
      </w:r>
    </w:p>
    <w:p w14:paraId="2FBD3A42" w14:textId="77777777" w:rsidR="002B5B24" w:rsidRPr="00D61685" w:rsidRDefault="002B5B24" w:rsidP="002B5B24">
      <w:pPr>
        <w:tabs>
          <w:tab w:val="left" w:pos="2694"/>
        </w:tabs>
        <w:suppressAutoHyphens/>
        <w:rPr>
          <w:rFonts w:cs="Times New Roman"/>
          <w:color w:val="000080"/>
          <w:u w:val="single"/>
        </w:rPr>
      </w:pPr>
      <w:r w:rsidRPr="009C295B">
        <w:rPr>
          <w:rFonts w:cs="Arial"/>
          <w:sz w:val="22"/>
          <w:szCs w:val="22"/>
        </w:rPr>
        <w:t>e-mail:</w:t>
      </w:r>
      <w:r w:rsidRPr="009C295B">
        <w:rPr>
          <w:rFonts w:cs="Arial"/>
          <w:sz w:val="22"/>
          <w:szCs w:val="22"/>
        </w:rPr>
        <w:tab/>
      </w:r>
      <w:r w:rsidRPr="002B5B24">
        <w:rPr>
          <w:rFonts w:cs="Arial"/>
          <w:color w:val="0000FF"/>
          <w:sz w:val="22"/>
          <w:szCs w:val="22"/>
          <w:u w:val="single"/>
        </w:rPr>
        <w:t>vvavrinec@sshr.cz</w:t>
      </w:r>
    </w:p>
    <w:p w14:paraId="1C2BC573" w14:textId="41CE6026" w:rsidR="00D775F0" w:rsidRPr="001F2BB1" w:rsidRDefault="00D775F0" w:rsidP="00D775F0">
      <w:pPr>
        <w:pStyle w:val="Zkladntext3"/>
        <w:shd w:val="clear" w:color="auto" w:fill="auto"/>
        <w:tabs>
          <w:tab w:val="left" w:pos="2694"/>
        </w:tabs>
        <w:spacing w:after="0" w:line="240" w:lineRule="auto"/>
        <w:ind w:left="20" w:firstLine="0"/>
        <w:jc w:val="left"/>
      </w:pPr>
      <w:r w:rsidRPr="001F2BB1">
        <w:rPr>
          <w:color w:val="000000"/>
        </w:rPr>
        <w:t>datová schránka:</w:t>
      </w:r>
      <w:r w:rsidRPr="001F2BB1">
        <w:rPr>
          <w:color w:val="000000"/>
        </w:rPr>
        <w:tab/>
        <w:t>4iqaa3x</w:t>
      </w:r>
    </w:p>
    <w:p w14:paraId="56428652" w14:textId="68FBAD97" w:rsidR="00D775F0"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14:paraId="1A3F6861" w14:textId="77777777" w:rsidR="00D70030" w:rsidRPr="001F2BB1" w:rsidRDefault="00D70030" w:rsidP="00D775F0">
      <w:pPr>
        <w:spacing w:before="120"/>
        <w:rPr>
          <w:rFonts w:cs="Arial"/>
          <w:sz w:val="22"/>
          <w:szCs w:val="22"/>
        </w:rPr>
      </w:pPr>
    </w:p>
    <w:p w14:paraId="5127E4CF" w14:textId="77777777" w:rsidR="00D775F0" w:rsidRPr="001F2BB1" w:rsidRDefault="00D775F0" w:rsidP="00D775F0">
      <w:pPr>
        <w:jc w:val="center"/>
        <w:rPr>
          <w:rFonts w:cs="Arial"/>
          <w:sz w:val="22"/>
          <w:szCs w:val="22"/>
        </w:rPr>
      </w:pPr>
      <w:r w:rsidRPr="001F2BB1">
        <w:rPr>
          <w:rFonts w:cs="Arial"/>
          <w:sz w:val="22"/>
          <w:szCs w:val="22"/>
        </w:rPr>
        <w:t>a</w:t>
      </w:r>
    </w:p>
    <w:p w14:paraId="0281BE0F" w14:textId="2B8DADF0" w:rsidR="00D775F0" w:rsidRDefault="00D775F0" w:rsidP="00D775F0">
      <w:pPr>
        <w:jc w:val="center"/>
        <w:rPr>
          <w:rFonts w:cs="Arial"/>
          <w:sz w:val="22"/>
          <w:szCs w:val="22"/>
        </w:rPr>
      </w:pPr>
    </w:p>
    <w:p w14:paraId="75568C5A" w14:textId="77777777" w:rsidR="00D70030" w:rsidRPr="001F2BB1" w:rsidRDefault="00D70030" w:rsidP="00D775F0">
      <w:pPr>
        <w:jc w:val="center"/>
        <w:rPr>
          <w:rFonts w:cs="Arial"/>
          <w:sz w:val="22"/>
          <w:szCs w:val="22"/>
        </w:rPr>
      </w:pPr>
    </w:p>
    <w:p w14:paraId="4664E54B" w14:textId="3AD03C84" w:rsidR="00D775F0" w:rsidRPr="001F2BB1" w:rsidRDefault="00D775F0" w:rsidP="00D775F0">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5108E9" w:rsidRPr="005108E9">
        <w:rPr>
          <w:rFonts w:cs="Arial"/>
          <w:b/>
          <w:sz w:val="22"/>
          <w:szCs w:val="22"/>
        </w:rPr>
        <w:t>VÍTKOVICE Doprava, a.s.</w:t>
      </w:r>
    </w:p>
    <w:p w14:paraId="27BD4FA8" w14:textId="000CEDA1" w:rsidR="00D775F0" w:rsidRPr="001F2BB1" w:rsidRDefault="00D775F0" w:rsidP="00B7147E">
      <w:pPr>
        <w:tabs>
          <w:tab w:val="left" w:pos="2694"/>
        </w:tabs>
        <w:rPr>
          <w:rFonts w:cs="Arial"/>
          <w:sz w:val="22"/>
          <w:szCs w:val="22"/>
        </w:rPr>
      </w:pPr>
      <w:r w:rsidRPr="001F2BB1">
        <w:rPr>
          <w:rFonts w:cs="Arial"/>
          <w:sz w:val="22"/>
          <w:szCs w:val="22"/>
        </w:rPr>
        <w:t>sídlem:</w:t>
      </w:r>
      <w:r w:rsidRPr="001F2BB1">
        <w:rPr>
          <w:rFonts w:cs="Arial"/>
          <w:sz w:val="22"/>
          <w:szCs w:val="22"/>
        </w:rPr>
        <w:tab/>
      </w:r>
      <w:r w:rsidR="005108E9" w:rsidRPr="005108E9">
        <w:rPr>
          <w:rFonts w:cs="Arial"/>
          <w:sz w:val="22"/>
          <w:szCs w:val="22"/>
        </w:rPr>
        <w:t>1. máje 3302/102a, Moravská Ostrava, 703 00 Ostrava</w:t>
      </w:r>
    </w:p>
    <w:p w14:paraId="7ADF74F1" w14:textId="73C7459F" w:rsidR="00CB2CB2" w:rsidRPr="001F2BB1" w:rsidRDefault="00CB2CB2" w:rsidP="00CB2CB2">
      <w:pPr>
        <w:tabs>
          <w:tab w:val="left" w:pos="2694"/>
        </w:tabs>
        <w:rPr>
          <w:rFonts w:cs="Arial"/>
          <w:sz w:val="22"/>
          <w:szCs w:val="22"/>
        </w:rPr>
      </w:pPr>
      <w:r w:rsidRPr="001F2BB1">
        <w:rPr>
          <w:rFonts w:cs="Arial"/>
          <w:sz w:val="22"/>
          <w:szCs w:val="22"/>
        </w:rPr>
        <w:t>spisová značka:</w:t>
      </w:r>
      <w:r w:rsidRPr="001F2BB1">
        <w:rPr>
          <w:rFonts w:cs="Arial"/>
          <w:sz w:val="22"/>
          <w:szCs w:val="22"/>
        </w:rPr>
        <w:tab/>
      </w:r>
      <w:r w:rsidR="005108E9" w:rsidRPr="005108E9">
        <w:rPr>
          <w:rFonts w:cs="Arial"/>
          <w:sz w:val="22"/>
          <w:szCs w:val="22"/>
        </w:rPr>
        <w:t>B 2595 vedená u Krajského soudu v Ostravě</w:t>
      </w:r>
    </w:p>
    <w:p w14:paraId="6996292D" w14:textId="79DDE40C" w:rsidR="00D775F0" w:rsidRDefault="00D775F0" w:rsidP="00D775F0">
      <w:pPr>
        <w:tabs>
          <w:tab w:val="left" w:pos="2694"/>
        </w:tabs>
        <w:rPr>
          <w:rFonts w:cs="Arial"/>
          <w:sz w:val="22"/>
          <w:szCs w:val="22"/>
        </w:rPr>
      </w:pPr>
      <w:r w:rsidRPr="001F2BB1">
        <w:rPr>
          <w:rFonts w:cs="Arial"/>
          <w:sz w:val="22"/>
          <w:szCs w:val="22"/>
        </w:rPr>
        <w:t>zastoupena:</w:t>
      </w:r>
      <w:r w:rsidRPr="001F2BB1">
        <w:rPr>
          <w:rFonts w:cs="Arial"/>
          <w:sz w:val="22"/>
          <w:szCs w:val="22"/>
        </w:rPr>
        <w:tab/>
      </w:r>
      <w:r w:rsidR="005108E9">
        <w:rPr>
          <w:rFonts w:cs="Arial"/>
          <w:sz w:val="22"/>
          <w:szCs w:val="22"/>
        </w:rPr>
        <w:t>Ing. Martinem Žákem, předsedou představenstva</w:t>
      </w:r>
    </w:p>
    <w:p w14:paraId="5082A342" w14:textId="126BDD07" w:rsidR="005108E9" w:rsidRPr="001F2BB1" w:rsidRDefault="005108E9" w:rsidP="00D775F0">
      <w:pPr>
        <w:tabs>
          <w:tab w:val="left" w:pos="2694"/>
        </w:tabs>
        <w:rPr>
          <w:rFonts w:cs="Arial"/>
          <w:sz w:val="22"/>
          <w:szCs w:val="22"/>
        </w:rPr>
      </w:pPr>
      <w:r>
        <w:rPr>
          <w:rFonts w:cs="Arial"/>
          <w:sz w:val="22"/>
          <w:szCs w:val="22"/>
        </w:rPr>
        <w:tab/>
        <w:t>Ing. Tomášem Hubičkou, místopředsedou představenstva</w:t>
      </w:r>
    </w:p>
    <w:p w14:paraId="40B69C35" w14:textId="293A9533" w:rsidR="00D775F0" w:rsidRPr="001F2BB1" w:rsidRDefault="00D775F0" w:rsidP="00D775F0">
      <w:pPr>
        <w:tabs>
          <w:tab w:val="left" w:pos="2694"/>
        </w:tabs>
        <w:ind w:left="2126" w:hanging="2126"/>
        <w:rPr>
          <w:rFonts w:cs="Arial"/>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 xml:space="preserve">: </w:t>
      </w:r>
      <w:r w:rsidRPr="001F2BB1">
        <w:rPr>
          <w:rFonts w:cs="Arial"/>
          <w:sz w:val="22"/>
          <w:szCs w:val="22"/>
        </w:rPr>
        <w:tab/>
      </w:r>
      <w:r w:rsidRPr="001F2BB1">
        <w:rPr>
          <w:rFonts w:cs="Arial"/>
          <w:sz w:val="22"/>
          <w:szCs w:val="22"/>
        </w:rPr>
        <w:tab/>
      </w:r>
      <w:r w:rsidR="005108E9">
        <w:rPr>
          <w:rFonts w:cs="Arial"/>
          <w:sz w:val="22"/>
          <w:szCs w:val="22"/>
        </w:rPr>
        <w:t>25909339</w:t>
      </w:r>
    </w:p>
    <w:p w14:paraId="38937692" w14:textId="21A49201" w:rsidR="00D775F0" w:rsidRPr="001F2BB1" w:rsidRDefault="00D775F0" w:rsidP="00D775F0">
      <w:pPr>
        <w:tabs>
          <w:tab w:val="left" w:pos="2694"/>
        </w:tabs>
        <w:ind w:left="2127" w:hanging="2127"/>
        <w:rPr>
          <w:rFonts w:cs="Arial"/>
          <w:sz w:val="22"/>
          <w:szCs w:val="22"/>
        </w:rPr>
      </w:pPr>
      <w:r w:rsidRPr="001F2BB1">
        <w:rPr>
          <w:rFonts w:cs="Arial"/>
          <w:sz w:val="22"/>
          <w:szCs w:val="22"/>
        </w:rPr>
        <w:t xml:space="preserve">DIČ:  </w:t>
      </w:r>
      <w:r w:rsidRPr="001F2BB1">
        <w:rPr>
          <w:rFonts w:cs="Arial"/>
          <w:sz w:val="22"/>
          <w:szCs w:val="22"/>
        </w:rPr>
        <w:tab/>
      </w:r>
      <w:r w:rsidRPr="001F2BB1">
        <w:rPr>
          <w:rFonts w:cs="Arial"/>
          <w:sz w:val="22"/>
          <w:szCs w:val="22"/>
        </w:rPr>
        <w:tab/>
      </w:r>
      <w:r w:rsidR="005108E9">
        <w:rPr>
          <w:rFonts w:cs="Arial"/>
          <w:sz w:val="22"/>
          <w:szCs w:val="22"/>
        </w:rPr>
        <w:t>CZ25909339</w:t>
      </w:r>
    </w:p>
    <w:p w14:paraId="0C38864D" w14:textId="01BCFE8C" w:rsidR="00D775F0" w:rsidRPr="001F2BB1" w:rsidRDefault="00D775F0" w:rsidP="00D775F0">
      <w:pPr>
        <w:tabs>
          <w:tab w:val="left" w:pos="2694"/>
        </w:tabs>
        <w:rPr>
          <w:rFonts w:cs="Arial"/>
          <w:sz w:val="22"/>
          <w:szCs w:val="22"/>
        </w:rPr>
      </w:pPr>
      <w:r w:rsidRPr="001F2BB1">
        <w:rPr>
          <w:rFonts w:cs="Arial"/>
          <w:sz w:val="22"/>
          <w:szCs w:val="22"/>
        </w:rPr>
        <w:t xml:space="preserve">bankovní spojení: </w:t>
      </w:r>
      <w:r w:rsidRPr="001F2BB1">
        <w:rPr>
          <w:rFonts w:cs="Arial"/>
          <w:sz w:val="22"/>
          <w:szCs w:val="22"/>
        </w:rPr>
        <w:tab/>
      </w:r>
      <w:r w:rsidR="005108E9">
        <w:rPr>
          <w:rFonts w:cs="Arial"/>
          <w:sz w:val="22"/>
          <w:szCs w:val="22"/>
        </w:rPr>
        <w:t>Komerční banka, a.s.</w:t>
      </w:r>
    </w:p>
    <w:p w14:paraId="6F84E17B" w14:textId="096A83E8"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 xml:space="preserve">číslo účtu: </w:t>
      </w:r>
      <w:r w:rsidRPr="001F2BB1">
        <w:rPr>
          <w:rFonts w:cs="Arial"/>
          <w:sz w:val="22"/>
          <w:szCs w:val="22"/>
        </w:rPr>
        <w:tab/>
      </w:r>
      <w:r w:rsidRPr="001F2BB1">
        <w:rPr>
          <w:rFonts w:cs="Arial"/>
          <w:sz w:val="22"/>
          <w:szCs w:val="22"/>
        </w:rPr>
        <w:tab/>
      </w:r>
      <w:r w:rsidR="005108E9">
        <w:rPr>
          <w:rFonts w:cs="Arial"/>
          <w:sz w:val="22"/>
          <w:szCs w:val="22"/>
        </w:rPr>
        <w:t>27-2504730217/0100</w:t>
      </w:r>
    </w:p>
    <w:p w14:paraId="263D4DC9" w14:textId="144D8C4A" w:rsidR="00D775F0" w:rsidRPr="001F2BB1" w:rsidRDefault="006C3B9E" w:rsidP="005E1649">
      <w:pPr>
        <w:tabs>
          <w:tab w:val="left" w:pos="2127"/>
          <w:tab w:val="left" w:pos="2694"/>
          <w:tab w:val="left" w:pos="4111"/>
        </w:tabs>
        <w:ind w:left="2835" w:hanging="2835"/>
        <w:rPr>
          <w:rFonts w:cs="Arial"/>
          <w:sz w:val="22"/>
          <w:szCs w:val="22"/>
        </w:rPr>
      </w:pPr>
      <w:r>
        <w:rPr>
          <w:rFonts w:cs="Arial"/>
          <w:sz w:val="22"/>
          <w:szCs w:val="22"/>
        </w:rPr>
        <w:t>kontaktní osoba</w:t>
      </w:r>
      <w:r w:rsidR="00D775F0" w:rsidRPr="001F2BB1">
        <w:rPr>
          <w:rFonts w:cs="Arial"/>
          <w:sz w:val="22"/>
          <w:szCs w:val="22"/>
        </w:rPr>
        <w:t>:</w:t>
      </w:r>
      <w:r w:rsidR="00D775F0" w:rsidRPr="001F2BB1">
        <w:rPr>
          <w:rFonts w:cs="Arial"/>
          <w:sz w:val="22"/>
          <w:szCs w:val="22"/>
        </w:rPr>
        <w:tab/>
      </w:r>
      <w:r w:rsidR="00D775F0" w:rsidRPr="001F2BB1">
        <w:rPr>
          <w:rFonts w:cs="Arial"/>
          <w:sz w:val="22"/>
          <w:szCs w:val="22"/>
        </w:rPr>
        <w:tab/>
      </w:r>
      <w:r w:rsidR="005108E9">
        <w:rPr>
          <w:rFonts w:cs="Arial"/>
          <w:sz w:val="22"/>
          <w:szCs w:val="22"/>
        </w:rPr>
        <w:t>Ing. Lukáš Kadula</w:t>
      </w:r>
    </w:p>
    <w:p w14:paraId="18DDE1C0" w14:textId="5F00D286"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sidR="005108E9">
        <w:rPr>
          <w:rFonts w:cs="Arial"/>
          <w:sz w:val="22"/>
          <w:szCs w:val="22"/>
        </w:rPr>
        <w:t>725 579 394</w:t>
      </w:r>
    </w:p>
    <w:p w14:paraId="132A5267" w14:textId="181A5273"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fax:</w:t>
      </w:r>
      <w:r w:rsidRPr="001F2BB1">
        <w:rPr>
          <w:rFonts w:cs="Arial"/>
          <w:sz w:val="22"/>
          <w:szCs w:val="22"/>
        </w:rPr>
        <w:tab/>
      </w:r>
      <w:r w:rsidRPr="001F2BB1">
        <w:rPr>
          <w:rFonts w:cs="Arial"/>
          <w:sz w:val="22"/>
          <w:szCs w:val="22"/>
        </w:rPr>
        <w:tab/>
      </w:r>
      <w:r w:rsidR="005108E9">
        <w:rPr>
          <w:rFonts w:cs="Arial"/>
          <w:sz w:val="22"/>
          <w:szCs w:val="22"/>
        </w:rPr>
        <w:t>595 956 125</w:t>
      </w:r>
    </w:p>
    <w:p w14:paraId="59A7F01D" w14:textId="290268FA"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r w:rsidR="005108E9" w:rsidRPr="00102DAB">
        <w:rPr>
          <w:rFonts w:cs="Arial"/>
          <w:color w:val="0000FF"/>
          <w:sz w:val="22"/>
          <w:szCs w:val="22"/>
          <w:u w:val="single"/>
        </w:rPr>
        <w:t>lukas.kadula@vitkovice.cz</w:t>
      </w:r>
    </w:p>
    <w:p w14:paraId="1AB3794E" w14:textId="4721D193"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datová schránka:</w:t>
      </w:r>
      <w:r w:rsidRPr="001F2BB1">
        <w:rPr>
          <w:rFonts w:cs="Arial"/>
          <w:sz w:val="22"/>
          <w:szCs w:val="22"/>
        </w:rPr>
        <w:tab/>
      </w:r>
      <w:r w:rsidRPr="001F2BB1">
        <w:rPr>
          <w:rFonts w:cs="Arial"/>
          <w:sz w:val="22"/>
          <w:szCs w:val="22"/>
        </w:rPr>
        <w:tab/>
      </w:r>
      <w:r w:rsidR="005108E9">
        <w:rPr>
          <w:rFonts w:cs="Arial"/>
          <w:sz w:val="22"/>
          <w:szCs w:val="22"/>
        </w:rPr>
        <w:t>5qbcifu</w:t>
      </w:r>
    </w:p>
    <w:p w14:paraId="076EEB25" w14:textId="24C68226"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453FA317" w14:textId="77777777"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3560749F" w14:textId="77777777" w:rsidR="009E55A5" w:rsidRPr="001F2BB1" w:rsidRDefault="00D775F0" w:rsidP="00951372">
      <w:pPr>
        <w:pStyle w:val="Zkladntext3"/>
        <w:shd w:val="clear" w:color="auto" w:fill="auto"/>
        <w:spacing w:after="0" w:line="220" w:lineRule="exact"/>
        <w:ind w:left="20" w:firstLine="0"/>
        <w:jc w:val="left"/>
        <w:rPr>
          <w:i/>
          <w:color w:val="000000"/>
          <w:lang w:eastAsia="cs-CZ"/>
        </w:rPr>
      </w:pPr>
      <w:r w:rsidRPr="001F2BB1">
        <w:br w:type="page"/>
      </w:r>
    </w:p>
    <w:p w14:paraId="5066D007" w14:textId="77777777" w:rsidR="00BA37FD" w:rsidRPr="001F2BB1" w:rsidRDefault="004068D1" w:rsidP="00430F38">
      <w:pPr>
        <w:pStyle w:val="Nadpis1"/>
      </w:pPr>
      <w:r w:rsidRPr="001F2BB1">
        <w:lastRenderedPageBreak/>
        <w:t xml:space="preserve">Článek </w:t>
      </w:r>
    </w:p>
    <w:p w14:paraId="13477556"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376D2116" w14:textId="5D6E4DB2" w:rsidR="004C0690" w:rsidRPr="00D71FCD" w:rsidRDefault="004C0690" w:rsidP="00051DA1">
      <w:pPr>
        <w:pStyle w:val="Odstavecseseznamem"/>
        <w:numPr>
          <w:ilvl w:val="0"/>
          <w:numId w:val="7"/>
        </w:numPr>
        <w:spacing w:before="120" w:after="120"/>
        <w:ind w:left="284" w:hanging="284"/>
        <w:jc w:val="both"/>
        <w:rPr>
          <w:rFonts w:cs="Arial"/>
          <w:sz w:val="22"/>
          <w:szCs w:val="22"/>
        </w:rPr>
      </w:pPr>
      <w:r w:rsidRPr="00DB2961">
        <w:rPr>
          <w:rFonts w:cs="Arial"/>
          <w:sz w:val="22"/>
          <w:szCs w:val="22"/>
        </w:rPr>
        <w:t xml:space="preserve">Účelem této smlouvy </w:t>
      </w:r>
      <w:r w:rsidR="00DB2961" w:rsidRPr="00DB2961">
        <w:rPr>
          <w:sz w:val="22"/>
          <w:szCs w:val="22"/>
        </w:rPr>
        <w:t>je výměna vadných pražců železniční vlečky</w:t>
      </w:r>
      <w:r w:rsidR="00EB52C3" w:rsidRPr="00DB2961">
        <w:rPr>
          <w:sz w:val="22"/>
          <w:szCs w:val="22"/>
        </w:rPr>
        <w:t xml:space="preserve">, </w:t>
      </w:r>
      <w:r w:rsidR="00EB52C3" w:rsidRPr="00DB2961">
        <w:rPr>
          <w:rFonts w:cs="Arial"/>
          <w:sz w:val="22"/>
          <w:szCs w:val="22"/>
        </w:rPr>
        <w:t xml:space="preserve"> </w:t>
      </w:r>
      <w:r w:rsidR="00104E86" w:rsidRPr="00DB2961">
        <w:rPr>
          <w:rFonts w:cs="Arial"/>
          <w:sz w:val="22"/>
          <w:szCs w:val="22"/>
        </w:rPr>
        <w:t>p</w:t>
      </w:r>
      <w:r w:rsidRPr="00DB2961">
        <w:rPr>
          <w:rFonts w:cs="Arial"/>
          <w:sz w:val="22"/>
          <w:szCs w:val="22"/>
        </w:rPr>
        <w:t>ro účely</w:t>
      </w:r>
      <w:r w:rsidRPr="00DB2961">
        <w:rPr>
          <w:rFonts w:cs="Arial"/>
          <w:i/>
          <w:sz w:val="22"/>
          <w:szCs w:val="22"/>
        </w:rPr>
        <w:t xml:space="preserve"> </w:t>
      </w:r>
      <w:r w:rsidRPr="00DB2961">
        <w:rPr>
          <w:rFonts w:cs="Arial"/>
          <w:sz w:val="22"/>
          <w:szCs w:val="22"/>
        </w:rPr>
        <w:t>a k zajištění</w:t>
      </w:r>
      <w:r w:rsidRPr="00DB2961">
        <w:rPr>
          <w:rFonts w:cs="Arial"/>
          <w:i/>
          <w:sz w:val="22"/>
          <w:szCs w:val="22"/>
        </w:rPr>
        <w:t xml:space="preserve"> </w:t>
      </w:r>
      <w:r w:rsidRPr="00DB2961">
        <w:rPr>
          <w:rFonts w:cs="Arial"/>
          <w:sz w:val="22"/>
          <w:szCs w:val="22"/>
        </w:rPr>
        <w:t xml:space="preserve">zákonné působnosti </w:t>
      </w:r>
      <w:r w:rsidR="00C72669" w:rsidRPr="00DB2961">
        <w:rPr>
          <w:rFonts w:cs="Arial"/>
          <w:sz w:val="22"/>
          <w:szCs w:val="22"/>
        </w:rPr>
        <w:t xml:space="preserve">objednatele </w:t>
      </w:r>
      <w:r w:rsidRPr="00DB2961">
        <w:rPr>
          <w:rFonts w:cs="Arial"/>
          <w:sz w:val="22"/>
          <w:szCs w:val="22"/>
        </w:rPr>
        <w:t>vyplývající ze zákona č. 97/1993 Sb.,</w:t>
      </w:r>
      <w:r w:rsidR="002C36F3" w:rsidRPr="00DB2961">
        <w:rPr>
          <w:rFonts w:cs="Arial"/>
          <w:sz w:val="22"/>
          <w:szCs w:val="22"/>
        </w:rPr>
        <w:t xml:space="preserve"> </w:t>
      </w:r>
      <w:r w:rsidRPr="00DB2961">
        <w:rPr>
          <w:rFonts w:cs="Arial"/>
          <w:sz w:val="22"/>
          <w:szCs w:val="22"/>
        </w:rPr>
        <w:t>o působnosti</w:t>
      </w:r>
      <w:r w:rsidRPr="00D71FCD">
        <w:rPr>
          <w:rFonts w:cs="Arial"/>
          <w:sz w:val="22"/>
          <w:szCs w:val="22"/>
        </w:rPr>
        <w:t xml:space="preserve"> Správy státních hmotných rezerv, ve znění pozdějších předpisů.</w:t>
      </w:r>
    </w:p>
    <w:p w14:paraId="709B0F59" w14:textId="621CF808" w:rsidR="00BB267F" w:rsidRPr="007A4F83" w:rsidRDefault="004C0690" w:rsidP="00051DA1">
      <w:pPr>
        <w:widowControl/>
        <w:numPr>
          <w:ilvl w:val="0"/>
          <w:numId w:val="7"/>
        </w:numPr>
        <w:spacing w:before="120" w:after="120"/>
        <w:ind w:left="284" w:hanging="284"/>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řízení </w:t>
      </w:r>
      <w:r w:rsidR="00DB2961">
        <w:rPr>
          <w:rFonts w:cs="Arial"/>
          <w:sz w:val="22"/>
          <w:szCs w:val="22"/>
        </w:rPr>
        <w:t>pod č. j. 04326</w:t>
      </w:r>
      <w:r w:rsidR="00BA4F1E">
        <w:rPr>
          <w:rFonts w:cs="Arial"/>
          <w:sz w:val="22"/>
          <w:szCs w:val="22"/>
        </w:rPr>
        <w:t xml:space="preserve">/17-SSHR </w:t>
      </w:r>
      <w:r w:rsidRPr="00BA4F1E">
        <w:rPr>
          <w:rFonts w:cs="Arial"/>
          <w:sz w:val="22"/>
          <w:szCs w:val="22"/>
        </w:rPr>
        <w:t>s náz</w:t>
      </w:r>
      <w:r w:rsidR="00BA4F1E">
        <w:rPr>
          <w:rFonts w:cs="Arial"/>
          <w:sz w:val="22"/>
          <w:szCs w:val="22"/>
        </w:rPr>
        <w:t>vem</w:t>
      </w:r>
      <w:r w:rsidRPr="00BA4F1E">
        <w:rPr>
          <w:rFonts w:cs="Arial"/>
          <w:sz w:val="22"/>
          <w:szCs w:val="22"/>
        </w:rPr>
        <w:t>.</w:t>
      </w:r>
      <w:r w:rsidR="00BA4F1E">
        <w:rPr>
          <w:rFonts w:cs="Arial"/>
          <w:sz w:val="22"/>
          <w:szCs w:val="22"/>
        </w:rPr>
        <w:t xml:space="preserve"> </w:t>
      </w:r>
      <w:r w:rsidR="00BA4F1E" w:rsidRPr="007A4F83">
        <w:rPr>
          <w:rFonts w:cs="Arial"/>
          <w:sz w:val="22"/>
          <w:szCs w:val="22"/>
        </w:rPr>
        <w:t>„</w:t>
      </w:r>
      <w:r w:rsidR="00DB2961">
        <w:rPr>
          <w:sz w:val="22"/>
          <w:szCs w:val="22"/>
        </w:rPr>
        <w:t>17-056 Studenec – výměna pražců</w:t>
      </w:r>
      <w:r w:rsidR="00BA4F1E" w:rsidRPr="007A4F83">
        <w:rPr>
          <w:rFonts w:cs="Arial"/>
          <w:sz w:val="22"/>
          <w:szCs w:val="22"/>
        </w:rPr>
        <w:t>“.</w:t>
      </w:r>
    </w:p>
    <w:p w14:paraId="07A8B8AE" w14:textId="77777777" w:rsidR="0007209F" w:rsidRPr="007A4F83" w:rsidRDefault="0007209F" w:rsidP="00951372">
      <w:pPr>
        <w:pStyle w:val="Zkladntext3"/>
        <w:shd w:val="clear" w:color="auto" w:fill="auto"/>
        <w:spacing w:before="120" w:line="240" w:lineRule="auto"/>
        <w:ind w:left="2840" w:firstLine="0"/>
        <w:jc w:val="left"/>
        <w:rPr>
          <w:color w:val="000000"/>
          <w:lang w:eastAsia="cs-CZ"/>
        </w:rPr>
      </w:pPr>
    </w:p>
    <w:p w14:paraId="6EC19BB0" w14:textId="77777777" w:rsidR="0007209F" w:rsidRPr="001F2BB1" w:rsidRDefault="004068D1" w:rsidP="00430F38">
      <w:pPr>
        <w:pStyle w:val="Nadpis1"/>
      </w:pPr>
      <w:r w:rsidRPr="001F2BB1">
        <w:t>Článek</w:t>
      </w:r>
      <w:r w:rsidR="00430F38">
        <w:t xml:space="preserve"> </w:t>
      </w:r>
    </w:p>
    <w:p w14:paraId="147E9CC9" w14:textId="77777777" w:rsidR="00AC3941" w:rsidRPr="00D71FCD" w:rsidRDefault="0007209F" w:rsidP="004E27D5">
      <w:pPr>
        <w:pStyle w:val="Zkladntext3"/>
        <w:shd w:val="clear" w:color="auto" w:fill="auto"/>
        <w:spacing w:after="0" w:line="240" w:lineRule="auto"/>
        <w:ind w:firstLine="0"/>
        <w:jc w:val="center"/>
        <w:rPr>
          <w:b/>
          <w:color w:val="000000"/>
          <w:lang w:eastAsia="cs-CZ"/>
        </w:rPr>
      </w:pPr>
      <w:r w:rsidRPr="00D71FCD">
        <w:rPr>
          <w:b/>
          <w:color w:val="000000"/>
          <w:lang w:eastAsia="cs-CZ"/>
        </w:rPr>
        <w:t xml:space="preserve">Předmět smlouvy </w:t>
      </w:r>
      <w:r w:rsidR="008550F8" w:rsidRPr="00D71FCD">
        <w:rPr>
          <w:b/>
          <w:color w:val="000000"/>
          <w:lang w:eastAsia="cs-CZ"/>
        </w:rPr>
        <w:t>a místo plnění</w:t>
      </w:r>
      <w:r w:rsidR="008550F8" w:rsidRPr="00D71FCD" w:rsidDel="004E27D5">
        <w:rPr>
          <w:b/>
          <w:color w:val="000000"/>
          <w:lang w:eastAsia="cs-CZ"/>
        </w:rPr>
        <w:t xml:space="preserve"> </w:t>
      </w:r>
    </w:p>
    <w:p w14:paraId="61D7C357" w14:textId="07D05AD0" w:rsidR="00DB2961" w:rsidRPr="000716E2" w:rsidRDefault="0007209F" w:rsidP="00DB2961">
      <w:pPr>
        <w:pStyle w:val="Zkladntext3"/>
        <w:numPr>
          <w:ilvl w:val="0"/>
          <w:numId w:val="1"/>
        </w:numPr>
        <w:shd w:val="clear" w:color="auto" w:fill="auto"/>
        <w:spacing w:before="120" w:line="240" w:lineRule="auto"/>
        <w:ind w:left="284" w:right="83" w:hanging="284"/>
        <w:jc w:val="both"/>
      </w:pPr>
      <w:r w:rsidRPr="00D71FCD">
        <w:t>Zhotovitel se zavazuje provést na svůj náklad a</w:t>
      </w:r>
      <w:r w:rsidR="00F234FA" w:rsidRPr="00D71FCD">
        <w:t xml:space="preserve"> nebezpečí pro objednatele dílo </w:t>
      </w:r>
      <w:r w:rsidRPr="00D71FCD">
        <w:t xml:space="preserve">spočívající </w:t>
      </w:r>
      <w:r w:rsidR="0013703F">
        <w:t xml:space="preserve">ve </w:t>
      </w:r>
      <w:r w:rsidR="00DB2961">
        <w:t>výměně vadných pražců železniční vlečky v koleji č. 103 a výhybkách 102 a 103</w:t>
      </w:r>
      <w:r w:rsidR="00C159EF">
        <w:t xml:space="preserve"> na pobočce Studenec  </w:t>
      </w:r>
      <w:r w:rsidR="00DB2961">
        <w:rPr>
          <w:rFonts w:eastAsia="Times New Roman"/>
          <w:b/>
          <w:color w:val="000000"/>
          <w:lang w:eastAsia="cs-CZ"/>
        </w:rPr>
        <w:t xml:space="preserve"> </w:t>
      </w:r>
      <w:r w:rsidR="00DB2961" w:rsidRPr="00A53EC0">
        <w:t>dle</w:t>
      </w:r>
      <w:r w:rsidR="00DB2961" w:rsidRPr="00D97ACA">
        <w:t xml:space="preserve"> rozsahu a četnosti uvedené </w:t>
      </w:r>
      <w:r w:rsidR="00DB2961" w:rsidRPr="00470163">
        <w:t>v </w:t>
      </w:r>
      <w:r w:rsidR="00DB2961" w:rsidRPr="00470163">
        <w:rPr>
          <w:rFonts w:cs="Times New Roman"/>
        </w:rPr>
        <w:t xml:space="preserve">Příloze č. </w:t>
      </w:r>
      <w:r w:rsidR="00DB2961" w:rsidRPr="00470163">
        <w:rPr>
          <w:rStyle w:val="Hypertextovodkaz"/>
          <w:color w:val="auto"/>
          <w:u w:val="none"/>
        </w:rPr>
        <w:t>1 – P</w:t>
      </w:r>
      <w:r w:rsidR="00971D20">
        <w:rPr>
          <w:rStyle w:val="Hypertextovodkaz"/>
          <w:color w:val="auto"/>
          <w:u w:val="none"/>
        </w:rPr>
        <w:t>ožadované par</w:t>
      </w:r>
      <w:r w:rsidR="007B5F5E">
        <w:rPr>
          <w:rStyle w:val="Hypertextovodkaz"/>
          <w:color w:val="auto"/>
          <w:u w:val="none"/>
        </w:rPr>
        <w:t xml:space="preserve">ametry akce a položkový </w:t>
      </w:r>
      <w:r w:rsidR="00DB2961" w:rsidRPr="00470163">
        <w:rPr>
          <w:rStyle w:val="Hypertextovodkaz"/>
          <w:color w:val="auto"/>
          <w:u w:val="none"/>
        </w:rPr>
        <w:t xml:space="preserve"> rozpočet</w:t>
      </w:r>
      <w:r w:rsidR="00470163">
        <w:t>, která</w:t>
      </w:r>
      <w:r w:rsidR="00DB2961" w:rsidRPr="00470163">
        <w:t xml:space="preserve"> </w:t>
      </w:r>
      <w:r w:rsidR="00DB2961" w:rsidRPr="00D97ACA">
        <w:t>je nedílnou so</w:t>
      </w:r>
      <w:r w:rsidR="00470163">
        <w:t>učástí této smlouvy.</w:t>
      </w:r>
    </w:p>
    <w:p w14:paraId="59634A17" w14:textId="7A6ECA41" w:rsidR="00F234FA" w:rsidRDefault="00F234FA" w:rsidP="000B2C5B">
      <w:pPr>
        <w:pStyle w:val="Zkladntext3"/>
        <w:numPr>
          <w:ilvl w:val="0"/>
          <w:numId w:val="1"/>
        </w:numPr>
        <w:shd w:val="clear" w:color="auto" w:fill="auto"/>
        <w:spacing w:before="120" w:line="240" w:lineRule="auto"/>
        <w:ind w:left="284" w:right="83" w:hanging="284"/>
        <w:jc w:val="both"/>
      </w:pPr>
      <w:r w:rsidRPr="001F2BB1">
        <w:t>Součástí plnění je:</w:t>
      </w:r>
    </w:p>
    <w:p w14:paraId="07520D03" w14:textId="62F1009A" w:rsidR="0044179A" w:rsidRPr="00BA4F1E" w:rsidRDefault="0044179A" w:rsidP="0044179A">
      <w:pPr>
        <w:pStyle w:val="Zkladntext3"/>
        <w:shd w:val="clear" w:color="auto" w:fill="auto"/>
        <w:spacing w:before="120" w:line="240" w:lineRule="auto"/>
        <w:ind w:right="83" w:firstLine="0"/>
        <w:jc w:val="both"/>
      </w:pPr>
      <w:r>
        <w:t xml:space="preserve">     - směrové a výškové uspořádání koleje </w:t>
      </w:r>
    </w:p>
    <w:p w14:paraId="511E2FFE" w14:textId="1687D290" w:rsidR="00F234FA" w:rsidRDefault="00DA0C77" w:rsidP="000B2C5B">
      <w:pPr>
        <w:pStyle w:val="Zkladntext3"/>
        <w:shd w:val="clear" w:color="auto" w:fill="auto"/>
        <w:spacing w:before="120" w:line="240" w:lineRule="auto"/>
        <w:ind w:left="284" w:right="83" w:firstLine="0"/>
        <w:jc w:val="both"/>
      </w:pPr>
      <w:r>
        <w:t xml:space="preserve">- </w:t>
      </w:r>
      <w:r w:rsidR="00454C2A">
        <w:t>předání příslušných dokladů v českém jazyce</w:t>
      </w:r>
      <w:r w:rsidR="00454C2A" w:rsidRPr="00454C2A">
        <w:t xml:space="preserve"> </w:t>
      </w:r>
      <w:r w:rsidR="00454C2A">
        <w:t>(</w:t>
      </w:r>
      <w:r w:rsidR="000B2C5B">
        <w:t>revizní zprávy</w:t>
      </w:r>
      <w:r w:rsidR="0044179A">
        <w:t>)</w:t>
      </w:r>
    </w:p>
    <w:p w14:paraId="73A5936F" w14:textId="46E8392B" w:rsidR="0044179A" w:rsidRPr="002D41B3" w:rsidRDefault="0044179A" w:rsidP="000B2C5B">
      <w:pPr>
        <w:pStyle w:val="Zkladntext3"/>
        <w:shd w:val="clear" w:color="auto" w:fill="auto"/>
        <w:spacing w:before="120" w:line="240" w:lineRule="auto"/>
        <w:ind w:left="284" w:right="83" w:firstLine="0"/>
        <w:jc w:val="both"/>
      </w:pPr>
      <w:r>
        <w:t>- ekologická likvidace odpadu</w:t>
      </w:r>
    </w:p>
    <w:p w14:paraId="4F17A418" w14:textId="593E2AC2" w:rsidR="001B1F1B" w:rsidRPr="001F2BB1" w:rsidRDefault="00CB1370" w:rsidP="008C3C2D">
      <w:pPr>
        <w:pStyle w:val="Zkladntext3"/>
        <w:numPr>
          <w:ilvl w:val="0"/>
          <w:numId w:val="1"/>
        </w:numPr>
        <w:shd w:val="clear" w:color="auto" w:fill="auto"/>
        <w:spacing w:before="120" w:line="240" w:lineRule="auto"/>
        <w:ind w:left="284" w:right="83" w:hanging="284"/>
        <w:jc w:val="both"/>
      </w:pPr>
      <w:r w:rsidRPr="001F2BB1">
        <w:t>Zhotovitel se zavazuje splnit svůj závazek ukončením a protokolárním předáním úplného díla v kvalitě obvyklé bez vad a nedodělků</w:t>
      </w:r>
      <w:r w:rsidR="00C159EF">
        <w:t xml:space="preserve"> zjevně bránících předání a převzetí díla (dále jen „způsobilé dílo“)</w:t>
      </w:r>
      <w:r w:rsidRPr="001F2BB1">
        <w:t xml:space="preserve"> objednateli</w:t>
      </w:r>
      <w:r w:rsidR="00733BAC" w:rsidRPr="001F2BB1">
        <w:t xml:space="preserve"> po vyklizení staveniště</w:t>
      </w:r>
      <w:r w:rsidR="007A0730" w:rsidRPr="001F2BB1">
        <w:t>.</w:t>
      </w:r>
    </w:p>
    <w:p w14:paraId="58FF16BE" w14:textId="3A57EB35" w:rsidR="001B1F1B" w:rsidRDefault="001B1F1B" w:rsidP="008C3C2D">
      <w:pPr>
        <w:pStyle w:val="Zkladntext3"/>
        <w:numPr>
          <w:ilvl w:val="0"/>
          <w:numId w:val="1"/>
        </w:numPr>
        <w:shd w:val="clear" w:color="auto" w:fill="auto"/>
        <w:spacing w:before="120" w:line="240" w:lineRule="auto"/>
        <w:ind w:left="284" w:right="83" w:hanging="284"/>
        <w:jc w:val="both"/>
      </w:pPr>
      <w:r w:rsidRPr="001F2BB1">
        <w:t>Zhotovitel osvědčuje, že je oprávněn v souladu s platnými právními předpisy k provedení díla</w:t>
      </w:r>
      <w:r w:rsidR="00273F9F">
        <w:t>,</w:t>
      </w:r>
      <w:r w:rsidRPr="001F2BB1">
        <w:t xml:space="preserve"> a </w:t>
      </w:r>
      <w:r w:rsidR="00CB1370" w:rsidRPr="001F2BB1">
        <w:t xml:space="preserve">že </w:t>
      </w:r>
      <w:r w:rsidRPr="001F2BB1">
        <w:t xml:space="preserve">je </w:t>
      </w:r>
      <w:r w:rsidR="00885AB5" w:rsidRPr="001F2BB1">
        <w:t xml:space="preserve">v dostatečné výši </w:t>
      </w:r>
      <w:r w:rsidRPr="001F2BB1">
        <w:t xml:space="preserve">pojištěn pro případ vzniku škody vzniklé při realizaci </w:t>
      </w:r>
      <w:r w:rsidR="006F04BD" w:rsidRPr="001F2BB1">
        <w:t>díla</w:t>
      </w:r>
      <w:r w:rsidR="00885AB5" w:rsidRPr="001F2BB1">
        <w:t>, což je na požádání objednatele povinen kdykoliv prokázat.</w:t>
      </w:r>
    </w:p>
    <w:p w14:paraId="7C1BF49D" w14:textId="77777777" w:rsidR="00C159EF" w:rsidRDefault="00C159EF" w:rsidP="00C159EF">
      <w:pPr>
        <w:pStyle w:val="Zkladntext3"/>
        <w:numPr>
          <w:ilvl w:val="0"/>
          <w:numId w:val="1"/>
        </w:numPr>
        <w:shd w:val="clear" w:color="auto" w:fill="auto"/>
        <w:spacing w:before="120" w:line="240" w:lineRule="auto"/>
        <w:ind w:left="284" w:right="83" w:hanging="284"/>
        <w:jc w:val="both"/>
      </w:pPr>
      <w:r>
        <w:t xml:space="preserve">V rámci plnění předmětu smlouvy jsou osobami jednajícími za objednatele: </w:t>
      </w:r>
    </w:p>
    <w:p w14:paraId="57842A0A" w14:textId="77777777" w:rsidR="00C159EF" w:rsidRDefault="00C159EF" w:rsidP="00C159EF">
      <w:pPr>
        <w:pStyle w:val="Zkladntext3"/>
        <w:numPr>
          <w:ilvl w:val="0"/>
          <w:numId w:val="29"/>
        </w:numPr>
        <w:shd w:val="clear" w:color="auto" w:fill="auto"/>
        <w:spacing w:before="120" w:line="240" w:lineRule="auto"/>
        <w:ind w:right="85"/>
        <w:jc w:val="both"/>
      </w:pPr>
      <w:r>
        <w:t>Vedoucí střediska / pobočky v místě plnění a to ve všech jednáních, která nejsou touto smlouvou výslovně svěřena kontaktní osobě objednatele:</w:t>
      </w:r>
    </w:p>
    <w:p w14:paraId="270DC437" w14:textId="606488BC" w:rsidR="001E07E7" w:rsidRPr="001E07E7" w:rsidRDefault="001E07E7" w:rsidP="001E07E7">
      <w:pPr>
        <w:pStyle w:val="Zkladntext3"/>
        <w:shd w:val="clear" w:color="auto" w:fill="auto"/>
        <w:spacing w:before="120" w:line="240" w:lineRule="auto"/>
        <w:ind w:left="1429" w:right="85" w:firstLine="0"/>
        <w:jc w:val="both"/>
      </w:pPr>
      <w:r w:rsidRPr="001E07E7">
        <w:t xml:space="preserve">Dana Skoumalová, </w:t>
      </w:r>
      <w:r>
        <w:t>tel: 606 131 399, e-mailová adresa: skoumalova@szdc.cz</w:t>
      </w:r>
    </w:p>
    <w:p w14:paraId="2FA5CA64" w14:textId="0792D54E" w:rsidR="00C159EF" w:rsidRPr="001F2BB1" w:rsidRDefault="00C159EF" w:rsidP="00802AEB">
      <w:pPr>
        <w:pStyle w:val="Zkladntext3"/>
        <w:numPr>
          <w:ilvl w:val="0"/>
          <w:numId w:val="29"/>
        </w:numPr>
        <w:shd w:val="clear" w:color="auto" w:fill="auto"/>
        <w:spacing w:before="120" w:line="240" w:lineRule="auto"/>
        <w:ind w:right="85"/>
        <w:jc w:val="both"/>
      </w:pPr>
      <w:r>
        <w:t>Kontaktní osoba objednatele, která je oprávněna k plnění povinností objednatele dle této smlouvy, je oprávněna písemně pověřit jiného zaměstnance objednatele. O tomto pověření je kontaktní osoba objednatele povinna informovat kontaktní osobu zhotovitele a Vedoucího střediska/ pobočky. Kontaktní osoba o</w:t>
      </w:r>
      <w:r w:rsidRPr="001F2BB1">
        <w:t>bjednatel</w:t>
      </w:r>
      <w:r>
        <w:t>e nebo osoba, kterou kontaktní osoba objednatele písemně pověří,</w:t>
      </w:r>
      <w:r w:rsidRPr="001F2BB1">
        <w:t xml:space="preserve"> se zavazuje řádně dokončené </w:t>
      </w:r>
      <w:r>
        <w:t xml:space="preserve">způsobilé </w:t>
      </w:r>
      <w:r w:rsidRPr="001F2BB1">
        <w:t>dílo</w:t>
      </w:r>
      <w:r>
        <w:t xml:space="preserve"> </w:t>
      </w:r>
      <w:r w:rsidRPr="001F2BB1">
        <w:t xml:space="preserve"> převzít na základě oboustranně podepsaného </w:t>
      </w:r>
      <w:r>
        <w:t>P</w:t>
      </w:r>
      <w:r w:rsidRPr="001F2BB1">
        <w:t>rotokolu o</w:t>
      </w:r>
      <w:r>
        <w:t> </w:t>
      </w:r>
      <w:r w:rsidRPr="001F2BB1">
        <w:t>předání a převzetí díla</w:t>
      </w:r>
      <w:r>
        <w:t xml:space="preserve"> (dále také „protokol“).</w:t>
      </w:r>
    </w:p>
    <w:p w14:paraId="187964D6" w14:textId="342D8ECF" w:rsidR="00222C3C" w:rsidRPr="00051DA1" w:rsidRDefault="00222C3C" w:rsidP="00222C3C">
      <w:pPr>
        <w:pStyle w:val="Zkladntext3"/>
        <w:numPr>
          <w:ilvl w:val="0"/>
          <w:numId w:val="1"/>
        </w:numPr>
        <w:shd w:val="clear" w:color="auto" w:fill="auto"/>
        <w:spacing w:before="120" w:line="240" w:lineRule="auto"/>
        <w:ind w:left="284" w:right="83" w:hanging="284"/>
        <w:jc w:val="both"/>
      </w:pPr>
      <w:r w:rsidRPr="00051DA1">
        <w:t>Objednatel zmocnil ochraňovatele S</w:t>
      </w:r>
      <w:r w:rsidR="00C159EF">
        <w:t>práva železniční dopravní cesty,</w:t>
      </w:r>
      <w:r w:rsidRPr="00051DA1">
        <w:t xml:space="preserve"> s.o.</w:t>
      </w:r>
      <w:r w:rsidR="000F65FC">
        <w:t xml:space="preserve"> (dále také „S</w:t>
      </w:r>
      <w:r>
        <w:t>ŽDC“)</w:t>
      </w:r>
      <w:r w:rsidRPr="00051DA1">
        <w:t xml:space="preserve">, </w:t>
      </w:r>
      <w:r>
        <w:t xml:space="preserve"> </w:t>
      </w:r>
      <w:r w:rsidRPr="00051DA1">
        <w:t>IČ</w:t>
      </w:r>
      <w:r>
        <w:t>O</w:t>
      </w:r>
      <w:r w:rsidRPr="00051DA1">
        <w:t xml:space="preserve"> 70994234</w:t>
      </w:r>
      <w:r>
        <w:t>,</w:t>
      </w:r>
      <w:r w:rsidRPr="00051DA1">
        <w:t xml:space="preserve"> Mandátní smlouvou č. 3270/231/90 ze dne 31.12.1999 ve znění pozdějších dodatků, aby ho zastupoval při převzetí díla od zhotovitele včetně převzetí veškeré listinné dokumentace podle čl.</w:t>
      </w:r>
      <w:r>
        <w:t xml:space="preserve"> III. a podle čl. VIII.</w:t>
      </w:r>
      <w:r w:rsidRPr="00051DA1">
        <w:t xml:space="preserve"> této smlouvy. Ochraňovatel je objednatelem dále zmocněn k uplatnění případných nároků z vad a nedodělků ze záruky za jakost díla a dále, aby ho zastupoval při p</w:t>
      </w:r>
      <w:r>
        <w:t>rovedení fyzické přejímky díla.</w:t>
      </w:r>
      <w:r w:rsidR="00C159EF">
        <w:t xml:space="preserve"> </w:t>
      </w:r>
    </w:p>
    <w:p w14:paraId="39029E89" w14:textId="02C80CD9" w:rsidR="00885AB5" w:rsidRDefault="00885AB5" w:rsidP="008C3C2D">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14:paraId="4FA19F2C" w14:textId="1508D310" w:rsidR="00470163" w:rsidRDefault="00470163" w:rsidP="008C3C2D">
      <w:pPr>
        <w:pStyle w:val="Zkladntext3"/>
        <w:numPr>
          <w:ilvl w:val="0"/>
          <w:numId w:val="1"/>
        </w:numPr>
        <w:shd w:val="clear" w:color="auto" w:fill="auto"/>
        <w:spacing w:before="120" w:line="240" w:lineRule="auto"/>
        <w:ind w:left="284" w:right="83" w:hanging="284"/>
        <w:jc w:val="both"/>
      </w:pPr>
      <w:r>
        <w:t>Zhotovitel doloží potvrzení o ekologické likvidaci odpadů vzniklých při výměně pražců.</w:t>
      </w:r>
    </w:p>
    <w:p w14:paraId="0E95C72F" w14:textId="77777777" w:rsidR="00950997" w:rsidRPr="001F2BB1" w:rsidRDefault="00950997" w:rsidP="00950997">
      <w:pPr>
        <w:pStyle w:val="Zkladntext3"/>
        <w:shd w:val="clear" w:color="auto" w:fill="auto"/>
        <w:spacing w:before="120" w:line="240" w:lineRule="auto"/>
        <w:ind w:left="284" w:right="83" w:firstLine="0"/>
        <w:jc w:val="both"/>
      </w:pPr>
    </w:p>
    <w:p w14:paraId="256B40EA" w14:textId="7F889A4D" w:rsidR="00470163" w:rsidRDefault="008550F8" w:rsidP="00470163">
      <w:pPr>
        <w:pStyle w:val="Zkladntext3"/>
        <w:numPr>
          <w:ilvl w:val="0"/>
          <w:numId w:val="1"/>
        </w:numPr>
        <w:shd w:val="clear" w:color="auto" w:fill="auto"/>
        <w:spacing w:before="120" w:line="240" w:lineRule="auto"/>
        <w:ind w:left="284" w:right="83" w:hanging="284"/>
        <w:jc w:val="both"/>
      </w:pPr>
      <w:r w:rsidRPr="00470163">
        <w:t>M</w:t>
      </w:r>
      <w:r w:rsidR="00090EB5" w:rsidRPr="00470163">
        <w:t xml:space="preserve">ístem provedení díla </w:t>
      </w:r>
      <w:r w:rsidR="00733BAC" w:rsidRPr="00470163">
        <w:t xml:space="preserve">a zároveň </w:t>
      </w:r>
      <w:r w:rsidR="00470163" w:rsidRPr="00470163">
        <w:t>místem předání a převzetí díla je</w:t>
      </w:r>
      <w:r w:rsidR="00C159EF">
        <w:t>:</w:t>
      </w:r>
    </w:p>
    <w:p w14:paraId="4EBA59E4" w14:textId="226B2FC0" w:rsidR="00C159EF" w:rsidRPr="00470163" w:rsidRDefault="00A8508D" w:rsidP="00A8508D">
      <w:pPr>
        <w:pStyle w:val="Zkladntext3"/>
        <w:shd w:val="clear" w:color="auto" w:fill="auto"/>
        <w:spacing w:before="120" w:after="0" w:line="240" w:lineRule="auto"/>
        <w:ind w:left="284" w:right="85" w:firstLine="0"/>
        <w:jc w:val="both"/>
      </w:pPr>
      <w:r>
        <w:t xml:space="preserve">      </w:t>
      </w:r>
      <w:r w:rsidR="00C159EF">
        <w:t xml:space="preserve">Správa státních hmotných rezerv ČR </w:t>
      </w:r>
    </w:p>
    <w:p w14:paraId="7E2145AF" w14:textId="7130EA4A" w:rsidR="00470163" w:rsidRPr="00470163" w:rsidRDefault="00C159EF" w:rsidP="00A8508D">
      <w:pPr>
        <w:pStyle w:val="Zkladntext0"/>
        <w:ind w:left="284"/>
        <w:jc w:val="left"/>
        <w:rPr>
          <w:rFonts w:ascii="Arial" w:hAnsi="Arial" w:cs="Arial"/>
          <w:sz w:val="22"/>
          <w:szCs w:val="22"/>
        </w:rPr>
      </w:pPr>
      <w:r>
        <w:rPr>
          <w:rFonts w:ascii="Arial" w:hAnsi="Arial" w:cs="Arial"/>
          <w:sz w:val="22"/>
          <w:szCs w:val="22"/>
        </w:rPr>
        <w:t xml:space="preserve">      </w:t>
      </w:r>
      <w:r w:rsidR="00470163" w:rsidRPr="00470163">
        <w:rPr>
          <w:rFonts w:ascii="Arial" w:hAnsi="Arial" w:cs="Arial"/>
          <w:sz w:val="22"/>
          <w:szCs w:val="22"/>
        </w:rPr>
        <w:t>Pobočka Studenec</w:t>
      </w:r>
      <w:r w:rsidR="00222C3C">
        <w:rPr>
          <w:rFonts w:ascii="Arial" w:hAnsi="Arial" w:cs="Arial"/>
          <w:sz w:val="22"/>
          <w:szCs w:val="22"/>
        </w:rPr>
        <w:br/>
      </w:r>
      <w:r>
        <w:rPr>
          <w:rFonts w:ascii="Arial" w:hAnsi="Arial" w:cs="Arial"/>
          <w:sz w:val="22"/>
          <w:szCs w:val="22"/>
        </w:rPr>
        <w:t xml:space="preserve">      </w:t>
      </w:r>
      <w:r w:rsidR="00470163" w:rsidRPr="00470163">
        <w:rPr>
          <w:rFonts w:ascii="Arial" w:hAnsi="Arial" w:cs="Arial"/>
          <w:sz w:val="22"/>
          <w:szCs w:val="22"/>
        </w:rPr>
        <w:t xml:space="preserve">Studenec č. 71 </w:t>
      </w:r>
      <w:r w:rsidR="00222C3C">
        <w:rPr>
          <w:rFonts w:ascii="Arial" w:hAnsi="Arial" w:cs="Arial"/>
          <w:sz w:val="22"/>
          <w:szCs w:val="22"/>
        </w:rPr>
        <w:br/>
      </w:r>
      <w:r>
        <w:rPr>
          <w:rFonts w:ascii="Arial" w:hAnsi="Arial" w:cs="Arial"/>
          <w:sz w:val="22"/>
          <w:szCs w:val="22"/>
        </w:rPr>
        <w:t xml:space="preserve">      </w:t>
      </w:r>
      <w:r w:rsidR="00470163" w:rsidRPr="00470163">
        <w:rPr>
          <w:rFonts w:ascii="Arial" w:hAnsi="Arial" w:cs="Arial"/>
          <w:sz w:val="22"/>
          <w:szCs w:val="22"/>
        </w:rPr>
        <w:t>675 02 p. Koněšín</w:t>
      </w:r>
    </w:p>
    <w:p w14:paraId="7D41EA25" w14:textId="4DBEA275" w:rsidR="00F234FA" w:rsidRPr="001F2BB1" w:rsidRDefault="00F234FA" w:rsidP="00470163">
      <w:pPr>
        <w:pStyle w:val="Zkladntext3"/>
        <w:shd w:val="clear" w:color="auto" w:fill="auto"/>
        <w:spacing w:before="120" w:line="240" w:lineRule="auto"/>
        <w:ind w:left="284" w:right="83" w:firstLine="0"/>
        <w:jc w:val="both"/>
        <w:rPr>
          <w:color w:val="FF0000"/>
        </w:rPr>
      </w:pPr>
    </w:p>
    <w:p w14:paraId="64C07F2E" w14:textId="77777777" w:rsidR="0007209F" w:rsidRPr="001F2BB1" w:rsidRDefault="004068D1" w:rsidP="00430F38">
      <w:pPr>
        <w:pStyle w:val="Nadpis1"/>
      </w:pPr>
      <w:r w:rsidRPr="001F2BB1">
        <w:t>Článek</w:t>
      </w:r>
      <w:r w:rsidR="00292AC2" w:rsidRPr="001F2BB1">
        <w:t xml:space="preserve"> </w:t>
      </w:r>
    </w:p>
    <w:p w14:paraId="47DBFDB9" w14:textId="77777777" w:rsidR="00F247EC" w:rsidRPr="001F2BB1" w:rsidRDefault="0007209F"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5DA17F44" w14:textId="64B3C892" w:rsidR="0007209F" w:rsidRDefault="0007209F" w:rsidP="00051DA1">
      <w:pPr>
        <w:pStyle w:val="Zkladntext3"/>
        <w:numPr>
          <w:ilvl w:val="0"/>
          <w:numId w:val="10"/>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2D41B3">
        <w:t xml:space="preserve"> </w:t>
      </w:r>
      <w:r w:rsidR="001278B3" w:rsidRPr="001F2BB1">
        <w:t>nejpozději do 5-ti praco</w:t>
      </w:r>
      <w:r w:rsidR="00343917">
        <w:t xml:space="preserve">vních dnů od převzetí </w:t>
      </w:r>
      <w:r w:rsidR="00D8376F">
        <w:t>staveniště</w:t>
      </w:r>
      <w:r w:rsidR="00343917">
        <w:t xml:space="preserve">. </w:t>
      </w:r>
      <w:r w:rsidR="00D8376F">
        <w:t>Staveniště</w:t>
      </w:r>
      <w:r w:rsidR="001278B3" w:rsidRPr="001F2BB1">
        <w:t xml:space="preserve"> bude zhotoviteli předáno v termínu stanoveném v písemné výzvě objednatele</w:t>
      </w:r>
      <w:r w:rsidR="00843D88">
        <w:t xml:space="preserve"> zasla</w:t>
      </w:r>
      <w:r w:rsidR="001278B3" w:rsidRPr="001F2BB1">
        <w:t>né zhotoviteli</w:t>
      </w:r>
      <w:r w:rsidR="00843D88" w:rsidRPr="00843D88">
        <w:t xml:space="preserve"> </w:t>
      </w:r>
      <w:r w:rsidR="00843D88">
        <w:t>minimálně 10 pracovních dní před navrhova</w:t>
      </w:r>
      <w:r w:rsidR="00343917">
        <w:t>ným termínem převzetí místa plnění</w:t>
      </w:r>
      <w:r w:rsidR="00843D88">
        <w:t>.</w:t>
      </w:r>
      <w:r w:rsidR="001278B3" w:rsidRPr="001F2BB1">
        <w:t xml:space="preserve"> Zhotovitel je po</w:t>
      </w:r>
      <w:r w:rsidR="00343917">
        <w:t xml:space="preserve">vinen v tomto termínu </w:t>
      </w:r>
      <w:r w:rsidR="00D8376F">
        <w:t>staveniště</w:t>
      </w:r>
      <w:r w:rsidR="00343917">
        <w:t xml:space="preserve"> převzít. O předání </w:t>
      </w:r>
      <w:r w:rsidR="00D8376F">
        <w:t>staveniště</w:t>
      </w:r>
      <w:r w:rsidR="001278B3" w:rsidRPr="001F2BB1">
        <w:t xml:space="preserve"> objednatelem a jeho převzetí zhotovitelem bude sepsán Zápis o předání a převzetí</w:t>
      </w:r>
      <w:r w:rsidR="00912BDC">
        <w:t xml:space="preserve"> </w:t>
      </w:r>
      <w:r w:rsidR="00D8376F">
        <w:t>staveniště</w:t>
      </w:r>
      <w:r w:rsidR="00676B13">
        <w:t xml:space="preserve"> podle čl. V. odst. </w:t>
      </w:r>
      <w:r w:rsidR="001278B3" w:rsidRPr="001F2BB1">
        <w:t>5.</w:t>
      </w:r>
    </w:p>
    <w:p w14:paraId="6F6687DE" w14:textId="22D07C8F" w:rsidR="00701508" w:rsidRPr="00343917" w:rsidRDefault="0007209F" w:rsidP="00D83AB3">
      <w:pPr>
        <w:pStyle w:val="Zkladntext3"/>
        <w:numPr>
          <w:ilvl w:val="0"/>
          <w:numId w:val="10"/>
        </w:numPr>
        <w:shd w:val="clear" w:color="auto" w:fill="auto"/>
        <w:tabs>
          <w:tab w:val="left" w:pos="3969"/>
        </w:tabs>
        <w:spacing w:before="120" w:line="240" w:lineRule="auto"/>
        <w:ind w:left="284" w:right="6" w:hanging="284"/>
        <w:jc w:val="both"/>
        <w:rPr>
          <w:color w:val="0070C0"/>
          <w:lang w:eastAsia="cs-CZ"/>
        </w:rPr>
      </w:pPr>
      <w:r w:rsidRPr="001F2BB1">
        <w:rPr>
          <w:color w:val="000000"/>
          <w:lang w:eastAsia="cs-CZ"/>
        </w:rPr>
        <w:t xml:space="preserve">Termín </w:t>
      </w:r>
      <w:r w:rsidR="005D0165" w:rsidRPr="001F2BB1">
        <w:rPr>
          <w:color w:val="000000"/>
          <w:lang w:eastAsia="cs-CZ"/>
        </w:rPr>
        <w:t>dokonče</w:t>
      </w:r>
      <w:r w:rsidR="00DC41B1" w:rsidRPr="001F2BB1">
        <w:rPr>
          <w:color w:val="000000"/>
          <w:lang w:eastAsia="cs-CZ"/>
        </w:rPr>
        <w:t xml:space="preserve">ní </w:t>
      </w:r>
      <w:r w:rsidR="00242A1A">
        <w:rPr>
          <w:color w:val="000000"/>
          <w:lang w:eastAsia="cs-CZ"/>
        </w:rPr>
        <w:t xml:space="preserve">a předání </w:t>
      </w:r>
      <w:r w:rsidRPr="001F2BB1">
        <w:rPr>
          <w:color w:val="000000"/>
          <w:lang w:eastAsia="cs-CZ"/>
        </w:rPr>
        <w:t>díla:</w:t>
      </w:r>
      <w:r w:rsidR="00DC41B1" w:rsidRPr="001F2BB1">
        <w:rPr>
          <w:color w:val="000000"/>
          <w:lang w:eastAsia="cs-CZ"/>
        </w:rPr>
        <w:t xml:space="preserve"> </w:t>
      </w:r>
      <w:r w:rsidR="001278B3" w:rsidRPr="001F2BB1">
        <w:t xml:space="preserve">Zhotovitel se zavazuje dokončit a protokolárně předat </w:t>
      </w:r>
      <w:r w:rsidR="00D8376F">
        <w:t xml:space="preserve"> způsobilé </w:t>
      </w:r>
      <w:r w:rsidR="001278B3" w:rsidRPr="001F2BB1">
        <w:t>dílo objednateli v</w:t>
      </w:r>
      <w:r w:rsidR="006662FE" w:rsidRPr="001F2BB1">
        <w:t> </w:t>
      </w:r>
      <w:r w:rsidR="001278B3" w:rsidRPr="001F2BB1">
        <w:t>termínu</w:t>
      </w:r>
      <w:r w:rsidR="00D816FC" w:rsidRPr="001F2BB1">
        <w:t xml:space="preserve"> </w:t>
      </w:r>
      <w:r w:rsidR="00D816FC" w:rsidRPr="002D41B3">
        <w:t>do</w:t>
      </w:r>
      <w:r w:rsidR="002D41B3" w:rsidRPr="002D41B3">
        <w:t xml:space="preserve"> </w:t>
      </w:r>
      <w:r w:rsidR="00852F5F">
        <w:rPr>
          <w:b/>
        </w:rPr>
        <w:t>6</w:t>
      </w:r>
      <w:r w:rsidR="002D41B3" w:rsidRPr="00195EEF">
        <w:rPr>
          <w:b/>
        </w:rPr>
        <w:t xml:space="preserve">0 </w:t>
      </w:r>
      <w:r w:rsidR="00DA0C77">
        <w:rPr>
          <w:b/>
        </w:rPr>
        <w:t>kalendářních</w:t>
      </w:r>
      <w:r w:rsidR="006662FE" w:rsidRPr="00195EEF">
        <w:rPr>
          <w:b/>
        </w:rPr>
        <w:t xml:space="preserve"> dnů</w:t>
      </w:r>
      <w:r w:rsidR="00343917">
        <w:t xml:space="preserve"> </w:t>
      </w:r>
      <w:r w:rsidR="00912BDC">
        <w:t xml:space="preserve">od převzetí </w:t>
      </w:r>
      <w:r w:rsidR="00D8376F">
        <w:t>staveniště</w:t>
      </w:r>
      <w:r w:rsidR="00912BDC">
        <w:t>.</w:t>
      </w:r>
    </w:p>
    <w:p w14:paraId="2B37E41E" w14:textId="334738BD" w:rsidR="00D8376F" w:rsidRDefault="0007209F" w:rsidP="00C97D36">
      <w:pPr>
        <w:pStyle w:val="Zkladntext3"/>
        <w:numPr>
          <w:ilvl w:val="0"/>
          <w:numId w:val="10"/>
        </w:numPr>
        <w:shd w:val="clear" w:color="auto" w:fill="auto"/>
        <w:spacing w:before="120" w:line="240" w:lineRule="auto"/>
        <w:ind w:left="284" w:right="3" w:hanging="284"/>
        <w:jc w:val="both"/>
        <w:rPr>
          <w:color w:val="000000"/>
          <w:lang w:eastAsia="cs-CZ"/>
        </w:rPr>
      </w:pPr>
      <w:r w:rsidRPr="00D8376F">
        <w:rPr>
          <w:color w:val="000000"/>
          <w:lang w:eastAsia="cs-CZ"/>
        </w:rPr>
        <w:t>Dílo je splněno jeho řádným provedením</w:t>
      </w:r>
      <w:r w:rsidR="00B61F7A" w:rsidRPr="00D8376F">
        <w:rPr>
          <w:color w:val="000000"/>
          <w:lang w:eastAsia="cs-CZ"/>
        </w:rPr>
        <w:t xml:space="preserve"> </w:t>
      </w:r>
      <w:r w:rsidR="00912BDC">
        <w:rPr>
          <w:lang w:eastAsia="cs-CZ"/>
        </w:rPr>
        <w:t xml:space="preserve">a vyklizením </w:t>
      </w:r>
      <w:r w:rsidR="00D8376F">
        <w:t>staveniště</w:t>
      </w:r>
      <w:r w:rsidR="002B4480" w:rsidRPr="001F2BB1">
        <w:rPr>
          <w:lang w:eastAsia="cs-CZ"/>
        </w:rPr>
        <w:t>.</w:t>
      </w:r>
      <w:r w:rsidR="002B4480" w:rsidRPr="00D8376F">
        <w:rPr>
          <w:color w:val="000000"/>
          <w:lang w:eastAsia="cs-CZ"/>
        </w:rPr>
        <w:t xml:space="preserve"> </w:t>
      </w:r>
      <w:r w:rsidR="00E6161B" w:rsidRPr="00D8376F">
        <w:rPr>
          <w:color w:val="000000"/>
          <w:lang w:eastAsia="cs-CZ"/>
        </w:rPr>
        <w:t xml:space="preserve">Dílo bude provedeno, bude-li dokončeno a předáno objednateli. </w:t>
      </w:r>
      <w:r w:rsidR="00D8376F" w:rsidRPr="001F2BB1">
        <w:rPr>
          <w:color w:val="000000"/>
          <w:lang w:eastAsia="cs-CZ"/>
        </w:rPr>
        <w:t>Má-li dílo vady či nedodělky</w:t>
      </w:r>
      <w:r w:rsidR="00D8376F">
        <w:rPr>
          <w:color w:val="000000"/>
          <w:lang w:eastAsia="cs-CZ"/>
        </w:rPr>
        <w:t xml:space="preserve"> zjevně </w:t>
      </w:r>
      <w:r w:rsidR="00D8376F">
        <w:t>bránící</w:t>
      </w:r>
      <w:r w:rsidR="00D8376F" w:rsidRPr="00B20DCB">
        <w:t xml:space="preserve"> </w:t>
      </w:r>
      <w:r w:rsidR="00D8376F">
        <w:t>předání a převzetí díla a je tedy k předání nezpůsobilé,</w:t>
      </w:r>
      <w:r w:rsidR="00D8376F" w:rsidRPr="001F2BB1">
        <w:rPr>
          <w:color w:val="000000"/>
          <w:lang w:eastAsia="cs-CZ"/>
        </w:rPr>
        <w:t xml:space="preserve"> není </w:t>
      </w:r>
      <w:r w:rsidR="00D8376F">
        <w:rPr>
          <w:color w:val="000000"/>
          <w:lang w:eastAsia="cs-CZ"/>
        </w:rPr>
        <w:t>objednatel povinen dílo převzít a smluvní strany si sjednají v protokolu, který společně sepíší, náhradní termín předání způsobilého díla.</w:t>
      </w:r>
    </w:p>
    <w:p w14:paraId="341A2C0F" w14:textId="24CFEC17" w:rsidR="00EC5F0C" w:rsidRPr="001F2BB1" w:rsidRDefault="00D816FC" w:rsidP="00C97D36">
      <w:pPr>
        <w:pStyle w:val="Zkladntext3"/>
        <w:numPr>
          <w:ilvl w:val="0"/>
          <w:numId w:val="10"/>
        </w:numPr>
        <w:shd w:val="clear" w:color="auto" w:fill="auto"/>
        <w:spacing w:before="120" w:line="240" w:lineRule="auto"/>
        <w:ind w:left="284" w:right="3" w:hanging="284"/>
        <w:jc w:val="both"/>
        <w:rPr>
          <w:lang w:eastAsia="cs-CZ"/>
        </w:rPr>
      </w:pPr>
      <w:r w:rsidRPr="001F2BB1">
        <w:t xml:space="preserve">V </w:t>
      </w:r>
      <w:r w:rsidR="00EC5F0C" w:rsidRPr="001F2BB1">
        <w:t>případě, že objednatel neposkytne zhotoviteli potřebnou a nezbytnou součinnost k dalšímu postupu prací zhotovitele na předmětu díla ve smyslu čl. V., a v důsledku toho dojde k přerušení nebo zpoždění prací, zavazuje se zhotovitel vyznačit důvod a počet dní ve stavební</w:t>
      </w:r>
      <w:r w:rsidR="00971D20">
        <w:t xml:space="preserve">m deníku. Odsouhlasí-li kontaktní osoba </w:t>
      </w:r>
      <w:r w:rsidR="00EC5F0C" w:rsidRPr="001F2BB1">
        <w:t xml:space="preserve">objednatele tento zápis, prodlužuje se doba stanovená pro dokončení </w:t>
      </w:r>
      <w:r w:rsidR="00971D20">
        <w:t>díla o takto odsouhlasenou dobu osobou jednající za objednatele uvedená v čl. II. odst. 5.</w:t>
      </w:r>
    </w:p>
    <w:p w14:paraId="6B191A15" w14:textId="7D731513" w:rsidR="00A77820" w:rsidRPr="001F2BB1" w:rsidRDefault="00D8376F" w:rsidP="00D83AB3">
      <w:pPr>
        <w:pStyle w:val="Zkladntext3"/>
        <w:numPr>
          <w:ilvl w:val="0"/>
          <w:numId w:val="10"/>
        </w:numPr>
        <w:shd w:val="clear" w:color="auto" w:fill="auto"/>
        <w:tabs>
          <w:tab w:val="left" w:pos="3969"/>
        </w:tabs>
        <w:spacing w:before="120" w:line="240" w:lineRule="auto"/>
        <w:ind w:left="284" w:right="3" w:hanging="284"/>
        <w:jc w:val="both"/>
        <w:rPr>
          <w:lang w:eastAsia="cs-CZ"/>
        </w:rPr>
      </w:pPr>
      <w:r>
        <w:t xml:space="preserve">V </w:t>
      </w:r>
      <w:r w:rsidRPr="001F2BB1">
        <w:t xml:space="preserve">případě, že zhotovitel nemůže pokračovat ve zhotovení díla </w:t>
      </w:r>
      <w:r>
        <w:t xml:space="preserve">v rozsahu stanoveném touto smlouvou </w:t>
      </w:r>
      <w:r w:rsidRPr="001F2BB1">
        <w:t xml:space="preserve">z důvodu existence okolností, které nebylo možno při vynaložení veškeré odborné péče předpokládat, </w:t>
      </w:r>
      <w:r>
        <w:t xml:space="preserve">neprodleně </w:t>
      </w:r>
      <w:r w:rsidRPr="001F2BB1">
        <w:t xml:space="preserve">oznámí tuto skutečnost </w:t>
      </w:r>
      <w:r>
        <w:t xml:space="preserve">písemně kontaktní osobě objednatele uvedené v záhlaví smlouvy způsobem dle čl. XIII. odst. 3, příp. na e-mailovou adresu kontaktní osoby objednatele uvedenou v záhlaví smlouvy </w:t>
      </w:r>
      <w:r w:rsidRPr="001F2BB1">
        <w:t xml:space="preserve">a učiní zápis ve stavebním deníku. </w:t>
      </w:r>
      <w:r>
        <w:t>Doba, po kterou nebylo možno z důvodu existence uvedených okolností pokračovat ve zhotovení díla (např. nevhodné klimatické podmínky), se v případě písemného odsouhlasení těchto důvodů kontaktní osobou objednatele</w:t>
      </w:r>
      <w:r w:rsidRPr="00B20DCB">
        <w:t xml:space="preserve"> </w:t>
      </w:r>
      <w:r>
        <w:t xml:space="preserve">způsobem dle čl. XIII. odst. 3, příp. na e-mailovou adresu kontaktní osoby zhotovitele uvedenou v záhlaví smlouvy, nezapočítává do doby plnění díla. </w:t>
      </w:r>
      <w:r w:rsidRPr="001F2BB1">
        <w:t>Objednatel se zhotovitelem učiní opatření k zajištění zdárného dokončení díla</w:t>
      </w:r>
      <w:r>
        <w:t xml:space="preserve"> </w:t>
      </w:r>
      <w:r w:rsidRPr="001F2BB1">
        <w:t xml:space="preserve">(např.: </w:t>
      </w:r>
      <w:r w:rsidRPr="003C018F">
        <w:t>provedou stavebně-technická opatření).</w:t>
      </w:r>
    </w:p>
    <w:p w14:paraId="3D0A8147" w14:textId="0354E6B2" w:rsidR="00EC5F0C" w:rsidRPr="00701508" w:rsidRDefault="00EC5F0C" w:rsidP="00D83AB3">
      <w:pPr>
        <w:pStyle w:val="Zkladntext3"/>
        <w:numPr>
          <w:ilvl w:val="0"/>
          <w:numId w:val="10"/>
        </w:numPr>
        <w:shd w:val="clear" w:color="auto" w:fill="auto"/>
        <w:tabs>
          <w:tab w:val="left" w:pos="3969"/>
        </w:tabs>
        <w:spacing w:before="120" w:line="240" w:lineRule="auto"/>
        <w:ind w:left="284" w:right="3" w:hanging="284"/>
        <w:jc w:val="both"/>
      </w:pPr>
      <w:r w:rsidRPr="001F2BB1">
        <w:t xml:space="preserve">Současně s předáním díla musí být předány </w:t>
      </w:r>
      <w:r w:rsidR="00921F49" w:rsidRPr="001F2BB1">
        <w:t>revize</w:t>
      </w:r>
      <w:r w:rsidR="00D816FC" w:rsidRPr="001F2BB1">
        <w:t xml:space="preserve"> </w:t>
      </w:r>
      <w:r w:rsidR="00921F49" w:rsidRPr="001F2BB1">
        <w:t>a následující doklady</w:t>
      </w:r>
      <w:r w:rsidRPr="001F2BB1">
        <w:t xml:space="preserve"> v českém jazyce</w:t>
      </w:r>
      <w:r w:rsidR="00921F49" w:rsidRPr="001F2BB1">
        <w:rPr>
          <w:b/>
        </w:rPr>
        <w:t>:</w:t>
      </w:r>
    </w:p>
    <w:p w14:paraId="67007B55" w14:textId="481865D7" w:rsidR="00454C2A" w:rsidRPr="002D41B3" w:rsidRDefault="00454C2A" w:rsidP="00D83AB3">
      <w:pPr>
        <w:pStyle w:val="Zkladntext3"/>
        <w:numPr>
          <w:ilvl w:val="0"/>
          <w:numId w:val="25"/>
        </w:numPr>
        <w:shd w:val="clear" w:color="auto" w:fill="auto"/>
        <w:spacing w:before="120" w:line="240" w:lineRule="auto"/>
        <w:ind w:right="83"/>
        <w:jc w:val="both"/>
      </w:pPr>
      <w:r>
        <w:t>předání příslušných dokladů v čes</w:t>
      </w:r>
      <w:r w:rsidR="00912BDC">
        <w:t>kém jazyce – pr</w:t>
      </w:r>
      <w:r w:rsidR="00852F5F">
        <w:t>otokol přeměření dráhy</w:t>
      </w:r>
      <w:r>
        <w:t>.</w:t>
      </w:r>
    </w:p>
    <w:p w14:paraId="570E5F20" w14:textId="42FC7670" w:rsidR="00EC5F0C" w:rsidRPr="001F2BB1" w:rsidRDefault="00EC5F0C" w:rsidP="00D83AB3">
      <w:pPr>
        <w:pStyle w:val="Zkladntext3"/>
        <w:numPr>
          <w:ilvl w:val="0"/>
          <w:numId w:val="10"/>
        </w:numPr>
        <w:shd w:val="clear" w:color="auto" w:fill="auto"/>
        <w:tabs>
          <w:tab w:val="left" w:pos="3969"/>
        </w:tabs>
        <w:spacing w:before="120" w:line="240" w:lineRule="auto"/>
        <w:ind w:left="284" w:right="3" w:hanging="284"/>
        <w:jc w:val="both"/>
      </w:pPr>
      <w:r w:rsidRPr="001F2BB1">
        <w:t>Jestliže zhotovitel dokončí dílo</w:t>
      </w:r>
      <w:r w:rsidRPr="001F2BB1">
        <w:rPr>
          <w:color w:val="0070C0"/>
        </w:rPr>
        <w:t xml:space="preserve"> </w:t>
      </w:r>
      <w:r w:rsidRPr="001F2BB1">
        <w:t xml:space="preserve">před dohodnutým termínem, je objednatel oprávněn dílo, které </w:t>
      </w:r>
      <w:r w:rsidR="00D8376F">
        <w:t xml:space="preserve">je způsobilé, </w:t>
      </w:r>
      <w:r w:rsidRPr="001F2BB1">
        <w:t xml:space="preserve"> protokolárně převzít.</w:t>
      </w:r>
    </w:p>
    <w:p w14:paraId="5D6442C3" w14:textId="542F69F0" w:rsidR="00A77820" w:rsidRPr="001F2BB1" w:rsidRDefault="00EC5F0C" w:rsidP="00D83AB3">
      <w:pPr>
        <w:pStyle w:val="Zkladntext3"/>
        <w:numPr>
          <w:ilvl w:val="0"/>
          <w:numId w:val="10"/>
        </w:numPr>
        <w:shd w:val="clear" w:color="auto" w:fill="auto"/>
        <w:tabs>
          <w:tab w:val="left" w:pos="3969"/>
        </w:tabs>
        <w:spacing w:before="120" w:line="240" w:lineRule="auto"/>
        <w:ind w:left="284" w:right="3" w:hanging="284"/>
        <w:jc w:val="both"/>
      </w:pPr>
      <w:r w:rsidRPr="001F2BB1">
        <w:t xml:space="preserve">Nebezpečí škody přechází ze zhotovitele na objednatele v okamžiku převzetí </w:t>
      </w:r>
      <w:r w:rsidR="00D8376F">
        <w:t xml:space="preserve">způsobilého </w:t>
      </w:r>
      <w:r w:rsidRPr="001F2BB1">
        <w:t>díla</w:t>
      </w:r>
      <w:r w:rsidR="00701508">
        <w:t xml:space="preserve"> </w:t>
      </w:r>
      <w:r w:rsidRPr="001F2BB1">
        <w:t xml:space="preserve"> objednatelem.</w:t>
      </w:r>
    </w:p>
    <w:p w14:paraId="6A622182" w14:textId="6107C918" w:rsidR="006F04BD" w:rsidRDefault="006F04BD" w:rsidP="00951372">
      <w:pPr>
        <w:pStyle w:val="Zkladntext3"/>
        <w:shd w:val="clear" w:color="auto" w:fill="auto"/>
        <w:spacing w:before="120" w:line="240" w:lineRule="auto"/>
        <w:ind w:right="1160" w:firstLine="0"/>
        <w:jc w:val="left"/>
      </w:pPr>
    </w:p>
    <w:p w14:paraId="02BA88A5" w14:textId="64660B45" w:rsidR="00A8508D" w:rsidRDefault="00A8508D" w:rsidP="00951372">
      <w:pPr>
        <w:pStyle w:val="Zkladntext3"/>
        <w:shd w:val="clear" w:color="auto" w:fill="auto"/>
        <w:spacing w:before="120" w:line="240" w:lineRule="auto"/>
        <w:ind w:right="1160" w:firstLine="0"/>
        <w:jc w:val="left"/>
      </w:pPr>
    </w:p>
    <w:p w14:paraId="5203BD4C" w14:textId="0EF8F8AE" w:rsidR="00A8508D" w:rsidRPr="001F2BB1" w:rsidRDefault="00A8508D" w:rsidP="00951372">
      <w:pPr>
        <w:pStyle w:val="Zkladntext3"/>
        <w:shd w:val="clear" w:color="auto" w:fill="auto"/>
        <w:spacing w:before="120" w:line="240" w:lineRule="auto"/>
        <w:ind w:right="1160" w:firstLine="0"/>
        <w:jc w:val="left"/>
      </w:pPr>
    </w:p>
    <w:p w14:paraId="51AC5CEE" w14:textId="77777777" w:rsidR="0030023B" w:rsidRPr="001F2BB1" w:rsidRDefault="004068D1" w:rsidP="00430F38">
      <w:pPr>
        <w:pStyle w:val="Nadpis1"/>
      </w:pPr>
      <w:r w:rsidRPr="001F2BB1">
        <w:t xml:space="preserve">Článek </w:t>
      </w:r>
    </w:p>
    <w:p w14:paraId="5C75F518" w14:textId="77777777"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14:paraId="3448835E" w14:textId="61CFFF2D" w:rsidR="002851AC" w:rsidRPr="001F2BB1" w:rsidRDefault="0007209F" w:rsidP="00DB6240">
      <w:pPr>
        <w:pStyle w:val="Zkladntext3"/>
        <w:numPr>
          <w:ilvl w:val="0"/>
          <w:numId w:val="6"/>
        </w:numPr>
        <w:shd w:val="clear" w:color="auto" w:fill="auto"/>
        <w:spacing w:before="120" w:line="240" w:lineRule="auto"/>
        <w:ind w:left="284" w:hanging="284"/>
        <w:jc w:val="both"/>
        <w:rPr>
          <w:i/>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F36B58" w:rsidRPr="001F2BB1">
        <w:rPr>
          <w:color w:val="000000"/>
          <w:lang w:eastAsia="cs-CZ"/>
        </w:rPr>
        <w:t xml:space="preserve"> je cenou smluvní a je dána nabídkou zhotovitele ze dne  </w:t>
      </w:r>
      <w:r w:rsidR="00A8508D">
        <w:rPr>
          <w:color w:val="000000"/>
          <w:lang w:eastAsia="cs-CZ"/>
        </w:rPr>
        <w:t>17. 05. 2017,</w:t>
      </w:r>
    </w:p>
    <w:p w14:paraId="5CE48B55" w14:textId="1B4567BC" w:rsidR="0007209F" w:rsidRPr="001F2BB1" w:rsidRDefault="00F36B58" w:rsidP="00DB6240">
      <w:pPr>
        <w:pStyle w:val="Zkladntext3"/>
        <w:shd w:val="clear" w:color="auto" w:fill="auto"/>
        <w:spacing w:before="120" w:line="240" w:lineRule="auto"/>
        <w:ind w:left="284" w:firstLine="0"/>
        <w:jc w:val="both"/>
        <w:rPr>
          <w:i/>
        </w:rPr>
      </w:pPr>
      <w:r w:rsidRPr="001F2BB1">
        <w:rPr>
          <w:color w:val="000000"/>
          <w:lang w:eastAsia="cs-CZ"/>
        </w:rPr>
        <w:t>a to</w:t>
      </w:r>
      <w:r w:rsidR="00A8508D">
        <w:rPr>
          <w:color w:val="000000"/>
          <w:lang w:eastAsia="cs-CZ"/>
        </w:rPr>
        <w:t xml:space="preserve"> </w:t>
      </w:r>
      <w:r w:rsidR="00A86FE3" w:rsidRPr="00A8508D">
        <w:rPr>
          <w:b/>
          <w:color w:val="000000"/>
          <w:lang w:eastAsia="cs-CZ"/>
        </w:rPr>
        <w:t xml:space="preserve">Krycím listem - </w:t>
      </w:r>
      <w:r w:rsidRPr="00A8508D">
        <w:rPr>
          <w:i/>
          <w:color w:val="000000"/>
          <w:lang w:eastAsia="cs-CZ"/>
        </w:rPr>
        <w:t xml:space="preserve"> </w:t>
      </w:r>
      <w:r w:rsidRPr="00A8508D">
        <w:rPr>
          <w:b/>
          <w:color w:val="000000"/>
          <w:u w:val="single"/>
          <w:lang w:eastAsia="cs-CZ"/>
        </w:rPr>
        <w:t xml:space="preserve">Příloha č. </w:t>
      </w:r>
      <w:r w:rsidR="00195EEF" w:rsidRPr="00A8508D">
        <w:rPr>
          <w:b/>
          <w:color w:val="000000"/>
          <w:u w:val="single"/>
          <w:lang w:eastAsia="cs-CZ"/>
        </w:rPr>
        <w:t>2</w:t>
      </w:r>
      <w:r w:rsidR="00195EEF" w:rsidRPr="00A8508D">
        <w:rPr>
          <w:color w:val="000000"/>
          <w:lang w:eastAsia="cs-CZ"/>
        </w:rPr>
        <w:t xml:space="preserve"> </w:t>
      </w:r>
      <w:r w:rsidRPr="00A8508D">
        <w:rPr>
          <w:color w:val="000000"/>
          <w:lang w:eastAsia="cs-CZ"/>
        </w:rPr>
        <w:t>této smlouvy</w:t>
      </w:r>
      <w:r w:rsidRPr="001F2BB1">
        <w:rPr>
          <w:i/>
          <w:color w:val="000000"/>
          <w:lang w:eastAsia="cs-CZ"/>
        </w:rPr>
        <w:t xml:space="preserve"> </w:t>
      </w:r>
      <w:r w:rsidRPr="00195EEF">
        <w:rPr>
          <w:color w:val="000000"/>
          <w:lang w:eastAsia="cs-CZ"/>
        </w:rPr>
        <w:t>a</w:t>
      </w:r>
      <w:r w:rsidRPr="001F2BB1">
        <w:rPr>
          <w:i/>
          <w:color w:val="000000"/>
          <w:lang w:eastAsia="cs-CZ"/>
        </w:rPr>
        <w:t xml:space="preserve"> </w:t>
      </w:r>
      <w:r w:rsidRPr="001F2BB1">
        <w:rPr>
          <w:color w:val="000000"/>
          <w:lang w:eastAsia="cs-CZ"/>
        </w:rPr>
        <w:t>je členěna následovně:</w:t>
      </w:r>
    </w:p>
    <w:p w14:paraId="46C22215" w14:textId="7B7E19DC" w:rsidR="002851AC" w:rsidRPr="001F2BB1" w:rsidRDefault="0007209F" w:rsidP="00DB6240">
      <w:pPr>
        <w:pStyle w:val="Zkladntext3"/>
        <w:numPr>
          <w:ilvl w:val="0"/>
          <w:numId w:val="9"/>
        </w:numPr>
        <w:shd w:val="clear" w:color="auto" w:fill="auto"/>
        <w:spacing w:before="120" w:line="240" w:lineRule="auto"/>
        <w:ind w:left="851" w:hanging="284"/>
        <w:jc w:val="both"/>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A8508D" w:rsidRPr="00A8508D">
        <w:rPr>
          <w:b/>
          <w:color w:val="000000"/>
          <w:lang w:eastAsia="cs-CZ"/>
        </w:rPr>
        <w:t>556 870</w:t>
      </w:r>
      <w:r w:rsidRPr="001F2BB1">
        <w:rPr>
          <w:color w:val="000000"/>
          <w:lang w:eastAsia="cs-CZ"/>
        </w:rPr>
        <w:t xml:space="preserve"> Kč bez DPH</w:t>
      </w:r>
    </w:p>
    <w:p w14:paraId="20A2502E" w14:textId="23F98459" w:rsidR="0007209F" w:rsidRPr="001F2BB1" w:rsidRDefault="0007209F" w:rsidP="00DB6240">
      <w:pPr>
        <w:pStyle w:val="Zkladntext3"/>
        <w:shd w:val="clear" w:color="auto" w:fill="auto"/>
        <w:spacing w:before="120" w:line="240" w:lineRule="auto"/>
        <w:ind w:left="851" w:firstLine="0"/>
        <w:jc w:val="both"/>
        <w:rPr>
          <w:color w:val="000000"/>
          <w:lang w:eastAsia="cs-CZ"/>
        </w:rPr>
      </w:pPr>
      <w:r w:rsidRPr="001F2BB1">
        <w:rPr>
          <w:color w:val="000000"/>
          <w:lang w:eastAsia="cs-CZ"/>
        </w:rPr>
        <w:t xml:space="preserve">(slovy: </w:t>
      </w:r>
      <w:r w:rsidR="00A8508D" w:rsidRPr="00A8508D">
        <w:rPr>
          <w:color w:val="000000"/>
          <w:lang w:eastAsia="cs-CZ"/>
        </w:rPr>
        <w:t>pět set padesát šest tisíc osm set sedmdesát korun českých</w:t>
      </w:r>
      <w:r w:rsidRPr="001F2BB1">
        <w:rPr>
          <w:color w:val="000000"/>
          <w:lang w:eastAsia="cs-CZ"/>
        </w:rPr>
        <w:t>)</w:t>
      </w:r>
      <w:r w:rsidR="00AE787B" w:rsidRPr="001F2BB1">
        <w:rPr>
          <w:color w:val="000000"/>
          <w:lang w:eastAsia="cs-CZ"/>
        </w:rPr>
        <w:t>,</w:t>
      </w:r>
    </w:p>
    <w:p w14:paraId="7FC719A6" w14:textId="52B28956" w:rsidR="002851AC" w:rsidRPr="001F2BB1" w:rsidRDefault="002851AC" w:rsidP="00DB6240">
      <w:pPr>
        <w:widowControl/>
        <w:numPr>
          <w:ilvl w:val="0"/>
          <w:numId w:val="9"/>
        </w:numPr>
        <w:spacing w:before="120" w:after="120"/>
        <w:ind w:left="851" w:hanging="284"/>
        <w:jc w:val="both"/>
        <w:rPr>
          <w:rFonts w:cs="Arial"/>
          <w:sz w:val="22"/>
          <w:szCs w:val="22"/>
        </w:rPr>
      </w:pPr>
      <w:r w:rsidRPr="001F2BB1">
        <w:rPr>
          <w:rFonts w:cs="Arial"/>
          <w:sz w:val="22"/>
          <w:szCs w:val="22"/>
        </w:rPr>
        <w:t xml:space="preserve">DPH ve výši celkem </w:t>
      </w:r>
      <w:r w:rsidR="00A8508D" w:rsidRPr="00A8508D">
        <w:rPr>
          <w:sz w:val="22"/>
          <w:szCs w:val="22"/>
        </w:rPr>
        <w:t>116 </w:t>
      </w:r>
      <w:r w:rsidR="009B3E8A" w:rsidRPr="00A8508D">
        <w:rPr>
          <w:sz w:val="22"/>
          <w:szCs w:val="22"/>
        </w:rPr>
        <w:t>94</w:t>
      </w:r>
      <w:r w:rsidR="009B3E8A">
        <w:rPr>
          <w:sz w:val="22"/>
          <w:szCs w:val="22"/>
        </w:rPr>
        <w:t>2</w:t>
      </w:r>
      <w:r w:rsidR="00A8508D" w:rsidRPr="00A8508D">
        <w:rPr>
          <w:sz w:val="22"/>
          <w:szCs w:val="22"/>
        </w:rPr>
        <w:t>,70</w:t>
      </w:r>
      <w:r w:rsidR="00DB6240" w:rsidRPr="001F2BB1">
        <w:t xml:space="preserve"> </w:t>
      </w:r>
      <w:r w:rsidRPr="001F2BB1">
        <w:rPr>
          <w:rFonts w:cs="Arial"/>
          <w:sz w:val="22"/>
          <w:szCs w:val="22"/>
        </w:rPr>
        <w:t>Kč</w:t>
      </w:r>
    </w:p>
    <w:p w14:paraId="142FE1CE" w14:textId="264B92A4" w:rsidR="002851AC" w:rsidRPr="001F2BB1" w:rsidRDefault="002851AC" w:rsidP="00DB6240">
      <w:pPr>
        <w:spacing w:before="120" w:after="120"/>
        <w:ind w:left="851"/>
        <w:jc w:val="both"/>
        <w:rPr>
          <w:rFonts w:cs="Arial"/>
          <w:sz w:val="22"/>
          <w:szCs w:val="22"/>
        </w:rPr>
      </w:pPr>
      <w:r w:rsidRPr="001F2BB1">
        <w:rPr>
          <w:rFonts w:cs="Arial"/>
          <w:sz w:val="22"/>
          <w:szCs w:val="22"/>
        </w:rPr>
        <w:t>(slovy</w:t>
      </w:r>
      <w:r w:rsidR="00A8508D">
        <w:rPr>
          <w:rFonts w:cs="Arial"/>
          <w:sz w:val="22"/>
          <w:szCs w:val="22"/>
        </w:rPr>
        <w:t xml:space="preserve">: </w:t>
      </w:r>
      <w:r w:rsidR="00A8508D" w:rsidRPr="00A8508D">
        <w:rPr>
          <w:sz w:val="22"/>
          <w:szCs w:val="22"/>
        </w:rPr>
        <w:t xml:space="preserve">jedno sto šestnáct tisíc devět set čtyřicet </w:t>
      </w:r>
      <w:r w:rsidR="009B3E8A">
        <w:rPr>
          <w:sz w:val="22"/>
          <w:szCs w:val="22"/>
        </w:rPr>
        <w:t>dva</w:t>
      </w:r>
      <w:r w:rsidR="009B3E8A" w:rsidRPr="00A8508D">
        <w:rPr>
          <w:sz w:val="22"/>
          <w:szCs w:val="22"/>
        </w:rPr>
        <w:t xml:space="preserve"> </w:t>
      </w:r>
      <w:r w:rsidR="00A8508D" w:rsidRPr="00A8508D">
        <w:rPr>
          <w:sz w:val="22"/>
          <w:szCs w:val="22"/>
        </w:rPr>
        <w:t>korun českých sedmdesát haléřů</w:t>
      </w:r>
      <w:r w:rsidRPr="001F2BB1">
        <w:rPr>
          <w:rFonts w:cs="Arial"/>
          <w:sz w:val="22"/>
          <w:szCs w:val="22"/>
        </w:rPr>
        <w:t>)</w:t>
      </w:r>
      <w:r w:rsidR="009B3E8A">
        <w:rPr>
          <w:rFonts w:cs="Arial"/>
          <w:sz w:val="22"/>
          <w:szCs w:val="22"/>
        </w:rPr>
        <w:t>,</w:t>
      </w:r>
    </w:p>
    <w:p w14:paraId="0BF64FEA" w14:textId="7B13AED6" w:rsidR="002851AC" w:rsidRPr="001F2BB1" w:rsidRDefault="00733BAC" w:rsidP="00DB6240">
      <w:pPr>
        <w:widowControl/>
        <w:numPr>
          <w:ilvl w:val="0"/>
          <w:numId w:val="9"/>
        </w:numPr>
        <w:spacing w:before="120" w:after="120"/>
        <w:ind w:left="851" w:hanging="284"/>
        <w:jc w:val="both"/>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A8508D">
        <w:rPr>
          <w:rFonts w:cs="Arial"/>
          <w:sz w:val="22"/>
          <w:szCs w:val="22"/>
        </w:rPr>
        <w:t xml:space="preserve"> </w:t>
      </w:r>
      <w:r w:rsidR="00A8508D" w:rsidRPr="00A8508D">
        <w:rPr>
          <w:b/>
          <w:sz w:val="22"/>
          <w:szCs w:val="22"/>
        </w:rPr>
        <w:t>673 812,70</w:t>
      </w:r>
      <w:r w:rsidR="00A8508D">
        <w:t xml:space="preserve"> </w:t>
      </w:r>
      <w:r w:rsidR="002851AC" w:rsidRPr="001F2BB1">
        <w:rPr>
          <w:rFonts w:cs="Arial"/>
          <w:sz w:val="22"/>
          <w:szCs w:val="22"/>
        </w:rPr>
        <w:t>Kč</w:t>
      </w:r>
    </w:p>
    <w:p w14:paraId="036480B4" w14:textId="6404D629" w:rsidR="002851AC" w:rsidRPr="001F2BB1" w:rsidRDefault="002851AC" w:rsidP="002851AC">
      <w:pPr>
        <w:spacing w:before="120" w:after="120"/>
        <w:ind w:left="851"/>
        <w:rPr>
          <w:rFonts w:cs="Arial"/>
          <w:sz w:val="22"/>
          <w:szCs w:val="22"/>
        </w:rPr>
      </w:pPr>
      <w:r w:rsidRPr="001F2BB1">
        <w:rPr>
          <w:rFonts w:cs="Arial"/>
          <w:sz w:val="22"/>
          <w:szCs w:val="22"/>
        </w:rPr>
        <w:t>(slovy</w:t>
      </w:r>
      <w:r w:rsidR="00A8508D">
        <w:rPr>
          <w:rFonts w:cs="Arial"/>
          <w:sz w:val="22"/>
          <w:szCs w:val="22"/>
        </w:rPr>
        <w:t xml:space="preserve">: </w:t>
      </w:r>
      <w:r w:rsidR="00A8508D" w:rsidRPr="00A8508D">
        <w:rPr>
          <w:sz w:val="22"/>
          <w:szCs w:val="22"/>
        </w:rPr>
        <w:t>šest set sedmdesát tři tisíc osm set dvanáct korun českých sedmdesát haléřů</w:t>
      </w:r>
      <w:r w:rsidRPr="001F2BB1">
        <w:rPr>
          <w:rFonts w:cs="Arial"/>
          <w:sz w:val="22"/>
          <w:szCs w:val="22"/>
        </w:rPr>
        <w:t>).</w:t>
      </w:r>
    </w:p>
    <w:p w14:paraId="41AA31D0" w14:textId="77777777" w:rsidR="00BA5153" w:rsidRPr="001F2BB1" w:rsidRDefault="00BA5153" w:rsidP="00195EEF">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3945C9C9" w14:textId="4651506D" w:rsidR="00014FC6" w:rsidRPr="001F2BB1" w:rsidRDefault="006F04BD" w:rsidP="00051DA1">
      <w:pPr>
        <w:pStyle w:val="Zkladntext3"/>
        <w:numPr>
          <w:ilvl w:val="0"/>
          <w:numId w:val="6"/>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195EEF">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455AF9F6" w14:textId="64BE59C9" w:rsidR="0007209F" w:rsidRPr="001F2BB1" w:rsidRDefault="00620108" w:rsidP="00051DA1">
      <w:pPr>
        <w:pStyle w:val="Zkladntext3"/>
        <w:numPr>
          <w:ilvl w:val="0"/>
          <w:numId w:val="6"/>
        </w:numPr>
        <w:shd w:val="clear" w:color="auto" w:fill="auto"/>
        <w:spacing w:before="120" w:line="240" w:lineRule="auto"/>
        <w:ind w:left="284" w:right="-58" w:hanging="284"/>
        <w:jc w:val="both"/>
      </w:pPr>
      <w:r w:rsidRPr="001F2BB1">
        <w:rPr>
          <w:color w:val="000000"/>
          <w:lang w:eastAsia="cs-CZ"/>
        </w:rPr>
        <w:t>Smluvní strany se dohodly na bezhotovostním způsobu placení na základě daňových dokladů – faktur vystavených zhotovitelem a doručených objednateli na adresu u</w:t>
      </w:r>
      <w:r w:rsidR="00DA0C77">
        <w:rPr>
          <w:color w:val="000000"/>
          <w:lang w:eastAsia="cs-CZ"/>
        </w:rPr>
        <w:t>vedenou v záhlaví této smlouvy.</w:t>
      </w:r>
    </w:p>
    <w:p w14:paraId="4E343951" w14:textId="77777777" w:rsidR="00D72CA5" w:rsidRPr="001F2BB1" w:rsidRDefault="00FC415F" w:rsidP="00051DA1">
      <w:pPr>
        <w:pStyle w:val="Zkladntext3"/>
        <w:numPr>
          <w:ilvl w:val="0"/>
          <w:numId w:val="6"/>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4487C84B" w14:textId="225172BC" w:rsidR="00066DAD" w:rsidRPr="001F2BB1" w:rsidRDefault="0007209F" w:rsidP="00051DA1">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stanovené zákonem</w:t>
      </w:r>
      <w:r w:rsidR="00195EEF">
        <w:rPr>
          <w:color w:val="000000"/>
          <w:lang w:eastAsia="cs-CZ"/>
        </w:rPr>
        <w:br/>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dani z přidané hodnoty, ve znění pozdějších předpisů</w:t>
      </w:r>
      <w:r w:rsidR="00971D20">
        <w:rPr>
          <w:color w:val="000000"/>
          <w:lang w:eastAsia="cs-CZ"/>
        </w:rPr>
        <w:t>, dále jen zákon o dani  z přidané hodnoty</w:t>
      </w:r>
      <w:r w:rsidR="00101CD0" w:rsidRPr="001F2BB1">
        <w:rPr>
          <w:color w:val="000000"/>
          <w:lang w:eastAsia="cs-CZ"/>
        </w:rPr>
        <w:t xml:space="preserve">.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281BC65B" w14:textId="59C79C92" w:rsidR="002851AC" w:rsidRPr="001F2BB1" w:rsidRDefault="00066DAD" w:rsidP="00051DA1">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 xml:space="preserve">Právo na zaplacení ceny díla vzniká zhotoviteli provedením díla, tj. tehdy, je-li </w:t>
      </w:r>
      <w:r w:rsidR="00D8376F">
        <w:rPr>
          <w:rFonts w:eastAsia="Times New Roman"/>
          <w:lang w:eastAsia="cs-CZ"/>
        </w:rPr>
        <w:t xml:space="preserve">způsobilé </w:t>
      </w:r>
      <w:r w:rsidR="00BA5153" w:rsidRPr="001F2BB1">
        <w:rPr>
          <w:rFonts w:eastAsia="Times New Roman"/>
          <w:lang w:eastAsia="cs-CZ"/>
        </w:rPr>
        <w:t xml:space="preserve">dílo řádně dokončeno a protokolárně předáno objednateli </w:t>
      </w:r>
      <w:r w:rsidR="00D8376F">
        <w:rPr>
          <w:rFonts w:eastAsia="Times New Roman"/>
          <w:lang w:eastAsia="cs-CZ"/>
        </w:rPr>
        <w:t xml:space="preserve">včetně </w:t>
      </w:r>
      <w:r w:rsidR="00E105CC" w:rsidRPr="001F2BB1">
        <w:rPr>
          <w:rFonts w:eastAsia="Times New Roman"/>
          <w:lang w:eastAsia="cs-CZ"/>
        </w:rPr>
        <w:t xml:space="preserve"> </w:t>
      </w:r>
      <w:r w:rsidR="00BA5153" w:rsidRPr="001F2BB1">
        <w:rPr>
          <w:rFonts w:eastAsia="Times New Roman"/>
          <w:lang w:eastAsia="cs-CZ"/>
        </w:rPr>
        <w:t>vyklizení staveniště</w:t>
      </w:r>
      <w:r w:rsidR="00D8376F">
        <w:rPr>
          <w:rFonts w:eastAsia="Times New Roman"/>
          <w:lang w:eastAsia="cs-CZ"/>
        </w:rPr>
        <w:t xml:space="preserve">. </w:t>
      </w:r>
    </w:p>
    <w:p w14:paraId="17C8F28B" w14:textId="12F7BFE3" w:rsidR="0068735F" w:rsidRPr="00D8376F" w:rsidRDefault="0068735F" w:rsidP="00051DA1">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sidR="0064607A">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458929ED" w14:textId="701A1DEF" w:rsidR="00D8376F" w:rsidRPr="001F2BB1" w:rsidRDefault="00D8376F" w:rsidP="00051DA1">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8173BC">
        <w:t>Objednatel není u stavebních prací osobou povinnou k dani dle zákona o dani z přidané hodnoty.</w:t>
      </w:r>
    </w:p>
    <w:p w14:paraId="4FA13F7E" w14:textId="30018149" w:rsidR="007C5F10" w:rsidRDefault="007C5F10" w:rsidP="00951372">
      <w:pPr>
        <w:pStyle w:val="Zkladntext3"/>
        <w:shd w:val="clear" w:color="auto" w:fill="auto"/>
        <w:spacing w:before="120" w:line="240" w:lineRule="auto"/>
        <w:ind w:right="83" w:firstLine="0"/>
        <w:jc w:val="both"/>
      </w:pPr>
    </w:p>
    <w:p w14:paraId="44C9A81C" w14:textId="5EAF9EA7" w:rsidR="009B3E8A" w:rsidRDefault="009B3E8A" w:rsidP="00951372">
      <w:pPr>
        <w:pStyle w:val="Zkladntext3"/>
        <w:shd w:val="clear" w:color="auto" w:fill="auto"/>
        <w:spacing w:before="120" w:line="240" w:lineRule="auto"/>
        <w:ind w:right="83" w:firstLine="0"/>
        <w:jc w:val="both"/>
      </w:pPr>
    </w:p>
    <w:p w14:paraId="12666515" w14:textId="77777777" w:rsidR="009B3E8A" w:rsidRPr="001F2BB1" w:rsidRDefault="009B3E8A" w:rsidP="00951372">
      <w:pPr>
        <w:pStyle w:val="Zkladntext3"/>
        <w:shd w:val="clear" w:color="auto" w:fill="auto"/>
        <w:spacing w:before="120" w:line="240" w:lineRule="auto"/>
        <w:ind w:right="83" w:firstLine="0"/>
        <w:jc w:val="both"/>
      </w:pPr>
    </w:p>
    <w:p w14:paraId="45135E4C" w14:textId="77777777" w:rsidR="0007209F" w:rsidRPr="001F2BB1" w:rsidRDefault="004068D1" w:rsidP="00430F38">
      <w:pPr>
        <w:pStyle w:val="Nadpis1"/>
      </w:pPr>
      <w:r w:rsidRPr="001F2BB1">
        <w:t xml:space="preserve">Článek </w:t>
      </w:r>
    </w:p>
    <w:p w14:paraId="13156061" w14:textId="77777777" w:rsidR="00BA3A76" w:rsidRPr="001F2BB1" w:rsidRDefault="0007209F" w:rsidP="008C3C2D">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14:paraId="361F29C1" w14:textId="77777777" w:rsidR="00E3250F" w:rsidRPr="00D9369C"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649193A6" w14:textId="7FF702E4" w:rsidR="00E3250F" w:rsidRPr="00D9369C"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3FDA2C88" w14:textId="77777777" w:rsidR="00E3250F"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2FEB4675" w14:textId="368E938F" w:rsidR="00E3250F" w:rsidRDefault="00E3250F" w:rsidP="00051DA1">
      <w:pPr>
        <w:pStyle w:val="Odstavecseseznamem"/>
        <w:numPr>
          <w:ilvl w:val="1"/>
          <w:numId w:val="11"/>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p>
    <w:p w14:paraId="6FFAC34E" w14:textId="4C11D747" w:rsidR="00E3250F" w:rsidRPr="001A0D50"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006C1317">
        <w:rPr>
          <w:rFonts w:eastAsia="Times New Roman" w:cs="Arial"/>
          <w:color w:val="000000" w:themeColor="text1"/>
          <w:sz w:val="22"/>
          <w:szCs w:val="22"/>
        </w:rPr>
        <w:t>jednatel vyhotoví z</w:t>
      </w:r>
      <w:r w:rsidRPr="00987C08">
        <w:rPr>
          <w:rFonts w:eastAsia="Times New Roman" w:cs="Arial"/>
          <w:color w:val="000000" w:themeColor="text1"/>
          <w:sz w:val="22"/>
          <w:szCs w:val="22"/>
        </w:rPr>
        <w:t>ápis o předání a převzetí staveniště, který podepíše  osoba</w:t>
      </w:r>
      <w:r w:rsidR="0097254C">
        <w:rPr>
          <w:rFonts w:eastAsia="Times New Roman" w:cs="Arial"/>
          <w:color w:val="000000" w:themeColor="text1"/>
          <w:sz w:val="22"/>
          <w:szCs w:val="22"/>
        </w:rPr>
        <w:t xml:space="preserve"> jednající za </w:t>
      </w:r>
      <w:r w:rsidRPr="00987C08">
        <w:rPr>
          <w:rFonts w:eastAsia="Times New Roman" w:cs="Arial"/>
          <w:color w:val="000000" w:themeColor="text1"/>
          <w:sz w:val="22"/>
          <w:szCs w:val="22"/>
        </w:rPr>
        <w:t xml:space="preserve"> objednatele</w:t>
      </w:r>
      <w:r w:rsidR="0097254C">
        <w:rPr>
          <w:rFonts w:eastAsia="Times New Roman" w:cs="Arial"/>
          <w:color w:val="000000" w:themeColor="text1"/>
          <w:sz w:val="22"/>
          <w:szCs w:val="22"/>
        </w:rPr>
        <w:t xml:space="preserve"> dle čl. II. 5</w:t>
      </w:r>
      <w:r w:rsidRPr="00987C08">
        <w:rPr>
          <w:rFonts w:eastAsia="Times New Roman" w:cs="Arial"/>
          <w:color w:val="000000" w:themeColor="text1"/>
          <w:sz w:val="22"/>
          <w:szCs w:val="22"/>
        </w:rPr>
        <w:t xml:space="preserve"> a </w:t>
      </w:r>
      <w:r w:rsidR="0097254C">
        <w:rPr>
          <w:rFonts w:eastAsia="Times New Roman" w:cs="Arial"/>
          <w:color w:val="000000" w:themeColor="text1"/>
          <w:sz w:val="22"/>
          <w:szCs w:val="22"/>
        </w:rPr>
        <w:t xml:space="preserve">kontaktní </w:t>
      </w:r>
      <w:r w:rsidRPr="00987C08">
        <w:rPr>
          <w:rFonts w:eastAsia="Times New Roman" w:cs="Arial"/>
          <w:color w:val="000000" w:themeColor="text1"/>
          <w:sz w:val="22"/>
          <w:szCs w:val="22"/>
        </w:rPr>
        <w:t xml:space="preserve"> osoba zhotovitele</w:t>
      </w:r>
      <w:r>
        <w:rPr>
          <w:rFonts w:eastAsia="Times New Roman" w:cs="Arial"/>
          <w:color w:val="000000" w:themeColor="text1"/>
          <w:sz w:val="22"/>
          <w:szCs w:val="22"/>
        </w:rPr>
        <w:t>.</w:t>
      </w:r>
    </w:p>
    <w:p w14:paraId="02236826" w14:textId="2CA4ABA1" w:rsidR="00E3250F" w:rsidRPr="00344FE8"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Pr>
          <w:rFonts w:eastAsia="Times New Roman" w:cs="Arial"/>
          <w:sz w:val="22"/>
          <w:szCs w:val="22"/>
        </w:rPr>
        <w:t>Zh</w:t>
      </w:r>
      <w:r w:rsidR="00971D20">
        <w:rPr>
          <w:rFonts w:eastAsia="Times New Roman" w:cs="Arial"/>
          <w:sz w:val="22"/>
          <w:szCs w:val="22"/>
        </w:rPr>
        <w:t>otovitel a objednatel</w:t>
      </w:r>
      <w:r w:rsidRPr="00B739D3">
        <w:rPr>
          <w:rFonts w:eastAsia="Times New Roman" w:cs="Arial"/>
          <w:sz w:val="22"/>
          <w:szCs w:val="22"/>
        </w:rPr>
        <w:t xml:space="preserve">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235F20FF" w14:textId="637C9C74" w:rsidR="00E3250F" w:rsidRPr="007B3179" w:rsidRDefault="00E3250F" w:rsidP="00051DA1">
      <w:pPr>
        <w:pStyle w:val="Odstavecseseznamem"/>
        <w:numPr>
          <w:ilvl w:val="1"/>
          <w:numId w:val="11"/>
        </w:numPr>
        <w:suppressAutoHyphens/>
        <w:spacing w:before="120"/>
        <w:ind w:left="426" w:hanging="426"/>
        <w:jc w:val="both"/>
        <w:rPr>
          <w:rFonts w:eastAsia="Times New Roman"/>
          <w:color w:val="FF0000"/>
        </w:rPr>
      </w:pPr>
      <w:r>
        <w:rPr>
          <w:rFonts w:eastAsia="Times New Roman" w:cs="Arial"/>
          <w:sz w:val="22"/>
          <w:szCs w:val="22"/>
        </w:rPr>
        <w:t>Zh</w:t>
      </w:r>
      <w:r w:rsidRPr="005E7A6A">
        <w:rPr>
          <w:rFonts w:eastAsia="Times New Roman"/>
          <w:color w:val="000000" w:themeColor="text1"/>
          <w:sz w:val="22"/>
          <w:szCs w:val="22"/>
        </w:rPr>
        <w:t>otovitel se zavazuje vést stavební deník jako doklad o průběhu stavby, a to ode dne převzetí staveniště do dne řádného předání dokončeného díla bez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13818A0B" w14:textId="77777777" w:rsidR="00E3250F" w:rsidRPr="005E7A6A" w:rsidRDefault="00E3250F" w:rsidP="00051DA1">
      <w:pPr>
        <w:pStyle w:val="Odstavecseseznamem"/>
        <w:numPr>
          <w:ilvl w:val="1"/>
          <w:numId w:val="11"/>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Stavební deník obsahuje úvodní listy (základní list – název a sídlo objednatele, projektanta, zhotovitele, jakož i jména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6B998356" w14:textId="3E8AE9EE" w:rsidR="00E3250F" w:rsidRPr="005E7A6A" w:rsidRDefault="00E3250F" w:rsidP="00051DA1">
      <w:pPr>
        <w:pStyle w:val="Odstavecseseznamem"/>
        <w:numPr>
          <w:ilvl w:val="1"/>
          <w:numId w:val="11"/>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Denní záznamy stavebního deníku se píší do knihy s očíslovanými listy, a to jedním pevným a dvěma perforovanými, na dva oddělitelné průpisy. Denní záznamy zapisuje čitelně a podepisuje stavbyvedoucí a technický dozor objednatele</w:t>
      </w:r>
      <w:r w:rsidR="0097254C">
        <w:rPr>
          <w:rFonts w:eastAsia="Times New Roman"/>
          <w:color w:val="000000" w:themeColor="text1"/>
          <w:sz w:val="22"/>
          <w:szCs w:val="22"/>
        </w:rPr>
        <w:t>, případně osoba jednající za objednatele dle čl. II. odst. 5.</w:t>
      </w:r>
    </w:p>
    <w:p w14:paraId="7B50750C" w14:textId="723D167D" w:rsidR="00E3250F" w:rsidRPr="001A0D50"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w:t>
      </w:r>
      <w:r w:rsidR="0097254C">
        <w:rPr>
          <w:rFonts w:eastAsia="Times New Roman"/>
          <w:color w:val="000000" w:themeColor="text1"/>
          <w:sz w:val="22"/>
          <w:szCs w:val="22"/>
        </w:rPr>
        <w:t xml:space="preserve"> osobě jednající za objednatele dle čl. II. odst. 5.</w:t>
      </w:r>
    </w:p>
    <w:p w14:paraId="58A74279" w14:textId="61C100D9" w:rsidR="00E3250F" w:rsidRPr="00B739D3"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w:t>
      </w:r>
      <w:r w:rsidR="0097254C" w:rsidRPr="005E7A6A">
        <w:rPr>
          <w:rFonts w:eastAsia="Times New Roman"/>
          <w:color w:val="000000" w:themeColor="text1"/>
          <w:sz w:val="22"/>
          <w:szCs w:val="22"/>
        </w:rPr>
        <w:t>technický dozor objednatele</w:t>
      </w:r>
      <w:r w:rsidR="0097254C">
        <w:rPr>
          <w:rFonts w:eastAsia="Times New Roman"/>
          <w:color w:val="000000" w:themeColor="text1"/>
          <w:sz w:val="22"/>
          <w:szCs w:val="22"/>
        </w:rPr>
        <w:t>, osobu jednající za</w:t>
      </w:r>
      <w:r w:rsidR="0097254C" w:rsidRPr="00987C08">
        <w:rPr>
          <w:rFonts w:eastAsia="Times New Roman" w:cs="Arial"/>
          <w:color w:val="000000" w:themeColor="text1"/>
          <w:sz w:val="22"/>
          <w:szCs w:val="22"/>
        </w:rPr>
        <w:t xml:space="preserve"> objednatele</w:t>
      </w:r>
      <w:r w:rsidR="0097254C">
        <w:rPr>
          <w:rFonts w:eastAsia="Times New Roman" w:cs="Arial"/>
          <w:color w:val="000000" w:themeColor="text1"/>
          <w:sz w:val="22"/>
          <w:szCs w:val="22"/>
        </w:rPr>
        <w:t xml:space="preserve"> dle čl. II. odst. 5.</w:t>
      </w:r>
      <w:r w:rsidR="0097254C" w:rsidRPr="00B739D3">
        <w:rPr>
          <w:rFonts w:eastAsia="Times New Roman" w:cs="Arial"/>
          <w:sz w:val="22"/>
          <w:szCs w:val="22"/>
        </w:rPr>
        <w:t xml:space="preserve"> k účasti na kontrole</w:t>
      </w:r>
      <w:r w:rsidR="0097254C" w:rsidRPr="0097254C">
        <w:rPr>
          <w:rFonts w:eastAsia="Times New Roman" w:cs="Arial"/>
          <w:sz w:val="22"/>
          <w:szCs w:val="22"/>
        </w:rPr>
        <w:t xml:space="preserve"> </w:t>
      </w:r>
      <w:r w:rsidR="0097254C" w:rsidRPr="00B739D3">
        <w:rPr>
          <w:rFonts w:eastAsia="Times New Roman" w:cs="Arial"/>
          <w:sz w:val="22"/>
          <w:szCs w:val="22"/>
        </w:rPr>
        <w:t>O kontrole a stavu zakrývaných konstrukcí provedou</w:t>
      </w:r>
      <w:r w:rsidR="0097254C" w:rsidRPr="00885EC4">
        <w:rPr>
          <w:rFonts w:eastAsia="Times New Roman"/>
          <w:color w:val="000000" w:themeColor="text1"/>
          <w:sz w:val="22"/>
          <w:szCs w:val="22"/>
        </w:rPr>
        <w:t xml:space="preserve"> </w:t>
      </w:r>
      <w:r w:rsidR="0097254C" w:rsidRPr="005E7A6A">
        <w:rPr>
          <w:rFonts w:eastAsia="Times New Roman"/>
          <w:color w:val="000000" w:themeColor="text1"/>
          <w:sz w:val="22"/>
          <w:szCs w:val="22"/>
        </w:rPr>
        <w:t>technický dozor objednatele</w:t>
      </w:r>
      <w:r w:rsidR="0097254C">
        <w:rPr>
          <w:rFonts w:eastAsia="Times New Roman"/>
          <w:color w:val="000000" w:themeColor="text1"/>
          <w:sz w:val="22"/>
          <w:szCs w:val="22"/>
        </w:rPr>
        <w:t>,</w:t>
      </w:r>
      <w:r w:rsidR="0097254C" w:rsidRPr="00B739D3">
        <w:rPr>
          <w:rFonts w:eastAsia="Times New Roman" w:cs="Arial"/>
          <w:sz w:val="22"/>
          <w:szCs w:val="22"/>
        </w:rPr>
        <w:t xml:space="preserve"> </w:t>
      </w:r>
      <w:r w:rsidR="0097254C">
        <w:rPr>
          <w:rFonts w:eastAsia="Times New Roman"/>
          <w:color w:val="000000" w:themeColor="text1"/>
          <w:sz w:val="22"/>
          <w:szCs w:val="22"/>
        </w:rPr>
        <w:t>osoba jednající za</w:t>
      </w:r>
      <w:r w:rsidR="0097254C" w:rsidRPr="00987C08">
        <w:rPr>
          <w:rFonts w:eastAsia="Times New Roman" w:cs="Arial"/>
          <w:color w:val="000000" w:themeColor="text1"/>
          <w:sz w:val="22"/>
          <w:szCs w:val="22"/>
        </w:rPr>
        <w:t xml:space="preserve"> objednatele</w:t>
      </w:r>
      <w:r w:rsidR="0097254C">
        <w:rPr>
          <w:rFonts w:eastAsia="Times New Roman" w:cs="Arial"/>
          <w:color w:val="000000" w:themeColor="text1"/>
          <w:sz w:val="22"/>
          <w:szCs w:val="22"/>
        </w:rPr>
        <w:t xml:space="preserve"> dle čl. II. odst. 5.</w:t>
      </w:r>
      <w:r w:rsidR="0097254C">
        <w:rPr>
          <w:rFonts w:eastAsia="Times New Roman" w:cs="Arial"/>
          <w:sz w:val="22"/>
          <w:szCs w:val="22"/>
        </w:rPr>
        <w:t xml:space="preserve"> a o</w:t>
      </w:r>
      <w:r w:rsidR="0097254C" w:rsidRPr="00B739D3">
        <w:rPr>
          <w:rFonts w:eastAsia="Times New Roman" w:cs="Arial"/>
          <w:sz w:val="22"/>
          <w:szCs w:val="22"/>
        </w:rPr>
        <w:t>právněn</w:t>
      </w:r>
      <w:r w:rsidR="0097254C">
        <w:rPr>
          <w:rFonts w:eastAsia="Times New Roman" w:cs="Arial"/>
          <w:sz w:val="22"/>
          <w:szCs w:val="22"/>
        </w:rPr>
        <w:t>ý</w:t>
      </w:r>
      <w:r w:rsidR="0097254C" w:rsidRPr="00B739D3">
        <w:rPr>
          <w:rFonts w:eastAsia="Times New Roman" w:cs="Arial"/>
          <w:sz w:val="22"/>
          <w:szCs w:val="22"/>
        </w:rPr>
        <w:t xml:space="preserve"> zástupc</w:t>
      </w:r>
      <w:r w:rsidR="0097254C">
        <w:rPr>
          <w:rFonts w:eastAsia="Times New Roman" w:cs="Arial"/>
          <w:sz w:val="22"/>
          <w:szCs w:val="22"/>
        </w:rPr>
        <w:t>e zhotovitele</w:t>
      </w:r>
      <w:r w:rsidR="0097254C" w:rsidRPr="00B739D3">
        <w:rPr>
          <w:rFonts w:eastAsia="Times New Roman" w:cs="Arial"/>
          <w:sz w:val="22"/>
          <w:szCs w:val="22"/>
        </w:rPr>
        <w:t xml:space="preserve"> zápis </w:t>
      </w:r>
      <w:r w:rsidR="0097254C" w:rsidRPr="006561B3">
        <w:rPr>
          <w:rFonts w:eastAsia="Times New Roman" w:cs="Arial"/>
          <w:color w:val="000000" w:themeColor="text1"/>
          <w:sz w:val="22"/>
          <w:szCs w:val="22"/>
        </w:rPr>
        <w:t>do stavebního deníku.</w:t>
      </w:r>
      <w:r w:rsidR="0097254C" w:rsidRPr="00B739D3">
        <w:rPr>
          <w:rFonts w:eastAsia="Times New Roman" w:cs="Arial"/>
          <w:sz w:val="22"/>
          <w:szCs w:val="22"/>
        </w:rPr>
        <w:t xml:space="preserve"> </w:t>
      </w:r>
      <w:r w:rsidRPr="00B739D3">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14:paraId="23ADF234" w14:textId="447AA074" w:rsidR="00E3250F" w:rsidRPr="00B739D3"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 xml:space="preserve">Zhotovitel se zavazuje realizovat pravidelné kontrolní dny, a to v rozsahu dohodnutém s objednatelem, minimálně však 1x týdně. Zhotovitel bude v průběhu těchto kontrolních dnů pořizovat stručné zápisy do stavebního deníku, účastníci </w:t>
      </w:r>
      <w:r w:rsidR="0097254C">
        <w:rPr>
          <w:rFonts w:eastAsia="Times New Roman" w:cs="Arial"/>
          <w:color w:val="000000" w:themeColor="text1"/>
          <w:sz w:val="22"/>
          <w:szCs w:val="22"/>
        </w:rPr>
        <w:t>(za objednatele osoba jednající za objednatele dle čl. II. odst. 5. a </w:t>
      </w:r>
      <w:r w:rsidR="0097254C" w:rsidRPr="005E7A6A">
        <w:rPr>
          <w:rFonts w:eastAsia="Times New Roman"/>
          <w:color w:val="000000" w:themeColor="text1"/>
          <w:sz w:val="22"/>
          <w:szCs w:val="22"/>
        </w:rPr>
        <w:t>technický dozor objednatele</w:t>
      </w:r>
      <w:r w:rsidR="0097254C">
        <w:rPr>
          <w:rFonts w:eastAsia="Times New Roman"/>
          <w:color w:val="000000" w:themeColor="text1"/>
          <w:sz w:val="22"/>
          <w:szCs w:val="22"/>
        </w:rPr>
        <w:t>)</w:t>
      </w:r>
      <w:r w:rsidR="0097254C">
        <w:rPr>
          <w:rFonts w:eastAsia="Times New Roman" w:cs="Arial"/>
          <w:color w:val="000000" w:themeColor="text1"/>
          <w:sz w:val="22"/>
          <w:szCs w:val="22"/>
        </w:rPr>
        <w:t xml:space="preserve"> </w:t>
      </w:r>
      <w:r w:rsidRPr="00ED1F81">
        <w:rPr>
          <w:rFonts w:eastAsia="Times New Roman" w:cs="Arial"/>
          <w:color w:val="000000" w:themeColor="text1"/>
          <w:sz w:val="22"/>
          <w:szCs w:val="22"/>
        </w:rPr>
        <w:t>svým podpisem potvrdí závěry kontrolního dne a kopii zápisu si objednatel odebere.</w:t>
      </w:r>
    </w:p>
    <w:p w14:paraId="63316AFD" w14:textId="77777777" w:rsidR="00E3250F" w:rsidRPr="00B739D3"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79E24B4A" w14:textId="02569A31" w:rsidR="00E3250F" w:rsidRPr="00B739D3"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9D737D">
        <w:rPr>
          <w:rFonts w:eastAsia="Times New Roman" w:cs="Arial"/>
          <w:sz w:val="22"/>
          <w:szCs w:val="22"/>
        </w:rPr>
        <w:t>e</w:t>
      </w:r>
      <w:r w:rsidRPr="00B739D3">
        <w:rPr>
          <w:rFonts w:eastAsia="Times New Roman" w:cs="Arial"/>
          <w:sz w:val="22"/>
          <w:szCs w:val="22"/>
        </w:rPr>
        <w:t xml:space="preserve"> znění</w:t>
      </w:r>
      <w:r w:rsidR="009D737D">
        <w:rPr>
          <w:rFonts w:eastAsia="Times New Roman" w:cs="Arial"/>
          <w:sz w:val="22"/>
          <w:szCs w:val="22"/>
        </w:rPr>
        <w:t xml:space="preserve"> pozdějších předpisů</w:t>
      </w:r>
      <w:r w:rsidRPr="00B739D3">
        <w:rPr>
          <w:rFonts w:eastAsia="Times New Roman" w:cs="Arial"/>
          <w:sz w:val="22"/>
          <w:szCs w:val="22"/>
        </w:rPr>
        <w:t>, a při předání díla je povinen předat objednateli listiny dokládající tuto skutečnost.</w:t>
      </w:r>
    </w:p>
    <w:p w14:paraId="796F5ED9" w14:textId="71D584BC" w:rsidR="00E3250F"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A8464C">
        <w:rPr>
          <w:rFonts w:eastAsia="Times New Roman" w:cs="Arial"/>
          <w:sz w:val="22"/>
          <w:szCs w:val="22"/>
        </w:rPr>
        <w:t xml:space="preserve">o odpadech </w:t>
      </w:r>
      <w:r w:rsidR="00195EEF">
        <w:rPr>
          <w:rFonts w:eastAsia="Times New Roman" w:cs="Arial"/>
          <w:sz w:val="22"/>
          <w:szCs w:val="22"/>
        </w:rPr>
        <w:br/>
      </w:r>
      <w:r w:rsidR="00A8464C" w:rsidRPr="00A8464C">
        <w:rPr>
          <w:rFonts w:eastAsia="Times New Roman" w:cs="Arial"/>
          <w:sz w:val="22"/>
          <w:szCs w:val="22"/>
        </w:rPr>
        <w:t>a</w:t>
      </w:r>
      <w:r w:rsidR="00195EEF">
        <w:rPr>
          <w:rFonts w:eastAsia="Times New Roman" w:cs="Arial"/>
          <w:sz w:val="22"/>
          <w:szCs w:val="22"/>
        </w:rPr>
        <w:t xml:space="preserve"> </w:t>
      </w:r>
      <w:r w:rsidR="00A8464C" w:rsidRPr="00A8464C">
        <w:rPr>
          <w:rFonts w:eastAsia="Times New Roman" w:cs="Arial"/>
          <w:sz w:val="22"/>
          <w:szCs w:val="22"/>
        </w:rPr>
        <w:t>o změně některých dalších zákonů</w:t>
      </w:r>
      <w:r w:rsidRPr="00B739D3">
        <w:rPr>
          <w:rFonts w:eastAsia="Times New Roman" w:cs="Arial"/>
          <w:sz w:val="22"/>
          <w:szCs w:val="22"/>
        </w:rPr>
        <w:t>,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w:t>
      </w:r>
    </w:p>
    <w:p w14:paraId="4096AC88" w14:textId="77777777" w:rsidR="00E3250F" w:rsidRPr="005E7A6A" w:rsidRDefault="00E3250F" w:rsidP="00051DA1">
      <w:pPr>
        <w:pStyle w:val="Odstavecseseznamem"/>
        <w:numPr>
          <w:ilvl w:val="1"/>
          <w:numId w:val="11"/>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p>
    <w:p w14:paraId="6F65C76D" w14:textId="6F38632A" w:rsidR="00E3250F" w:rsidRPr="00ED1F81" w:rsidRDefault="00E3250F" w:rsidP="00051DA1">
      <w:pPr>
        <w:pStyle w:val="Odstavecseseznamem"/>
        <w:numPr>
          <w:ilvl w:val="1"/>
          <w:numId w:val="11"/>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w:t>
      </w:r>
      <w:r w:rsidR="00AE7629">
        <w:rPr>
          <w:rFonts w:eastAsia="Times New Roman" w:cs="Arial"/>
          <w:color w:val="000000" w:themeColor="text1"/>
          <w:sz w:val="22"/>
          <w:szCs w:val="22"/>
        </w:rPr>
        <w:t>nek stanovených objednatelem v z</w:t>
      </w:r>
      <w:r w:rsidRPr="00ED1F81">
        <w:rPr>
          <w:rFonts w:eastAsia="Times New Roman" w:cs="Arial"/>
          <w:color w:val="000000" w:themeColor="text1"/>
          <w:sz w:val="22"/>
          <w:szCs w:val="22"/>
        </w:rPr>
        <w:t>ápise o předání a převzetí staveniště.</w:t>
      </w:r>
    </w:p>
    <w:p w14:paraId="2EA0A1A0" w14:textId="77777777" w:rsidR="00E3250F" w:rsidRPr="00B739D3" w:rsidRDefault="00E3250F" w:rsidP="00051DA1">
      <w:pPr>
        <w:pStyle w:val="Odstavecseseznamem"/>
        <w:numPr>
          <w:ilvl w:val="1"/>
          <w:numId w:val="11"/>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14:paraId="636548DF" w14:textId="444A6F15" w:rsidR="00E3250F" w:rsidRDefault="00E3250F" w:rsidP="00051DA1">
      <w:pPr>
        <w:pStyle w:val="Odstavecseseznamem"/>
        <w:numPr>
          <w:ilvl w:val="1"/>
          <w:numId w:val="11"/>
        </w:numPr>
        <w:suppressAutoHyphens/>
        <w:spacing w:before="120"/>
        <w:ind w:left="426" w:hanging="426"/>
        <w:jc w:val="both"/>
        <w:rPr>
          <w:rFonts w:eastAsia="Times New Roman" w:cs="Arial"/>
          <w:color w:val="000000" w:themeColor="text1"/>
          <w:sz w:val="22"/>
          <w:szCs w:val="22"/>
        </w:rPr>
      </w:pPr>
      <w:r w:rsidRPr="00987C08">
        <w:rPr>
          <w:rFonts w:eastAsia="Times New Roman" w:cs="Arial"/>
          <w:color w:val="000000" w:themeColor="text1"/>
          <w:sz w:val="22"/>
          <w:szCs w:val="22"/>
        </w:rPr>
        <w:t xml:space="preserve">Dokumentaci skutečného provedení díla předá zhotovitel ve dvou vyhotoveních </w:t>
      </w:r>
      <w:r w:rsidR="0097254C">
        <w:rPr>
          <w:rFonts w:eastAsia="Times New Roman" w:cs="Arial"/>
          <w:color w:val="000000" w:themeColor="text1"/>
          <w:sz w:val="22"/>
          <w:szCs w:val="22"/>
        </w:rPr>
        <w:t xml:space="preserve">osobě jednající za objednatele dle čl. II. odst. 5 </w:t>
      </w:r>
      <w:r w:rsidRPr="00987C08">
        <w:rPr>
          <w:rFonts w:eastAsia="Times New Roman" w:cs="Arial"/>
          <w:color w:val="000000" w:themeColor="text1"/>
          <w:sz w:val="22"/>
          <w:szCs w:val="22"/>
        </w:rPr>
        <w:t xml:space="preserve"> nejpozději při předání a převzetí díla.</w:t>
      </w:r>
    </w:p>
    <w:p w14:paraId="35E468CB" w14:textId="77777777" w:rsidR="00852F5F" w:rsidRPr="00987C08" w:rsidRDefault="00852F5F" w:rsidP="00852F5F">
      <w:pPr>
        <w:pStyle w:val="Odstavecseseznamem"/>
        <w:suppressAutoHyphens/>
        <w:spacing w:before="120"/>
        <w:ind w:left="360"/>
        <w:jc w:val="both"/>
        <w:rPr>
          <w:rFonts w:eastAsia="Times New Roman" w:cs="Arial"/>
          <w:color w:val="000000" w:themeColor="text1"/>
          <w:sz w:val="22"/>
          <w:szCs w:val="22"/>
        </w:rPr>
      </w:pPr>
    </w:p>
    <w:p w14:paraId="3FA9735F" w14:textId="77777777" w:rsidR="00BA3A76" w:rsidRPr="001F2BB1" w:rsidRDefault="00BA3A76" w:rsidP="001912FF">
      <w:pPr>
        <w:suppressAutoHyphens/>
        <w:spacing w:before="120"/>
        <w:jc w:val="both"/>
        <w:rPr>
          <w:rFonts w:cs="Arial"/>
          <w:highlight w:val="yellow"/>
        </w:rPr>
      </w:pPr>
    </w:p>
    <w:p w14:paraId="62BBCD9D" w14:textId="1015ADA7" w:rsidR="0007209F" w:rsidRPr="001F2BB1" w:rsidRDefault="007749E1" w:rsidP="00430F38">
      <w:pPr>
        <w:pStyle w:val="Nadpis1"/>
      </w:pPr>
      <w:bookmarkStart w:id="4" w:name="bookmark1"/>
      <w:r>
        <w:t>Článek</w:t>
      </w:r>
      <w:bookmarkEnd w:id="4"/>
    </w:p>
    <w:p w14:paraId="59CBF286" w14:textId="77777777"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14:paraId="0023ED81" w14:textId="3D26626E" w:rsidR="0007209F" w:rsidRPr="001F2BB1" w:rsidRDefault="0007209F" w:rsidP="00051DA1">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w:t>
      </w:r>
      <w:r w:rsidRPr="00472EF8">
        <w:rPr>
          <w:color w:val="000000"/>
          <w:lang w:eastAsia="cs-CZ"/>
        </w:rPr>
        <w:t xml:space="preserve">dobu </w:t>
      </w:r>
      <w:r w:rsidR="00912BDC">
        <w:rPr>
          <w:b/>
          <w:color w:val="000000"/>
          <w:lang w:eastAsia="cs-CZ"/>
        </w:rPr>
        <w:t>4</w:t>
      </w:r>
      <w:r w:rsidR="00852F5F">
        <w:rPr>
          <w:b/>
          <w:color w:val="000000"/>
          <w:lang w:eastAsia="cs-CZ"/>
        </w:rPr>
        <w:t>8</w:t>
      </w:r>
      <w:r w:rsidRPr="00195EEF">
        <w:rPr>
          <w:b/>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w:t>
      </w:r>
      <w:r w:rsidR="00C342A2">
        <w:rPr>
          <w:rFonts w:eastAsia="Times New Roman"/>
          <w:lang w:eastAsia="cs-CZ"/>
        </w:rPr>
        <w:t xml:space="preserve">způsobilého </w:t>
      </w:r>
      <w:r w:rsidR="00234598">
        <w:rPr>
          <w:rFonts w:eastAsia="Times New Roman"/>
          <w:lang w:eastAsia="cs-CZ"/>
        </w:rPr>
        <w:t xml:space="preserve">díla </w:t>
      </w:r>
      <w:r w:rsidR="002D0BAC" w:rsidRPr="001F2BB1">
        <w:rPr>
          <w:rFonts w:eastAsia="Times New Roman"/>
          <w:lang w:eastAsia="cs-CZ"/>
        </w:rPr>
        <w:t>a jeho převzetí objednatelem.</w:t>
      </w:r>
    </w:p>
    <w:p w14:paraId="7D5B13C6" w14:textId="443B0AEE" w:rsidR="00A602E8" w:rsidRPr="001F2BB1" w:rsidRDefault="00A602E8" w:rsidP="00051DA1">
      <w:pPr>
        <w:pStyle w:val="Zkladntext3"/>
        <w:numPr>
          <w:ilvl w:val="0"/>
          <w:numId w:val="3"/>
        </w:numPr>
        <w:shd w:val="clear" w:color="auto" w:fill="auto"/>
        <w:spacing w:before="120" w:line="240" w:lineRule="auto"/>
        <w:ind w:left="284" w:hanging="284"/>
        <w:jc w:val="both"/>
        <w:rPr>
          <w:color w:val="000000"/>
          <w:lang w:eastAsia="cs-CZ"/>
        </w:rPr>
      </w:pPr>
      <w:r w:rsidRPr="00472EF8">
        <w:rPr>
          <w:color w:val="000000"/>
          <w:lang w:eastAsia="cs-CZ"/>
        </w:rPr>
        <w:t xml:space="preserve">Zhotovitel přejímá závazek, že jím provedené dílo bude </w:t>
      </w:r>
      <w:r w:rsidR="00472EF8" w:rsidRPr="00472EF8">
        <w:rPr>
          <w:color w:val="000000"/>
          <w:lang w:eastAsia="cs-CZ"/>
        </w:rPr>
        <w:t xml:space="preserve">po dobu </w:t>
      </w:r>
      <w:r w:rsidR="00852F5F">
        <w:rPr>
          <w:b/>
          <w:color w:val="000000"/>
          <w:lang w:eastAsia="cs-CZ"/>
        </w:rPr>
        <w:t>60</w:t>
      </w:r>
      <w:r w:rsidR="00912BDC">
        <w:rPr>
          <w:b/>
          <w:color w:val="000000"/>
          <w:lang w:eastAsia="cs-CZ"/>
        </w:rPr>
        <w:t xml:space="preserve"> měsíců</w:t>
      </w:r>
      <w:r w:rsidRPr="001F2BB1">
        <w:rPr>
          <w:color w:val="000000"/>
          <w:lang w:eastAsia="cs-CZ"/>
        </w:rPr>
        <w:t xml:space="preserve"> od jeho převzetí objednatelem splňovat veškeré požadavky na kvalitu odpovídající účelu smlouvy, právním předpisům</w:t>
      </w:r>
      <w:r w:rsidR="00DA0C77">
        <w:rPr>
          <w:color w:val="000000"/>
          <w:lang w:eastAsia="cs-CZ"/>
        </w:rPr>
        <w:t xml:space="preserve"> a technickým normám.</w:t>
      </w:r>
    </w:p>
    <w:p w14:paraId="2A128FB0" w14:textId="59F1D34C" w:rsidR="0007209F" w:rsidRPr="001F2BB1" w:rsidRDefault="0007209F" w:rsidP="00051DA1">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DA0C77">
        <w:rPr>
          <w:color w:val="000000"/>
          <w:lang w:eastAsia="cs-CZ"/>
        </w:rPr>
        <w:t>.</w:t>
      </w:r>
    </w:p>
    <w:p w14:paraId="251F256F" w14:textId="77777777" w:rsidR="00212FE5" w:rsidRPr="001F2BB1" w:rsidRDefault="00212FE5" w:rsidP="00051DA1">
      <w:pPr>
        <w:pStyle w:val="Zkladntext3"/>
        <w:numPr>
          <w:ilvl w:val="0"/>
          <w:numId w:val="3"/>
        </w:numPr>
        <w:shd w:val="clear" w:color="auto" w:fill="auto"/>
        <w:spacing w:before="120" w:line="240" w:lineRule="auto"/>
        <w:ind w:left="284" w:right="20" w:hanging="284"/>
        <w:jc w:val="both"/>
      </w:pPr>
      <w:r w:rsidRPr="001F2BB1">
        <w:t>Dílo má vady, neodpovídá-li ujednání této smlouvy.</w:t>
      </w:r>
    </w:p>
    <w:p w14:paraId="36EBECA4" w14:textId="7D878B74" w:rsidR="00A602E8" w:rsidRPr="001F2BB1" w:rsidRDefault="0007209F" w:rsidP="00051DA1">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sidR="00C342A2">
        <w:rPr>
          <w:color w:val="000000"/>
          <w:lang w:eastAsia="cs-CZ"/>
        </w:rPr>
        <w:t>v souladu s čl. XIII. odst. 3</w:t>
      </w:r>
      <w:r w:rsidR="00E82CFE" w:rsidRPr="001F2BB1">
        <w:rPr>
          <w:color w:val="000000"/>
          <w:lang w:eastAsia="cs-CZ"/>
        </w:rPr>
        <w:t>.</w:t>
      </w:r>
    </w:p>
    <w:p w14:paraId="13E216D7" w14:textId="53CBE30A" w:rsidR="000249D4" w:rsidRPr="001F2BB1" w:rsidRDefault="0007209F" w:rsidP="00051DA1">
      <w:pPr>
        <w:pStyle w:val="Zkladntext3"/>
        <w:numPr>
          <w:ilvl w:val="0"/>
          <w:numId w:val="3"/>
        </w:numPr>
        <w:shd w:val="clear" w:color="auto" w:fill="auto"/>
        <w:spacing w:before="120" w:line="240" w:lineRule="auto"/>
        <w:ind w:left="284" w:right="20" w:hanging="284"/>
        <w:jc w:val="both"/>
      </w:pPr>
      <w:r w:rsidRPr="001F2BB1">
        <w:rPr>
          <w:color w:val="000000"/>
          <w:lang w:eastAsia="cs-CZ"/>
        </w:rPr>
        <w:t>Zhotovitel je povinen po dobu trvání záruky bezplatně odstranit ohlášené vady do 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6392DF9D" w14:textId="593AAADC" w:rsidR="000249D4" w:rsidRPr="001F2BB1" w:rsidRDefault="00F66AA9" w:rsidP="00051DA1">
      <w:pPr>
        <w:pStyle w:val="Zkladntext3"/>
        <w:numPr>
          <w:ilvl w:val="0"/>
          <w:numId w:val="3"/>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p>
    <w:p w14:paraId="14997C01" w14:textId="77777777" w:rsidR="000249D4" w:rsidRPr="001F2BB1" w:rsidRDefault="000249D4" w:rsidP="00051DA1">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5F36F067" w14:textId="53C1E31E" w:rsidR="00F66AA9" w:rsidRDefault="000249D4" w:rsidP="00051DA1">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Pr>
          <w:rFonts w:eastAsia="Times New Roman"/>
          <w:lang w:eastAsia="cs-CZ"/>
        </w:rPr>
        <w:t>3</w:t>
      </w:r>
      <w:r w:rsidR="0064607A">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14:paraId="5032CD0A" w14:textId="77777777" w:rsidR="00DA0C77" w:rsidRPr="001F2BB1" w:rsidRDefault="00DA0C77" w:rsidP="00DA0C77">
      <w:pPr>
        <w:pStyle w:val="Zkladntext3"/>
        <w:shd w:val="clear" w:color="auto" w:fill="auto"/>
        <w:spacing w:before="120" w:line="240" w:lineRule="auto"/>
        <w:ind w:right="20" w:firstLine="0"/>
        <w:jc w:val="both"/>
        <w:rPr>
          <w:rFonts w:eastAsia="Times New Roman"/>
        </w:rPr>
      </w:pPr>
    </w:p>
    <w:p w14:paraId="0AD01045" w14:textId="77777777" w:rsidR="0030023B" w:rsidRPr="001F2BB1" w:rsidRDefault="004068D1" w:rsidP="00430F38">
      <w:pPr>
        <w:pStyle w:val="Nadpis1"/>
      </w:pPr>
      <w:r w:rsidRPr="001F2BB1">
        <w:t xml:space="preserve">Článek </w:t>
      </w:r>
    </w:p>
    <w:p w14:paraId="6B0CDD63" w14:textId="77777777"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67961340" w14:textId="2EA59909" w:rsidR="00085B44" w:rsidRPr="001F2BB1" w:rsidRDefault="003B34C0" w:rsidP="00051DA1">
      <w:pPr>
        <w:pStyle w:val="Odstavecseseznamem"/>
        <w:numPr>
          <w:ilvl w:val="0"/>
          <w:numId w:val="14"/>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085B44" w:rsidRPr="001F2BB1">
        <w:rPr>
          <w:rFonts w:cs="Arial"/>
          <w:sz w:val="22"/>
          <w:szCs w:val="22"/>
        </w:rPr>
        <w:t xml:space="preserve"> </w:t>
      </w:r>
      <w:r w:rsidR="00C342A2">
        <w:rPr>
          <w:rFonts w:cs="Arial"/>
          <w:sz w:val="22"/>
          <w:szCs w:val="22"/>
        </w:rPr>
        <w:t xml:space="preserve">způsobilého </w:t>
      </w:r>
      <w:r w:rsidR="00085B44" w:rsidRPr="001F2BB1">
        <w:rPr>
          <w:rFonts w:cs="Arial"/>
          <w:sz w:val="22"/>
          <w:szCs w:val="22"/>
        </w:rPr>
        <w:t xml:space="preserve">díla, nebo jeho části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14:paraId="036D7ADC" w14:textId="77777777" w:rsidR="00085B44" w:rsidRPr="001F2BB1" w:rsidRDefault="00085B44" w:rsidP="00051DA1">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1A0F0006" w14:textId="77777777" w:rsidR="00085B44" w:rsidRPr="001F2BB1" w:rsidRDefault="00085B44" w:rsidP="00051DA1">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14:paraId="4C809F33" w14:textId="05F2D3EC" w:rsidR="00085B44" w:rsidRPr="001F2BB1" w:rsidRDefault="00085B44" w:rsidP="00051DA1">
      <w:pPr>
        <w:pStyle w:val="Zkladntext0"/>
        <w:numPr>
          <w:ilvl w:val="1"/>
          <w:numId w:val="13"/>
        </w:numPr>
        <w:tabs>
          <w:tab w:val="clear" w:pos="1440"/>
        </w:tabs>
        <w:ind w:left="993"/>
        <w:jc w:val="left"/>
        <w:rPr>
          <w:rFonts w:ascii="Arial" w:hAnsi="Arial" w:cs="Arial"/>
          <w:sz w:val="22"/>
          <w:szCs w:val="22"/>
        </w:rPr>
      </w:pPr>
      <w:r w:rsidRPr="001F2BB1">
        <w:rPr>
          <w:rFonts w:ascii="Arial" w:hAnsi="Arial" w:cs="Arial"/>
          <w:sz w:val="22"/>
          <w:szCs w:val="22"/>
        </w:rPr>
        <w:t xml:space="preserve">díle a všech jeho zhotovovaných, upravovaných a dalších </w:t>
      </w:r>
      <w:r w:rsidR="006C1317" w:rsidRPr="001F2BB1">
        <w:rPr>
          <w:rFonts w:ascii="Arial" w:hAnsi="Arial" w:cs="Arial"/>
          <w:sz w:val="22"/>
          <w:szCs w:val="22"/>
        </w:rPr>
        <w:t>částí</w:t>
      </w:r>
      <w:r w:rsidRPr="001F2BB1">
        <w:rPr>
          <w:rFonts w:ascii="Arial" w:hAnsi="Arial" w:cs="Arial"/>
          <w:sz w:val="22"/>
          <w:szCs w:val="22"/>
        </w:rPr>
        <w:t>,</w:t>
      </w:r>
    </w:p>
    <w:p w14:paraId="7D684A21" w14:textId="77777777" w:rsidR="00085B44" w:rsidRPr="001F2BB1" w:rsidRDefault="00085B44" w:rsidP="00051DA1">
      <w:pPr>
        <w:pStyle w:val="Zkladntext0"/>
        <w:numPr>
          <w:ilvl w:val="1"/>
          <w:numId w:val="13"/>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14:paraId="24F0D5B1" w14:textId="77777777" w:rsidR="00085B44" w:rsidRPr="001F2BB1" w:rsidRDefault="00085B44" w:rsidP="00051DA1">
      <w:pPr>
        <w:pStyle w:val="Zkladntext0"/>
        <w:numPr>
          <w:ilvl w:val="1"/>
          <w:numId w:val="13"/>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642AAF6" w14:textId="77777777" w:rsidR="00085B44" w:rsidRPr="001F2BB1" w:rsidRDefault="00085B44" w:rsidP="00051DA1">
      <w:pPr>
        <w:pStyle w:val="Zkladntext0"/>
        <w:numPr>
          <w:ilvl w:val="1"/>
          <w:numId w:val="13"/>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majetku, zdraví a právech třetích osob v souvislosti s prováděním díla.</w:t>
      </w:r>
    </w:p>
    <w:p w14:paraId="06A57A09" w14:textId="77777777" w:rsidR="00085B44" w:rsidRPr="001F2BB1" w:rsidRDefault="00085B44" w:rsidP="00051DA1">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15475682" w14:textId="77777777" w:rsidR="00085B44" w:rsidRPr="001F2BB1" w:rsidRDefault="00085B44" w:rsidP="00051DA1">
      <w:pPr>
        <w:pStyle w:val="Odstavecseseznamem"/>
        <w:numPr>
          <w:ilvl w:val="0"/>
          <w:numId w:val="15"/>
        </w:numPr>
        <w:suppressAutoHyphens/>
        <w:spacing w:after="40"/>
        <w:ind w:left="992" w:hanging="357"/>
        <w:jc w:val="both"/>
        <w:rPr>
          <w:rFonts w:cs="Arial"/>
          <w:sz w:val="22"/>
          <w:szCs w:val="22"/>
        </w:rPr>
      </w:pPr>
      <w:r w:rsidRPr="001F2BB1">
        <w:rPr>
          <w:rFonts w:cs="Arial"/>
          <w:sz w:val="22"/>
          <w:szCs w:val="22"/>
        </w:rPr>
        <w:t>pomocné stavební konstrukce všeho druhu,</w:t>
      </w:r>
    </w:p>
    <w:p w14:paraId="6CCE6548" w14:textId="77777777" w:rsidR="0054166D" w:rsidRPr="001F2BB1" w:rsidRDefault="00085B44" w:rsidP="00051DA1">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451073DE" w14:textId="77777777" w:rsidR="00085B44" w:rsidRPr="001F2BB1" w:rsidRDefault="00085B44" w:rsidP="00051DA1">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2339D71A" w14:textId="306CDAD9" w:rsidR="00C14565" w:rsidRPr="001F2BB1" w:rsidRDefault="00085B44" w:rsidP="00051DA1">
      <w:pPr>
        <w:pStyle w:val="Odstavecseseznamem"/>
        <w:numPr>
          <w:ilvl w:val="0"/>
          <w:numId w:val="14"/>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p>
    <w:p w14:paraId="7CFDD6E9" w14:textId="77777777" w:rsidR="00B70873" w:rsidRPr="001F2BB1" w:rsidRDefault="00B70873" w:rsidP="00051DA1">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312A9A03" w14:textId="77777777" w:rsidR="00C14565" w:rsidRPr="001F2BB1" w:rsidRDefault="00C14565" w:rsidP="00C14565">
      <w:pPr>
        <w:pStyle w:val="Odstavecseseznamem"/>
        <w:suppressAutoHyphens/>
        <w:spacing w:before="120" w:after="120"/>
        <w:ind w:left="426"/>
        <w:jc w:val="both"/>
        <w:rPr>
          <w:rFonts w:cs="Arial"/>
          <w:szCs w:val="22"/>
        </w:rPr>
      </w:pPr>
    </w:p>
    <w:p w14:paraId="4A63382F" w14:textId="77777777" w:rsidR="00C14565" w:rsidRPr="001F2BB1" w:rsidRDefault="00C14565" w:rsidP="00430F38">
      <w:pPr>
        <w:pStyle w:val="Nadpis1"/>
      </w:pPr>
      <w:r w:rsidRPr="001F2BB1">
        <w:t>Článek</w:t>
      </w:r>
      <w:r w:rsidR="00430F38">
        <w:t xml:space="preserve"> </w:t>
      </w:r>
    </w:p>
    <w:p w14:paraId="5B6F4DC5" w14:textId="0CDA0262" w:rsidR="00C14565" w:rsidRPr="001F2BB1" w:rsidRDefault="00DA0C77" w:rsidP="00C14565">
      <w:pPr>
        <w:pStyle w:val="Zkladntext3"/>
        <w:shd w:val="clear" w:color="auto" w:fill="auto"/>
        <w:tabs>
          <w:tab w:val="left" w:pos="402"/>
        </w:tabs>
        <w:spacing w:after="0" w:line="240" w:lineRule="auto"/>
        <w:ind w:left="442" w:right="23" w:firstLine="0"/>
        <w:jc w:val="center"/>
        <w:rPr>
          <w:b/>
          <w:color w:val="000000"/>
          <w:lang w:eastAsia="cs-CZ"/>
        </w:rPr>
      </w:pPr>
      <w:r>
        <w:rPr>
          <w:b/>
          <w:color w:val="000000"/>
          <w:lang w:eastAsia="cs-CZ"/>
        </w:rPr>
        <w:t>Předání a převzetí díla</w:t>
      </w:r>
    </w:p>
    <w:p w14:paraId="58077195" w14:textId="531024C4" w:rsidR="00C14565" w:rsidRPr="001F2BB1" w:rsidRDefault="00C342A2" w:rsidP="00051DA1">
      <w:pPr>
        <w:pStyle w:val="Odstavecseseznamem"/>
        <w:numPr>
          <w:ilvl w:val="0"/>
          <w:numId w:val="16"/>
        </w:numPr>
        <w:suppressAutoHyphens/>
        <w:spacing w:before="120" w:after="120"/>
        <w:ind w:left="426" w:hanging="426"/>
        <w:jc w:val="both"/>
        <w:rPr>
          <w:rFonts w:cs="Arial"/>
          <w:sz w:val="22"/>
          <w:szCs w:val="22"/>
        </w:rPr>
      </w:pPr>
      <w:r w:rsidRPr="008B20CE">
        <w:rPr>
          <w:rFonts w:cs="Arial"/>
          <w:sz w:val="22"/>
          <w:szCs w:val="22"/>
        </w:rPr>
        <w:t>O předá</w:t>
      </w:r>
      <w:r>
        <w:rPr>
          <w:rFonts w:cs="Arial"/>
          <w:sz w:val="22"/>
          <w:szCs w:val="22"/>
        </w:rPr>
        <w:t>ní a převzetí díla bude sepsán protokol</w:t>
      </w:r>
      <w:r w:rsidRPr="008B20CE">
        <w:rPr>
          <w:rFonts w:cs="Arial"/>
          <w:sz w:val="22"/>
          <w:szCs w:val="22"/>
        </w:rPr>
        <w:t>, který podepíš</w:t>
      </w:r>
      <w:r>
        <w:rPr>
          <w:rFonts w:cs="Arial"/>
          <w:sz w:val="22"/>
          <w:szCs w:val="22"/>
        </w:rPr>
        <w:t>e</w:t>
      </w:r>
      <w:r w:rsidRPr="008B20CE">
        <w:rPr>
          <w:rFonts w:cs="Arial"/>
          <w:sz w:val="22"/>
          <w:szCs w:val="22"/>
        </w:rPr>
        <w:t xml:space="preserve"> </w:t>
      </w:r>
      <w:r>
        <w:rPr>
          <w:rFonts w:cs="Arial"/>
          <w:sz w:val="22"/>
          <w:szCs w:val="22"/>
        </w:rPr>
        <w:t xml:space="preserve">kontaktní osoba zhotovitele a kontaktní osoba objednatele nebo osoba pověřená dle čl. II. odst. 5. </w:t>
      </w:r>
      <w:r w:rsidR="006C1DB4">
        <w:rPr>
          <w:rFonts w:cs="Arial"/>
          <w:sz w:val="22"/>
          <w:szCs w:val="22"/>
        </w:rPr>
        <w:t xml:space="preserve"> Pokud objednatel pověří k převzetí věci zmocněnce, podepíše takovýto protokol zmocněnec.</w:t>
      </w:r>
      <w:r w:rsidR="00C14565" w:rsidRPr="001F2BB1">
        <w:rPr>
          <w:rFonts w:cs="Arial"/>
          <w:sz w:val="22"/>
          <w:szCs w:val="22"/>
        </w:rPr>
        <w:t xml:space="preserve"> Zhotovitel se zavazuje přiložit k Protokolu jako jeho nedílnou součást všechny související doklady a revize, 2x dokumentaci skutečného provedení stavby a stavební deník.</w:t>
      </w:r>
    </w:p>
    <w:p w14:paraId="309D3400" w14:textId="77777777" w:rsidR="00C14565" w:rsidRPr="001F2BB1" w:rsidRDefault="00C14565" w:rsidP="00051DA1">
      <w:pPr>
        <w:pStyle w:val="Odstavecseseznamem"/>
        <w:numPr>
          <w:ilvl w:val="0"/>
          <w:numId w:val="16"/>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19E0B9CC" w14:textId="77777777" w:rsidR="00C14565" w:rsidRPr="001F2BB1" w:rsidRDefault="00C14565" w:rsidP="00051DA1">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5D4479C2" w14:textId="77777777" w:rsidR="00C14565" w:rsidRPr="001F2BB1" w:rsidRDefault="00C14565" w:rsidP="00051DA1">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15A35E4D" w14:textId="1D5657F8" w:rsidR="00C14565" w:rsidRDefault="00C14565" w:rsidP="00051DA1">
      <w:pPr>
        <w:pStyle w:val="Zkladntext0"/>
        <w:numPr>
          <w:ilvl w:val="1"/>
          <w:numId w:val="12"/>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w:t>
      </w:r>
      <w:r w:rsidR="00DA0C77">
        <w:rPr>
          <w:rFonts w:ascii="Arial" w:hAnsi="Arial" w:cs="Arial"/>
          <w:sz w:val="22"/>
          <w:szCs w:val="22"/>
        </w:rPr>
        <w:t>veškeré platné právní předpisy,</w:t>
      </w:r>
    </w:p>
    <w:p w14:paraId="4A6635C6" w14:textId="01203E9B" w:rsidR="00F06C4F" w:rsidRPr="00061BEE" w:rsidRDefault="00F06C4F" w:rsidP="00F06C4F">
      <w:pPr>
        <w:pStyle w:val="Zkladntext0"/>
        <w:numPr>
          <w:ilvl w:val="1"/>
          <w:numId w:val="12"/>
        </w:numPr>
        <w:tabs>
          <w:tab w:val="clear" w:pos="1440"/>
          <w:tab w:val="num" w:pos="709"/>
          <w:tab w:val="left" w:pos="851"/>
        </w:tabs>
        <w:spacing w:before="80"/>
        <w:ind w:left="851" w:hanging="425"/>
        <w:rPr>
          <w:rFonts w:ascii="Arial" w:hAnsi="Arial" w:cs="Arial"/>
          <w:sz w:val="22"/>
          <w:szCs w:val="22"/>
        </w:rPr>
      </w:pPr>
      <w:r>
        <w:rPr>
          <w:rFonts w:ascii="Arial" w:hAnsi="Arial" w:cs="Arial"/>
          <w:sz w:val="22"/>
          <w:szCs w:val="22"/>
        </w:rPr>
        <w:t>revizní zpráv</w:t>
      </w:r>
      <w:r w:rsidR="00CC39DA">
        <w:rPr>
          <w:rFonts w:ascii="Arial" w:hAnsi="Arial" w:cs="Arial"/>
          <w:sz w:val="22"/>
          <w:szCs w:val="22"/>
        </w:rPr>
        <w:t>u</w:t>
      </w:r>
      <w:r>
        <w:rPr>
          <w:rFonts w:ascii="Arial" w:hAnsi="Arial" w:cs="Arial"/>
          <w:sz w:val="22"/>
          <w:szCs w:val="22"/>
        </w:rPr>
        <w:t xml:space="preserve"> </w:t>
      </w:r>
      <w:r w:rsidRPr="00F06C4F">
        <w:rPr>
          <w:rFonts w:ascii="Arial" w:hAnsi="Arial" w:cs="Arial"/>
          <w:sz w:val="22"/>
          <w:szCs w:val="22"/>
        </w:rPr>
        <w:t>vyhotoven</w:t>
      </w:r>
      <w:r w:rsidR="00CC39DA">
        <w:rPr>
          <w:rFonts w:ascii="Arial" w:hAnsi="Arial" w:cs="Arial"/>
          <w:sz w:val="22"/>
          <w:szCs w:val="22"/>
        </w:rPr>
        <w:t>ou</w:t>
      </w:r>
      <w:r w:rsidRPr="00F06C4F">
        <w:rPr>
          <w:rFonts w:ascii="Arial" w:hAnsi="Arial" w:cs="Arial"/>
          <w:sz w:val="22"/>
          <w:szCs w:val="22"/>
        </w:rPr>
        <w:t xml:space="preserve"> osobou odborně způsobilou.</w:t>
      </w:r>
    </w:p>
    <w:p w14:paraId="6D795EB8" w14:textId="7A77A5DF" w:rsidR="00C342A2" w:rsidRPr="00D0248E" w:rsidRDefault="00C342A2" w:rsidP="00C342A2">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Zjistí-li se </w:t>
      </w:r>
      <w:r>
        <w:rPr>
          <w:rFonts w:cs="Arial"/>
          <w:sz w:val="22"/>
          <w:szCs w:val="22"/>
        </w:rPr>
        <w:t>zjevné</w:t>
      </w:r>
      <w:r w:rsidRPr="001F2BB1">
        <w:rPr>
          <w:rFonts w:cs="Arial"/>
          <w:sz w:val="22"/>
          <w:szCs w:val="22"/>
        </w:rPr>
        <w:t xml:space="preserve"> vady a n</w:t>
      </w:r>
      <w:r>
        <w:rPr>
          <w:rFonts w:cs="Arial"/>
          <w:sz w:val="22"/>
          <w:szCs w:val="22"/>
        </w:rPr>
        <w:t>edodělky díla již při předávání díla, není</w:t>
      </w:r>
      <w:r w:rsidRPr="001F2BB1">
        <w:rPr>
          <w:rFonts w:cs="Arial"/>
          <w:sz w:val="22"/>
          <w:szCs w:val="22"/>
        </w:rPr>
        <w:t xml:space="preserve"> </w:t>
      </w:r>
      <w:r>
        <w:rPr>
          <w:rFonts w:cs="Arial"/>
          <w:sz w:val="22"/>
          <w:szCs w:val="22"/>
        </w:rPr>
        <w:t>kontaktní osoba objednatele nebo osoba jednající za objednatele dle čl. II. odst. 5. nebo jeho zmocněnec povinna dílo převzít</w:t>
      </w:r>
      <w:r w:rsidRPr="00D0248E">
        <w:rPr>
          <w:rFonts w:cs="Arial"/>
          <w:sz w:val="22"/>
          <w:szCs w:val="22"/>
        </w:rPr>
        <w:t xml:space="preserve"> a smluvní strany</w:t>
      </w:r>
      <w:r w:rsidR="00234598">
        <w:rPr>
          <w:rFonts w:cs="Arial"/>
          <w:sz w:val="22"/>
          <w:szCs w:val="22"/>
        </w:rPr>
        <w:t xml:space="preserve"> sjednají</w:t>
      </w:r>
      <w:r>
        <w:rPr>
          <w:rFonts w:cs="Arial"/>
          <w:sz w:val="22"/>
          <w:szCs w:val="22"/>
        </w:rPr>
        <w:t xml:space="preserve"> </w:t>
      </w:r>
      <w:r w:rsidRPr="00D0248E">
        <w:rPr>
          <w:rFonts w:cs="Arial"/>
          <w:sz w:val="22"/>
          <w:szCs w:val="22"/>
        </w:rPr>
        <w:t>náhradní termín předání způsobilého díla dle čl. III. odst. 3</w:t>
      </w:r>
      <w:r>
        <w:rPr>
          <w:rFonts w:cs="Arial"/>
          <w:sz w:val="22"/>
          <w:szCs w:val="22"/>
        </w:rPr>
        <w:t>.</w:t>
      </w:r>
    </w:p>
    <w:p w14:paraId="4B56B9E7" w14:textId="3B2BCB24" w:rsidR="00085B44" w:rsidRDefault="00C342A2" w:rsidP="00051DA1">
      <w:pPr>
        <w:pStyle w:val="Odstavecseseznamem"/>
        <w:numPr>
          <w:ilvl w:val="0"/>
          <w:numId w:val="16"/>
        </w:numPr>
        <w:suppressAutoHyphens/>
        <w:spacing w:before="120" w:after="120"/>
        <w:ind w:left="426" w:hanging="426"/>
        <w:jc w:val="both"/>
        <w:rPr>
          <w:rFonts w:cs="Arial"/>
          <w:sz w:val="22"/>
          <w:szCs w:val="22"/>
        </w:rPr>
      </w:pPr>
      <w:r w:rsidRPr="001F2BB1">
        <w:rPr>
          <w:rFonts w:cs="Arial"/>
          <w:sz w:val="22"/>
          <w:szCs w:val="22"/>
        </w:rPr>
        <w:t xml:space="preserve">K převzetí díla vyzve zhotovitel objednatele písemně </w:t>
      </w:r>
      <w:r w:rsidRPr="00427850">
        <w:rPr>
          <w:color w:val="000000"/>
          <w:sz w:val="22"/>
          <w:szCs w:val="22"/>
        </w:rPr>
        <w:t>v souladu s čl. XIII. odst. 3.</w:t>
      </w:r>
      <w:r w:rsidRPr="00427850">
        <w:rPr>
          <w:rFonts w:cs="Arial"/>
          <w:sz w:val="22"/>
          <w:szCs w:val="22"/>
        </w:rPr>
        <w:t>.</w:t>
      </w:r>
      <w:r w:rsidRPr="001F2BB1">
        <w:rPr>
          <w:rFonts w:cs="Arial"/>
          <w:sz w:val="22"/>
          <w:szCs w:val="22"/>
        </w:rPr>
        <w:t xml:space="preserve"> Zároveň se zhotovitel zavazuje předat dokumenty o provedených atestech, prohlášení o shodě a</w:t>
      </w:r>
      <w:r>
        <w:rPr>
          <w:rFonts w:cs="Arial"/>
          <w:sz w:val="22"/>
          <w:szCs w:val="22"/>
        </w:rPr>
        <w:t> </w:t>
      </w:r>
      <w:r w:rsidRPr="001F2BB1">
        <w:rPr>
          <w:rFonts w:cs="Arial"/>
          <w:sz w:val="22"/>
          <w:szCs w:val="22"/>
        </w:rPr>
        <w:t>doklady osvědčující provedené zkoušky a revize.</w:t>
      </w:r>
    </w:p>
    <w:p w14:paraId="59269F32" w14:textId="77777777" w:rsidR="00C14565" w:rsidRPr="001F2BB1" w:rsidRDefault="00C14565" w:rsidP="008B7BC8">
      <w:pPr>
        <w:suppressAutoHyphens/>
        <w:spacing w:before="120" w:after="120"/>
        <w:jc w:val="both"/>
        <w:rPr>
          <w:rFonts w:cs="Arial"/>
          <w:sz w:val="22"/>
          <w:szCs w:val="22"/>
        </w:rPr>
      </w:pPr>
    </w:p>
    <w:p w14:paraId="39B6178F" w14:textId="77777777" w:rsidR="0074144C" w:rsidRPr="001F2BB1" w:rsidRDefault="004068D1" w:rsidP="00430F38">
      <w:pPr>
        <w:pStyle w:val="Nadpis1"/>
        <w:ind w:left="284" w:hanging="284"/>
      </w:pPr>
      <w:r w:rsidRPr="001F2BB1">
        <w:t>Článek</w:t>
      </w:r>
      <w:r w:rsidR="00430F38">
        <w:t xml:space="preserve"> </w:t>
      </w:r>
    </w:p>
    <w:p w14:paraId="19B28CFD" w14:textId="77777777" w:rsidR="00F247EC" w:rsidRPr="001F2BB1" w:rsidRDefault="0074144C" w:rsidP="00430F38">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14:paraId="71D776B0" w14:textId="77777777" w:rsidR="0074144C" w:rsidRPr="001F2BB1" w:rsidRDefault="0074144C" w:rsidP="00051DA1">
      <w:pPr>
        <w:pStyle w:val="Zkladntext3"/>
        <w:numPr>
          <w:ilvl w:val="0"/>
          <w:numId w:val="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71F1214A" w14:textId="654B9241" w:rsidR="0074144C" w:rsidRDefault="0074144C" w:rsidP="00051DA1">
      <w:pPr>
        <w:pStyle w:val="Zkladntext3"/>
        <w:numPr>
          <w:ilvl w:val="0"/>
          <w:numId w:val="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195EEF">
        <w:rPr>
          <w:color w:val="000000"/>
          <w:lang w:eastAsia="cs-CZ"/>
        </w:rPr>
        <w:t>.</w:t>
      </w:r>
      <w:r w:rsidRPr="001F2BB1">
        <w:rPr>
          <w:color w:val="000000"/>
          <w:lang w:eastAsia="cs-CZ"/>
        </w:rPr>
        <w:t xml:space="preserve"> občanského zákoníku</w:t>
      </w:r>
      <w:r w:rsidR="00AA31E6">
        <w:rPr>
          <w:color w:val="000000"/>
          <w:lang w:eastAsia="cs-CZ"/>
        </w:rPr>
        <w:t>.</w:t>
      </w:r>
      <w:r w:rsidRPr="001F2BB1">
        <w:rPr>
          <w:color w:val="000000"/>
          <w:lang w:eastAsia="cs-CZ"/>
        </w:rPr>
        <w:t xml:space="preserve"> Smluvní strany se zavazují upozornit druhou smluvní stranu bez zbytečného odkladu na vzniklé okolnosti vylučující odpovědnost bránící řádnému plnění této smlouvy.</w:t>
      </w:r>
    </w:p>
    <w:p w14:paraId="1F36BF5A" w14:textId="77777777" w:rsidR="00234598" w:rsidRPr="001F2BB1" w:rsidRDefault="00234598" w:rsidP="00234598">
      <w:pPr>
        <w:pStyle w:val="Zkladntext3"/>
        <w:shd w:val="clear" w:color="auto" w:fill="auto"/>
        <w:tabs>
          <w:tab w:val="left" w:pos="284"/>
        </w:tabs>
        <w:spacing w:before="120" w:line="240" w:lineRule="auto"/>
        <w:ind w:left="284" w:right="20" w:firstLine="0"/>
        <w:jc w:val="both"/>
        <w:rPr>
          <w:color w:val="000000"/>
          <w:lang w:eastAsia="cs-CZ"/>
        </w:rPr>
      </w:pPr>
    </w:p>
    <w:p w14:paraId="201B6B0D" w14:textId="3521CB19" w:rsidR="00445B04" w:rsidRPr="001F2BB1" w:rsidRDefault="007749E1" w:rsidP="00430F38">
      <w:pPr>
        <w:pStyle w:val="Nadpis1"/>
      </w:pPr>
      <w:r>
        <w:t>Článek</w:t>
      </w:r>
    </w:p>
    <w:p w14:paraId="56E6A7E4" w14:textId="77777777"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69C3AB52" w14:textId="77777777" w:rsidR="00FD2F2B" w:rsidRPr="001F2BB1" w:rsidRDefault="00FD2F2B" w:rsidP="00051DA1">
      <w:pPr>
        <w:pStyle w:val="Zkladntext3"/>
        <w:numPr>
          <w:ilvl w:val="0"/>
          <w:numId w:val="2"/>
        </w:numPr>
        <w:shd w:val="clear" w:color="auto" w:fill="auto"/>
        <w:spacing w:before="120" w:line="240" w:lineRule="auto"/>
        <w:ind w:left="284" w:right="83" w:hanging="264"/>
        <w:jc w:val="both"/>
      </w:pPr>
      <w:r w:rsidRPr="001F2BB1">
        <w:t>Smluvní strany se dohodly na těchto smluvních pokutách:</w:t>
      </w:r>
    </w:p>
    <w:p w14:paraId="12904C4C" w14:textId="400930DC" w:rsidR="00E3250F" w:rsidRPr="00472EF8" w:rsidRDefault="00E3250F" w:rsidP="00051DA1">
      <w:pPr>
        <w:pStyle w:val="Odstavecseseznamem"/>
        <w:numPr>
          <w:ilvl w:val="0"/>
          <w:numId w:val="21"/>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w:t>
      </w:r>
      <w:r w:rsidRPr="00472EF8">
        <w:rPr>
          <w:rFonts w:eastAsia="Times New Roman"/>
          <w:sz w:val="22"/>
          <w:szCs w:val="22"/>
        </w:rPr>
        <w:t xml:space="preserve"> že bude zhotovitel v pr</w:t>
      </w:r>
      <w:r w:rsidRPr="00472EF8">
        <w:rPr>
          <w:sz w:val="22"/>
          <w:szCs w:val="22"/>
        </w:rPr>
        <w:t xml:space="preserve">odlení s termínem dokončení či předání </w:t>
      </w:r>
      <w:r w:rsidR="00C342A2">
        <w:rPr>
          <w:sz w:val="22"/>
          <w:szCs w:val="22"/>
        </w:rPr>
        <w:t xml:space="preserve">způsobilého </w:t>
      </w:r>
      <w:r w:rsidRPr="00472EF8">
        <w:rPr>
          <w:sz w:val="22"/>
          <w:szCs w:val="22"/>
        </w:rPr>
        <w:t xml:space="preserve"> díla, dopouští se tím porušení smlouvy, za které je povinen zaplatit objednateli smluvní pokutu ve výši </w:t>
      </w:r>
      <w:r w:rsidRPr="00472EF8">
        <w:rPr>
          <w:rFonts w:cs="Arial"/>
          <w:sz w:val="22"/>
          <w:szCs w:val="22"/>
        </w:rPr>
        <w:t>0,</w:t>
      </w:r>
      <w:r w:rsidR="00C342A2">
        <w:rPr>
          <w:rFonts w:cs="Arial"/>
          <w:sz w:val="22"/>
          <w:szCs w:val="22"/>
        </w:rPr>
        <w:t>3</w:t>
      </w:r>
      <w:r w:rsidRPr="00472EF8">
        <w:rPr>
          <w:rFonts w:cs="Arial"/>
          <w:color w:val="000000" w:themeColor="text1"/>
          <w:sz w:val="22"/>
          <w:szCs w:val="22"/>
        </w:rPr>
        <w:t xml:space="preserve"> %</w:t>
      </w:r>
      <w:r w:rsidRPr="00472EF8">
        <w:rPr>
          <w:rFonts w:cs="Arial"/>
          <w:color w:val="FF0000"/>
          <w:sz w:val="22"/>
          <w:szCs w:val="22"/>
        </w:rPr>
        <w:t xml:space="preserve"> </w:t>
      </w:r>
      <w:r w:rsidRPr="00472EF8">
        <w:rPr>
          <w:rFonts w:cs="Arial"/>
          <w:sz w:val="22"/>
          <w:szCs w:val="22"/>
        </w:rPr>
        <w:t>z celkové ceny za dílo bez DPH</w:t>
      </w:r>
      <w:r w:rsidRPr="00472EF8">
        <w:rPr>
          <w:sz w:val="22"/>
          <w:szCs w:val="22"/>
        </w:rPr>
        <w:t xml:space="preserve"> za každý započatý den prodlení.</w:t>
      </w:r>
    </w:p>
    <w:p w14:paraId="44CBBB7A" w14:textId="59D377E9" w:rsidR="00E3250F" w:rsidRPr="00472EF8" w:rsidRDefault="00E3250F" w:rsidP="00051DA1">
      <w:pPr>
        <w:pStyle w:val="Odstavecseseznamem"/>
        <w:numPr>
          <w:ilvl w:val="0"/>
          <w:numId w:val="21"/>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 že zhotovitel neodstr</w:t>
      </w:r>
      <w:r w:rsidRPr="00472EF8">
        <w:rPr>
          <w:rFonts w:cs="Arial"/>
          <w:sz w:val="22"/>
          <w:szCs w:val="22"/>
        </w:rPr>
        <w:t>aní vady a nedodělky</w:t>
      </w:r>
      <w:r w:rsidR="00C342A2">
        <w:rPr>
          <w:rFonts w:cs="Arial"/>
          <w:sz w:val="22"/>
          <w:szCs w:val="22"/>
        </w:rPr>
        <w:t xml:space="preserve"> zjištění při</w:t>
      </w:r>
      <w:r w:rsidRPr="00472EF8">
        <w:rPr>
          <w:rFonts w:cs="Arial"/>
          <w:sz w:val="22"/>
          <w:szCs w:val="22"/>
        </w:rPr>
        <w:t xml:space="preserve"> předání a převzetí  díla v </w:t>
      </w:r>
      <w:r w:rsidR="00C342A2">
        <w:rPr>
          <w:rFonts w:cs="Arial"/>
          <w:sz w:val="22"/>
          <w:szCs w:val="22"/>
        </w:rPr>
        <w:t>náhradním</w:t>
      </w:r>
      <w:r w:rsidRPr="00472EF8">
        <w:rPr>
          <w:rFonts w:cs="Arial"/>
          <w:sz w:val="22"/>
          <w:szCs w:val="22"/>
        </w:rPr>
        <w:t xml:space="preserve"> termínu</w:t>
      </w:r>
      <w:r w:rsidR="00C342A2">
        <w:rPr>
          <w:rFonts w:cs="Arial"/>
          <w:sz w:val="22"/>
          <w:szCs w:val="22"/>
        </w:rPr>
        <w:t xml:space="preserve"> dohodnutém dle čl. III. odst. 3</w:t>
      </w:r>
      <w:r w:rsidRPr="00472EF8">
        <w:rPr>
          <w:rFonts w:cs="Arial"/>
          <w:sz w:val="22"/>
          <w:szCs w:val="22"/>
        </w:rPr>
        <w:t>, je zhotovitel povinen zaplatit objednateli smluvní pokutu ve výši</w:t>
      </w:r>
      <w:r w:rsidRPr="00472EF8">
        <w:rPr>
          <w:sz w:val="22"/>
          <w:szCs w:val="22"/>
        </w:rPr>
        <w:t xml:space="preserve"> </w:t>
      </w:r>
      <w:r w:rsidRPr="00472EF8">
        <w:rPr>
          <w:rFonts w:cs="Arial"/>
          <w:sz w:val="22"/>
          <w:szCs w:val="22"/>
        </w:rPr>
        <w:t>0,5</w:t>
      </w:r>
      <w:r w:rsidRPr="00472EF8">
        <w:rPr>
          <w:rFonts w:cs="Arial"/>
          <w:color w:val="000000" w:themeColor="text1"/>
          <w:sz w:val="22"/>
          <w:szCs w:val="22"/>
        </w:rPr>
        <w:t xml:space="preserve"> %</w:t>
      </w:r>
      <w:r w:rsidRPr="00472EF8">
        <w:rPr>
          <w:rFonts w:cs="Arial"/>
          <w:color w:val="FF0000"/>
          <w:sz w:val="22"/>
          <w:szCs w:val="22"/>
        </w:rPr>
        <w:t xml:space="preserve"> </w:t>
      </w:r>
      <w:r w:rsidRPr="00472EF8">
        <w:rPr>
          <w:rFonts w:cs="Arial"/>
          <w:sz w:val="22"/>
          <w:szCs w:val="22"/>
        </w:rPr>
        <w:t xml:space="preserve">z celkové ceny za dílo bez DPH za každý započatý den prodlení </w:t>
      </w:r>
      <w:r w:rsidR="00C342A2">
        <w:rPr>
          <w:rFonts w:cs="Arial"/>
          <w:sz w:val="22"/>
          <w:szCs w:val="22"/>
        </w:rPr>
        <w:t xml:space="preserve">s odstraněním všech vad a nedodělků. </w:t>
      </w:r>
    </w:p>
    <w:p w14:paraId="56E4162E" w14:textId="1F1B7776" w:rsidR="00E3250F" w:rsidRPr="00472EF8" w:rsidRDefault="00E3250F" w:rsidP="00051DA1">
      <w:pPr>
        <w:pStyle w:val="Odstavecseseznamem"/>
        <w:numPr>
          <w:ilvl w:val="0"/>
          <w:numId w:val="21"/>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 prodlení zhotovitele</w:t>
      </w:r>
      <w:r w:rsidRPr="00472EF8">
        <w:rPr>
          <w:rFonts w:cs="Arial"/>
          <w:sz w:val="22"/>
          <w:szCs w:val="22"/>
        </w:rPr>
        <w:t xml:space="preserve"> s odstraňováním vad uplatněných objednatelem v záruční době je zhotovitel povinen zaplatit objednateli smluvní pokutu ve výši  0,2</w:t>
      </w:r>
      <w:r w:rsidRPr="00472EF8">
        <w:rPr>
          <w:rFonts w:cs="Arial"/>
          <w:color w:val="000000" w:themeColor="text1"/>
          <w:sz w:val="22"/>
          <w:szCs w:val="22"/>
        </w:rPr>
        <w:t xml:space="preserve"> %</w:t>
      </w:r>
      <w:r w:rsidRPr="00472EF8">
        <w:rPr>
          <w:rFonts w:cs="Arial"/>
          <w:color w:val="FF0000"/>
          <w:sz w:val="22"/>
          <w:szCs w:val="22"/>
        </w:rPr>
        <w:t xml:space="preserve"> </w:t>
      </w:r>
      <w:r w:rsidR="00195EEF">
        <w:rPr>
          <w:rFonts w:cs="Arial"/>
          <w:color w:val="FF0000"/>
          <w:sz w:val="22"/>
          <w:szCs w:val="22"/>
        </w:rPr>
        <w:br/>
      </w:r>
      <w:r w:rsidRPr="00472EF8">
        <w:rPr>
          <w:rFonts w:cs="Arial"/>
          <w:sz w:val="22"/>
          <w:szCs w:val="22"/>
        </w:rPr>
        <w:t>z celkové ceny za dílo bez DPH za každou jednotlivou vadu a započatý den prodlení.</w:t>
      </w:r>
    </w:p>
    <w:p w14:paraId="0733BAE8" w14:textId="025AFF60" w:rsidR="00E3250F" w:rsidRPr="00472EF8" w:rsidRDefault="00E3250F" w:rsidP="00051DA1">
      <w:pPr>
        <w:pStyle w:val="Odstavecseseznamem"/>
        <w:numPr>
          <w:ilvl w:val="0"/>
          <w:numId w:val="21"/>
        </w:numPr>
        <w:suppressAutoHyphens/>
        <w:spacing w:before="120" w:after="120"/>
        <w:ind w:left="720" w:hanging="360"/>
        <w:jc w:val="both"/>
        <w:rPr>
          <w:rFonts w:eastAsia="Times New Roman" w:cs="Arial"/>
          <w:color w:val="000000" w:themeColor="text1"/>
          <w:sz w:val="22"/>
          <w:szCs w:val="22"/>
        </w:rPr>
      </w:pPr>
      <w:r w:rsidRPr="00472EF8">
        <w:rPr>
          <w:rFonts w:eastAsia="Times New Roman" w:cs="Arial"/>
          <w:color w:val="000000" w:themeColor="text1"/>
          <w:sz w:val="22"/>
          <w:szCs w:val="22"/>
        </w:rPr>
        <w:t>V případě, že zhotovitel nepře</w:t>
      </w:r>
      <w:r w:rsidRPr="00472EF8">
        <w:rPr>
          <w:rFonts w:cs="Arial"/>
          <w:color w:val="000000" w:themeColor="text1"/>
          <w:sz w:val="22"/>
          <w:szCs w:val="22"/>
        </w:rPr>
        <w:t>vezme od objednatele staveniště ve lhůtě dle článku III. této smlouvy, je povinen zaplatit objednateli smluvní pokutu ve výši 0,</w:t>
      </w:r>
      <w:r w:rsidR="00304A72">
        <w:rPr>
          <w:rFonts w:cs="Arial"/>
          <w:color w:val="000000" w:themeColor="text1"/>
          <w:sz w:val="22"/>
          <w:szCs w:val="22"/>
        </w:rPr>
        <w:t>2</w:t>
      </w:r>
      <w:r w:rsidRPr="00472EF8">
        <w:rPr>
          <w:rFonts w:cs="Arial"/>
          <w:color w:val="000000" w:themeColor="text1"/>
          <w:sz w:val="22"/>
          <w:szCs w:val="22"/>
        </w:rPr>
        <w:t xml:space="preserve"> % z celkové ceny </w:t>
      </w:r>
      <w:r w:rsidRPr="00472EF8">
        <w:rPr>
          <w:rFonts w:eastAsia="Times New Roman" w:cs="Arial"/>
          <w:color w:val="000000" w:themeColor="text1"/>
          <w:sz w:val="22"/>
          <w:szCs w:val="22"/>
        </w:rPr>
        <w:t>z</w:t>
      </w:r>
      <w:r w:rsidRPr="00472EF8">
        <w:rPr>
          <w:color w:val="000000" w:themeColor="text1"/>
          <w:sz w:val="22"/>
          <w:szCs w:val="22"/>
        </w:rPr>
        <w:t>a dílo bez DPH za každý započatý den prodlení s převzetím nebo vyklizením staveniště.</w:t>
      </w:r>
    </w:p>
    <w:p w14:paraId="669601BD" w14:textId="214B65A4" w:rsidR="00867058" w:rsidRPr="00304A72" w:rsidRDefault="005C2AC1" w:rsidP="00051DA1">
      <w:pPr>
        <w:pStyle w:val="Zkladntext3"/>
        <w:numPr>
          <w:ilvl w:val="0"/>
          <w:numId w:val="2"/>
        </w:numPr>
        <w:shd w:val="clear" w:color="auto" w:fill="auto"/>
        <w:spacing w:before="120" w:line="240" w:lineRule="auto"/>
        <w:ind w:left="284" w:right="83" w:hanging="264"/>
        <w:jc w:val="both"/>
      </w:pPr>
      <w:r w:rsidRPr="00472EF8">
        <w:rPr>
          <w:color w:val="000000"/>
          <w:lang w:eastAsia="cs-CZ"/>
        </w:rPr>
        <w:t>Smluvní pokuty jsou splatné 14</w:t>
      </w:r>
      <w:r w:rsidR="00304A72">
        <w:rPr>
          <w:color w:val="000000"/>
          <w:lang w:eastAsia="cs-CZ"/>
        </w:rPr>
        <w:t>.</w:t>
      </w:r>
      <w:r w:rsidRPr="00472EF8">
        <w:rPr>
          <w:color w:val="000000"/>
          <w:lang w:eastAsia="cs-CZ"/>
        </w:rPr>
        <w:t xml:space="preserve"> </w:t>
      </w:r>
      <w:r w:rsidR="004648B8" w:rsidRPr="00472EF8">
        <w:rPr>
          <w:color w:val="000000"/>
          <w:lang w:eastAsia="cs-CZ"/>
        </w:rPr>
        <w:t xml:space="preserve">kalendářní </w:t>
      </w:r>
      <w:r w:rsidR="00445B04" w:rsidRPr="00472EF8">
        <w:rPr>
          <w:color w:val="000000"/>
          <w:lang w:eastAsia="cs-CZ"/>
        </w:rPr>
        <w:t>den ode dne doručení písemné výzvy</w:t>
      </w:r>
      <w:r w:rsidR="00445B04" w:rsidRPr="001F2BB1">
        <w:rPr>
          <w:color w:val="000000"/>
          <w:lang w:eastAsia="cs-CZ"/>
        </w:rPr>
        <w:t xml:space="preserve"> objednatele k jejich úhradě, není-li ve výzvě </w:t>
      </w:r>
      <w:r w:rsidR="00DA0C77">
        <w:rPr>
          <w:color w:val="000000"/>
          <w:lang w:eastAsia="cs-CZ"/>
        </w:rPr>
        <w:t>uvedena lhůta delší.</w:t>
      </w:r>
    </w:p>
    <w:p w14:paraId="648702C4" w14:textId="690FDACF" w:rsidR="00304A72" w:rsidRPr="001F2BB1" w:rsidRDefault="00304A72" w:rsidP="00051DA1">
      <w:pPr>
        <w:pStyle w:val="Zkladntext3"/>
        <w:numPr>
          <w:ilvl w:val="0"/>
          <w:numId w:val="2"/>
        </w:numPr>
        <w:shd w:val="clear" w:color="auto" w:fill="auto"/>
        <w:spacing w:before="120" w:line="240" w:lineRule="auto"/>
        <w:ind w:left="284" w:right="83" w:hanging="264"/>
        <w:jc w:val="both"/>
      </w:pPr>
      <w:r>
        <w:rPr>
          <w:color w:val="000000"/>
          <w:lang w:eastAsia="cs-CZ"/>
        </w:rPr>
        <w:t xml:space="preserve">Smluvní strany výslovně sjednávají, že objednatel je oprávněn započíst smluvní pokuty dle čl. 1 písm. a), b) a d) na úhradu </w:t>
      </w:r>
      <w:r w:rsidRPr="00D44216">
        <w:t>celkové ceny za dílo bez DPH</w:t>
      </w:r>
      <w:r>
        <w:rPr>
          <w:color w:val="000000"/>
          <w:lang w:eastAsia="cs-CZ"/>
        </w:rPr>
        <w:t xml:space="preserve"> dle čl. IV.</w:t>
      </w:r>
    </w:p>
    <w:p w14:paraId="23CD96FD" w14:textId="77777777" w:rsidR="00867058" w:rsidRPr="001F2BB1" w:rsidRDefault="00445B04" w:rsidP="00051DA1">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14:paraId="21262DE5" w14:textId="77777777" w:rsidR="00867058" w:rsidRPr="001F2BB1" w:rsidRDefault="00A379AE" w:rsidP="00051DA1">
      <w:pPr>
        <w:pStyle w:val="Zkladntext3"/>
        <w:numPr>
          <w:ilvl w:val="0"/>
          <w:numId w:val="2"/>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14:paraId="50BB76B1" w14:textId="5DE40E1B" w:rsidR="00BE1013" w:rsidRDefault="000B57DC" w:rsidP="00051DA1">
      <w:pPr>
        <w:pStyle w:val="Zkladntext3"/>
        <w:numPr>
          <w:ilvl w:val="0"/>
          <w:numId w:val="2"/>
        </w:numPr>
        <w:shd w:val="clear" w:color="auto" w:fill="auto"/>
        <w:spacing w:before="120" w:line="240" w:lineRule="auto"/>
        <w:ind w:left="284" w:right="83" w:hanging="264"/>
        <w:jc w:val="both"/>
      </w:pPr>
      <w:r>
        <w:rPr>
          <w:color w:val="000000"/>
          <w:lang w:eastAsia="cs-CZ"/>
        </w:rPr>
        <w:t>Smluvní strany se výslovně dohodly, že ú</w:t>
      </w:r>
      <w:r w:rsidR="000B22C4" w:rsidRPr="001F2BB1">
        <w:t>hradou smluvní pokuty není dotčeno právo objednatele na náhradu škody vzniklé z porušení povinnosti, ke které se smluvní pokuta vztahuje,</w:t>
      </w:r>
      <w:r w:rsidR="00304A72">
        <w:t xml:space="preserve"> v plné výši. </w:t>
      </w:r>
    </w:p>
    <w:p w14:paraId="10FE16DA" w14:textId="750FA1E9" w:rsidR="00234598" w:rsidRDefault="00234598" w:rsidP="00234598">
      <w:pPr>
        <w:pStyle w:val="Zkladntext3"/>
        <w:shd w:val="clear" w:color="auto" w:fill="auto"/>
        <w:spacing w:before="120" w:line="240" w:lineRule="auto"/>
        <w:ind w:right="83" w:firstLine="0"/>
        <w:jc w:val="both"/>
      </w:pPr>
    </w:p>
    <w:p w14:paraId="268B7E9E" w14:textId="77777777" w:rsidR="00A379AE" w:rsidRPr="001F2BB1" w:rsidRDefault="00A379AE" w:rsidP="00430F38">
      <w:pPr>
        <w:pStyle w:val="Nadpis1"/>
      </w:pPr>
      <w:r w:rsidRPr="001F2BB1">
        <w:t xml:space="preserve">Článek </w:t>
      </w:r>
    </w:p>
    <w:p w14:paraId="50854BAA" w14:textId="77777777"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24B4918D" w14:textId="74FA99DC" w:rsidR="00E446E3" w:rsidRPr="001F2BB1" w:rsidRDefault="00E446E3" w:rsidP="00051DA1">
      <w:pPr>
        <w:pStyle w:val="Odstavecseseznamem"/>
        <w:numPr>
          <w:ilvl w:val="0"/>
          <w:numId w:val="17"/>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 xml:space="preserve">Smluvní vztah </w:t>
      </w:r>
      <w:r w:rsidR="00DA0C77">
        <w:rPr>
          <w:rFonts w:eastAsia="Times New Roman" w:cs="Arial"/>
          <w:b/>
          <w:sz w:val="22"/>
          <w:szCs w:val="22"/>
        </w:rPr>
        <w:t>založený touto smlouvou zaniká:</w:t>
      </w:r>
    </w:p>
    <w:p w14:paraId="3E408B11" w14:textId="77777777" w:rsidR="00E446E3" w:rsidRPr="00472EF8" w:rsidRDefault="00E446E3" w:rsidP="00051DA1">
      <w:pPr>
        <w:pStyle w:val="Odstavecseseznamem"/>
        <w:numPr>
          <w:ilvl w:val="0"/>
          <w:numId w:val="22"/>
        </w:numPr>
        <w:suppressAutoHyphens/>
        <w:spacing w:before="80"/>
        <w:ind w:left="1418" w:hanging="284"/>
        <w:rPr>
          <w:rFonts w:eastAsia="Times New Roman" w:cs="Arial"/>
          <w:sz w:val="22"/>
          <w:szCs w:val="22"/>
        </w:rPr>
      </w:pPr>
      <w:r w:rsidRPr="00472EF8">
        <w:rPr>
          <w:rFonts w:eastAsia="Times New Roman" w:cs="Arial"/>
          <w:sz w:val="22"/>
          <w:szCs w:val="22"/>
        </w:rPr>
        <w:t>splněním závazku,</w:t>
      </w:r>
    </w:p>
    <w:p w14:paraId="4D23D188" w14:textId="77777777" w:rsidR="00E446E3" w:rsidRPr="00472EF8" w:rsidRDefault="00E446E3" w:rsidP="00051DA1">
      <w:pPr>
        <w:pStyle w:val="Odstavecseseznamem"/>
        <w:numPr>
          <w:ilvl w:val="0"/>
          <w:numId w:val="22"/>
        </w:numPr>
        <w:suppressAutoHyphens/>
        <w:spacing w:before="80"/>
        <w:ind w:left="1418" w:hanging="284"/>
        <w:rPr>
          <w:rFonts w:eastAsia="Times New Roman" w:cs="Arial"/>
          <w:sz w:val="22"/>
          <w:szCs w:val="22"/>
        </w:rPr>
      </w:pPr>
      <w:r w:rsidRPr="00472EF8">
        <w:rPr>
          <w:rFonts w:eastAsia="Times New Roman" w:cs="Arial"/>
          <w:sz w:val="22"/>
          <w:szCs w:val="22"/>
        </w:rPr>
        <w:t>odstoupením od smlouvy,</w:t>
      </w:r>
    </w:p>
    <w:p w14:paraId="722A3DBF" w14:textId="77777777" w:rsidR="00B34477" w:rsidRPr="00472EF8" w:rsidRDefault="00E446E3" w:rsidP="00051DA1">
      <w:pPr>
        <w:pStyle w:val="Odstavecseseznamem"/>
        <w:numPr>
          <w:ilvl w:val="0"/>
          <w:numId w:val="22"/>
        </w:numPr>
        <w:suppressAutoHyphens/>
        <w:spacing w:before="80"/>
        <w:ind w:left="1418" w:hanging="284"/>
        <w:rPr>
          <w:rFonts w:eastAsia="Times New Roman" w:cs="Arial"/>
          <w:sz w:val="22"/>
          <w:szCs w:val="22"/>
        </w:rPr>
      </w:pPr>
      <w:r w:rsidRPr="00472EF8">
        <w:rPr>
          <w:rFonts w:eastAsia="Times New Roman" w:cs="Arial"/>
          <w:sz w:val="22"/>
          <w:szCs w:val="22"/>
        </w:rPr>
        <w:t>dohodou smluvních stran na základě oboustranně pod</w:t>
      </w:r>
      <w:r w:rsidR="009F08BE" w:rsidRPr="00472EF8">
        <w:rPr>
          <w:rFonts w:eastAsia="Times New Roman" w:cs="Arial"/>
          <w:sz w:val="22"/>
          <w:szCs w:val="22"/>
        </w:rPr>
        <w:t xml:space="preserve">epsaného dodatku k této </w:t>
      </w:r>
      <w:r w:rsidR="0034682E" w:rsidRPr="00472EF8">
        <w:rPr>
          <w:rFonts w:eastAsia="Times New Roman" w:cs="Arial"/>
          <w:sz w:val="22"/>
          <w:szCs w:val="22"/>
        </w:rPr>
        <w:t>smlouvě.</w:t>
      </w:r>
    </w:p>
    <w:p w14:paraId="598FC571" w14:textId="36C29C0C" w:rsidR="00314E4D" w:rsidRPr="001F2BB1" w:rsidRDefault="00E446E3" w:rsidP="00051DA1">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 pro, které je oprávněn odstoupit objednatel nebyly způsobeny</w:t>
      </w:r>
      <w:r w:rsidRPr="001F2BB1">
        <w:rPr>
          <w:rFonts w:cs="Arial"/>
          <w:color w:val="000000"/>
          <w:sz w:val="22"/>
          <w:szCs w:val="22"/>
        </w:rPr>
        <w:t xml:space="preserve"> okolnostmi vylučujícími odpovědnost dle ustanovení § 2913,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r w:rsidRPr="00AA31E6">
        <w:rPr>
          <w:rFonts w:cs="Arial"/>
          <w:color w:val="000000"/>
          <w:sz w:val="22"/>
          <w:szCs w:val="22"/>
        </w:rPr>
        <w:t>.</w:t>
      </w:r>
    </w:p>
    <w:p w14:paraId="7B966008" w14:textId="77777777" w:rsidR="00E446E3" w:rsidRPr="001F2BB1" w:rsidRDefault="009D7D96" w:rsidP="00051DA1">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52EF06E5" w14:textId="77777777" w:rsidR="00E446E3" w:rsidRPr="001F2BB1" w:rsidRDefault="00E446E3" w:rsidP="00051DA1">
      <w:pPr>
        <w:pStyle w:val="Odstavecseseznamem"/>
        <w:numPr>
          <w:ilvl w:val="0"/>
          <w:numId w:val="18"/>
        </w:numPr>
        <w:spacing w:before="80"/>
        <w:jc w:val="both"/>
        <w:rPr>
          <w:rFonts w:cs="Arial"/>
          <w:sz w:val="22"/>
          <w:szCs w:val="22"/>
        </w:rPr>
      </w:pPr>
      <w:r w:rsidRPr="001F2BB1">
        <w:rPr>
          <w:rFonts w:cs="Arial"/>
          <w:sz w:val="22"/>
          <w:szCs w:val="22"/>
        </w:rPr>
        <w:t>je v prodlení s realizací díla 15 kalendářních dní a více,</w:t>
      </w:r>
    </w:p>
    <w:p w14:paraId="36E85FED" w14:textId="77777777" w:rsidR="00E446E3" w:rsidRPr="001F2BB1" w:rsidRDefault="00E446E3" w:rsidP="00051DA1">
      <w:pPr>
        <w:pStyle w:val="Odstavecseseznamem"/>
        <w:numPr>
          <w:ilvl w:val="0"/>
          <w:numId w:val="18"/>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0BB4CDAF" w14:textId="77777777" w:rsidR="00E446E3" w:rsidRPr="001F2BB1" w:rsidRDefault="00E446E3" w:rsidP="00051DA1">
      <w:pPr>
        <w:pStyle w:val="Odstavecseseznamem"/>
        <w:numPr>
          <w:ilvl w:val="0"/>
          <w:numId w:val="18"/>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32436A19" w14:textId="77777777" w:rsidR="00E446E3" w:rsidRPr="001F2BB1" w:rsidRDefault="00E446E3" w:rsidP="00051DA1">
      <w:pPr>
        <w:pStyle w:val="Odstavecseseznamem"/>
        <w:numPr>
          <w:ilvl w:val="0"/>
          <w:numId w:val="18"/>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5F4A0B69" w14:textId="77777777" w:rsidR="00E446E3" w:rsidRPr="001F2BB1" w:rsidRDefault="00E446E3" w:rsidP="00051DA1">
      <w:pPr>
        <w:pStyle w:val="Odstavecseseznamem"/>
        <w:numPr>
          <w:ilvl w:val="0"/>
          <w:numId w:val="18"/>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36A49C2D" w14:textId="77777777" w:rsidR="00E446E3" w:rsidRPr="001F2BB1" w:rsidRDefault="00E446E3" w:rsidP="00051DA1">
      <w:pPr>
        <w:pStyle w:val="Odstavecseseznamem"/>
        <w:numPr>
          <w:ilvl w:val="0"/>
          <w:numId w:val="18"/>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64084CCD" w14:textId="77777777" w:rsidR="00E446E3" w:rsidRPr="001F2BB1" w:rsidRDefault="00E446E3" w:rsidP="00051DA1">
      <w:pPr>
        <w:pStyle w:val="Odstavecseseznamem"/>
        <w:numPr>
          <w:ilvl w:val="0"/>
          <w:numId w:val="18"/>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2D77483D" w14:textId="77777777" w:rsidR="00E446E3" w:rsidRPr="001F2BB1" w:rsidRDefault="00E446E3" w:rsidP="00051DA1">
      <w:pPr>
        <w:pStyle w:val="Odstavecseseznamem"/>
        <w:numPr>
          <w:ilvl w:val="0"/>
          <w:numId w:val="18"/>
        </w:numPr>
        <w:spacing w:before="80"/>
        <w:jc w:val="both"/>
        <w:rPr>
          <w:rFonts w:cs="Arial"/>
          <w:sz w:val="22"/>
          <w:szCs w:val="22"/>
        </w:rPr>
      </w:pPr>
      <w:r w:rsidRPr="001F2BB1">
        <w:rPr>
          <w:rFonts w:cs="Arial"/>
          <w:sz w:val="22"/>
          <w:szCs w:val="22"/>
        </w:rPr>
        <w:t>není osvědčena shoda u výrobků a technologií na realizovaném díle.</w:t>
      </w:r>
    </w:p>
    <w:p w14:paraId="541B17FD" w14:textId="2027C28D" w:rsidR="009D7D96" w:rsidRPr="001F2BB1" w:rsidRDefault="00374FAF" w:rsidP="00051DA1">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2E7417DB" w14:textId="44D81970" w:rsidR="009D7D96" w:rsidRPr="001F2BB1" w:rsidRDefault="009D7D96" w:rsidP="00051DA1">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w:t>
      </w:r>
      <w:r w:rsidR="00304A72">
        <w:rPr>
          <w:rFonts w:eastAsia="Times New Roman" w:cs="Arial"/>
          <w:sz w:val="22"/>
          <w:szCs w:val="22"/>
        </w:rPr>
        <w:t xml:space="preserve"> v souladu s čl. XIII. odst. 3. </w:t>
      </w:r>
      <w:r w:rsidRPr="001F2BB1">
        <w:rPr>
          <w:rFonts w:eastAsia="Times New Roman" w:cs="Arial"/>
          <w:sz w:val="22"/>
          <w:szCs w:val="22"/>
        </w:rPr>
        <w:t xml:space="preserve"> Účinky odstoupení od smlouvy nastávají dnem doručení oznámení o odstoupení zhotoviteli. Odstoupení od smlouvy nemá vliv na povinnost smluvních stran uhradit smluvní pokutu nebo náhradu škody vzniklé z porušení povinnosti dle této smlouvy.</w:t>
      </w:r>
    </w:p>
    <w:p w14:paraId="36C40952" w14:textId="58546168" w:rsidR="00231C95" w:rsidRPr="001F2BB1" w:rsidRDefault="00E446E3" w:rsidP="00051DA1">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19A663AF" w14:textId="77777777" w:rsidR="003B5A6B" w:rsidRPr="001F2BB1" w:rsidRDefault="00231C95" w:rsidP="00231C95">
      <w:pPr>
        <w:rPr>
          <w:rFonts w:cs="Arial"/>
        </w:rPr>
      </w:pPr>
      <w:r w:rsidRPr="001F2BB1" w:rsidDel="00231C95">
        <w:rPr>
          <w:rFonts w:cs="Arial"/>
        </w:rPr>
        <w:t xml:space="preserve"> </w:t>
      </w:r>
    </w:p>
    <w:p w14:paraId="1F4B02B3" w14:textId="77777777" w:rsidR="0007209F" w:rsidRPr="001F2BB1" w:rsidRDefault="004068D1" w:rsidP="00430F38">
      <w:pPr>
        <w:pStyle w:val="Nadpis1"/>
      </w:pPr>
      <w:r w:rsidRPr="001F2BB1">
        <w:t xml:space="preserve">Článek </w:t>
      </w:r>
    </w:p>
    <w:p w14:paraId="1BB34381" w14:textId="77777777" w:rsidR="00E7112A" w:rsidRPr="001F2BB1" w:rsidRDefault="0007209F"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4731615D" w14:textId="77777777" w:rsidR="00E7112A" w:rsidRDefault="00E7112A" w:rsidP="00051DA1">
      <w:pPr>
        <w:pStyle w:val="Zkladntext3"/>
        <w:numPr>
          <w:ilvl w:val="0"/>
          <w:numId w:val="4"/>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4C70FAC9" w14:textId="6AF186E1" w:rsidR="00267F4B" w:rsidRPr="001F2BB1" w:rsidRDefault="00267F4B" w:rsidP="00051DA1">
      <w:pPr>
        <w:pStyle w:val="Zkladntext3"/>
        <w:numPr>
          <w:ilvl w:val="0"/>
          <w:numId w:val="4"/>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w:t>
      </w:r>
      <w:r w:rsidR="00DA0C77">
        <w:t>podílet na plnění této smlouvy.</w:t>
      </w:r>
    </w:p>
    <w:p w14:paraId="2551CE3B" w14:textId="7CA2DF8E" w:rsidR="001912FF" w:rsidRPr="001F2BB1" w:rsidRDefault="001912FF" w:rsidP="00051DA1">
      <w:pPr>
        <w:pStyle w:val="Zkladntext3"/>
        <w:numPr>
          <w:ilvl w:val="0"/>
          <w:numId w:val="4"/>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009D737D">
        <w:rPr>
          <w:color w:val="000000"/>
        </w:rPr>
        <w:t xml:space="preserve"> ve znění pozdějších předpisů</w:t>
      </w:r>
      <w:r w:rsidR="00DA0C77">
        <w:rPr>
          <w:color w:val="000000"/>
        </w:rPr>
        <w:t>.</w:t>
      </w:r>
    </w:p>
    <w:p w14:paraId="4E6185C6" w14:textId="0FFBE622" w:rsidR="001912FF" w:rsidRPr="001F2BB1" w:rsidRDefault="001912FF" w:rsidP="00051DA1">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w:t>
      </w:r>
      <w:r w:rsidR="00036A08">
        <w:rPr>
          <w:color w:val="000000"/>
        </w:rPr>
        <w:t>.</w:t>
      </w:r>
      <w:r w:rsidR="003D7143" w:rsidRPr="003D7143">
        <w:rPr>
          <w:color w:val="000000"/>
        </w:rPr>
        <w:t xml:space="preserve">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1E3E9C">
        <w:rPr>
          <w:color w:val="000000"/>
        </w:rPr>
        <w:t xml:space="preserve"> </w:t>
      </w:r>
      <w:r w:rsidR="001E3E9C" w:rsidRPr="00454079">
        <w:rPr>
          <w:color w:val="000000"/>
        </w:rPr>
        <w:t>(zákon o registru smluv</w:t>
      </w:r>
      <w:r w:rsidR="001E3E9C">
        <w:rPr>
          <w:color w:val="000000"/>
        </w:rPr>
        <w:t>)</w:t>
      </w:r>
      <w:r w:rsidR="006C1317">
        <w:rPr>
          <w:color w:val="000000"/>
        </w:rPr>
        <w:t>, ve znění pozdějších předpisů</w:t>
      </w:r>
      <w:r w:rsidR="00454079" w:rsidRPr="00454079">
        <w:rPr>
          <w:color w:val="000000"/>
        </w:rPr>
        <w:t xml:space="preserve">. Uveřejnění smlouvy zajišťuje </w:t>
      </w:r>
      <w:r w:rsidR="00454079">
        <w:rPr>
          <w:color w:val="000000"/>
        </w:rPr>
        <w:t xml:space="preserve">objednatel. </w:t>
      </w:r>
    </w:p>
    <w:p w14:paraId="0E55DCB1" w14:textId="341D66EC" w:rsidR="001912FF" w:rsidRPr="001F2BB1" w:rsidRDefault="001912FF" w:rsidP="00051DA1">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0F002B06" w14:textId="4CF9C86A" w:rsidR="007B3179" w:rsidRPr="00131435" w:rsidRDefault="00DE2794" w:rsidP="00051DA1">
      <w:pPr>
        <w:pStyle w:val="Zkladntext3"/>
        <w:numPr>
          <w:ilvl w:val="0"/>
          <w:numId w:val="4"/>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147F4BEA" w14:textId="29FD58F7" w:rsidR="0007209F" w:rsidRPr="001F2BB1" w:rsidRDefault="0007209F" w:rsidP="00951372">
      <w:pPr>
        <w:pStyle w:val="Zkladntext3"/>
        <w:shd w:val="clear" w:color="auto" w:fill="auto"/>
        <w:spacing w:before="120" w:line="240" w:lineRule="auto"/>
        <w:ind w:firstLine="0"/>
        <w:jc w:val="both"/>
      </w:pPr>
    </w:p>
    <w:p w14:paraId="72901577" w14:textId="77777777" w:rsidR="00DE2794" w:rsidRPr="001F2BB1" w:rsidRDefault="004068D1" w:rsidP="00430F38">
      <w:pPr>
        <w:pStyle w:val="Nadpis1"/>
      </w:pPr>
      <w:r w:rsidRPr="001F2BB1">
        <w:t xml:space="preserve">Článek </w:t>
      </w:r>
    </w:p>
    <w:p w14:paraId="1C945EAF" w14:textId="77777777"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14:paraId="03011B25" w14:textId="57DD69C1" w:rsidR="006A72F8" w:rsidRPr="001F2BB1" w:rsidRDefault="006A72F8" w:rsidP="00051DA1">
      <w:pPr>
        <w:pStyle w:val="Odstavecseseznamem"/>
        <w:numPr>
          <w:ilvl w:val="0"/>
          <w:numId w:val="5"/>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AA31E6">
        <w:rPr>
          <w:rFonts w:cs="Arial"/>
          <w:sz w:val="22"/>
          <w:szCs w:val="22"/>
        </w:rPr>
        <w:t>.</w:t>
      </w:r>
    </w:p>
    <w:p w14:paraId="5C7B1D6D" w14:textId="727CC71C" w:rsidR="00EC5160" w:rsidRPr="001F2BB1" w:rsidRDefault="00BD008B" w:rsidP="00051DA1">
      <w:pPr>
        <w:pStyle w:val="Odstavecseseznamem"/>
        <w:numPr>
          <w:ilvl w:val="0"/>
          <w:numId w:val="5"/>
        </w:numPr>
        <w:spacing w:before="120" w:after="120"/>
        <w:ind w:left="284" w:hanging="284"/>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00304A72">
        <w:rPr>
          <w:rFonts w:cs="Arial"/>
          <w:sz w:val="22"/>
          <w:szCs w:val="22"/>
        </w:rPr>
        <w:t>, s výjimkou ustanovení čl. III. odst. 5</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14:paraId="7A24C746" w14:textId="4D36F3C8" w:rsidR="00007727" w:rsidRPr="001F2BB1" w:rsidRDefault="006A72F8" w:rsidP="00051DA1">
      <w:pPr>
        <w:widowControl/>
        <w:numPr>
          <w:ilvl w:val="0"/>
          <w:numId w:val="5"/>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00304A72">
        <w:rPr>
          <w:rFonts w:eastAsia="Times New Roman" w:cs="Arial"/>
          <w:sz w:val="22"/>
          <w:szCs w:val="22"/>
        </w:rPr>
        <w:t>. V případech dle čl. III. odst. 5. sjednávají smluvní strany komunikaci rovněž prostřednictvím e-mailových adres kontaktních osob uvedených v záhlaví smlouvy</w:t>
      </w:r>
      <w:r w:rsidRPr="001F2BB1">
        <w:rPr>
          <w:rFonts w:cs="Arial"/>
          <w:sz w:val="22"/>
          <w:szCs w:val="22"/>
        </w:rPr>
        <w:t xml:space="preserve"> </w:t>
      </w:r>
    </w:p>
    <w:p w14:paraId="6FFDAFC1" w14:textId="7221A432" w:rsidR="006A72F8" w:rsidRPr="00472EF8" w:rsidRDefault="006A72F8" w:rsidP="00051DA1">
      <w:pPr>
        <w:pStyle w:val="Odstavecseseznamem"/>
        <w:numPr>
          <w:ilvl w:val="0"/>
          <w:numId w:val="5"/>
        </w:numPr>
        <w:spacing w:before="120" w:after="120"/>
        <w:ind w:left="284" w:hanging="284"/>
        <w:jc w:val="both"/>
        <w:rPr>
          <w:rFonts w:cs="Arial"/>
          <w:sz w:val="22"/>
          <w:szCs w:val="22"/>
        </w:rPr>
      </w:pPr>
      <w:r w:rsidRPr="001F2BB1">
        <w:rPr>
          <w:rFonts w:cs="Arial"/>
          <w:sz w:val="22"/>
          <w:szCs w:val="22"/>
        </w:rPr>
        <w:t xml:space="preserve">Tato smlouva je </w:t>
      </w:r>
      <w:r w:rsidRPr="00472EF8">
        <w:rPr>
          <w:rFonts w:cs="Arial"/>
          <w:sz w:val="22"/>
          <w:szCs w:val="22"/>
        </w:rPr>
        <w:t xml:space="preserve">vyhotovena </w:t>
      </w:r>
      <w:r w:rsidR="00472EF8">
        <w:rPr>
          <w:rFonts w:cs="Arial"/>
          <w:sz w:val="22"/>
          <w:szCs w:val="22"/>
        </w:rPr>
        <w:t>ve 4 (slovy: čtyřech</w:t>
      </w:r>
      <w:r w:rsidRPr="00472EF8">
        <w:rPr>
          <w:rFonts w:cs="Arial"/>
          <w:sz w:val="22"/>
          <w:szCs w:val="22"/>
        </w:rPr>
        <w:t xml:space="preserve">) stejnopisech, z nichž </w:t>
      </w:r>
      <w:r w:rsidR="00791D9E">
        <w:rPr>
          <w:rFonts w:cs="Arial"/>
          <w:sz w:val="22"/>
          <w:szCs w:val="22"/>
        </w:rPr>
        <w:t>3</w:t>
      </w:r>
      <w:r w:rsidRPr="00472EF8">
        <w:rPr>
          <w:rFonts w:cs="Arial"/>
          <w:sz w:val="22"/>
          <w:szCs w:val="22"/>
        </w:rPr>
        <w:t xml:space="preserve"> obdrží </w:t>
      </w:r>
      <w:r w:rsidR="00007727" w:rsidRPr="00472EF8">
        <w:rPr>
          <w:rFonts w:cs="Arial"/>
          <w:sz w:val="22"/>
          <w:szCs w:val="22"/>
        </w:rPr>
        <w:t xml:space="preserve">objednatel </w:t>
      </w:r>
      <w:r w:rsidRPr="00472EF8">
        <w:rPr>
          <w:rFonts w:cs="Arial"/>
          <w:sz w:val="22"/>
          <w:szCs w:val="22"/>
        </w:rPr>
        <w:t xml:space="preserve"> a </w:t>
      </w:r>
      <w:r w:rsidR="00791D9E">
        <w:rPr>
          <w:rFonts w:cs="Arial"/>
          <w:sz w:val="22"/>
          <w:szCs w:val="22"/>
        </w:rPr>
        <w:t xml:space="preserve">1 </w:t>
      </w:r>
      <w:r w:rsidR="00007727" w:rsidRPr="00472EF8">
        <w:rPr>
          <w:rFonts w:cs="Arial"/>
          <w:sz w:val="22"/>
          <w:szCs w:val="22"/>
        </w:rPr>
        <w:t>zhotovitel</w:t>
      </w:r>
      <w:r w:rsidR="00194B9A" w:rsidRPr="00472EF8">
        <w:rPr>
          <w:rFonts w:cs="Arial"/>
          <w:sz w:val="22"/>
          <w:szCs w:val="22"/>
        </w:rPr>
        <w:t>.</w:t>
      </w:r>
    </w:p>
    <w:p w14:paraId="724C6B88" w14:textId="77777777" w:rsidR="00AC3941" w:rsidRPr="00FC745B" w:rsidRDefault="00FC745B" w:rsidP="00051DA1">
      <w:pPr>
        <w:pStyle w:val="Odstavecseseznamem"/>
        <w:numPr>
          <w:ilvl w:val="0"/>
          <w:numId w:val="5"/>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78C63A50" w14:textId="40CF3F20" w:rsidR="006A72F8" w:rsidRDefault="006A72F8" w:rsidP="00051DA1">
      <w:pPr>
        <w:pStyle w:val="Odstavecseseznamem"/>
        <w:numPr>
          <w:ilvl w:val="0"/>
          <w:numId w:val="5"/>
        </w:numPr>
        <w:tabs>
          <w:tab w:val="num" w:pos="1788"/>
        </w:tabs>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že smlouva nebyla uzavřena v tísni, ani za nápadně nevýhodných podmínek 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14:paraId="67B7FD48" w14:textId="6CC52014" w:rsidR="003B5A6B" w:rsidRPr="001E3E9C" w:rsidRDefault="003B5A6B" w:rsidP="00051DA1">
      <w:pPr>
        <w:pStyle w:val="Odstavecseseznamem"/>
        <w:numPr>
          <w:ilvl w:val="0"/>
          <w:numId w:val="5"/>
        </w:numPr>
        <w:tabs>
          <w:tab w:val="num" w:pos="1788"/>
        </w:tabs>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14:paraId="2AA610D4" w14:textId="5AFFADFE" w:rsidR="001E3E9C" w:rsidRPr="00852F5F" w:rsidRDefault="001E3E9C" w:rsidP="00852F5F">
      <w:pPr>
        <w:pStyle w:val="Odstavecseseznamem"/>
        <w:spacing w:before="120" w:after="120"/>
        <w:ind w:left="284"/>
        <w:jc w:val="both"/>
        <w:rPr>
          <w:rFonts w:eastAsia="Times New Roman" w:cs="Arial"/>
          <w:sz w:val="22"/>
          <w:szCs w:val="22"/>
        </w:rPr>
      </w:pPr>
      <w:r w:rsidRPr="00791D9E">
        <w:rPr>
          <w:rFonts w:eastAsia="Times New Roman" w:cs="Arial"/>
          <w:sz w:val="22"/>
          <w:szCs w:val="22"/>
        </w:rPr>
        <w:t>Přílo</w:t>
      </w:r>
      <w:r w:rsidR="00791D9E" w:rsidRPr="00791D9E">
        <w:rPr>
          <w:rFonts w:eastAsia="Times New Roman" w:cs="Arial"/>
          <w:sz w:val="22"/>
          <w:szCs w:val="22"/>
        </w:rPr>
        <w:t xml:space="preserve">ha č. 1 – </w:t>
      </w:r>
      <w:r w:rsidR="00AA4473">
        <w:rPr>
          <w:rFonts w:eastAsia="Times New Roman" w:cs="Arial"/>
          <w:sz w:val="22"/>
          <w:szCs w:val="22"/>
        </w:rPr>
        <w:t xml:space="preserve"> </w:t>
      </w:r>
      <w:r w:rsidR="000716E2">
        <w:rPr>
          <w:rFonts w:eastAsia="Times New Roman" w:cs="Arial"/>
          <w:sz w:val="22"/>
          <w:szCs w:val="22"/>
        </w:rPr>
        <w:t xml:space="preserve"> </w:t>
      </w:r>
      <w:r w:rsidR="00852F5F" w:rsidRPr="00852F5F">
        <w:rPr>
          <w:rFonts w:eastAsia="Times New Roman" w:cs="Arial"/>
          <w:sz w:val="22"/>
          <w:szCs w:val="22"/>
        </w:rPr>
        <w:t>Požadované parametry akce</w:t>
      </w:r>
      <w:r w:rsidR="009D5589">
        <w:rPr>
          <w:rFonts w:eastAsia="Times New Roman" w:cs="Arial"/>
          <w:sz w:val="22"/>
          <w:szCs w:val="22"/>
        </w:rPr>
        <w:t xml:space="preserve"> a položkový</w:t>
      </w:r>
      <w:r w:rsidR="00852F5F" w:rsidRPr="00852F5F">
        <w:rPr>
          <w:rFonts w:eastAsia="Times New Roman" w:cs="Arial"/>
          <w:sz w:val="22"/>
          <w:szCs w:val="22"/>
        </w:rPr>
        <w:t xml:space="preserve"> rozpočet</w:t>
      </w:r>
    </w:p>
    <w:p w14:paraId="5E9944A5" w14:textId="798C648E" w:rsidR="00C25A5D" w:rsidRPr="001F2BB1" w:rsidRDefault="00C25A5D" w:rsidP="001E3E9C">
      <w:pPr>
        <w:pStyle w:val="Odstavecseseznamem"/>
        <w:spacing w:before="120" w:after="120"/>
        <w:ind w:left="284"/>
        <w:jc w:val="both"/>
        <w:rPr>
          <w:rFonts w:cs="Arial"/>
          <w:sz w:val="22"/>
          <w:szCs w:val="22"/>
        </w:rPr>
      </w:pPr>
      <w:r>
        <w:rPr>
          <w:rFonts w:eastAsia="Times New Roman" w:cs="Arial"/>
          <w:sz w:val="22"/>
          <w:szCs w:val="22"/>
        </w:rPr>
        <w:t xml:space="preserve">Příloha č. 2 </w:t>
      </w:r>
      <w:r w:rsidR="002C165B" w:rsidRPr="00791D9E">
        <w:rPr>
          <w:rFonts w:eastAsia="Times New Roman" w:cs="Arial"/>
          <w:sz w:val="22"/>
          <w:szCs w:val="22"/>
        </w:rPr>
        <w:t xml:space="preserve"> – </w:t>
      </w:r>
      <w:r w:rsidR="002C165B">
        <w:rPr>
          <w:rFonts w:eastAsia="Times New Roman" w:cs="Arial"/>
          <w:sz w:val="22"/>
          <w:szCs w:val="22"/>
        </w:rPr>
        <w:t xml:space="preserve"> </w:t>
      </w:r>
      <w:r w:rsidR="00316B51">
        <w:rPr>
          <w:rFonts w:eastAsia="Times New Roman" w:cs="Arial"/>
          <w:sz w:val="22"/>
          <w:szCs w:val="22"/>
        </w:rPr>
        <w:t>Krycí list</w:t>
      </w:r>
      <w:r w:rsidR="000B2C5B">
        <w:rPr>
          <w:rFonts w:eastAsia="Times New Roman" w:cs="Arial"/>
          <w:sz w:val="22"/>
          <w:szCs w:val="22"/>
        </w:rPr>
        <w:t xml:space="preserve"> zakázky</w:t>
      </w:r>
    </w:p>
    <w:p w14:paraId="187C947E" w14:textId="77777777" w:rsidR="00951372" w:rsidRPr="001F2BB1" w:rsidRDefault="00951372" w:rsidP="00951372">
      <w:pPr>
        <w:pStyle w:val="Zkladntext3"/>
        <w:shd w:val="clear" w:color="auto" w:fill="auto"/>
        <w:spacing w:before="120" w:line="240" w:lineRule="auto"/>
        <w:ind w:firstLine="0"/>
        <w:jc w:val="left"/>
        <w:rPr>
          <w:color w:val="000000"/>
          <w:u w:val="single"/>
          <w:lang w:eastAsia="cs-CZ"/>
        </w:rPr>
      </w:pPr>
    </w:p>
    <w:p w14:paraId="4AC04D9D" w14:textId="77777777" w:rsidR="00951372" w:rsidRPr="001F2BB1" w:rsidRDefault="00951372" w:rsidP="00F220FE">
      <w:pPr>
        <w:pStyle w:val="Zkladntext50"/>
        <w:shd w:val="clear" w:color="auto" w:fill="auto"/>
        <w:spacing w:before="0" w:after="0" w:line="200" w:lineRule="exact"/>
        <w:jc w:val="center"/>
        <w:rPr>
          <w:sz w:val="22"/>
          <w:szCs w:val="22"/>
        </w:rPr>
      </w:pPr>
    </w:p>
    <w:p w14:paraId="3489D7E1" w14:textId="77777777" w:rsidR="00A8508D" w:rsidRDefault="00A8508D" w:rsidP="00A8508D">
      <w:pPr>
        <w:pStyle w:val="Zkladntext3"/>
        <w:shd w:val="clear" w:color="auto" w:fill="auto"/>
        <w:tabs>
          <w:tab w:val="left" w:pos="4536"/>
          <w:tab w:val="right" w:pos="6379"/>
          <w:tab w:val="right" w:pos="6651"/>
          <w:tab w:val="right" w:pos="7105"/>
        </w:tabs>
        <w:spacing w:after="0" w:line="220" w:lineRule="exact"/>
        <w:ind w:firstLine="0"/>
        <w:jc w:val="both"/>
        <w:rPr>
          <w:color w:val="000000"/>
          <w:lang w:eastAsia="cs-CZ"/>
        </w:rPr>
      </w:pPr>
    </w:p>
    <w:p w14:paraId="7AEAD300" w14:textId="1757D6AA" w:rsidR="00951372" w:rsidRDefault="00791D9E" w:rsidP="00A8508D">
      <w:pPr>
        <w:pStyle w:val="Zkladntext3"/>
        <w:shd w:val="clear" w:color="auto" w:fill="auto"/>
        <w:tabs>
          <w:tab w:val="left" w:pos="4820"/>
          <w:tab w:val="right" w:pos="6379"/>
          <w:tab w:val="right" w:pos="6651"/>
          <w:tab w:val="right" w:pos="7105"/>
        </w:tabs>
        <w:spacing w:after="0" w:line="220" w:lineRule="exact"/>
        <w:ind w:firstLine="0"/>
        <w:jc w:val="both"/>
        <w:rPr>
          <w:color w:val="000000"/>
          <w:lang w:eastAsia="cs-CZ"/>
        </w:rPr>
      </w:pPr>
      <w:r>
        <w:rPr>
          <w:color w:val="000000"/>
          <w:lang w:eastAsia="cs-CZ"/>
        </w:rPr>
        <w:t xml:space="preserve">V Praze </w:t>
      </w:r>
      <w:r w:rsidR="004C06C7" w:rsidRPr="001F2BB1">
        <w:rPr>
          <w:color w:val="000000"/>
          <w:lang w:eastAsia="cs-CZ"/>
        </w:rPr>
        <w:t>dne:</w:t>
      </w:r>
      <w:r w:rsidR="00662C7D">
        <w:rPr>
          <w:color w:val="000000"/>
          <w:lang w:eastAsia="cs-CZ"/>
        </w:rPr>
        <w:t>14.07.2017</w:t>
      </w:r>
      <w:r w:rsidR="004C06C7" w:rsidRPr="001F2BB1">
        <w:rPr>
          <w:color w:val="000000"/>
          <w:lang w:eastAsia="cs-CZ"/>
        </w:rPr>
        <w:tab/>
      </w:r>
      <w:r w:rsidR="00A8508D">
        <w:rPr>
          <w:color w:val="000000"/>
          <w:lang w:eastAsia="cs-CZ"/>
        </w:rPr>
        <w:t>V Ostravě dne</w:t>
      </w:r>
      <w:r w:rsidR="00662C7D">
        <w:rPr>
          <w:color w:val="000000"/>
          <w:lang w:eastAsia="cs-CZ"/>
        </w:rPr>
        <w:t xml:space="preserve"> 10.07.2017</w:t>
      </w:r>
      <w:bookmarkStart w:id="5" w:name="_GoBack"/>
      <w:bookmarkEnd w:id="5"/>
    </w:p>
    <w:p w14:paraId="4F75F69A" w14:textId="77777777" w:rsidR="00A8508D" w:rsidRPr="001F2BB1" w:rsidRDefault="00A8508D" w:rsidP="00A8508D">
      <w:pPr>
        <w:pStyle w:val="Zkladntext3"/>
        <w:shd w:val="clear" w:color="auto" w:fill="auto"/>
        <w:tabs>
          <w:tab w:val="left" w:pos="4820"/>
          <w:tab w:val="right" w:pos="6379"/>
          <w:tab w:val="right" w:pos="6651"/>
          <w:tab w:val="right" w:pos="7105"/>
        </w:tabs>
        <w:spacing w:after="0" w:line="220" w:lineRule="exact"/>
        <w:ind w:firstLine="0"/>
        <w:jc w:val="both"/>
        <w:rPr>
          <w:color w:val="000000"/>
          <w:lang w:eastAsia="cs-CZ"/>
        </w:rPr>
      </w:pPr>
    </w:p>
    <w:p w14:paraId="1DAD9F7D" w14:textId="77777777"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 xml:space="preserve">objednatele:                                          </w:t>
      </w:r>
      <w:r w:rsidR="00204B77" w:rsidRPr="001F2BB1">
        <w:rPr>
          <w:color w:val="000000"/>
          <w:lang w:eastAsia="cs-CZ"/>
        </w:rPr>
        <w:t xml:space="preserve">          </w:t>
      </w:r>
      <w:r w:rsidR="00EE0B30" w:rsidRPr="001F2BB1">
        <w:rPr>
          <w:color w:val="000000"/>
          <w:lang w:eastAsia="cs-CZ"/>
        </w:rPr>
        <w:t xml:space="preserve">   </w:t>
      </w:r>
      <w:r w:rsidRPr="001F2BB1">
        <w:rPr>
          <w:color w:val="000000"/>
          <w:lang w:eastAsia="cs-CZ"/>
        </w:rPr>
        <w:t xml:space="preserve">Za </w:t>
      </w:r>
      <w:r w:rsidR="00EE0B30" w:rsidRPr="001F2BB1">
        <w:rPr>
          <w:color w:val="000000"/>
          <w:lang w:eastAsia="cs-CZ"/>
        </w:rPr>
        <w:t>zhotovitele:</w:t>
      </w:r>
    </w:p>
    <w:p w14:paraId="5746F891" w14:textId="11C490B8" w:rsidR="00A8508D" w:rsidRPr="001F2BB1" w:rsidRDefault="00A8508D" w:rsidP="00A8508D">
      <w:pPr>
        <w:pStyle w:val="Zkladntext3"/>
        <w:shd w:val="clear" w:color="auto" w:fill="auto"/>
        <w:tabs>
          <w:tab w:val="right" w:pos="8647"/>
        </w:tabs>
        <w:spacing w:after="0" w:line="220" w:lineRule="exact"/>
        <w:ind w:firstLine="0"/>
        <w:jc w:val="both"/>
        <w:rPr>
          <w:b/>
          <w:color w:val="000000"/>
          <w:lang w:eastAsia="cs-CZ"/>
        </w:rPr>
      </w:pPr>
      <w:r w:rsidRPr="001F2BB1">
        <w:rPr>
          <w:b/>
          <w:color w:val="000000"/>
          <w:lang w:eastAsia="cs-CZ"/>
        </w:rPr>
        <w:t xml:space="preserve">Česká republika – </w:t>
      </w:r>
      <w:r>
        <w:rPr>
          <w:b/>
          <w:color w:val="000000"/>
          <w:lang w:eastAsia="cs-CZ"/>
        </w:rPr>
        <w:t xml:space="preserve">                                                VÍTKOVICE Doprava, a.s.</w:t>
      </w:r>
    </w:p>
    <w:p w14:paraId="75BDFD4D" w14:textId="77777777" w:rsidR="00A8508D" w:rsidRPr="001F2BB1" w:rsidRDefault="00A8508D" w:rsidP="00A8508D">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Správa státních hmotných rezerv</w:t>
      </w:r>
    </w:p>
    <w:p w14:paraId="28CC34E3"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D159DF7"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159DABC"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61D04C9"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24D5807"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C36E98C"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w:t>
      </w:r>
    </w:p>
    <w:p w14:paraId="30C3EE99" w14:textId="2A652A04" w:rsidR="00791D9E" w:rsidRDefault="00791D9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A8508D">
        <w:rPr>
          <w:b/>
          <w:color w:val="000000"/>
          <w:lang w:eastAsia="cs-CZ"/>
        </w:rPr>
        <w:t xml:space="preserve">Ing. Miroslav Basel </w:t>
      </w:r>
      <w:r>
        <w:rPr>
          <w:color w:val="000000"/>
          <w:lang w:eastAsia="cs-CZ"/>
        </w:rPr>
        <w:t xml:space="preserve">                           </w:t>
      </w:r>
      <w:r w:rsidR="004068D1" w:rsidRPr="001F2BB1">
        <w:rPr>
          <w:color w:val="000000"/>
          <w:lang w:eastAsia="cs-CZ"/>
        </w:rPr>
        <w:t xml:space="preserve">       </w:t>
      </w:r>
      <w:r w:rsidR="00130B35" w:rsidRPr="001F2BB1">
        <w:rPr>
          <w:color w:val="000000"/>
          <w:lang w:eastAsia="cs-CZ"/>
        </w:rPr>
        <w:t xml:space="preserve">           </w:t>
      </w:r>
      <w:r w:rsidR="004068D1" w:rsidRPr="001F2BB1">
        <w:rPr>
          <w:color w:val="000000"/>
          <w:lang w:eastAsia="cs-CZ"/>
        </w:rPr>
        <w:t xml:space="preserve"> </w:t>
      </w:r>
      <w:r w:rsidR="00A8508D" w:rsidRPr="00A8508D">
        <w:rPr>
          <w:b/>
          <w:color w:val="000000"/>
          <w:lang w:eastAsia="cs-CZ"/>
        </w:rPr>
        <w:t>Ing. Martin Žák</w:t>
      </w:r>
      <w:r w:rsidR="006A72F8" w:rsidRPr="001F2BB1">
        <w:rPr>
          <w:color w:val="000000"/>
          <w:lang w:eastAsia="cs-CZ"/>
        </w:rPr>
        <w:t xml:space="preserve">   </w:t>
      </w:r>
    </w:p>
    <w:p w14:paraId="0F2CD1BB" w14:textId="57C92EE9" w:rsidR="00EE0B30" w:rsidRDefault="00791D9E" w:rsidP="00A8508D">
      <w:pPr>
        <w:pStyle w:val="Zkladntext3"/>
        <w:shd w:val="clear" w:color="auto" w:fill="auto"/>
        <w:tabs>
          <w:tab w:val="right" w:pos="7105"/>
        </w:tabs>
        <w:spacing w:after="0" w:line="220" w:lineRule="exact"/>
        <w:ind w:firstLine="0"/>
        <w:jc w:val="both"/>
        <w:rPr>
          <w:color w:val="000000"/>
          <w:lang w:eastAsia="cs-CZ"/>
        </w:rPr>
      </w:pPr>
      <w:r>
        <w:rPr>
          <w:color w:val="000000"/>
          <w:lang w:eastAsia="cs-CZ"/>
        </w:rPr>
        <w:t>ředitel Odboru zakázek</w:t>
      </w:r>
      <w:r w:rsidR="00A8508D">
        <w:rPr>
          <w:color w:val="000000"/>
          <w:lang w:eastAsia="cs-CZ"/>
        </w:rPr>
        <w:tab/>
        <w:t>předseda představenstva</w:t>
      </w:r>
      <w:r w:rsidR="006A72F8" w:rsidRPr="001F2BB1">
        <w:rPr>
          <w:color w:val="000000"/>
          <w:lang w:eastAsia="cs-CZ"/>
        </w:rPr>
        <w:t xml:space="preserve">         </w:t>
      </w:r>
    </w:p>
    <w:p w14:paraId="46F08C8E" w14:textId="3879FF04" w:rsidR="00234598" w:rsidRDefault="0023459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B390BE1" w14:textId="6F52D25C" w:rsidR="00234598" w:rsidRDefault="0023459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575CFE32" w14:textId="52E65FA1"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AEF942E" w14:textId="5B55A9C0"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05DFEC0" w14:textId="796BFDA2"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EEE3932" w14:textId="09DB9955"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4895FD7D" w14:textId="10F7C5F3"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C71A9F6" w14:textId="0066AEAF"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E481363" w14:textId="7B83842B" w:rsidR="001A7B1E" w:rsidRDefault="001A7B1E" w:rsidP="001A7B1E">
      <w:pPr>
        <w:pStyle w:val="Zkladntext3"/>
        <w:shd w:val="clear" w:color="auto" w:fill="auto"/>
        <w:tabs>
          <w:tab w:val="right" w:pos="7513"/>
          <w:tab w:val="right" w:pos="7655"/>
        </w:tabs>
        <w:spacing w:after="0" w:line="220" w:lineRule="exact"/>
        <w:ind w:firstLine="0"/>
        <w:jc w:val="both"/>
        <w:rPr>
          <w:color w:val="000000"/>
          <w:lang w:eastAsia="cs-CZ"/>
        </w:rPr>
      </w:pPr>
      <w:r>
        <w:rPr>
          <w:color w:val="000000"/>
          <w:lang w:eastAsia="cs-CZ"/>
        </w:rPr>
        <w:tab/>
        <w:t>…………………………………</w:t>
      </w:r>
    </w:p>
    <w:p w14:paraId="7F726B11" w14:textId="1DFCD5BE" w:rsidR="001A7B1E" w:rsidRPr="001A7B1E" w:rsidRDefault="001A7B1E" w:rsidP="001A7B1E">
      <w:pPr>
        <w:pStyle w:val="Zkladntext3"/>
        <w:shd w:val="clear" w:color="auto" w:fill="auto"/>
        <w:tabs>
          <w:tab w:val="right" w:pos="7513"/>
          <w:tab w:val="right" w:pos="7655"/>
        </w:tabs>
        <w:spacing w:after="0" w:line="220" w:lineRule="exact"/>
        <w:ind w:firstLine="0"/>
        <w:jc w:val="both"/>
        <w:rPr>
          <w:b/>
          <w:color w:val="000000"/>
          <w:lang w:eastAsia="cs-CZ"/>
        </w:rPr>
      </w:pPr>
      <w:r>
        <w:rPr>
          <w:color w:val="000000"/>
          <w:lang w:eastAsia="cs-CZ"/>
        </w:rPr>
        <w:t xml:space="preserve">                                                                               </w:t>
      </w:r>
      <w:r w:rsidRPr="001A7B1E">
        <w:rPr>
          <w:b/>
          <w:color w:val="000000"/>
          <w:lang w:eastAsia="cs-CZ"/>
        </w:rPr>
        <w:t>Ing. Tomáš Hubička</w:t>
      </w:r>
    </w:p>
    <w:p w14:paraId="639A59DD" w14:textId="579C97C3"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 xml:space="preserve">                                                                           místopředseda představenstva</w:t>
      </w:r>
    </w:p>
    <w:p w14:paraId="7D19810A" w14:textId="36EC156B"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ab/>
      </w:r>
    </w:p>
    <w:p w14:paraId="78445ED4" w14:textId="1D3C796D"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40B12FB" w14:textId="6920A7B6"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4CEDF57" w14:textId="27B02997"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C384984" w14:textId="70F803C4"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5B56F36" w14:textId="7AF72660"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6883C50" w14:textId="16EBB594"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BA1ABC1" w14:textId="0FB9F466"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BE197FC" w14:textId="67E0599F"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4DB23F2" w14:textId="66F760B0"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B453533" w14:textId="1C78ED97"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63F6C94" w14:textId="28C49F26"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A1A450E" w14:textId="5AA7ED4D"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7478EB7" w14:textId="77777777" w:rsidR="001A7B1E" w:rsidRDefault="001A7B1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1E470BD" w14:textId="73B98E6A" w:rsidR="00A8508D" w:rsidRPr="00A8508D" w:rsidRDefault="00A8508D" w:rsidP="00061BEE">
      <w:pPr>
        <w:widowControl/>
      </w:pPr>
    </w:p>
    <w:sectPr w:rsidR="00A8508D" w:rsidRPr="00A8508D" w:rsidSect="00F234FA">
      <w:headerReference w:type="default" r:id="rId11"/>
      <w:footerReference w:type="even" r:id="rId12"/>
      <w:footerReference w:type="default" r:id="rId13"/>
      <w:headerReference w:type="first" r:id="rId14"/>
      <w:footerReference w:type="first" r:id="rId15"/>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F002" w14:textId="77777777" w:rsidR="00DB2961" w:rsidRDefault="00DB2961">
      <w:r>
        <w:separator/>
      </w:r>
    </w:p>
  </w:endnote>
  <w:endnote w:type="continuationSeparator" w:id="0">
    <w:p w14:paraId="7E73C561" w14:textId="77777777" w:rsidR="00DB2961" w:rsidRDefault="00DB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4125" w14:textId="77777777" w:rsidR="00DB2961" w:rsidRDefault="00DB2961">
    <w:pPr>
      <w:rPr>
        <w:sz w:val="2"/>
        <w:szCs w:val="2"/>
      </w:rPr>
    </w:pPr>
    <w:r>
      <w:rPr>
        <w:noProof/>
        <w:sz w:val="24"/>
        <w:szCs w:val="24"/>
      </w:rPr>
      <mc:AlternateContent>
        <mc:Choice Requires="wps">
          <w:drawing>
            <wp:anchor distT="0" distB="0" distL="63500" distR="63500" simplePos="0" relativeHeight="251658240" behindDoc="1" locked="0" layoutInCell="1" allowOverlap="1" wp14:anchorId="3F2FAB5F" wp14:editId="22CE427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4CBF" w14:textId="77777777" w:rsidR="00DB2961" w:rsidRDefault="00DB2961">
                          <w:r>
                            <w:fldChar w:fldCharType="begin"/>
                          </w:r>
                          <w:r>
                            <w:instrText xml:space="preserve"> PAGE \* MERGEFORMAT </w:instrText>
                          </w:r>
                          <w:r>
                            <w:fldChar w:fldCharType="separate"/>
                          </w:r>
                          <w:r w:rsidRPr="009C4D4B">
                            <w:rPr>
                              <w:rStyle w:val="ZhlavneboZpat0"/>
                              <w:rFonts w:eastAsia="Calibri"/>
                              <w:noProof/>
                            </w:rPr>
                            <w:t>8</w:t>
                          </w:r>
                          <w:r>
                            <w:rPr>
                              <w:rStyle w:val="ZhlavneboZpat0"/>
                              <w:rFonts w:eastAsia="Calibri"/>
                              <w:noProof/>
                            </w:rPr>
                            <w:fldChar w:fldCharType="end"/>
                          </w:r>
                          <w:r>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F2FAB5F"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52584CBF" w14:textId="77777777" w:rsidR="00DB2961" w:rsidRDefault="00DB2961">
                    <w:r>
                      <w:fldChar w:fldCharType="begin"/>
                    </w:r>
                    <w:r>
                      <w:instrText xml:space="preserve"> PAGE \* MERGEFORMAT </w:instrText>
                    </w:r>
                    <w:r>
                      <w:fldChar w:fldCharType="separate"/>
                    </w:r>
                    <w:r w:rsidRPr="009C4D4B">
                      <w:rPr>
                        <w:rStyle w:val="ZhlavneboZpat0"/>
                        <w:rFonts w:eastAsia="Calibri"/>
                        <w:noProof/>
                      </w:rPr>
                      <w:t>8</w:t>
                    </w:r>
                    <w:r>
                      <w:rPr>
                        <w:rStyle w:val="ZhlavneboZpat0"/>
                        <w:rFonts w:eastAsia="Calibri"/>
                        <w:noProof/>
                      </w:rPr>
                      <w:fldChar w:fldCharType="end"/>
                    </w:r>
                    <w:r>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2AD1F87D" w14:textId="77777777" w:rsidR="00DB2961" w:rsidRPr="00074D2A" w:rsidRDefault="00662C7D" w:rsidP="00074D2A">
        <w:pPr>
          <w:pStyle w:val="Zpat"/>
          <w:rPr>
            <w:rFonts w:eastAsia="Times New Roman" w:cs="Arial"/>
            <w:b/>
            <w:i/>
          </w:rPr>
        </w:pPr>
        <w:r>
          <w:pict w14:anchorId="5DD898BC">
            <v:rect id="_x0000_i1025" style="width:453.75pt;height:2pt;mso-position-vertical:absolute" o:hralign="center" o:hrstd="t" o:hrnoshade="t" o:hr="t" fillcolor="#0f243e [1615]" stroked="f"/>
          </w:pict>
        </w:r>
      </w:p>
      <w:p w14:paraId="5436A4B5" w14:textId="14C16F72" w:rsidR="00DB2961" w:rsidRPr="00EF617E" w:rsidRDefault="00DB2961"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w:t>
        </w:r>
        <w:r>
          <w:rPr>
            <w:rFonts w:cs="Arial"/>
            <w:sz w:val="16"/>
            <w:szCs w:val="16"/>
          </w:rPr>
          <w:t>DS: 4iqaa3x, e-mail: posta@sshr.cz,</w:t>
        </w:r>
        <w:r w:rsidRPr="00EF617E">
          <w:rPr>
            <w:rFonts w:cs="Arial"/>
            <w:sz w:val="16"/>
            <w:szCs w:val="16"/>
          </w:rPr>
          <w:t xml:space="preserve"> </w:t>
        </w:r>
        <w:hyperlink r:id="rId1" w:history="1">
          <w:r w:rsidRPr="00EF617E">
            <w:rPr>
              <w:rStyle w:val="Hypertextovodkaz"/>
              <w:rFonts w:cs="Arial"/>
              <w:sz w:val="16"/>
              <w:szCs w:val="16"/>
            </w:rPr>
            <w:t>www.sshr.cz</w:t>
          </w:r>
        </w:hyperlink>
      </w:p>
      <w:p w14:paraId="4F5990AA" w14:textId="23CBB3D1" w:rsidR="00DB2961" w:rsidRPr="00C56900" w:rsidRDefault="00DB2961">
        <w:pPr>
          <w:pStyle w:val="Zpat"/>
          <w:jc w:val="right"/>
          <w:rPr>
            <w:sz w:val="22"/>
          </w:rPr>
        </w:pPr>
        <w:r w:rsidRPr="00C56900">
          <w:rPr>
            <w:sz w:val="22"/>
          </w:rPr>
          <w:fldChar w:fldCharType="begin"/>
        </w:r>
        <w:r w:rsidRPr="00C56900">
          <w:rPr>
            <w:sz w:val="22"/>
          </w:rPr>
          <w:instrText xml:space="preserve"> PAGE   \* MERGEFORMAT </w:instrText>
        </w:r>
        <w:r w:rsidRPr="00C56900">
          <w:rPr>
            <w:sz w:val="22"/>
          </w:rPr>
          <w:fldChar w:fldCharType="separate"/>
        </w:r>
        <w:r w:rsidR="00662C7D">
          <w:rPr>
            <w:noProof/>
            <w:sz w:val="22"/>
          </w:rPr>
          <w:t>11</w:t>
        </w:r>
        <w:r w:rsidRPr="00C56900">
          <w:rPr>
            <w:sz w:val="22"/>
          </w:rPr>
          <w:fldChar w:fldCharType="end"/>
        </w:r>
      </w:p>
    </w:sdtContent>
  </w:sdt>
  <w:p w14:paraId="3A0FAC97" w14:textId="77777777" w:rsidR="00DB2961" w:rsidRDefault="00DB2961">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14E8226D" w14:textId="77777777" w:rsidR="00DB2961" w:rsidRDefault="00DB2961">
        <w:pPr>
          <w:pStyle w:val="Zpat"/>
          <w:jc w:val="right"/>
        </w:pPr>
        <w:r>
          <w:fldChar w:fldCharType="begin"/>
        </w:r>
        <w:r>
          <w:instrText xml:space="preserve"> PAGE   \* MERGEFORMAT </w:instrText>
        </w:r>
        <w:r>
          <w:fldChar w:fldCharType="separate"/>
        </w:r>
        <w:r>
          <w:rPr>
            <w:noProof/>
          </w:rPr>
          <w:t>1</w:t>
        </w:r>
        <w:r>
          <w:rPr>
            <w:noProof/>
          </w:rPr>
          <w:fldChar w:fldCharType="end"/>
        </w:r>
      </w:p>
      <w:p w14:paraId="287D64B9" w14:textId="77777777" w:rsidR="00DB2961" w:rsidRDefault="00DB2961"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6D8DDEBA" w14:textId="77777777" w:rsidR="00DB2961" w:rsidRDefault="00DB2961" w:rsidP="00951372">
        <w:pPr>
          <w:pStyle w:val="Zpat"/>
          <w:jc w:val="center"/>
        </w:pPr>
        <w:r>
          <w:rPr>
            <w:rFonts w:eastAsia="Times New Roman" w:cs="Arial"/>
            <w:b/>
            <w:i/>
          </w:rPr>
          <w:t>Vzor nepostihuje všechny možné varianty předmětu díla!</w:t>
        </w:r>
      </w:p>
    </w:sdtContent>
  </w:sdt>
  <w:p w14:paraId="76A67762" w14:textId="77777777" w:rsidR="00DB2961" w:rsidRDefault="00DB296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FD08" w14:textId="77777777" w:rsidR="00DB2961" w:rsidRDefault="00DB2961">
      <w:r>
        <w:separator/>
      </w:r>
    </w:p>
  </w:footnote>
  <w:footnote w:type="continuationSeparator" w:id="0">
    <w:p w14:paraId="21A57137" w14:textId="77777777" w:rsidR="00DB2961" w:rsidRDefault="00DB29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57C2" w14:textId="31A8A963" w:rsidR="006022B1" w:rsidRDefault="006022B1" w:rsidP="006022B1">
    <w:pPr>
      <w:pStyle w:val="Zhlav"/>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97E2" w14:textId="77777777" w:rsidR="00DB2961" w:rsidRPr="0059466D" w:rsidRDefault="00DB2961"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59684567" wp14:editId="103B69D8">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3F2B8DEC" w14:textId="77777777" w:rsidR="00DB2961" w:rsidRPr="00D775F0" w:rsidRDefault="00DB2961"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681DB3"/>
    <w:multiLevelType w:val="hybridMultilevel"/>
    <w:tmpl w:val="30BCE4C4"/>
    <w:lvl w:ilvl="0" w:tplc="04050011">
      <w:start w:val="1"/>
      <w:numFmt w:val="decimal"/>
      <w:lvlText w:val="%1)"/>
      <w:lvlJc w:val="lef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5"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E27165"/>
    <w:multiLevelType w:val="multilevel"/>
    <w:tmpl w:val="8A6CB268"/>
    <w:lvl w:ilvl="0">
      <w:start w:val="1"/>
      <w:numFmt w:val="none"/>
      <w:lvlText w:val="1."/>
      <w:lvlJc w:val="left"/>
      <w:pPr>
        <w:ind w:left="218" w:hanging="360"/>
      </w:pPr>
      <w:rPr>
        <w:rFonts w:hint="default"/>
      </w:rPr>
    </w:lvl>
    <w:lvl w:ilvl="1">
      <w:start w:val="1"/>
      <w:numFmt w:val="lowerLetter"/>
      <w:lvlText w:val="%2."/>
      <w:lvlJc w:val="left"/>
      <w:pPr>
        <w:ind w:left="938" w:hanging="360"/>
      </w:pPr>
      <w:rPr>
        <w:rFonts w:hint="default"/>
      </w:rPr>
    </w:lvl>
    <w:lvl w:ilvl="2">
      <w:start w:val="1"/>
      <w:numFmt w:val="lowerRoman"/>
      <w:lvlText w:val="%3."/>
      <w:lvlJc w:val="right"/>
      <w:pPr>
        <w:ind w:left="1658" w:hanging="180"/>
      </w:pPr>
      <w:rPr>
        <w:rFonts w:hint="default"/>
      </w:rPr>
    </w:lvl>
    <w:lvl w:ilvl="3">
      <w:start w:val="1"/>
      <w:numFmt w:val="decimal"/>
      <w:lvlText w:val="%4."/>
      <w:lvlJc w:val="left"/>
      <w:pPr>
        <w:ind w:left="237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right"/>
      <w:pPr>
        <w:ind w:left="3818" w:hanging="180"/>
      </w:pPr>
      <w:rPr>
        <w:rFonts w:hint="default"/>
      </w:rPr>
    </w:lvl>
    <w:lvl w:ilvl="6">
      <w:start w:val="1"/>
      <w:numFmt w:val="decimal"/>
      <w:lvlText w:val="%7."/>
      <w:lvlJc w:val="left"/>
      <w:pPr>
        <w:ind w:left="4538" w:hanging="360"/>
      </w:pPr>
      <w:rPr>
        <w:rFonts w:hint="default"/>
      </w:rPr>
    </w:lvl>
    <w:lvl w:ilvl="7">
      <w:start w:val="1"/>
      <w:numFmt w:val="lowerLetter"/>
      <w:lvlText w:val="%8."/>
      <w:lvlJc w:val="left"/>
      <w:pPr>
        <w:ind w:left="5258" w:hanging="360"/>
      </w:pPr>
      <w:rPr>
        <w:rFonts w:hint="default"/>
      </w:rPr>
    </w:lvl>
    <w:lvl w:ilvl="8">
      <w:start w:val="1"/>
      <w:numFmt w:val="lowerRoman"/>
      <w:lvlText w:val="%9."/>
      <w:lvlJc w:val="right"/>
      <w:pPr>
        <w:ind w:left="5978" w:hanging="180"/>
      </w:pPr>
      <w:rPr>
        <w:rFonts w:hint="default"/>
      </w:rPr>
    </w:lvl>
  </w:abstractNum>
  <w:abstractNum w:abstractNumId="9"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D75F55"/>
    <w:multiLevelType w:val="multilevel"/>
    <w:tmpl w:val="C57E1274"/>
    <w:lvl w:ilvl="0">
      <w:start w:val="1"/>
      <w:numFmt w:val="non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649175B"/>
    <w:multiLevelType w:val="hybridMultilevel"/>
    <w:tmpl w:val="415E0B14"/>
    <w:lvl w:ilvl="0" w:tplc="5374F434">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2D87922"/>
    <w:multiLevelType w:val="hybridMultilevel"/>
    <w:tmpl w:val="C478C3AE"/>
    <w:lvl w:ilvl="0" w:tplc="04050017">
      <w:start w:val="1"/>
      <w:numFmt w:val="lowerLetter"/>
      <w:lvlText w:val="%1)"/>
      <w:lvlJc w:val="left"/>
      <w:pPr>
        <w:ind w:left="1862" w:hanging="360"/>
      </w:pPr>
    </w:lvl>
    <w:lvl w:ilvl="1" w:tplc="04050019" w:tentative="1">
      <w:start w:val="1"/>
      <w:numFmt w:val="lowerLetter"/>
      <w:lvlText w:val="%2."/>
      <w:lvlJc w:val="left"/>
      <w:pPr>
        <w:ind w:left="2582" w:hanging="360"/>
      </w:pPr>
    </w:lvl>
    <w:lvl w:ilvl="2" w:tplc="0405001B" w:tentative="1">
      <w:start w:val="1"/>
      <w:numFmt w:val="lowerRoman"/>
      <w:lvlText w:val="%3."/>
      <w:lvlJc w:val="right"/>
      <w:pPr>
        <w:ind w:left="3302" w:hanging="180"/>
      </w:pPr>
    </w:lvl>
    <w:lvl w:ilvl="3" w:tplc="0405000F" w:tentative="1">
      <w:start w:val="1"/>
      <w:numFmt w:val="decimal"/>
      <w:lvlText w:val="%4."/>
      <w:lvlJc w:val="left"/>
      <w:pPr>
        <w:ind w:left="4022" w:hanging="360"/>
      </w:pPr>
    </w:lvl>
    <w:lvl w:ilvl="4" w:tplc="04050019" w:tentative="1">
      <w:start w:val="1"/>
      <w:numFmt w:val="lowerLetter"/>
      <w:lvlText w:val="%5."/>
      <w:lvlJc w:val="left"/>
      <w:pPr>
        <w:ind w:left="4742" w:hanging="360"/>
      </w:pPr>
    </w:lvl>
    <w:lvl w:ilvl="5" w:tplc="0405001B" w:tentative="1">
      <w:start w:val="1"/>
      <w:numFmt w:val="lowerRoman"/>
      <w:lvlText w:val="%6."/>
      <w:lvlJc w:val="right"/>
      <w:pPr>
        <w:ind w:left="5462" w:hanging="180"/>
      </w:pPr>
    </w:lvl>
    <w:lvl w:ilvl="6" w:tplc="0405000F" w:tentative="1">
      <w:start w:val="1"/>
      <w:numFmt w:val="decimal"/>
      <w:lvlText w:val="%7."/>
      <w:lvlJc w:val="left"/>
      <w:pPr>
        <w:ind w:left="6182" w:hanging="360"/>
      </w:pPr>
    </w:lvl>
    <w:lvl w:ilvl="7" w:tplc="04050019" w:tentative="1">
      <w:start w:val="1"/>
      <w:numFmt w:val="lowerLetter"/>
      <w:lvlText w:val="%8."/>
      <w:lvlJc w:val="left"/>
      <w:pPr>
        <w:ind w:left="6902" w:hanging="360"/>
      </w:pPr>
    </w:lvl>
    <w:lvl w:ilvl="8" w:tplc="0405001B" w:tentative="1">
      <w:start w:val="1"/>
      <w:numFmt w:val="lowerRoman"/>
      <w:lvlText w:val="%9."/>
      <w:lvlJc w:val="right"/>
      <w:pPr>
        <w:ind w:left="7622" w:hanging="180"/>
      </w:pPr>
    </w:lvl>
  </w:abstractNum>
  <w:abstractNum w:abstractNumId="23" w15:restartNumberingAfterBreak="0">
    <w:nsid w:val="58FE5855"/>
    <w:multiLevelType w:val="hybridMultilevel"/>
    <w:tmpl w:val="D9FE623C"/>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71B1E73"/>
    <w:multiLevelType w:val="hybridMultilevel"/>
    <w:tmpl w:val="DE585F70"/>
    <w:lvl w:ilvl="0" w:tplc="BCDA754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21"/>
  </w:num>
  <w:num w:numId="5">
    <w:abstractNumId w:val="0"/>
  </w:num>
  <w:num w:numId="6">
    <w:abstractNumId w:val="5"/>
  </w:num>
  <w:num w:numId="7">
    <w:abstractNumId w:val="24"/>
  </w:num>
  <w:num w:numId="8">
    <w:abstractNumId w:val="4"/>
  </w:num>
  <w:num w:numId="9">
    <w:abstractNumId w:val="6"/>
  </w:num>
  <w:num w:numId="10">
    <w:abstractNumId w:val="26"/>
  </w:num>
  <w:num w:numId="11">
    <w:abstractNumId w:val="7"/>
  </w:num>
  <w:num w:numId="12">
    <w:abstractNumId w:val="25"/>
  </w:num>
  <w:num w:numId="13">
    <w:abstractNumId w:val="12"/>
  </w:num>
  <w:num w:numId="14">
    <w:abstractNumId w:val="27"/>
  </w:num>
  <w:num w:numId="15">
    <w:abstractNumId w:val="11"/>
  </w:num>
  <w:num w:numId="16">
    <w:abstractNumId w:val="9"/>
  </w:num>
  <w:num w:numId="17">
    <w:abstractNumId w:val="13"/>
  </w:num>
  <w:num w:numId="18">
    <w:abstractNumId w:val="3"/>
  </w:num>
  <w:num w:numId="19">
    <w:abstractNumId w:val="17"/>
  </w:num>
  <w:num w:numId="20">
    <w:abstractNumId w:val="18"/>
  </w:num>
  <w:num w:numId="21">
    <w:abstractNumId w:val="19"/>
  </w:num>
  <w:num w:numId="22">
    <w:abstractNumId w:val="22"/>
  </w:num>
  <w:num w:numId="23">
    <w:abstractNumId w:val="8"/>
  </w:num>
  <w:num w:numId="24">
    <w:abstractNumId w:val="16"/>
  </w:num>
  <w:num w:numId="25">
    <w:abstractNumId w:val="20"/>
  </w:num>
  <w:num w:numId="26">
    <w:abstractNumId w:val="2"/>
  </w:num>
  <w:num w:numId="27">
    <w:abstractNumId w:val="8"/>
  </w:num>
  <w:num w:numId="28">
    <w:abstractNumId w:val="14"/>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2375"/>
    <w:rsid w:val="00014FC6"/>
    <w:rsid w:val="00015384"/>
    <w:rsid w:val="000206BB"/>
    <w:rsid w:val="000249D4"/>
    <w:rsid w:val="0002570D"/>
    <w:rsid w:val="00031398"/>
    <w:rsid w:val="00036A08"/>
    <w:rsid w:val="00036F3B"/>
    <w:rsid w:val="00043D1D"/>
    <w:rsid w:val="00045981"/>
    <w:rsid w:val="00051908"/>
    <w:rsid w:val="00051DA1"/>
    <w:rsid w:val="00061011"/>
    <w:rsid w:val="00061BEE"/>
    <w:rsid w:val="00065E91"/>
    <w:rsid w:val="00066DAD"/>
    <w:rsid w:val="00070833"/>
    <w:rsid w:val="0007140D"/>
    <w:rsid w:val="000716E2"/>
    <w:rsid w:val="0007209F"/>
    <w:rsid w:val="00074D2A"/>
    <w:rsid w:val="00080CC6"/>
    <w:rsid w:val="000818B1"/>
    <w:rsid w:val="00085B44"/>
    <w:rsid w:val="00090EB5"/>
    <w:rsid w:val="0009427C"/>
    <w:rsid w:val="000966BF"/>
    <w:rsid w:val="0009727E"/>
    <w:rsid w:val="00097ADD"/>
    <w:rsid w:val="000A0817"/>
    <w:rsid w:val="000A7AFD"/>
    <w:rsid w:val="000B10A3"/>
    <w:rsid w:val="000B184C"/>
    <w:rsid w:val="000B22C4"/>
    <w:rsid w:val="000B2C5B"/>
    <w:rsid w:val="000B4A14"/>
    <w:rsid w:val="000B57DC"/>
    <w:rsid w:val="000C2DCB"/>
    <w:rsid w:val="000D2193"/>
    <w:rsid w:val="000D35E9"/>
    <w:rsid w:val="000D4B6F"/>
    <w:rsid w:val="000D4BA6"/>
    <w:rsid w:val="000E468A"/>
    <w:rsid w:val="000F2379"/>
    <w:rsid w:val="000F5210"/>
    <w:rsid w:val="000F65FC"/>
    <w:rsid w:val="00100304"/>
    <w:rsid w:val="00101CD0"/>
    <w:rsid w:val="00102DAB"/>
    <w:rsid w:val="00104E86"/>
    <w:rsid w:val="001274C0"/>
    <w:rsid w:val="001278B3"/>
    <w:rsid w:val="00130B35"/>
    <w:rsid w:val="00131435"/>
    <w:rsid w:val="0013404D"/>
    <w:rsid w:val="0013703F"/>
    <w:rsid w:val="00154AFF"/>
    <w:rsid w:val="00157C44"/>
    <w:rsid w:val="00157FDF"/>
    <w:rsid w:val="00161065"/>
    <w:rsid w:val="00161237"/>
    <w:rsid w:val="00167780"/>
    <w:rsid w:val="001719E6"/>
    <w:rsid w:val="00173E66"/>
    <w:rsid w:val="0017453F"/>
    <w:rsid w:val="00175614"/>
    <w:rsid w:val="001827D4"/>
    <w:rsid w:val="001850F2"/>
    <w:rsid w:val="00186AD1"/>
    <w:rsid w:val="001912FF"/>
    <w:rsid w:val="00191F4A"/>
    <w:rsid w:val="00194B9A"/>
    <w:rsid w:val="00195EEF"/>
    <w:rsid w:val="001A033F"/>
    <w:rsid w:val="001A180E"/>
    <w:rsid w:val="001A5CDC"/>
    <w:rsid w:val="001A7B1E"/>
    <w:rsid w:val="001B1E37"/>
    <w:rsid w:val="001B1F1B"/>
    <w:rsid w:val="001B6FD6"/>
    <w:rsid w:val="001C3722"/>
    <w:rsid w:val="001E07E7"/>
    <w:rsid w:val="001E20FC"/>
    <w:rsid w:val="001E3E9C"/>
    <w:rsid w:val="001F2BB1"/>
    <w:rsid w:val="001F34D4"/>
    <w:rsid w:val="001F538F"/>
    <w:rsid w:val="001F58EF"/>
    <w:rsid w:val="002015F7"/>
    <w:rsid w:val="00204B77"/>
    <w:rsid w:val="0020700D"/>
    <w:rsid w:val="00212FE5"/>
    <w:rsid w:val="00214569"/>
    <w:rsid w:val="00222C3C"/>
    <w:rsid w:val="00222C8A"/>
    <w:rsid w:val="002230DA"/>
    <w:rsid w:val="00224E84"/>
    <w:rsid w:val="00225E85"/>
    <w:rsid w:val="0023106F"/>
    <w:rsid w:val="00231C95"/>
    <w:rsid w:val="00234598"/>
    <w:rsid w:val="00242A1A"/>
    <w:rsid w:val="0024455D"/>
    <w:rsid w:val="00244D34"/>
    <w:rsid w:val="00245D22"/>
    <w:rsid w:val="00250BF2"/>
    <w:rsid w:val="002666EF"/>
    <w:rsid w:val="00267F4B"/>
    <w:rsid w:val="00273F9F"/>
    <w:rsid w:val="00277772"/>
    <w:rsid w:val="00281CE0"/>
    <w:rsid w:val="002851AC"/>
    <w:rsid w:val="00290292"/>
    <w:rsid w:val="00292AC2"/>
    <w:rsid w:val="0029750A"/>
    <w:rsid w:val="002A03CF"/>
    <w:rsid w:val="002B0C09"/>
    <w:rsid w:val="002B4480"/>
    <w:rsid w:val="002B5612"/>
    <w:rsid w:val="002B5B24"/>
    <w:rsid w:val="002B5DD4"/>
    <w:rsid w:val="002C165B"/>
    <w:rsid w:val="002C36F3"/>
    <w:rsid w:val="002C4F5B"/>
    <w:rsid w:val="002C608A"/>
    <w:rsid w:val="002C6D98"/>
    <w:rsid w:val="002D0BAC"/>
    <w:rsid w:val="002D31EF"/>
    <w:rsid w:val="002D41B3"/>
    <w:rsid w:val="002E68A4"/>
    <w:rsid w:val="002F7B4A"/>
    <w:rsid w:val="0030023B"/>
    <w:rsid w:val="00300A72"/>
    <w:rsid w:val="00301394"/>
    <w:rsid w:val="003023DA"/>
    <w:rsid w:val="00304A72"/>
    <w:rsid w:val="003053A1"/>
    <w:rsid w:val="00306897"/>
    <w:rsid w:val="00313CD9"/>
    <w:rsid w:val="00314E4D"/>
    <w:rsid w:val="00316B51"/>
    <w:rsid w:val="00323689"/>
    <w:rsid w:val="00332424"/>
    <w:rsid w:val="00333099"/>
    <w:rsid w:val="00343917"/>
    <w:rsid w:val="00345537"/>
    <w:rsid w:val="0034682E"/>
    <w:rsid w:val="00350E03"/>
    <w:rsid w:val="003525CC"/>
    <w:rsid w:val="00360660"/>
    <w:rsid w:val="0036604C"/>
    <w:rsid w:val="00366F9A"/>
    <w:rsid w:val="0037393D"/>
    <w:rsid w:val="00374FAF"/>
    <w:rsid w:val="003760DB"/>
    <w:rsid w:val="00377445"/>
    <w:rsid w:val="00381B49"/>
    <w:rsid w:val="00382B2A"/>
    <w:rsid w:val="00383712"/>
    <w:rsid w:val="00384F9E"/>
    <w:rsid w:val="00397595"/>
    <w:rsid w:val="003B34C0"/>
    <w:rsid w:val="003B5A6B"/>
    <w:rsid w:val="003C0B62"/>
    <w:rsid w:val="003C4AA3"/>
    <w:rsid w:val="003C4FD0"/>
    <w:rsid w:val="003D5FAA"/>
    <w:rsid w:val="003D7143"/>
    <w:rsid w:val="003E06DE"/>
    <w:rsid w:val="003E7CAB"/>
    <w:rsid w:val="003F3C9E"/>
    <w:rsid w:val="003F73FC"/>
    <w:rsid w:val="004033E3"/>
    <w:rsid w:val="004068D1"/>
    <w:rsid w:val="00407140"/>
    <w:rsid w:val="004158FD"/>
    <w:rsid w:val="0042203C"/>
    <w:rsid w:val="00423962"/>
    <w:rsid w:val="00424F6D"/>
    <w:rsid w:val="00430F38"/>
    <w:rsid w:val="004358CF"/>
    <w:rsid w:val="0044179A"/>
    <w:rsid w:val="00445B04"/>
    <w:rsid w:val="00454079"/>
    <w:rsid w:val="00454C2A"/>
    <w:rsid w:val="004648B8"/>
    <w:rsid w:val="00470163"/>
    <w:rsid w:val="004718DB"/>
    <w:rsid w:val="004727BD"/>
    <w:rsid w:val="00472EF8"/>
    <w:rsid w:val="00486468"/>
    <w:rsid w:val="00487EC2"/>
    <w:rsid w:val="004A03AC"/>
    <w:rsid w:val="004A27A3"/>
    <w:rsid w:val="004C0690"/>
    <w:rsid w:val="004C06C7"/>
    <w:rsid w:val="004C3202"/>
    <w:rsid w:val="004C6F00"/>
    <w:rsid w:val="004D05E0"/>
    <w:rsid w:val="004D2966"/>
    <w:rsid w:val="004E27D5"/>
    <w:rsid w:val="004F6256"/>
    <w:rsid w:val="004F7A08"/>
    <w:rsid w:val="0050331F"/>
    <w:rsid w:val="005108E9"/>
    <w:rsid w:val="005201E3"/>
    <w:rsid w:val="00525730"/>
    <w:rsid w:val="00530E8C"/>
    <w:rsid w:val="0053182F"/>
    <w:rsid w:val="00535F21"/>
    <w:rsid w:val="00537F58"/>
    <w:rsid w:val="0054166D"/>
    <w:rsid w:val="005446F5"/>
    <w:rsid w:val="0055001B"/>
    <w:rsid w:val="00551B7A"/>
    <w:rsid w:val="00565712"/>
    <w:rsid w:val="005665AD"/>
    <w:rsid w:val="0057020A"/>
    <w:rsid w:val="00574A6C"/>
    <w:rsid w:val="00575F75"/>
    <w:rsid w:val="00583BB5"/>
    <w:rsid w:val="00591EB4"/>
    <w:rsid w:val="005942A2"/>
    <w:rsid w:val="005C0E6C"/>
    <w:rsid w:val="005C2AC1"/>
    <w:rsid w:val="005C5A3E"/>
    <w:rsid w:val="005C6B64"/>
    <w:rsid w:val="005D0165"/>
    <w:rsid w:val="005D2AE3"/>
    <w:rsid w:val="005D5BDB"/>
    <w:rsid w:val="005E1649"/>
    <w:rsid w:val="005E33AD"/>
    <w:rsid w:val="005E7015"/>
    <w:rsid w:val="005F1B04"/>
    <w:rsid w:val="005F1E8F"/>
    <w:rsid w:val="006022B1"/>
    <w:rsid w:val="006030E3"/>
    <w:rsid w:val="00605030"/>
    <w:rsid w:val="006052DA"/>
    <w:rsid w:val="006066BF"/>
    <w:rsid w:val="0061081B"/>
    <w:rsid w:val="00616A3F"/>
    <w:rsid w:val="00620108"/>
    <w:rsid w:val="006377FE"/>
    <w:rsid w:val="00640D8D"/>
    <w:rsid w:val="0064607A"/>
    <w:rsid w:val="00646F86"/>
    <w:rsid w:val="00651DBE"/>
    <w:rsid w:val="00662967"/>
    <w:rsid w:val="00662C7D"/>
    <w:rsid w:val="006662FE"/>
    <w:rsid w:val="0066697B"/>
    <w:rsid w:val="0067158B"/>
    <w:rsid w:val="00676B13"/>
    <w:rsid w:val="00686D91"/>
    <w:rsid w:val="00687270"/>
    <w:rsid w:val="0068735F"/>
    <w:rsid w:val="00687A40"/>
    <w:rsid w:val="006A72F8"/>
    <w:rsid w:val="006C0752"/>
    <w:rsid w:val="006C1317"/>
    <w:rsid w:val="006C1DB4"/>
    <w:rsid w:val="006C3B9E"/>
    <w:rsid w:val="006D5C29"/>
    <w:rsid w:val="006D6296"/>
    <w:rsid w:val="006E0705"/>
    <w:rsid w:val="006E1FD3"/>
    <w:rsid w:val="006E6B4A"/>
    <w:rsid w:val="006F04BD"/>
    <w:rsid w:val="006F1C26"/>
    <w:rsid w:val="006F5881"/>
    <w:rsid w:val="00701508"/>
    <w:rsid w:val="0070516B"/>
    <w:rsid w:val="007152F9"/>
    <w:rsid w:val="007164CA"/>
    <w:rsid w:val="007207A7"/>
    <w:rsid w:val="00725EDA"/>
    <w:rsid w:val="00731AE7"/>
    <w:rsid w:val="00732ED1"/>
    <w:rsid w:val="00733BAC"/>
    <w:rsid w:val="0074144C"/>
    <w:rsid w:val="00744F90"/>
    <w:rsid w:val="00745B1A"/>
    <w:rsid w:val="00753351"/>
    <w:rsid w:val="00771508"/>
    <w:rsid w:val="0077217B"/>
    <w:rsid w:val="007749E1"/>
    <w:rsid w:val="0078121D"/>
    <w:rsid w:val="0078445C"/>
    <w:rsid w:val="007879B5"/>
    <w:rsid w:val="00791D9E"/>
    <w:rsid w:val="00792EBA"/>
    <w:rsid w:val="00796FBC"/>
    <w:rsid w:val="007A0730"/>
    <w:rsid w:val="007A3CC8"/>
    <w:rsid w:val="007A4F83"/>
    <w:rsid w:val="007A622F"/>
    <w:rsid w:val="007B3179"/>
    <w:rsid w:val="007B5F5E"/>
    <w:rsid w:val="007C2B12"/>
    <w:rsid w:val="007C5F10"/>
    <w:rsid w:val="007C66DA"/>
    <w:rsid w:val="007D6EC1"/>
    <w:rsid w:val="007E36B4"/>
    <w:rsid w:val="007E627D"/>
    <w:rsid w:val="007F05F3"/>
    <w:rsid w:val="007F3145"/>
    <w:rsid w:val="00802AEB"/>
    <w:rsid w:val="008054C2"/>
    <w:rsid w:val="00812551"/>
    <w:rsid w:val="008139B3"/>
    <w:rsid w:val="008142B1"/>
    <w:rsid w:val="00840245"/>
    <w:rsid w:val="00843D88"/>
    <w:rsid w:val="00852C10"/>
    <w:rsid w:val="00852F5F"/>
    <w:rsid w:val="008550F8"/>
    <w:rsid w:val="00855F65"/>
    <w:rsid w:val="00857715"/>
    <w:rsid w:val="00863F01"/>
    <w:rsid w:val="00865C08"/>
    <w:rsid w:val="008666E7"/>
    <w:rsid w:val="00867058"/>
    <w:rsid w:val="008722E3"/>
    <w:rsid w:val="00881256"/>
    <w:rsid w:val="00883872"/>
    <w:rsid w:val="00885AB5"/>
    <w:rsid w:val="00885E33"/>
    <w:rsid w:val="00886351"/>
    <w:rsid w:val="008877EA"/>
    <w:rsid w:val="008B20CE"/>
    <w:rsid w:val="008B4D0A"/>
    <w:rsid w:val="008B54AE"/>
    <w:rsid w:val="008B7BC8"/>
    <w:rsid w:val="008C05DE"/>
    <w:rsid w:val="008C0BA9"/>
    <w:rsid w:val="008C0F09"/>
    <w:rsid w:val="008C358F"/>
    <w:rsid w:val="008C3C2D"/>
    <w:rsid w:val="008C4E28"/>
    <w:rsid w:val="008D63BC"/>
    <w:rsid w:val="008D73B6"/>
    <w:rsid w:val="008E0CBC"/>
    <w:rsid w:val="008E734C"/>
    <w:rsid w:val="008F0C07"/>
    <w:rsid w:val="008F15FB"/>
    <w:rsid w:val="008F319C"/>
    <w:rsid w:val="008F496E"/>
    <w:rsid w:val="009010A2"/>
    <w:rsid w:val="009028AF"/>
    <w:rsid w:val="00902E11"/>
    <w:rsid w:val="009030B1"/>
    <w:rsid w:val="00905D18"/>
    <w:rsid w:val="00912BDC"/>
    <w:rsid w:val="00917EDD"/>
    <w:rsid w:val="00921F49"/>
    <w:rsid w:val="00925021"/>
    <w:rsid w:val="00925919"/>
    <w:rsid w:val="00936DD7"/>
    <w:rsid w:val="00937A86"/>
    <w:rsid w:val="00942E37"/>
    <w:rsid w:val="0094599B"/>
    <w:rsid w:val="009473D5"/>
    <w:rsid w:val="00950997"/>
    <w:rsid w:val="00951372"/>
    <w:rsid w:val="00952CD0"/>
    <w:rsid w:val="0096196E"/>
    <w:rsid w:val="00971D20"/>
    <w:rsid w:val="0097254C"/>
    <w:rsid w:val="00974DDC"/>
    <w:rsid w:val="0099265C"/>
    <w:rsid w:val="00992A63"/>
    <w:rsid w:val="0099422E"/>
    <w:rsid w:val="009A7744"/>
    <w:rsid w:val="009B00DA"/>
    <w:rsid w:val="009B09E5"/>
    <w:rsid w:val="009B1C0E"/>
    <w:rsid w:val="009B3E8A"/>
    <w:rsid w:val="009C295B"/>
    <w:rsid w:val="009C4D4B"/>
    <w:rsid w:val="009D5589"/>
    <w:rsid w:val="009D737D"/>
    <w:rsid w:val="009D7B7E"/>
    <w:rsid w:val="009D7D96"/>
    <w:rsid w:val="009E0DBA"/>
    <w:rsid w:val="009E55A5"/>
    <w:rsid w:val="009F08BE"/>
    <w:rsid w:val="009F7CAA"/>
    <w:rsid w:val="00A0000E"/>
    <w:rsid w:val="00A20079"/>
    <w:rsid w:val="00A31FBA"/>
    <w:rsid w:val="00A35C4A"/>
    <w:rsid w:val="00A36B15"/>
    <w:rsid w:val="00A379AE"/>
    <w:rsid w:val="00A45216"/>
    <w:rsid w:val="00A468ED"/>
    <w:rsid w:val="00A52DD7"/>
    <w:rsid w:val="00A54D12"/>
    <w:rsid w:val="00A565CF"/>
    <w:rsid w:val="00A571CC"/>
    <w:rsid w:val="00A602E8"/>
    <w:rsid w:val="00A75D81"/>
    <w:rsid w:val="00A77820"/>
    <w:rsid w:val="00A8464C"/>
    <w:rsid w:val="00A8508D"/>
    <w:rsid w:val="00A86FE3"/>
    <w:rsid w:val="00A90107"/>
    <w:rsid w:val="00A91ED6"/>
    <w:rsid w:val="00A92171"/>
    <w:rsid w:val="00A95E13"/>
    <w:rsid w:val="00AA04AC"/>
    <w:rsid w:val="00AA19D1"/>
    <w:rsid w:val="00AA31E6"/>
    <w:rsid w:val="00AA4473"/>
    <w:rsid w:val="00AA473B"/>
    <w:rsid w:val="00AB01D3"/>
    <w:rsid w:val="00AB1810"/>
    <w:rsid w:val="00AB1E24"/>
    <w:rsid w:val="00AB3BE0"/>
    <w:rsid w:val="00AC3520"/>
    <w:rsid w:val="00AC3941"/>
    <w:rsid w:val="00AC5417"/>
    <w:rsid w:val="00AD4D28"/>
    <w:rsid w:val="00AD7DEF"/>
    <w:rsid w:val="00AE4DDD"/>
    <w:rsid w:val="00AE7629"/>
    <w:rsid w:val="00AE787B"/>
    <w:rsid w:val="00AF2F59"/>
    <w:rsid w:val="00AF632A"/>
    <w:rsid w:val="00AF70D9"/>
    <w:rsid w:val="00B026C7"/>
    <w:rsid w:val="00B046A4"/>
    <w:rsid w:val="00B34477"/>
    <w:rsid w:val="00B464A1"/>
    <w:rsid w:val="00B46984"/>
    <w:rsid w:val="00B61668"/>
    <w:rsid w:val="00B61F7A"/>
    <w:rsid w:val="00B62A8F"/>
    <w:rsid w:val="00B70873"/>
    <w:rsid w:val="00B71256"/>
    <w:rsid w:val="00B7147E"/>
    <w:rsid w:val="00B739D3"/>
    <w:rsid w:val="00B8500C"/>
    <w:rsid w:val="00B87ABC"/>
    <w:rsid w:val="00B94BA3"/>
    <w:rsid w:val="00B95C03"/>
    <w:rsid w:val="00BA37FD"/>
    <w:rsid w:val="00BA3A76"/>
    <w:rsid w:val="00BA4F1E"/>
    <w:rsid w:val="00BA5153"/>
    <w:rsid w:val="00BA59B8"/>
    <w:rsid w:val="00BA7D8B"/>
    <w:rsid w:val="00BB267F"/>
    <w:rsid w:val="00BB5899"/>
    <w:rsid w:val="00BB667E"/>
    <w:rsid w:val="00BB7238"/>
    <w:rsid w:val="00BB7F08"/>
    <w:rsid w:val="00BC2CB4"/>
    <w:rsid w:val="00BD008B"/>
    <w:rsid w:val="00BD5B83"/>
    <w:rsid w:val="00BE1013"/>
    <w:rsid w:val="00BE7EDE"/>
    <w:rsid w:val="00BF25F8"/>
    <w:rsid w:val="00BF6536"/>
    <w:rsid w:val="00C040EB"/>
    <w:rsid w:val="00C04781"/>
    <w:rsid w:val="00C117B1"/>
    <w:rsid w:val="00C12DDF"/>
    <w:rsid w:val="00C14565"/>
    <w:rsid w:val="00C159EF"/>
    <w:rsid w:val="00C230D1"/>
    <w:rsid w:val="00C25A5D"/>
    <w:rsid w:val="00C334E1"/>
    <w:rsid w:val="00C342A2"/>
    <w:rsid w:val="00C4407A"/>
    <w:rsid w:val="00C515EA"/>
    <w:rsid w:val="00C56900"/>
    <w:rsid w:val="00C67B05"/>
    <w:rsid w:val="00C71C74"/>
    <w:rsid w:val="00C72669"/>
    <w:rsid w:val="00C72FB8"/>
    <w:rsid w:val="00C809D4"/>
    <w:rsid w:val="00C82A31"/>
    <w:rsid w:val="00C835B5"/>
    <w:rsid w:val="00C83E46"/>
    <w:rsid w:val="00C90D29"/>
    <w:rsid w:val="00C94EB3"/>
    <w:rsid w:val="00C978E7"/>
    <w:rsid w:val="00CA2E13"/>
    <w:rsid w:val="00CA4A1E"/>
    <w:rsid w:val="00CB0985"/>
    <w:rsid w:val="00CB1370"/>
    <w:rsid w:val="00CB2CB2"/>
    <w:rsid w:val="00CB301C"/>
    <w:rsid w:val="00CB7187"/>
    <w:rsid w:val="00CC39DA"/>
    <w:rsid w:val="00CC3E42"/>
    <w:rsid w:val="00CC49DB"/>
    <w:rsid w:val="00CD1AF2"/>
    <w:rsid w:val="00CD23FE"/>
    <w:rsid w:val="00CD2777"/>
    <w:rsid w:val="00CD6751"/>
    <w:rsid w:val="00CE09AB"/>
    <w:rsid w:val="00CE1533"/>
    <w:rsid w:val="00CE15FC"/>
    <w:rsid w:val="00CE76E4"/>
    <w:rsid w:val="00CF272C"/>
    <w:rsid w:val="00CF30B8"/>
    <w:rsid w:val="00D007F5"/>
    <w:rsid w:val="00D00D0D"/>
    <w:rsid w:val="00D025BD"/>
    <w:rsid w:val="00D11A6D"/>
    <w:rsid w:val="00D40DA0"/>
    <w:rsid w:val="00D415AD"/>
    <w:rsid w:val="00D41C92"/>
    <w:rsid w:val="00D44216"/>
    <w:rsid w:val="00D446D6"/>
    <w:rsid w:val="00D45AB6"/>
    <w:rsid w:val="00D45B70"/>
    <w:rsid w:val="00D6355C"/>
    <w:rsid w:val="00D70030"/>
    <w:rsid w:val="00D71179"/>
    <w:rsid w:val="00D71776"/>
    <w:rsid w:val="00D71FCD"/>
    <w:rsid w:val="00D72CA5"/>
    <w:rsid w:val="00D775F0"/>
    <w:rsid w:val="00D816FC"/>
    <w:rsid w:val="00D8376F"/>
    <w:rsid w:val="00D83AB3"/>
    <w:rsid w:val="00D83F90"/>
    <w:rsid w:val="00D9369C"/>
    <w:rsid w:val="00D945F0"/>
    <w:rsid w:val="00D947F7"/>
    <w:rsid w:val="00DA00DF"/>
    <w:rsid w:val="00DA0C77"/>
    <w:rsid w:val="00DA55E0"/>
    <w:rsid w:val="00DA616F"/>
    <w:rsid w:val="00DA61A6"/>
    <w:rsid w:val="00DA73CA"/>
    <w:rsid w:val="00DB291B"/>
    <w:rsid w:val="00DB2961"/>
    <w:rsid w:val="00DB37FB"/>
    <w:rsid w:val="00DB6240"/>
    <w:rsid w:val="00DB6618"/>
    <w:rsid w:val="00DB7D77"/>
    <w:rsid w:val="00DC1F76"/>
    <w:rsid w:val="00DC41B1"/>
    <w:rsid w:val="00DD75A8"/>
    <w:rsid w:val="00DE147F"/>
    <w:rsid w:val="00DE2794"/>
    <w:rsid w:val="00DE339E"/>
    <w:rsid w:val="00E105CC"/>
    <w:rsid w:val="00E23BA7"/>
    <w:rsid w:val="00E255F3"/>
    <w:rsid w:val="00E26896"/>
    <w:rsid w:val="00E32342"/>
    <w:rsid w:val="00E3250F"/>
    <w:rsid w:val="00E333AF"/>
    <w:rsid w:val="00E43708"/>
    <w:rsid w:val="00E446E3"/>
    <w:rsid w:val="00E51A1F"/>
    <w:rsid w:val="00E52C81"/>
    <w:rsid w:val="00E55894"/>
    <w:rsid w:val="00E6161B"/>
    <w:rsid w:val="00E7112A"/>
    <w:rsid w:val="00E732AC"/>
    <w:rsid w:val="00E82CFE"/>
    <w:rsid w:val="00E870B6"/>
    <w:rsid w:val="00E927B6"/>
    <w:rsid w:val="00E978A7"/>
    <w:rsid w:val="00EA3E99"/>
    <w:rsid w:val="00EB4544"/>
    <w:rsid w:val="00EB52C3"/>
    <w:rsid w:val="00EB536C"/>
    <w:rsid w:val="00EC27F3"/>
    <w:rsid w:val="00EC3282"/>
    <w:rsid w:val="00EC5160"/>
    <w:rsid w:val="00EC5F0C"/>
    <w:rsid w:val="00EC5FE2"/>
    <w:rsid w:val="00ED07F4"/>
    <w:rsid w:val="00ED5DB5"/>
    <w:rsid w:val="00EE0B30"/>
    <w:rsid w:val="00EE20EA"/>
    <w:rsid w:val="00EF1E4E"/>
    <w:rsid w:val="00EF5C28"/>
    <w:rsid w:val="00F05FF6"/>
    <w:rsid w:val="00F06C4F"/>
    <w:rsid w:val="00F212FF"/>
    <w:rsid w:val="00F220FE"/>
    <w:rsid w:val="00F234FA"/>
    <w:rsid w:val="00F23C56"/>
    <w:rsid w:val="00F247EC"/>
    <w:rsid w:val="00F25418"/>
    <w:rsid w:val="00F36B58"/>
    <w:rsid w:val="00F40046"/>
    <w:rsid w:val="00F4315F"/>
    <w:rsid w:val="00F43205"/>
    <w:rsid w:val="00F47380"/>
    <w:rsid w:val="00F52EDF"/>
    <w:rsid w:val="00F60B11"/>
    <w:rsid w:val="00F66AA9"/>
    <w:rsid w:val="00F7114F"/>
    <w:rsid w:val="00F711AA"/>
    <w:rsid w:val="00F745FA"/>
    <w:rsid w:val="00F83F6F"/>
    <w:rsid w:val="00F91A32"/>
    <w:rsid w:val="00F9427B"/>
    <w:rsid w:val="00FA68A6"/>
    <w:rsid w:val="00FA7478"/>
    <w:rsid w:val="00FB3A1D"/>
    <w:rsid w:val="00FB7180"/>
    <w:rsid w:val="00FC2587"/>
    <w:rsid w:val="00FC2703"/>
    <w:rsid w:val="00FC415F"/>
    <w:rsid w:val="00FC745B"/>
    <w:rsid w:val="00FD270B"/>
    <w:rsid w:val="00FD2F2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14:docId w14:val="688958A5"/>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20"/>
      </w:numPr>
      <w:spacing w:before="120"/>
      <w:ind w:left="357" w:hanging="357"/>
      <w:jc w:val="center"/>
      <w:outlineLvl w:val="0"/>
    </w:pPr>
    <w:rPr>
      <w:rFonts w:eastAsiaTheme="majorEastAsia" w:cstheme="majorBidi"/>
      <w:b/>
      <w:bCs/>
      <w:color w:val="auto"/>
      <w:sz w:val="22"/>
      <w:szCs w:val="28"/>
    </w:rPr>
  </w:style>
  <w:style w:type="paragraph" w:styleId="Nadpis2">
    <w:name w:val="heading 2"/>
    <w:basedOn w:val="Normln"/>
    <w:next w:val="Normln"/>
    <w:link w:val="Nadpis2Char"/>
    <w:unhideWhenUsed/>
    <w:qFormat/>
    <w:locked/>
    <w:rsid w:val="00DA73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061B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3Char">
    <w:name w:val="Nadpis 3 Char"/>
    <w:basedOn w:val="Standardnpsmoodstavce"/>
    <w:link w:val="Nadpis3"/>
    <w:rsid w:val="00061BEE"/>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rsid w:val="00061BEE"/>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Nadpis2Char">
    <w:name w:val="Nadpis 2 Char"/>
    <w:basedOn w:val="Standardnpsmoodstavce"/>
    <w:link w:val="Nadpis2"/>
    <w:rsid w:val="00DA73CA"/>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locked/>
    <w:rsid w:val="00051DA1"/>
    <w:rPr>
      <w:b/>
      <w:bCs/>
    </w:rPr>
  </w:style>
  <w:style w:type="paragraph" w:styleId="Zkladntextodsazen">
    <w:name w:val="Body Text Indent"/>
    <w:basedOn w:val="Normln"/>
    <w:link w:val="ZkladntextodsazenChar"/>
    <w:uiPriority w:val="99"/>
    <w:semiHidden/>
    <w:unhideWhenUsed/>
    <w:rsid w:val="007207A7"/>
    <w:pPr>
      <w:spacing w:after="120"/>
      <w:ind w:left="283"/>
    </w:pPr>
  </w:style>
  <w:style w:type="character" w:customStyle="1" w:styleId="ZkladntextodsazenChar">
    <w:name w:val="Základní text odsazený Char"/>
    <w:basedOn w:val="Standardnpsmoodstavce"/>
    <w:link w:val="Zkladntextodsazen"/>
    <w:uiPriority w:val="99"/>
    <w:semiHidden/>
    <w:rsid w:val="007207A7"/>
  </w:style>
  <w:style w:type="paragraph" w:styleId="Podnadpis">
    <w:name w:val="Subtitle"/>
    <w:basedOn w:val="Normln"/>
    <w:next w:val="Zkladntext0"/>
    <w:link w:val="PodnadpisChar"/>
    <w:uiPriority w:val="11"/>
    <w:qFormat/>
    <w:locked/>
    <w:rsid w:val="007207A7"/>
    <w:pPr>
      <w:widowControl/>
      <w:suppressAutoHyphens/>
      <w:spacing w:after="60"/>
      <w:jc w:val="center"/>
    </w:pPr>
    <w:rPr>
      <w:rFonts w:eastAsia="SimSun" w:cs="Mangal"/>
      <w:i/>
      <w:iCs/>
      <w:color w:val="auto"/>
      <w:kern w:val="1"/>
      <w:sz w:val="28"/>
      <w:lang w:eastAsia="hi-IN" w:bidi="hi-IN"/>
    </w:rPr>
  </w:style>
  <w:style w:type="character" w:customStyle="1" w:styleId="PodnadpisChar">
    <w:name w:val="Podnadpis Char"/>
    <w:basedOn w:val="Standardnpsmoodstavce"/>
    <w:link w:val="Podnadpis"/>
    <w:uiPriority w:val="11"/>
    <w:rsid w:val="007207A7"/>
    <w:rPr>
      <w:rFonts w:eastAsia="SimSun" w:cs="Mangal"/>
      <w:i/>
      <w:iCs/>
      <w:color w:val="auto"/>
      <w:kern w:val="1"/>
      <w:sz w:val="28"/>
      <w:lang w:eastAsia="hi-IN" w:bidi="hi-IN"/>
    </w:rPr>
  </w:style>
  <w:style w:type="paragraph" w:customStyle="1" w:styleId="Zkladntext210">
    <w:name w:val="Základní text 21"/>
    <w:basedOn w:val="Normln"/>
    <w:rsid w:val="007207A7"/>
    <w:pPr>
      <w:widowControl/>
      <w:suppressAutoHyphens/>
    </w:pPr>
    <w:rPr>
      <w:rFonts w:eastAsia="SimSun" w:cs="Mangal"/>
      <w:b/>
      <w:bCs/>
      <w:color w:val="auto"/>
      <w:kern w:val="1"/>
      <w:sz w:val="22"/>
      <w:szCs w:val="24"/>
      <w:lang w:eastAsia="hi-IN" w:bidi="hi-IN"/>
    </w:rPr>
  </w:style>
  <w:style w:type="table" w:styleId="Mkatabulky">
    <w:name w:val="Table Grid"/>
    <w:basedOn w:val="Normlntabulka"/>
    <w:uiPriority w:val="59"/>
    <w:locked/>
    <w:rsid w:val="007207A7"/>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2.xml><?xml version="1.0" encoding="utf-8"?>
<ds:datastoreItem xmlns:ds="http://schemas.openxmlformats.org/officeDocument/2006/customXml" ds:itemID="{D14C1B3F-F1A3-4C7D-AA54-5AF8CA3C7374}">
  <ds:schemaRefs>
    <ds:schemaRef ds:uri="http://purl.org/dc/terms/"/>
    <ds:schemaRef ds:uri="http://www.w3.org/XML/1998/namespace"/>
    <ds:schemaRef ds:uri="http://schemas.microsoft.com/office/2006/documentManagement/types"/>
    <ds:schemaRef ds:uri="a38c9a17-e5b1-41de-adbb-9c33b27be5db"/>
    <ds:schemaRef ds:uri="61b625d3-af34-403a-8e08-af8fe0303fef"/>
    <ds:schemaRef ds:uri="http://schemas.openxmlformats.org/package/2006/metadata/core-properties"/>
    <ds:schemaRef ds:uri="http://purl.org/dc/elements/1.1/"/>
    <ds:schemaRef ds:uri="ebf3a0e2-96a3-45bf-ac10-0650a15ffa2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40BCB3-08C7-4EBB-9D83-F3CACC1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3EDD81-CDC1-4BC4-BE25-DDB377E1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4361</Words>
  <Characters>25734</Characters>
  <Application>Microsoft Office Word</Application>
  <DocSecurity>0</DocSecurity>
  <Lines>214</Lines>
  <Paragraphs>60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Vojníková Iveta</cp:lastModifiedBy>
  <cp:revision>3</cp:revision>
  <cp:lastPrinted>2017-04-18T12:41:00Z</cp:lastPrinted>
  <dcterms:created xsi:type="dcterms:W3CDTF">2017-07-14T10:27:00Z</dcterms:created>
  <dcterms:modified xsi:type="dcterms:W3CDTF">2017-07-14T10:28:00Z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