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405" w:val="left" w:leader="none"/>
        </w:tabs>
        <w:spacing w:line="240" w:lineRule="auto"/>
        <w:ind w:left="363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2002222" cy="5852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2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78822" cy="6766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32"/>
        <w:rPr>
          <w:rFonts w:ascii="Times New Roman"/>
          <w:sz w:val="48"/>
        </w:rPr>
      </w:pPr>
    </w:p>
    <w:p>
      <w:pPr>
        <w:pStyle w:val="Title"/>
      </w:pPr>
      <w:r>
        <w:rPr/>
        <w:t>Kupní</w:t>
      </w:r>
      <w:r>
        <w:rPr>
          <w:spacing w:val="22"/>
        </w:rPr>
        <w:t> </w:t>
      </w:r>
      <w:r>
        <w:rPr>
          <w:spacing w:val="7"/>
        </w:rPr>
        <w:t>smlouva</w:t>
      </w:r>
    </w:p>
    <w:p>
      <w:pPr>
        <w:pStyle w:val="BodyText"/>
        <w:spacing w:line="228" w:lineRule="auto" w:before="231"/>
        <w:ind w:left="105" w:right="88"/>
        <w:jc w:val="center"/>
      </w:pPr>
      <w:r>
        <w:rPr>
          <w:w w:val="105"/>
        </w:rPr>
        <w:t>(dále jen </w:t>
      </w:r>
      <w:r>
        <w:rPr>
          <w:rFonts w:ascii="Gill Sans MT" w:hAnsi="Gill Sans MT"/>
          <w:b/>
          <w:w w:val="105"/>
        </w:rPr>
        <w:t>„Smlouva“</w:t>
      </w:r>
      <w:r>
        <w:rPr>
          <w:w w:val="105"/>
        </w:rPr>
        <w:t>) uzavřená v souladu s ustanovením § 2079 a násl. zákona č. 89/2012 Sb., občanský zákoník (dále jen „</w:t>
      </w:r>
      <w:r>
        <w:rPr>
          <w:rFonts w:ascii="Gill Sans MT" w:hAnsi="Gill Sans MT"/>
          <w:b/>
          <w:w w:val="105"/>
        </w:rPr>
        <w:t>OZ</w:t>
      </w:r>
      <w:r>
        <w:rPr>
          <w:w w:val="105"/>
        </w:rPr>
        <w:t>“)</w:t>
      </w:r>
    </w:p>
    <w:p>
      <w:pPr>
        <w:pStyle w:val="BodyText"/>
        <w:spacing w:before="229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1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SMLUVNÍ</w:t>
      </w:r>
      <w:r>
        <w:rPr>
          <w:spacing w:val="42"/>
          <w:u w:val="single"/>
        </w:rPr>
        <w:t> </w:t>
      </w:r>
      <w:r>
        <w:rPr>
          <w:spacing w:val="-2"/>
          <w:w w:val="95"/>
          <w:u w:val="single"/>
        </w:rPr>
        <w:t>STRANY</w:t>
      </w:r>
    </w:p>
    <w:p>
      <w:pPr>
        <w:pStyle w:val="BodyText"/>
        <w:spacing w:before="18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sz w:val="20"/>
        </w:rPr>
      </w:pPr>
      <w:r>
        <w:rPr>
          <w:rFonts w:ascii="Gill Sans MT" w:hAnsi="Gill Sans MT"/>
          <w:b/>
          <w:sz w:val="20"/>
        </w:rPr>
        <w:t>Archeologický</w:t>
      </w:r>
      <w:r>
        <w:rPr>
          <w:rFonts w:ascii="Gill Sans MT" w:hAnsi="Gill Sans MT"/>
          <w:b/>
          <w:spacing w:val="12"/>
          <w:sz w:val="20"/>
        </w:rPr>
        <w:t> </w:t>
      </w:r>
      <w:r>
        <w:rPr>
          <w:rFonts w:ascii="Gill Sans MT" w:hAnsi="Gill Sans MT"/>
          <w:b/>
          <w:sz w:val="20"/>
        </w:rPr>
        <w:t>ústav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z w:val="20"/>
        </w:rPr>
        <w:t>AV</w:t>
      </w:r>
      <w:r>
        <w:rPr>
          <w:rFonts w:ascii="Gill Sans MT" w:hAnsi="Gill Sans MT"/>
          <w:b/>
          <w:spacing w:val="12"/>
          <w:sz w:val="20"/>
        </w:rPr>
        <w:t> </w:t>
      </w:r>
      <w:r>
        <w:rPr>
          <w:rFonts w:ascii="Gill Sans MT" w:hAnsi="Gill Sans MT"/>
          <w:b/>
          <w:sz w:val="20"/>
        </w:rPr>
        <w:t>ČR,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z w:val="20"/>
        </w:rPr>
        <w:t>Praha,</w:t>
      </w:r>
      <w:r>
        <w:rPr>
          <w:rFonts w:ascii="Gill Sans MT" w:hAnsi="Gill Sans MT"/>
          <w:b/>
          <w:spacing w:val="12"/>
          <w:sz w:val="20"/>
        </w:rPr>
        <w:t> </w:t>
      </w:r>
      <w:r>
        <w:rPr>
          <w:rFonts w:ascii="Gill Sans MT" w:hAnsi="Gill Sans MT"/>
          <w:b/>
          <w:sz w:val="20"/>
        </w:rPr>
        <w:t>v.</w:t>
      </w:r>
      <w:r>
        <w:rPr>
          <w:rFonts w:ascii="Gill Sans MT" w:hAnsi="Gill Sans MT"/>
          <w:b/>
          <w:spacing w:val="12"/>
          <w:sz w:val="20"/>
        </w:rPr>
        <w:t> </w:t>
      </w:r>
      <w:r>
        <w:rPr>
          <w:rFonts w:ascii="Gill Sans MT" w:hAnsi="Gill Sans MT"/>
          <w:b/>
          <w:sz w:val="20"/>
        </w:rPr>
        <w:t>v.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pacing w:val="-5"/>
          <w:sz w:val="20"/>
        </w:rPr>
        <w:t>i.</w:t>
      </w:r>
      <w:r>
        <w:rPr>
          <w:spacing w:val="-5"/>
          <w:sz w:val="20"/>
        </w:rPr>
        <w:t>,</w:t>
      </w:r>
    </w:p>
    <w:p>
      <w:pPr>
        <w:pStyle w:val="BodyText"/>
        <w:spacing w:line="232" w:lineRule="auto" w:before="228"/>
        <w:ind w:left="982" w:right="4318"/>
      </w:pPr>
      <w:r>
        <w:rPr/>
        <w:t>se sídlem: Letenská 123/4, 118 00 Praha 1, jednající: Mgr. Jan Mařík, Ph.D., ředitel,</w:t>
      </w:r>
    </w:p>
    <w:p>
      <w:pPr>
        <w:pStyle w:val="BodyText"/>
        <w:spacing w:line="230" w:lineRule="auto"/>
        <w:ind w:left="982" w:right="471"/>
      </w:pPr>
      <w:r>
        <w:rPr>
          <w:w w:val="105"/>
        </w:rPr>
        <w:t>zapsaný</w:t>
      </w:r>
      <w:r>
        <w:rPr>
          <w:spacing w:val="80"/>
          <w:w w:val="150"/>
        </w:rPr>
        <w:t> </w:t>
      </w:r>
      <w:r>
        <w:rPr>
          <w:w w:val="105"/>
        </w:rPr>
        <w:t>v</w:t>
      </w:r>
      <w:r>
        <w:rPr>
          <w:spacing w:val="80"/>
          <w:w w:val="150"/>
        </w:rPr>
        <w:t> </w:t>
      </w:r>
      <w:r>
        <w:rPr>
          <w:w w:val="105"/>
        </w:rPr>
        <w:t>rejstříku</w:t>
      </w:r>
      <w:r>
        <w:rPr>
          <w:spacing w:val="80"/>
          <w:w w:val="150"/>
        </w:rPr>
        <w:t> </w:t>
      </w:r>
      <w:r>
        <w:rPr>
          <w:w w:val="105"/>
        </w:rPr>
        <w:t>veřejných</w:t>
      </w:r>
      <w:r>
        <w:rPr>
          <w:spacing w:val="80"/>
          <w:w w:val="150"/>
        </w:rPr>
        <w:t> </w:t>
      </w:r>
      <w:r>
        <w:rPr>
          <w:w w:val="105"/>
        </w:rPr>
        <w:t>výzkumných</w:t>
      </w:r>
      <w:r>
        <w:rPr>
          <w:spacing w:val="80"/>
          <w:w w:val="150"/>
        </w:rPr>
        <w:t> </w:t>
      </w:r>
      <w:r>
        <w:rPr>
          <w:w w:val="105"/>
        </w:rPr>
        <w:t>institucí</w:t>
      </w:r>
      <w:r>
        <w:rPr>
          <w:spacing w:val="80"/>
          <w:w w:val="150"/>
        </w:rPr>
        <w:t> </w:t>
      </w:r>
      <w:r>
        <w:rPr>
          <w:w w:val="105"/>
        </w:rPr>
        <w:t>Ministerstva</w:t>
      </w:r>
      <w:r>
        <w:rPr>
          <w:spacing w:val="80"/>
          <w:w w:val="150"/>
        </w:rPr>
        <w:t> </w:t>
      </w:r>
      <w:r>
        <w:rPr>
          <w:w w:val="105"/>
        </w:rPr>
        <w:t>školství,</w:t>
      </w:r>
      <w:r>
        <w:rPr>
          <w:spacing w:val="80"/>
          <w:w w:val="150"/>
        </w:rPr>
        <w:t> </w:t>
      </w:r>
      <w:r>
        <w:rPr>
          <w:w w:val="105"/>
        </w:rPr>
        <w:t>mládeže a tělovýchovy České republiky.</w:t>
      </w:r>
    </w:p>
    <w:p>
      <w:pPr>
        <w:pStyle w:val="BodyText"/>
        <w:spacing w:line="230" w:lineRule="auto" w:before="2"/>
        <w:ind w:left="982" w:right="7349"/>
      </w:pPr>
      <w:r>
        <w:rPr/>
        <w:t>IČO: 67985912 DIČ:</w:t>
      </w:r>
      <w:r>
        <w:rPr>
          <w:spacing w:val="-14"/>
        </w:rPr>
        <w:t> </w:t>
      </w:r>
      <w:r>
        <w:rPr/>
        <w:t>CZ67985912</w:t>
      </w:r>
    </w:p>
    <w:p>
      <w:pPr>
        <w:pStyle w:val="BodyText"/>
        <w:spacing w:line="225" w:lineRule="exact" w:before="216"/>
        <w:ind w:left="9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184">
                <wp:simplePos x="0" y="0"/>
                <wp:positionH relativeFrom="page">
                  <wp:posOffset>1913483</wp:posOffset>
                </wp:positionH>
                <wp:positionV relativeFrom="paragraph">
                  <wp:posOffset>154734</wp:posOffset>
                </wp:positionV>
                <wp:extent cx="1682750" cy="2876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8275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 h="287655">
                              <a:moveTo>
                                <a:pt x="1682280" y="0"/>
                              </a:moveTo>
                              <a:lnTo>
                                <a:pt x="415899" y="0"/>
                              </a:lnTo>
                              <a:lnTo>
                                <a:pt x="415899" y="140144"/>
                              </a:lnTo>
                              <a:lnTo>
                                <a:pt x="0" y="140144"/>
                              </a:lnTo>
                              <a:lnTo>
                                <a:pt x="0" y="287515"/>
                              </a:lnTo>
                              <a:lnTo>
                                <a:pt x="1064780" y="287515"/>
                              </a:lnTo>
                              <a:lnTo>
                                <a:pt x="1064780" y="147358"/>
                              </a:lnTo>
                              <a:lnTo>
                                <a:pt x="1682280" y="147358"/>
                              </a:lnTo>
                              <a:lnTo>
                                <a:pt x="1682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668015pt;margin-top:12.183805pt;width:132.5pt;height:22.65pt;mso-position-horizontal-relative:page;mso-position-vertical-relative:paragraph;z-index:-16119296" id="docshape3" coordorigin="3013,244" coordsize="2650,453" path="m5663,244l3668,244,3668,464,3013,464,3013,696,4690,696,4690,476,5663,476,5663,2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Bankovní</w:t>
      </w:r>
      <w:r>
        <w:rPr>
          <w:spacing w:val="19"/>
        </w:rPr>
        <w:t> </w:t>
      </w:r>
      <w:r>
        <w:rPr>
          <w:spacing w:val="-2"/>
        </w:rPr>
        <w:t>spojení:</w:t>
      </w:r>
    </w:p>
    <w:p>
      <w:pPr>
        <w:pStyle w:val="BodyText"/>
        <w:spacing w:line="225" w:lineRule="exact"/>
        <w:ind w:left="982"/>
      </w:pPr>
      <w:r>
        <w:rPr/>
        <w:t>Číslo</w:t>
      </w:r>
      <w:r>
        <w:rPr>
          <w:spacing w:val="2"/>
        </w:rPr>
        <w:t> </w:t>
      </w:r>
      <w:r>
        <w:rPr>
          <w:spacing w:val="-2"/>
        </w:rPr>
        <w:t>účtu:</w:t>
      </w:r>
    </w:p>
    <w:p>
      <w:pPr>
        <w:spacing w:line="681" w:lineRule="auto" w:before="214"/>
        <w:ind w:left="982" w:right="7013" w:firstLine="0"/>
        <w:jc w:val="left"/>
        <w:rPr>
          <w:sz w:val="20"/>
        </w:rPr>
      </w:pPr>
      <w:r>
        <w:rPr>
          <w:w w:val="105"/>
          <w:sz w:val="20"/>
        </w:rPr>
        <w:t>(dále jen „</w:t>
      </w:r>
      <w:r>
        <w:rPr>
          <w:rFonts w:ascii="Gill Sans MT" w:hAnsi="Gill Sans MT"/>
          <w:b/>
          <w:w w:val="105"/>
          <w:sz w:val="20"/>
        </w:rPr>
        <w:t>Kupující</w:t>
      </w:r>
      <w:r>
        <w:rPr>
          <w:w w:val="105"/>
          <w:sz w:val="20"/>
        </w:rPr>
        <w:t>“) </w:t>
      </w:r>
      <w:r>
        <w:rPr>
          <w:spacing w:val="-10"/>
          <w:w w:val="105"/>
          <w:sz w:val="20"/>
        </w:rPr>
        <w:t>a</w:t>
      </w:r>
    </w:p>
    <w:p>
      <w:pPr>
        <w:pStyle w:val="Heading3"/>
        <w:numPr>
          <w:ilvl w:val="1"/>
          <w:numId w:val="1"/>
        </w:numPr>
        <w:tabs>
          <w:tab w:pos="982" w:val="left" w:leader="none"/>
        </w:tabs>
        <w:spacing w:line="240" w:lineRule="auto" w:before="41" w:after="0"/>
        <w:ind w:left="982" w:right="0" w:hanging="567"/>
        <w:jc w:val="left"/>
        <w:rPr>
          <w:u w:val="none"/>
        </w:rPr>
      </w:pPr>
      <w:r>
        <w:rPr>
          <w:u w:val="none"/>
        </w:rPr>
        <w:t>Hexagon</w:t>
      </w:r>
      <w:r>
        <w:rPr>
          <w:spacing w:val="13"/>
          <w:u w:val="none"/>
        </w:rPr>
        <w:t> </w:t>
      </w:r>
      <w:r>
        <w:rPr>
          <w:u w:val="none"/>
        </w:rPr>
        <w:t>Metrology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s.r.o.,</w:t>
      </w:r>
    </w:p>
    <w:p>
      <w:pPr>
        <w:pStyle w:val="BodyText"/>
        <w:spacing w:line="230" w:lineRule="auto" w:before="231"/>
        <w:ind w:left="982" w:right="4318"/>
      </w:pP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sídlem:</w:t>
      </w:r>
      <w:r>
        <w:rPr>
          <w:spacing w:val="-4"/>
          <w:w w:val="105"/>
        </w:rPr>
        <w:t> </w:t>
      </w:r>
      <w:r>
        <w:rPr>
          <w:w w:val="105"/>
        </w:rPr>
        <w:t>Boudníkova</w:t>
      </w:r>
      <w:r>
        <w:rPr>
          <w:spacing w:val="-3"/>
          <w:w w:val="105"/>
        </w:rPr>
        <w:t> </w:t>
      </w:r>
      <w:r>
        <w:rPr>
          <w:w w:val="105"/>
        </w:rPr>
        <w:t>2538/13,</w:t>
      </w:r>
      <w:r>
        <w:rPr>
          <w:spacing w:val="-5"/>
          <w:w w:val="105"/>
        </w:rPr>
        <w:t> </w:t>
      </w:r>
      <w:r>
        <w:rPr>
          <w:w w:val="105"/>
        </w:rPr>
        <w:t>180</w:t>
      </w:r>
      <w:r>
        <w:rPr>
          <w:spacing w:val="-3"/>
          <w:w w:val="105"/>
        </w:rPr>
        <w:t> </w:t>
      </w:r>
      <w:r>
        <w:rPr>
          <w:w w:val="105"/>
        </w:rPr>
        <w:t>00</w:t>
      </w:r>
      <w:r>
        <w:rPr>
          <w:spacing w:val="-3"/>
          <w:w w:val="105"/>
        </w:rPr>
        <w:t> </w:t>
      </w:r>
      <w:r>
        <w:rPr>
          <w:w w:val="105"/>
        </w:rPr>
        <w:t>Praha</w:t>
      </w:r>
      <w:r>
        <w:rPr>
          <w:spacing w:val="-3"/>
          <w:w w:val="105"/>
        </w:rPr>
        <w:t> </w:t>
      </w:r>
      <w:r>
        <w:rPr>
          <w:w w:val="105"/>
        </w:rPr>
        <w:t>8, jednající: Ing. Jaroslav Veselý, jednatel,</w:t>
      </w:r>
    </w:p>
    <w:p>
      <w:pPr>
        <w:pStyle w:val="BodyText"/>
        <w:spacing w:line="230" w:lineRule="auto" w:before="2"/>
        <w:ind w:left="982" w:right="93"/>
      </w:pPr>
      <w:r>
        <w:rPr>
          <w:w w:val="105"/>
        </w:rPr>
        <w:t>zapsaná</w:t>
      </w:r>
      <w:r>
        <w:rPr>
          <w:spacing w:val="-14"/>
          <w:w w:val="105"/>
        </w:rPr>
        <w:t> </w:t>
      </w:r>
      <w:r>
        <w:rPr>
          <w:w w:val="105"/>
        </w:rPr>
        <w:t>v</w:t>
      </w:r>
      <w:r>
        <w:rPr>
          <w:spacing w:val="-15"/>
          <w:w w:val="105"/>
        </w:rPr>
        <w:t> </w:t>
      </w:r>
      <w:r>
        <w:rPr>
          <w:w w:val="105"/>
        </w:rPr>
        <w:t>obchodním</w:t>
      </w:r>
      <w:r>
        <w:rPr>
          <w:spacing w:val="-14"/>
          <w:w w:val="105"/>
        </w:rPr>
        <w:t> </w:t>
      </w:r>
      <w:r>
        <w:rPr>
          <w:w w:val="105"/>
        </w:rPr>
        <w:t>rejstříku</w:t>
      </w:r>
      <w:r>
        <w:rPr>
          <w:spacing w:val="-14"/>
          <w:w w:val="105"/>
        </w:rPr>
        <w:t> </w:t>
      </w:r>
      <w:r>
        <w:rPr>
          <w:w w:val="105"/>
        </w:rPr>
        <w:t>vedeném</w:t>
      </w:r>
      <w:r>
        <w:rPr>
          <w:spacing w:val="-13"/>
          <w:w w:val="105"/>
        </w:rPr>
        <w:t> </w:t>
      </w:r>
      <w:r>
        <w:rPr>
          <w:w w:val="105"/>
        </w:rPr>
        <w:t>Městským</w:t>
      </w:r>
      <w:r>
        <w:rPr>
          <w:spacing w:val="-13"/>
          <w:w w:val="105"/>
        </w:rPr>
        <w:t> </w:t>
      </w:r>
      <w:r>
        <w:rPr>
          <w:w w:val="105"/>
        </w:rPr>
        <w:t>soudem</w:t>
      </w:r>
      <w:r>
        <w:rPr>
          <w:spacing w:val="-15"/>
          <w:w w:val="105"/>
        </w:rPr>
        <w:t> </w:t>
      </w:r>
      <w:r>
        <w:rPr>
          <w:w w:val="105"/>
        </w:rPr>
        <w:t>v</w:t>
      </w:r>
      <w:r>
        <w:rPr>
          <w:spacing w:val="-12"/>
          <w:w w:val="105"/>
        </w:rPr>
        <w:t> </w:t>
      </w:r>
      <w:r>
        <w:rPr>
          <w:w w:val="105"/>
        </w:rPr>
        <w:t>Praze,</w:t>
      </w:r>
      <w:r>
        <w:rPr>
          <w:spacing w:val="-14"/>
          <w:w w:val="105"/>
        </w:rPr>
        <w:t> </w:t>
      </w:r>
      <w:r>
        <w:rPr>
          <w:w w:val="105"/>
        </w:rPr>
        <w:t>odd.</w:t>
      </w:r>
      <w:r>
        <w:rPr>
          <w:spacing w:val="-15"/>
          <w:w w:val="105"/>
        </w:rPr>
        <w:t> </w:t>
      </w:r>
      <w:r>
        <w:rPr>
          <w:w w:val="105"/>
        </w:rPr>
        <w:t>C,</w:t>
      </w:r>
      <w:r>
        <w:rPr>
          <w:spacing w:val="-10"/>
          <w:w w:val="105"/>
        </w:rPr>
        <w:t> </w:t>
      </w:r>
      <w:r>
        <w:rPr>
          <w:w w:val="105"/>
        </w:rPr>
        <w:t>vložka</w:t>
      </w:r>
      <w:r>
        <w:rPr>
          <w:spacing w:val="-14"/>
          <w:w w:val="105"/>
        </w:rPr>
        <w:t> </w:t>
      </w:r>
      <w:r>
        <w:rPr>
          <w:w w:val="105"/>
        </w:rPr>
        <w:t>125041. IČO: 27897958</w:t>
      </w:r>
    </w:p>
    <w:p>
      <w:pPr>
        <w:pStyle w:val="BodyText"/>
        <w:spacing w:line="222" w:lineRule="exact"/>
        <w:ind w:left="982"/>
      </w:pPr>
      <w:r>
        <w:rPr>
          <w:spacing w:val="-4"/>
        </w:rPr>
        <w:t>DIČ:</w:t>
      </w:r>
      <w:r>
        <w:rPr>
          <w:spacing w:val="-7"/>
        </w:rPr>
        <w:t> </w:t>
      </w:r>
      <w:r>
        <w:rPr>
          <w:spacing w:val="-2"/>
        </w:rPr>
        <w:t>CZ27897958</w:t>
      </w:r>
    </w:p>
    <w:p>
      <w:pPr>
        <w:pStyle w:val="BodyText"/>
        <w:spacing w:line="225" w:lineRule="exact" w:before="214"/>
        <w:ind w:left="9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1911921</wp:posOffset>
                </wp:positionH>
                <wp:positionV relativeFrom="paragraph">
                  <wp:posOffset>153529</wp:posOffset>
                </wp:positionV>
                <wp:extent cx="1193800" cy="2876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9380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 h="287655">
                              <a:moveTo>
                                <a:pt x="1193520" y="0"/>
                              </a:moveTo>
                              <a:lnTo>
                                <a:pt x="417588" y="0"/>
                              </a:lnTo>
                              <a:lnTo>
                                <a:pt x="417588" y="140169"/>
                              </a:lnTo>
                              <a:lnTo>
                                <a:pt x="0" y="140169"/>
                              </a:lnTo>
                              <a:lnTo>
                                <a:pt x="0" y="287528"/>
                              </a:lnTo>
                              <a:lnTo>
                                <a:pt x="1116444" y="287528"/>
                              </a:lnTo>
                              <a:lnTo>
                                <a:pt x="1116444" y="147370"/>
                              </a:lnTo>
                              <a:lnTo>
                                <a:pt x="1193520" y="147370"/>
                              </a:lnTo>
                              <a:lnTo>
                                <a:pt x="119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545013pt;margin-top:12.088953pt;width:94pt;height:22.65pt;mso-position-horizontal-relative:page;mso-position-vertical-relative:paragraph;z-index:-16118784" id="docshape4" coordorigin="3011,242" coordsize="1880,453" path="m4890,242l3669,242,3669,463,3011,463,3011,695,4769,695,4769,474,4890,474,4890,2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Bankovní</w:t>
      </w:r>
      <w:r>
        <w:rPr>
          <w:spacing w:val="19"/>
        </w:rPr>
        <w:t> </w:t>
      </w:r>
      <w:r>
        <w:rPr>
          <w:spacing w:val="-2"/>
        </w:rPr>
        <w:t>spojení:</w:t>
      </w:r>
    </w:p>
    <w:p>
      <w:pPr>
        <w:pStyle w:val="BodyText"/>
        <w:spacing w:line="225" w:lineRule="exact"/>
        <w:ind w:left="982"/>
      </w:pPr>
      <w:r>
        <w:rPr/>
        <w:t>Číslo</w:t>
      </w:r>
      <w:r>
        <w:rPr>
          <w:spacing w:val="2"/>
        </w:rPr>
        <w:t> </w:t>
      </w:r>
      <w:r>
        <w:rPr>
          <w:spacing w:val="-2"/>
        </w:rPr>
        <w:t>účtu:</w:t>
      </w:r>
    </w:p>
    <w:p>
      <w:pPr>
        <w:spacing w:before="214"/>
        <w:ind w:left="982" w:right="0" w:firstLine="0"/>
        <w:jc w:val="left"/>
        <w:rPr>
          <w:sz w:val="20"/>
        </w:rPr>
      </w:pPr>
      <w:r>
        <w:rPr>
          <w:w w:val="105"/>
          <w:sz w:val="20"/>
        </w:rPr>
        <w:t>(dále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jen</w:t>
      </w:r>
      <w:r>
        <w:rPr>
          <w:spacing w:val="12"/>
          <w:w w:val="105"/>
          <w:sz w:val="20"/>
        </w:rPr>
        <w:t> </w:t>
      </w:r>
      <w:r>
        <w:rPr>
          <w:spacing w:val="-2"/>
          <w:w w:val="105"/>
          <w:sz w:val="20"/>
        </w:rPr>
        <w:t>„</w:t>
      </w:r>
      <w:r>
        <w:rPr>
          <w:rFonts w:ascii="Gill Sans MT" w:hAnsi="Gill Sans MT"/>
          <w:b/>
          <w:spacing w:val="-2"/>
          <w:w w:val="105"/>
          <w:sz w:val="20"/>
        </w:rPr>
        <w:t>Prodávající“</w:t>
      </w:r>
      <w:r>
        <w:rPr>
          <w:spacing w:val="-2"/>
          <w:w w:val="105"/>
          <w:sz w:val="20"/>
        </w:rPr>
        <w:t>),</w:t>
      </w:r>
    </w:p>
    <w:p>
      <w:pPr>
        <w:spacing w:before="211"/>
        <w:ind w:left="982" w:right="0" w:firstLine="0"/>
        <w:jc w:val="left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společně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jen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„</w:t>
      </w:r>
      <w:r>
        <w:rPr>
          <w:rFonts w:ascii="Gill Sans MT" w:hAnsi="Gill Sans MT"/>
          <w:b/>
          <w:w w:val="105"/>
          <w:sz w:val="20"/>
        </w:rPr>
        <w:t>Smluvní strany“</w:t>
      </w:r>
      <w:r>
        <w:rPr>
          <w:rFonts w:ascii="Gill Sans MT" w:hAnsi="Gill Sans MT"/>
          <w:b/>
          <w:spacing w:val="-1"/>
          <w:w w:val="105"/>
          <w:sz w:val="20"/>
        </w:rPr>
        <w:t> </w:t>
      </w:r>
      <w:r>
        <w:rPr>
          <w:w w:val="105"/>
          <w:sz w:val="20"/>
        </w:rPr>
        <w:t>nebo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každý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nich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samostatně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jen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„</w:t>
      </w:r>
      <w:r>
        <w:rPr>
          <w:rFonts w:ascii="Gill Sans MT" w:hAnsi="Gill Sans MT"/>
          <w:b/>
          <w:w w:val="105"/>
          <w:sz w:val="20"/>
        </w:rPr>
        <w:t>Smluvní </w:t>
      </w:r>
      <w:r>
        <w:rPr>
          <w:rFonts w:ascii="Gill Sans MT" w:hAnsi="Gill Sans MT"/>
          <w:b/>
          <w:spacing w:val="-2"/>
          <w:w w:val="105"/>
          <w:sz w:val="20"/>
        </w:rPr>
        <w:t>strana</w:t>
      </w:r>
      <w:r>
        <w:rPr>
          <w:spacing w:val="-2"/>
          <w:w w:val="105"/>
          <w:sz w:val="20"/>
        </w:rPr>
        <w:t>“).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1379" w:top="900" w:bottom="1560" w:left="1000" w:right="960"/>
          <w:pgNumType w:start="1"/>
        </w:sectPr>
      </w:pPr>
    </w:p>
    <w:p>
      <w:pPr>
        <w:pStyle w:val="BodyText"/>
        <w:spacing w:before="219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0"/>
          <w:u w:val="single"/>
        </w:rPr>
        <w:t>ZÁKLADNÍ</w:t>
      </w:r>
      <w:r>
        <w:rPr>
          <w:spacing w:val="50"/>
          <w:u w:val="single"/>
        </w:rPr>
        <w:t> </w:t>
      </w:r>
      <w:r>
        <w:rPr>
          <w:spacing w:val="-2"/>
          <w:w w:val="90"/>
          <w:u w:val="single"/>
        </w:rPr>
        <w:t>USTANOVENÍ</w:t>
      </w:r>
    </w:p>
    <w:p>
      <w:pPr>
        <w:pStyle w:val="BodyText"/>
        <w:spacing w:before="26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1" w:val="left" w:leader="none"/>
        </w:tabs>
        <w:spacing w:line="228" w:lineRule="auto" w:before="0" w:after="0"/>
        <w:ind w:left="981" w:right="456" w:hanging="566"/>
        <w:jc w:val="both"/>
        <w:rPr>
          <w:sz w:val="20"/>
        </w:rPr>
      </w:pPr>
      <w:r>
        <w:rPr>
          <w:w w:val="105"/>
          <w:sz w:val="20"/>
        </w:rPr>
        <w:t>Kupující</w:t>
      </w:r>
      <w:r>
        <w:rPr>
          <w:w w:val="105"/>
          <w:sz w:val="20"/>
        </w:rPr>
        <w:t> je</w:t>
      </w:r>
      <w:r>
        <w:rPr>
          <w:w w:val="105"/>
          <w:sz w:val="20"/>
        </w:rPr>
        <w:t> účastníkem</w:t>
      </w:r>
      <w:r>
        <w:rPr>
          <w:w w:val="105"/>
          <w:sz w:val="20"/>
        </w:rPr>
        <w:t> v</w:t>
      </w:r>
      <w:r>
        <w:rPr>
          <w:w w:val="105"/>
          <w:sz w:val="20"/>
        </w:rPr>
        <w:t> postavení</w:t>
      </w:r>
      <w:r>
        <w:rPr>
          <w:w w:val="105"/>
          <w:sz w:val="20"/>
        </w:rPr>
        <w:t> partnera</w:t>
      </w:r>
      <w:r>
        <w:rPr>
          <w:w w:val="105"/>
          <w:sz w:val="20"/>
        </w:rPr>
        <w:t> projektu</w:t>
      </w:r>
      <w:r>
        <w:rPr>
          <w:w w:val="105"/>
          <w:sz w:val="20"/>
        </w:rPr>
        <w:t> reg.</w:t>
      </w:r>
      <w:r>
        <w:rPr>
          <w:w w:val="105"/>
          <w:sz w:val="20"/>
        </w:rPr>
        <w:t> č. CZ.02.01.01/00/22_008/0004593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v rámci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Operačního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programu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Jan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Amos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Komenský (dále</w:t>
      </w:r>
      <w:r>
        <w:rPr>
          <w:w w:val="105"/>
          <w:sz w:val="20"/>
        </w:rPr>
        <w:t> jen</w:t>
      </w:r>
      <w:r>
        <w:rPr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„OP</w:t>
      </w:r>
      <w:r>
        <w:rPr>
          <w:rFonts w:ascii="Gill Sans MT" w:hAnsi="Gill Sans MT"/>
          <w:b/>
          <w:w w:val="105"/>
          <w:sz w:val="20"/>
        </w:rPr>
        <w:t> JAK“</w:t>
      </w:r>
      <w:r>
        <w:rPr>
          <w:w w:val="105"/>
          <w:sz w:val="20"/>
        </w:rPr>
        <w:t>) 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názvem</w:t>
      </w:r>
      <w:r>
        <w:rPr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„Připraveni</w:t>
      </w:r>
      <w:r>
        <w:rPr>
          <w:rFonts w:ascii="Gill Sans MT" w:hAnsi="Gill Sans MT"/>
          <w:b/>
          <w:w w:val="105"/>
          <w:sz w:val="20"/>
        </w:rPr>
        <w:t> na</w:t>
      </w:r>
      <w:r>
        <w:rPr>
          <w:rFonts w:ascii="Gill Sans MT" w:hAnsi="Gill Sans MT"/>
          <w:b/>
          <w:w w:val="105"/>
          <w:sz w:val="20"/>
        </w:rPr>
        <w:t> budoucnost:</w:t>
      </w:r>
      <w:r>
        <w:rPr>
          <w:rFonts w:ascii="Gill Sans MT" w:hAnsi="Gill Sans MT"/>
          <w:b/>
          <w:w w:val="105"/>
          <w:sz w:val="20"/>
        </w:rPr>
        <w:t> porozumění</w:t>
      </w:r>
      <w:r>
        <w:rPr>
          <w:rFonts w:ascii="Gill Sans MT" w:hAnsi="Gill Sans MT"/>
          <w:b/>
          <w:w w:val="105"/>
          <w:sz w:val="20"/>
        </w:rPr>
        <w:t> dlouhodobé odolnosti</w:t>
      </w:r>
      <w:r>
        <w:rPr>
          <w:rFonts w:ascii="Gill Sans MT" w:hAnsi="Gill Sans MT"/>
          <w:b/>
          <w:w w:val="105"/>
          <w:sz w:val="20"/>
        </w:rPr>
        <w:t> lidské</w:t>
      </w:r>
      <w:r>
        <w:rPr>
          <w:rFonts w:ascii="Gill Sans MT" w:hAnsi="Gill Sans MT"/>
          <w:b/>
          <w:w w:val="105"/>
          <w:sz w:val="20"/>
        </w:rPr>
        <w:t> kultury“</w:t>
      </w:r>
      <w:r>
        <w:rPr>
          <w:rFonts w:ascii="Gill Sans MT" w:hAnsi="Gill Sans MT"/>
          <w:b/>
          <w:w w:val="105"/>
          <w:sz w:val="20"/>
        </w:rPr>
        <w:t> </w:t>
      </w:r>
      <w:r>
        <w:rPr>
          <w:w w:val="105"/>
          <w:sz w:val="20"/>
        </w:rPr>
        <w:t>(dále jen „</w:t>
      </w:r>
      <w:r>
        <w:rPr>
          <w:rFonts w:ascii="Gill Sans MT" w:hAnsi="Gill Sans MT"/>
          <w:b/>
          <w:w w:val="105"/>
          <w:sz w:val="20"/>
        </w:rPr>
        <w:t>Projekt</w:t>
      </w:r>
      <w:r>
        <w:rPr>
          <w:w w:val="105"/>
          <w:sz w:val="20"/>
        </w:rPr>
        <w:t>“), pro nějž je určen předmět plnění dle této Smlouvy a z jeho podpory je též financován.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Kupující</w:t>
      </w:r>
      <w:r>
        <w:rPr>
          <w:w w:val="105"/>
          <w:sz w:val="20"/>
        </w:rPr>
        <w:t> pořizuje</w:t>
      </w:r>
      <w:r>
        <w:rPr>
          <w:w w:val="105"/>
          <w:sz w:val="20"/>
        </w:rPr>
        <w:t> předmět</w:t>
      </w:r>
      <w:r>
        <w:rPr>
          <w:w w:val="105"/>
          <w:sz w:val="20"/>
        </w:rPr>
        <w:t> plnění</w:t>
      </w:r>
      <w:r>
        <w:rPr>
          <w:w w:val="105"/>
          <w:sz w:val="20"/>
        </w:rPr>
        <w:t> dle</w:t>
      </w:r>
      <w:r>
        <w:rPr>
          <w:w w:val="105"/>
          <w:sz w:val="20"/>
        </w:rPr>
        <w:t> Smlouvy</w:t>
      </w:r>
      <w:r>
        <w:rPr>
          <w:w w:val="105"/>
          <w:sz w:val="20"/>
        </w:rPr>
        <w:t> za</w:t>
      </w:r>
      <w:r>
        <w:rPr>
          <w:w w:val="105"/>
          <w:sz w:val="20"/>
        </w:rPr>
        <w:t> účelem</w:t>
      </w:r>
      <w:r>
        <w:rPr>
          <w:w w:val="105"/>
          <w:sz w:val="20"/>
        </w:rPr>
        <w:t> 3D</w:t>
      </w:r>
      <w:r>
        <w:rPr>
          <w:w w:val="105"/>
          <w:sz w:val="20"/>
        </w:rPr>
        <w:t> skenování</w:t>
      </w:r>
      <w:r>
        <w:rPr>
          <w:w w:val="105"/>
          <w:sz w:val="20"/>
        </w:rPr>
        <w:t> archeologických </w:t>
      </w:r>
      <w:r>
        <w:rPr>
          <w:spacing w:val="-2"/>
          <w:w w:val="105"/>
          <w:sz w:val="20"/>
        </w:rPr>
        <w:t>nálezů.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je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vybraným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dodavatelem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zadávacího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řízení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 veřejné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zakázce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malého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rozsahu na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dodávky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vyhlášeného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Kupujícím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pod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názvem</w:t>
      </w:r>
      <w:r>
        <w:rPr>
          <w:spacing w:val="2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„3D</w:t>
      </w:r>
      <w:r>
        <w:rPr>
          <w:rFonts w:ascii="Gill Sans MT" w:hAnsi="Gill Sans MT"/>
          <w:b/>
          <w:spacing w:val="3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Skener</w:t>
      </w:r>
      <w:r>
        <w:rPr>
          <w:rFonts w:ascii="Gill Sans MT" w:hAnsi="Gill Sans MT"/>
          <w:b/>
          <w:spacing w:val="3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–</w:t>
      </w:r>
      <w:r>
        <w:rPr>
          <w:rFonts w:ascii="Gill Sans MT" w:hAnsi="Gill Sans MT"/>
          <w:b/>
          <w:spacing w:val="3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nové</w:t>
      </w:r>
      <w:r>
        <w:rPr>
          <w:rFonts w:ascii="Gill Sans MT" w:hAnsi="Gill Sans MT"/>
          <w:b/>
          <w:spacing w:val="32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zadání“</w:t>
      </w:r>
      <w:r>
        <w:rPr>
          <w:w w:val="105"/>
          <w:sz w:val="20"/>
        </w:rPr>
        <w:t>.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(dále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jen</w:t>
      </w:r>
    </w:p>
    <w:p>
      <w:pPr>
        <w:spacing w:line="224" w:lineRule="exact" w:before="0"/>
        <w:ind w:left="982" w:right="0" w:firstLine="0"/>
        <w:jc w:val="both"/>
        <w:rPr>
          <w:sz w:val="20"/>
        </w:rPr>
      </w:pPr>
      <w:r>
        <w:rPr>
          <w:rFonts w:ascii="Gill Sans MT" w:hAnsi="Gill Sans MT"/>
          <w:b/>
          <w:sz w:val="20"/>
        </w:rPr>
        <w:t>„Zadávací</w:t>
      </w:r>
      <w:r>
        <w:rPr>
          <w:rFonts w:ascii="Gill Sans MT" w:hAnsi="Gill Sans MT"/>
          <w:b/>
          <w:spacing w:val="41"/>
          <w:sz w:val="20"/>
        </w:rPr>
        <w:t> </w:t>
      </w:r>
      <w:r>
        <w:rPr>
          <w:rFonts w:ascii="Gill Sans MT" w:hAnsi="Gill Sans MT"/>
          <w:b/>
          <w:sz w:val="20"/>
        </w:rPr>
        <w:t>řízení“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dodání</w:t>
      </w:r>
      <w:r>
        <w:rPr>
          <w:spacing w:val="31"/>
          <w:sz w:val="20"/>
        </w:rPr>
        <w:t> </w:t>
      </w:r>
      <w:r>
        <w:rPr>
          <w:sz w:val="20"/>
        </w:rPr>
        <w:t>předmětu</w:t>
      </w:r>
      <w:r>
        <w:rPr>
          <w:spacing w:val="30"/>
          <w:sz w:val="20"/>
        </w:rPr>
        <w:t> </w:t>
      </w:r>
      <w:r>
        <w:rPr>
          <w:sz w:val="20"/>
        </w:rPr>
        <w:t>plnění</w:t>
      </w:r>
      <w:r>
        <w:rPr>
          <w:spacing w:val="31"/>
          <w:sz w:val="20"/>
        </w:rPr>
        <w:t> </w:t>
      </w:r>
      <w:r>
        <w:rPr>
          <w:sz w:val="20"/>
        </w:rPr>
        <w:t>dle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Smlouvy.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sz w:val="20"/>
        </w:rPr>
      </w:pPr>
      <w:r>
        <w:rPr>
          <w:w w:val="105"/>
          <w:sz w:val="20"/>
        </w:rPr>
        <w:t>Výchozími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podklady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pro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dodání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předmětu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Smlouvy</w:t>
      </w:r>
      <w:r>
        <w:rPr>
          <w:spacing w:val="4"/>
          <w:w w:val="105"/>
          <w:sz w:val="20"/>
        </w:rPr>
        <w:t> </w:t>
      </w:r>
      <w:r>
        <w:rPr>
          <w:spacing w:val="-4"/>
          <w:w w:val="105"/>
          <w:sz w:val="20"/>
        </w:rPr>
        <w:t>jsou</w:t>
      </w: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223" w:after="0"/>
        <w:ind w:left="1834" w:right="0" w:hanging="852"/>
        <w:jc w:val="left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>Technické</w:t>
      </w:r>
      <w:r>
        <w:rPr>
          <w:rFonts w:ascii="Gill Sans MT" w:hAnsi="Gill Sans MT"/>
          <w:b/>
          <w:spacing w:val="45"/>
          <w:sz w:val="20"/>
        </w:rPr>
        <w:t> </w:t>
      </w:r>
      <w:r>
        <w:rPr>
          <w:rFonts w:ascii="Gill Sans MT" w:hAnsi="Gill Sans MT"/>
          <w:b/>
          <w:sz w:val="20"/>
        </w:rPr>
        <w:t>specifikace</w:t>
      </w:r>
      <w:r>
        <w:rPr>
          <w:rFonts w:ascii="Gill Sans MT" w:hAnsi="Gill Sans MT"/>
          <w:b/>
          <w:spacing w:val="46"/>
          <w:sz w:val="20"/>
        </w:rPr>
        <w:t> </w:t>
      </w:r>
      <w:r>
        <w:rPr>
          <w:sz w:val="20"/>
        </w:rPr>
        <w:t>předmětu</w:t>
      </w:r>
      <w:r>
        <w:rPr>
          <w:spacing w:val="32"/>
          <w:sz w:val="20"/>
        </w:rPr>
        <w:t> </w:t>
      </w:r>
      <w:r>
        <w:rPr>
          <w:sz w:val="20"/>
        </w:rPr>
        <w:t>plnění</w:t>
      </w:r>
      <w:r>
        <w:rPr>
          <w:spacing w:val="34"/>
          <w:sz w:val="20"/>
        </w:rPr>
        <w:t> </w:t>
      </w:r>
      <w:r>
        <w:rPr>
          <w:sz w:val="20"/>
        </w:rPr>
        <w:t>jako</w:t>
      </w:r>
      <w:r>
        <w:rPr>
          <w:spacing w:val="32"/>
          <w:sz w:val="20"/>
        </w:rPr>
        <w:t> </w:t>
      </w:r>
      <w:r>
        <w:rPr>
          <w:rFonts w:ascii="Gill Sans MT" w:hAnsi="Gill Sans MT"/>
          <w:b/>
          <w:sz w:val="20"/>
        </w:rPr>
        <w:t>Příloha</w:t>
      </w:r>
      <w:r>
        <w:rPr>
          <w:rFonts w:ascii="Gill Sans MT" w:hAnsi="Gill Sans MT"/>
          <w:b/>
          <w:spacing w:val="46"/>
          <w:sz w:val="20"/>
        </w:rPr>
        <w:t> </w:t>
      </w:r>
      <w:r>
        <w:rPr>
          <w:rFonts w:ascii="Gill Sans MT" w:hAnsi="Gill Sans MT"/>
          <w:b/>
          <w:sz w:val="20"/>
        </w:rPr>
        <w:t>č.</w:t>
      </w:r>
      <w:r>
        <w:rPr>
          <w:rFonts w:ascii="Gill Sans MT" w:hAnsi="Gill Sans MT"/>
          <w:b/>
          <w:spacing w:val="47"/>
          <w:sz w:val="20"/>
        </w:rPr>
        <w:t> </w:t>
      </w:r>
      <w:r>
        <w:rPr>
          <w:rFonts w:ascii="Gill Sans MT" w:hAnsi="Gill Sans MT"/>
          <w:b/>
          <w:spacing w:val="-10"/>
          <w:sz w:val="20"/>
        </w:rPr>
        <w:t>1</w:t>
      </w:r>
    </w:p>
    <w:p>
      <w:pPr>
        <w:pStyle w:val="BodyText"/>
        <w:spacing w:before="5"/>
        <w:rPr>
          <w:rFonts w:ascii="Gill Sans MT"/>
          <w:b/>
        </w:rPr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0" w:lineRule="auto" w:before="0" w:after="0"/>
        <w:ind w:left="1834" w:right="457" w:hanging="852"/>
        <w:jc w:val="left"/>
        <w:rPr>
          <w:sz w:val="20"/>
        </w:rPr>
      </w:pPr>
      <w:r>
        <w:rPr>
          <w:w w:val="105"/>
          <w:sz w:val="20"/>
        </w:rPr>
        <w:t>Nabídka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Prodávajícího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podaná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v rámci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Zadávacího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řízení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v rozsahu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té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části,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která předmět plnění technicky popisuje (dále jen „</w:t>
      </w:r>
      <w:r>
        <w:rPr>
          <w:rFonts w:ascii="Gill Sans MT" w:hAnsi="Gill Sans MT"/>
          <w:b/>
          <w:w w:val="105"/>
          <w:sz w:val="20"/>
        </w:rPr>
        <w:t>Nabídka</w:t>
      </w:r>
      <w:r>
        <w:rPr>
          <w:w w:val="105"/>
          <w:sz w:val="20"/>
        </w:rPr>
        <w:t>“) jako </w:t>
      </w:r>
      <w:r>
        <w:rPr>
          <w:rFonts w:ascii="Gill Sans MT" w:hAnsi="Gill Sans MT"/>
          <w:b/>
          <w:w w:val="105"/>
          <w:sz w:val="20"/>
        </w:rPr>
        <w:t>Příloha č. 2</w:t>
      </w:r>
      <w:r>
        <w:rPr>
          <w:w w:val="105"/>
          <w:sz w:val="20"/>
        </w:rPr>
        <w:t>.</w:t>
      </w:r>
    </w:p>
    <w:p>
      <w:pPr>
        <w:pStyle w:val="BodyText"/>
        <w:spacing w:before="4"/>
      </w:pPr>
    </w:p>
    <w:p>
      <w:pPr>
        <w:pStyle w:val="BodyText"/>
        <w:spacing w:line="232" w:lineRule="auto" w:before="1"/>
        <w:ind w:left="981" w:right="457"/>
        <w:jc w:val="both"/>
      </w:pPr>
      <w:r>
        <w:rPr>
          <w:w w:val="105"/>
        </w:rPr>
        <w:t>V případě kolize Smlouvy a některé z Příloh nebo Příloh Smlouvy navzájem má přednost technický požadavek vyšší úrovně a jakosti nebo ustanovení výhodnější pro Kupujícího.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1" w:after="0"/>
        <w:ind w:left="982" w:right="454" w:hanging="567"/>
        <w:jc w:val="both"/>
        <w:rPr>
          <w:sz w:val="20"/>
        </w:rPr>
      </w:pPr>
      <w:r>
        <w:rPr>
          <w:w w:val="110"/>
          <w:sz w:val="20"/>
        </w:rPr>
        <w:t>Prodávající</w:t>
      </w:r>
      <w:r>
        <w:rPr>
          <w:w w:val="110"/>
          <w:sz w:val="20"/>
        </w:rPr>
        <w:t> prohlašuje,</w:t>
      </w:r>
      <w:r>
        <w:rPr>
          <w:w w:val="110"/>
          <w:sz w:val="20"/>
        </w:rPr>
        <w:t> že</w:t>
      </w:r>
      <w:r>
        <w:rPr>
          <w:w w:val="110"/>
          <w:sz w:val="20"/>
        </w:rPr>
        <w:t> disponuje</w:t>
      </w:r>
      <w:r>
        <w:rPr>
          <w:w w:val="110"/>
          <w:sz w:val="20"/>
        </w:rPr>
        <w:t> veškerými</w:t>
      </w:r>
      <w:r>
        <w:rPr>
          <w:w w:val="110"/>
          <w:sz w:val="20"/>
        </w:rPr>
        <w:t> odbornými</w:t>
      </w:r>
      <w:r>
        <w:rPr>
          <w:w w:val="110"/>
          <w:sz w:val="20"/>
        </w:rPr>
        <w:t> předpoklady</w:t>
      </w:r>
      <w:r>
        <w:rPr>
          <w:w w:val="110"/>
          <w:sz w:val="20"/>
        </w:rPr>
        <w:t> potřebnými</w:t>
      </w:r>
      <w:r>
        <w:rPr>
          <w:w w:val="110"/>
          <w:sz w:val="20"/>
        </w:rPr>
        <w:t> pro dodání předmětu plnění,</w:t>
      </w:r>
      <w:r>
        <w:rPr>
          <w:w w:val="110"/>
          <w:sz w:val="20"/>
        </w:rPr>
        <w:t> k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činnosti dle Smlouvy je</w:t>
      </w:r>
      <w:r>
        <w:rPr>
          <w:w w:val="110"/>
          <w:sz w:val="20"/>
        </w:rPr>
        <w:t> oprávněn a</w:t>
      </w:r>
      <w:r>
        <w:rPr>
          <w:w w:val="110"/>
          <w:sz w:val="20"/>
        </w:rPr>
        <w:t> na jeho straně neexistují žádné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překážky,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které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mu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bránily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předmět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plnění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dle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Smlouvy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dodat.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Prodávající bere na vědomí, že dodání předmětu plnění ve stanovené době a kvalitě, jak vyplývá z Příloh č. </w:t>
      </w:r>
      <w:r>
        <w:rPr>
          <w:sz w:val="20"/>
        </w:rPr>
        <w:t>1 </w:t>
      </w:r>
      <w:r>
        <w:rPr>
          <w:w w:val="105"/>
          <w:sz w:val="20"/>
        </w:rPr>
        <w:t>a 2 Smlouvy (včetně předání a vyúčtování), je pro Kupujícího zásadní. V případě, že Prodávající nesplní smluvní požadavky, může Kupujícímu vzniknout škoda.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90"/>
          <w:u w:val="single"/>
        </w:rPr>
        <w:t>PŘEDMĚT</w:t>
      </w:r>
      <w:r>
        <w:rPr>
          <w:spacing w:val="26"/>
          <w:u w:val="single"/>
        </w:rPr>
        <w:t> </w:t>
      </w:r>
      <w:r>
        <w:rPr>
          <w:spacing w:val="-2"/>
          <w:u w:val="single"/>
        </w:rPr>
        <w:t>SMLOUVY</w:t>
      </w:r>
    </w:p>
    <w:p>
      <w:pPr>
        <w:pStyle w:val="BodyText"/>
        <w:spacing w:before="18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82" w:val="left" w:leader="none"/>
          <w:tab w:pos="1136" w:val="left" w:leader="none"/>
        </w:tabs>
        <w:spacing w:line="456" w:lineRule="auto" w:before="0" w:after="0"/>
        <w:ind w:left="1136" w:right="2418" w:hanging="720"/>
        <w:jc w:val="left"/>
        <w:rPr>
          <w:rFonts w:ascii="Gill Sans MT" w:hAnsi="Gill Sans MT"/>
          <w:b/>
          <w:sz w:val="20"/>
        </w:rPr>
      </w:pPr>
      <w:r>
        <w:rPr>
          <w:w w:val="105"/>
          <w:sz w:val="20"/>
        </w:rPr>
        <w:t>Předmětem této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Smlouvy je závazek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Prodávajícího dodat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Kupujícímu </w:t>
      </w:r>
      <w:r>
        <w:rPr>
          <w:rFonts w:ascii="Gill Sans MT" w:hAnsi="Gill Sans MT"/>
          <w:b/>
          <w:w w:val="105"/>
          <w:sz w:val="20"/>
        </w:rPr>
        <w:t>zařízení k vytváření 3D modelů reálných objektů</w:t>
      </w:r>
    </w:p>
    <w:p>
      <w:pPr>
        <w:pStyle w:val="BodyText"/>
        <w:spacing w:line="228" w:lineRule="auto" w:before="31"/>
        <w:ind w:left="982" w:right="455" w:hanging="1"/>
        <w:jc w:val="both"/>
      </w:pPr>
      <w:r>
        <w:rPr/>
        <w:t>specifikované v Přílohách č. 1 a 2 této Smlouvy (dále jen </w:t>
      </w:r>
      <w:r>
        <w:rPr>
          <w:rFonts w:ascii="Gill Sans MT" w:hAnsi="Gill Sans MT"/>
          <w:b/>
        </w:rPr>
        <w:t>„Zařízení“</w:t>
      </w:r>
      <w:r>
        <w:rPr/>
        <w:t>) a převést na Kupujícího vlastnické právo k Zařízení a závazek Kupujícího Zařízení převzít a zaplatit Prodávajícímu sjednanou cenu.</w:t>
      </w:r>
    </w:p>
    <w:p>
      <w:pPr>
        <w:pStyle w:val="BodyText"/>
        <w:spacing w:before="31"/>
      </w:pP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sz w:val="20"/>
        </w:rPr>
      </w:pPr>
      <w:r>
        <w:rPr>
          <w:w w:val="105"/>
          <w:sz w:val="20"/>
        </w:rPr>
        <w:t>Součástí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6"/>
          <w:w w:val="105"/>
          <w:sz w:val="20"/>
        </w:rPr>
        <w:t> </w:t>
      </w:r>
      <w:r>
        <w:rPr>
          <w:spacing w:val="-5"/>
          <w:w w:val="105"/>
          <w:sz w:val="20"/>
        </w:rPr>
        <w:t>je: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0" w:lineRule="auto" w:before="0" w:after="0"/>
        <w:ind w:left="1834" w:right="458" w:hanging="852"/>
        <w:jc w:val="left"/>
        <w:rPr>
          <w:sz w:val="20"/>
        </w:rPr>
      </w:pPr>
      <w:r>
        <w:rPr>
          <w:w w:val="105"/>
          <w:sz w:val="20"/>
        </w:rPr>
        <w:t>doprava Zařízení dle Příloh č. </w:t>
      </w:r>
      <w:r>
        <w:rPr>
          <w:sz w:val="20"/>
        </w:rPr>
        <w:t>1 </w:t>
      </w:r>
      <w:r>
        <w:rPr>
          <w:w w:val="105"/>
          <w:sz w:val="20"/>
        </w:rPr>
        <w:t>a 2 této Smlouvy do místa plnění, jeho vybalení a </w:t>
      </w:r>
      <w:r>
        <w:rPr>
          <w:spacing w:val="-2"/>
          <w:w w:val="105"/>
          <w:sz w:val="20"/>
        </w:rPr>
        <w:t>kontrola,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instalace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Zařízení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jeho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zprovoznění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místě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plnění,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"/>
        </w:numPr>
        <w:tabs>
          <w:tab w:pos="1833" w:val="left" w:leader="none"/>
        </w:tabs>
        <w:spacing w:line="230" w:lineRule="auto" w:before="0" w:after="0"/>
        <w:ind w:left="1833" w:right="457" w:hanging="852"/>
        <w:jc w:val="left"/>
        <w:rPr>
          <w:sz w:val="20"/>
        </w:rPr>
      </w:pPr>
      <w:bookmarkStart w:name="_bookmark0" w:id="1"/>
      <w:bookmarkEnd w:id="1"/>
      <w:r>
        <w:rPr/>
      </w:r>
      <w:r>
        <w:rPr>
          <w:w w:val="105"/>
          <w:sz w:val="20"/>
        </w:rPr>
        <w:t>provedení zkoušek Zařízení za účelem ověření jeho funkčnosti, dle dokumentace výrobce Zařízení,</w:t>
      </w:r>
    </w:p>
    <w:p>
      <w:pPr>
        <w:spacing w:after="0" w:line="230" w:lineRule="auto"/>
        <w:jc w:val="left"/>
        <w:rPr>
          <w:sz w:val="20"/>
        </w:rPr>
        <w:sectPr>
          <w:headerReference w:type="default" r:id="rId8"/>
          <w:footerReference w:type="default" r:id="rId9"/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9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0" w:lineRule="auto" w:before="0" w:after="0"/>
        <w:ind w:left="1834" w:right="456" w:hanging="852"/>
        <w:jc w:val="left"/>
        <w:rPr>
          <w:sz w:val="20"/>
        </w:rPr>
      </w:pPr>
      <w:r>
        <w:rPr>
          <w:sz w:val="20"/>
        </w:rPr>
        <w:t>dodání</w:t>
      </w:r>
      <w:r>
        <w:rPr>
          <w:spacing w:val="36"/>
          <w:sz w:val="20"/>
        </w:rPr>
        <w:t> </w:t>
      </w:r>
      <w:r>
        <w:rPr>
          <w:sz w:val="20"/>
        </w:rPr>
        <w:t>instrukcí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návodů</w:t>
      </w:r>
      <w:r>
        <w:rPr>
          <w:spacing w:val="35"/>
          <w:sz w:val="20"/>
        </w:rPr>
        <w:t> </w:t>
      </w:r>
      <w:r>
        <w:rPr>
          <w:sz w:val="20"/>
        </w:rPr>
        <w:t>k</w:t>
      </w:r>
      <w:r>
        <w:rPr>
          <w:spacing w:val="39"/>
          <w:sz w:val="20"/>
        </w:rPr>
        <w:t> </w:t>
      </w:r>
      <w:r>
        <w:rPr>
          <w:sz w:val="20"/>
        </w:rPr>
        <w:t>obsluze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údržbě</w:t>
      </w:r>
      <w:r>
        <w:rPr>
          <w:spacing w:val="36"/>
          <w:sz w:val="20"/>
        </w:rPr>
        <w:t> </w:t>
      </w:r>
      <w:r>
        <w:rPr>
          <w:sz w:val="20"/>
        </w:rPr>
        <w:t>Zařízení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36"/>
          <w:sz w:val="20"/>
        </w:rPr>
        <w:t> </w:t>
      </w:r>
      <w:r>
        <w:rPr>
          <w:sz w:val="20"/>
        </w:rPr>
        <w:t>českém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anglickém </w:t>
      </w:r>
      <w:r>
        <w:rPr>
          <w:w w:val="110"/>
          <w:sz w:val="20"/>
        </w:rPr>
        <w:t>jazyce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Kupujícímu,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elektronické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nebo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tištěné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podobě,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2" w:lineRule="auto" w:before="0" w:after="0"/>
        <w:ind w:left="1834" w:right="454" w:hanging="852"/>
        <w:jc w:val="left"/>
        <w:rPr>
          <w:sz w:val="20"/>
        </w:rPr>
      </w:pPr>
      <w:bookmarkStart w:name="_bookmark1" w:id="2"/>
      <w:bookmarkEnd w:id="2"/>
      <w:r>
        <w:rPr/>
      </w:r>
      <w:r>
        <w:rPr>
          <w:w w:val="105"/>
          <w:sz w:val="20"/>
        </w:rPr>
        <w:t>zaškolení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obsluhy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zaměřené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ovládání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Zařízení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úspěšně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dokončené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instalaci – minimálně 3 pracovníků Kupujícího po dobu alespoň </w:t>
      </w:r>
      <w:r>
        <w:rPr>
          <w:sz w:val="20"/>
        </w:rPr>
        <w:t>1 </w:t>
      </w:r>
      <w:r>
        <w:rPr>
          <w:w w:val="105"/>
          <w:sz w:val="20"/>
        </w:rPr>
        <w:t>den (8 hodin),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záruční</w:t>
      </w:r>
      <w:r>
        <w:rPr>
          <w:spacing w:val="17"/>
          <w:w w:val="105"/>
          <w:sz w:val="20"/>
        </w:rPr>
        <w:t> </w:t>
      </w:r>
      <w:r>
        <w:rPr>
          <w:spacing w:val="-2"/>
          <w:w w:val="105"/>
          <w:sz w:val="20"/>
        </w:rPr>
        <w:t>servis,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sz w:val="20"/>
        </w:rPr>
        <w:t>zajištění</w:t>
      </w:r>
      <w:r>
        <w:rPr>
          <w:spacing w:val="43"/>
          <w:sz w:val="20"/>
        </w:rPr>
        <w:t> </w:t>
      </w:r>
      <w:r>
        <w:rPr>
          <w:sz w:val="20"/>
        </w:rPr>
        <w:t>technické</w:t>
      </w:r>
      <w:r>
        <w:rPr>
          <w:spacing w:val="44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10"/>
          <w:sz w:val="20"/>
        </w:rPr>
        <w:t>Prodávající</w:t>
      </w:r>
      <w:r>
        <w:rPr>
          <w:w w:val="110"/>
          <w:sz w:val="20"/>
        </w:rPr>
        <w:t> odpovídá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za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to,</w:t>
      </w:r>
      <w:r>
        <w:rPr>
          <w:w w:val="110"/>
          <w:sz w:val="20"/>
        </w:rPr>
        <w:t> že</w:t>
      </w:r>
      <w:r>
        <w:rPr>
          <w:w w:val="110"/>
          <w:sz w:val="20"/>
        </w:rPr>
        <w:t> Zařízení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souladu</w:t>
      </w:r>
      <w:r>
        <w:rPr>
          <w:w w:val="110"/>
          <w:sz w:val="20"/>
        </w:rPr>
        <w:t> 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touto</w:t>
      </w:r>
      <w:r>
        <w:rPr>
          <w:w w:val="110"/>
          <w:sz w:val="20"/>
        </w:rPr>
        <w:t> Smlouvou</w:t>
      </w:r>
      <w:r>
        <w:rPr>
          <w:w w:val="110"/>
          <w:sz w:val="20"/>
        </w:rPr>
        <w:t> včetně Příloh,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platnými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technickými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kvalitativními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normami,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že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jej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Kupující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bude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moci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užívat k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danému</w:t>
      </w:r>
      <w:r>
        <w:rPr>
          <w:w w:val="110"/>
          <w:sz w:val="20"/>
        </w:rPr>
        <w:t> účelu.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případě</w:t>
      </w:r>
      <w:r>
        <w:rPr>
          <w:w w:val="110"/>
          <w:sz w:val="20"/>
        </w:rPr>
        <w:t> kolize</w:t>
      </w:r>
      <w:r>
        <w:rPr>
          <w:w w:val="110"/>
          <w:sz w:val="20"/>
        </w:rPr>
        <w:t> norem</w:t>
      </w:r>
      <w:r>
        <w:rPr>
          <w:w w:val="110"/>
          <w:sz w:val="20"/>
        </w:rPr>
        <w:t> platí</w:t>
      </w:r>
      <w:r>
        <w:rPr>
          <w:w w:val="110"/>
          <w:sz w:val="20"/>
        </w:rPr>
        <w:t> vždy</w:t>
      </w:r>
      <w:r>
        <w:rPr>
          <w:w w:val="110"/>
          <w:sz w:val="20"/>
        </w:rPr>
        <w:t> norma</w:t>
      </w:r>
      <w:r>
        <w:rPr>
          <w:w w:val="110"/>
          <w:sz w:val="20"/>
        </w:rPr>
        <w:t> nebo</w:t>
      </w:r>
      <w:r>
        <w:rPr>
          <w:w w:val="110"/>
          <w:sz w:val="20"/>
        </w:rPr>
        <w:t> ta</w:t>
      </w:r>
      <w:r>
        <w:rPr>
          <w:w w:val="110"/>
          <w:sz w:val="20"/>
        </w:rPr>
        <w:t> její</w:t>
      </w:r>
      <w:r>
        <w:rPr>
          <w:w w:val="110"/>
          <w:sz w:val="20"/>
        </w:rPr>
        <w:t> část,</w:t>
      </w:r>
      <w:r>
        <w:rPr>
          <w:w w:val="110"/>
          <w:sz w:val="20"/>
        </w:rPr>
        <w:t> v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níž</w:t>
      </w:r>
      <w:r>
        <w:rPr>
          <w:w w:val="110"/>
          <w:sz w:val="20"/>
        </w:rPr>
        <w:t> jsou stanovena přísnější kritéria.</w:t>
      </w:r>
    </w:p>
    <w:p>
      <w:pPr>
        <w:pStyle w:val="BodyText"/>
        <w:spacing w:before="13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DOBA</w:t>
      </w:r>
      <w:r>
        <w:rPr>
          <w:spacing w:val="23"/>
          <w:u w:val="single"/>
        </w:rPr>
        <w:t> </w:t>
      </w:r>
      <w:r>
        <w:rPr>
          <w:spacing w:val="-2"/>
          <w:w w:val="95"/>
          <w:u w:val="single"/>
        </w:rPr>
        <w:t>PLNĚNÍ</w:t>
      </w:r>
    </w:p>
    <w:p>
      <w:pPr>
        <w:pStyle w:val="BodyText"/>
        <w:spacing w:before="27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1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Prodávající je povinen oznámit Kupujícímu termín dodání Zařízení v předstihu alespoň 2 </w:t>
      </w:r>
      <w:r>
        <w:rPr>
          <w:spacing w:val="-2"/>
          <w:w w:val="105"/>
          <w:sz w:val="20"/>
        </w:rPr>
        <w:t>týdnů.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0" w:after="0"/>
        <w:ind w:left="982" w:right="461" w:hanging="567"/>
        <w:jc w:val="both"/>
        <w:rPr>
          <w:sz w:val="20"/>
        </w:rPr>
      </w:pPr>
      <w:bookmarkStart w:name="_bookmark2" w:id="3"/>
      <w:bookmarkEnd w:id="3"/>
      <w:r>
        <w:rPr/>
      </w:r>
      <w:r>
        <w:rPr>
          <w:w w:val="105"/>
          <w:sz w:val="20"/>
        </w:rPr>
        <w:t>Prodávající se zavazuje</w:t>
      </w:r>
      <w:r>
        <w:rPr>
          <w:w w:val="105"/>
          <w:sz w:val="20"/>
        </w:rPr>
        <w:t> dodat Zařízení Kupujícímu dle čl 3.2.1. Smlouvy </w:t>
      </w:r>
      <w:r>
        <w:rPr>
          <w:rFonts w:ascii="Gill Sans MT" w:hAnsi="Gill Sans MT"/>
          <w:b/>
          <w:w w:val="105"/>
          <w:sz w:val="20"/>
        </w:rPr>
        <w:t>nejpozději</w:t>
      </w:r>
      <w:r>
        <w:rPr>
          <w:rFonts w:ascii="Gill Sans MT" w:hAnsi="Gill Sans MT"/>
          <w:b/>
          <w:w w:val="105"/>
          <w:sz w:val="20"/>
        </w:rPr>
        <w:t> do</w:t>
      </w:r>
      <w:r>
        <w:rPr>
          <w:rFonts w:ascii="Gill Sans MT" w:hAnsi="Gill Sans MT"/>
          <w:b/>
          <w:w w:val="105"/>
          <w:sz w:val="20"/>
        </w:rPr>
        <w:t> 2 měsíců </w:t>
      </w:r>
      <w:r>
        <w:rPr>
          <w:w w:val="105"/>
          <w:sz w:val="20"/>
        </w:rPr>
        <w:t>ode dne uzavření Smlouvy.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30" w:lineRule="auto" w:before="1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w w:val="105"/>
          <w:sz w:val="20"/>
        </w:rPr>
        <w:t> se</w:t>
      </w:r>
      <w:r>
        <w:rPr>
          <w:w w:val="105"/>
          <w:sz w:val="20"/>
        </w:rPr>
        <w:t> dále</w:t>
      </w:r>
      <w:r>
        <w:rPr>
          <w:w w:val="105"/>
          <w:sz w:val="20"/>
        </w:rPr>
        <w:t> zavazuje</w:t>
      </w:r>
      <w:r>
        <w:rPr>
          <w:w w:val="105"/>
          <w:sz w:val="20"/>
        </w:rPr>
        <w:t> řádně</w:t>
      </w:r>
      <w:r>
        <w:rPr>
          <w:w w:val="105"/>
          <w:sz w:val="20"/>
        </w:rPr>
        <w:t> předat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Kupujícímu</w:t>
      </w:r>
      <w:r>
        <w:rPr>
          <w:w w:val="105"/>
          <w:sz w:val="20"/>
        </w:rPr>
        <w:t> dle</w:t>
      </w:r>
      <w:r>
        <w:rPr>
          <w:w w:val="105"/>
          <w:sz w:val="20"/>
        </w:rPr>
        <w:t> odst.</w:t>
      </w:r>
      <w:r>
        <w:rPr>
          <w:w w:val="105"/>
          <w:sz w:val="20"/>
        </w:rPr>
        <w:t> </w:t>
      </w:r>
      <w:hyperlink w:history="true" w:anchor="_bookmark4">
        <w:r>
          <w:rPr>
            <w:w w:val="105"/>
            <w:sz w:val="20"/>
          </w:rPr>
          <w:t>9.4</w:t>
        </w:r>
      </w:hyperlink>
      <w:r>
        <w:rPr>
          <w:w w:val="105"/>
          <w:sz w:val="20"/>
        </w:rPr>
        <w:t> Smlouvy </w:t>
      </w:r>
      <w:r>
        <w:rPr>
          <w:rFonts w:ascii="Gill Sans MT" w:hAnsi="Gill Sans MT"/>
          <w:b/>
          <w:w w:val="105"/>
          <w:sz w:val="20"/>
        </w:rPr>
        <w:t>nejpozději do 10 pracovních dnů ode dodání. </w:t>
      </w:r>
      <w:r>
        <w:rPr>
          <w:w w:val="105"/>
          <w:sz w:val="20"/>
        </w:rPr>
        <w:t>Konkrétní termín předání Zařízení, v rámci kterého dojde rovněž k instalaci Zařízení dle odst. 3.2.2. Smlouvy, zkouškám Zařízení dle odst. </w:t>
      </w:r>
      <w:hyperlink w:history="true" w:anchor="_bookmark0">
        <w:r>
          <w:rPr>
            <w:w w:val="105"/>
            <w:sz w:val="20"/>
          </w:rPr>
          <w:t>3.2.3</w:t>
        </w:r>
      </w:hyperlink>
      <w:r>
        <w:rPr>
          <w:w w:val="105"/>
          <w:sz w:val="20"/>
        </w:rPr>
        <w:t> Smlouvy a zaškolení</w:t>
      </w:r>
      <w:r>
        <w:rPr>
          <w:w w:val="105"/>
          <w:sz w:val="20"/>
        </w:rPr>
        <w:t> obsluhy dle</w:t>
      </w:r>
      <w:r>
        <w:rPr>
          <w:w w:val="105"/>
          <w:sz w:val="20"/>
        </w:rPr>
        <w:t> odst.</w:t>
      </w:r>
      <w:r>
        <w:rPr>
          <w:w w:val="105"/>
          <w:sz w:val="20"/>
        </w:rPr>
        <w:t> 3.2.5. Smlouvy,</w:t>
      </w:r>
      <w:r>
        <w:rPr>
          <w:w w:val="105"/>
          <w:sz w:val="20"/>
        </w:rPr>
        <w:t> bude</w:t>
      </w:r>
      <w:r>
        <w:rPr>
          <w:w w:val="105"/>
          <w:sz w:val="20"/>
        </w:rPr>
        <w:t> určen písemnou dohodou</w:t>
      </w:r>
      <w:r>
        <w:rPr>
          <w:w w:val="105"/>
          <w:sz w:val="20"/>
        </w:rPr>
        <w:t> Smluvních</w:t>
      </w:r>
      <w:r>
        <w:rPr>
          <w:w w:val="105"/>
          <w:sz w:val="20"/>
        </w:rPr>
        <w:t> stran.</w:t>
      </w:r>
      <w:r>
        <w:rPr>
          <w:w w:val="105"/>
          <w:sz w:val="20"/>
        </w:rPr>
        <w:t> Nedohodnou-li</w:t>
      </w:r>
      <w:r>
        <w:rPr>
          <w:w w:val="105"/>
          <w:sz w:val="20"/>
        </w:rPr>
        <w:t> se</w:t>
      </w:r>
      <w:r>
        <w:rPr>
          <w:w w:val="105"/>
          <w:sz w:val="20"/>
        </w:rPr>
        <w:t> Smluvní</w:t>
      </w:r>
      <w:r>
        <w:rPr>
          <w:w w:val="105"/>
          <w:sz w:val="20"/>
        </w:rPr>
        <w:t> strany</w:t>
      </w:r>
      <w:r>
        <w:rPr>
          <w:w w:val="105"/>
          <w:sz w:val="20"/>
        </w:rPr>
        <w:t> na</w:t>
      </w:r>
      <w:r>
        <w:rPr>
          <w:w w:val="105"/>
          <w:sz w:val="20"/>
        </w:rPr>
        <w:t> konkrétním</w:t>
      </w:r>
      <w:r>
        <w:rPr>
          <w:w w:val="105"/>
          <w:sz w:val="20"/>
        </w:rPr>
        <w:t> termínu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předání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Zařízení,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platí,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že předání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bude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provedeno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poslední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lhůty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uvedené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 první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větě tohoto odstavce.</w:t>
      </w:r>
    </w:p>
    <w:p>
      <w:pPr>
        <w:pStyle w:val="BodyText"/>
        <w:spacing w:before="47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CENA,</w:t>
      </w:r>
      <w:r>
        <w:rPr>
          <w:spacing w:val="26"/>
          <w:u w:val="single"/>
        </w:rPr>
        <w:t> </w:t>
      </w:r>
      <w:r>
        <w:rPr>
          <w:w w:val="85"/>
          <w:u w:val="single"/>
        </w:rPr>
        <w:t>FAKTURACE,</w:t>
      </w:r>
      <w:r>
        <w:rPr>
          <w:spacing w:val="27"/>
          <w:u w:val="single"/>
        </w:rPr>
        <w:t> </w:t>
      </w:r>
      <w:r>
        <w:rPr>
          <w:spacing w:val="-2"/>
          <w:w w:val="85"/>
          <w:u w:val="single"/>
        </w:rPr>
        <w:t>PLACENÍ</w:t>
      </w:r>
    </w:p>
    <w:p>
      <w:pPr>
        <w:pStyle w:val="BodyText"/>
        <w:spacing w:before="27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1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Kupní cena vychází z Nabídky 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činí </w:t>
      </w:r>
      <w:r>
        <w:rPr>
          <w:sz w:val="20"/>
        </w:rPr>
        <w:t>1 </w:t>
      </w:r>
      <w:r>
        <w:rPr>
          <w:w w:val="105"/>
          <w:sz w:val="20"/>
        </w:rPr>
        <w:t>166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800,- Kč (slovy: jeden milion jedno sto šedesát šest tisíc osm set Kč) bez daně z přidané hodnoty (dále jen </w:t>
      </w:r>
      <w:r>
        <w:rPr>
          <w:rFonts w:ascii="Gill Sans MT" w:hAnsi="Gill Sans MT"/>
          <w:b/>
          <w:w w:val="105"/>
          <w:sz w:val="20"/>
        </w:rPr>
        <w:t>„Kupní Cena“</w:t>
      </w:r>
      <w:r>
        <w:rPr>
          <w:w w:val="105"/>
          <w:sz w:val="20"/>
        </w:rPr>
        <w:t>).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Kupní</w:t>
      </w:r>
      <w:r>
        <w:rPr>
          <w:w w:val="105"/>
          <w:sz w:val="20"/>
        </w:rPr>
        <w:t> Cena</w:t>
      </w:r>
      <w:r>
        <w:rPr>
          <w:w w:val="105"/>
          <w:sz w:val="20"/>
        </w:rPr>
        <w:t> zahrnuje</w:t>
      </w:r>
      <w:r>
        <w:rPr>
          <w:w w:val="105"/>
          <w:sz w:val="20"/>
        </w:rPr>
        <w:t> veškeré</w:t>
      </w:r>
      <w:r>
        <w:rPr>
          <w:w w:val="105"/>
          <w:sz w:val="20"/>
        </w:rPr>
        <w:t> plnění</w:t>
      </w:r>
      <w:r>
        <w:rPr>
          <w:w w:val="105"/>
          <w:sz w:val="20"/>
        </w:rPr>
        <w:t> Prodávajícího</w:t>
      </w:r>
      <w:r>
        <w:rPr>
          <w:w w:val="105"/>
          <w:sz w:val="20"/>
        </w:rPr>
        <w:t> směřující</w:t>
      </w:r>
      <w:r>
        <w:rPr>
          <w:w w:val="105"/>
          <w:sz w:val="20"/>
        </w:rPr>
        <w:t> ke</w:t>
      </w:r>
      <w:r>
        <w:rPr>
          <w:w w:val="105"/>
          <w:sz w:val="20"/>
        </w:rPr>
        <w:t> splnění</w:t>
      </w:r>
      <w:r>
        <w:rPr>
          <w:w w:val="105"/>
          <w:sz w:val="20"/>
        </w:rPr>
        <w:t> požadavků Kupujícího dle této Smlouvy, včetně veškerých poplatků, cla, pojištění, nákladů na dopravu </w:t>
      </w:r>
      <w:r>
        <w:rPr>
          <w:spacing w:val="-2"/>
          <w:w w:val="105"/>
          <w:sz w:val="20"/>
        </w:rPr>
        <w:t>apod.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30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Kupní Cenu je Prodávající oprávněn fakturovat po řádném předání a převzetí Zařízení dle odst. </w:t>
      </w:r>
      <w:hyperlink w:history="true" w:anchor="_bookmark4">
        <w:r>
          <w:rPr>
            <w:w w:val="105"/>
            <w:sz w:val="20"/>
          </w:rPr>
          <w:t>9.4</w:t>
        </w:r>
      </w:hyperlink>
      <w:r>
        <w:rPr>
          <w:w w:val="105"/>
          <w:sz w:val="20"/>
        </w:rPr>
        <w:t> Smlouvy, v případě předání s vadami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nebo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nedodělky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dle odst. </w:t>
      </w:r>
      <w:hyperlink w:history="true" w:anchor="_bookmark5">
        <w:r>
          <w:rPr>
            <w:w w:val="105"/>
            <w:sz w:val="20"/>
          </w:rPr>
          <w:t>9.7</w:t>
        </w:r>
      </w:hyperlink>
      <w:r>
        <w:rPr>
          <w:w w:val="105"/>
          <w:sz w:val="20"/>
        </w:rPr>
        <w:t> Smlouvy pak teprve po jejich odstranění. Daň z přidané hodnoty vypořádají Smluvní strany dle platných českých právních předpisů.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4" w:hanging="567"/>
        <w:jc w:val="both"/>
        <w:rPr>
          <w:sz w:val="20"/>
        </w:rPr>
      </w:pPr>
      <w:r>
        <w:rPr>
          <w:sz w:val="20"/>
        </w:rPr>
        <w:t>Daňové doklady – faktury vystavené Prodávajícím na základě této Smlouvy musí obsahovat </w:t>
      </w:r>
      <w:r>
        <w:rPr>
          <w:w w:val="110"/>
          <w:sz w:val="20"/>
        </w:rPr>
        <w:t>všechny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náležitosti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stanovené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zákonem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č.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235/2004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Sb.,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dani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přidané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hodnoty, v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platném</w:t>
      </w:r>
      <w:r>
        <w:rPr>
          <w:w w:val="110"/>
          <w:sz w:val="20"/>
        </w:rPr>
        <w:t> znění,</w:t>
      </w:r>
      <w:r>
        <w:rPr>
          <w:w w:val="110"/>
          <w:sz w:val="20"/>
        </w:rPr>
        <w:t> číslo</w:t>
      </w:r>
      <w:r>
        <w:rPr>
          <w:w w:val="110"/>
          <w:sz w:val="20"/>
        </w:rPr>
        <w:t> této</w:t>
      </w:r>
      <w:r>
        <w:rPr>
          <w:w w:val="110"/>
          <w:sz w:val="20"/>
        </w:rPr>
        <w:t> Smlouvy</w:t>
      </w:r>
      <w:r>
        <w:rPr>
          <w:w w:val="110"/>
          <w:sz w:val="20"/>
        </w:rPr>
        <w:t> a</w:t>
      </w:r>
      <w:r>
        <w:rPr>
          <w:w w:val="110"/>
          <w:sz w:val="20"/>
        </w:rPr>
        <w:t> údaj</w:t>
      </w:r>
      <w:r>
        <w:rPr>
          <w:w w:val="110"/>
          <w:sz w:val="20"/>
        </w:rPr>
        <w:t> o</w:t>
      </w:r>
      <w:r>
        <w:rPr>
          <w:w w:val="110"/>
          <w:sz w:val="20"/>
        </w:rPr>
        <w:t> tom,</w:t>
      </w:r>
      <w:r>
        <w:rPr>
          <w:w w:val="110"/>
          <w:sz w:val="20"/>
        </w:rPr>
        <w:t> že</w:t>
      </w:r>
      <w:r>
        <w:rPr>
          <w:w w:val="110"/>
          <w:sz w:val="20"/>
        </w:rPr>
        <w:t> Zařízení</w:t>
      </w:r>
      <w:r>
        <w:rPr>
          <w:w w:val="110"/>
          <w:sz w:val="20"/>
        </w:rPr>
        <w:t> je</w:t>
      </w:r>
      <w:r>
        <w:rPr>
          <w:w w:val="110"/>
          <w:sz w:val="20"/>
        </w:rPr>
        <w:t> dodáváno</w:t>
      </w:r>
      <w:r>
        <w:rPr>
          <w:w w:val="110"/>
          <w:sz w:val="20"/>
        </w:rPr>
        <w:t> pro</w:t>
      </w:r>
      <w:r>
        <w:rPr>
          <w:w w:val="110"/>
          <w:sz w:val="20"/>
        </w:rPr>
        <w:t> účely </w:t>
      </w:r>
      <w:r>
        <w:rPr>
          <w:sz w:val="20"/>
        </w:rPr>
        <w:t>Projektu</w:t>
      </w:r>
      <w:r>
        <w:rPr>
          <w:spacing w:val="33"/>
          <w:sz w:val="20"/>
        </w:rPr>
        <w:t> </w:t>
      </w:r>
      <w:r>
        <w:rPr>
          <w:sz w:val="20"/>
        </w:rPr>
        <w:t>„Připraveni</w:t>
      </w:r>
      <w:r>
        <w:rPr>
          <w:spacing w:val="35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budoucnost:</w:t>
      </w:r>
      <w:r>
        <w:rPr>
          <w:spacing w:val="35"/>
          <w:sz w:val="20"/>
        </w:rPr>
        <w:t> </w:t>
      </w:r>
      <w:r>
        <w:rPr>
          <w:sz w:val="20"/>
        </w:rPr>
        <w:t>porozumění</w:t>
      </w:r>
      <w:r>
        <w:rPr>
          <w:spacing w:val="31"/>
          <w:sz w:val="20"/>
        </w:rPr>
        <w:t> </w:t>
      </w:r>
      <w:r>
        <w:rPr>
          <w:sz w:val="20"/>
        </w:rPr>
        <w:t>dlouhodobé</w:t>
      </w:r>
      <w:r>
        <w:rPr>
          <w:spacing w:val="35"/>
          <w:sz w:val="20"/>
        </w:rPr>
        <w:t> </w:t>
      </w:r>
      <w:r>
        <w:rPr>
          <w:sz w:val="20"/>
        </w:rPr>
        <w:t>odolnosti</w:t>
      </w:r>
      <w:r>
        <w:rPr>
          <w:spacing w:val="31"/>
          <w:sz w:val="20"/>
        </w:rPr>
        <w:t> </w:t>
      </w:r>
      <w:r>
        <w:rPr>
          <w:sz w:val="20"/>
        </w:rPr>
        <w:t>lidské</w:t>
      </w:r>
      <w:r>
        <w:rPr>
          <w:spacing w:val="31"/>
          <w:sz w:val="20"/>
        </w:rPr>
        <w:t> </w:t>
      </w:r>
      <w:r>
        <w:rPr>
          <w:sz w:val="20"/>
        </w:rPr>
        <w:t>kultury“,</w:t>
      </w:r>
      <w:r>
        <w:rPr>
          <w:spacing w:val="33"/>
          <w:sz w:val="20"/>
        </w:rPr>
        <w:t> </w:t>
      </w:r>
      <w:r>
        <w:rPr>
          <w:sz w:val="20"/>
        </w:rPr>
        <w:t>reg.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č. CZ.02.01.01/00/22_008/0004593.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982" w:val="left" w:leader="none"/>
          <w:tab w:pos="9437" w:val="left" w:leader="none"/>
        </w:tabs>
        <w:spacing w:line="240" w:lineRule="auto" w:before="0" w:after="0"/>
        <w:ind w:left="982" w:right="0" w:hanging="56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5325871</wp:posOffset>
                </wp:positionH>
                <wp:positionV relativeFrom="paragraph">
                  <wp:posOffset>25008</wp:posOffset>
                </wp:positionV>
                <wp:extent cx="1289050" cy="147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8905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 h="147955">
                              <a:moveTo>
                                <a:pt x="1288921" y="0"/>
                              </a:moveTo>
                              <a:lnTo>
                                <a:pt x="0" y="0"/>
                              </a:lnTo>
                              <a:lnTo>
                                <a:pt x="0" y="147363"/>
                              </a:lnTo>
                              <a:lnTo>
                                <a:pt x="1288921" y="147363"/>
                              </a:lnTo>
                              <a:lnTo>
                                <a:pt x="1288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359985pt;margin-top:1.969176pt;width:101.4899pt;height:11.6034pt;mso-position-horizontal-relative:page;mso-position-vertical-relative:paragraph;z-index:-1611827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sz w:val="20"/>
        </w:rPr>
        <w:t>Kupující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preferuje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elektronickou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fakturaci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na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elektronickou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adresu</w:t>
      </w:r>
      <w:r>
        <w:rPr>
          <w:sz w:val="20"/>
        </w:rPr>
        <w:tab/>
      </w:r>
      <w:r>
        <w:rPr>
          <w:spacing w:val="-10"/>
          <w:w w:val="110"/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9"/>
      </w:pPr>
    </w:p>
    <w:p>
      <w:pPr>
        <w:pStyle w:val="BodyText"/>
        <w:spacing w:line="230" w:lineRule="auto"/>
        <w:ind w:left="982" w:right="471"/>
      </w:pPr>
      <w:r>
        <w:rPr>
          <w:w w:val="105"/>
        </w:rPr>
        <w:t>Vystavené</w:t>
      </w:r>
      <w:r>
        <w:rPr>
          <w:spacing w:val="40"/>
          <w:w w:val="105"/>
        </w:rPr>
        <w:t> </w:t>
      </w:r>
      <w:r>
        <w:rPr>
          <w:w w:val="105"/>
        </w:rPr>
        <w:t>faktury</w:t>
      </w:r>
      <w:r>
        <w:rPr>
          <w:spacing w:val="40"/>
          <w:w w:val="105"/>
        </w:rPr>
        <w:t> </w:t>
      </w:r>
      <w:r>
        <w:rPr>
          <w:w w:val="105"/>
        </w:rPr>
        <w:t>nesmí</w:t>
      </w:r>
      <w:r>
        <w:rPr>
          <w:spacing w:val="40"/>
          <w:w w:val="105"/>
        </w:rPr>
        <w:t> </w:t>
      </w:r>
      <w:r>
        <w:rPr>
          <w:w w:val="105"/>
        </w:rPr>
        <w:t>být</w:t>
      </w:r>
      <w:r>
        <w:rPr>
          <w:spacing w:val="40"/>
          <w:w w:val="105"/>
        </w:rPr>
        <w:t> </w:t>
      </w:r>
      <w:r>
        <w:rPr>
          <w:w w:val="105"/>
        </w:rPr>
        <w:t>v rozporu</w:t>
      </w:r>
      <w:r>
        <w:rPr>
          <w:spacing w:val="40"/>
          <w:w w:val="105"/>
        </w:rPr>
        <w:t> </w:t>
      </w:r>
      <w:r>
        <w:rPr>
          <w:w w:val="105"/>
        </w:rPr>
        <w:t>s mezinárodními</w:t>
      </w:r>
      <w:r>
        <w:rPr>
          <w:spacing w:val="40"/>
          <w:w w:val="105"/>
        </w:rPr>
        <w:t> </w:t>
      </w:r>
      <w:r>
        <w:rPr>
          <w:w w:val="105"/>
        </w:rPr>
        <w:t>dohodami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zamezení</w:t>
      </w:r>
      <w:r>
        <w:rPr>
          <w:spacing w:val="40"/>
          <w:w w:val="105"/>
        </w:rPr>
        <w:t> </w:t>
      </w:r>
      <w:r>
        <w:rPr>
          <w:w w:val="105"/>
        </w:rPr>
        <w:t>dvojího zdanění, budou-li se na konkrétní případ vztahovat.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Lhůta splatnosti daňových dokladů je třicet (30) dnů od data jejich doručení Kupujícímu. Zaplacením účtované částky se rozumí den jejího odeslání na účet Prodávajícího.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30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Pokud</w:t>
      </w:r>
      <w:r>
        <w:rPr>
          <w:w w:val="105"/>
          <w:sz w:val="20"/>
        </w:rPr>
        <w:t> faktura</w:t>
      </w:r>
      <w:r>
        <w:rPr>
          <w:w w:val="105"/>
          <w:sz w:val="20"/>
        </w:rPr>
        <w:t> nebude</w:t>
      </w:r>
      <w:r>
        <w:rPr>
          <w:w w:val="105"/>
          <w:sz w:val="20"/>
        </w:rPr>
        <w:t> vystavena</w:t>
      </w:r>
      <w:r>
        <w:rPr>
          <w:w w:val="105"/>
          <w:sz w:val="20"/>
        </w:rPr>
        <w:t> v souladu s platebními</w:t>
      </w:r>
      <w:r>
        <w:rPr>
          <w:w w:val="105"/>
          <w:sz w:val="20"/>
        </w:rPr>
        <w:t> podmínkami</w:t>
      </w:r>
      <w:r>
        <w:rPr>
          <w:w w:val="105"/>
          <w:sz w:val="20"/>
        </w:rPr>
        <w:t> stanovenými Smlouvou nebo nebude splňovat požadované zákonné náležitosti, je Kupující oprávněn ji Prodávajícímu</w:t>
      </w:r>
      <w:r>
        <w:rPr>
          <w:w w:val="105"/>
          <w:sz w:val="20"/>
        </w:rPr>
        <w:t> vrátit</w:t>
      </w:r>
      <w:r>
        <w:rPr>
          <w:w w:val="105"/>
          <w:sz w:val="20"/>
        </w:rPr>
        <w:t> jako</w:t>
      </w:r>
      <w:r>
        <w:rPr>
          <w:w w:val="105"/>
          <w:sz w:val="20"/>
        </w:rPr>
        <w:t> neúplnou</w:t>
      </w:r>
      <w:r>
        <w:rPr>
          <w:w w:val="105"/>
          <w:sz w:val="20"/>
        </w:rPr>
        <w:t> k doplnění,</w:t>
      </w:r>
      <w:r>
        <w:rPr>
          <w:w w:val="105"/>
          <w:sz w:val="20"/>
        </w:rPr>
        <w:t> resp.</w:t>
      </w:r>
      <w:r>
        <w:rPr>
          <w:w w:val="105"/>
          <w:sz w:val="20"/>
        </w:rPr>
        <w:t> nesprávně</w:t>
      </w:r>
      <w:r>
        <w:rPr>
          <w:w w:val="105"/>
          <w:sz w:val="20"/>
        </w:rPr>
        <w:t> vystavenou</w:t>
      </w:r>
      <w:r>
        <w:rPr>
          <w:w w:val="105"/>
          <w:sz w:val="20"/>
        </w:rPr>
        <w:t> k</w:t>
      </w:r>
      <w:r>
        <w:rPr>
          <w:w w:val="105"/>
          <w:sz w:val="20"/>
        </w:rPr>
        <w:t> novému vystavení,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lhůtě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pěti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(5)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pracovních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dnů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jejího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doručení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Kupujícímu.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Kupující přitom není v prodlení s úhradou Kupní Ceny nebo její části. Nová lhůta splatnosti začne plynout dnem doručení opravené nebo nově vyhotovené faktury Kupujícímu.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1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Kupující je oprávněn pozastavit či jednostranně započítat proti pohledávkám Prodávajícího kteroukoli z plateb z důvodu: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škody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způsobené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Prodávajícím,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1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pokuty.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1" w:after="0"/>
        <w:ind w:left="982" w:right="458" w:hanging="567"/>
        <w:jc w:val="both"/>
        <w:rPr>
          <w:sz w:val="20"/>
        </w:rPr>
      </w:pPr>
      <w:r>
        <w:rPr>
          <w:w w:val="105"/>
          <w:sz w:val="20"/>
        </w:rPr>
        <w:t>Prodávající není oprávněn započítat žádnou svou pohledávku proti pohledávce Kupujícího z této Smlouvy.</w:t>
      </w:r>
    </w:p>
    <w:p>
      <w:pPr>
        <w:pStyle w:val="BodyText"/>
        <w:spacing w:before="11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VLASTNICKÉ</w:t>
      </w:r>
      <w:r>
        <w:rPr>
          <w:spacing w:val="26"/>
          <w:u w:val="single"/>
        </w:rPr>
        <w:t> </w:t>
      </w:r>
      <w:r>
        <w:rPr>
          <w:spacing w:val="-4"/>
          <w:w w:val="95"/>
          <w:u w:val="single"/>
        </w:rPr>
        <w:t>PRÁVO</w:t>
      </w:r>
    </w:p>
    <w:p>
      <w:pPr>
        <w:pStyle w:val="BodyText"/>
        <w:spacing w:before="1"/>
        <w:rPr>
          <w:rFonts w:ascii="Gill Sans MT"/>
          <w:b/>
        </w:rPr>
      </w:pPr>
    </w:p>
    <w:p>
      <w:pPr>
        <w:pStyle w:val="BodyText"/>
        <w:spacing w:line="230" w:lineRule="auto"/>
        <w:ind w:left="982"/>
      </w:pPr>
      <w:r>
        <w:rPr>
          <w:w w:val="105"/>
        </w:rPr>
        <w:t>Vlastnické</w:t>
      </w:r>
      <w:r>
        <w:rPr>
          <w:spacing w:val="-1"/>
          <w:w w:val="105"/>
        </w:rPr>
        <w:t> </w:t>
      </w:r>
      <w:r>
        <w:rPr>
          <w:w w:val="105"/>
        </w:rPr>
        <w:t>právo</w:t>
      </w:r>
      <w:r>
        <w:rPr>
          <w:spacing w:val="-5"/>
          <w:w w:val="105"/>
        </w:rPr>
        <w:t> </w:t>
      </w:r>
      <w:r>
        <w:rPr>
          <w:w w:val="105"/>
        </w:rPr>
        <w:t>k</w:t>
      </w:r>
      <w:r>
        <w:rPr>
          <w:spacing w:val="-2"/>
          <w:w w:val="105"/>
        </w:rPr>
        <w:t> </w:t>
      </w:r>
      <w:r>
        <w:rPr>
          <w:w w:val="105"/>
        </w:rPr>
        <w:t>Zařízení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zároveň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související</w:t>
      </w:r>
      <w:r>
        <w:rPr>
          <w:spacing w:val="-1"/>
          <w:w w:val="105"/>
        </w:rPr>
        <w:t> </w:t>
      </w:r>
      <w:r>
        <w:rPr>
          <w:w w:val="105"/>
        </w:rPr>
        <w:t>nebezpečí</w:t>
      </w:r>
      <w:r>
        <w:rPr>
          <w:spacing w:val="-3"/>
          <w:w w:val="105"/>
        </w:rPr>
        <w:t> </w:t>
      </w:r>
      <w:r>
        <w:rPr>
          <w:w w:val="105"/>
        </w:rPr>
        <w:t>škody</w:t>
      </w:r>
      <w:r>
        <w:rPr>
          <w:spacing w:val="-4"/>
          <w:w w:val="105"/>
        </w:rPr>
        <w:t> </w:t>
      </w:r>
      <w:r>
        <w:rPr>
          <w:w w:val="105"/>
        </w:rPr>
        <w:t>přechází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w w:val="105"/>
        </w:rPr>
        <w:t>Kupujícího řádným předáním Zařízení dle odst. </w:t>
      </w:r>
      <w:hyperlink w:history="true" w:anchor="_bookmark4">
        <w:r>
          <w:rPr>
            <w:w w:val="105"/>
          </w:rPr>
          <w:t>9.4</w:t>
        </w:r>
      </w:hyperlink>
      <w:r>
        <w:rPr>
          <w:w w:val="105"/>
        </w:rPr>
        <w:t> Smlouvy.</w:t>
      </w:r>
    </w:p>
    <w:p>
      <w:pPr>
        <w:pStyle w:val="BodyText"/>
        <w:spacing w:before="12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bookmarkStart w:name="_bookmark3" w:id="4"/>
      <w:bookmarkEnd w:id="4"/>
      <w:r>
        <w:rPr>
          <w:b w:val="0"/>
          <w:u w:val="none"/>
        </w:rPr>
      </w:r>
      <w:r>
        <w:rPr>
          <w:w w:val="90"/>
          <w:u w:val="single"/>
        </w:rPr>
        <w:t>MÍSTO</w:t>
      </w:r>
      <w:r>
        <w:rPr>
          <w:spacing w:val="-3"/>
          <w:w w:val="95"/>
          <w:u w:val="single"/>
        </w:rPr>
        <w:t> </w:t>
      </w:r>
      <w:r>
        <w:rPr>
          <w:spacing w:val="-2"/>
          <w:w w:val="95"/>
          <w:u w:val="single"/>
        </w:rPr>
        <w:t>PLNĚNÍ</w:t>
      </w:r>
    </w:p>
    <w:p>
      <w:pPr>
        <w:pStyle w:val="BodyText"/>
        <w:spacing w:before="223"/>
        <w:ind w:left="982"/>
      </w:pPr>
      <w:r>
        <w:rPr/>
        <w:t>Místem</w:t>
      </w:r>
      <w:r>
        <w:rPr>
          <w:spacing w:val="17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je</w:t>
      </w:r>
      <w:r>
        <w:rPr>
          <w:spacing w:val="17"/>
        </w:rPr>
        <w:t> </w:t>
      </w:r>
      <w:r>
        <w:rPr/>
        <w:t>místnost</w:t>
      </w:r>
      <w:r>
        <w:rPr>
          <w:spacing w:val="21"/>
        </w:rPr>
        <w:t> </w:t>
      </w:r>
      <w:r>
        <w:rPr/>
        <w:t>č.</w:t>
      </w:r>
      <w:r>
        <w:rPr>
          <w:spacing w:val="17"/>
        </w:rPr>
        <w:t> </w:t>
      </w:r>
      <w:r>
        <w:rPr/>
        <w:t>1.42</w:t>
      </w:r>
      <w:r>
        <w:rPr>
          <w:spacing w:val="19"/>
        </w:rPr>
        <w:t> </w:t>
      </w:r>
      <w:r>
        <w:rPr/>
        <w:t>v</w:t>
      </w:r>
      <w:r>
        <w:rPr>
          <w:spacing w:val="17"/>
        </w:rPr>
        <w:t> </w:t>
      </w:r>
      <w:r>
        <w:rPr/>
        <w:t>budově</w:t>
      </w:r>
      <w:r>
        <w:rPr>
          <w:spacing w:val="21"/>
        </w:rPr>
        <w:t> </w:t>
      </w:r>
      <w:r>
        <w:rPr/>
        <w:t>sídla</w:t>
      </w:r>
      <w:r>
        <w:rPr>
          <w:spacing w:val="18"/>
        </w:rPr>
        <w:t> </w:t>
      </w:r>
      <w:r>
        <w:rPr>
          <w:spacing w:val="-2"/>
        </w:rPr>
        <w:t>Kupujícího.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SOUČINNOST</w:t>
      </w:r>
      <w:r>
        <w:rPr>
          <w:spacing w:val="41"/>
          <w:u w:val="single"/>
        </w:rPr>
        <w:t> </w:t>
      </w:r>
      <w:r>
        <w:rPr>
          <w:w w:val="85"/>
          <w:u w:val="single"/>
        </w:rPr>
        <w:t>SMLUVNÍCH</w:t>
      </w:r>
      <w:r>
        <w:rPr>
          <w:spacing w:val="41"/>
          <w:u w:val="single"/>
        </w:rPr>
        <w:t> </w:t>
      </w:r>
      <w:r>
        <w:rPr>
          <w:spacing w:val="-4"/>
          <w:w w:val="85"/>
          <w:u w:val="single"/>
        </w:rPr>
        <w:t>STRAN</w:t>
      </w:r>
    </w:p>
    <w:p>
      <w:pPr>
        <w:pStyle w:val="BodyText"/>
        <w:spacing w:before="32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Prodávající se zavazuje upozornit Kupujícího na případné překážky na své straně, které mohou negativně ovlivnit řádné dodání Zařízení.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0" w:after="0"/>
        <w:ind w:left="982" w:right="460" w:hanging="567"/>
        <w:jc w:val="both"/>
        <w:rPr>
          <w:sz w:val="20"/>
        </w:rPr>
      </w:pPr>
      <w:r>
        <w:rPr>
          <w:w w:val="105"/>
          <w:sz w:val="20"/>
        </w:rPr>
        <w:t>Prodávající je povinen upozornit Kupujícího na nevhodně provedenou připravenost místa plnění, pokud je to možné.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9" w:hanging="567"/>
        <w:jc w:val="both"/>
        <w:rPr>
          <w:sz w:val="20"/>
        </w:rPr>
      </w:pPr>
      <w:r>
        <w:rPr>
          <w:w w:val="110"/>
          <w:sz w:val="20"/>
        </w:rPr>
        <w:t>Prodávající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je</w:t>
      </w:r>
      <w:r>
        <w:rPr>
          <w:w w:val="110"/>
          <w:sz w:val="20"/>
        </w:rPr>
        <w:t> ve</w:t>
      </w:r>
      <w:r>
        <w:rPr>
          <w:w w:val="110"/>
          <w:sz w:val="20"/>
        </w:rPr>
        <w:t> smyslu</w:t>
      </w:r>
      <w:r>
        <w:rPr>
          <w:w w:val="110"/>
          <w:sz w:val="20"/>
        </w:rPr>
        <w:t> ustanovení</w:t>
      </w:r>
      <w:r>
        <w:rPr>
          <w:w w:val="110"/>
          <w:sz w:val="20"/>
        </w:rPr>
        <w:t> §</w:t>
      </w:r>
      <w:r>
        <w:rPr>
          <w:w w:val="110"/>
          <w:sz w:val="20"/>
        </w:rPr>
        <w:t> 2</w:t>
      </w:r>
      <w:r>
        <w:rPr>
          <w:w w:val="110"/>
          <w:sz w:val="20"/>
        </w:rPr>
        <w:t> písm.</w:t>
      </w:r>
      <w:r>
        <w:rPr>
          <w:w w:val="110"/>
          <w:sz w:val="20"/>
        </w:rPr>
        <w:t> e)</w:t>
      </w:r>
      <w:r>
        <w:rPr>
          <w:w w:val="110"/>
          <w:sz w:val="20"/>
        </w:rPr>
        <w:t> zákona</w:t>
      </w:r>
      <w:r>
        <w:rPr>
          <w:w w:val="110"/>
          <w:sz w:val="20"/>
        </w:rPr>
        <w:t> č.</w:t>
      </w:r>
      <w:r>
        <w:rPr>
          <w:w w:val="110"/>
          <w:sz w:val="20"/>
        </w:rPr>
        <w:t> 320/2001</w:t>
      </w:r>
      <w:r>
        <w:rPr>
          <w:w w:val="110"/>
          <w:sz w:val="20"/>
        </w:rPr>
        <w:t> Sb.,</w:t>
      </w:r>
      <w:r>
        <w:rPr>
          <w:w w:val="110"/>
          <w:sz w:val="20"/>
        </w:rPr>
        <w:t> o</w:t>
      </w:r>
      <w:r>
        <w:rPr>
          <w:w w:val="110"/>
          <w:sz w:val="20"/>
        </w:rPr>
        <w:t> finanční kontrole</w:t>
      </w:r>
      <w:r>
        <w:rPr>
          <w:w w:val="110"/>
          <w:sz w:val="20"/>
        </w:rPr>
        <w:t> ve</w:t>
      </w:r>
      <w:r>
        <w:rPr>
          <w:w w:val="110"/>
          <w:sz w:val="20"/>
        </w:rPr>
        <w:t> veřejné</w:t>
      </w:r>
      <w:r>
        <w:rPr>
          <w:w w:val="110"/>
          <w:sz w:val="20"/>
        </w:rPr>
        <w:t> správě</w:t>
      </w:r>
      <w:r>
        <w:rPr>
          <w:w w:val="110"/>
          <w:sz w:val="20"/>
        </w:rPr>
        <w:t> a</w:t>
      </w:r>
      <w:r>
        <w:rPr>
          <w:w w:val="110"/>
          <w:sz w:val="20"/>
        </w:rPr>
        <w:t> o</w:t>
      </w:r>
      <w:r>
        <w:rPr>
          <w:w w:val="110"/>
          <w:sz w:val="20"/>
        </w:rPr>
        <w:t> změně</w:t>
      </w:r>
      <w:r>
        <w:rPr>
          <w:w w:val="110"/>
          <w:sz w:val="20"/>
        </w:rPr>
        <w:t> některých</w:t>
      </w:r>
      <w:r>
        <w:rPr>
          <w:w w:val="110"/>
          <w:sz w:val="20"/>
        </w:rPr>
        <w:t> zákonů</w:t>
      </w:r>
      <w:r>
        <w:rPr>
          <w:w w:val="110"/>
          <w:sz w:val="20"/>
        </w:rPr>
        <w:t> (zákon</w:t>
      </w:r>
      <w:r>
        <w:rPr>
          <w:w w:val="110"/>
          <w:sz w:val="20"/>
        </w:rPr>
        <w:t> o</w:t>
      </w:r>
      <w:r>
        <w:rPr>
          <w:w w:val="110"/>
          <w:sz w:val="20"/>
        </w:rPr>
        <w:t> finanční</w:t>
      </w:r>
      <w:r>
        <w:rPr>
          <w:w w:val="110"/>
          <w:sz w:val="20"/>
        </w:rPr>
        <w:t> kontrole), </w:t>
      </w:r>
      <w:r>
        <w:rPr>
          <w:sz w:val="20"/>
        </w:rPr>
        <w:t>povinen spolupůsobit při výkonu finanční kontroly. Prodávající se rovněž výslovně zavazuje </w:t>
      </w:r>
      <w:r>
        <w:rPr>
          <w:w w:val="110"/>
          <w:sz w:val="20"/>
        </w:rPr>
        <w:t>poskytnout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Kupujícímu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součinnost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případě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kontrol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oprávněných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subjektů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souvislosti s Projektem.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30" w:lineRule="auto" w:before="0" w:after="0"/>
        <w:ind w:left="982" w:right="458" w:hanging="567"/>
        <w:jc w:val="both"/>
        <w:rPr>
          <w:sz w:val="20"/>
        </w:rPr>
      </w:pPr>
      <w:r>
        <w:rPr>
          <w:w w:val="110"/>
          <w:sz w:val="20"/>
        </w:rPr>
        <w:t>Prodávající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zavazuje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uschovat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dokumenty,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které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souvislosti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plněním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této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Smlouvy obdržel</w:t>
      </w:r>
      <w:r>
        <w:rPr>
          <w:w w:val="110"/>
          <w:sz w:val="20"/>
        </w:rPr>
        <w:t> od</w:t>
      </w:r>
      <w:r>
        <w:rPr>
          <w:w w:val="110"/>
          <w:sz w:val="20"/>
        </w:rPr>
        <w:t> Kupujícího</w:t>
      </w:r>
      <w:r>
        <w:rPr>
          <w:w w:val="110"/>
          <w:sz w:val="20"/>
        </w:rPr>
        <w:t> či</w:t>
      </w:r>
      <w:r>
        <w:rPr>
          <w:w w:val="110"/>
          <w:sz w:val="20"/>
        </w:rPr>
        <w:t> předal</w:t>
      </w:r>
      <w:r>
        <w:rPr>
          <w:w w:val="110"/>
          <w:sz w:val="20"/>
        </w:rPr>
        <w:t> Kupujícímu,</w:t>
      </w:r>
      <w:r>
        <w:rPr>
          <w:w w:val="110"/>
          <w:sz w:val="20"/>
        </w:rPr>
        <w:t> pro</w:t>
      </w:r>
      <w:r>
        <w:rPr>
          <w:w w:val="110"/>
          <w:sz w:val="20"/>
        </w:rPr>
        <w:t> případnou</w:t>
      </w:r>
      <w:r>
        <w:rPr>
          <w:w w:val="110"/>
          <w:sz w:val="20"/>
        </w:rPr>
        <w:t> kontrolu,</w:t>
      </w:r>
      <w:r>
        <w:rPr>
          <w:w w:val="110"/>
          <w:sz w:val="20"/>
        </w:rPr>
        <w:t> a</w:t>
      </w:r>
      <w:r>
        <w:rPr>
          <w:w w:val="110"/>
          <w:sz w:val="20"/>
        </w:rPr>
        <w:t> to</w:t>
      </w:r>
      <w:r>
        <w:rPr>
          <w:w w:val="110"/>
          <w:sz w:val="20"/>
        </w:rPr>
        <w:t> po</w:t>
      </w:r>
      <w:r>
        <w:rPr>
          <w:w w:val="110"/>
          <w:sz w:val="20"/>
        </w:rPr>
        <w:t> dobu stanovenou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právními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předpisy,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resp.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po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dobu,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která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je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k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archivaci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dokumentů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stanovena pravidly Projektu.</w:t>
      </w:r>
    </w:p>
    <w:p>
      <w:pPr>
        <w:spacing w:after="0" w:line="230" w:lineRule="auto"/>
        <w:jc w:val="both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9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DODÁNÍ,</w:t>
      </w:r>
      <w:r>
        <w:rPr>
          <w:spacing w:val="13"/>
          <w:u w:val="single"/>
        </w:rPr>
        <w:t> </w:t>
      </w:r>
      <w:r>
        <w:rPr>
          <w:w w:val="85"/>
          <w:u w:val="single"/>
        </w:rPr>
        <w:t>INSTALACE,</w:t>
      </w:r>
      <w:r>
        <w:rPr>
          <w:spacing w:val="14"/>
          <w:u w:val="single"/>
        </w:rPr>
        <w:t> </w:t>
      </w:r>
      <w:r>
        <w:rPr>
          <w:spacing w:val="-2"/>
          <w:w w:val="85"/>
          <w:u w:val="single"/>
        </w:rPr>
        <w:t>PŘEDÁNÍ</w:t>
      </w:r>
    </w:p>
    <w:p>
      <w:pPr>
        <w:pStyle w:val="BodyText"/>
        <w:spacing w:before="26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Prodávající na své náklady přepraví Zařízení do místa plnění dle článku </w:t>
      </w:r>
      <w:hyperlink w:history="true" w:anchor="_bookmark3">
        <w:r>
          <w:rPr>
            <w:w w:val="105"/>
            <w:sz w:val="20"/>
          </w:rPr>
          <w:t>7.</w:t>
        </w:r>
      </w:hyperlink>
      <w:r>
        <w:rPr>
          <w:w w:val="105"/>
          <w:sz w:val="20"/>
        </w:rPr>
        <w:t> Je-li dodávka neporušená, vystaví Kupující Prodávajícímu potvrzení o dodání Zařízení; tím není dotčeno právo Kupujícího vytknout Prodávajícímu zjevné vady Zařízení až do řádného dokončení předávacího řízení dle čl. 9.4. této Smlouvy.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1" w:after="0"/>
        <w:ind w:left="982" w:right="458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w w:val="105"/>
          <w:sz w:val="20"/>
        </w:rPr>
        <w:t> provede</w:t>
      </w:r>
      <w:r>
        <w:rPr>
          <w:w w:val="105"/>
          <w:sz w:val="20"/>
        </w:rPr>
        <w:t> a</w:t>
      </w:r>
      <w:r>
        <w:rPr>
          <w:w w:val="105"/>
          <w:sz w:val="20"/>
        </w:rPr>
        <w:t> zdokumentuje</w:t>
      </w:r>
      <w:r>
        <w:rPr>
          <w:w w:val="105"/>
          <w:sz w:val="20"/>
        </w:rPr>
        <w:t> instalaci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a</w:t>
      </w:r>
      <w:r>
        <w:rPr>
          <w:w w:val="105"/>
          <w:sz w:val="20"/>
        </w:rPr>
        <w:t> provede</w:t>
      </w:r>
      <w:r>
        <w:rPr>
          <w:w w:val="105"/>
          <w:sz w:val="20"/>
        </w:rPr>
        <w:t> zkoušky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dle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odst. </w:t>
      </w:r>
      <w:hyperlink w:history="true" w:anchor="_bookmark0">
        <w:r>
          <w:rPr>
            <w:w w:val="105"/>
            <w:sz w:val="20"/>
          </w:rPr>
          <w:t>3.2.3</w:t>
        </w:r>
      </w:hyperlink>
      <w:r>
        <w:rPr>
          <w:w w:val="105"/>
          <w:sz w:val="20"/>
        </w:rPr>
        <w:t> spočívající v ověření jeho funkčnosti.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Součástí</w:t>
      </w:r>
      <w:r>
        <w:rPr>
          <w:w w:val="105"/>
          <w:sz w:val="20"/>
        </w:rPr>
        <w:t> předávacího</w:t>
      </w:r>
      <w:r>
        <w:rPr>
          <w:w w:val="105"/>
          <w:sz w:val="20"/>
        </w:rPr>
        <w:t> řízení</w:t>
      </w:r>
      <w:r>
        <w:rPr>
          <w:w w:val="105"/>
          <w:sz w:val="20"/>
        </w:rPr>
        <w:t> je</w:t>
      </w:r>
      <w:r>
        <w:rPr>
          <w:w w:val="105"/>
          <w:sz w:val="20"/>
        </w:rPr>
        <w:t> předání</w:t>
      </w:r>
      <w:r>
        <w:rPr>
          <w:w w:val="105"/>
          <w:sz w:val="20"/>
        </w:rPr>
        <w:t> technické</w:t>
      </w:r>
      <w:r>
        <w:rPr>
          <w:w w:val="105"/>
          <w:sz w:val="20"/>
        </w:rPr>
        <w:t> dokumentace</w:t>
      </w:r>
      <w:r>
        <w:rPr>
          <w:w w:val="105"/>
          <w:sz w:val="20"/>
        </w:rPr>
        <w:t> vztahující</w:t>
      </w:r>
      <w:r>
        <w:rPr>
          <w:w w:val="105"/>
          <w:sz w:val="20"/>
        </w:rPr>
        <w:t> se</w:t>
      </w:r>
      <w:r>
        <w:rPr>
          <w:w w:val="105"/>
          <w:sz w:val="20"/>
        </w:rPr>
        <w:t> k</w:t>
      </w:r>
      <w:r>
        <w:rPr>
          <w:w w:val="105"/>
          <w:sz w:val="20"/>
        </w:rPr>
        <w:t> Zařízení, návodu</w:t>
      </w:r>
      <w:r>
        <w:rPr>
          <w:w w:val="105"/>
          <w:sz w:val="20"/>
        </w:rPr>
        <w:t> k užívání,</w:t>
      </w:r>
      <w:r>
        <w:rPr>
          <w:w w:val="105"/>
          <w:sz w:val="20"/>
        </w:rPr>
        <w:t> prohlášení</w:t>
      </w:r>
      <w:r>
        <w:rPr>
          <w:w w:val="105"/>
          <w:sz w:val="20"/>
        </w:rPr>
        <w:t> o</w:t>
      </w:r>
      <w:r>
        <w:rPr>
          <w:w w:val="105"/>
          <w:sz w:val="20"/>
        </w:rPr>
        <w:t> shodě</w:t>
      </w:r>
      <w:r>
        <w:rPr>
          <w:w w:val="105"/>
          <w:sz w:val="20"/>
        </w:rPr>
        <w:t> dodaného</w:t>
      </w:r>
      <w:r>
        <w:rPr>
          <w:w w:val="105"/>
          <w:sz w:val="20"/>
        </w:rPr>
        <w:t> Zařízení,</w:t>
      </w:r>
      <w:r>
        <w:rPr>
          <w:w w:val="105"/>
          <w:sz w:val="20"/>
        </w:rPr>
        <w:t> všech</w:t>
      </w:r>
      <w:r>
        <w:rPr>
          <w:w w:val="105"/>
          <w:sz w:val="20"/>
        </w:rPr>
        <w:t> jeho</w:t>
      </w:r>
      <w:r>
        <w:rPr>
          <w:w w:val="105"/>
          <w:sz w:val="20"/>
        </w:rPr>
        <w:t> součástí</w:t>
      </w:r>
      <w:r>
        <w:rPr>
          <w:w w:val="105"/>
          <w:sz w:val="20"/>
        </w:rPr>
        <w:t> a příslušenství se schválenými standardy.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0" w:after="0"/>
        <w:ind w:left="982" w:right="456" w:hanging="567"/>
        <w:jc w:val="both"/>
        <w:rPr>
          <w:sz w:val="20"/>
        </w:rPr>
      </w:pPr>
      <w:bookmarkStart w:name="_bookmark4" w:id="5"/>
      <w:bookmarkEnd w:id="5"/>
      <w:r>
        <w:rPr/>
      </w:r>
      <w:r>
        <w:rPr>
          <w:w w:val="105"/>
          <w:sz w:val="20"/>
        </w:rPr>
        <w:t>Předávací</w:t>
      </w:r>
      <w:r>
        <w:rPr>
          <w:w w:val="105"/>
          <w:sz w:val="20"/>
        </w:rPr>
        <w:t> řízení</w:t>
      </w:r>
      <w:r>
        <w:rPr>
          <w:w w:val="105"/>
          <w:sz w:val="20"/>
        </w:rPr>
        <w:t> je</w:t>
      </w:r>
      <w:r>
        <w:rPr>
          <w:w w:val="105"/>
          <w:sz w:val="20"/>
        </w:rPr>
        <w:t> ukončeno</w:t>
      </w:r>
      <w:r>
        <w:rPr>
          <w:w w:val="105"/>
          <w:sz w:val="20"/>
        </w:rPr>
        <w:t> předáním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Kupujícímu</w:t>
      </w:r>
      <w:r>
        <w:rPr>
          <w:w w:val="105"/>
          <w:sz w:val="20"/>
        </w:rPr>
        <w:t> potvrzeným</w:t>
      </w:r>
      <w:r>
        <w:rPr>
          <w:w w:val="105"/>
          <w:sz w:val="20"/>
        </w:rPr>
        <w:t> předávacím protokolem</w:t>
      </w:r>
      <w:r>
        <w:rPr>
          <w:w w:val="105"/>
          <w:sz w:val="20"/>
        </w:rPr>
        <w:t> (dále</w:t>
      </w:r>
      <w:r>
        <w:rPr>
          <w:w w:val="105"/>
          <w:sz w:val="20"/>
        </w:rPr>
        <w:t> jen</w:t>
      </w:r>
      <w:r>
        <w:rPr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„Předávací</w:t>
      </w:r>
      <w:r>
        <w:rPr>
          <w:rFonts w:ascii="Gill Sans MT" w:hAnsi="Gill Sans MT"/>
          <w:b/>
          <w:w w:val="105"/>
          <w:sz w:val="20"/>
        </w:rPr>
        <w:t> protokol“</w:t>
      </w:r>
      <w:r>
        <w:rPr>
          <w:w w:val="105"/>
          <w:sz w:val="20"/>
        </w:rPr>
        <w:t>).</w:t>
      </w:r>
      <w:r>
        <w:rPr>
          <w:w w:val="105"/>
          <w:sz w:val="20"/>
        </w:rPr>
        <w:t> Předávací</w:t>
      </w:r>
      <w:r>
        <w:rPr>
          <w:w w:val="105"/>
          <w:sz w:val="20"/>
        </w:rPr>
        <w:t> protokol</w:t>
      </w:r>
      <w:r>
        <w:rPr>
          <w:w w:val="105"/>
          <w:sz w:val="20"/>
        </w:rPr>
        <w:t> obsahuje</w:t>
      </w:r>
      <w:r>
        <w:rPr>
          <w:w w:val="105"/>
          <w:sz w:val="20"/>
        </w:rPr>
        <w:t> tyto</w:t>
      </w:r>
      <w:r>
        <w:rPr>
          <w:w w:val="105"/>
          <w:sz w:val="20"/>
        </w:rPr>
        <w:t> povinné </w:t>
      </w:r>
      <w:r>
        <w:rPr>
          <w:spacing w:val="-2"/>
          <w:w w:val="105"/>
          <w:sz w:val="20"/>
        </w:rPr>
        <w:t>náležitosti: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Identifikační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údaje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Prodávajícím, Kupujícím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případných</w:t>
      </w:r>
      <w:r>
        <w:rPr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subdodavatelích,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sz w:val="20"/>
        </w:rPr>
        <w:t>popis</w:t>
      </w:r>
      <w:r>
        <w:rPr>
          <w:spacing w:val="44"/>
          <w:sz w:val="20"/>
        </w:rPr>
        <w:t> </w:t>
      </w:r>
      <w:r>
        <w:rPr>
          <w:sz w:val="20"/>
        </w:rPr>
        <w:t>Zařízení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4"/>
          <w:sz w:val="20"/>
        </w:rPr>
        <w:t> </w:t>
      </w:r>
      <w:r>
        <w:rPr>
          <w:sz w:val="20"/>
        </w:rPr>
        <w:t>soupisu</w:t>
      </w:r>
      <w:r>
        <w:rPr>
          <w:spacing w:val="42"/>
          <w:sz w:val="20"/>
        </w:rPr>
        <w:t> </w:t>
      </w:r>
      <w:r>
        <w:rPr>
          <w:sz w:val="20"/>
        </w:rPr>
        <w:t>komponent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všech</w:t>
      </w:r>
      <w:r>
        <w:rPr>
          <w:spacing w:val="46"/>
          <w:sz w:val="20"/>
        </w:rPr>
        <w:t> </w:t>
      </w:r>
      <w:r>
        <w:rPr>
          <w:sz w:val="20"/>
        </w:rPr>
        <w:t>sériových</w:t>
      </w:r>
      <w:r>
        <w:rPr>
          <w:spacing w:val="43"/>
          <w:sz w:val="20"/>
        </w:rPr>
        <w:t> </w:t>
      </w:r>
      <w:r>
        <w:rPr>
          <w:sz w:val="20"/>
        </w:rPr>
        <w:t>/</w:t>
      </w:r>
      <w:r>
        <w:rPr>
          <w:spacing w:val="44"/>
          <w:sz w:val="20"/>
        </w:rPr>
        <w:t> </w:t>
      </w:r>
      <w:r>
        <w:rPr>
          <w:sz w:val="20"/>
        </w:rPr>
        <w:t>výrobních</w:t>
      </w:r>
      <w:r>
        <w:rPr>
          <w:spacing w:val="42"/>
          <w:sz w:val="20"/>
        </w:rPr>
        <w:t> </w:t>
      </w:r>
      <w:r>
        <w:rPr>
          <w:spacing w:val="-2"/>
          <w:sz w:val="20"/>
        </w:rPr>
        <w:t>čísel,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sz w:val="20"/>
        </w:rPr>
        <w:t>popis</w:t>
      </w:r>
      <w:r>
        <w:rPr>
          <w:spacing w:val="38"/>
          <w:sz w:val="20"/>
        </w:rPr>
        <w:t> </w:t>
      </w:r>
      <w:r>
        <w:rPr>
          <w:sz w:val="20"/>
        </w:rPr>
        <w:t>provedených</w:t>
      </w:r>
      <w:r>
        <w:rPr>
          <w:spacing w:val="37"/>
          <w:sz w:val="20"/>
        </w:rPr>
        <w:t> </w:t>
      </w:r>
      <w:r>
        <w:rPr>
          <w:sz w:val="20"/>
        </w:rPr>
        <w:t>zkoušek</w:t>
      </w:r>
      <w:r>
        <w:rPr>
          <w:spacing w:val="37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odst.</w:t>
      </w:r>
      <w:r>
        <w:rPr>
          <w:spacing w:val="39"/>
          <w:sz w:val="20"/>
        </w:rPr>
        <w:t> </w:t>
      </w:r>
      <w:hyperlink w:history="true" w:anchor="_bookmark0">
        <w:r>
          <w:rPr>
            <w:sz w:val="20"/>
          </w:rPr>
          <w:t>3.2.3</w:t>
        </w:r>
      </w:hyperlink>
      <w:r>
        <w:rPr>
          <w:spacing w:val="40"/>
          <w:sz w:val="20"/>
        </w:rPr>
        <w:t> </w:t>
      </w:r>
      <w:r>
        <w:rPr>
          <w:sz w:val="20"/>
        </w:rPr>
        <w:t>včetně</w:t>
      </w:r>
      <w:r>
        <w:rPr>
          <w:spacing w:val="43"/>
          <w:sz w:val="20"/>
        </w:rPr>
        <w:t> </w:t>
      </w:r>
      <w:r>
        <w:rPr>
          <w:sz w:val="20"/>
        </w:rPr>
        <w:t>dosažených</w:t>
      </w:r>
      <w:r>
        <w:rPr>
          <w:spacing w:val="37"/>
          <w:sz w:val="20"/>
        </w:rPr>
        <w:t> </w:t>
      </w:r>
      <w:r>
        <w:rPr>
          <w:spacing w:val="-2"/>
          <w:sz w:val="20"/>
        </w:rPr>
        <w:t>parametrů,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potvrzení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zaškolení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obsluhy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odst.</w:t>
      </w:r>
      <w:r>
        <w:rPr>
          <w:spacing w:val="4"/>
          <w:w w:val="105"/>
          <w:sz w:val="20"/>
        </w:rPr>
        <w:t> </w:t>
      </w:r>
      <w:hyperlink w:history="true" w:anchor="_bookmark1">
        <w:r>
          <w:rPr>
            <w:spacing w:val="-2"/>
            <w:w w:val="105"/>
            <w:sz w:val="20"/>
          </w:rPr>
          <w:t>3.2.5,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seznam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technické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dokumentace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včetně</w:t>
      </w:r>
      <w:r>
        <w:rPr>
          <w:spacing w:val="10"/>
          <w:w w:val="105"/>
          <w:sz w:val="20"/>
        </w:rPr>
        <w:t> </w:t>
      </w:r>
      <w:r>
        <w:rPr>
          <w:spacing w:val="-2"/>
          <w:w w:val="105"/>
          <w:sz w:val="20"/>
        </w:rPr>
        <w:t>manuálu,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2" w:lineRule="auto" w:before="0" w:after="0"/>
        <w:ind w:left="1834" w:right="455" w:hanging="852"/>
        <w:jc w:val="left"/>
        <w:rPr>
          <w:sz w:val="20"/>
        </w:rPr>
      </w:pPr>
      <w:r>
        <w:rPr>
          <w:w w:val="110"/>
          <w:sz w:val="20"/>
        </w:rPr>
        <w:t>případná</w:t>
      </w:r>
      <w:r>
        <w:rPr>
          <w:w w:val="110"/>
          <w:sz w:val="20"/>
        </w:rPr>
        <w:t> výhrada</w:t>
      </w:r>
      <w:r>
        <w:rPr>
          <w:w w:val="110"/>
          <w:sz w:val="20"/>
        </w:rPr>
        <w:t> Kupujícího týkající</w:t>
      </w:r>
      <w:r>
        <w:rPr>
          <w:w w:val="110"/>
          <w:sz w:val="20"/>
        </w:rPr>
        <w:t> se</w:t>
      </w:r>
      <w:r>
        <w:rPr>
          <w:w w:val="110"/>
          <w:sz w:val="20"/>
        </w:rPr>
        <w:t> drobných</w:t>
      </w:r>
      <w:r>
        <w:rPr>
          <w:w w:val="110"/>
          <w:sz w:val="20"/>
        </w:rPr>
        <w:t> vad</w:t>
      </w:r>
      <w:r>
        <w:rPr>
          <w:w w:val="110"/>
          <w:sz w:val="20"/>
        </w:rPr>
        <w:t> a</w:t>
      </w:r>
      <w:r>
        <w:rPr>
          <w:w w:val="110"/>
          <w:sz w:val="20"/>
        </w:rPr>
        <w:t> způsobu a</w:t>
      </w:r>
      <w:r>
        <w:rPr>
          <w:w w:val="110"/>
          <w:sz w:val="20"/>
        </w:rPr>
        <w:t> doby</w:t>
      </w:r>
      <w:r>
        <w:rPr>
          <w:w w:val="110"/>
          <w:sz w:val="20"/>
        </w:rPr>
        <w:t> jejich odstranění a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1" w:after="0"/>
        <w:ind w:left="1834" w:right="0" w:hanging="852"/>
        <w:jc w:val="left"/>
        <w:rPr>
          <w:sz w:val="20"/>
        </w:rPr>
      </w:pPr>
      <w:r>
        <w:rPr>
          <w:sz w:val="20"/>
        </w:rPr>
        <w:t>datum</w:t>
      </w:r>
      <w:r>
        <w:rPr>
          <w:spacing w:val="45"/>
          <w:sz w:val="20"/>
        </w:rPr>
        <w:t> </w:t>
      </w:r>
      <w:r>
        <w:rPr>
          <w:sz w:val="20"/>
        </w:rPr>
        <w:t>vyhotovení</w:t>
      </w:r>
      <w:r>
        <w:rPr>
          <w:spacing w:val="51"/>
          <w:sz w:val="20"/>
        </w:rPr>
        <w:t> </w:t>
      </w:r>
      <w:r>
        <w:rPr>
          <w:sz w:val="20"/>
        </w:rPr>
        <w:t>Předávacího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protokolu.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5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Předání Zařízení nezbavuje Prodávajícího odpovědnosti za škody vzniklé v důsledku vad </w:t>
      </w:r>
      <w:r>
        <w:rPr>
          <w:spacing w:val="-2"/>
          <w:w w:val="105"/>
          <w:sz w:val="20"/>
        </w:rPr>
        <w:t>Zařízení.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Kupující není povinen převzít Zařízení, které by vykazovalo vady, byť by tyto samy o sobě ani</w:t>
      </w:r>
      <w:r>
        <w:rPr>
          <w:w w:val="105"/>
          <w:sz w:val="20"/>
        </w:rPr>
        <w:t> ve</w:t>
      </w:r>
      <w:r>
        <w:rPr>
          <w:w w:val="105"/>
          <w:sz w:val="20"/>
        </w:rPr>
        <w:t> spojení</w:t>
      </w:r>
      <w:r>
        <w:rPr>
          <w:w w:val="105"/>
          <w:sz w:val="20"/>
        </w:rPr>
        <w:t> 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jinými</w:t>
      </w:r>
      <w:r>
        <w:rPr>
          <w:w w:val="105"/>
          <w:sz w:val="20"/>
        </w:rPr>
        <w:t> nebránily</w:t>
      </w:r>
      <w:r>
        <w:rPr>
          <w:w w:val="105"/>
          <w:sz w:val="20"/>
        </w:rPr>
        <w:t> užívání</w:t>
      </w:r>
      <w:r>
        <w:rPr>
          <w:w w:val="105"/>
          <w:sz w:val="20"/>
        </w:rPr>
        <w:t> Zařízení.</w:t>
      </w:r>
      <w:r>
        <w:rPr>
          <w:w w:val="105"/>
          <w:sz w:val="20"/>
        </w:rPr>
        <w:t> V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takovém</w:t>
      </w:r>
      <w:r>
        <w:rPr>
          <w:w w:val="105"/>
          <w:sz w:val="20"/>
        </w:rPr>
        <w:t> případě</w:t>
      </w:r>
      <w:r>
        <w:rPr>
          <w:w w:val="105"/>
          <w:sz w:val="20"/>
        </w:rPr>
        <w:t> vydá</w:t>
      </w:r>
      <w:r>
        <w:rPr>
          <w:w w:val="105"/>
          <w:sz w:val="20"/>
        </w:rPr>
        <w:t> Kupující Prodávajícímu zápis o nepřevzetí Zařízení s uvedením důvodu.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8" w:lineRule="auto" w:before="0" w:after="0"/>
        <w:ind w:left="982" w:right="456" w:hanging="567"/>
        <w:jc w:val="both"/>
        <w:rPr>
          <w:sz w:val="20"/>
        </w:rPr>
      </w:pPr>
      <w:bookmarkStart w:name="_bookmark5" w:id="6"/>
      <w:bookmarkEnd w:id="6"/>
      <w:r>
        <w:rPr/>
      </w:r>
      <w:r>
        <w:rPr>
          <w:w w:val="105"/>
          <w:sz w:val="20"/>
        </w:rPr>
        <w:t>Nevyužije-li Kupující svého práva dle předchozího odstavce, uvedou Prodávající a Kupující v Předávacím protokolu soupis zjištěných vad včetně způsobu a termínu jejich odstranění. Nedojde-li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k dohodě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mezi Smluvními stranami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termínu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odstranění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vad,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platí,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že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vady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mají být odstraněny ve lhůtě 48 hodin ode dne podpisu Předávacího protokolu.</w:t>
      </w:r>
    </w:p>
    <w:p>
      <w:pPr>
        <w:pStyle w:val="BodyText"/>
        <w:spacing w:before="15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ZAJIŠTĚNÍ</w:t>
      </w:r>
      <w:r>
        <w:rPr>
          <w:spacing w:val="44"/>
          <w:u w:val="single"/>
        </w:rPr>
        <w:t> </w:t>
      </w:r>
      <w:r>
        <w:rPr>
          <w:w w:val="85"/>
          <w:u w:val="single"/>
        </w:rPr>
        <w:t>TECHNICKÉ</w:t>
      </w:r>
      <w:r>
        <w:rPr>
          <w:spacing w:val="43"/>
          <w:u w:val="single"/>
        </w:rPr>
        <w:t> </w:t>
      </w:r>
      <w:r>
        <w:rPr>
          <w:spacing w:val="-2"/>
          <w:w w:val="85"/>
          <w:u w:val="single"/>
        </w:rPr>
        <w:t>PODPORY</w:t>
      </w:r>
    </w:p>
    <w:p>
      <w:pPr>
        <w:pStyle w:val="BodyText"/>
        <w:spacing w:before="28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8" w:hanging="567"/>
        <w:jc w:val="both"/>
        <w:rPr>
          <w:sz w:val="20"/>
        </w:rPr>
      </w:pPr>
      <w:r>
        <w:rPr>
          <w:w w:val="105"/>
          <w:sz w:val="20"/>
        </w:rPr>
        <w:t>Prodávající je povinen poskytovat Kupujícímu bezplatné konzultace a technickou podporu vztahující se k předmětu plnění po dobu trvání záruční doby.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w w:val="105"/>
          <w:sz w:val="20"/>
        </w:rPr>
        <w:t> se</w:t>
      </w:r>
      <w:r>
        <w:rPr>
          <w:w w:val="105"/>
          <w:sz w:val="20"/>
        </w:rPr>
        <w:t> dále</w:t>
      </w:r>
      <w:r>
        <w:rPr>
          <w:w w:val="105"/>
          <w:sz w:val="20"/>
        </w:rPr>
        <w:t> zavazuje</w:t>
      </w:r>
      <w:r>
        <w:rPr>
          <w:w w:val="105"/>
          <w:sz w:val="20"/>
        </w:rPr>
        <w:t> poskytnout</w:t>
      </w:r>
      <w:r>
        <w:rPr>
          <w:w w:val="105"/>
          <w:sz w:val="20"/>
        </w:rPr>
        <w:t> Kupujícímu</w:t>
      </w:r>
      <w:r>
        <w:rPr>
          <w:w w:val="105"/>
          <w:sz w:val="20"/>
        </w:rPr>
        <w:t> konzultace</w:t>
      </w:r>
      <w:r>
        <w:rPr>
          <w:w w:val="105"/>
          <w:sz w:val="20"/>
        </w:rPr>
        <w:t> a</w:t>
      </w:r>
      <w:r>
        <w:rPr>
          <w:w w:val="105"/>
          <w:sz w:val="20"/>
        </w:rPr>
        <w:t> technickou</w:t>
      </w:r>
      <w:r>
        <w:rPr>
          <w:w w:val="105"/>
          <w:sz w:val="20"/>
        </w:rPr>
        <w:t> podporu vztahující se k předmětu plnění i v pozáruční době, a to kdykoli do 7 let ode dne předání a</w:t>
      </w:r>
    </w:p>
    <w:p>
      <w:pPr>
        <w:spacing w:after="0" w:line="225" w:lineRule="auto"/>
        <w:jc w:val="both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1"/>
      </w:pPr>
    </w:p>
    <w:p>
      <w:pPr>
        <w:pStyle w:val="BodyText"/>
        <w:spacing w:before="1"/>
        <w:ind w:left="982"/>
      </w:pPr>
      <w:r>
        <w:rPr>
          <w:w w:val="105"/>
        </w:rPr>
        <w:t>převzetí Zařízení,</w:t>
      </w:r>
      <w:r>
        <w:rPr>
          <w:spacing w:val="-2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případě,</w:t>
      </w:r>
      <w:r>
        <w:rPr>
          <w:spacing w:val="-2"/>
          <w:w w:val="105"/>
        </w:rPr>
        <w:t> </w:t>
      </w:r>
      <w:r>
        <w:rPr>
          <w:w w:val="105"/>
        </w:rPr>
        <w:t>že si</w:t>
      </w:r>
      <w:r>
        <w:rPr>
          <w:spacing w:val="-1"/>
          <w:w w:val="105"/>
        </w:rPr>
        <w:t> </w:t>
      </w:r>
      <w:r>
        <w:rPr>
          <w:w w:val="105"/>
        </w:rPr>
        <w:t>Kupující</w:t>
      </w:r>
      <w:r>
        <w:rPr>
          <w:spacing w:val="-1"/>
          <w:w w:val="105"/>
        </w:rPr>
        <w:t> </w:t>
      </w:r>
      <w:r>
        <w:rPr>
          <w:w w:val="105"/>
        </w:rPr>
        <w:t>tyto</w:t>
      </w:r>
      <w:r>
        <w:rPr>
          <w:spacing w:val="-2"/>
          <w:w w:val="105"/>
        </w:rPr>
        <w:t> </w:t>
      </w:r>
      <w:r>
        <w:rPr>
          <w:w w:val="105"/>
        </w:rPr>
        <w:t>služby</w:t>
      </w:r>
      <w:r>
        <w:rPr>
          <w:spacing w:val="-1"/>
          <w:w w:val="105"/>
        </w:rPr>
        <w:t> </w:t>
      </w:r>
      <w:r>
        <w:rPr>
          <w:w w:val="105"/>
        </w:rPr>
        <w:t>u</w:t>
      </w:r>
      <w:r>
        <w:rPr>
          <w:spacing w:val="-2"/>
          <w:w w:val="105"/>
        </w:rPr>
        <w:t> </w:t>
      </w:r>
      <w:r>
        <w:rPr>
          <w:w w:val="105"/>
        </w:rPr>
        <w:t>Prodávajícího </w:t>
      </w:r>
      <w:r>
        <w:rPr>
          <w:spacing w:val="-2"/>
          <w:w w:val="105"/>
        </w:rPr>
        <w:t>objedná.</w:t>
      </w:r>
    </w:p>
    <w:p>
      <w:pPr>
        <w:pStyle w:val="BodyText"/>
        <w:spacing w:before="8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ZÁSTUPCI,</w:t>
      </w:r>
      <w:r>
        <w:rPr>
          <w:spacing w:val="39"/>
          <w:u w:val="single"/>
        </w:rPr>
        <w:t> </w:t>
      </w:r>
      <w:r>
        <w:rPr>
          <w:spacing w:val="-2"/>
          <w:w w:val="95"/>
          <w:u w:val="single"/>
        </w:rPr>
        <w:t>OZNAMOVÁNÍ:</w:t>
      </w:r>
    </w:p>
    <w:p>
      <w:pPr>
        <w:pStyle w:val="BodyText"/>
        <w:spacing w:before="28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9" w:hanging="567"/>
        <w:jc w:val="left"/>
        <w:rPr>
          <w:sz w:val="20"/>
        </w:rPr>
      </w:pPr>
      <w:bookmarkStart w:name="_bookmark6" w:id="7"/>
      <w:bookmarkEnd w:id="7"/>
      <w:r>
        <w:rPr/>
      </w:r>
      <w:r>
        <w:rPr>
          <w:w w:val="105"/>
          <w:sz w:val="20"/>
        </w:rPr>
        <w:t>Prodávající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zmocnil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tyto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zástupce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odpovědné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za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dodávku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Zařízení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komunikaci s Kupujícím:</w:t>
      </w:r>
    </w:p>
    <w:p>
      <w:pPr>
        <w:pStyle w:val="BodyText"/>
        <w:spacing w:before="9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1246124</wp:posOffset>
                </wp:positionH>
                <wp:positionV relativeFrom="paragraph">
                  <wp:posOffset>153014</wp:posOffset>
                </wp:positionV>
                <wp:extent cx="2215515" cy="44259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15515" cy="442595"/>
                          <a:chExt cx="2215515" cy="4425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710"/>
                            <a:ext cx="221297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975" h="429895">
                                <a:moveTo>
                                  <a:pt x="2212530" y="140144"/>
                                </a:moveTo>
                                <a:lnTo>
                                  <a:pt x="1130122" y="140144"/>
                                </a:lnTo>
                                <a:lnTo>
                                  <a:pt x="1130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58"/>
                                </a:lnTo>
                                <a:lnTo>
                                  <a:pt x="438797" y="147358"/>
                                </a:lnTo>
                                <a:lnTo>
                                  <a:pt x="438797" y="281940"/>
                                </a:lnTo>
                                <a:lnTo>
                                  <a:pt x="289534" y="281940"/>
                                </a:lnTo>
                                <a:lnTo>
                                  <a:pt x="289534" y="429298"/>
                                </a:lnTo>
                                <a:lnTo>
                                  <a:pt x="1523326" y="429298"/>
                                </a:lnTo>
                                <a:lnTo>
                                  <a:pt x="1523326" y="287515"/>
                                </a:lnTo>
                                <a:lnTo>
                                  <a:pt x="2212530" y="287515"/>
                                </a:lnTo>
                                <a:lnTo>
                                  <a:pt x="2212530" y="14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43521" y="0"/>
                            <a:ext cx="107188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bookmarkStart w:name="_bookmark7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obchodní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ředitel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573" y="140153"/>
                            <a:ext cx="41402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 </w:t>
                              </w:r>
                              <w:r>
                                <w:rPr>
                                  <w:sz w:val="20"/>
                                </w:rPr>
                                <w:t>tel.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12001pt;margin-top:12.048396pt;width:174.45pt;height:34.85pt;mso-position-horizontal-relative:page;mso-position-vertical-relative:paragraph;z-index:-15727104;mso-wrap-distance-left:0;mso-wrap-distance-right:0" id="docshapegroup8" coordorigin="1962,241" coordsize="3489,697">
                <v:shape style="position:absolute;left:1962;top:260;width:3485;height:677" id="docshape9" coordorigin="1962,261" coordsize="3485,677" path="m5447,482l3742,482,3742,261,1962,261,1962,493,2653,493,2653,705,2418,705,2418,937,4361,937,4361,714,5447,714,5447,482xe" filled="true" fillcolor="#000000" stroked="false">
                  <v:path arrowok="t"/>
                  <v:fill type="solid"/>
                </v:shape>
                <v:shape style="position:absolute;left:3763;top:240;width:1688;height:233" type="#_x0000_t202" id="docshape10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bookmarkStart w:name="_bookmark7" w:id="9"/>
                        <w:bookmarkEnd w:id="9"/>
                        <w:r>
                          <w:rPr/>
                        </w:r>
                        <w:r>
                          <w:rPr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obchodní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ředitel</w:t>
                        </w:r>
                      </w:p>
                    </w:txbxContent>
                  </v:textbox>
                  <w10:wrap type="none"/>
                </v:shape>
                <v:shape style="position:absolute;left:1982;top:461;width:652;height:456" type="#_x0000_t202" id="docshape11" filled="false" stroked="false">
                  <v:textbox inset="0,0,0,0">
                    <w:txbxContent>
                      <w:p>
                        <w:pPr>
                          <w:spacing w:line="232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 </w:t>
                        </w:r>
                        <w:r>
                          <w:rPr>
                            <w:sz w:val="20"/>
                          </w:rPr>
                          <w:t>tel. 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1246123</wp:posOffset>
                </wp:positionH>
                <wp:positionV relativeFrom="paragraph">
                  <wp:posOffset>727530</wp:posOffset>
                </wp:positionV>
                <wp:extent cx="2212975" cy="44259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212975" cy="442595"/>
                          <a:chExt cx="2212975" cy="4425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2704"/>
                            <a:ext cx="221297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975" h="429895">
                                <a:moveTo>
                                  <a:pt x="2212568" y="140144"/>
                                </a:moveTo>
                                <a:lnTo>
                                  <a:pt x="865339" y="140144"/>
                                </a:lnTo>
                                <a:lnTo>
                                  <a:pt x="865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58"/>
                                </a:lnTo>
                                <a:lnTo>
                                  <a:pt x="438810" y="147358"/>
                                </a:lnTo>
                                <a:lnTo>
                                  <a:pt x="438810" y="281978"/>
                                </a:lnTo>
                                <a:lnTo>
                                  <a:pt x="289547" y="281978"/>
                                </a:lnTo>
                                <a:lnTo>
                                  <a:pt x="289547" y="429336"/>
                                </a:lnTo>
                                <a:lnTo>
                                  <a:pt x="1480604" y="429336"/>
                                </a:lnTo>
                                <a:lnTo>
                                  <a:pt x="1480604" y="287515"/>
                                </a:lnTo>
                                <a:lnTo>
                                  <a:pt x="2212568" y="287515"/>
                                </a:lnTo>
                                <a:lnTo>
                                  <a:pt x="2212568" y="14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78284" y="0"/>
                            <a:ext cx="109791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aplikační</w:t>
                              </w:r>
                              <w:r>
                                <w:rPr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inženýr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700" y="140153"/>
                            <a:ext cx="41402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e-mail: </w:t>
                              </w:r>
                              <w:r>
                                <w:rPr>
                                  <w:sz w:val="20"/>
                                </w:rPr>
                                <w:t>tel.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119995pt;margin-top:57.285877pt;width:174.25pt;height:34.85pt;mso-position-horizontal-relative:page;mso-position-vertical-relative:paragraph;z-index:-15726592;mso-wrap-distance-left:0;mso-wrap-distance-right:0" id="docshapegroup12" coordorigin="1962,1146" coordsize="3485,697">
                <v:shape style="position:absolute;left:1962;top:1165;width:3485;height:677" id="docshape13" coordorigin="1962,1166" coordsize="3485,677" path="m5447,1386l3325,1386,3325,1166,1962,1166,1962,1398,2653,1398,2653,1610,2418,1610,2418,1842,4294,1842,4294,1619,5447,1619,5447,1386xe" filled="true" fillcolor="#000000" stroked="false">
                  <v:path arrowok="t"/>
                  <v:fill type="solid"/>
                </v:shape>
                <v:shape style="position:absolute;left:3345;top:1145;width:1729;height:233" type="#_x0000_t202" id="docshape14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aplikační</w:t>
                        </w:r>
                        <w:r>
                          <w:rPr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inženýr</w:t>
                        </w:r>
                      </w:p>
                    </w:txbxContent>
                  </v:textbox>
                  <w10:wrap type="none"/>
                </v:shape>
                <v:shape style="position:absolute;left:1982;top:1366;width:652;height:456" type="#_x0000_t202" id="docshape15" filled="false" stroked="false">
                  <v:textbox inset="0,0,0,0">
                    <w:txbxContent>
                      <w:p>
                        <w:pPr>
                          <w:spacing w:line="232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e-mail: </w:t>
                        </w:r>
                        <w:r>
                          <w:rPr>
                            <w:sz w:val="20"/>
                          </w:rPr>
                          <w:t>tel. 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  <w:tab w:pos="1915" w:val="left" w:leader="none"/>
          <w:tab w:pos="2844" w:val="left" w:leader="none"/>
          <w:tab w:pos="3411" w:val="left" w:leader="none"/>
          <w:tab w:pos="4478" w:val="left" w:leader="none"/>
          <w:tab w:pos="5736" w:val="left" w:leader="none"/>
          <w:tab w:pos="6165" w:val="left" w:leader="none"/>
          <w:tab w:pos="7132" w:val="left" w:leader="none"/>
          <w:tab w:pos="8103" w:val="left" w:leader="none"/>
          <w:tab w:pos="8429" w:val="left" w:leader="none"/>
        </w:tabs>
        <w:spacing w:line="225" w:lineRule="auto" w:before="0" w:after="0"/>
        <w:ind w:left="982" w:right="459" w:hanging="567"/>
        <w:jc w:val="left"/>
        <w:rPr>
          <w:sz w:val="20"/>
        </w:rPr>
      </w:pPr>
      <w:r>
        <w:rPr>
          <w:spacing w:val="-2"/>
          <w:w w:val="105"/>
          <w:sz w:val="20"/>
        </w:rPr>
        <w:t>Kupující</w:t>
      </w:r>
      <w:r>
        <w:rPr>
          <w:sz w:val="20"/>
        </w:rPr>
        <w:tab/>
      </w:r>
      <w:r>
        <w:rPr>
          <w:spacing w:val="-2"/>
          <w:w w:val="105"/>
          <w:sz w:val="20"/>
        </w:rPr>
        <w:t>zmocnil</w:t>
      </w:r>
      <w:r>
        <w:rPr>
          <w:sz w:val="20"/>
        </w:rPr>
        <w:tab/>
      </w:r>
      <w:r>
        <w:rPr>
          <w:spacing w:val="-4"/>
          <w:w w:val="105"/>
          <w:sz w:val="20"/>
        </w:rPr>
        <w:t>tyto</w:t>
      </w:r>
      <w:r>
        <w:rPr>
          <w:sz w:val="20"/>
        </w:rPr>
        <w:tab/>
      </w:r>
      <w:r>
        <w:rPr>
          <w:spacing w:val="-2"/>
          <w:w w:val="105"/>
          <w:sz w:val="20"/>
        </w:rPr>
        <w:t>zástupce</w:t>
      </w:r>
      <w:r>
        <w:rPr>
          <w:sz w:val="20"/>
        </w:rPr>
        <w:tab/>
      </w:r>
      <w:r>
        <w:rPr>
          <w:spacing w:val="-2"/>
          <w:w w:val="105"/>
          <w:sz w:val="20"/>
        </w:rPr>
        <w:t>odpovědné</w:t>
      </w:r>
      <w:r>
        <w:rPr>
          <w:sz w:val="20"/>
        </w:rPr>
        <w:tab/>
      </w:r>
      <w:r>
        <w:rPr>
          <w:spacing w:val="-6"/>
          <w:w w:val="105"/>
          <w:sz w:val="20"/>
        </w:rPr>
        <w:t>za</w:t>
      </w:r>
      <w:r>
        <w:rPr>
          <w:sz w:val="20"/>
        </w:rPr>
        <w:tab/>
      </w:r>
      <w:r>
        <w:rPr>
          <w:spacing w:val="-2"/>
          <w:w w:val="105"/>
          <w:sz w:val="20"/>
        </w:rPr>
        <w:t>převzetí</w:t>
      </w:r>
      <w:r>
        <w:rPr>
          <w:sz w:val="20"/>
        </w:rPr>
        <w:tab/>
      </w:r>
      <w:r>
        <w:rPr>
          <w:spacing w:val="-2"/>
          <w:w w:val="105"/>
          <w:sz w:val="20"/>
        </w:rPr>
        <w:t>Zařízení</w:t>
      </w:r>
      <w:r>
        <w:rPr>
          <w:sz w:val="20"/>
        </w:rPr>
        <w:tab/>
      </w:r>
      <w:r>
        <w:rPr>
          <w:spacing w:val="-10"/>
          <w:w w:val="105"/>
          <w:sz w:val="20"/>
        </w:rPr>
        <w:t>a</w:t>
      </w:r>
      <w:r>
        <w:rPr>
          <w:sz w:val="20"/>
        </w:rPr>
        <w:tab/>
      </w:r>
      <w:r>
        <w:rPr>
          <w:spacing w:val="-2"/>
          <w:w w:val="105"/>
          <w:sz w:val="20"/>
        </w:rPr>
        <w:t>komunikaci </w:t>
      </w:r>
      <w:r>
        <w:rPr>
          <w:w w:val="105"/>
          <w:sz w:val="20"/>
        </w:rPr>
        <w:t>s Prodávajícím: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1246124</wp:posOffset>
                </wp:positionH>
                <wp:positionV relativeFrom="paragraph">
                  <wp:posOffset>166046</wp:posOffset>
                </wp:positionV>
                <wp:extent cx="1670050" cy="42989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670050" cy="429895"/>
                          <a:chExt cx="1670050" cy="4298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5"/>
                            <a:ext cx="167005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0" h="429895">
                                <a:moveTo>
                                  <a:pt x="1669808" y="140144"/>
                                </a:moveTo>
                                <a:lnTo>
                                  <a:pt x="837107" y="140144"/>
                                </a:lnTo>
                                <a:lnTo>
                                  <a:pt x="837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58"/>
                                </a:lnTo>
                                <a:lnTo>
                                  <a:pt x="438797" y="147358"/>
                                </a:lnTo>
                                <a:lnTo>
                                  <a:pt x="438797" y="281940"/>
                                </a:lnTo>
                                <a:lnTo>
                                  <a:pt x="289496" y="281940"/>
                                </a:lnTo>
                                <a:lnTo>
                                  <a:pt x="289496" y="429298"/>
                                </a:lnTo>
                                <a:lnTo>
                                  <a:pt x="1482966" y="429298"/>
                                </a:lnTo>
                                <a:lnTo>
                                  <a:pt x="1482966" y="287515"/>
                                </a:lnTo>
                                <a:lnTo>
                                  <a:pt x="1669808" y="287515"/>
                                </a:lnTo>
                                <a:lnTo>
                                  <a:pt x="1669808" y="14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67005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198"/>
                                <w:ind w:left="19" w:right="197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e-mail: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tel.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12001pt;margin-top:13.074523pt;width:131.5pt;height:33.85pt;mso-position-horizontal-relative:page;mso-position-vertical-relative:paragraph;z-index:-15726080;mso-wrap-distance-left:0;mso-wrap-distance-right:0" id="docshapegroup16" coordorigin="1962,261" coordsize="2630,677">
                <v:shape style="position:absolute;left:1962;top:261;width:2630;height:677" id="docshape17" coordorigin="1962,261" coordsize="2630,677" path="m4592,482l3281,482,3281,261,1962,261,1962,494,2653,494,2653,705,2418,705,2418,938,4298,938,4298,714,4592,714,4592,482xe" filled="true" fillcolor="#000000" stroked="false">
                  <v:path arrowok="t"/>
                  <v:fill type="solid"/>
                </v:shape>
                <v:shape style="position:absolute;left:1962;top:261;width:2630;height:677" type="#_x0000_t202" id="docshape18" filled="false" stroked="false">
                  <v:textbox inset="0,0,0,0">
                    <w:txbxContent>
                      <w:p>
                        <w:pPr>
                          <w:spacing w:line="232" w:lineRule="auto" w:before="198"/>
                          <w:ind w:left="19" w:right="197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e-mail: </w:t>
                        </w:r>
                        <w:r>
                          <w:rPr>
                            <w:w w:val="105"/>
                            <w:sz w:val="20"/>
                          </w:rPr>
                          <w:t>tel. 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2" w:val="left" w:leader="none"/>
        </w:tabs>
        <w:spacing w:line="223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Osoby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odst.</w:t>
      </w:r>
      <w:r>
        <w:rPr>
          <w:spacing w:val="-14"/>
          <w:w w:val="105"/>
          <w:sz w:val="20"/>
        </w:rPr>
        <w:t> </w:t>
      </w:r>
      <w:hyperlink w:history="true" w:anchor="_bookmark6">
        <w:r>
          <w:rPr>
            <w:sz w:val="20"/>
          </w:rPr>
          <w:t>11.1</w:t>
        </w:r>
      </w:hyperlink>
      <w:r>
        <w:rPr>
          <w:spacing w:val="-14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hyperlink w:history="true" w:anchor="_bookmark7">
        <w:r>
          <w:rPr>
            <w:sz w:val="20"/>
          </w:rPr>
          <w:t>11.2</w:t>
        </w:r>
      </w:hyperlink>
      <w:r>
        <w:rPr>
          <w:spacing w:val="-14"/>
          <w:sz w:val="20"/>
        </w:rPr>
        <w:t> </w:t>
      </w:r>
      <w:r>
        <w:rPr>
          <w:w w:val="105"/>
          <w:sz w:val="20"/>
        </w:rPr>
        <w:t>lze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změnit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jednostranným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písemným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prohlášením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Smluvní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strany doručeným druhé Smluvní straně.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  <w:tab w:pos="5028" w:val="left" w:leader="none"/>
        </w:tabs>
        <w:spacing w:line="230" w:lineRule="auto" w:before="0" w:after="0"/>
        <w:ind w:left="982" w:right="456" w:hanging="567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0256">
                <wp:simplePos x="0" y="0"/>
                <wp:positionH relativeFrom="page">
                  <wp:posOffset>2014220</wp:posOffset>
                </wp:positionH>
                <wp:positionV relativeFrom="paragraph">
                  <wp:posOffset>723963</wp:posOffset>
                </wp:positionV>
                <wp:extent cx="1763395" cy="147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6339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 h="147955">
                              <a:moveTo>
                                <a:pt x="1762921" y="0"/>
                              </a:moveTo>
                              <a:lnTo>
                                <a:pt x="0" y="0"/>
                              </a:lnTo>
                              <a:lnTo>
                                <a:pt x="0" y="147363"/>
                              </a:lnTo>
                              <a:lnTo>
                                <a:pt x="1762921" y="147363"/>
                              </a:lnTo>
                              <a:lnTo>
                                <a:pt x="1762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00006pt;margin-top:57.005001pt;width:138.8127pt;height:11.6034pt;mso-position-horizontal-relative:page;mso-position-vertical-relative:paragraph;z-index:-16116224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sz w:val="20"/>
        </w:rPr>
        <w:t>Veškerá</w:t>
      </w:r>
      <w:r>
        <w:rPr>
          <w:w w:val="110"/>
          <w:sz w:val="20"/>
        </w:rPr>
        <w:t> oznámení</w:t>
      </w:r>
      <w:r>
        <w:rPr>
          <w:w w:val="110"/>
          <w:sz w:val="20"/>
        </w:rPr>
        <w:t> učiněná</w:t>
      </w:r>
      <w:r>
        <w:rPr>
          <w:w w:val="110"/>
          <w:sz w:val="20"/>
        </w:rPr>
        <w:t> mezi</w:t>
      </w:r>
      <w:r>
        <w:rPr>
          <w:w w:val="110"/>
          <w:sz w:val="20"/>
        </w:rPr>
        <w:t> Smluvními</w:t>
      </w:r>
      <w:r>
        <w:rPr>
          <w:w w:val="110"/>
          <w:sz w:val="20"/>
        </w:rPr>
        <w:t> stranami</w:t>
      </w:r>
      <w:r>
        <w:rPr>
          <w:w w:val="110"/>
          <w:sz w:val="20"/>
        </w:rPr>
        <w:t> podle</w:t>
      </w:r>
      <w:r>
        <w:rPr>
          <w:w w:val="110"/>
          <w:sz w:val="20"/>
        </w:rPr>
        <w:t> této</w:t>
      </w:r>
      <w:r>
        <w:rPr>
          <w:w w:val="110"/>
          <w:sz w:val="20"/>
        </w:rPr>
        <w:t> Smlouvy</w:t>
      </w:r>
      <w:r>
        <w:rPr>
          <w:w w:val="110"/>
          <w:sz w:val="20"/>
        </w:rPr>
        <w:t> musí</w:t>
      </w:r>
      <w:r>
        <w:rPr>
          <w:w w:val="110"/>
          <w:sz w:val="20"/>
        </w:rPr>
        <w:t> být vyhotovena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písemně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doručena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druhé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Smluvní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straně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osobně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(s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písemným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potvrzením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převzetí)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doporučeným</w:t>
      </w:r>
      <w:r>
        <w:rPr>
          <w:spacing w:val="40"/>
          <w:sz w:val="20"/>
        </w:rPr>
        <w:t> </w:t>
      </w:r>
      <w:r>
        <w:rPr>
          <w:sz w:val="20"/>
        </w:rPr>
        <w:t>dopisem</w:t>
      </w:r>
      <w:r>
        <w:rPr>
          <w:spacing w:val="40"/>
          <w:sz w:val="20"/>
        </w:rPr>
        <w:t> </w:t>
      </w:r>
      <w:r>
        <w:rPr>
          <w:sz w:val="20"/>
        </w:rPr>
        <w:t>(na</w:t>
      </w:r>
      <w:r>
        <w:rPr>
          <w:spacing w:val="40"/>
          <w:sz w:val="20"/>
        </w:rPr>
        <w:t> </w:t>
      </w:r>
      <w:r>
        <w:rPr>
          <w:sz w:val="20"/>
        </w:rPr>
        <w:t>adresu</w:t>
      </w:r>
      <w:r>
        <w:rPr>
          <w:spacing w:val="40"/>
          <w:sz w:val="20"/>
        </w:rPr>
        <w:t> </w:t>
      </w:r>
      <w:r>
        <w:rPr>
          <w:sz w:val="20"/>
        </w:rPr>
        <w:t>Kupujícího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Prodávajícího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w w:val="110"/>
          <w:sz w:val="20"/>
        </w:rPr>
        <w:t> </w:t>
      </w:r>
      <w:r>
        <w:rPr>
          <w:spacing w:val="-2"/>
          <w:w w:val="110"/>
          <w:sz w:val="20"/>
        </w:rPr>
        <w:t>v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záhlaví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Smlouvy) nebo elektronicky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prostřednictvím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datové schránky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nebo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e-mailem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se </w:t>
      </w:r>
      <w:r>
        <w:rPr>
          <w:w w:val="110"/>
          <w:sz w:val="20"/>
        </w:rPr>
        <w:t>zaručeným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elektronickým</w:t>
      </w:r>
      <w:r>
        <w:rPr>
          <w:w w:val="110"/>
          <w:sz w:val="20"/>
        </w:rPr>
        <w:t> podpisem</w:t>
      </w:r>
      <w:r>
        <w:rPr>
          <w:w w:val="110"/>
          <w:sz w:val="20"/>
        </w:rPr>
        <w:t> na</w:t>
      </w:r>
      <w:r>
        <w:rPr>
          <w:w w:val="110"/>
          <w:sz w:val="20"/>
        </w:rPr>
        <w:t> adresu</w:t>
      </w:r>
      <w:r>
        <w:rPr>
          <w:w w:val="110"/>
          <w:sz w:val="20"/>
        </w:rPr>
        <w:t> </w:t>
      </w:r>
      <w:hyperlink r:id="rId10">
        <w:r>
          <w:rPr>
            <w:color w:val="0562C1"/>
            <w:w w:val="110"/>
            <w:sz w:val="20"/>
            <w:u w:val="single" w:color="0562C1"/>
          </w:rPr>
          <w:t>arupraha@arup.cas.cz</w:t>
        </w:r>
      </w:hyperlink>
      <w:r>
        <w:rPr>
          <w:color w:val="0562C1"/>
          <w:w w:val="110"/>
          <w:sz w:val="20"/>
          <w:u w:val="none"/>
        </w:rPr>
        <w:t> </w:t>
      </w:r>
      <w:r>
        <w:rPr>
          <w:w w:val="110"/>
          <w:sz w:val="20"/>
          <w:u w:val="none"/>
        </w:rPr>
        <w:t>v</w:t>
      </w:r>
      <w:r>
        <w:rPr>
          <w:spacing w:val="-10"/>
          <w:w w:val="110"/>
          <w:sz w:val="20"/>
          <w:u w:val="none"/>
        </w:rPr>
        <w:t> </w:t>
      </w:r>
      <w:r>
        <w:rPr>
          <w:w w:val="110"/>
          <w:sz w:val="20"/>
          <w:u w:val="none"/>
        </w:rPr>
        <w:t>případě Kupujícího a</w:t>
      </w:r>
      <w:r>
        <w:rPr>
          <w:sz w:val="20"/>
          <w:u w:val="none"/>
        </w:rPr>
        <w:tab/>
      </w:r>
      <w:r>
        <w:rPr>
          <w:w w:val="110"/>
          <w:sz w:val="20"/>
          <w:u w:val="none"/>
        </w:rPr>
        <w:t>v případě Prodávajícího.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1" w:after="0"/>
        <w:ind w:left="982" w:right="454" w:hanging="567"/>
        <w:jc w:val="both"/>
        <w:rPr>
          <w:sz w:val="20"/>
        </w:rPr>
      </w:pPr>
      <w:r>
        <w:rPr>
          <w:w w:val="105"/>
          <w:sz w:val="20"/>
        </w:rPr>
        <w:t>Ve věcech odborných nebo technických (oznámení potřeby záručního servisu apod.) je přípustná</w:t>
      </w:r>
      <w:r>
        <w:rPr>
          <w:w w:val="105"/>
          <w:sz w:val="20"/>
        </w:rPr>
        <w:t> elektronická</w:t>
      </w:r>
      <w:r>
        <w:rPr>
          <w:w w:val="105"/>
          <w:sz w:val="20"/>
        </w:rPr>
        <w:t> komunikace</w:t>
      </w:r>
      <w:r>
        <w:rPr>
          <w:w w:val="105"/>
          <w:sz w:val="20"/>
        </w:rPr>
        <w:t> prostřednictvím</w:t>
      </w:r>
      <w:r>
        <w:rPr>
          <w:w w:val="105"/>
          <w:sz w:val="20"/>
        </w:rPr>
        <w:t> osob</w:t>
      </w:r>
      <w:r>
        <w:rPr>
          <w:w w:val="105"/>
          <w:sz w:val="20"/>
        </w:rPr>
        <w:t> dle</w:t>
      </w:r>
      <w:r>
        <w:rPr>
          <w:w w:val="105"/>
          <w:sz w:val="20"/>
        </w:rPr>
        <w:t> odst.</w:t>
      </w:r>
      <w:r>
        <w:rPr>
          <w:w w:val="105"/>
          <w:sz w:val="20"/>
        </w:rPr>
        <w:t> </w:t>
      </w:r>
      <w:hyperlink w:history="true" w:anchor="_bookmark6">
        <w:r>
          <w:rPr>
            <w:sz w:val="20"/>
          </w:rPr>
          <w:t>11.1</w:t>
        </w:r>
      </w:hyperlink>
      <w:r>
        <w:rPr>
          <w:sz w:val="20"/>
        </w:rPr>
        <w:t> </w:t>
      </w:r>
      <w:r>
        <w:rPr>
          <w:w w:val="105"/>
          <w:sz w:val="20"/>
        </w:rPr>
        <w:t>a</w:t>
      </w:r>
      <w:r>
        <w:rPr>
          <w:w w:val="105"/>
          <w:sz w:val="20"/>
        </w:rPr>
        <w:t> </w:t>
      </w:r>
      <w:hyperlink w:history="true" w:anchor="_bookmark7">
        <w:r>
          <w:rPr>
            <w:sz w:val="20"/>
          </w:rPr>
          <w:t>11.2</w:t>
        </w:r>
      </w:hyperlink>
      <w:r>
        <w:rPr>
          <w:sz w:val="20"/>
        </w:rPr>
        <w:t> </w:t>
      </w:r>
      <w:r>
        <w:rPr>
          <w:w w:val="105"/>
          <w:sz w:val="20"/>
        </w:rPr>
        <w:t>na</w:t>
      </w:r>
      <w:r>
        <w:rPr>
          <w:w w:val="105"/>
          <w:sz w:val="20"/>
        </w:rPr>
        <w:t> zde uvedené e-mailové adresy.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PŘEDČASNÉ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UKONČENÍ</w:t>
      </w:r>
      <w:r>
        <w:rPr>
          <w:spacing w:val="44"/>
          <w:u w:val="single"/>
        </w:rPr>
        <w:t> </w:t>
      </w:r>
      <w:r>
        <w:rPr>
          <w:spacing w:val="-2"/>
          <w:w w:val="85"/>
          <w:u w:val="single"/>
        </w:rPr>
        <w:t>SMLOUVY</w:t>
      </w:r>
    </w:p>
    <w:p>
      <w:pPr>
        <w:pStyle w:val="BodyText"/>
        <w:spacing w:before="32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Kupující je oprávněn od Smlouvy odstoupit bez jakýchkoliv sankcí na jeho straně, nastane- li některá z níže uvedených skutečností: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1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Prodávající nesplní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lhůtu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odst. </w:t>
      </w:r>
      <w:hyperlink w:history="true" w:anchor="_bookmark2">
        <w:r>
          <w:rPr>
            <w:w w:val="105"/>
            <w:sz w:val="20"/>
          </w:rPr>
          <w:t>4.2</w:t>
        </w:r>
      </w:hyperlink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Smlouvy,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Prodávající nesplní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lhůtu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dle odst.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4.3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Smlouvy,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"/>
        </w:numPr>
        <w:tabs>
          <w:tab w:pos="1830" w:val="left" w:leader="none"/>
          <w:tab w:pos="1834" w:val="left" w:leader="none"/>
        </w:tabs>
        <w:spacing w:line="230" w:lineRule="auto" w:before="0" w:after="0"/>
        <w:ind w:left="1834" w:right="455" w:hanging="853"/>
        <w:jc w:val="both"/>
        <w:rPr>
          <w:sz w:val="20"/>
        </w:rPr>
      </w:pPr>
      <w:bookmarkStart w:name="_bookmark8" w:id="10"/>
      <w:bookmarkEnd w:id="10"/>
      <w:r>
        <w:rPr/>
      </w:r>
      <w:r>
        <w:rPr>
          <w:w w:val="110"/>
          <w:sz w:val="20"/>
        </w:rPr>
        <w:t>při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předání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Zařízení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(kdykoli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dokončení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předávacího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řízení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dle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odst.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9.4.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této Smlouvy)</w:t>
      </w:r>
      <w:r>
        <w:rPr>
          <w:w w:val="110"/>
          <w:sz w:val="20"/>
        </w:rPr>
        <w:t> nebudou</w:t>
      </w:r>
      <w:r>
        <w:rPr>
          <w:w w:val="110"/>
          <w:sz w:val="20"/>
        </w:rPr>
        <w:t> splněny</w:t>
      </w:r>
      <w:r>
        <w:rPr>
          <w:w w:val="110"/>
          <w:sz w:val="20"/>
        </w:rPr>
        <w:t> technické</w:t>
      </w:r>
      <w:r>
        <w:rPr>
          <w:w w:val="110"/>
          <w:sz w:val="20"/>
        </w:rPr>
        <w:t> parametry</w:t>
      </w:r>
      <w:r>
        <w:rPr>
          <w:w w:val="110"/>
          <w:sz w:val="20"/>
        </w:rPr>
        <w:t> či</w:t>
      </w:r>
      <w:r>
        <w:rPr>
          <w:w w:val="110"/>
          <w:sz w:val="20"/>
        </w:rPr>
        <w:t> podmínky</w:t>
      </w:r>
      <w:r>
        <w:rPr>
          <w:w w:val="110"/>
          <w:sz w:val="20"/>
        </w:rPr>
        <w:t> dle</w:t>
      </w:r>
      <w:r>
        <w:rPr>
          <w:w w:val="110"/>
          <w:sz w:val="20"/>
        </w:rPr>
        <w:t> požadované technické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specifikace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podle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Příloh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č.</w:t>
      </w:r>
      <w:r>
        <w:rPr>
          <w:spacing w:val="-7"/>
          <w:w w:val="110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2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dle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platných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technických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norem,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30" w:lineRule="auto" w:before="1" w:after="0"/>
        <w:ind w:left="1834" w:right="589" w:hanging="852"/>
        <w:jc w:val="left"/>
        <w:rPr>
          <w:sz w:val="20"/>
        </w:rPr>
      </w:pPr>
      <w:r>
        <w:rPr>
          <w:w w:val="105"/>
          <w:sz w:val="20"/>
        </w:rPr>
        <w:t>Zařízení vykazuje po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dodání zjevné vady,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které budou Prodávajícímu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vytčeny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ve lhůtě dle odst. 9.1. této Smlouvy,</w:t>
      </w:r>
    </w:p>
    <w:p>
      <w:pPr>
        <w:pStyle w:val="BodyText"/>
        <w:spacing w:before="45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05"/>
          <w:sz w:val="20"/>
        </w:rPr>
        <w:t>Prodávající</w:t>
      </w:r>
      <w:r>
        <w:rPr>
          <w:spacing w:val="67"/>
          <w:w w:val="105"/>
          <w:sz w:val="20"/>
        </w:rPr>
        <w:t> </w:t>
      </w:r>
      <w:r>
        <w:rPr>
          <w:w w:val="105"/>
          <w:sz w:val="20"/>
        </w:rPr>
        <w:t>neodstraní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včas</w:t>
      </w:r>
      <w:r>
        <w:rPr>
          <w:spacing w:val="67"/>
          <w:w w:val="105"/>
          <w:sz w:val="20"/>
        </w:rPr>
        <w:t> </w:t>
      </w:r>
      <w:r>
        <w:rPr>
          <w:w w:val="105"/>
          <w:sz w:val="20"/>
        </w:rPr>
        <w:t>vady</w:t>
      </w:r>
      <w:r>
        <w:rPr>
          <w:spacing w:val="67"/>
          <w:w w:val="105"/>
          <w:sz w:val="20"/>
        </w:rPr>
        <w:t> </w:t>
      </w:r>
      <w:r>
        <w:rPr>
          <w:w w:val="105"/>
          <w:sz w:val="20"/>
        </w:rPr>
        <w:t>uvedené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soupisu</w:t>
      </w:r>
      <w:r>
        <w:rPr>
          <w:spacing w:val="66"/>
          <w:w w:val="105"/>
          <w:sz w:val="20"/>
        </w:rPr>
        <w:t> </w:t>
      </w:r>
      <w:r>
        <w:rPr>
          <w:w w:val="105"/>
          <w:sz w:val="20"/>
        </w:rPr>
        <w:t>zjištěných</w:t>
      </w:r>
      <w:r>
        <w:rPr>
          <w:spacing w:val="66"/>
          <w:w w:val="105"/>
          <w:sz w:val="20"/>
        </w:rPr>
        <w:t> </w:t>
      </w:r>
      <w:r>
        <w:rPr>
          <w:w w:val="105"/>
          <w:sz w:val="20"/>
        </w:rPr>
        <w:t>vad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rámci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1"/>
      </w:pPr>
    </w:p>
    <w:p>
      <w:pPr>
        <w:pStyle w:val="BodyText"/>
        <w:spacing w:before="1"/>
        <w:ind w:left="1834"/>
      </w:pPr>
      <w:r>
        <w:rPr>
          <w:w w:val="105"/>
        </w:rPr>
        <w:t>Předávacího</w:t>
      </w:r>
      <w:r>
        <w:rPr>
          <w:spacing w:val="12"/>
          <w:w w:val="105"/>
        </w:rPr>
        <w:t> </w:t>
      </w:r>
      <w:r>
        <w:rPr>
          <w:w w:val="105"/>
        </w:rPr>
        <w:t>protokolu</w:t>
      </w:r>
      <w:r>
        <w:rPr>
          <w:spacing w:val="13"/>
          <w:w w:val="105"/>
        </w:rPr>
        <w:t> </w:t>
      </w:r>
      <w:r>
        <w:rPr>
          <w:w w:val="105"/>
        </w:rPr>
        <w:t>podle</w:t>
      </w:r>
      <w:r>
        <w:rPr>
          <w:spacing w:val="14"/>
          <w:w w:val="105"/>
        </w:rPr>
        <w:t> </w:t>
      </w:r>
      <w:r>
        <w:rPr>
          <w:w w:val="105"/>
        </w:rPr>
        <w:t>odst.</w:t>
      </w:r>
      <w:r>
        <w:rPr>
          <w:spacing w:val="14"/>
          <w:w w:val="105"/>
        </w:rPr>
        <w:t> </w:t>
      </w:r>
      <w:hyperlink w:history="true" w:anchor="_bookmark5">
        <w:r>
          <w:rPr>
            <w:spacing w:val="-4"/>
            <w:w w:val="105"/>
          </w:rPr>
          <w:t>9.7,</w:t>
        </w:r>
      </w:hyperlink>
    </w:p>
    <w:p>
      <w:pPr>
        <w:pStyle w:val="BodyText"/>
        <w:spacing w:before="8"/>
      </w:pPr>
    </w:p>
    <w:p>
      <w:pPr>
        <w:pStyle w:val="ListParagraph"/>
        <w:numPr>
          <w:ilvl w:val="2"/>
          <w:numId w:val="1"/>
        </w:numPr>
        <w:tabs>
          <w:tab w:pos="1830" w:val="left" w:leader="none"/>
          <w:tab w:pos="1834" w:val="left" w:leader="none"/>
        </w:tabs>
        <w:spacing w:line="230" w:lineRule="auto" w:before="0" w:after="0"/>
        <w:ind w:left="1834" w:right="457" w:hanging="852"/>
        <w:jc w:val="both"/>
        <w:rPr>
          <w:sz w:val="20"/>
        </w:rPr>
      </w:pPr>
      <w:r>
        <w:rPr>
          <w:w w:val="105"/>
          <w:sz w:val="20"/>
        </w:rPr>
        <w:t>vyjdou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najevo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skutečnosti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svědčící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tom,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že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Prodávající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nebude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schopen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Zařízení </w:t>
      </w:r>
      <w:r>
        <w:rPr>
          <w:spacing w:val="-2"/>
          <w:w w:val="105"/>
          <w:sz w:val="20"/>
        </w:rPr>
        <w:t>dodat,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1830" w:val="left" w:leader="none"/>
          <w:tab w:pos="1834" w:val="left" w:leader="none"/>
        </w:tabs>
        <w:spacing w:line="230" w:lineRule="auto" w:before="0" w:after="0"/>
        <w:ind w:left="1834" w:right="454" w:hanging="852"/>
        <w:jc w:val="both"/>
        <w:rPr>
          <w:sz w:val="20"/>
        </w:rPr>
      </w:pPr>
      <w:r>
        <w:rPr>
          <w:w w:val="105"/>
          <w:sz w:val="20"/>
        </w:rPr>
        <w:t>byl podán návrh na zahájení insolvenčního řízení nebo učiněny úkony k zahájení likvidačního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řízení ohledně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Prodávající,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neprokáže-li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Prodávající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Kupujícímu,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že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je takový návrh nebo úkon svévolný a neodůvodněný.</w:t>
      </w:r>
    </w:p>
    <w:p>
      <w:pPr>
        <w:pStyle w:val="BodyText"/>
        <w:spacing w:before="81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w w:val="105"/>
          <w:sz w:val="20"/>
        </w:rPr>
        <w:t> je</w:t>
      </w:r>
      <w:r>
        <w:rPr>
          <w:w w:val="105"/>
          <w:sz w:val="20"/>
        </w:rPr>
        <w:t> oprávněn od</w:t>
      </w:r>
      <w:r>
        <w:rPr>
          <w:w w:val="105"/>
          <w:sz w:val="20"/>
        </w:rPr>
        <w:t> Smlouvy</w:t>
      </w:r>
      <w:r>
        <w:rPr>
          <w:w w:val="105"/>
          <w:sz w:val="20"/>
        </w:rPr>
        <w:t> odstoupit</w:t>
      </w:r>
      <w:r>
        <w:rPr>
          <w:w w:val="105"/>
          <w:sz w:val="20"/>
        </w:rPr>
        <w:t> v případě,</w:t>
      </w:r>
      <w:r>
        <w:rPr>
          <w:w w:val="105"/>
          <w:sz w:val="20"/>
        </w:rPr>
        <w:t> že</w:t>
      </w:r>
      <w:r>
        <w:rPr>
          <w:w w:val="105"/>
          <w:sz w:val="20"/>
        </w:rPr>
        <w:t> Kupující</w:t>
      </w:r>
      <w:r>
        <w:rPr>
          <w:w w:val="105"/>
          <w:sz w:val="20"/>
        </w:rPr>
        <w:t> je</w:t>
      </w:r>
      <w:r>
        <w:rPr>
          <w:w w:val="105"/>
          <w:sz w:val="20"/>
        </w:rPr>
        <w:t> v prodlení</w:t>
      </w:r>
      <w:r>
        <w:rPr>
          <w:w w:val="105"/>
          <w:sz w:val="20"/>
        </w:rPr>
        <w:t> se zaplacením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faktury delším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než 2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měsíce s výjimkou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případů, kdy Kupující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nezaplatil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fakturu z důvodu vady dodaného Zařízení nebo porušení Smlouvy Prodávajícím.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0" w:after="0"/>
        <w:ind w:left="978" w:right="0" w:hanging="563"/>
        <w:jc w:val="left"/>
        <w:rPr>
          <w:sz w:val="20"/>
        </w:rPr>
      </w:pPr>
      <w:r>
        <w:rPr>
          <w:w w:val="105"/>
          <w:sz w:val="20"/>
        </w:rPr>
        <w:t>Zákonné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důvody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odstoupení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Smlouvy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kteroukoli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ze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Smluvních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stran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nejsou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dotčeny.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30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Účinky</w:t>
      </w:r>
      <w:r>
        <w:rPr>
          <w:w w:val="105"/>
          <w:sz w:val="20"/>
        </w:rPr>
        <w:t> odstoupení</w:t>
      </w:r>
      <w:r>
        <w:rPr>
          <w:w w:val="105"/>
          <w:sz w:val="20"/>
        </w:rPr>
        <w:t> od</w:t>
      </w:r>
      <w:r>
        <w:rPr>
          <w:w w:val="105"/>
          <w:sz w:val="20"/>
        </w:rPr>
        <w:t> Smlouvy</w:t>
      </w:r>
      <w:r>
        <w:rPr>
          <w:w w:val="105"/>
          <w:sz w:val="20"/>
        </w:rPr>
        <w:t> nastávají</w:t>
      </w:r>
      <w:r>
        <w:rPr>
          <w:w w:val="105"/>
          <w:sz w:val="20"/>
        </w:rPr>
        <w:t> dnem</w:t>
      </w:r>
      <w:r>
        <w:rPr>
          <w:w w:val="105"/>
          <w:sz w:val="20"/>
        </w:rPr>
        <w:t> doručení</w:t>
      </w:r>
      <w:r>
        <w:rPr>
          <w:w w:val="105"/>
          <w:sz w:val="20"/>
        </w:rPr>
        <w:t> písemného</w:t>
      </w:r>
      <w:r>
        <w:rPr>
          <w:w w:val="105"/>
          <w:sz w:val="20"/>
        </w:rPr>
        <w:t> oznámení</w:t>
      </w:r>
      <w:r>
        <w:rPr>
          <w:w w:val="105"/>
          <w:sz w:val="20"/>
        </w:rPr>
        <w:t> jedné Smluvní strany o odstoupení od Smlouvy druhé Smluvní straně. Smluvní strana, které bylo před odstoupením od Smlouvy poskytnuto plnění druhou Smluvní stranou, toto plnění vrátí do</w:t>
      </w:r>
      <w:r>
        <w:rPr>
          <w:w w:val="105"/>
          <w:sz w:val="20"/>
        </w:rPr>
        <w:t> 30</w:t>
      </w:r>
      <w:r>
        <w:rPr>
          <w:w w:val="105"/>
          <w:sz w:val="20"/>
        </w:rPr>
        <w:t> dnů</w:t>
      </w:r>
      <w:r>
        <w:rPr>
          <w:w w:val="105"/>
          <w:sz w:val="20"/>
        </w:rPr>
        <w:t> ode</w:t>
      </w:r>
      <w:r>
        <w:rPr>
          <w:w w:val="105"/>
          <w:sz w:val="20"/>
        </w:rPr>
        <w:t> dne</w:t>
      </w:r>
      <w:r>
        <w:rPr>
          <w:w w:val="105"/>
          <w:sz w:val="20"/>
        </w:rPr>
        <w:t> odeslání</w:t>
      </w:r>
      <w:r>
        <w:rPr>
          <w:w w:val="105"/>
          <w:sz w:val="20"/>
        </w:rPr>
        <w:t> vyrozumění</w:t>
      </w:r>
      <w:r>
        <w:rPr>
          <w:w w:val="105"/>
          <w:sz w:val="20"/>
        </w:rPr>
        <w:t> o</w:t>
      </w:r>
      <w:r>
        <w:rPr>
          <w:w w:val="105"/>
          <w:sz w:val="20"/>
        </w:rPr>
        <w:t> odstoupení</w:t>
      </w:r>
      <w:r>
        <w:rPr>
          <w:w w:val="105"/>
          <w:sz w:val="20"/>
        </w:rPr>
        <w:t> odstupující</w:t>
      </w:r>
      <w:r>
        <w:rPr>
          <w:w w:val="105"/>
          <w:sz w:val="20"/>
        </w:rPr>
        <w:t> Smluvní</w:t>
      </w:r>
      <w:r>
        <w:rPr>
          <w:w w:val="105"/>
          <w:sz w:val="20"/>
        </w:rPr>
        <w:t> stranou, nestanoví-li odstupující Smluvní strana delší lhůtu.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30" w:lineRule="auto" w:before="1" w:after="0"/>
        <w:ind w:left="982" w:right="454" w:hanging="567"/>
        <w:jc w:val="both"/>
        <w:rPr>
          <w:sz w:val="20"/>
        </w:rPr>
      </w:pPr>
      <w:r>
        <w:rPr>
          <w:w w:val="105"/>
          <w:sz w:val="20"/>
        </w:rPr>
        <w:t>V případě předčasného ukončení Smlouvy je Prodávající povinen zajistit odvoz Zařízení z místa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plnění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lhůtě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30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dnů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data,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kdy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odstoupení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Smlouvy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nabylo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účinnosti.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Kupující poskytne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Prodávajícímu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potřebnou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součinnost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obdobnou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součinnosti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při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instalaci Zařízení.</w:t>
      </w:r>
      <w:r>
        <w:rPr>
          <w:w w:val="105"/>
          <w:sz w:val="20"/>
        </w:rPr>
        <w:t> Náklady</w:t>
      </w:r>
      <w:r>
        <w:rPr>
          <w:w w:val="105"/>
          <w:sz w:val="20"/>
        </w:rPr>
        <w:t> na</w:t>
      </w:r>
      <w:r>
        <w:rPr>
          <w:w w:val="105"/>
          <w:sz w:val="20"/>
        </w:rPr>
        <w:t> odvoz</w:t>
      </w:r>
      <w:r>
        <w:rPr>
          <w:w w:val="105"/>
          <w:sz w:val="20"/>
        </w:rPr>
        <w:t> hradí</w:t>
      </w:r>
      <w:r>
        <w:rPr>
          <w:w w:val="105"/>
          <w:sz w:val="20"/>
        </w:rPr>
        <w:t> ta</w:t>
      </w:r>
      <w:r>
        <w:rPr>
          <w:w w:val="105"/>
          <w:sz w:val="20"/>
        </w:rPr>
        <w:t> Smluvní</w:t>
      </w:r>
      <w:r>
        <w:rPr>
          <w:w w:val="105"/>
          <w:sz w:val="20"/>
        </w:rPr>
        <w:t> strana,</w:t>
      </w:r>
      <w:r>
        <w:rPr>
          <w:w w:val="105"/>
          <w:sz w:val="20"/>
        </w:rPr>
        <w:t> která</w:t>
      </w:r>
      <w:r>
        <w:rPr>
          <w:w w:val="105"/>
          <w:sz w:val="20"/>
        </w:rPr>
        <w:t> porušením</w:t>
      </w:r>
      <w:r>
        <w:rPr>
          <w:w w:val="105"/>
          <w:sz w:val="20"/>
        </w:rPr>
        <w:t> Smlouvy</w:t>
      </w:r>
      <w:r>
        <w:rPr>
          <w:w w:val="105"/>
          <w:sz w:val="20"/>
        </w:rPr>
        <w:t> její předčasné ukončení způsobila.</w:t>
      </w:r>
    </w:p>
    <w:p>
      <w:pPr>
        <w:pStyle w:val="BodyText"/>
        <w:spacing w:before="7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POJIŠTĚNÍ,</w:t>
      </w:r>
      <w:r>
        <w:rPr>
          <w:spacing w:val="49"/>
          <w:u w:val="single"/>
        </w:rPr>
        <w:t> </w:t>
      </w:r>
      <w:r>
        <w:rPr>
          <w:w w:val="85"/>
          <w:u w:val="single"/>
        </w:rPr>
        <w:t>ODPOVĚDNOST</w:t>
      </w:r>
      <w:r>
        <w:rPr>
          <w:spacing w:val="48"/>
          <w:u w:val="single"/>
        </w:rPr>
        <w:t> </w:t>
      </w:r>
      <w:r>
        <w:rPr>
          <w:w w:val="85"/>
          <w:u w:val="single"/>
        </w:rPr>
        <w:t>ZA</w:t>
      </w:r>
      <w:r>
        <w:rPr>
          <w:spacing w:val="55"/>
          <w:u w:val="single"/>
        </w:rPr>
        <w:t> </w:t>
      </w:r>
      <w:r>
        <w:rPr>
          <w:spacing w:val="-4"/>
          <w:w w:val="85"/>
          <w:u w:val="single"/>
        </w:rPr>
        <w:t>ŠKODU</w:t>
      </w:r>
    </w:p>
    <w:p>
      <w:pPr>
        <w:pStyle w:val="BodyText"/>
        <w:spacing w:before="30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7" w:hanging="567"/>
        <w:jc w:val="both"/>
        <w:rPr>
          <w:sz w:val="20"/>
        </w:rPr>
      </w:pPr>
      <w:r>
        <w:rPr>
          <w:sz w:val="20"/>
        </w:rPr>
        <w:t>Prodávající se zavazuje pojistit Zařízení proti veškerým rizikům, a to alespoň ve výši Kupní </w:t>
      </w:r>
      <w:r>
        <w:rPr>
          <w:w w:val="110"/>
          <w:sz w:val="20"/>
        </w:rPr>
        <w:t>Ceny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dobu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vymezenou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zahájením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přepravy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až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předání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(odevzdání)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Kupujícímu. V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případě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porušení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této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povinnosti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odpovídá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Prodávající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za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vzniklou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škodu.</w:t>
      </w:r>
    </w:p>
    <w:p>
      <w:pPr>
        <w:pStyle w:val="BodyText"/>
        <w:spacing w:before="43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odpovídá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škodu,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kterou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sám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způsobí,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rovněž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odpovídá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Kupujícímu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škodu, kterou způsobí třetí osoby, které Prodávající zavázal provést plnění dle této Smlouvy nebo jeho část.</w:t>
      </w:r>
    </w:p>
    <w:p>
      <w:pPr>
        <w:pStyle w:val="BodyText"/>
        <w:spacing w:before="10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ZÁRUKA,</w:t>
      </w:r>
      <w:r>
        <w:rPr>
          <w:spacing w:val="39"/>
          <w:u w:val="single"/>
        </w:rPr>
        <w:t> </w:t>
      </w:r>
      <w:r>
        <w:rPr>
          <w:w w:val="85"/>
          <w:u w:val="single"/>
        </w:rPr>
        <w:t>MIMOZÁRUČNÍ</w:t>
      </w:r>
      <w:r>
        <w:rPr>
          <w:spacing w:val="43"/>
          <w:u w:val="single"/>
        </w:rPr>
        <w:t> </w:t>
      </w:r>
      <w:r>
        <w:rPr>
          <w:spacing w:val="-2"/>
          <w:w w:val="85"/>
          <w:u w:val="single"/>
        </w:rPr>
        <w:t>SERVIS</w:t>
      </w:r>
    </w:p>
    <w:p>
      <w:pPr>
        <w:pStyle w:val="BodyText"/>
        <w:spacing w:before="24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30" w:lineRule="auto" w:before="0" w:after="0"/>
        <w:ind w:left="982" w:right="456" w:hanging="567"/>
        <w:jc w:val="both"/>
        <w:rPr>
          <w:sz w:val="20"/>
        </w:rPr>
      </w:pPr>
      <w:bookmarkStart w:name="_bookmark9" w:id="11"/>
      <w:bookmarkEnd w:id="11"/>
      <w:r>
        <w:rPr/>
      </w:r>
      <w:r>
        <w:rPr>
          <w:w w:val="105"/>
          <w:sz w:val="20"/>
        </w:rPr>
        <w:t>Prodávající poskytuje Kupujícímu záruku za jakost Zařízení minimálně po dobu </w:t>
      </w:r>
      <w:r>
        <w:rPr>
          <w:rFonts w:ascii="Gill Sans MT" w:hAnsi="Gill Sans MT"/>
          <w:b/>
          <w:w w:val="105"/>
          <w:sz w:val="20"/>
        </w:rPr>
        <w:t>6 měsíců</w:t>
      </w:r>
      <w:r>
        <w:rPr>
          <w:w w:val="105"/>
          <w:sz w:val="20"/>
        </w:rPr>
        <w:t>. Záruka se nevztahuje na součásti Zařízení, které mají charakter spotřebního materiálu a které podléhají vysokému mechanickému opotřebení. Současně platí, že takové součásti musí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být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explicitně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označeny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technické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dokumentaci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k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Zařízení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jako součásti,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které se záruka nevztahuje.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1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Záruka za jakost počíná běžet dnem následujícím po podpisu Předávacího protokolu dle odst. </w:t>
      </w:r>
      <w:hyperlink w:history="true" w:anchor="_bookmark4">
        <w:r>
          <w:rPr>
            <w:w w:val="105"/>
            <w:sz w:val="20"/>
          </w:rPr>
          <w:t>9.4</w:t>
        </w:r>
      </w:hyperlink>
      <w:r>
        <w:rPr>
          <w:w w:val="105"/>
          <w:sz w:val="20"/>
        </w:rPr>
        <w:t> Smlouvy.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10"/>
          <w:sz w:val="20"/>
        </w:rPr>
        <w:t>Prodávající</w:t>
      </w:r>
      <w:r>
        <w:rPr>
          <w:w w:val="110"/>
          <w:sz w:val="20"/>
        </w:rPr>
        <w:t> se</w:t>
      </w:r>
      <w:r>
        <w:rPr>
          <w:w w:val="110"/>
          <w:sz w:val="20"/>
        </w:rPr>
        <w:t> zavazuje</w:t>
      </w:r>
      <w:r>
        <w:rPr>
          <w:w w:val="110"/>
          <w:sz w:val="20"/>
        </w:rPr>
        <w:t> zajistit</w:t>
      </w:r>
      <w:r>
        <w:rPr>
          <w:w w:val="110"/>
          <w:sz w:val="20"/>
        </w:rPr>
        <w:t> v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rámci</w:t>
      </w:r>
      <w:r>
        <w:rPr>
          <w:w w:val="110"/>
          <w:sz w:val="20"/>
        </w:rPr>
        <w:t> záruky</w:t>
      </w:r>
      <w:r>
        <w:rPr>
          <w:w w:val="110"/>
          <w:sz w:val="20"/>
        </w:rPr>
        <w:t> bezplatný</w:t>
      </w:r>
      <w:r>
        <w:rPr>
          <w:w w:val="110"/>
          <w:sz w:val="20"/>
        </w:rPr>
        <w:t> servis</w:t>
      </w:r>
      <w:r>
        <w:rPr>
          <w:w w:val="110"/>
          <w:sz w:val="20"/>
        </w:rPr>
        <w:t> Zařízení</w:t>
      </w:r>
      <w:r>
        <w:rPr>
          <w:w w:val="110"/>
          <w:sz w:val="20"/>
        </w:rPr>
        <w:t> (odstraňování záručních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vad),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prostřednictvím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autorizovaných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servisních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techniků.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Prodávající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se rovněž</w:t>
      </w:r>
      <w:r>
        <w:rPr>
          <w:w w:val="110"/>
          <w:sz w:val="20"/>
        </w:rPr>
        <w:t> zavahuje</w:t>
      </w:r>
      <w:r>
        <w:rPr>
          <w:w w:val="110"/>
          <w:sz w:val="20"/>
        </w:rPr>
        <w:t> provádět</w:t>
      </w:r>
      <w:r>
        <w:rPr>
          <w:w w:val="110"/>
          <w:sz w:val="20"/>
        </w:rPr>
        <w:t> v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rámci</w:t>
      </w:r>
      <w:r>
        <w:rPr>
          <w:w w:val="110"/>
          <w:sz w:val="20"/>
        </w:rPr>
        <w:t> sjednané</w:t>
      </w:r>
      <w:r>
        <w:rPr>
          <w:w w:val="110"/>
          <w:sz w:val="20"/>
        </w:rPr>
        <w:t> Kupní</w:t>
      </w:r>
      <w:r>
        <w:rPr>
          <w:w w:val="110"/>
          <w:sz w:val="20"/>
        </w:rPr>
        <w:t> ceny</w:t>
      </w:r>
      <w:r>
        <w:rPr>
          <w:w w:val="110"/>
          <w:sz w:val="20"/>
        </w:rPr>
        <w:t> pravidelné</w:t>
      </w:r>
      <w:r>
        <w:rPr>
          <w:w w:val="110"/>
          <w:sz w:val="20"/>
        </w:rPr>
        <w:t> servisní</w:t>
      </w:r>
      <w:r>
        <w:rPr>
          <w:w w:val="110"/>
          <w:sz w:val="20"/>
        </w:rPr>
        <w:t> prohlídky Zařízení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autorizovaným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servisním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technikem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místě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předání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Zařízení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rozsahu</w:t>
      </w:r>
    </w:p>
    <w:p>
      <w:pPr>
        <w:spacing w:after="0" w:line="228" w:lineRule="auto"/>
        <w:jc w:val="both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1"/>
      </w:pPr>
    </w:p>
    <w:p>
      <w:pPr>
        <w:pStyle w:val="BodyText"/>
        <w:spacing w:before="1"/>
        <w:ind w:left="982"/>
      </w:pPr>
      <w:r>
        <w:rPr>
          <w:w w:val="105"/>
        </w:rPr>
        <w:t>stanoveném</w:t>
      </w:r>
      <w:r>
        <w:rPr>
          <w:spacing w:val="12"/>
          <w:w w:val="105"/>
        </w:rPr>
        <w:t> </w:t>
      </w:r>
      <w:r>
        <w:rPr>
          <w:w w:val="105"/>
        </w:rPr>
        <w:t>výrobcem</w:t>
      </w:r>
      <w:r>
        <w:rPr>
          <w:spacing w:val="13"/>
          <w:w w:val="105"/>
        </w:rPr>
        <w:t> </w:t>
      </w:r>
      <w:r>
        <w:rPr>
          <w:w w:val="105"/>
        </w:rPr>
        <w:t>po</w:t>
      </w:r>
      <w:r>
        <w:rPr>
          <w:spacing w:val="12"/>
          <w:w w:val="105"/>
        </w:rPr>
        <w:t> </w:t>
      </w:r>
      <w:r>
        <w:rPr>
          <w:w w:val="105"/>
        </w:rPr>
        <w:t>celou</w:t>
      </w:r>
      <w:r>
        <w:rPr>
          <w:spacing w:val="12"/>
          <w:w w:val="105"/>
        </w:rPr>
        <w:t> </w:t>
      </w:r>
      <w:r>
        <w:rPr>
          <w:w w:val="105"/>
        </w:rPr>
        <w:t>dobu</w:t>
      </w:r>
      <w:r>
        <w:rPr>
          <w:spacing w:val="11"/>
          <w:w w:val="105"/>
        </w:rPr>
        <w:t> </w:t>
      </w:r>
      <w:r>
        <w:rPr>
          <w:w w:val="105"/>
        </w:rPr>
        <w:t>záruční</w:t>
      </w:r>
      <w:r>
        <w:rPr>
          <w:spacing w:val="13"/>
          <w:w w:val="105"/>
        </w:rPr>
        <w:t> </w:t>
      </w:r>
      <w:r>
        <w:rPr>
          <w:w w:val="105"/>
        </w:rPr>
        <w:t>doby</w:t>
      </w:r>
      <w:r>
        <w:rPr>
          <w:spacing w:val="12"/>
          <w:w w:val="105"/>
        </w:rPr>
        <w:t> </w:t>
      </w:r>
      <w:r>
        <w:rPr>
          <w:w w:val="105"/>
        </w:rPr>
        <w:t>dle</w:t>
      </w:r>
      <w:r>
        <w:rPr>
          <w:spacing w:val="13"/>
          <w:w w:val="105"/>
        </w:rPr>
        <w:t> </w:t>
      </w:r>
      <w:r>
        <w:rPr>
          <w:w w:val="105"/>
        </w:rPr>
        <w:t>této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Smlouvy.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6" w:hanging="567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3725573</wp:posOffset>
                </wp:positionH>
                <wp:positionV relativeFrom="paragraph">
                  <wp:posOffset>300487</wp:posOffset>
                </wp:positionV>
                <wp:extent cx="1797050" cy="147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9705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147955">
                              <a:moveTo>
                                <a:pt x="1797020" y="0"/>
                              </a:moveTo>
                              <a:lnTo>
                                <a:pt x="0" y="0"/>
                              </a:lnTo>
                              <a:lnTo>
                                <a:pt x="0" y="147363"/>
                              </a:lnTo>
                              <a:lnTo>
                                <a:pt x="1797020" y="147478"/>
                              </a:lnTo>
                              <a:lnTo>
                                <a:pt x="1797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3.352264pt;margin-top:23.66041pt;width:141.4977pt;height:11.6125pt;mso-position-horizontal-relative:page;mso-position-vertical-relative:paragraph;z-index:15732224" id="docshape20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10" w:id="12"/>
      <w:bookmarkEnd w:id="12"/>
      <w:r>
        <w:rPr/>
      </w:r>
      <w:r>
        <w:rPr>
          <w:w w:val="105"/>
          <w:sz w:val="20"/>
        </w:rPr>
        <w:t>Zjistí-li</w:t>
      </w:r>
      <w:r>
        <w:rPr>
          <w:w w:val="105"/>
          <w:sz w:val="20"/>
        </w:rPr>
        <w:t> Kupující</w:t>
      </w:r>
      <w:r>
        <w:rPr>
          <w:w w:val="105"/>
          <w:sz w:val="20"/>
        </w:rPr>
        <w:t> na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závadu,</w:t>
      </w:r>
      <w:r>
        <w:rPr>
          <w:w w:val="105"/>
          <w:sz w:val="20"/>
        </w:rPr>
        <w:t> vyzve</w:t>
      </w:r>
      <w:r>
        <w:rPr>
          <w:w w:val="105"/>
          <w:sz w:val="20"/>
        </w:rPr>
        <w:t> Prodávajícího</w:t>
      </w:r>
      <w:r>
        <w:rPr>
          <w:w w:val="105"/>
          <w:sz w:val="20"/>
        </w:rPr>
        <w:t> k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jejímu</w:t>
      </w:r>
      <w:r>
        <w:rPr>
          <w:w w:val="105"/>
          <w:sz w:val="20"/>
        </w:rPr>
        <w:t> odstranění prostřednictvím</w:t>
      </w:r>
      <w:r>
        <w:rPr>
          <w:w w:val="105"/>
          <w:sz w:val="20"/>
        </w:rPr>
        <w:t> běžné</w:t>
      </w:r>
      <w:r>
        <w:rPr>
          <w:w w:val="105"/>
          <w:sz w:val="20"/>
        </w:rPr>
        <w:t> elektronické</w:t>
      </w:r>
      <w:r>
        <w:rPr>
          <w:w w:val="105"/>
          <w:sz w:val="20"/>
        </w:rPr>
        <w:t> zprávy</w:t>
      </w:r>
      <w:r>
        <w:rPr>
          <w:w w:val="105"/>
          <w:sz w:val="20"/>
        </w:rPr>
        <w:t> odeslané</w:t>
      </w:r>
      <w:r>
        <w:rPr>
          <w:w w:val="105"/>
          <w:sz w:val="20"/>
        </w:rPr>
        <w:t> na</w:t>
      </w:r>
      <w:r>
        <w:rPr>
          <w:w w:val="105"/>
          <w:sz w:val="20"/>
        </w:rPr>
        <w:t> adresy: </w:t>
      </w:r>
      <w:hyperlink r:id="rId11">
        <w:r>
          <w:rPr>
            <w:color w:val="0562C1"/>
            <w:w w:val="105"/>
            <w:sz w:val="20"/>
            <w:u w:val="single" w:color="0562C1"/>
          </w:rPr>
          <w:t>prague.portableservice@hexagon.com</w:t>
        </w:r>
      </w:hyperlink>
      <w:r>
        <w:rPr>
          <w:color w:val="0562C1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a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9" w:hanging="567"/>
        <w:jc w:val="both"/>
        <w:rPr>
          <w:sz w:val="20"/>
        </w:rPr>
      </w:pPr>
      <w:bookmarkStart w:name="_bookmark11" w:id="13"/>
      <w:bookmarkEnd w:id="13"/>
      <w:r>
        <w:rPr/>
      </w:r>
      <w:r>
        <w:rPr>
          <w:w w:val="105"/>
          <w:sz w:val="20"/>
        </w:rPr>
        <w:t>Nedohou-li se Smluvní strany v konkrétním případě písemně jinak, platí, že Prodávající je povinen od odeslání výzvy dle předchozího odstavce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10"/>
          <w:sz w:val="20"/>
        </w:rPr>
        <w:t>do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48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hodin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navrhnout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způsob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odstranění</w:t>
      </w:r>
      <w:r>
        <w:rPr>
          <w:spacing w:val="-15"/>
          <w:w w:val="110"/>
          <w:sz w:val="20"/>
        </w:rPr>
        <w:t> </w:t>
      </w:r>
      <w:r>
        <w:rPr>
          <w:spacing w:val="-2"/>
          <w:w w:val="110"/>
          <w:sz w:val="20"/>
        </w:rPr>
        <w:t>závady,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w w:val="110"/>
          <w:sz w:val="20"/>
        </w:rPr>
        <w:t>do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3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pracovních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dnů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zahájit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záruční</w:t>
      </w:r>
      <w:r>
        <w:rPr>
          <w:spacing w:val="-14"/>
          <w:w w:val="110"/>
          <w:sz w:val="20"/>
        </w:rPr>
        <w:t> </w:t>
      </w:r>
      <w:r>
        <w:rPr>
          <w:spacing w:val="-2"/>
          <w:w w:val="110"/>
          <w:sz w:val="20"/>
        </w:rPr>
        <w:t>opravu,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834" w:val="left" w:leader="none"/>
        </w:tabs>
        <w:spacing w:line="240" w:lineRule="auto" w:before="0" w:after="0"/>
        <w:ind w:left="1834" w:right="0" w:hanging="852"/>
        <w:jc w:val="left"/>
        <w:rPr>
          <w:sz w:val="20"/>
        </w:rPr>
      </w:pPr>
      <w:r>
        <w:rPr>
          <w:spacing w:val="-2"/>
          <w:w w:val="110"/>
          <w:sz w:val="20"/>
        </w:rPr>
        <w:t>do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30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dnů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závadu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odstranit.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Náklady</w:t>
      </w:r>
      <w:r>
        <w:rPr>
          <w:w w:val="105"/>
          <w:sz w:val="20"/>
        </w:rPr>
        <w:t> související</w:t>
      </w:r>
      <w:r>
        <w:rPr>
          <w:w w:val="105"/>
          <w:sz w:val="20"/>
        </w:rPr>
        <w:t> se</w:t>
      </w:r>
      <w:r>
        <w:rPr>
          <w:w w:val="105"/>
          <w:sz w:val="20"/>
        </w:rPr>
        <w:t> záruční opravou</w:t>
      </w:r>
      <w:r>
        <w:rPr>
          <w:w w:val="105"/>
          <w:sz w:val="20"/>
        </w:rPr>
        <w:t> včetně</w:t>
      </w:r>
      <w:r>
        <w:rPr>
          <w:w w:val="105"/>
          <w:sz w:val="20"/>
        </w:rPr>
        <w:t> přepravného</w:t>
      </w:r>
      <w:r>
        <w:rPr>
          <w:w w:val="105"/>
          <w:sz w:val="20"/>
        </w:rPr>
        <w:t> a cestovného</w:t>
      </w:r>
      <w:r>
        <w:rPr>
          <w:w w:val="105"/>
          <w:sz w:val="20"/>
        </w:rPr>
        <w:t> vždy</w:t>
      </w:r>
      <w:r>
        <w:rPr>
          <w:w w:val="105"/>
          <w:sz w:val="20"/>
        </w:rPr>
        <w:t> hradí </w:t>
      </w:r>
      <w:r>
        <w:rPr>
          <w:spacing w:val="-2"/>
          <w:w w:val="105"/>
          <w:sz w:val="20"/>
        </w:rPr>
        <w:t>Prodávající.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Opravené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předá Prodávající</w:t>
      </w:r>
      <w:r>
        <w:rPr>
          <w:w w:val="105"/>
          <w:sz w:val="20"/>
        </w:rPr>
        <w:t> Kupujícímu na základě</w:t>
      </w:r>
      <w:r>
        <w:rPr>
          <w:w w:val="105"/>
          <w:sz w:val="20"/>
        </w:rPr>
        <w:t> předávacího</w:t>
      </w:r>
      <w:r>
        <w:rPr>
          <w:w w:val="105"/>
          <w:sz w:val="20"/>
        </w:rPr>
        <w:t> protokolu</w:t>
      </w:r>
      <w:r>
        <w:rPr>
          <w:w w:val="105"/>
          <w:sz w:val="20"/>
        </w:rPr>
        <w:t> o opravě</w:t>
      </w:r>
      <w:r>
        <w:rPr>
          <w:w w:val="105"/>
          <w:sz w:val="20"/>
        </w:rPr>
        <w:t> závady</w:t>
      </w:r>
      <w:r>
        <w:rPr>
          <w:w w:val="105"/>
          <w:sz w:val="20"/>
        </w:rPr>
        <w:t> (dále</w:t>
      </w:r>
      <w:r>
        <w:rPr>
          <w:w w:val="105"/>
          <w:sz w:val="20"/>
        </w:rPr>
        <w:t> jen</w:t>
      </w:r>
      <w:r>
        <w:rPr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„Protokol</w:t>
      </w:r>
      <w:r>
        <w:rPr>
          <w:rFonts w:ascii="Gill Sans MT" w:hAnsi="Gill Sans MT"/>
          <w:b/>
          <w:w w:val="105"/>
          <w:sz w:val="20"/>
        </w:rPr>
        <w:t> o</w:t>
      </w:r>
      <w:r>
        <w:rPr>
          <w:rFonts w:ascii="Gill Sans MT" w:hAnsi="Gill Sans MT"/>
          <w:b/>
          <w:w w:val="105"/>
          <w:sz w:val="20"/>
        </w:rPr>
        <w:t> opravě</w:t>
      </w:r>
      <w:r>
        <w:rPr>
          <w:rFonts w:ascii="Gill Sans MT" w:hAnsi="Gill Sans MT"/>
          <w:b/>
          <w:w w:val="105"/>
          <w:sz w:val="20"/>
        </w:rPr>
        <w:t> závady“</w:t>
      </w:r>
      <w:r>
        <w:rPr>
          <w:w w:val="105"/>
          <w:sz w:val="20"/>
        </w:rPr>
        <w:t>)</w:t>
      </w:r>
      <w:r>
        <w:rPr>
          <w:w w:val="105"/>
          <w:sz w:val="20"/>
        </w:rPr>
        <w:t> obsahujícího</w:t>
      </w:r>
      <w:r>
        <w:rPr>
          <w:w w:val="105"/>
          <w:sz w:val="20"/>
        </w:rPr>
        <w:t> potvrzení</w:t>
      </w:r>
      <w:r>
        <w:rPr>
          <w:w w:val="105"/>
          <w:sz w:val="20"/>
        </w:rPr>
        <w:t> obou Smluvních stran, že Zařízení bylo zbaveno závady.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Doba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záruky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poskytnutá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Zařízení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čl.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14.1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Smlouvy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prodlužuje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dobu,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která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uplyne ode dne uplatnění reklamace do odstranění vady, na kterou se vztahuje záruka dle této Smlouvy. Na opravenou část Zařízení se dále vztahuje záruční doba dle odst. </w:t>
      </w:r>
      <w:hyperlink w:history="true" w:anchor="_bookmark9">
        <w:r>
          <w:rPr>
            <w:w w:val="105"/>
            <w:sz w:val="20"/>
          </w:rPr>
          <w:t>14.1,</w:t>
        </w:r>
      </w:hyperlink>
      <w:r>
        <w:rPr>
          <w:w w:val="105"/>
          <w:sz w:val="20"/>
        </w:rPr>
        <w:t> která počíná běžet dnem odstranění závady dle Protokolu o opravě závady.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1" w:val="left" w:leader="none"/>
        </w:tabs>
        <w:spacing w:line="228" w:lineRule="auto" w:before="0" w:after="0"/>
        <w:ind w:left="981" w:right="456" w:hanging="566"/>
        <w:jc w:val="both"/>
        <w:rPr>
          <w:sz w:val="20"/>
        </w:rPr>
      </w:pPr>
      <w:bookmarkStart w:name="_bookmark12" w:id="14"/>
      <w:bookmarkEnd w:id="14"/>
      <w:r>
        <w:rPr/>
      </w:r>
      <w:r>
        <w:rPr>
          <w:w w:val="110"/>
          <w:sz w:val="20"/>
        </w:rPr>
        <w:t>Vykazuje-li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Zařízení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závady,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pro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které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jej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nelze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prokazatelně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užívat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v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plném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rozsahu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více jak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60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dnů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(doba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závad)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během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šesti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nebo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méně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po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sobě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jdoucích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měsíců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záruční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doby, </w:t>
      </w:r>
      <w:r>
        <w:rPr>
          <w:sz w:val="20"/>
        </w:rPr>
        <w:t>je</w:t>
      </w:r>
      <w:r>
        <w:rPr>
          <w:spacing w:val="39"/>
          <w:sz w:val="20"/>
        </w:rPr>
        <w:t> </w:t>
      </w:r>
      <w:r>
        <w:rPr>
          <w:sz w:val="20"/>
        </w:rPr>
        <w:t>Prodávající</w:t>
      </w:r>
      <w:r>
        <w:rPr>
          <w:spacing w:val="39"/>
          <w:sz w:val="20"/>
        </w:rPr>
        <w:t> </w:t>
      </w:r>
      <w:r>
        <w:rPr>
          <w:sz w:val="20"/>
        </w:rPr>
        <w:t>povinen</w:t>
      </w:r>
      <w:r>
        <w:rPr>
          <w:spacing w:val="40"/>
          <w:sz w:val="20"/>
        </w:rPr>
        <w:t> </w:t>
      </w:r>
      <w:r>
        <w:rPr>
          <w:sz w:val="20"/>
        </w:rPr>
        <w:t>odstranit</w:t>
      </w:r>
      <w:r>
        <w:rPr>
          <w:spacing w:val="39"/>
          <w:sz w:val="20"/>
        </w:rPr>
        <w:t> </w:t>
      </w:r>
      <w:r>
        <w:rPr>
          <w:sz w:val="20"/>
        </w:rPr>
        <w:t>vadu</w:t>
      </w:r>
      <w:r>
        <w:rPr>
          <w:spacing w:val="36"/>
          <w:sz w:val="20"/>
        </w:rPr>
        <w:t> </w:t>
      </w:r>
      <w:r>
        <w:rPr>
          <w:sz w:val="20"/>
        </w:rPr>
        <w:t>dodáním</w:t>
      </w:r>
      <w:r>
        <w:rPr>
          <w:spacing w:val="40"/>
          <w:sz w:val="20"/>
        </w:rPr>
        <w:t> </w:t>
      </w:r>
      <w:r>
        <w:rPr>
          <w:sz w:val="20"/>
        </w:rPr>
        <w:t>nového</w:t>
      </w:r>
      <w:r>
        <w:rPr>
          <w:spacing w:val="40"/>
          <w:sz w:val="20"/>
        </w:rPr>
        <w:t> </w:t>
      </w:r>
      <w:r>
        <w:rPr>
          <w:sz w:val="20"/>
        </w:rPr>
        <w:t>Zařízení</w:t>
      </w:r>
      <w:r>
        <w:rPr>
          <w:spacing w:val="39"/>
          <w:sz w:val="20"/>
        </w:rPr>
        <w:t> </w:t>
      </w: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vady</w:t>
      </w:r>
      <w:r>
        <w:rPr>
          <w:spacing w:val="38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§</w:t>
      </w:r>
      <w:r>
        <w:rPr>
          <w:spacing w:val="39"/>
          <w:sz w:val="20"/>
        </w:rPr>
        <w:t> </w:t>
      </w:r>
      <w:r>
        <w:rPr>
          <w:sz w:val="20"/>
        </w:rPr>
        <w:t>2106</w:t>
      </w:r>
      <w:r>
        <w:rPr>
          <w:spacing w:val="39"/>
          <w:sz w:val="20"/>
        </w:rPr>
        <w:t> </w:t>
      </w:r>
      <w:r>
        <w:rPr>
          <w:sz w:val="20"/>
        </w:rPr>
        <w:t>odst.</w:t>
      </w:r>
    </w:p>
    <w:p>
      <w:pPr>
        <w:pStyle w:val="BodyText"/>
        <w:spacing w:line="232" w:lineRule="auto"/>
        <w:ind w:left="981" w:right="457"/>
        <w:jc w:val="both"/>
      </w:pPr>
      <w:r>
        <w:rPr>
          <w:w w:val="105"/>
        </w:rPr>
        <w:t>(1) písm. a) OZ, a to ve lhůtě 30 dnů ode dne odeslání výzvy k dodání, nedohodnou-li se Smluvní strany jinak.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30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Prodávající se zavazuje, že po dobu trvání záruční doby v případě požadavku Kupujícího zajistí</w:t>
      </w:r>
      <w:r>
        <w:rPr>
          <w:w w:val="105"/>
          <w:sz w:val="20"/>
        </w:rPr>
        <w:t> rovněž</w:t>
      </w:r>
      <w:r>
        <w:rPr>
          <w:w w:val="105"/>
          <w:sz w:val="20"/>
        </w:rPr>
        <w:t> mimozáruční</w:t>
      </w:r>
      <w:r>
        <w:rPr>
          <w:w w:val="105"/>
          <w:sz w:val="20"/>
        </w:rPr>
        <w:t> servis</w:t>
      </w:r>
      <w:r>
        <w:rPr>
          <w:w w:val="105"/>
          <w:sz w:val="20"/>
        </w:rPr>
        <w:t> (spočívající</w:t>
      </w:r>
      <w:r>
        <w:rPr>
          <w:w w:val="105"/>
          <w:sz w:val="20"/>
        </w:rPr>
        <w:t> zejména</w:t>
      </w:r>
      <w:r>
        <w:rPr>
          <w:w w:val="105"/>
          <w:sz w:val="20"/>
        </w:rPr>
        <w:t> v odstranění</w:t>
      </w:r>
      <w:r>
        <w:rPr>
          <w:w w:val="105"/>
          <w:sz w:val="20"/>
        </w:rPr>
        <w:t> závad</w:t>
      </w:r>
      <w:r>
        <w:rPr>
          <w:w w:val="105"/>
          <w:sz w:val="20"/>
        </w:rPr>
        <w:t> Zařízení,</w:t>
      </w:r>
      <w:r>
        <w:rPr>
          <w:w w:val="105"/>
          <w:sz w:val="20"/>
        </w:rPr>
        <w:t> na které</w:t>
      </w:r>
      <w:r>
        <w:rPr>
          <w:w w:val="105"/>
          <w:sz w:val="20"/>
        </w:rPr>
        <w:t> se</w:t>
      </w:r>
      <w:r>
        <w:rPr>
          <w:w w:val="105"/>
          <w:sz w:val="20"/>
        </w:rPr>
        <w:t> navztahuje</w:t>
      </w:r>
      <w:r>
        <w:rPr>
          <w:w w:val="105"/>
          <w:sz w:val="20"/>
        </w:rPr>
        <w:t> poskytnutá</w:t>
      </w:r>
      <w:r>
        <w:rPr>
          <w:w w:val="105"/>
          <w:sz w:val="20"/>
        </w:rPr>
        <w:t> záruka</w:t>
      </w:r>
      <w:r>
        <w:rPr>
          <w:w w:val="105"/>
          <w:sz w:val="20"/>
        </w:rPr>
        <w:t> a</w:t>
      </w:r>
      <w:r>
        <w:rPr>
          <w:w w:val="105"/>
          <w:sz w:val="20"/>
        </w:rPr>
        <w:t> provedení</w:t>
      </w:r>
      <w:r>
        <w:rPr>
          <w:w w:val="105"/>
          <w:sz w:val="20"/>
        </w:rPr>
        <w:t> servisních</w:t>
      </w:r>
      <w:r>
        <w:rPr>
          <w:w w:val="105"/>
          <w:sz w:val="20"/>
        </w:rPr>
        <w:t> prohlídek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nad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rámec</w:t>
      </w:r>
      <w:r>
        <w:rPr>
          <w:w w:val="105"/>
          <w:sz w:val="20"/>
        </w:rPr>
        <w:t> sjednaný</w:t>
      </w:r>
      <w:r>
        <w:rPr>
          <w:w w:val="105"/>
          <w:sz w:val="20"/>
        </w:rPr>
        <w:t> v odst.</w:t>
      </w:r>
      <w:r>
        <w:rPr>
          <w:w w:val="105"/>
          <w:sz w:val="20"/>
        </w:rPr>
        <w:t> 14.3</w:t>
      </w:r>
      <w:r>
        <w:rPr>
          <w:w w:val="105"/>
          <w:sz w:val="20"/>
        </w:rPr>
        <w:t> Smlouvy)</w:t>
      </w:r>
      <w:r>
        <w:rPr>
          <w:w w:val="105"/>
          <w:sz w:val="20"/>
        </w:rPr>
        <w:t> v místě</w:t>
      </w:r>
      <w:r>
        <w:rPr>
          <w:w w:val="105"/>
          <w:sz w:val="20"/>
        </w:rPr>
        <w:t> dodání</w:t>
      </w:r>
      <w:r>
        <w:rPr>
          <w:w w:val="105"/>
          <w:sz w:val="20"/>
        </w:rPr>
        <w:t> a</w:t>
      </w:r>
      <w:r>
        <w:rPr>
          <w:w w:val="105"/>
          <w:sz w:val="20"/>
        </w:rPr>
        <w:t> předání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včetně</w:t>
      </w:r>
      <w:r>
        <w:rPr>
          <w:w w:val="105"/>
          <w:sz w:val="20"/>
        </w:rPr>
        <w:t> oprav, dodávky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náhradních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dílů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dopravy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práce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servisního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technika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za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cenu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nepřevyšující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cenu obvyklou, a to za podmínek dle odst. </w:t>
      </w:r>
      <w:hyperlink w:history="true" w:anchor="_bookmark10">
        <w:r>
          <w:rPr>
            <w:w w:val="105"/>
            <w:sz w:val="20"/>
          </w:rPr>
          <w:t>14.4</w:t>
        </w:r>
      </w:hyperlink>
      <w:r>
        <w:rPr>
          <w:w w:val="105"/>
          <w:sz w:val="20"/>
        </w:rPr>
        <w:t> a </w:t>
      </w:r>
      <w:hyperlink w:history="true" w:anchor="_bookmark11">
        <w:r>
          <w:rPr>
            <w:w w:val="105"/>
            <w:sz w:val="20"/>
          </w:rPr>
          <w:t>14.5.</w:t>
        </w:r>
      </w:hyperlink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4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zavazuje,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že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uplynutí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záruční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doby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 případě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požadavku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Kupujícího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zajistí servis</w:t>
      </w:r>
      <w:r>
        <w:rPr>
          <w:w w:val="105"/>
          <w:sz w:val="20"/>
        </w:rPr>
        <w:t> Zařízení</w:t>
      </w:r>
      <w:r>
        <w:rPr>
          <w:w w:val="105"/>
          <w:sz w:val="20"/>
        </w:rPr>
        <w:t> včetně</w:t>
      </w:r>
      <w:r>
        <w:rPr>
          <w:w w:val="105"/>
          <w:sz w:val="20"/>
        </w:rPr>
        <w:t> oprav,</w:t>
      </w:r>
      <w:r>
        <w:rPr>
          <w:w w:val="105"/>
          <w:sz w:val="20"/>
        </w:rPr>
        <w:t> dodávky</w:t>
      </w:r>
      <w:r>
        <w:rPr>
          <w:w w:val="105"/>
          <w:sz w:val="20"/>
        </w:rPr>
        <w:t> náhradních</w:t>
      </w:r>
      <w:r>
        <w:rPr>
          <w:w w:val="105"/>
          <w:sz w:val="20"/>
        </w:rPr>
        <w:t> dílů</w:t>
      </w:r>
      <w:r>
        <w:rPr>
          <w:w w:val="105"/>
          <w:sz w:val="20"/>
        </w:rPr>
        <w:t> a</w:t>
      </w:r>
      <w:r>
        <w:rPr>
          <w:w w:val="105"/>
          <w:sz w:val="20"/>
        </w:rPr>
        <w:t> dopravy</w:t>
      </w:r>
      <w:r>
        <w:rPr>
          <w:w w:val="105"/>
          <w:sz w:val="20"/>
        </w:rPr>
        <w:t> a</w:t>
      </w:r>
      <w:r>
        <w:rPr>
          <w:w w:val="105"/>
          <w:sz w:val="20"/>
        </w:rPr>
        <w:t> práce</w:t>
      </w:r>
      <w:r>
        <w:rPr>
          <w:w w:val="105"/>
          <w:sz w:val="20"/>
        </w:rPr>
        <w:t> servisního technika</w:t>
      </w:r>
      <w:r>
        <w:rPr>
          <w:w w:val="105"/>
          <w:sz w:val="20"/>
        </w:rPr>
        <w:t> za</w:t>
      </w:r>
      <w:r>
        <w:rPr>
          <w:w w:val="105"/>
          <w:sz w:val="20"/>
        </w:rPr>
        <w:t> cenu</w:t>
      </w:r>
      <w:r>
        <w:rPr>
          <w:w w:val="105"/>
          <w:sz w:val="20"/>
        </w:rPr>
        <w:t> nepřevyšující</w:t>
      </w:r>
      <w:r>
        <w:rPr>
          <w:w w:val="105"/>
          <w:sz w:val="20"/>
        </w:rPr>
        <w:t> cenu</w:t>
      </w:r>
      <w:r>
        <w:rPr>
          <w:w w:val="105"/>
          <w:sz w:val="20"/>
        </w:rPr>
        <w:t> obvyklou,</w:t>
      </w:r>
      <w:r>
        <w:rPr>
          <w:w w:val="105"/>
          <w:sz w:val="20"/>
        </w:rPr>
        <w:t> a</w:t>
      </w:r>
      <w:r>
        <w:rPr>
          <w:w w:val="105"/>
          <w:sz w:val="20"/>
        </w:rPr>
        <w:t> to</w:t>
      </w:r>
      <w:r>
        <w:rPr>
          <w:w w:val="105"/>
          <w:sz w:val="20"/>
        </w:rPr>
        <w:t> alespoň</w:t>
      </w:r>
      <w:r>
        <w:rPr>
          <w:w w:val="105"/>
          <w:sz w:val="20"/>
        </w:rPr>
        <w:t> do</w:t>
      </w:r>
      <w:r>
        <w:rPr>
          <w:w w:val="105"/>
          <w:sz w:val="20"/>
        </w:rPr>
        <w:t> uplynutí</w:t>
      </w:r>
      <w:r>
        <w:rPr>
          <w:w w:val="105"/>
          <w:sz w:val="20"/>
        </w:rPr>
        <w:t> 7</w:t>
      </w:r>
      <w:r>
        <w:rPr>
          <w:w w:val="105"/>
          <w:sz w:val="20"/>
        </w:rPr>
        <w:t> let</w:t>
      </w:r>
      <w:r>
        <w:rPr>
          <w:w w:val="105"/>
          <w:sz w:val="20"/>
        </w:rPr>
        <w:t> ode</w:t>
      </w:r>
      <w:r>
        <w:rPr>
          <w:w w:val="105"/>
          <w:sz w:val="20"/>
        </w:rPr>
        <w:t> dne předání a převzetí Zařízení.</w:t>
      </w:r>
    </w:p>
    <w:p>
      <w:pPr>
        <w:pStyle w:val="BodyText"/>
        <w:spacing w:before="15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1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SMLUVNÍ</w:t>
      </w:r>
      <w:r>
        <w:rPr>
          <w:spacing w:val="42"/>
          <w:u w:val="single"/>
        </w:rPr>
        <w:t> </w:t>
      </w:r>
      <w:r>
        <w:rPr>
          <w:spacing w:val="-2"/>
          <w:w w:val="95"/>
          <w:u w:val="single"/>
        </w:rPr>
        <w:t>POKUTY</w:t>
      </w:r>
    </w:p>
    <w:p>
      <w:pPr>
        <w:pStyle w:val="BodyText"/>
        <w:spacing w:before="27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Kupující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oprávněn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uplatnit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vůči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Prodávajícímu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smluvní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pokutu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výši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0,1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%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Kupní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Ceny za každý započatý den prodlení s plněním povinností dle odst. </w:t>
      </w:r>
      <w:hyperlink w:history="true" w:anchor="_bookmark2">
        <w:r>
          <w:rPr>
            <w:w w:val="105"/>
            <w:sz w:val="20"/>
          </w:rPr>
          <w:t>4.2</w:t>
        </w:r>
      </w:hyperlink>
      <w:r>
        <w:rPr>
          <w:w w:val="105"/>
          <w:sz w:val="20"/>
        </w:rPr>
        <w:t> a </w:t>
      </w:r>
      <w:hyperlink w:history="true" w:anchor="_bookmark12">
        <w:r>
          <w:rPr>
            <w:w w:val="105"/>
            <w:sz w:val="20"/>
          </w:rPr>
          <w:t>14.10</w:t>
        </w:r>
      </w:hyperlink>
      <w:r>
        <w:rPr>
          <w:w w:val="105"/>
          <w:sz w:val="20"/>
        </w:rPr>
        <w:t> Smlouvy.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Kupující</w:t>
      </w:r>
      <w:r>
        <w:rPr>
          <w:w w:val="105"/>
          <w:sz w:val="20"/>
        </w:rPr>
        <w:t> má</w:t>
      </w:r>
      <w:r>
        <w:rPr>
          <w:w w:val="105"/>
          <w:sz w:val="20"/>
        </w:rPr>
        <w:t> nárok</w:t>
      </w:r>
      <w:r>
        <w:rPr>
          <w:w w:val="105"/>
          <w:sz w:val="20"/>
        </w:rPr>
        <w:t> na</w:t>
      </w:r>
      <w:r>
        <w:rPr>
          <w:w w:val="105"/>
          <w:sz w:val="20"/>
        </w:rPr>
        <w:t> úhradu</w:t>
      </w:r>
      <w:r>
        <w:rPr>
          <w:w w:val="105"/>
          <w:sz w:val="20"/>
        </w:rPr>
        <w:t> 500,-</w:t>
      </w:r>
      <w:r>
        <w:rPr>
          <w:w w:val="105"/>
          <w:sz w:val="20"/>
        </w:rPr>
        <w:t> Kč</w:t>
      </w:r>
      <w:r>
        <w:rPr>
          <w:w w:val="105"/>
          <w:sz w:val="20"/>
        </w:rPr>
        <w:t> za</w:t>
      </w:r>
      <w:r>
        <w:rPr>
          <w:w w:val="105"/>
          <w:sz w:val="20"/>
        </w:rPr>
        <w:t> každý</w:t>
      </w:r>
      <w:r>
        <w:rPr>
          <w:w w:val="105"/>
          <w:sz w:val="20"/>
        </w:rPr>
        <w:t> započatý</w:t>
      </w:r>
      <w:r>
        <w:rPr>
          <w:w w:val="105"/>
          <w:sz w:val="20"/>
        </w:rPr>
        <w:t> den</w:t>
      </w:r>
      <w:r>
        <w:rPr>
          <w:w w:val="105"/>
          <w:sz w:val="20"/>
        </w:rPr>
        <w:t> prodlení</w:t>
      </w:r>
      <w:r>
        <w:rPr>
          <w:w w:val="105"/>
          <w:sz w:val="20"/>
        </w:rPr>
        <w:t> se</w:t>
      </w:r>
      <w:r>
        <w:rPr>
          <w:w w:val="105"/>
          <w:sz w:val="20"/>
        </w:rPr>
        <w:t> zahájením záruční opravy dle odst. </w:t>
      </w:r>
      <w:hyperlink w:history="true" w:anchor="_bookmark11">
        <w:r>
          <w:rPr>
            <w:w w:val="105"/>
            <w:sz w:val="20"/>
          </w:rPr>
          <w:t>14.5.</w:t>
        </w:r>
      </w:hyperlink>
    </w:p>
    <w:p>
      <w:pPr>
        <w:spacing w:after="0" w:line="225" w:lineRule="auto"/>
        <w:jc w:val="both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Kupující má nárok na úhradu 1.000,- Kč za každý</w:t>
      </w:r>
      <w:r>
        <w:rPr>
          <w:w w:val="105"/>
          <w:sz w:val="20"/>
        </w:rPr>
        <w:t> započatý den prodlení s</w:t>
      </w:r>
      <w:r>
        <w:rPr>
          <w:w w:val="105"/>
          <w:sz w:val="20"/>
        </w:rPr>
        <w:t> odstraněním vady po termínu k</w:t>
      </w:r>
      <w:r>
        <w:rPr>
          <w:w w:val="105"/>
          <w:sz w:val="20"/>
        </w:rPr>
        <w:t> odstranění vady</w:t>
      </w:r>
      <w:r>
        <w:rPr>
          <w:w w:val="105"/>
          <w:sz w:val="20"/>
        </w:rPr>
        <w:t> stanoveném touto Smlouvou nebo způsobem v této Smlouvě uvedeným.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9" w:hanging="567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případě</w:t>
      </w:r>
      <w:r>
        <w:rPr>
          <w:w w:val="105"/>
          <w:sz w:val="20"/>
        </w:rPr>
        <w:t> uplatnění</w:t>
      </w:r>
      <w:r>
        <w:rPr>
          <w:w w:val="105"/>
          <w:sz w:val="20"/>
        </w:rPr>
        <w:t> důvodů</w:t>
      </w:r>
      <w:r>
        <w:rPr>
          <w:w w:val="105"/>
          <w:sz w:val="20"/>
        </w:rPr>
        <w:t> pro</w:t>
      </w:r>
      <w:r>
        <w:rPr>
          <w:w w:val="105"/>
          <w:sz w:val="20"/>
        </w:rPr>
        <w:t> odstoupení</w:t>
      </w:r>
      <w:r>
        <w:rPr>
          <w:w w:val="105"/>
          <w:sz w:val="20"/>
        </w:rPr>
        <w:t> od</w:t>
      </w:r>
      <w:r>
        <w:rPr>
          <w:w w:val="105"/>
          <w:sz w:val="20"/>
        </w:rPr>
        <w:t> Smlouvy</w:t>
      </w:r>
      <w:r>
        <w:rPr>
          <w:w w:val="105"/>
          <w:sz w:val="20"/>
        </w:rPr>
        <w:t> dle</w:t>
      </w:r>
      <w:r>
        <w:rPr>
          <w:w w:val="105"/>
          <w:sz w:val="20"/>
        </w:rPr>
        <w:t> odst.</w:t>
      </w:r>
      <w:r>
        <w:rPr>
          <w:w w:val="105"/>
          <w:sz w:val="20"/>
        </w:rPr>
        <w:t> </w:t>
      </w:r>
      <w:hyperlink w:history="true" w:anchor="_bookmark8">
        <w:r>
          <w:rPr>
            <w:w w:val="105"/>
            <w:sz w:val="20"/>
          </w:rPr>
          <w:t>12.1.3</w:t>
        </w:r>
      </w:hyperlink>
      <w:r>
        <w:rPr>
          <w:w w:val="105"/>
          <w:sz w:val="20"/>
        </w:rPr>
        <w:t> je</w:t>
      </w:r>
      <w:r>
        <w:rPr>
          <w:w w:val="105"/>
          <w:sz w:val="20"/>
        </w:rPr>
        <w:t> Kupující oprávněn uplatnit vůči Prodávajícímu smluvní pokutu ve výši 10 % Kupní Ceny.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4" w:hanging="567"/>
        <w:jc w:val="both"/>
        <w:rPr>
          <w:sz w:val="20"/>
        </w:rPr>
      </w:pPr>
      <w:r>
        <w:rPr>
          <w:w w:val="105"/>
          <w:sz w:val="20"/>
        </w:rPr>
        <w:t>Pro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případ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prodlení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 úhradou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kterékoli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splatné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pohledávky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(peněžitého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dluhu)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dle Smlouvy</w:t>
      </w:r>
      <w:r>
        <w:rPr>
          <w:w w:val="105"/>
          <w:sz w:val="20"/>
        </w:rPr>
        <w:t> je</w:t>
      </w:r>
      <w:r>
        <w:rPr>
          <w:w w:val="105"/>
          <w:sz w:val="20"/>
        </w:rPr>
        <w:t> prodlévající</w:t>
      </w:r>
      <w:r>
        <w:rPr>
          <w:w w:val="105"/>
          <w:sz w:val="20"/>
        </w:rPr>
        <w:t> Kupující</w:t>
      </w:r>
      <w:r>
        <w:rPr>
          <w:w w:val="105"/>
          <w:sz w:val="20"/>
        </w:rPr>
        <w:t> či</w:t>
      </w:r>
      <w:r>
        <w:rPr>
          <w:w w:val="105"/>
          <w:sz w:val="20"/>
        </w:rPr>
        <w:t> Prodávající</w:t>
      </w:r>
      <w:r>
        <w:rPr>
          <w:w w:val="105"/>
          <w:sz w:val="20"/>
        </w:rPr>
        <w:t> (dlužník)</w:t>
      </w:r>
      <w:r>
        <w:rPr>
          <w:w w:val="105"/>
          <w:sz w:val="20"/>
        </w:rPr>
        <w:t> povinen</w:t>
      </w:r>
      <w:r>
        <w:rPr>
          <w:w w:val="105"/>
          <w:sz w:val="20"/>
        </w:rPr>
        <w:t> zaplatit</w:t>
      </w:r>
      <w:r>
        <w:rPr>
          <w:w w:val="105"/>
          <w:sz w:val="20"/>
        </w:rPr>
        <w:t> druhé</w:t>
      </w:r>
      <w:r>
        <w:rPr>
          <w:w w:val="105"/>
          <w:sz w:val="20"/>
        </w:rPr>
        <w:t> Smluvní straně (věřiteli) úrok z prodlení v zákonné výši za každý započatý den prodlení.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1" w:after="0"/>
        <w:ind w:left="978" w:right="0" w:hanging="563"/>
        <w:jc w:val="left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pokuta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splatná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do 30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dnů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ode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dne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odeslání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výzvy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k </w:t>
      </w:r>
      <w:r>
        <w:rPr>
          <w:spacing w:val="-2"/>
          <w:w w:val="105"/>
          <w:sz w:val="20"/>
        </w:rPr>
        <w:t>zaplacení.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5" w:lineRule="auto" w:before="0" w:after="0"/>
        <w:ind w:left="982" w:right="455" w:hanging="567"/>
        <w:jc w:val="both"/>
        <w:rPr>
          <w:sz w:val="20"/>
        </w:rPr>
      </w:pPr>
      <w:r>
        <w:rPr>
          <w:w w:val="105"/>
          <w:sz w:val="20"/>
        </w:rPr>
        <w:t>Zaplacením</w:t>
      </w:r>
      <w:r>
        <w:rPr>
          <w:w w:val="105"/>
          <w:sz w:val="20"/>
        </w:rPr>
        <w:t> smluvní</w:t>
      </w:r>
      <w:r>
        <w:rPr>
          <w:w w:val="105"/>
          <w:sz w:val="20"/>
        </w:rPr>
        <w:t> pokuty</w:t>
      </w:r>
      <w:r>
        <w:rPr>
          <w:w w:val="105"/>
          <w:sz w:val="20"/>
        </w:rPr>
        <w:t> nejsou</w:t>
      </w:r>
      <w:r>
        <w:rPr>
          <w:w w:val="105"/>
          <w:sz w:val="20"/>
        </w:rPr>
        <w:t> dotčeny</w:t>
      </w:r>
      <w:r>
        <w:rPr>
          <w:w w:val="105"/>
          <w:sz w:val="20"/>
        </w:rPr>
        <w:t> nároky</w:t>
      </w:r>
      <w:r>
        <w:rPr>
          <w:w w:val="105"/>
          <w:sz w:val="20"/>
        </w:rPr>
        <w:t> Smluvních</w:t>
      </w:r>
      <w:r>
        <w:rPr>
          <w:w w:val="105"/>
          <w:sz w:val="20"/>
        </w:rPr>
        <w:t> stran</w:t>
      </w:r>
      <w:r>
        <w:rPr>
          <w:w w:val="105"/>
          <w:sz w:val="20"/>
        </w:rPr>
        <w:t> na</w:t>
      </w:r>
      <w:r>
        <w:rPr>
          <w:w w:val="105"/>
          <w:sz w:val="20"/>
        </w:rPr>
        <w:t> náhradu</w:t>
      </w:r>
      <w:r>
        <w:rPr>
          <w:w w:val="105"/>
          <w:sz w:val="20"/>
        </w:rPr>
        <w:t> škody, použití ustanovení § 2050 OZ je vyloučeno.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0" w:after="0"/>
        <w:ind w:left="978" w:right="0" w:hanging="563"/>
        <w:jc w:val="left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pokutu nelze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uplatnit,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je-li</w:t>
      </w:r>
      <w:r>
        <w:rPr>
          <w:spacing w:val="62"/>
          <w:w w:val="105"/>
          <w:sz w:val="20"/>
        </w:rPr>
        <w:t> </w:t>
      </w:r>
      <w:r>
        <w:rPr>
          <w:w w:val="105"/>
          <w:sz w:val="20"/>
        </w:rPr>
        <w:t>smluvní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povinnost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porušena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důsledku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vyšší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moci.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spacing w:val="-2"/>
          <w:u w:val="single"/>
        </w:rPr>
        <w:t>SPORY</w:t>
      </w:r>
    </w:p>
    <w:p>
      <w:pPr>
        <w:pStyle w:val="BodyText"/>
        <w:spacing w:before="1"/>
        <w:rPr>
          <w:rFonts w:ascii="Gill Sans MT"/>
          <w:b/>
        </w:rPr>
      </w:pPr>
    </w:p>
    <w:p>
      <w:pPr>
        <w:pStyle w:val="BodyText"/>
        <w:spacing w:line="230" w:lineRule="auto"/>
        <w:ind w:left="982" w:right="459"/>
        <w:jc w:val="both"/>
      </w:pPr>
      <w:r>
        <w:rPr>
          <w:w w:val="105"/>
        </w:rPr>
        <w:t>V případě</w:t>
      </w:r>
      <w:r>
        <w:rPr>
          <w:w w:val="105"/>
        </w:rPr>
        <w:t> sporu Smluvních stran v souvislosti</w:t>
      </w:r>
      <w:r>
        <w:rPr>
          <w:w w:val="105"/>
        </w:rPr>
        <w:t> s touto Smlouvou je</w:t>
      </w:r>
      <w:r>
        <w:rPr>
          <w:w w:val="105"/>
        </w:rPr>
        <w:t> místní</w:t>
      </w:r>
      <w:r>
        <w:rPr>
          <w:w w:val="105"/>
        </w:rPr>
        <w:t> příslušnost určena sídlem Kupujícího.</w:t>
      </w:r>
    </w:p>
    <w:p>
      <w:pPr>
        <w:pStyle w:val="BodyText"/>
        <w:spacing w:before="12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1" w:after="0"/>
        <w:ind w:left="982" w:right="0" w:hanging="567"/>
        <w:jc w:val="left"/>
        <w:rPr>
          <w:u w:val="none"/>
        </w:rPr>
      </w:pPr>
      <w:r>
        <w:rPr>
          <w:spacing w:val="-2"/>
          <w:w w:val="95"/>
          <w:u w:val="single"/>
        </w:rPr>
        <w:t>MLČENLIVOST</w:t>
      </w:r>
    </w:p>
    <w:p>
      <w:pPr>
        <w:pStyle w:val="BodyText"/>
        <w:spacing w:line="230" w:lineRule="auto" w:before="230"/>
        <w:ind w:left="982" w:right="456"/>
        <w:jc w:val="both"/>
      </w:pPr>
      <w:r>
        <w:rPr>
          <w:w w:val="110"/>
        </w:rPr>
        <w:t>Smluvní</w:t>
      </w:r>
      <w:r>
        <w:rPr>
          <w:w w:val="110"/>
        </w:rPr>
        <w:t> strany</w:t>
      </w:r>
      <w:r>
        <w:rPr>
          <w:w w:val="110"/>
        </w:rPr>
        <w:t> prohlašují,</w:t>
      </w:r>
      <w:r>
        <w:rPr>
          <w:w w:val="110"/>
        </w:rPr>
        <w:t> že</w:t>
      </w:r>
      <w:r>
        <w:rPr>
          <w:w w:val="110"/>
        </w:rPr>
        <w:t> zachovají</w:t>
      </w:r>
      <w:r>
        <w:rPr>
          <w:w w:val="110"/>
        </w:rPr>
        <w:t> mlčenlivost</w:t>
      </w:r>
      <w:r>
        <w:rPr>
          <w:w w:val="110"/>
        </w:rPr>
        <w:t> o</w:t>
      </w:r>
      <w:r>
        <w:rPr>
          <w:w w:val="110"/>
        </w:rPr>
        <w:t> skutečnostech,</w:t>
      </w:r>
      <w:r>
        <w:rPr>
          <w:w w:val="110"/>
        </w:rPr>
        <w:t> které</w:t>
      </w:r>
      <w:r>
        <w:rPr>
          <w:w w:val="110"/>
        </w:rPr>
        <w:t> se</w:t>
      </w:r>
      <w:r>
        <w:rPr>
          <w:w w:val="110"/>
        </w:rPr>
        <w:t> dozvědí</w:t>
      </w:r>
      <w:r>
        <w:rPr>
          <w:spacing w:val="40"/>
          <w:w w:val="110"/>
        </w:rPr>
        <w:t> </w:t>
      </w:r>
      <w:r>
        <w:rPr>
          <w:w w:val="110"/>
        </w:rPr>
        <w:t>v</w:t>
      </w:r>
      <w:r>
        <w:rPr>
          <w:spacing w:val="-13"/>
          <w:w w:val="110"/>
        </w:rPr>
        <w:t> </w:t>
      </w:r>
      <w:r>
        <w:rPr>
          <w:w w:val="110"/>
        </w:rPr>
        <w:t>souvislosti</w:t>
      </w:r>
      <w:r>
        <w:rPr>
          <w:w w:val="110"/>
        </w:rPr>
        <w:t> s</w:t>
      </w:r>
      <w:r>
        <w:rPr>
          <w:spacing w:val="-13"/>
          <w:w w:val="110"/>
        </w:rPr>
        <w:t> </w:t>
      </w:r>
      <w:r>
        <w:rPr>
          <w:w w:val="110"/>
        </w:rPr>
        <w:t>touto</w:t>
      </w:r>
      <w:r>
        <w:rPr>
          <w:w w:val="110"/>
        </w:rPr>
        <w:t> Smlouvou</w:t>
      </w:r>
      <w:r>
        <w:rPr>
          <w:w w:val="110"/>
        </w:rPr>
        <w:t> a</w:t>
      </w:r>
      <w:r>
        <w:rPr>
          <w:w w:val="110"/>
        </w:rPr>
        <w:t> při</w:t>
      </w:r>
      <w:r>
        <w:rPr>
          <w:w w:val="110"/>
        </w:rPr>
        <w:t> jejím</w:t>
      </w:r>
      <w:r>
        <w:rPr>
          <w:w w:val="110"/>
        </w:rPr>
        <w:t> plnění</w:t>
      </w:r>
      <w:r>
        <w:rPr>
          <w:w w:val="110"/>
        </w:rPr>
        <w:t> a</w:t>
      </w:r>
      <w:r>
        <w:rPr>
          <w:w w:val="110"/>
        </w:rPr>
        <w:t> jejichž</w:t>
      </w:r>
      <w:r>
        <w:rPr>
          <w:w w:val="110"/>
        </w:rPr>
        <w:t> zpřístupnění</w:t>
      </w:r>
      <w:r>
        <w:rPr>
          <w:w w:val="110"/>
        </w:rPr>
        <w:t> by</w:t>
      </w:r>
      <w:r>
        <w:rPr>
          <w:w w:val="110"/>
        </w:rPr>
        <w:t> mohlo</w:t>
      </w:r>
      <w:r>
        <w:rPr>
          <w:w w:val="110"/>
        </w:rPr>
        <w:t> druhé </w:t>
      </w:r>
      <w:r>
        <w:rPr>
          <w:spacing w:val="-2"/>
          <w:w w:val="110"/>
        </w:rPr>
        <w:t>Smluvní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straně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způsobit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újmu.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Tím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nejsou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dotčeny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zákonné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povinnosti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Kupujícího.</w:t>
      </w:r>
    </w:p>
    <w:p>
      <w:pPr>
        <w:pStyle w:val="BodyText"/>
        <w:spacing w:before="13"/>
      </w:pPr>
    </w:p>
    <w:p>
      <w:pPr>
        <w:pStyle w:val="Heading3"/>
        <w:numPr>
          <w:ilvl w:val="0"/>
          <w:numId w:val="1"/>
        </w:numPr>
        <w:tabs>
          <w:tab w:pos="982" w:val="left" w:leader="none"/>
        </w:tabs>
        <w:spacing w:line="240" w:lineRule="auto" w:before="0" w:after="0"/>
        <w:ind w:left="982" w:right="0" w:hanging="567"/>
        <w:jc w:val="left"/>
        <w:rPr>
          <w:u w:val="none"/>
        </w:rPr>
      </w:pPr>
      <w:r>
        <w:rPr>
          <w:w w:val="85"/>
          <w:u w:val="single"/>
        </w:rPr>
        <w:t>ZÁVĚREČNÁ</w:t>
      </w:r>
      <w:r>
        <w:rPr>
          <w:spacing w:val="30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30"/>
          <w:u w:val="single"/>
        </w:rPr>
        <w:t> </w:t>
      </w:r>
      <w:r>
        <w:rPr>
          <w:w w:val="85"/>
          <w:u w:val="single"/>
        </w:rPr>
        <w:t>JINÁ</w:t>
      </w:r>
      <w:r>
        <w:rPr>
          <w:spacing w:val="30"/>
          <w:u w:val="single"/>
        </w:rPr>
        <w:t> </w:t>
      </w:r>
      <w:r>
        <w:rPr>
          <w:spacing w:val="-2"/>
          <w:w w:val="85"/>
          <w:u w:val="single"/>
        </w:rPr>
        <w:t>UJEDNÁNÍ</w:t>
      </w:r>
    </w:p>
    <w:p>
      <w:pPr>
        <w:pStyle w:val="BodyText"/>
        <w:spacing w:before="32"/>
        <w:rPr>
          <w:rFonts w:ascii="Gill Sans MT"/>
          <w:b/>
        </w:rPr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Prodávající</w:t>
      </w:r>
      <w:r>
        <w:rPr>
          <w:w w:val="105"/>
          <w:sz w:val="20"/>
        </w:rPr>
        <w:t> prohlašuje,</w:t>
      </w:r>
      <w:r>
        <w:rPr>
          <w:w w:val="105"/>
          <w:sz w:val="20"/>
        </w:rPr>
        <w:t> že</w:t>
      </w:r>
      <w:r>
        <w:rPr>
          <w:w w:val="105"/>
          <w:sz w:val="20"/>
        </w:rPr>
        <w:t> přejímá</w:t>
      </w:r>
      <w:r>
        <w:rPr>
          <w:w w:val="105"/>
          <w:sz w:val="20"/>
        </w:rPr>
        <w:t> na</w:t>
      </w:r>
      <w:r>
        <w:rPr>
          <w:w w:val="105"/>
          <w:sz w:val="20"/>
        </w:rPr>
        <w:t> sebe</w:t>
      </w:r>
      <w:r>
        <w:rPr>
          <w:w w:val="105"/>
          <w:sz w:val="20"/>
        </w:rPr>
        <w:t> nebezpečí</w:t>
      </w:r>
      <w:r>
        <w:rPr>
          <w:w w:val="105"/>
          <w:sz w:val="20"/>
        </w:rPr>
        <w:t> změny</w:t>
      </w:r>
      <w:r>
        <w:rPr>
          <w:w w:val="105"/>
          <w:sz w:val="20"/>
        </w:rPr>
        <w:t> okolností</w:t>
      </w:r>
      <w:r>
        <w:rPr>
          <w:w w:val="105"/>
          <w:sz w:val="20"/>
        </w:rPr>
        <w:t> ve</w:t>
      </w:r>
      <w:r>
        <w:rPr>
          <w:w w:val="105"/>
          <w:sz w:val="20"/>
        </w:rPr>
        <w:t> smyslu ustanovení § 1765 odst. 2 OZ.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8" w:lineRule="auto" w:before="0" w:after="0"/>
        <w:ind w:left="982" w:right="458" w:hanging="567"/>
        <w:jc w:val="both"/>
        <w:rPr>
          <w:sz w:val="20"/>
        </w:rPr>
      </w:pPr>
      <w:r>
        <w:rPr>
          <w:sz w:val="20"/>
        </w:rPr>
        <w:t>Veškeré změny či doplnění Smlouvy lze učinit pouze na základě písemné dohody Smluvních </w:t>
      </w:r>
      <w:r>
        <w:rPr>
          <w:w w:val="110"/>
          <w:sz w:val="20"/>
        </w:rPr>
        <w:t>stran</w:t>
      </w:r>
      <w:r>
        <w:rPr>
          <w:w w:val="110"/>
          <w:sz w:val="20"/>
        </w:rPr>
        <w:t> opatřené</w:t>
      </w:r>
      <w:r>
        <w:rPr>
          <w:w w:val="110"/>
          <w:sz w:val="20"/>
        </w:rPr>
        <w:t> podpisy</w:t>
      </w:r>
      <w:r>
        <w:rPr>
          <w:w w:val="110"/>
          <w:sz w:val="20"/>
        </w:rPr>
        <w:t> oprávněných</w:t>
      </w:r>
      <w:r>
        <w:rPr>
          <w:w w:val="110"/>
          <w:sz w:val="20"/>
        </w:rPr>
        <w:t> zástupců</w:t>
      </w:r>
      <w:r>
        <w:rPr>
          <w:w w:val="110"/>
          <w:sz w:val="20"/>
        </w:rPr>
        <w:t> Smluvních</w:t>
      </w:r>
      <w:r>
        <w:rPr>
          <w:w w:val="110"/>
          <w:sz w:val="20"/>
        </w:rPr>
        <w:t> stran,</w:t>
      </w:r>
      <w:r>
        <w:rPr>
          <w:w w:val="110"/>
          <w:sz w:val="20"/>
        </w:rPr>
        <w:t> neumožňuje-li jednostrannou změnu Smlouva či právní předpis.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30" w:lineRule="auto" w:before="0" w:after="0"/>
        <w:ind w:left="982" w:right="457" w:hanging="567"/>
        <w:jc w:val="both"/>
        <w:rPr>
          <w:sz w:val="20"/>
        </w:rPr>
      </w:pPr>
      <w:r>
        <w:rPr>
          <w:w w:val="105"/>
          <w:sz w:val="20"/>
        </w:rPr>
        <w:t>Smlouva včetně všech příloh podléhá povinnosti uveřejnění v registru smluv v souladu se zákonem</w:t>
      </w:r>
      <w:r>
        <w:rPr>
          <w:w w:val="105"/>
          <w:sz w:val="20"/>
        </w:rPr>
        <w:t> č.</w:t>
      </w:r>
      <w:r>
        <w:rPr>
          <w:w w:val="105"/>
          <w:sz w:val="20"/>
        </w:rPr>
        <w:t> 340/2015</w:t>
      </w:r>
      <w:r>
        <w:rPr>
          <w:w w:val="105"/>
          <w:sz w:val="20"/>
        </w:rPr>
        <w:t> Sb.,</w:t>
      </w:r>
      <w:r>
        <w:rPr>
          <w:w w:val="105"/>
          <w:sz w:val="20"/>
        </w:rPr>
        <w:t> o</w:t>
      </w:r>
      <w:r>
        <w:rPr>
          <w:w w:val="105"/>
          <w:sz w:val="20"/>
        </w:rPr>
        <w:t> zvláštních</w:t>
      </w:r>
      <w:r>
        <w:rPr>
          <w:w w:val="105"/>
          <w:sz w:val="20"/>
        </w:rPr>
        <w:t> podmínkách</w:t>
      </w:r>
      <w:r>
        <w:rPr>
          <w:w w:val="105"/>
          <w:sz w:val="20"/>
        </w:rPr>
        <w:t> účinnosti</w:t>
      </w:r>
      <w:r>
        <w:rPr>
          <w:w w:val="105"/>
          <w:sz w:val="20"/>
        </w:rPr>
        <w:t> některých</w:t>
      </w:r>
      <w:r>
        <w:rPr>
          <w:w w:val="105"/>
          <w:sz w:val="20"/>
        </w:rPr>
        <w:t> smluv, uveřejňování těchto smluv a registru smluv, v platném znění. Smluvní strany prohlašují, že veškeré</w:t>
      </w:r>
      <w:r>
        <w:rPr>
          <w:w w:val="105"/>
          <w:sz w:val="20"/>
        </w:rPr>
        <w:t> informace</w:t>
      </w:r>
      <w:r>
        <w:rPr>
          <w:w w:val="105"/>
          <w:sz w:val="20"/>
        </w:rPr>
        <w:t> uvedené</w:t>
      </w:r>
      <w:r>
        <w:rPr>
          <w:w w:val="105"/>
          <w:sz w:val="20"/>
        </w:rPr>
        <w:t> ve Smlouvě</w:t>
      </w:r>
      <w:r>
        <w:rPr>
          <w:w w:val="105"/>
          <w:sz w:val="20"/>
        </w:rPr>
        <w:t> a</w:t>
      </w:r>
      <w:r>
        <w:rPr>
          <w:w w:val="105"/>
          <w:sz w:val="20"/>
        </w:rPr>
        <w:t> jejích</w:t>
      </w:r>
      <w:r>
        <w:rPr>
          <w:w w:val="105"/>
          <w:sz w:val="20"/>
        </w:rPr>
        <w:t> přílohách</w:t>
      </w:r>
      <w:r>
        <w:rPr>
          <w:w w:val="105"/>
          <w:sz w:val="20"/>
        </w:rPr>
        <w:t> nepovažují</w:t>
      </w:r>
      <w:r>
        <w:rPr>
          <w:w w:val="105"/>
          <w:sz w:val="20"/>
        </w:rPr>
        <w:t> za</w:t>
      </w:r>
      <w:r>
        <w:rPr>
          <w:w w:val="105"/>
          <w:sz w:val="20"/>
        </w:rPr>
        <w:t> obchodní tajemství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smyslu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§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504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OZ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udělují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svolení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jejich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zveřejnění.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Uveřejnění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Smlouvy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zajistí </w:t>
      </w:r>
      <w:r>
        <w:rPr>
          <w:spacing w:val="-2"/>
          <w:w w:val="105"/>
          <w:sz w:val="20"/>
        </w:rPr>
        <w:t>Kupující.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  <w:tab w:pos="2540" w:val="left" w:leader="none"/>
        </w:tabs>
        <w:spacing w:line="338" w:lineRule="auto" w:before="1" w:after="0"/>
        <w:ind w:left="982" w:right="4781" w:hanging="567"/>
        <w:jc w:val="left"/>
        <w:rPr>
          <w:sz w:val="20"/>
        </w:rPr>
      </w:pPr>
      <w:r>
        <w:rPr>
          <w:w w:val="105"/>
          <w:sz w:val="20"/>
        </w:rPr>
        <w:t>Nedílnou součástí Smlouvy jsou tyto přílohy: Příloha č. 1:</w:t>
      </w:r>
      <w:r>
        <w:rPr>
          <w:sz w:val="20"/>
        </w:rPr>
        <w:tab/>
      </w:r>
      <w:r>
        <w:rPr>
          <w:w w:val="105"/>
          <w:sz w:val="20"/>
        </w:rPr>
        <w:t>Technická specifikace</w:t>
      </w:r>
    </w:p>
    <w:p>
      <w:pPr>
        <w:pStyle w:val="BodyText"/>
        <w:spacing w:before="19"/>
        <w:ind w:left="982"/>
        <w:jc w:val="both"/>
      </w:pPr>
      <w:r>
        <w:rPr>
          <w:w w:val="105"/>
        </w:rPr>
        <w:t>Příloha</w:t>
      </w:r>
      <w:r>
        <w:rPr>
          <w:spacing w:val="7"/>
          <w:w w:val="105"/>
        </w:rPr>
        <w:t> </w:t>
      </w:r>
      <w:r>
        <w:rPr>
          <w:w w:val="105"/>
        </w:rPr>
        <w:t>č.</w:t>
      </w:r>
      <w:r>
        <w:rPr>
          <w:spacing w:val="6"/>
          <w:w w:val="105"/>
        </w:rPr>
        <w:t> </w:t>
      </w:r>
      <w:r>
        <w:rPr>
          <w:w w:val="105"/>
        </w:rPr>
        <w:t>2:</w:t>
      </w:r>
      <w:r>
        <w:rPr>
          <w:spacing w:val="73"/>
          <w:w w:val="150"/>
        </w:rPr>
        <w:t>   </w:t>
      </w:r>
      <w:r>
        <w:rPr>
          <w:w w:val="105"/>
        </w:rPr>
        <w:t>Nabídka</w:t>
      </w:r>
      <w:r>
        <w:rPr>
          <w:spacing w:val="8"/>
          <w:w w:val="105"/>
        </w:rPr>
        <w:t> </w:t>
      </w:r>
      <w:r>
        <w:rPr>
          <w:w w:val="105"/>
        </w:rPr>
        <w:t>Prodávajícího</w:t>
      </w:r>
      <w:r>
        <w:rPr>
          <w:spacing w:val="5"/>
          <w:w w:val="105"/>
        </w:rPr>
        <w:t> </w:t>
      </w:r>
      <w:r>
        <w:rPr>
          <w:w w:val="105"/>
        </w:rPr>
        <w:t>v</w:t>
      </w:r>
      <w:r>
        <w:rPr>
          <w:spacing w:val="6"/>
          <w:w w:val="105"/>
        </w:rPr>
        <w:t> </w:t>
      </w:r>
      <w:r>
        <w:rPr>
          <w:w w:val="105"/>
        </w:rPr>
        <w:t>rozsahu</w:t>
      </w:r>
      <w:r>
        <w:rPr>
          <w:spacing w:val="5"/>
          <w:w w:val="105"/>
        </w:rPr>
        <w:t> </w:t>
      </w:r>
      <w:r>
        <w:rPr>
          <w:w w:val="105"/>
        </w:rPr>
        <w:t>části,</w:t>
      </w:r>
      <w:r>
        <w:rPr>
          <w:spacing w:val="5"/>
          <w:w w:val="105"/>
        </w:rPr>
        <w:t> </w:t>
      </w:r>
      <w:r>
        <w:rPr>
          <w:w w:val="105"/>
        </w:rPr>
        <w:t>která</w:t>
      </w:r>
      <w:r>
        <w:rPr>
          <w:spacing w:val="7"/>
          <w:w w:val="105"/>
        </w:rPr>
        <w:t> </w:t>
      </w:r>
      <w:r>
        <w:rPr>
          <w:w w:val="105"/>
        </w:rPr>
        <w:t>technicky</w:t>
      </w:r>
      <w:r>
        <w:rPr>
          <w:spacing w:val="5"/>
          <w:w w:val="105"/>
        </w:rPr>
        <w:t> </w:t>
      </w:r>
      <w:r>
        <w:rPr>
          <w:w w:val="105"/>
        </w:rPr>
        <w:t>popisuje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Zařízení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0" w:after="0"/>
        <w:ind w:left="982" w:right="456" w:hanging="567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w w:val="105"/>
          <w:sz w:val="20"/>
        </w:rPr>
        <w:t> případě,</w:t>
      </w:r>
      <w:r>
        <w:rPr>
          <w:w w:val="105"/>
          <w:sz w:val="20"/>
        </w:rPr>
        <w:t> že</w:t>
      </w:r>
      <w:r>
        <w:rPr>
          <w:w w:val="105"/>
          <w:sz w:val="20"/>
        </w:rPr>
        <w:t> tato</w:t>
      </w:r>
      <w:r>
        <w:rPr>
          <w:w w:val="105"/>
          <w:sz w:val="20"/>
        </w:rPr>
        <w:t> Smlouva</w:t>
      </w:r>
      <w:r>
        <w:rPr>
          <w:w w:val="105"/>
          <w:sz w:val="20"/>
        </w:rPr>
        <w:t> bude</w:t>
      </w:r>
      <w:r>
        <w:rPr>
          <w:w w:val="105"/>
          <w:sz w:val="20"/>
        </w:rPr>
        <w:t> vyhotovena</w:t>
      </w:r>
      <w:r>
        <w:rPr>
          <w:w w:val="105"/>
          <w:sz w:val="20"/>
        </w:rPr>
        <w:t> a</w:t>
      </w:r>
      <w:r>
        <w:rPr>
          <w:w w:val="105"/>
          <w:sz w:val="20"/>
        </w:rPr>
        <w:t> podepsána</w:t>
      </w:r>
      <w:r>
        <w:rPr>
          <w:w w:val="105"/>
          <w:sz w:val="20"/>
        </w:rPr>
        <w:t> v</w:t>
      </w:r>
      <w:r>
        <w:rPr>
          <w:w w:val="105"/>
          <w:sz w:val="20"/>
        </w:rPr>
        <w:t> listinné</w:t>
      </w:r>
      <w:r>
        <w:rPr>
          <w:w w:val="105"/>
          <w:sz w:val="20"/>
        </w:rPr>
        <w:t> formě,</w:t>
      </w:r>
      <w:r>
        <w:rPr>
          <w:w w:val="105"/>
          <w:sz w:val="20"/>
        </w:rPr>
        <w:t> bude vyhotovena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ve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dvou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stejnopisech,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nichž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každá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ze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Smluvních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stran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obdrží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po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jednom</w:t>
      </w:r>
    </w:p>
    <w:p>
      <w:pPr>
        <w:spacing w:after="0" w:line="223" w:lineRule="auto"/>
        <w:jc w:val="both"/>
        <w:rPr>
          <w:sz w:val="20"/>
        </w:rPr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219"/>
      </w:pPr>
    </w:p>
    <w:p>
      <w:pPr>
        <w:pStyle w:val="BodyText"/>
        <w:spacing w:line="230" w:lineRule="auto"/>
        <w:ind w:left="982" w:right="456"/>
        <w:jc w:val="both"/>
      </w:pPr>
      <w:r>
        <w:rPr>
          <w:w w:val="105"/>
        </w:rPr>
        <w:t>vyhotovení.</w:t>
      </w:r>
      <w:r>
        <w:rPr>
          <w:w w:val="105"/>
        </w:rPr>
        <w:t> V</w:t>
      </w:r>
      <w:r>
        <w:rPr>
          <w:w w:val="105"/>
        </w:rPr>
        <w:t> případě,</w:t>
      </w:r>
      <w:r>
        <w:rPr>
          <w:w w:val="105"/>
        </w:rPr>
        <w:t> že</w:t>
      </w:r>
      <w:r>
        <w:rPr>
          <w:w w:val="105"/>
        </w:rPr>
        <w:t> tato</w:t>
      </w:r>
      <w:r>
        <w:rPr>
          <w:w w:val="105"/>
        </w:rPr>
        <w:t> smlouva</w:t>
      </w:r>
      <w:r>
        <w:rPr>
          <w:w w:val="105"/>
        </w:rPr>
        <w:t> bude</w:t>
      </w:r>
      <w:r>
        <w:rPr>
          <w:w w:val="105"/>
        </w:rPr>
        <w:t> vyhotovena</w:t>
      </w:r>
      <w:r>
        <w:rPr>
          <w:w w:val="105"/>
        </w:rPr>
        <w:t> a</w:t>
      </w:r>
      <w:r>
        <w:rPr>
          <w:w w:val="105"/>
        </w:rPr>
        <w:t> podepsána</w:t>
      </w:r>
      <w:r>
        <w:rPr>
          <w:w w:val="105"/>
        </w:rPr>
        <w:t> v elektronické/digitální podobě, každá Smluvní strana ji bude mít k dispozici, a to po jejím podepsání příslušnými elektronickými podpisy oběma Smluvními stranami.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82" w:val="left" w:leader="none"/>
        </w:tabs>
        <w:spacing w:line="223" w:lineRule="auto" w:before="154" w:after="0"/>
        <w:ind w:left="982" w:right="457" w:hanging="567"/>
        <w:jc w:val="left"/>
        <w:rPr>
          <w:sz w:val="20"/>
        </w:rPr>
      </w:pPr>
      <w:r>
        <w:rPr>
          <w:w w:val="105"/>
          <w:sz w:val="20"/>
        </w:rPr>
        <w:t>Tato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smlouva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nabývá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platnosti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okamžikem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jejího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podpisu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oběma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Smluvními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stranami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a účinnosti dnem uveřejnění v registru smluv.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spacing w:after="0"/>
        <w:sectPr>
          <w:pgSz w:w="11910" w:h="16840"/>
          <w:pgMar w:header="915" w:footer="1360" w:top="1960" w:bottom="1540" w:left="1000" w:right="960"/>
        </w:sectPr>
      </w:pPr>
    </w:p>
    <w:p>
      <w:pPr>
        <w:pStyle w:val="BodyText"/>
        <w:spacing w:before="95"/>
        <w:ind w:left="413"/>
      </w:pPr>
      <w:r>
        <w:rPr>
          <w:w w:val="105"/>
        </w:rPr>
        <w:t>Za:</w:t>
      </w:r>
      <w:r>
        <w:rPr>
          <w:spacing w:val="-12"/>
          <w:w w:val="105"/>
        </w:rPr>
        <w:t> </w:t>
      </w:r>
      <w:r>
        <w:rPr>
          <w:w w:val="105"/>
        </w:rPr>
        <w:t>Archeologický</w:t>
      </w:r>
      <w:r>
        <w:rPr>
          <w:spacing w:val="-12"/>
          <w:w w:val="105"/>
        </w:rPr>
        <w:t> </w:t>
      </w:r>
      <w:r>
        <w:rPr>
          <w:w w:val="105"/>
        </w:rPr>
        <w:t>ústav</w:t>
      </w:r>
      <w:r>
        <w:rPr>
          <w:spacing w:val="-12"/>
          <w:w w:val="105"/>
        </w:rPr>
        <w:t> </w:t>
      </w:r>
      <w:r>
        <w:rPr>
          <w:w w:val="105"/>
        </w:rPr>
        <w:t>AV</w:t>
      </w:r>
      <w:r>
        <w:rPr>
          <w:spacing w:val="-12"/>
          <w:w w:val="105"/>
        </w:rPr>
        <w:t> </w:t>
      </w:r>
      <w:r>
        <w:rPr>
          <w:w w:val="105"/>
        </w:rPr>
        <w:t>ČR,</w:t>
      </w:r>
      <w:r>
        <w:rPr>
          <w:spacing w:val="-11"/>
          <w:w w:val="105"/>
        </w:rPr>
        <w:t> </w:t>
      </w:r>
      <w:r>
        <w:rPr>
          <w:w w:val="105"/>
        </w:rPr>
        <w:t>Praha,</w:t>
      </w:r>
      <w:r>
        <w:rPr>
          <w:spacing w:val="-11"/>
          <w:w w:val="105"/>
        </w:rPr>
        <w:t> </w:t>
      </w:r>
      <w:r>
        <w:rPr>
          <w:w w:val="105"/>
        </w:rPr>
        <w:t>v.</w:t>
      </w:r>
      <w:r>
        <w:rPr>
          <w:spacing w:val="-11"/>
          <w:w w:val="105"/>
        </w:rPr>
        <w:t> </w:t>
      </w:r>
      <w:r>
        <w:rPr>
          <w:w w:val="105"/>
        </w:rPr>
        <w:t>v.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i.</w:t>
      </w:r>
    </w:p>
    <w:p>
      <w:pPr>
        <w:pStyle w:val="BodyText"/>
        <w:spacing w:before="25"/>
      </w:pPr>
    </w:p>
    <w:p>
      <w:pPr>
        <w:pStyle w:val="BodyText"/>
        <w:ind w:left="413"/>
        <w:rPr>
          <w:rFonts w:ascii="PMingLiU-ExtB"/>
        </w:rPr>
      </w:pPr>
      <w:r>
        <w:rPr>
          <w:rFonts w:ascii="PMingLiU-ExtB"/>
        </w:rPr>
        <w:t>26.</w:t>
      </w:r>
      <w:r>
        <w:rPr>
          <w:rFonts w:ascii="PMingLiU-ExtB"/>
          <w:spacing w:val="-14"/>
        </w:rPr>
        <w:t> </w:t>
      </w:r>
      <w:r>
        <w:rPr>
          <w:rFonts w:ascii="PMingLiU-ExtB"/>
        </w:rPr>
        <w:t>08.</w:t>
      </w:r>
      <w:r>
        <w:rPr>
          <w:rFonts w:ascii="PMingLiU-ExtB"/>
          <w:spacing w:val="-14"/>
        </w:rPr>
        <w:t> </w:t>
      </w:r>
      <w:r>
        <w:rPr>
          <w:rFonts w:ascii="PMingLiU-ExtB"/>
          <w:spacing w:val="-4"/>
        </w:rPr>
        <w:t>2024</w:t>
      </w:r>
    </w:p>
    <w:p>
      <w:pPr>
        <w:pStyle w:val="BodyText"/>
        <w:spacing w:before="93"/>
        <w:ind w:left="413"/>
      </w:pPr>
      <w:r>
        <w:rPr/>
        <w:br w:type="column"/>
      </w:r>
      <w:r>
        <w:rPr>
          <w:w w:val="105"/>
        </w:rPr>
        <w:t>Za:</w:t>
      </w:r>
      <w:r>
        <w:rPr>
          <w:spacing w:val="-12"/>
          <w:w w:val="105"/>
        </w:rPr>
        <w:t> </w:t>
      </w:r>
      <w:r>
        <w:rPr>
          <w:w w:val="105"/>
        </w:rPr>
        <w:t>Hexagon</w:t>
      </w:r>
      <w:r>
        <w:rPr>
          <w:spacing w:val="-12"/>
          <w:w w:val="105"/>
        </w:rPr>
        <w:t> </w:t>
      </w:r>
      <w:r>
        <w:rPr>
          <w:w w:val="105"/>
        </w:rPr>
        <w:t>Metrology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s.r.o.</w:t>
      </w:r>
    </w:p>
    <w:p>
      <w:pPr>
        <w:pStyle w:val="BodyText"/>
        <w:spacing w:before="25"/>
      </w:pPr>
    </w:p>
    <w:p>
      <w:pPr>
        <w:pStyle w:val="BodyText"/>
        <w:ind w:left="413"/>
        <w:rPr>
          <w:rFonts w:ascii="PMingLiU-ExtB"/>
        </w:rPr>
      </w:pPr>
      <w:r>
        <w:rPr>
          <w:rFonts w:ascii="PMingLiU-ExtB"/>
        </w:rPr>
        <w:t>26.</w:t>
      </w:r>
      <w:r>
        <w:rPr>
          <w:rFonts w:ascii="PMingLiU-ExtB"/>
          <w:spacing w:val="-12"/>
        </w:rPr>
        <w:t> </w:t>
      </w:r>
      <w:r>
        <w:rPr>
          <w:rFonts w:ascii="PMingLiU-ExtB"/>
        </w:rPr>
        <w:t>08.</w:t>
      </w:r>
      <w:r>
        <w:rPr>
          <w:rFonts w:ascii="PMingLiU-ExtB"/>
          <w:spacing w:val="-12"/>
        </w:rPr>
        <w:t> </w:t>
      </w:r>
      <w:r>
        <w:rPr>
          <w:rFonts w:ascii="PMingLiU-ExtB"/>
          <w:spacing w:val="-4"/>
        </w:rPr>
        <w:t>2024</w:t>
      </w:r>
    </w:p>
    <w:p>
      <w:pPr>
        <w:spacing w:after="0"/>
        <w:rPr>
          <w:rFonts w:ascii="PMingLiU-ExtB"/>
        </w:rPr>
        <w:sectPr>
          <w:type w:val="continuous"/>
          <w:pgSz w:w="11910" w:h="16840"/>
          <w:pgMar w:header="915" w:footer="1360" w:top="900" w:bottom="1560" w:left="1000" w:right="960"/>
          <w:cols w:num="2" w:equalWidth="0">
            <w:col w:w="4662" w:space="231"/>
            <w:col w:w="5057"/>
          </w:cols>
        </w:sectPr>
      </w:pPr>
    </w:p>
    <w:p>
      <w:pPr>
        <w:pStyle w:val="BodyText"/>
        <w:rPr>
          <w:rFonts w:ascii="PMingLiU-ExtB"/>
        </w:rPr>
      </w:pPr>
    </w:p>
    <w:p>
      <w:pPr>
        <w:pStyle w:val="BodyText"/>
        <w:rPr>
          <w:rFonts w:ascii="PMingLiU-ExtB"/>
        </w:rPr>
      </w:pPr>
    </w:p>
    <w:p>
      <w:pPr>
        <w:pStyle w:val="BodyText"/>
        <w:spacing w:before="10"/>
        <w:rPr>
          <w:rFonts w:ascii="PMingLiU-ExtB"/>
        </w:rPr>
      </w:pPr>
    </w:p>
    <w:p>
      <w:pPr>
        <w:tabs>
          <w:tab w:pos="5307" w:val="left" w:leader="none"/>
        </w:tabs>
        <w:spacing w:line="20" w:lineRule="exact"/>
        <w:ind w:left="416" w:right="0" w:firstLine="0"/>
        <w:rPr>
          <w:rFonts w:ascii="PMingLiU-ExtB"/>
          <w:sz w:val="2"/>
        </w:rPr>
      </w:pPr>
      <w:r>
        <w:rPr>
          <w:rFonts w:ascii="PMingLiU-ExtB"/>
          <w:sz w:val="2"/>
        </w:rPr>
        <mc:AlternateContent>
          <mc:Choice Requires="wps">
            <w:drawing>
              <wp:inline distT="0" distB="0" distL="0" distR="0">
                <wp:extent cx="1798320" cy="7620"/>
                <wp:effectExtent l="9525" t="0" r="1905" b="190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798320" cy="7620"/>
                          <a:chExt cx="1798320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541"/>
                            <a:ext cx="179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0">
                                <a:moveTo>
                                  <a:pt x="0" y="0"/>
                                </a:moveTo>
                                <a:lnTo>
                                  <a:pt x="1798324" y="0"/>
                                </a:lnTo>
                              </a:path>
                            </a:pathLst>
                          </a:custGeom>
                          <a:ln w="7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1.6pt;height:.6pt;mso-position-horizontal-relative:char;mso-position-vertical-relative:line" id="docshapegroup21" coordorigin="0,0" coordsize="2832,12">
                <v:line style="position:absolute" from="0,6" to="2832,6" stroked="true" strokeweight=".55776pt" strokecolor="#000000">
                  <v:stroke dashstyle="solid"/>
                </v:line>
              </v:group>
            </w:pict>
          </mc:Fallback>
        </mc:AlternateContent>
      </w:r>
      <w:r>
        <w:rPr>
          <w:rFonts w:ascii="PMingLiU-ExtB"/>
          <w:sz w:val="2"/>
        </w:rPr>
      </w:r>
      <w:r>
        <w:rPr>
          <w:rFonts w:ascii="PMingLiU-ExtB"/>
          <w:sz w:val="2"/>
        </w:rPr>
        <w:tab/>
      </w:r>
      <w:r>
        <w:rPr>
          <w:rFonts w:ascii="PMingLiU-ExtB"/>
          <w:sz w:val="2"/>
        </w:rPr>
        <mc:AlternateContent>
          <mc:Choice Requires="wps">
            <w:drawing>
              <wp:inline distT="0" distB="0" distL="0" distR="0">
                <wp:extent cx="1659889" cy="7620"/>
                <wp:effectExtent l="9525" t="0" r="0" b="190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59889" cy="7620"/>
                          <a:chExt cx="1659889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541"/>
                            <a:ext cx="16598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0">
                                <a:moveTo>
                                  <a:pt x="0" y="0"/>
                                </a:moveTo>
                                <a:lnTo>
                                  <a:pt x="1659284" y="0"/>
                                </a:lnTo>
                              </a:path>
                            </a:pathLst>
                          </a:custGeom>
                          <a:ln w="7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7pt;height:.6pt;mso-position-horizontal-relative:char;mso-position-vertical-relative:line" id="docshapegroup22" coordorigin="0,0" coordsize="2614,12">
                <v:line style="position:absolute" from="0,6" to="2613,6" stroked="true" strokeweight=".55776pt" strokecolor="#000000">
                  <v:stroke dashstyle="solid"/>
                </v:line>
              </v:group>
            </w:pict>
          </mc:Fallback>
        </mc:AlternateContent>
      </w:r>
      <w:r>
        <w:rPr>
          <w:rFonts w:ascii="PMingLiU-ExtB"/>
          <w:sz w:val="2"/>
        </w:rPr>
      </w:r>
    </w:p>
    <w:p>
      <w:pPr>
        <w:spacing w:after="0" w:line="20" w:lineRule="exact"/>
        <w:rPr>
          <w:rFonts w:ascii="PMingLiU-ExtB"/>
          <w:sz w:val="2"/>
        </w:rPr>
        <w:sectPr>
          <w:type w:val="continuous"/>
          <w:pgSz w:w="11910" w:h="16840"/>
          <w:pgMar w:header="915" w:footer="1360" w:top="900" w:bottom="1560" w:left="1000" w:right="960"/>
        </w:sectPr>
      </w:pPr>
    </w:p>
    <w:p>
      <w:pPr>
        <w:pStyle w:val="BodyText"/>
        <w:tabs>
          <w:tab w:pos="1409" w:val="left" w:leader="none"/>
        </w:tabs>
        <w:spacing w:line="230" w:lineRule="auto" w:before="3"/>
        <w:ind w:left="416" w:right="38"/>
      </w:pPr>
      <w:r>
        <w:rPr>
          <w:spacing w:val="-2"/>
          <w:w w:val="105"/>
        </w:rPr>
        <w:t>Jméno:</w:t>
      </w:r>
      <w:r>
        <w:rPr/>
        <w:tab/>
      </w:r>
      <w:r>
        <w:rPr>
          <w:w w:val="105"/>
        </w:rPr>
        <w:t>Mgr.</w:t>
      </w:r>
      <w:r>
        <w:rPr>
          <w:spacing w:val="-15"/>
          <w:w w:val="105"/>
        </w:rPr>
        <w:t> </w:t>
      </w:r>
      <w:r>
        <w:rPr>
          <w:w w:val="105"/>
        </w:rPr>
        <w:t>Jan</w:t>
      </w:r>
      <w:r>
        <w:rPr>
          <w:spacing w:val="-15"/>
          <w:w w:val="105"/>
        </w:rPr>
        <w:t> </w:t>
      </w:r>
      <w:r>
        <w:rPr>
          <w:w w:val="105"/>
        </w:rPr>
        <w:t>Mařík,</w:t>
      </w:r>
      <w:r>
        <w:rPr>
          <w:spacing w:val="-14"/>
          <w:w w:val="105"/>
        </w:rPr>
        <w:t> </w:t>
      </w:r>
      <w:r>
        <w:rPr>
          <w:w w:val="105"/>
        </w:rPr>
        <w:t>Ph.D. </w:t>
      </w:r>
      <w:r>
        <w:rPr>
          <w:spacing w:val="-2"/>
          <w:w w:val="105"/>
        </w:rPr>
        <w:t>Funkce:</w:t>
      </w:r>
      <w:r>
        <w:rPr/>
        <w:tab/>
      </w:r>
      <w:r>
        <w:rPr>
          <w:spacing w:val="-2"/>
          <w:w w:val="105"/>
        </w:rPr>
        <w:t>ředitel</w:t>
      </w:r>
    </w:p>
    <w:p>
      <w:pPr>
        <w:pStyle w:val="BodyText"/>
        <w:tabs>
          <w:tab w:pos="1409" w:val="left" w:leader="none"/>
        </w:tabs>
        <w:spacing w:line="230" w:lineRule="auto" w:before="2"/>
        <w:ind w:left="416" w:right="1758"/>
      </w:pPr>
      <w:r>
        <w:rPr/>
        <w:br w:type="column"/>
      </w:r>
      <w:r>
        <w:rPr>
          <w:spacing w:val="-2"/>
          <w:w w:val="105"/>
        </w:rPr>
        <w:t>Jméno:</w:t>
      </w:r>
      <w:r>
        <w:rPr/>
        <w:tab/>
      </w:r>
      <w:r>
        <w:rPr>
          <w:w w:val="105"/>
        </w:rPr>
        <w:t>Ing.</w:t>
      </w:r>
      <w:r>
        <w:rPr>
          <w:spacing w:val="-13"/>
          <w:w w:val="105"/>
        </w:rPr>
        <w:t> </w:t>
      </w:r>
      <w:r>
        <w:rPr>
          <w:w w:val="105"/>
        </w:rPr>
        <w:t>Jaroslav</w:t>
      </w:r>
      <w:r>
        <w:rPr>
          <w:spacing w:val="-15"/>
          <w:w w:val="105"/>
        </w:rPr>
        <w:t> </w:t>
      </w:r>
      <w:r>
        <w:rPr>
          <w:w w:val="105"/>
        </w:rPr>
        <w:t>Veselý </w:t>
      </w:r>
      <w:r>
        <w:rPr>
          <w:spacing w:val="-2"/>
          <w:w w:val="105"/>
        </w:rPr>
        <w:t>Funkce:</w:t>
      </w:r>
      <w:r>
        <w:rPr/>
        <w:tab/>
      </w:r>
      <w:r>
        <w:rPr>
          <w:spacing w:val="-2"/>
          <w:w w:val="105"/>
        </w:rPr>
        <w:t>jednatel</w:t>
      </w:r>
    </w:p>
    <w:p>
      <w:pPr>
        <w:spacing w:after="0" w:line="230" w:lineRule="auto"/>
        <w:sectPr>
          <w:type w:val="continuous"/>
          <w:pgSz w:w="11910" w:h="16840"/>
          <w:pgMar w:header="915" w:footer="1360" w:top="900" w:bottom="1560" w:left="1000" w:right="960"/>
          <w:cols w:num="2" w:equalWidth="0">
            <w:col w:w="3461" w:space="1430"/>
            <w:col w:w="5059"/>
          </w:cols>
        </w:sectPr>
      </w:pPr>
    </w:p>
    <w:p>
      <w:pPr>
        <w:pStyle w:val="BodyText"/>
        <w:spacing w:before="243"/>
        <w:rPr>
          <w:sz w:val="24"/>
        </w:rPr>
      </w:pPr>
    </w:p>
    <w:p>
      <w:pPr>
        <w:pStyle w:val="Heading1"/>
        <w:spacing w:before="0"/>
        <w:ind w:left="416" w:firstLine="0"/>
      </w:pPr>
      <w:r>
        <w:rPr>
          <w:w w:val="110"/>
        </w:rPr>
        <w:t>Příloha</w:t>
      </w:r>
      <w:r>
        <w:rPr>
          <w:spacing w:val="-3"/>
          <w:w w:val="110"/>
        </w:rPr>
        <w:t> </w:t>
      </w:r>
      <w:r>
        <w:rPr>
          <w:w w:val="110"/>
        </w:rPr>
        <w:t>č.</w:t>
      </w:r>
      <w:r>
        <w:rPr>
          <w:spacing w:val="-3"/>
          <w:w w:val="110"/>
        </w:rPr>
        <w:t> </w:t>
      </w:r>
      <w:r>
        <w:rPr>
          <w:w w:val="110"/>
        </w:rPr>
        <w:t>1</w:t>
      </w:r>
      <w:r>
        <w:rPr>
          <w:spacing w:val="-5"/>
          <w:w w:val="110"/>
        </w:rPr>
        <w:t> </w:t>
      </w:r>
      <w:r>
        <w:rPr>
          <w:w w:val="110"/>
        </w:rPr>
        <w:t>-</w:t>
      </w:r>
      <w:r>
        <w:rPr>
          <w:spacing w:val="-5"/>
          <w:w w:val="110"/>
        </w:rPr>
        <w:t> </w:t>
      </w:r>
      <w:r>
        <w:rPr>
          <w:w w:val="110"/>
        </w:rPr>
        <w:t>Technická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specifikace</w:t>
      </w:r>
    </w:p>
    <w:p>
      <w:pPr>
        <w:pStyle w:val="BodyText"/>
        <w:spacing w:before="12"/>
        <w:rPr>
          <w:rFonts w:ascii="Calibri"/>
          <w:b/>
          <w:sz w:val="24"/>
        </w:rPr>
      </w:pPr>
    </w:p>
    <w:p>
      <w:pPr>
        <w:spacing w:before="0"/>
        <w:ind w:left="41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Zařízení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musí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zahrnovat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součásti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splňovat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technické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podmínky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uvedené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níže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pacing w:val="-2"/>
          <w:sz w:val="22"/>
        </w:rPr>
        <w:t>tabulce.</w:t>
      </w:r>
    </w:p>
    <w:p>
      <w:pPr>
        <w:pStyle w:val="BodyText"/>
        <w:spacing w:before="88"/>
        <w:rPr>
          <w:rFonts w:ascii="Calibri"/>
        </w:rPr>
      </w:pPr>
    </w:p>
    <w:tbl>
      <w:tblPr>
        <w:tblW w:w="0" w:type="auto"/>
        <w:jc w:val="left"/>
        <w:tblInd w:w="1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14"/>
        <w:gridCol w:w="3950"/>
        <w:gridCol w:w="1031"/>
      </w:tblGrid>
      <w:tr>
        <w:trPr>
          <w:trHeight w:val="487" w:hRule="atLeast"/>
        </w:trPr>
        <w:tc>
          <w:tcPr>
            <w:tcW w:w="444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119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25"/>
                <w:sz w:val="20"/>
              </w:rPr>
              <w:t>Č.</w:t>
            </w:r>
          </w:p>
        </w:tc>
        <w:tc>
          <w:tcPr>
            <w:tcW w:w="4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Popis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minimální</w:t>
            </w:r>
            <w:r>
              <w:rPr>
                <w:b/>
                <w:spacing w:val="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specifikace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Zařízení</w:t>
            </w:r>
          </w:p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stanovené</w:t>
            </w:r>
            <w:r>
              <w:rPr>
                <w:b/>
                <w:spacing w:val="19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Kupujícím</w:t>
            </w:r>
          </w:p>
        </w:tc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Popis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specifikace</w:t>
            </w:r>
            <w:r>
              <w:rPr>
                <w:b/>
                <w:spacing w:val="4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Zařízení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nabízeného</w:t>
            </w:r>
          </w:p>
          <w:p>
            <w:pPr>
              <w:pStyle w:val="TableParagraph"/>
              <w:spacing w:line="225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Prodávajícím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Splňuje</w:t>
            </w:r>
          </w:p>
          <w:p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ANO/NE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Základní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4"/>
                <w:sz w:val="20"/>
              </w:rPr>
              <w:t>parametry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Zařízení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Mobilní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optický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založený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na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2"/>
                <w:sz w:val="20"/>
              </w:rPr>
              <w:t>technologii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2"/>
                <w:sz w:val="20"/>
              </w:rPr>
              <w:t>strukturovaného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světla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Mobilní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optický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založený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na</w:t>
            </w:r>
          </w:p>
          <w:p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>
              <w:rPr>
                <w:spacing w:val="2"/>
                <w:sz w:val="20"/>
              </w:rPr>
              <w:t>technologii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2"/>
                <w:sz w:val="20"/>
              </w:rPr>
              <w:t>strukturovaného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světla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8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>Počet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kamer: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89" w:right="4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>Rozlišení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kamer: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MPx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MPx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89" w:right="4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489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Asymetrické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uspořádání kamer 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různými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úhly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triangulace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lepší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skenování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dutin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Asymetrické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uspořádání kamer 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různými</w:t>
            </w:r>
          </w:p>
          <w:p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úhly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triangulace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8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>Váha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skeneru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max.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kg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7"/>
                <w:w w:val="105"/>
                <w:sz w:val="20"/>
              </w:rPr>
              <w:t>kg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89" w:right="4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Zorné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pole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8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8"/>
              <w:rPr>
                <w:sz w:val="20"/>
              </w:rPr>
            </w:pPr>
            <w:r>
              <w:rPr>
                <w:w w:val="105"/>
                <w:sz w:val="20"/>
              </w:rPr>
              <w:t>Úhlopříčka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zorného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pole: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80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mm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8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90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7"/>
                <w:w w:val="105"/>
                <w:sz w:val="20"/>
              </w:rPr>
              <w:t>mm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8"/>
              <w:ind w:left="89" w:right="4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486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Chyba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měření rozteče koulí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(SD)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dle </w:t>
            </w:r>
            <w:r>
              <w:rPr>
                <w:spacing w:val="-2"/>
                <w:w w:val="105"/>
                <w:sz w:val="20"/>
              </w:rPr>
              <w:t>VDI2634-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105"/>
                <w:sz w:val="20"/>
              </w:rPr>
              <w:t>3: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max.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µm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7"/>
                <w:w w:val="105"/>
                <w:sz w:val="20"/>
              </w:rPr>
              <w:t>µm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89" w:right="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Příslušenství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3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3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Dvouosý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rotační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stůl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polohování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2"/>
                <w:sz w:val="20"/>
              </w:rPr>
              <w:t>skenovaného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2"/>
                <w:sz w:val="20"/>
              </w:rPr>
              <w:t>dílu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2"/>
                <w:sz w:val="20"/>
              </w:rPr>
              <w:t>s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2"/>
                <w:sz w:val="20"/>
              </w:rPr>
              <w:t>automatickým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slučováním</w:t>
            </w:r>
          </w:p>
          <w:p>
            <w:pPr>
              <w:pStyle w:val="TableParagraph"/>
              <w:spacing w:line="225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skenovaných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dat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Dvouosý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rotační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stůl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polohování</w:t>
            </w:r>
          </w:p>
          <w:p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skenovaného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dílu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automatickým</w:t>
            </w:r>
          </w:p>
          <w:p>
            <w:pPr>
              <w:pStyle w:val="TableParagraph"/>
              <w:spacing w:line="225" w:lineRule="exact" w:before="1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slučováním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skenovaných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dat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3"/>
              <w:ind w:left="89" w:right="8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731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/>
              <w:ind w:left="4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3"/>
              <w:rPr>
                <w:sz w:val="20"/>
              </w:rPr>
            </w:pPr>
            <w:r>
              <w:rPr>
                <w:w w:val="105"/>
                <w:sz w:val="20"/>
              </w:rPr>
              <w:t>Stabilní stojan na kolečkách s protizávažím pro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polohování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skeneru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možností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vyložení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boku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Stabilní stojan na kolečkách s protizávažím pro polohování skeneru a možností</w:t>
            </w:r>
          </w:p>
          <w:p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vyložení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boku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/>
              <w:ind w:left="8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  <w:tr>
        <w:trPr>
          <w:trHeight w:val="73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3"/>
              <w:ind w:left="4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Ovládací počítač, min. 64GB RAM, grafická </w:t>
            </w:r>
            <w:r>
              <w:rPr>
                <w:sz w:val="20"/>
              </w:rPr>
              <w:t>karta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min.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12GB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paměti,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SSD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disk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celkové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kapacitě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min.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1TB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8" w:right="73"/>
              <w:rPr>
                <w:sz w:val="20"/>
              </w:rPr>
            </w:pPr>
            <w:r>
              <w:rPr>
                <w:w w:val="110"/>
                <w:sz w:val="20"/>
              </w:rPr>
              <w:t>Ovládací počítač, 64GB RAM, grafická </w:t>
            </w:r>
            <w:r>
              <w:rPr>
                <w:sz w:val="20"/>
              </w:rPr>
              <w:t>karta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pamětí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16GB,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SSD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disky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celkové</w:t>
            </w:r>
          </w:p>
          <w:p>
            <w:pPr>
              <w:pStyle w:val="TableParagraph"/>
              <w:spacing w:line="227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kapacitě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1,5TB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3"/>
              <w:ind w:left="89" w:right="4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ANO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12"/>
          <w:footerReference w:type="default" r:id="rId13"/>
          <w:pgSz w:w="11910" w:h="16840"/>
          <w:pgMar w:header="430" w:footer="1058" w:top="1560" w:bottom="1240" w:left="1000" w:right="960"/>
        </w:sectPr>
      </w:pPr>
    </w:p>
    <w:p>
      <w:pPr>
        <w:pStyle w:val="Heading1"/>
        <w:spacing w:before="279"/>
        <w:ind w:left="416" w:firstLine="0"/>
      </w:pPr>
      <w:r>
        <w:rPr>
          <w:w w:val="110"/>
        </w:rPr>
        <w:t>Příloha</w:t>
      </w:r>
      <w:r>
        <w:rPr>
          <w:spacing w:val="-9"/>
          <w:w w:val="110"/>
        </w:rPr>
        <w:t> </w:t>
      </w:r>
      <w:r>
        <w:rPr>
          <w:w w:val="110"/>
        </w:rPr>
        <w:t>č.2</w:t>
      </w:r>
      <w:r>
        <w:rPr>
          <w:spacing w:val="-10"/>
          <w:w w:val="110"/>
        </w:rPr>
        <w:t> </w:t>
      </w:r>
      <w:r>
        <w:rPr>
          <w:w w:val="110"/>
        </w:rPr>
        <w:t>-</w:t>
      </w:r>
      <w:r>
        <w:rPr>
          <w:spacing w:val="-10"/>
          <w:w w:val="110"/>
        </w:rPr>
        <w:t> </w:t>
      </w:r>
      <w:r>
        <w:rPr>
          <w:w w:val="110"/>
        </w:rPr>
        <w:t>Nabídka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Prodávajícího</w:t>
      </w:r>
    </w:p>
    <w:p>
      <w:pPr>
        <w:pStyle w:val="BodyText"/>
        <w:spacing w:before="36"/>
        <w:rPr>
          <w:rFonts w:ascii="Calibri"/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982" w:val="left" w:leader="none"/>
        </w:tabs>
        <w:spacing w:line="265" w:lineRule="exact" w:before="0" w:after="0"/>
        <w:ind w:left="982" w:right="0" w:hanging="566"/>
        <w:jc w:val="left"/>
      </w:pPr>
      <w:r>
        <w:rPr>
          <w:w w:val="110"/>
        </w:rPr>
        <w:t>SmartScan-HE R12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(ART131013)</w:t>
      </w:r>
    </w:p>
    <w:p>
      <w:pPr>
        <w:spacing w:line="235" w:lineRule="auto" w:before="1"/>
        <w:ind w:left="416" w:right="210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Mobilní</w:t>
      </w:r>
      <w:r>
        <w:rPr>
          <w:rFonts w:ascii="Calibri" w:hAnsi="Calibri"/>
          <w:spacing w:val="-5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3D</w:t>
      </w:r>
      <w:r>
        <w:rPr>
          <w:rFonts w:ascii="Calibri" w:hAnsi="Calibri"/>
          <w:spacing w:val="-6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optický</w:t>
      </w:r>
      <w:r>
        <w:rPr>
          <w:rFonts w:ascii="Calibri" w:hAnsi="Calibri"/>
          <w:spacing w:val="-2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skener</w:t>
      </w:r>
      <w:r>
        <w:rPr>
          <w:rFonts w:ascii="Calibri" w:hAnsi="Calibri"/>
          <w:spacing w:val="-4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založený</w:t>
      </w:r>
      <w:r>
        <w:rPr>
          <w:rFonts w:ascii="Calibri" w:hAnsi="Calibri"/>
          <w:spacing w:val="-2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na</w:t>
      </w:r>
      <w:r>
        <w:rPr>
          <w:rFonts w:ascii="Calibri" w:hAnsi="Calibri"/>
          <w:spacing w:val="-1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technologii</w:t>
      </w:r>
      <w:r>
        <w:rPr>
          <w:rFonts w:ascii="Calibri" w:hAnsi="Calibri"/>
          <w:spacing w:val="-5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strukturovaného</w:t>
      </w:r>
      <w:r>
        <w:rPr>
          <w:rFonts w:ascii="Calibri" w:hAnsi="Calibri"/>
          <w:spacing w:val="-4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světla. Konstrukce s asymetrickým uspořádáním 2 kamer a s 3 různými úhly triangulace u možňuji snazší</w:t>
      </w:r>
      <w:r>
        <w:rPr>
          <w:rFonts w:ascii="Calibri" w:hAnsi="Calibri"/>
          <w:spacing w:val="40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skenování dutin.</w:t>
      </w:r>
    </w:p>
    <w:p>
      <w:pPr>
        <w:pStyle w:val="BodyText"/>
        <w:spacing w:before="3"/>
        <w:rPr>
          <w:rFonts w:ascii="Calibri"/>
          <w:sz w:val="9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895350</wp:posOffset>
            </wp:positionH>
            <wp:positionV relativeFrom="paragraph">
              <wp:posOffset>89658</wp:posOffset>
            </wp:positionV>
            <wp:extent cx="2705639" cy="1481327"/>
            <wp:effectExtent l="0" t="0" r="0" b="0"/>
            <wp:wrapTopAndBottom/>
            <wp:docPr id="42" name="Image 42" descr="A close-up of a camera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 descr="A close-up of a camera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639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3911566</wp:posOffset>
            </wp:positionH>
            <wp:positionV relativeFrom="paragraph">
              <wp:posOffset>87118</wp:posOffset>
            </wp:positionV>
            <wp:extent cx="3001801" cy="1444180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801" cy="144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6" w:after="54"/>
        <w:ind w:left="416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10"/>
          <w:sz w:val="20"/>
        </w:rPr>
        <w:t>Technická</w:t>
      </w:r>
      <w:r>
        <w:rPr>
          <w:rFonts w:ascii="Calibri" w:hAnsi="Calibri"/>
          <w:b/>
          <w:spacing w:val="2"/>
          <w:w w:val="115"/>
          <w:sz w:val="20"/>
        </w:rPr>
        <w:t> </w:t>
      </w:r>
      <w:r>
        <w:rPr>
          <w:rFonts w:ascii="Calibri" w:hAnsi="Calibri"/>
          <w:b/>
          <w:spacing w:val="-2"/>
          <w:w w:val="115"/>
          <w:sz w:val="20"/>
        </w:rPr>
        <w:t>specifikace</w:t>
      </w:r>
    </w:p>
    <w:p>
      <w:pPr>
        <w:pStyle w:val="BodyText"/>
        <w:ind w:left="461"/>
        <w:rPr>
          <w:rFonts w:ascii="Calibri"/>
        </w:rPr>
      </w:pPr>
      <w:r>
        <w:rPr>
          <w:rFonts w:ascii="Calibri"/>
        </w:rPr>
        <w:drawing>
          <wp:inline distT="0" distB="0" distL="0" distR="0">
            <wp:extent cx="5716466" cy="2668904"/>
            <wp:effectExtent l="0" t="0" r="0" b="0"/>
            <wp:docPr id="44" name="Image 44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 descr="A screenshot of a computer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466" cy="266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28"/>
        <w:rPr>
          <w:rFonts w:ascii="Calibri"/>
          <w:b/>
        </w:rPr>
      </w:pPr>
    </w:p>
    <w:p>
      <w:pPr>
        <w:pStyle w:val="Heading2"/>
        <w:numPr>
          <w:ilvl w:val="1"/>
          <w:numId w:val="2"/>
        </w:numPr>
        <w:tabs>
          <w:tab w:pos="982" w:val="left" w:leader="none"/>
        </w:tabs>
        <w:spacing w:line="240" w:lineRule="auto" w:before="1" w:after="0"/>
        <w:ind w:left="982" w:right="0" w:hanging="566"/>
        <w:jc w:val="left"/>
      </w:pPr>
      <w:r>
        <w:rPr>
          <w:w w:val="110"/>
        </w:rPr>
        <w:t>Zorné</w:t>
      </w:r>
      <w:r>
        <w:rPr>
          <w:spacing w:val="-11"/>
          <w:w w:val="110"/>
        </w:rPr>
        <w:t> </w:t>
      </w:r>
      <w:r>
        <w:rPr>
          <w:w w:val="110"/>
        </w:rPr>
        <w:t>pole</w:t>
      </w:r>
      <w:r>
        <w:rPr>
          <w:spacing w:val="-12"/>
          <w:w w:val="110"/>
        </w:rPr>
        <w:t> </w:t>
      </w:r>
      <w:r>
        <w:rPr>
          <w:w w:val="110"/>
        </w:rPr>
        <w:t>pro</w:t>
      </w:r>
      <w:r>
        <w:rPr>
          <w:spacing w:val="-9"/>
          <w:w w:val="110"/>
        </w:rPr>
        <w:t> </w:t>
      </w:r>
      <w:r>
        <w:rPr>
          <w:w w:val="110"/>
        </w:rPr>
        <w:t>Aicon</w:t>
      </w:r>
      <w:r>
        <w:rPr>
          <w:spacing w:val="-9"/>
          <w:w w:val="110"/>
        </w:rPr>
        <w:t> </w:t>
      </w:r>
      <w:r>
        <w:rPr>
          <w:w w:val="110"/>
        </w:rPr>
        <w:t>SmartScan</w:t>
      </w:r>
      <w:r>
        <w:rPr>
          <w:spacing w:val="-11"/>
          <w:w w:val="110"/>
        </w:rPr>
        <w:t> </w:t>
      </w:r>
      <w:r>
        <w:rPr>
          <w:w w:val="110"/>
        </w:rPr>
        <w:t>SL</w:t>
      </w:r>
      <w:r>
        <w:rPr>
          <w:spacing w:val="-7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90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mm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82" w:val="left" w:leader="none"/>
        </w:tabs>
        <w:spacing w:line="240" w:lineRule="auto" w:before="0" w:after="0"/>
        <w:ind w:left="982" w:right="0" w:hanging="566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w w:val="110"/>
          <w:sz w:val="22"/>
        </w:rPr>
        <w:t>Kalibrační</w:t>
      </w:r>
      <w:r>
        <w:rPr>
          <w:rFonts w:ascii="Calibri" w:hAnsi="Calibri"/>
          <w:b/>
          <w:spacing w:val="-6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deska</w:t>
      </w:r>
      <w:r>
        <w:rPr>
          <w:rFonts w:ascii="Calibri" w:hAnsi="Calibri"/>
          <w:b/>
          <w:spacing w:val="-5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S.2</w:t>
      </w:r>
      <w:r>
        <w:rPr>
          <w:rFonts w:ascii="Calibri" w:hAnsi="Calibri"/>
          <w:b/>
          <w:spacing w:val="-5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/</w:t>
      </w:r>
      <w:r>
        <w:rPr>
          <w:rFonts w:ascii="Calibri" w:hAnsi="Calibri"/>
          <w:b/>
          <w:spacing w:val="-3"/>
          <w:w w:val="110"/>
          <w:sz w:val="22"/>
        </w:rPr>
        <w:t> </w:t>
      </w:r>
      <w:r>
        <w:rPr>
          <w:rFonts w:ascii="Calibri" w:hAnsi="Calibri"/>
          <w:b/>
          <w:spacing w:val="-2"/>
          <w:w w:val="110"/>
          <w:sz w:val="22"/>
        </w:rPr>
        <w:t>jednostranná</w:t>
      </w:r>
    </w:p>
    <w:p>
      <w:pPr>
        <w:spacing w:after="0" w:line="240" w:lineRule="auto"/>
        <w:jc w:val="left"/>
        <w:rPr>
          <w:rFonts w:ascii="Calibri" w:hAnsi="Calibri"/>
          <w:sz w:val="22"/>
        </w:rPr>
        <w:sectPr>
          <w:headerReference w:type="default" r:id="rId14"/>
          <w:footerReference w:type="default" r:id="rId15"/>
          <w:pgSz w:w="11910" w:h="16840"/>
          <w:pgMar w:header="430" w:footer="1195" w:top="1560" w:bottom="1380" w:left="1000" w:right="960"/>
          <w:pgNumType w:start="12"/>
        </w:sectPr>
      </w:pPr>
    </w:p>
    <w:p>
      <w:pPr>
        <w:pStyle w:val="BodyText"/>
        <w:spacing w:before="37"/>
        <w:rPr>
          <w:rFonts w:ascii="Calibri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03328">
                <wp:simplePos x="0" y="0"/>
                <wp:positionH relativeFrom="page">
                  <wp:posOffset>915259</wp:posOffset>
                </wp:positionH>
                <wp:positionV relativeFrom="page">
                  <wp:posOffset>1346494</wp:posOffset>
                </wp:positionV>
                <wp:extent cx="6295390" cy="414718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295390" cy="4147185"/>
                          <a:chExt cx="6295390" cy="414718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5096" cy="2246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 descr="A black and silver metal object  Description automatically generated with medium confidence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9840" y="2789372"/>
                            <a:ext cx="695196" cy="13574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 descr="A black object with a small seat  Description automatically generated with medium confidence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3540" y="2031197"/>
                            <a:ext cx="1015847" cy="1126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067665pt;margin-top:106.023186pt;width:495.7pt;height:326.55pt;mso-position-horizontal-relative:page;mso-position-vertical-relative:page;z-index:-16113152" id="docshapegroup32" coordorigin="1441,2120" coordsize="9914,6531">
                <v:shape style="position:absolute;left:1441;top:2120;width:8922;height:3539" type="#_x0000_t75" id="docshape33" stroked="false">
                  <v:imagedata r:id="rId19" o:title=""/>
                </v:shape>
                <v:shape style="position:absolute;left:10260;top:6513;width:1095;height:2138" type="#_x0000_t75" id="docshape34" alt="A black and silver metal object  Description automatically generated with medium confidence" stroked="false">
                  <v:imagedata r:id="rId20" o:title=""/>
                </v:shape>
                <v:shape style="position:absolute;left:8880;top:5319;width:1600;height:1774" type="#_x0000_t75" id="docshape35" alt="A black object with a small seat  Description automatically generated with medium confidence" stroked="false">
                  <v:imagedata r:id="rId21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16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10"/>
          <w:sz w:val="20"/>
        </w:rPr>
        <w:t>Specifikace</w:t>
      </w:r>
      <w:r>
        <w:rPr>
          <w:rFonts w:ascii="Calibri" w:hAnsi="Calibri"/>
          <w:b/>
          <w:spacing w:val="13"/>
          <w:w w:val="110"/>
          <w:sz w:val="20"/>
        </w:rPr>
        <w:t> </w:t>
      </w:r>
      <w:r>
        <w:rPr>
          <w:rFonts w:ascii="Calibri" w:hAnsi="Calibri"/>
          <w:b/>
          <w:w w:val="110"/>
          <w:sz w:val="20"/>
        </w:rPr>
        <w:t>přesnosti</w:t>
      </w:r>
      <w:r>
        <w:rPr>
          <w:rFonts w:ascii="Calibri" w:hAnsi="Calibri"/>
          <w:b/>
          <w:spacing w:val="13"/>
          <w:w w:val="110"/>
          <w:sz w:val="20"/>
        </w:rPr>
        <w:t> </w:t>
      </w:r>
      <w:r>
        <w:rPr>
          <w:rFonts w:ascii="Calibri" w:hAnsi="Calibri"/>
          <w:b/>
          <w:spacing w:val="-2"/>
          <w:w w:val="110"/>
          <w:sz w:val="20"/>
        </w:rPr>
        <w:t>měření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9"/>
        <w:rPr>
          <w:rFonts w:ascii="Calibri"/>
          <w:b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</w:tabs>
        <w:spacing w:line="240" w:lineRule="auto" w:before="0" w:after="0"/>
        <w:ind w:left="980" w:right="0" w:hanging="564"/>
        <w:jc w:val="both"/>
      </w:pPr>
      <w:r>
        <w:rPr/>
        <w:t>Otočná</w:t>
      </w:r>
      <w:r>
        <w:rPr>
          <w:spacing w:val="71"/>
        </w:rPr>
        <w:t> </w:t>
      </w:r>
      <w:r>
        <w:rPr/>
        <w:t>a</w:t>
      </w:r>
      <w:r>
        <w:rPr>
          <w:spacing w:val="55"/>
          <w:w w:val="150"/>
        </w:rPr>
        <w:t> </w:t>
      </w:r>
      <w:r>
        <w:rPr/>
        <w:t>naklápěcí</w:t>
      </w:r>
      <w:r>
        <w:rPr>
          <w:spacing w:val="74"/>
        </w:rPr>
        <w:t> </w:t>
      </w:r>
      <w:r>
        <w:rPr/>
        <w:t>jednotka</w:t>
      </w:r>
      <w:r>
        <w:rPr>
          <w:spacing w:val="71"/>
        </w:rPr>
        <w:t> </w:t>
      </w:r>
      <w:r>
        <w:rPr/>
        <w:t>turntiltUNIT-</w:t>
      </w:r>
      <w:r>
        <w:rPr>
          <w:spacing w:val="-10"/>
        </w:rPr>
        <w:t>S</w:t>
      </w:r>
    </w:p>
    <w:p>
      <w:pPr>
        <w:spacing w:before="1"/>
        <w:ind w:left="982" w:right="210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Dvouosý rotační stůl pro</w:t>
      </w:r>
      <w:r>
        <w:rPr>
          <w:rFonts w:ascii="Calibri" w:hAnsi="Calibri"/>
          <w:spacing w:val="-1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polohování skenovaného dílu s automatickým slučováním skenovaných dat</w:t>
      </w:r>
    </w:p>
    <w:p>
      <w:pPr>
        <w:pStyle w:val="BodyText"/>
        <w:rPr>
          <w:rFonts w:ascii="Calibri"/>
          <w:sz w:val="22"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</w:tabs>
        <w:spacing w:line="240" w:lineRule="auto" w:before="0" w:after="0"/>
        <w:ind w:left="980" w:right="0" w:hanging="564"/>
        <w:jc w:val="both"/>
      </w:pPr>
      <w:r>
        <w:rPr>
          <w:spacing w:val="-2"/>
          <w:w w:val="110"/>
        </w:rPr>
        <w:t>Stojan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pro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skener</w:t>
      </w:r>
    </w:p>
    <w:p>
      <w:pPr>
        <w:spacing w:before="1"/>
        <w:ind w:left="982" w:right="210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Stabilní stojan na kolečkách s protizávažím pro polohování skeneru a možností vyložení do boku</w:t>
      </w:r>
    </w:p>
    <w:p>
      <w:pPr>
        <w:pStyle w:val="BodyText"/>
        <w:rPr>
          <w:rFonts w:ascii="Calibri"/>
          <w:sz w:val="22"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</w:tabs>
        <w:spacing w:line="240" w:lineRule="auto" w:before="0" w:after="0"/>
        <w:ind w:left="980" w:right="0" w:hanging="564"/>
        <w:jc w:val="both"/>
      </w:pPr>
      <w:r>
        <w:rPr>
          <w:w w:val="110"/>
        </w:rPr>
        <w:t>Ovládací</w:t>
      </w:r>
      <w:r>
        <w:rPr>
          <w:w w:val="115"/>
        </w:rPr>
        <w:t> </w:t>
      </w:r>
      <w:r>
        <w:rPr>
          <w:spacing w:val="-2"/>
          <w:w w:val="115"/>
        </w:rPr>
        <w:t>počítač</w:t>
      </w:r>
    </w:p>
    <w:p>
      <w:pPr>
        <w:spacing w:line="267" w:lineRule="exact" w:before="1"/>
        <w:ind w:left="982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Pracovní</w:t>
      </w:r>
      <w:r>
        <w:rPr>
          <w:rFonts w:ascii="Calibri" w:hAnsi="Calibri"/>
          <w:spacing w:val="1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stanice</w:t>
      </w:r>
    </w:p>
    <w:p>
      <w:pPr>
        <w:spacing w:before="0"/>
        <w:ind w:left="982" w:right="234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Procesor Intel Core i9, paměť RAM 64GB, pevný disk 512GB SSD + 1TB SATA,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grafická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karta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Nvidia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Quadro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RTX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A4000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16GB,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Windows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10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Pro, </w:t>
      </w:r>
      <w:r>
        <w:rPr>
          <w:rFonts w:ascii="Calibri" w:hAnsi="Calibri"/>
          <w:w w:val="110"/>
          <w:sz w:val="22"/>
        </w:rPr>
        <w:t>3 roky záruka,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27" LCD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monitor</w:t>
      </w:r>
    </w:p>
    <w:p>
      <w:pPr>
        <w:pStyle w:val="BodyText"/>
        <w:rPr>
          <w:rFonts w:ascii="Calibri"/>
          <w:sz w:val="22"/>
        </w:rPr>
      </w:pPr>
    </w:p>
    <w:p>
      <w:pPr>
        <w:pStyle w:val="Heading2"/>
        <w:numPr>
          <w:ilvl w:val="1"/>
          <w:numId w:val="2"/>
        </w:numPr>
        <w:tabs>
          <w:tab w:pos="980" w:val="left" w:leader="none"/>
        </w:tabs>
        <w:spacing w:line="240" w:lineRule="auto" w:before="0" w:after="0"/>
        <w:ind w:left="980" w:right="0" w:hanging="564"/>
        <w:jc w:val="both"/>
      </w:pPr>
      <w:r>
        <w:rPr>
          <w:w w:val="110"/>
        </w:rPr>
        <w:t>Školení</w:t>
      </w:r>
      <w:r>
        <w:rPr>
          <w:spacing w:val="-10"/>
          <w:w w:val="110"/>
        </w:rPr>
        <w:t> </w:t>
      </w:r>
      <w:r>
        <w:rPr>
          <w:w w:val="110"/>
        </w:rPr>
        <w:t>1</w:t>
      </w:r>
      <w:r>
        <w:rPr>
          <w:spacing w:val="-13"/>
          <w:w w:val="110"/>
        </w:rPr>
        <w:t> </w:t>
      </w:r>
      <w:r>
        <w:rPr>
          <w:w w:val="110"/>
        </w:rPr>
        <w:t>den</w:t>
      </w:r>
      <w:r>
        <w:rPr>
          <w:spacing w:val="-13"/>
          <w:w w:val="110"/>
        </w:rPr>
        <w:t> </w:t>
      </w:r>
      <w:r>
        <w:rPr>
          <w:w w:val="110"/>
        </w:rPr>
        <w:t>u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zákazníka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80" w:val="left" w:leader="none"/>
        </w:tabs>
        <w:spacing w:line="240" w:lineRule="auto" w:before="0" w:after="0"/>
        <w:ind w:left="980" w:right="0" w:hanging="564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Doprava</w:t>
      </w:r>
      <w:r>
        <w:rPr>
          <w:rFonts w:ascii="Calibri" w:hAnsi="Calibri"/>
          <w:b/>
          <w:spacing w:val="38"/>
          <w:sz w:val="22"/>
        </w:rPr>
        <w:t> </w:t>
      </w:r>
      <w:r>
        <w:rPr>
          <w:rFonts w:ascii="Calibri" w:hAnsi="Calibri"/>
          <w:b/>
          <w:sz w:val="22"/>
        </w:rPr>
        <w:t>z</w:t>
      </w:r>
      <w:r>
        <w:rPr>
          <w:rFonts w:ascii="Calibri" w:hAnsi="Calibri"/>
          <w:b/>
          <w:spacing w:val="33"/>
          <w:sz w:val="22"/>
        </w:rPr>
        <w:t> </w:t>
      </w:r>
      <w:r>
        <w:rPr>
          <w:rFonts w:ascii="Calibri" w:hAnsi="Calibri"/>
          <w:b/>
          <w:sz w:val="22"/>
        </w:rPr>
        <w:t>výrobního</w:t>
      </w:r>
      <w:r>
        <w:rPr>
          <w:rFonts w:ascii="Calibri" w:hAnsi="Calibri"/>
          <w:b/>
          <w:spacing w:val="39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závodu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266"/>
        <w:rPr>
          <w:rFonts w:ascii="Calibri"/>
          <w:b/>
          <w:sz w:val="22"/>
        </w:rPr>
      </w:pPr>
    </w:p>
    <w:p>
      <w:pPr>
        <w:tabs>
          <w:tab w:pos="6086" w:val="left" w:leader="none"/>
        </w:tabs>
        <w:spacing w:before="0"/>
        <w:ind w:left="416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w w:val="110"/>
          <w:sz w:val="28"/>
        </w:rPr>
        <w:t>Celková</w:t>
      </w:r>
      <w:r>
        <w:rPr>
          <w:rFonts w:ascii="Calibri" w:hAnsi="Calibri"/>
          <w:b/>
          <w:spacing w:val="-10"/>
          <w:w w:val="110"/>
          <w:sz w:val="28"/>
        </w:rPr>
        <w:t> </w:t>
      </w:r>
      <w:r>
        <w:rPr>
          <w:rFonts w:ascii="Calibri" w:hAnsi="Calibri"/>
          <w:b/>
          <w:w w:val="110"/>
          <w:sz w:val="28"/>
        </w:rPr>
        <w:t>nabídková</w:t>
      </w:r>
      <w:r>
        <w:rPr>
          <w:rFonts w:ascii="Calibri" w:hAnsi="Calibri"/>
          <w:b/>
          <w:spacing w:val="-9"/>
          <w:w w:val="110"/>
          <w:sz w:val="28"/>
        </w:rPr>
        <w:t> </w:t>
      </w:r>
      <w:r>
        <w:rPr>
          <w:rFonts w:ascii="Calibri" w:hAnsi="Calibri"/>
          <w:b/>
          <w:spacing w:val="-2"/>
          <w:w w:val="110"/>
          <w:sz w:val="28"/>
        </w:rPr>
        <w:t>cena: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pacing w:val="-2"/>
          <w:w w:val="110"/>
          <w:sz w:val="28"/>
        </w:rPr>
        <w:t>1</w:t>
      </w:r>
      <w:r>
        <w:rPr>
          <w:rFonts w:ascii="Calibri" w:hAnsi="Calibri"/>
          <w:b/>
          <w:spacing w:val="-13"/>
          <w:w w:val="110"/>
          <w:sz w:val="28"/>
        </w:rPr>
        <w:t> </w:t>
      </w:r>
      <w:r>
        <w:rPr>
          <w:rFonts w:ascii="Calibri" w:hAnsi="Calibri"/>
          <w:b/>
          <w:spacing w:val="-2"/>
          <w:w w:val="110"/>
          <w:sz w:val="28"/>
        </w:rPr>
        <w:t>166</w:t>
      </w:r>
      <w:r>
        <w:rPr>
          <w:rFonts w:ascii="Calibri" w:hAnsi="Calibri"/>
          <w:b/>
          <w:spacing w:val="-12"/>
          <w:w w:val="110"/>
          <w:sz w:val="28"/>
        </w:rPr>
        <w:t> </w:t>
      </w:r>
      <w:r>
        <w:rPr>
          <w:rFonts w:ascii="Calibri" w:hAnsi="Calibri"/>
          <w:b/>
          <w:spacing w:val="-2"/>
          <w:w w:val="110"/>
          <w:sz w:val="28"/>
        </w:rPr>
        <w:t>800</w:t>
      </w:r>
      <w:r>
        <w:rPr>
          <w:rFonts w:ascii="Calibri" w:hAnsi="Calibri"/>
          <w:b/>
          <w:spacing w:val="-14"/>
          <w:w w:val="110"/>
          <w:sz w:val="28"/>
        </w:rPr>
        <w:t> </w:t>
      </w:r>
      <w:r>
        <w:rPr>
          <w:rFonts w:ascii="Calibri" w:hAnsi="Calibri"/>
          <w:b/>
          <w:spacing w:val="-2"/>
          <w:w w:val="110"/>
          <w:sz w:val="28"/>
        </w:rPr>
        <w:t>Kč</w:t>
      </w:r>
      <w:r>
        <w:rPr>
          <w:rFonts w:ascii="Calibri" w:hAnsi="Calibri"/>
          <w:b/>
          <w:spacing w:val="-14"/>
          <w:w w:val="110"/>
          <w:sz w:val="28"/>
        </w:rPr>
        <w:t> </w:t>
      </w:r>
      <w:r>
        <w:rPr>
          <w:rFonts w:ascii="Calibri" w:hAnsi="Calibri"/>
          <w:b/>
          <w:spacing w:val="-2"/>
          <w:w w:val="110"/>
          <w:sz w:val="28"/>
        </w:rPr>
        <w:t>bez</w:t>
      </w:r>
      <w:r>
        <w:rPr>
          <w:rFonts w:ascii="Calibri" w:hAnsi="Calibri"/>
          <w:b/>
          <w:spacing w:val="-12"/>
          <w:w w:val="110"/>
          <w:sz w:val="28"/>
        </w:rPr>
        <w:t> </w:t>
      </w:r>
      <w:r>
        <w:rPr>
          <w:rFonts w:ascii="Calibri" w:hAnsi="Calibri"/>
          <w:b/>
          <w:spacing w:val="-5"/>
          <w:w w:val="110"/>
          <w:sz w:val="28"/>
        </w:rPr>
        <w:t>DPH</w:t>
      </w:r>
    </w:p>
    <w:p>
      <w:pPr>
        <w:spacing w:before="272"/>
        <w:ind w:left="416" w:right="471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Nabídková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cena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obsahuje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všechny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poplatky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veškeré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další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náklady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spojenés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plněním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(doprava, </w:t>
      </w:r>
      <w:r>
        <w:rPr>
          <w:rFonts w:ascii="Calibri" w:hAnsi="Calibri"/>
          <w:w w:val="110"/>
          <w:sz w:val="22"/>
        </w:rPr>
        <w:t>pojištění,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apod.)</w:t>
      </w:r>
    </w:p>
    <w:sectPr>
      <w:pgSz w:w="11910" w:h="16840"/>
      <w:pgMar w:header="430" w:footer="1195" w:top="1560" w:bottom="138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PMingLiU-ExtB">
    <w:altName w:val="PMingLiU-ExtB"/>
    <w:charset w:val="0"/>
    <w:family w:val="roman"/>
    <w:pitch w:val="variable"/>
  </w:font>
  <w:font w:name="Palatino Linotype">
    <w:altName w:val="Palatino Linotype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  <w:font w:name="Gadugi">
    <w:altName w:val="Gadugi"/>
    <w:charset w:val="0"/>
    <w:family w:val="swiss"/>
    <w:pitch w:val="variable"/>
  </w:font>
  <w:font w:name="Gill Sans Ultra Bold Condensed">
    <w:altName w:val="Gill Sans Ultra Bold Condensed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97184">
          <wp:simplePos x="0" y="0"/>
          <wp:positionH relativeFrom="page">
            <wp:posOffset>856627</wp:posOffset>
          </wp:positionH>
          <wp:positionV relativeFrom="page">
            <wp:posOffset>9744747</wp:posOffset>
          </wp:positionV>
          <wp:extent cx="2524114" cy="3644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14" cy="364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5786120</wp:posOffset>
              </wp:positionH>
              <wp:positionV relativeFrom="page">
                <wp:posOffset>9677196</wp:posOffset>
              </wp:positionV>
              <wp:extent cx="792480" cy="397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248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130" w:right="0" w:hanging="111"/>
                            <w:jc w:val="left"/>
                            <w:rPr>
                              <w:rFonts w:asci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163170"/>
                              <w:spacing w:val="-2"/>
                              <w:sz w:val="24"/>
                            </w:rPr>
                            <w:t>OPJAK.cz </w:t>
                          </w:r>
                          <w:r>
                            <w:rPr>
                              <w:rFonts w:ascii="Century Gothic"/>
                              <w:b/>
                              <w:color w:val="163170"/>
                              <w:spacing w:val="-2"/>
                              <w:w w:val="110"/>
                              <w:sz w:val="24"/>
                            </w:rPr>
                            <w:t>MSMT.cz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5.600006pt;margin-top:761.984009pt;width:62.4pt;height:31.3pt;mso-position-horizontal-relative:page;mso-position-vertical-relative:page;z-index:-161187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130" w:right="0" w:hanging="111"/>
                      <w:jc w:val="left"/>
                      <w:rPr>
                        <w:rFonts w:ascii="Century Gothic"/>
                        <w:b/>
                        <w:sz w:val="24"/>
                      </w:rPr>
                    </w:pPr>
                    <w:r>
                      <w:rPr>
                        <w:rFonts w:ascii="Century Gothic"/>
                        <w:b/>
                        <w:color w:val="163170"/>
                        <w:spacing w:val="-2"/>
                        <w:sz w:val="24"/>
                      </w:rPr>
                      <w:t>OPJAK.cz </w:t>
                    </w:r>
                    <w:r>
                      <w:rPr>
                        <w:rFonts w:ascii="Century Gothic"/>
                        <w:b/>
                        <w:color w:val="163170"/>
                        <w:spacing w:val="-2"/>
                        <w:w w:val="110"/>
                        <w:sz w:val="24"/>
                      </w:rPr>
                      <w:t>MSMT.cz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8208">
              <wp:simplePos x="0" y="0"/>
              <wp:positionH relativeFrom="page">
                <wp:posOffset>3393415</wp:posOffset>
              </wp:positionH>
              <wp:positionV relativeFrom="page">
                <wp:posOffset>10086847</wp:posOffset>
              </wp:positionV>
              <wp:extent cx="77089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70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7.198090pt;margin-top:794.23999pt;width:60.7pt;height:13.05pt;mso-position-horizontal-relative:page;mso-position-vertical-relative:page;z-index:-1611827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Stránka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z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13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99744">
          <wp:simplePos x="0" y="0"/>
          <wp:positionH relativeFrom="page">
            <wp:posOffset>866141</wp:posOffset>
          </wp:positionH>
          <wp:positionV relativeFrom="page">
            <wp:posOffset>9747377</wp:posOffset>
          </wp:positionV>
          <wp:extent cx="2524123" cy="364486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3" cy="364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0256">
              <wp:simplePos x="0" y="0"/>
              <wp:positionH relativeFrom="page">
                <wp:posOffset>5775452</wp:posOffset>
              </wp:positionH>
              <wp:positionV relativeFrom="page">
                <wp:posOffset>9689388</wp:posOffset>
              </wp:positionV>
              <wp:extent cx="792480" cy="3975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248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130" w:right="0" w:hanging="111"/>
                            <w:jc w:val="left"/>
                            <w:rPr>
                              <w:rFonts w:asci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163170"/>
                              <w:spacing w:val="-2"/>
                              <w:sz w:val="24"/>
                            </w:rPr>
                            <w:t>OPJAK.cz </w:t>
                          </w:r>
                          <w:r>
                            <w:rPr>
                              <w:rFonts w:ascii="Century Gothic"/>
                              <w:b/>
                              <w:color w:val="163170"/>
                              <w:spacing w:val="-2"/>
                              <w:w w:val="110"/>
                              <w:sz w:val="24"/>
                            </w:rPr>
                            <w:t>MSMT.cz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4.76001pt;margin-top:762.94397pt;width:62.4pt;height:31.3pt;mso-position-horizontal-relative:page;mso-position-vertical-relative:page;z-index:-16116224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130" w:right="0" w:hanging="111"/>
                      <w:jc w:val="left"/>
                      <w:rPr>
                        <w:rFonts w:ascii="Century Gothic"/>
                        <w:b/>
                        <w:sz w:val="24"/>
                      </w:rPr>
                    </w:pPr>
                    <w:r>
                      <w:rPr>
                        <w:rFonts w:ascii="Century Gothic"/>
                        <w:b/>
                        <w:color w:val="163170"/>
                        <w:spacing w:val="-2"/>
                        <w:sz w:val="24"/>
                      </w:rPr>
                      <w:t>OPJAK.cz </w:t>
                    </w:r>
                    <w:r>
                      <w:rPr>
                        <w:rFonts w:ascii="Century Gothic"/>
                        <w:b/>
                        <w:color w:val="163170"/>
                        <w:spacing w:val="-2"/>
                        <w:w w:val="110"/>
                        <w:sz w:val="24"/>
                      </w:rPr>
                      <w:t>MSMT.cz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3358377</wp:posOffset>
              </wp:positionH>
              <wp:positionV relativeFrom="page">
                <wp:posOffset>10086847</wp:posOffset>
              </wp:positionV>
              <wp:extent cx="843915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439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439209pt;margin-top:794.23999pt;width:66.45pt;height:13.05pt;mso-position-horizontal-relative:page;mso-position-vertical-relative:page;z-index:-16115712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Stránka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z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13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3311778</wp:posOffset>
              </wp:positionH>
              <wp:positionV relativeFrom="page">
                <wp:posOffset>9880820</wp:posOffset>
              </wp:positionV>
              <wp:extent cx="907415" cy="214629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90741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22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8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w w:val="10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2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7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7"/>
                              <w:w w:val="105"/>
                              <w:sz w:val="2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69989pt;margin-top:778.017395pt;width:71.45pt;height:16.9pt;mso-position-horizontal-relative:page;mso-position-vertical-relative:page;z-index:-16114176" type="#_x0000_t202" id="docshape2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Palatino Linotype" w:hAnsi="Palatino Linotype"/>
                        <w:sz w:val="22"/>
                      </w:rPr>
                    </w:pPr>
                    <w:r>
                      <w:rPr>
                        <w:rFonts w:ascii="Calibri" w:hAnsi="Calibri"/>
                        <w:w w:val="105"/>
                        <w:sz w:val="22"/>
                      </w:rPr>
                      <w:t>Stránka</w:t>
                    </w:r>
                    <w:r>
                      <w:rPr>
                        <w:rFonts w:ascii="Calibri" w:hAnsi="Calibri"/>
                        <w:spacing w:val="-8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 w:hAnsi="Palatino Linotype"/>
                        <w:w w:val="105"/>
                        <w:sz w:val="22"/>
                      </w:rPr>
                      <w:t>11</w:t>
                    </w:r>
                    <w:r>
                      <w:rPr>
                        <w:rFonts w:ascii="Palatino Linotype" w:hAnsi="Palatino Linotype"/>
                        <w:spacing w:val="-14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w w:val="105"/>
                        <w:sz w:val="22"/>
                      </w:rPr>
                      <w:t>z</w:t>
                    </w:r>
                    <w:r>
                      <w:rPr>
                        <w:rFonts w:ascii="Calibri" w:hAnsi="Calibri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7"/>
                        <w:w w:val="105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895350</wp:posOffset>
              </wp:positionH>
              <wp:positionV relativeFrom="page">
                <wp:posOffset>9755555</wp:posOffset>
              </wp:positionV>
              <wp:extent cx="5746750" cy="1149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5746750" cy="114935"/>
                        <a:chExt cx="5746750" cy="1149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74675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14935">
                              <a:moveTo>
                                <a:pt x="5746750" y="0"/>
                              </a:moveTo>
                              <a:lnTo>
                                <a:pt x="0" y="0"/>
                              </a:lnTo>
                              <a:lnTo>
                                <a:pt x="0" y="114935"/>
                              </a:lnTo>
                              <a:lnTo>
                                <a:pt x="5746750" y="114935"/>
                              </a:lnTo>
                              <a:lnTo>
                                <a:pt x="5746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306920" y="0"/>
                          <a:ext cx="14351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14935">
                              <a:moveTo>
                                <a:pt x="143489" y="0"/>
                              </a:moveTo>
                              <a:lnTo>
                                <a:pt x="0" y="0"/>
                              </a:lnTo>
                              <a:lnTo>
                                <a:pt x="62838" y="114935"/>
                              </a:lnTo>
                              <a:lnTo>
                                <a:pt x="114563" y="114935"/>
                              </a:lnTo>
                              <a:lnTo>
                                <a:pt x="14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C7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5476478" y="0"/>
                          <a:ext cx="27051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14935">
                              <a:moveTo>
                                <a:pt x="270272" y="0"/>
                              </a:moveTo>
                              <a:lnTo>
                                <a:pt x="0" y="0"/>
                              </a:lnTo>
                              <a:lnTo>
                                <a:pt x="181752" y="114935"/>
                              </a:lnTo>
                              <a:lnTo>
                                <a:pt x="270272" y="114935"/>
                              </a:lnTo>
                              <a:lnTo>
                                <a:pt x="270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DE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421483" y="0"/>
                          <a:ext cx="236854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114935">
                              <a:moveTo>
                                <a:pt x="54994" y="0"/>
                              </a:moveTo>
                              <a:lnTo>
                                <a:pt x="28926" y="0"/>
                              </a:lnTo>
                              <a:lnTo>
                                <a:pt x="0" y="114935"/>
                              </a:lnTo>
                              <a:lnTo>
                                <a:pt x="236747" y="114935"/>
                              </a:lnTo>
                              <a:lnTo>
                                <a:pt x="5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.5pt;margin-top:768.153992pt;width:452.5pt;height:9.050pt;mso-position-horizontal-relative:page;mso-position-vertical-relative:page;z-index:-16112640" id="docshapegroup26" coordorigin="1410,15363" coordsize="9050,181">
              <v:rect style="position:absolute;left:1410;top:15363;width:9050;height:181" id="docshape27" filled="true" fillcolor="#e7e7e7" stroked="false">
                <v:fill type="solid"/>
              </v:rect>
              <v:shape style="position:absolute;left:9767;top:15363;width:226;height:181" id="docshape28" coordorigin="9767,15363" coordsize="226,181" path="m9993,15363l9767,15363,9866,15544,9948,15544,9993,15363xe" filled="true" fillcolor="#7cc7d3" stroked="false">
                <v:path arrowok="t"/>
                <v:fill type="solid"/>
              </v:shape>
              <v:shape style="position:absolute;left:10034;top:15363;width:426;height:181" id="docshape29" coordorigin="10034,15363" coordsize="426,181" path="m10460,15363l10034,15363,10321,15544,10460,15544,10460,15363xe" filled="true" fillcolor="#b1de5f" stroked="false">
                <v:path arrowok="t"/>
                <v:fill type="solid"/>
              </v:shape>
              <v:shape style="position:absolute;left:9947;top:15363;width:373;height:181" id="docshape30" coordorigin="9948,15363" coordsize="373,181" path="m10034,15363l9993,15363,9948,15544,10321,15544,10034,15363xe" filled="true" fillcolor="#3397b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3533266</wp:posOffset>
              </wp:positionH>
              <wp:positionV relativeFrom="page">
                <wp:posOffset>9906501</wp:posOffset>
              </wp:positionV>
              <wp:extent cx="468630" cy="17526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686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8.209991pt;margin-top:780.03949pt;width:36.9pt;height:13.8pt;mso-position-horizontal-relative:page;mso-position-vertical-relative:page;z-index:-16112128" type="#_x0000_t202" id="docshape31" filled="false" stroked="false">
              <v:textbox inset="0,0,0,0">
                <w:txbxContent>
                  <w:p>
                    <w:pPr>
                      <w:spacing w:line="259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98720">
          <wp:simplePos x="0" y="0"/>
          <wp:positionH relativeFrom="page">
            <wp:posOffset>5981700</wp:posOffset>
          </wp:positionH>
          <wp:positionV relativeFrom="page">
            <wp:posOffset>581025</wp:posOffset>
          </wp:positionV>
          <wp:extent cx="666749" cy="666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49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99232">
          <wp:simplePos x="0" y="0"/>
          <wp:positionH relativeFrom="page">
            <wp:posOffset>816810</wp:posOffset>
          </wp:positionH>
          <wp:positionV relativeFrom="page">
            <wp:posOffset>623060</wp:posOffset>
          </wp:positionV>
          <wp:extent cx="1022097" cy="53504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2097" cy="53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01280">
          <wp:simplePos x="0" y="0"/>
          <wp:positionH relativeFrom="page">
            <wp:posOffset>461009</wp:posOffset>
          </wp:positionH>
          <wp:positionV relativeFrom="page">
            <wp:posOffset>285787</wp:posOffset>
          </wp:positionV>
          <wp:extent cx="2286000" cy="705446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705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5434965</wp:posOffset>
              </wp:positionH>
              <wp:positionV relativeFrom="page">
                <wp:posOffset>260624</wp:posOffset>
              </wp:positionV>
              <wp:extent cx="1240790" cy="7232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24079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61" w:right="18" w:hanging="44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Hexagon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Metrology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s.r.o.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Boudníkova</w:t>
                          </w:r>
                          <w:r>
                            <w:rPr>
                              <w:color w:val="333333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2538/13 180 00 Praha 8 Czech Republic</w:t>
                          </w:r>
                        </w:p>
                        <w:p>
                          <w:pPr>
                            <w:spacing w:line="183" w:lineRule="exact" w:before="1"/>
                            <w:ind w:left="0" w:right="19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333333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272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680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5"/>
                              <w:sz w:val="16"/>
                            </w:rPr>
                            <w:t>830</w:t>
                          </w:r>
                        </w:p>
                        <w:p>
                          <w:pPr>
                            <w:spacing w:line="183" w:lineRule="exact" w:before="0"/>
                            <w:ind w:left="0" w:right="19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hexagon.com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50012pt;margin-top:20.521584pt;width:97.7pt;height:56.95pt;mso-position-horizontal-relative:page;mso-position-vertical-relative:page;z-index:-16114688" type="#_x0000_t202" id="docshape23" filled="false" stroked="false">
              <v:textbox inset="0,0,0,0">
                <w:txbxContent>
                  <w:p>
                    <w:pPr>
                      <w:spacing w:before="15"/>
                      <w:ind w:left="461" w:right="18" w:hanging="442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Hexagon</w:t>
                    </w:r>
                    <w:r>
                      <w:rPr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Metrology</w:t>
                    </w:r>
                    <w:r>
                      <w:rPr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s.r.o. </w:t>
                    </w:r>
                    <w:r>
                      <w:rPr>
                        <w:color w:val="333333"/>
                        <w:sz w:val="16"/>
                      </w:rPr>
                      <w:t>Boudníkova</w:t>
                    </w:r>
                    <w:r>
                      <w:rPr>
                        <w:color w:val="333333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2538/13 180 00 Praha 8 Czech Republic</w:t>
                    </w:r>
                  </w:p>
                  <w:p>
                    <w:pPr>
                      <w:spacing w:line="183" w:lineRule="exact" w:before="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+420</w:t>
                    </w:r>
                    <w:r>
                      <w:rPr>
                        <w:color w:val="333333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272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680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33333"/>
                        <w:spacing w:val="-5"/>
                        <w:sz w:val="16"/>
                      </w:rPr>
                      <w:t>830</w:t>
                    </w:r>
                  </w:p>
                  <w:p>
                    <w:pPr>
                      <w:spacing w:line="183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hexagon.com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02816">
          <wp:simplePos x="0" y="0"/>
          <wp:positionH relativeFrom="page">
            <wp:posOffset>461009</wp:posOffset>
          </wp:positionH>
          <wp:positionV relativeFrom="page">
            <wp:posOffset>285787</wp:posOffset>
          </wp:positionV>
          <wp:extent cx="2286000" cy="705446"/>
          <wp:effectExtent l="0" t="0" r="0" b="0"/>
          <wp:wrapNone/>
          <wp:docPr id="34" name="Image 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705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5434965</wp:posOffset>
              </wp:positionH>
              <wp:positionV relativeFrom="page">
                <wp:posOffset>260624</wp:posOffset>
              </wp:positionV>
              <wp:extent cx="1240790" cy="7232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24079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61" w:right="18" w:hanging="44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Hexagon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Metrology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s.r.o.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Boudníkova</w:t>
                          </w:r>
                          <w:r>
                            <w:rPr>
                              <w:color w:val="333333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2538/13 180 00 Praha 8 Czech Republic</w:t>
                          </w:r>
                        </w:p>
                        <w:p>
                          <w:pPr>
                            <w:spacing w:line="183" w:lineRule="exact" w:before="1"/>
                            <w:ind w:left="0" w:right="19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333333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272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680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5"/>
                              <w:sz w:val="16"/>
                            </w:rPr>
                            <w:t>830</w:t>
                          </w:r>
                        </w:p>
                        <w:p>
                          <w:pPr>
                            <w:spacing w:line="183" w:lineRule="exact" w:before="0"/>
                            <w:ind w:left="0" w:right="19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hexagon.com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50012pt;margin-top:20.521584pt;width:97.7pt;height:56.95pt;mso-position-horizontal-relative:page;mso-position-vertical-relative:page;z-index:-16113152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461" w:right="18" w:hanging="442"/>
                      <w:jc w:val="righ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Hexagon</w:t>
                    </w:r>
                    <w:r>
                      <w:rPr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Metrology</w:t>
                    </w:r>
                    <w:r>
                      <w:rPr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s.r.o. </w:t>
                    </w:r>
                    <w:r>
                      <w:rPr>
                        <w:color w:val="333333"/>
                        <w:sz w:val="16"/>
                      </w:rPr>
                      <w:t>Boudníkova</w:t>
                    </w:r>
                    <w:r>
                      <w:rPr>
                        <w:color w:val="333333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2538/13 180 00 Praha 8 Czech Republic</w:t>
                    </w:r>
                  </w:p>
                  <w:p>
                    <w:pPr>
                      <w:spacing w:line="183" w:lineRule="exact" w:before="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T: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+420</w:t>
                    </w:r>
                    <w:r>
                      <w:rPr>
                        <w:color w:val="333333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272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680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33333"/>
                        <w:spacing w:val="-5"/>
                        <w:sz w:val="16"/>
                      </w:rPr>
                      <w:t>830</w:t>
                    </w:r>
                  </w:p>
                  <w:p>
                    <w:pPr>
                      <w:spacing w:line="183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hexagon.com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2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5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73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69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6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6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9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56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53" w:hanging="5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2" w:hanging="567"/>
        <w:jc w:val="left"/>
      </w:pPr>
      <w:rPr>
        <w:rFonts w:hint="default" w:ascii="Gadugi" w:hAnsi="Gadugi" w:eastAsia="Gadugi" w:cs="Gadugi"/>
        <w:b/>
        <w:bCs/>
        <w:i w:val="0"/>
        <w:iCs w:val="0"/>
        <w:spacing w:val="-1"/>
        <w:w w:val="98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2" w:hanging="567"/>
        <w:jc w:val="left"/>
      </w:pPr>
      <w:rPr>
        <w:rFonts w:hint="default" w:ascii="Gill Sans Ultra Bold Condensed" w:hAnsi="Gill Sans Ultra Bold Condensed" w:eastAsia="Gill Sans Ultra Bold Condensed" w:cs="Gill Sans Ultra Bold Condensed"/>
        <w:b w:val="0"/>
        <w:bCs w:val="0"/>
        <w:i w:val="0"/>
        <w:iCs w:val="0"/>
        <w:spacing w:val="-2"/>
        <w:w w:val="96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34" w:hanging="8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76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53" w:hanging="8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6" w:hanging="8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9" w:hanging="8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93" w:hanging="8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6" w:hanging="8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9" w:hanging="852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130" w:hanging="111"/>
      <w:outlineLvl w:val="1"/>
    </w:pPr>
    <w:rPr>
      <w:rFonts w:ascii="Calibri" w:hAnsi="Calibri" w:eastAsia="Calibri" w:cs="Calibri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980" w:hanging="564"/>
      <w:jc w:val="both"/>
      <w:outlineLvl w:val="2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982" w:hanging="567"/>
      <w:outlineLvl w:val="3"/>
    </w:pPr>
    <w:rPr>
      <w:rFonts w:ascii="Gill Sans MT" w:hAnsi="Gill Sans MT" w:eastAsia="Gill Sans MT" w:cs="Gill Sans MT"/>
      <w:b/>
      <w:bCs/>
      <w:sz w:val="20"/>
      <w:szCs w:val="20"/>
      <w:u w:val="single" w:color="00000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5" w:right="162"/>
      <w:jc w:val="center"/>
    </w:pPr>
    <w:rPr>
      <w:rFonts w:ascii="Gill Sans MT" w:hAnsi="Gill Sans MT" w:eastAsia="Gill Sans MT" w:cs="Gill Sans MT"/>
      <w:b/>
      <w:bCs/>
      <w:sz w:val="48"/>
      <w:szCs w:val="4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82" w:hanging="567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25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mailto:arupraha@arup.cas.cz" TargetMode="External"/><Relationship Id="rId11" Type="http://schemas.openxmlformats.org/officeDocument/2006/relationships/hyperlink" Target="mailto:prague.portableservice@hexagon.com" TargetMode="Externa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terms:created xsi:type="dcterms:W3CDTF">2024-09-04T07:20:51Z</dcterms:created>
  <dcterms:modified xsi:type="dcterms:W3CDTF">2024-09-04T07:20:51Z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2024-09-04T00:00:00Z</vt:filetime>
  </property>
  <property fmtid="{D5CDD505-2E9C-101B-9397-08002B2CF9AE}" pid="5" name="Producer">
    <vt:lpwstr>Adobe Acrobat Pro 2017 17 Paper Capture Plug-in</vt:lpwstr>
  </property>
</Properties>
</file>