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E" w:rsidRDefault="00462A0E" w:rsidP="00462A0E">
      <w:pPr>
        <w:pStyle w:val="Zhlavdohody"/>
      </w:pPr>
      <w:r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>
        <w:rPr>
          <w:noProof/>
          <w:szCs w:val="16"/>
        </w:rPr>
        <w:t xml:space="preserve">1 </w:t>
      </w:r>
    </w:p>
    <w:p w:rsidR="00462A0E" w:rsidRDefault="00462A0E" w:rsidP="00462A0E">
      <w:pPr>
        <w:pStyle w:val="Nzevdohody"/>
      </w:pPr>
      <w:r>
        <w:t xml:space="preserve">k dohodě o vytvoření pracovních příležitostí v rámci veřejně prospěšných prací </w:t>
      </w:r>
      <w:r>
        <w:br/>
        <w:t>a poskytnutí příspěvku</w:t>
      </w:r>
    </w:p>
    <w:p w:rsidR="00462A0E" w:rsidRDefault="00462A0E" w:rsidP="00462A0E">
      <w:pPr>
        <w:pStyle w:val="Nzevdohody"/>
      </w:pPr>
      <w:r>
        <w:t xml:space="preserve">č. TPA-V-46/2016 ze dne </w:t>
      </w:r>
      <w:r>
        <w:rPr>
          <w:noProof/>
        </w:rPr>
        <w:t>11.11.2016</w:t>
      </w:r>
    </w:p>
    <w:p w:rsidR="00462A0E" w:rsidRDefault="00462A0E" w:rsidP="00462A0E">
      <w:pPr>
        <w:rPr>
          <w:rFonts w:cs="Arial"/>
          <w:szCs w:val="20"/>
        </w:rPr>
      </w:pPr>
    </w:p>
    <w:p w:rsidR="00462A0E" w:rsidRDefault="00462A0E" w:rsidP="00462A0E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62A0E" w:rsidRDefault="00462A0E" w:rsidP="00462A0E">
      <w:pPr>
        <w:rPr>
          <w:rFonts w:cs="Arial"/>
          <w:szCs w:val="20"/>
        </w:rPr>
      </w:pP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Martina Bečvářová</w:t>
      </w:r>
      <w:r>
        <w:rPr>
          <w:rFonts w:cs="Arial"/>
          <w:szCs w:val="20"/>
        </w:rPr>
        <w:t>, 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72496991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Vrchlického 3175,</w:t>
      </w:r>
      <w:r>
        <w:t xml:space="preserve"> 415 02 Teplice</w:t>
      </w:r>
    </w:p>
    <w:p w:rsidR="00462A0E" w:rsidRDefault="00462A0E" w:rsidP="00462A0E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úřad práce) na straně jedné</w:t>
      </w:r>
    </w:p>
    <w:p w:rsidR="00462A0E" w:rsidRDefault="00462A0E" w:rsidP="00462A0E">
      <w:pPr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62A0E" w:rsidRDefault="00462A0E" w:rsidP="00462A0E">
      <w:pPr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</w:r>
      <w:proofErr w:type="spellStart"/>
      <w:proofErr w:type="gramStart"/>
      <w:r>
        <w:rPr>
          <w:rFonts w:cs="Arial"/>
          <w:szCs w:val="20"/>
        </w:rPr>
        <w:t>VIVAjump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</w:t>
      </w:r>
      <w:r>
        <w:t>.s</w:t>
      </w:r>
      <w:proofErr w:type="spellEnd"/>
      <w:r>
        <w:t>.</w:t>
      </w:r>
      <w:proofErr w:type="gramEnd"/>
      <w:r>
        <w:rPr>
          <w:rFonts w:cs="Arial"/>
          <w:vanish/>
          <w:szCs w:val="20"/>
        </w:rPr>
        <w:t>0</w:t>
      </w:r>
    </w:p>
    <w:p w:rsidR="00462A0E" w:rsidRDefault="00462A0E" w:rsidP="00462A0E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Bc. </w:t>
      </w:r>
      <w:r>
        <w:rPr>
          <w:noProof/>
        </w:rPr>
        <w:t>Lenka Bukačová, předsedkyně rady spolku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 (místo podnikání):</w:t>
      </w:r>
      <w:r>
        <w:rPr>
          <w:rFonts w:cs="Arial"/>
          <w:szCs w:val="20"/>
        </w:rPr>
        <w:tab/>
        <w:t>Bystřická 209</w:t>
      </w:r>
      <w:r>
        <w:t>/26, 41702 Dubí u Teplic 2</w:t>
      </w:r>
    </w:p>
    <w:p w:rsidR="00462A0E" w:rsidRDefault="00462A0E" w:rsidP="00462A0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22724711</w:t>
      </w:r>
    </w:p>
    <w:p w:rsidR="00462A0E" w:rsidRDefault="00462A0E" w:rsidP="00462A0E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zaměstnavatel) na straně druhé.</w:t>
      </w:r>
    </w:p>
    <w:p w:rsidR="00462A0E" w:rsidRDefault="00462A0E" w:rsidP="00462A0E">
      <w:pPr>
        <w:pStyle w:val="lnek"/>
      </w:pPr>
      <w:r>
        <w:t>Článek I</w:t>
      </w:r>
    </w:p>
    <w:p w:rsidR="00462A0E" w:rsidRDefault="00462A0E" w:rsidP="00462A0E">
      <w:pPr>
        <w:pStyle w:val="lnek"/>
      </w:pPr>
      <w:r>
        <w:t>Účel dodatku</w:t>
      </w:r>
    </w:p>
    <w:p w:rsidR="00462A0E" w:rsidRDefault="00462A0E" w:rsidP="00462A0E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</w:t>
      </w:r>
      <w:proofErr w:type="gramStart"/>
      <w:r>
        <w:rPr>
          <w:rFonts w:cs="Arial"/>
          <w:szCs w:val="20"/>
        </w:rPr>
        <w:t>1.7.2017</w:t>
      </w:r>
      <w:proofErr w:type="gramEnd"/>
      <w:r>
        <w:rPr>
          <w:rFonts w:cs="Arial"/>
          <w:szCs w:val="20"/>
        </w:rPr>
        <w:t xml:space="preserve"> dochází na žádost zaměstnavatele k prodloužení termínu vytváření pracovních příležitostí v rámci veřejně prospěšných prací, a dále k navýšení maximální výše příspěvku na mzdové náklady, který byl poskytnut na pracovní místa vytvořená v rámci veřejně prospěšných prací a to do 31.1.2018. Současně dochází od </w:t>
      </w:r>
      <w:proofErr w:type="gramStart"/>
      <w:r>
        <w:rPr>
          <w:rFonts w:cs="Arial"/>
          <w:szCs w:val="20"/>
        </w:rPr>
        <w:t>1.7.2017</w:t>
      </w:r>
      <w:proofErr w:type="gramEnd"/>
      <w:r>
        <w:rPr>
          <w:rFonts w:cs="Arial"/>
          <w:szCs w:val="20"/>
        </w:rPr>
        <w:t xml:space="preserve"> do 31.1.2018 k navýšení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</w:t>
      </w:r>
      <w:r>
        <w:rPr>
          <w:rFonts w:cs="Arial"/>
          <w:szCs w:val="20"/>
        </w:rPr>
        <w:t>.</w:t>
      </w:r>
      <w:bookmarkStart w:id="0" w:name="_GoBack"/>
      <w:bookmarkEnd w:id="0"/>
      <w:r>
        <w:rPr>
          <w:rFonts w:cs="Arial"/>
          <w:szCs w:val="20"/>
        </w:rPr>
        <w:t>, odst. 1., 3. a 4. a ke změně článku III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>, odst. 1., a to takto:</w:t>
      </w:r>
    </w:p>
    <w:p w:rsidR="00462A0E" w:rsidRDefault="00462A0E" w:rsidP="00462A0E">
      <w:pPr>
        <w:pStyle w:val="lnek"/>
      </w:pPr>
      <w:r>
        <w:t>Článek II</w:t>
      </w:r>
    </w:p>
    <w:p w:rsidR="00462A0E" w:rsidRDefault="00462A0E" w:rsidP="00462A0E">
      <w:pPr>
        <w:pStyle w:val="lnek"/>
      </w:pPr>
      <w:r>
        <w:t>Předmět dodatku</w:t>
      </w:r>
    </w:p>
    <w:p w:rsidR="00462A0E" w:rsidRDefault="00462A0E" w:rsidP="00462A0E">
      <w:pPr>
        <w:pStyle w:val="Bezmezer"/>
        <w:spacing w:after="120"/>
      </w:pPr>
      <w:r>
        <w:rPr>
          <w:noProof/>
        </w:rPr>
        <w:t>Dosavadní text článku II., odst.1., 3. a 4. dohody se nahrazuje textem:</w:t>
      </w:r>
    </w:p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 Zaměstnavatel vytvoří níže uvedené pracovní příležitosti v rámci veřejně prospěšných prací (dále jen ''pracovní místa'') na dobu od 1.1.2017 do 31.1.2018.</w:t>
      </w:r>
    </w:p>
    <w:tbl>
      <w:tblPr>
        <w:tblW w:w="9096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712"/>
      </w:tblGrid>
      <w:tr w:rsidR="00462A0E" w:rsidTr="00462A0E">
        <w:trPr>
          <w:cantSplit/>
          <w:tblHeader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</w:tr>
      <w:tr w:rsidR="00462A0E" w:rsidTr="00462A0E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462A0E" w:rsidRDefault="00462A0E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v mimoškolském zařízení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</w:tr>
      <w:tr w:rsidR="00462A0E" w:rsidTr="00462A0E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</w:tr>
    </w:tbl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</w:rPr>
      </w:pPr>
    </w:p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</w:pPr>
      <w:r>
        <w:rPr>
          <w:noProof/>
        </w:rPr>
        <w:lastRenderedPageBreak/>
        <w:t>3. Pracovní místa budou obsazována zaměstnanci, které zaměstnavatel přijme do pracovního poměru po uzavření této dohody. Pracovní smlouva se zaměstnanci musí být uzavřena na dobu určitou, nejdéle do 31.1.2018.</w:t>
      </w:r>
    </w:p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</w:pPr>
      <w:r>
        <w:rPr>
          <w:noProof/>
        </w:rPr>
        <w:t>4. V případě, že pracovní poměr zaměstnance skončí přede dnem 31.1.2018, zaměstnavatel písemně oznámí úřadu práce den a způsob skončení tohoto pracovního poměru, a to nejpozději do 10 pracovních dnů ode dne jeho skončení.</w:t>
      </w:r>
    </w:p>
    <w:p w:rsidR="00462A0E" w:rsidRDefault="00462A0E" w:rsidP="00462A0E">
      <w:pPr>
        <w:keepNext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1.)</w:t>
      </w:r>
    </w:p>
    <w:tbl>
      <w:tblPr>
        <w:tblW w:w="918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620"/>
        <w:gridCol w:w="84"/>
        <w:gridCol w:w="1627"/>
        <w:gridCol w:w="89"/>
      </w:tblGrid>
      <w:tr w:rsidR="00462A0E" w:rsidTr="00462A0E">
        <w:trPr>
          <w:cantSplit/>
          <w:tblHeader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pStyle w:val="NormalBefore1pt"/>
              <w:rPr>
                <w:noProof/>
              </w:rPr>
            </w:pPr>
            <w:r>
              <w:rPr>
                <w:noProof/>
              </w:rPr>
              <w:t>Max. měsíční výše příspěvku</w:t>
            </w:r>
          </w:p>
          <w:p w:rsidR="00462A0E" w:rsidRDefault="00462A0E">
            <w:pPr>
              <w:pStyle w:val="NormalBefore1pt"/>
              <w:rPr>
                <w:noProof/>
              </w:rPr>
            </w:pPr>
            <w:r>
              <w:rPr>
                <w:noProof/>
              </w:rPr>
              <w:t>na 1 pracovní místo (Kč)</w:t>
            </w:r>
          </w:p>
        </w:tc>
      </w:tr>
      <w:tr w:rsidR="00462A0E" w:rsidTr="00462A0E">
        <w:trPr>
          <w:cantSplit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462A0E" w:rsidRDefault="00462A0E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v mimoškolském zařízení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14 000</w:t>
            </w:r>
          </w:p>
        </w:tc>
      </w:tr>
      <w:tr w:rsidR="00462A0E" w:rsidTr="00462A0E">
        <w:trPr>
          <w:gridAfter w:val="1"/>
          <w:wAfter w:w="89" w:type="dxa"/>
          <w:cantSplit/>
        </w:trPr>
        <w:tc>
          <w:tcPr>
            <w:tcW w:w="73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462A0E" w:rsidRDefault="00462A0E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1.a)</w:t>
      </w:r>
    </w:p>
    <w:tbl>
      <w:tblPr>
        <w:tblW w:w="918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620"/>
        <w:gridCol w:w="84"/>
        <w:gridCol w:w="1627"/>
        <w:gridCol w:w="89"/>
      </w:tblGrid>
      <w:tr w:rsidR="00462A0E" w:rsidTr="00462A0E">
        <w:trPr>
          <w:cantSplit/>
          <w:tblHeader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462A0E" w:rsidRDefault="00462A0E">
            <w:pPr>
              <w:pStyle w:val="NormalBefore1pt"/>
              <w:rPr>
                <w:noProof/>
              </w:rPr>
            </w:pPr>
            <w:r>
              <w:rPr>
                <w:noProof/>
              </w:rPr>
              <w:t>Max. měsíční výše příspěvku</w:t>
            </w:r>
          </w:p>
          <w:p w:rsidR="00462A0E" w:rsidRDefault="00462A0E">
            <w:pPr>
              <w:pStyle w:val="NormalBefore1pt"/>
              <w:rPr>
                <w:noProof/>
              </w:rPr>
            </w:pPr>
            <w:r>
              <w:rPr>
                <w:noProof/>
              </w:rPr>
              <w:t>na 1 pracovní místo (Kč)</w:t>
            </w:r>
          </w:p>
        </w:tc>
      </w:tr>
      <w:tr w:rsidR="00462A0E" w:rsidTr="00462A0E">
        <w:trPr>
          <w:cantSplit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462A0E" w:rsidRDefault="00462A0E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v mimoškolském zařízení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15 000</w:t>
            </w:r>
          </w:p>
        </w:tc>
      </w:tr>
      <w:tr w:rsidR="00462A0E" w:rsidTr="00462A0E">
        <w:trPr>
          <w:gridAfter w:val="1"/>
          <w:wAfter w:w="89" w:type="dxa"/>
          <w:cantSplit/>
        </w:trPr>
        <w:tc>
          <w:tcPr>
            <w:tcW w:w="73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462A0E" w:rsidRDefault="00462A0E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462A0E" w:rsidRDefault="00462A0E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462A0E" w:rsidRDefault="00462A0E" w:rsidP="00462A0E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</w:rPr>
      </w:pPr>
      <w:r>
        <w:t>Součet poskytnutých měsíčních příspěvků nepřekročí částku 189 000,- Kč.</w:t>
      </w:r>
    </w:p>
    <w:p w:rsidR="00462A0E" w:rsidRDefault="00462A0E" w:rsidP="00462A0E">
      <w:pPr>
        <w:keepNext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r>
        <w:t xml:space="preserve">Ostatní ustanovení Dohody o vytvoření pracovních příležitostí v rámci veřejně prospěšných </w:t>
      </w:r>
      <w:proofErr w:type="gramStart"/>
      <w:r>
        <w:t>prací                a poskytnutí</w:t>
      </w:r>
      <w:proofErr w:type="gramEnd"/>
      <w:r>
        <w:t xml:space="preserve"> příspěvku, spolufinancovaného ze státního rozpočtu č. TPA-V-46/2016 zůstávají nezměněna.</w:t>
      </w:r>
    </w:p>
    <w:p w:rsidR="00462A0E" w:rsidRDefault="00462A0E" w:rsidP="00462A0E"/>
    <w:p w:rsidR="00462A0E" w:rsidRDefault="00462A0E" w:rsidP="00462A0E">
      <w:r>
        <w:t xml:space="preserve">Dodatek je sepsán ve dvou vyhotoveních, z nichž jedno obdrží úřad práce a jedno zaměstnavatel.    </w:t>
      </w:r>
    </w:p>
    <w:p w:rsidR="00462A0E" w:rsidRDefault="00462A0E" w:rsidP="00462A0E"/>
    <w:p w:rsidR="00462A0E" w:rsidRDefault="00462A0E" w:rsidP="00462A0E">
      <w:r>
        <w:t xml:space="preserve">Dodatek nabývá platnosti dnem jeho podpisu oběma smluvními stranami. </w:t>
      </w: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>
        <w:rPr>
          <w:rFonts w:cs="Arial"/>
          <w:szCs w:val="20"/>
        </w:rPr>
        <w:t xml:space="preserve"> dne </w:t>
      </w:r>
      <w:r>
        <w:rPr>
          <w:noProof/>
        </w:rPr>
        <w:t>22.6.2017</w:t>
      </w: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2A0E" w:rsidRDefault="00462A0E" w:rsidP="00462A0E">
      <w:pPr>
        <w:jc w:val="left"/>
        <w:rPr>
          <w:rFonts w:cs="Arial"/>
          <w:szCs w:val="20"/>
        </w:rPr>
        <w:sectPr w:rsidR="00462A0E">
          <w:pgSz w:w="11031" w:h="16839"/>
          <w:pgMar w:top="1191" w:right="1191" w:bottom="1191" w:left="1191" w:header="709" w:footer="709" w:gutter="0"/>
          <w:cols w:space="708"/>
        </w:sectPr>
      </w:pP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..................................................................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Bc. </w:t>
      </w:r>
      <w:r>
        <w:t xml:space="preserve">Lenka </w:t>
      </w:r>
      <w:proofErr w:type="gramStart"/>
      <w:r>
        <w:t>Bukačová                                       předsedkyně</w:t>
      </w:r>
      <w:proofErr w:type="gramEnd"/>
      <w:r>
        <w:t xml:space="preserve"> rady spolku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62A0E" w:rsidRDefault="00462A0E" w:rsidP="00462A0E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Jana Grimová</w:t>
      </w:r>
    </w:p>
    <w:p w:rsidR="00462A0E" w:rsidRDefault="00462A0E" w:rsidP="00462A0E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950 167</w:t>
      </w:r>
      <w:r>
        <w:t xml:space="preserve"> 466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lastRenderedPageBreak/>
        <w:t>..................................................................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Martina Bečvářová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462A0E" w:rsidRDefault="00462A0E" w:rsidP="00462A0E">
      <w:pPr>
        <w:keepNext/>
        <w:keepLines/>
        <w:jc w:val="center"/>
        <w:rPr>
          <w:rFonts w:cs="Arial"/>
          <w:szCs w:val="20"/>
        </w:rPr>
      </w:pPr>
    </w:p>
    <w:p w:rsidR="00462A0E" w:rsidRDefault="00462A0E" w:rsidP="00462A0E">
      <w:pPr>
        <w:jc w:val="left"/>
        <w:rPr>
          <w:rFonts w:cs="Arial"/>
          <w:szCs w:val="20"/>
        </w:rPr>
        <w:sectPr w:rsidR="00462A0E">
          <w:type w:val="continuous"/>
          <w:pgSz w:w="11031" w:h="16839"/>
          <w:pgMar w:top="1191" w:right="1191" w:bottom="1191" w:left="1191" w:header="709" w:footer="709" w:gutter="0"/>
          <w:cols w:num="2" w:space="454"/>
        </w:sectPr>
      </w:pPr>
    </w:p>
    <w:p w:rsidR="007346D5" w:rsidRDefault="007346D5" w:rsidP="00462A0E"/>
    <w:sectPr w:rsidR="0073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0E"/>
    <w:rsid w:val="00462A0E"/>
    <w:rsid w:val="007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A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462A0E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462A0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462A0E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462A0E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462A0E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462A0E"/>
    <w:pPr>
      <w:numPr>
        <w:numId w:val="1"/>
      </w:numPr>
      <w:spacing w:before="120"/>
    </w:pPr>
    <w:rPr>
      <w:rFonts w:eastAsiaTheme="minorHAnsi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A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462A0E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462A0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462A0E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462A0E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462A0E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462A0E"/>
    <w:pPr>
      <w:numPr>
        <w:numId w:val="1"/>
      </w:numPr>
      <w:spacing w:before="120"/>
    </w:pPr>
    <w:rPr>
      <w:rFonts w:eastAsiaTheme="minorHAnsi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1</cp:revision>
  <dcterms:created xsi:type="dcterms:W3CDTF">2017-07-19T11:23:00Z</dcterms:created>
  <dcterms:modified xsi:type="dcterms:W3CDTF">2017-07-19T11:25:00Z</dcterms:modified>
</cp:coreProperties>
</file>