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D7FE" w14:textId="77777777" w:rsidR="00E00C05" w:rsidRDefault="00B34B85">
      <w:pPr>
        <w:framePr w:wrap="none" w:vAnchor="page" w:hAnchor="page" w:x="2120" w:y="62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97426E">
        <w:pict w14:anchorId="6BEED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8.4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6BEED7FF" w14:textId="6202D0E5" w:rsidR="00E00C05" w:rsidRDefault="00B34B85">
      <w:pPr>
        <w:pStyle w:val="Heading110"/>
        <w:framePr w:wrap="none" w:vAnchor="page" w:hAnchor="page" w:x="2216" w:y="2047"/>
        <w:shd w:val="clear" w:color="auto" w:fill="D0395B"/>
      </w:pPr>
      <w:bookmarkStart w:id="0" w:name="bookmark0"/>
      <w:r>
        <w:rPr>
          <w:rStyle w:val="Heading111"/>
          <w:b/>
          <w:bCs/>
        </w:rPr>
        <w:t>KARL</w:t>
      </w:r>
      <w:r w:rsidR="0005676D">
        <w:rPr>
          <w:rStyle w:val="Heading111"/>
          <w:b/>
          <w:bCs/>
        </w:rPr>
        <w:t>Í</w:t>
      </w:r>
      <w:r>
        <w:rPr>
          <w:rStyle w:val="Heading111"/>
          <w:b/>
          <w:bCs/>
        </w:rPr>
        <w:t>N</w:t>
      </w:r>
      <w:bookmarkEnd w:id="0"/>
    </w:p>
    <w:p w14:paraId="6BEED800" w14:textId="6DBE8786" w:rsidR="00E00C05" w:rsidRDefault="00B34B85">
      <w:pPr>
        <w:pStyle w:val="Bodytext30"/>
        <w:framePr w:w="4214" w:h="517" w:hRule="exact" w:wrap="none" w:vAnchor="page" w:hAnchor="page" w:x="6862" w:y="2965"/>
        <w:shd w:val="clear" w:color="auto" w:fill="auto"/>
        <w:tabs>
          <w:tab w:val="left" w:pos="3012"/>
        </w:tabs>
      </w:pPr>
      <w:r>
        <w:t>IČ:</w:t>
      </w:r>
      <w:r>
        <w:tab/>
      </w:r>
      <w:r w:rsidR="0005676D">
        <w:t xml:space="preserve">      </w:t>
      </w:r>
      <w:r>
        <w:rPr>
          <w:lang w:val="en-US" w:eastAsia="en-US" w:bidi="en-US"/>
        </w:rPr>
        <w:t>00064335</w:t>
      </w:r>
    </w:p>
    <w:p w14:paraId="6BEED801" w14:textId="77777777" w:rsidR="00E00C05" w:rsidRDefault="00B34B85">
      <w:pPr>
        <w:pStyle w:val="Bodytext30"/>
        <w:framePr w:w="4214" w:h="517" w:hRule="exact" w:wrap="none" w:vAnchor="page" w:hAnchor="page" w:x="6862" w:y="2965"/>
        <w:shd w:val="clear" w:color="auto" w:fill="auto"/>
        <w:tabs>
          <w:tab w:val="left" w:pos="3012"/>
        </w:tabs>
      </w:pPr>
      <w:r>
        <w:t>DIČ:</w:t>
      </w:r>
      <w:r>
        <w:tab/>
        <w:t>CZ 00064335</w:t>
      </w:r>
    </w:p>
    <w:p w14:paraId="6BEED802" w14:textId="77777777" w:rsidR="00E00C05" w:rsidRDefault="00B34B85">
      <w:pPr>
        <w:pStyle w:val="Bodytext30"/>
        <w:framePr w:w="1618" w:h="523" w:hRule="exact" w:wrap="none" w:vAnchor="page" w:hAnchor="page" w:x="6852" w:y="3425"/>
        <w:shd w:val="clear" w:color="auto" w:fill="auto"/>
      </w:pPr>
      <w:r>
        <w:t>Bankovní spojení: Číslo účtu:</w:t>
      </w:r>
    </w:p>
    <w:p w14:paraId="6BEED803" w14:textId="77777777" w:rsidR="00E00C05" w:rsidRDefault="00B34B85">
      <w:pPr>
        <w:pStyle w:val="Bodytext40"/>
        <w:framePr w:wrap="none" w:vAnchor="page" w:hAnchor="page" w:x="6881" w:y="3887"/>
        <w:shd w:val="clear" w:color="auto" w:fill="auto"/>
      </w:pPr>
      <w:r>
        <w:t>OBJEDNÁVKA</w:t>
      </w:r>
    </w:p>
    <w:p w14:paraId="6BEED804" w14:textId="2C41FF0E" w:rsidR="00E00C05" w:rsidRDefault="00B34B85">
      <w:pPr>
        <w:pStyle w:val="Bodytext30"/>
        <w:framePr w:w="4214" w:h="523" w:hRule="exact" w:wrap="none" w:vAnchor="page" w:hAnchor="page" w:x="6862" w:y="3425"/>
        <w:shd w:val="clear" w:color="auto" w:fill="auto"/>
        <w:jc w:val="right"/>
      </w:pPr>
      <w:r>
        <w:t>KB Praha 8</w:t>
      </w:r>
      <w:r>
        <w:br/>
      </w:r>
    </w:p>
    <w:p w14:paraId="6BEED805" w14:textId="77777777" w:rsidR="00E00C05" w:rsidRDefault="00B34B85">
      <w:pPr>
        <w:pStyle w:val="Heading210"/>
        <w:framePr w:wrap="none" w:vAnchor="page" w:hAnchor="page" w:x="6862" w:y="3891"/>
        <w:shd w:val="clear" w:color="auto" w:fill="auto"/>
        <w:tabs>
          <w:tab w:val="left" w:pos="3022"/>
        </w:tabs>
        <w:spacing w:before="0"/>
        <w:ind w:left="1968" w:right="33"/>
      </w:pPr>
      <w:bookmarkStart w:id="1" w:name="bookmark1"/>
      <w:r>
        <w:t>č.:</w:t>
      </w:r>
      <w:r>
        <w:tab/>
        <w:t>117/2024</w:t>
      </w:r>
      <w:bookmarkEnd w:id="1"/>
    </w:p>
    <w:p w14:paraId="6BEED806" w14:textId="20C85991" w:rsidR="00E00C05" w:rsidRDefault="00B34B85">
      <w:pPr>
        <w:pStyle w:val="Bodytext30"/>
        <w:framePr w:w="4214" w:h="979" w:hRule="exact" w:wrap="none" w:vAnchor="page" w:hAnchor="page" w:x="6862" w:y="4207"/>
        <w:shd w:val="clear" w:color="auto" w:fill="auto"/>
        <w:tabs>
          <w:tab w:val="left" w:pos="3012"/>
        </w:tabs>
      </w:pPr>
      <w:r>
        <w:t>Datum:</w:t>
      </w:r>
      <w:r>
        <w:tab/>
      </w:r>
      <w:r w:rsidR="0005676D">
        <w:t xml:space="preserve">    </w:t>
      </w:r>
      <w:r>
        <w:t>29.08.2024</w:t>
      </w:r>
    </w:p>
    <w:p w14:paraId="6BEED807" w14:textId="7AE285BD" w:rsidR="00E00C05" w:rsidRDefault="00B34B85">
      <w:pPr>
        <w:pStyle w:val="Bodytext30"/>
        <w:framePr w:w="4214" w:h="979" w:hRule="exact" w:wrap="none" w:vAnchor="page" w:hAnchor="page" w:x="6862" w:y="4207"/>
        <w:shd w:val="clear" w:color="auto" w:fill="auto"/>
        <w:tabs>
          <w:tab w:val="left" w:pos="1054"/>
        </w:tabs>
      </w:pPr>
      <w:r>
        <w:t>Vyřizuje:</w:t>
      </w:r>
      <w:r>
        <w:tab/>
      </w:r>
      <w:r w:rsidR="0005676D">
        <w:t xml:space="preserve">     </w:t>
      </w:r>
    </w:p>
    <w:p w14:paraId="6BEED808" w14:textId="5F3192B4" w:rsidR="00E00C05" w:rsidRDefault="00B34B85">
      <w:pPr>
        <w:pStyle w:val="Bodytext30"/>
        <w:framePr w:w="4214" w:h="979" w:hRule="exact" w:wrap="none" w:vAnchor="page" w:hAnchor="page" w:x="6862" w:y="4207"/>
        <w:shd w:val="clear" w:color="auto" w:fill="auto"/>
        <w:tabs>
          <w:tab w:val="left" w:pos="2218"/>
        </w:tabs>
      </w:pPr>
      <w:r>
        <w:t>E-mail:</w:t>
      </w:r>
      <w:r>
        <w:tab/>
      </w:r>
      <w:r w:rsidR="0005676D">
        <w:t xml:space="preserve">     </w:t>
      </w:r>
    </w:p>
    <w:p w14:paraId="6BEED809" w14:textId="0BD5E4BA" w:rsidR="00E00C05" w:rsidRDefault="00B34B85">
      <w:pPr>
        <w:pStyle w:val="Bodytext30"/>
        <w:framePr w:w="4214" w:h="979" w:hRule="exact" w:wrap="none" w:vAnchor="page" w:hAnchor="page" w:x="6862" w:y="4207"/>
        <w:shd w:val="clear" w:color="auto" w:fill="auto"/>
        <w:tabs>
          <w:tab w:val="left" w:pos="3012"/>
        </w:tabs>
      </w:pPr>
      <w:r>
        <w:t>Mobil:</w:t>
      </w:r>
      <w:r>
        <w:tab/>
      </w:r>
    </w:p>
    <w:p w14:paraId="6BEED80A" w14:textId="77777777" w:rsidR="00E00C05" w:rsidRDefault="00B34B85">
      <w:pPr>
        <w:pStyle w:val="Heading220"/>
        <w:framePr w:w="8981" w:h="1132" w:hRule="exact" w:wrap="none" w:vAnchor="page" w:hAnchor="page" w:x="2148" w:y="5365"/>
        <w:shd w:val="clear" w:color="auto" w:fill="auto"/>
      </w:pPr>
      <w:bookmarkStart w:id="2" w:name="bookmark2"/>
      <w:r>
        <w:rPr>
          <w:rStyle w:val="Heading221"/>
        </w:rPr>
        <w:t>DODAVATEL:</w:t>
      </w:r>
      <w:bookmarkEnd w:id="2"/>
    </w:p>
    <w:p w14:paraId="6BEED80B" w14:textId="77777777" w:rsidR="00E00C05" w:rsidRDefault="00B34B85">
      <w:pPr>
        <w:pStyle w:val="Bodytext50"/>
        <w:framePr w:w="8981" w:h="1132" w:hRule="exact" w:wrap="none" w:vAnchor="page" w:hAnchor="page" w:x="2148" w:y="5365"/>
        <w:shd w:val="clear" w:color="auto" w:fill="auto"/>
      </w:pPr>
      <w:r>
        <w:t>PROLIGHT s.r.o.</w:t>
      </w:r>
    </w:p>
    <w:p w14:paraId="47DC9F6D" w14:textId="77777777" w:rsidR="0005676D" w:rsidRDefault="00B34B85">
      <w:pPr>
        <w:pStyle w:val="Bodytext20"/>
        <w:framePr w:w="8981" w:h="1132" w:hRule="exact" w:wrap="none" w:vAnchor="page" w:hAnchor="page" w:x="2148" w:y="5365"/>
        <w:shd w:val="clear" w:color="auto" w:fill="auto"/>
        <w:spacing w:after="0"/>
        <w:ind w:right="1640" w:firstLine="0"/>
      </w:pPr>
      <w:r>
        <w:t xml:space="preserve">Papírenská 180/1, 160 00 Praha 6 </w:t>
      </w:r>
    </w:p>
    <w:p w14:paraId="6BEED80C" w14:textId="59FC873A" w:rsidR="00E00C05" w:rsidRDefault="00B34B85">
      <w:pPr>
        <w:pStyle w:val="Bodytext20"/>
        <w:framePr w:w="8981" w:h="1132" w:hRule="exact" w:wrap="none" w:vAnchor="page" w:hAnchor="page" w:x="2148" w:y="5365"/>
        <w:shd w:val="clear" w:color="auto" w:fill="auto"/>
        <w:spacing w:after="0"/>
        <w:ind w:right="1640" w:firstLine="0"/>
      </w:pPr>
      <w:r>
        <w:rPr>
          <w:rStyle w:val="Bodytext21"/>
        </w:rPr>
        <w:t>IČ: 02318245, DIČ: CZ02318245</w:t>
      </w:r>
    </w:p>
    <w:p w14:paraId="6BEED80D" w14:textId="4E9A2C44" w:rsidR="00E00C05" w:rsidRDefault="00B34B85">
      <w:pPr>
        <w:pStyle w:val="Bodytext20"/>
        <w:framePr w:wrap="none" w:vAnchor="page" w:hAnchor="page" w:x="2148" w:y="6705"/>
        <w:shd w:val="clear" w:color="auto" w:fill="auto"/>
        <w:spacing w:after="0" w:line="234" w:lineRule="exact"/>
        <w:ind w:firstLine="0"/>
      </w:pPr>
      <w:r>
        <w:t xml:space="preserve">e-mail: </w:t>
      </w:r>
    </w:p>
    <w:p w14:paraId="6BEED80E" w14:textId="77777777" w:rsidR="00E00C05" w:rsidRDefault="00B34B85">
      <w:pPr>
        <w:pStyle w:val="Bodytext20"/>
        <w:framePr w:w="8981" w:h="571" w:hRule="exact" w:wrap="none" w:vAnchor="page" w:hAnchor="page" w:x="2148" w:y="7447"/>
        <w:shd w:val="clear" w:color="auto" w:fill="auto"/>
        <w:spacing w:after="0"/>
        <w:ind w:firstLine="0"/>
      </w:pPr>
      <w:r>
        <w:t>Na základě vaší cenové nabídky č. 24NA00376 u vás objednáváme komplet sestavu na bezdrátové ovládání světel pro hlavní scénu divadla:</w:t>
      </w:r>
    </w:p>
    <w:p w14:paraId="6BEED80F" w14:textId="3E82E252" w:rsidR="00E00C05" w:rsidRDefault="00B34B85" w:rsidP="0005676D">
      <w:pPr>
        <w:pStyle w:val="Bodytext20"/>
        <w:framePr w:w="8981" w:h="2327" w:hRule="exact" w:wrap="none" w:vAnchor="page" w:hAnchor="page" w:x="2148" w:y="8969"/>
        <w:shd w:val="clear" w:color="auto" w:fill="auto"/>
        <w:ind w:left="520"/>
      </w:pPr>
      <w:r>
        <w:t xml:space="preserve">1 ks Luna - vysílač/přijímač, 512 kanálů, DMX(in)/RDM(in/out), BT, bez kabelu </w:t>
      </w:r>
      <w:r w:rsidR="0005676D">
        <w:t xml:space="preserve">                                  </w:t>
      </w:r>
      <w:r>
        <w:t>cena 13.455,- Kč bez DPH za 1 ks</w:t>
      </w:r>
    </w:p>
    <w:p w14:paraId="6BEED810" w14:textId="472A13A9" w:rsidR="00E00C05" w:rsidRDefault="00B34B85">
      <w:pPr>
        <w:pStyle w:val="Bodytext20"/>
        <w:framePr w:w="8981" w:h="2327" w:hRule="exact" w:wrap="none" w:vAnchor="page" w:hAnchor="page" w:x="2148" w:y="8969"/>
        <w:shd w:val="clear" w:color="auto" w:fill="auto"/>
        <w:ind w:left="520"/>
      </w:pPr>
      <w:r>
        <w:t xml:space="preserve">1 ks napájecí kabel </w:t>
      </w:r>
      <w:r>
        <w:rPr>
          <w:lang w:val="en-US" w:eastAsia="en-US" w:bidi="en-US"/>
        </w:rPr>
        <w:t xml:space="preserve">power CON </w:t>
      </w:r>
      <w:r>
        <w:t>TRUE1, 1</w:t>
      </w:r>
      <w:r>
        <w:rPr>
          <w:lang w:val="en-US" w:eastAsia="en-US" w:bidi="en-US"/>
        </w:rPr>
        <w:t xml:space="preserve">,5m, </w:t>
      </w:r>
      <w:r>
        <w:t xml:space="preserve">H07RB-F3G1.5 - 3x 1.5mm2, </w:t>
      </w:r>
      <w:r w:rsidR="0005676D">
        <w:t xml:space="preserve">                                          </w:t>
      </w:r>
      <w:r>
        <w:rPr>
          <w:lang w:val="en-US" w:eastAsia="en-US" w:bidi="en-US"/>
        </w:rPr>
        <w:t xml:space="preserve">Uni </w:t>
      </w:r>
      <w:proofErr w:type="spellStart"/>
      <w:r>
        <w:t>Schuko</w:t>
      </w:r>
      <w:proofErr w:type="spellEnd"/>
      <w:r>
        <w:t xml:space="preserve">/NAC3FX-W </w:t>
      </w:r>
      <w:r w:rsidR="0005676D">
        <w:t xml:space="preserve">                                                                                                     </w:t>
      </w:r>
      <w:r>
        <w:t>cena 410,- Kč bez DPH za 1 ks</w:t>
      </w:r>
    </w:p>
    <w:p w14:paraId="6BEED811" w14:textId="766A35DA" w:rsidR="00E00C05" w:rsidRDefault="00B34B85">
      <w:pPr>
        <w:pStyle w:val="Bodytext20"/>
        <w:framePr w:w="8981" w:h="2327" w:hRule="exact" w:wrap="none" w:vAnchor="page" w:hAnchor="page" w:x="2148" w:y="8969"/>
        <w:shd w:val="clear" w:color="auto" w:fill="auto"/>
        <w:spacing w:after="0"/>
        <w:ind w:left="520"/>
      </w:pPr>
      <w:r>
        <w:t xml:space="preserve">9 ks Galileo RX - přijímač DIN, 512 kanálů, DMX/RDM, BT, </w:t>
      </w:r>
      <w:proofErr w:type="spellStart"/>
      <w:r>
        <w:t>PoE</w:t>
      </w:r>
      <w:proofErr w:type="spellEnd"/>
      <w:r>
        <w:t xml:space="preserve"> </w:t>
      </w:r>
      <w:r w:rsidR="0005676D">
        <w:t xml:space="preserve">                                              </w:t>
      </w:r>
      <w:r>
        <w:t>cena 13.923,- Kč bez DPH za 1 ks</w:t>
      </w:r>
    </w:p>
    <w:p w14:paraId="6BEED812" w14:textId="77777777" w:rsidR="00E00C05" w:rsidRDefault="00B34B85">
      <w:pPr>
        <w:pStyle w:val="Bodytext20"/>
        <w:framePr w:wrap="none" w:vAnchor="page" w:hAnchor="page" w:x="2148" w:y="11759"/>
        <w:shd w:val="clear" w:color="auto" w:fill="auto"/>
        <w:spacing w:after="0" w:line="234" w:lineRule="exact"/>
        <w:ind w:firstLine="0"/>
      </w:pPr>
      <w:r>
        <w:t>Předpokládaná cena: 139.172,- Kč bez DPH / 168.398,12 Kč vč. 21% DPH</w:t>
      </w:r>
    </w:p>
    <w:p w14:paraId="6BEED813" w14:textId="77777777" w:rsidR="00E00C05" w:rsidRDefault="00B34B85">
      <w:pPr>
        <w:pStyle w:val="Bodytext20"/>
        <w:framePr w:w="8981" w:h="1325" w:hRule="exact" w:wrap="none" w:vAnchor="page" w:hAnchor="page" w:x="2148" w:y="12505"/>
        <w:shd w:val="clear" w:color="auto" w:fill="auto"/>
        <w:spacing w:after="0" w:line="250" w:lineRule="exact"/>
        <w:ind w:firstLine="0"/>
      </w:pPr>
      <w:r>
        <w:rPr>
          <w:rStyle w:val="Bodytext21"/>
        </w:rPr>
        <w:t>Fakturační údaje:</w:t>
      </w:r>
    </w:p>
    <w:p w14:paraId="3AC4EF2F" w14:textId="77777777" w:rsidR="0005676D" w:rsidRDefault="00B34B85">
      <w:pPr>
        <w:pStyle w:val="Bodytext20"/>
        <w:framePr w:w="8981" w:h="1325" w:hRule="exact" w:wrap="none" w:vAnchor="page" w:hAnchor="page" w:x="2148" w:y="12505"/>
        <w:shd w:val="clear" w:color="auto" w:fill="auto"/>
        <w:spacing w:after="0" w:line="250" w:lineRule="exact"/>
        <w:ind w:firstLine="0"/>
      </w:pPr>
      <w:r>
        <w:t>Hudební divadlo v Karl</w:t>
      </w:r>
      <w:r w:rsidR="0005676D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3C21228A" w14:textId="77777777" w:rsidR="0005676D" w:rsidRDefault="00B34B85">
      <w:pPr>
        <w:pStyle w:val="Bodytext20"/>
        <w:framePr w:w="8981" w:h="1325" w:hRule="exact" w:wrap="none" w:vAnchor="page" w:hAnchor="page" w:x="2148" w:y="12505"/>
        <w:shd w:val="clear" w:color="auto" w:fill="auto"/>
        <w:spacing w:after="0" w:line="250" w:lineRule="exact"/>
        <w:ind w:firstLine="0"/>
      </w:pPr>
      <w:r>
        <w:t xml:space="preserve">sídlo: Křižíkova 283/10, 186 00 Praha 8 </w:t>
      </w:r>
    </w:p>
    <w:p w14:paraId="78405961" w14:textId="77777777" w:rsidR="0005676D" w:rsidRDefault="00B34B85">
      <w:pPr>
        <w:pStyle w:val="Bodytext20"/>
        <w:framePr w:w="8981" w:h="1325" w:hRule="exact" w:wrap="none" w:vAnchor="page" w:hAnchor="page" w:x="2148" w:y="12505"/>
        <w:shd w:val="clear" w:color="auto" w:fill="auto"/>
        <w:spacing w:after="0" w:line="250" w:lineRule="exact"/>
        <w:ind w:firstLine="0"/>
      </w:pPr>
      <w:r>
        <w:t xml:space="preserve">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 xml:space="preserve">1237, PSČ 111 21 </w:t>
      </w:r>
    </w:p>
    <w:p w14:paraId="6BEED814" w14:textId="5E36D2C3" w:rsidR="00E00C05" w:rsidRDefault="00B34B85">
      <w:pPr>
        <w:pStyle w:val="Bodytext20"/>
        <w:framePr w:w="8981" w:h="1325" w:hRule="exact" w:wrap="none" w:vAnchor="page" w:hAnchor="page" w:x="2148" w:y="12505"/>
        <w:shd w:val="clear" w:color="auto" w:fill="auto"/>
        <w:spacing w:after="0" w:line="250" w:lineRule="exact"/>
        <w:ind w:firstLine="0"/>
      </w:pPr>
      <w:r>
        <w:t>IČ: 00064335, DIČ: CZ00064335</w:t>
      </w:r>
    </w:p>
    <w:p w14:paraId="6BEED815" w14:textId="77777777" w:rsidR="00E00C05" w:rsidRDefault="00B34B85">
      <w:pPr>
        <w:pStyle w:val="Bodytext20"/>
        <w:framePr w:wrap="none" w:vAnchor="page" w:hAnchor="page" w:x="2148" w:y="14284"/>
        <w:shd w:val="clear" w:color="auto" w:fill="auto"/>
        <w:spacing w:after="0" w:line="234" w:lineRule="exact"/>
        <w:ind w:firstLine="0"/>
      </w:pPr>
      <w:r>
        <w:t>Děkujeme,</w:t>
      </w:r>
    </w:p>
    <w:p w14:paraId="6BEED816" w14:textId="77777777" w:rsidR="00E00C05" w:rsidRDefault="00B34B85">
      <w:pPr>
        <w:pStyle w:val="Bodytext20"/>
        <w:framePr w:w="8981" w:h="562" w:hRule="exact" w:wrap="none" w:vAnchor="page" w:hAnchor="page" w:x="2148" w:y="15020"/>
        <w:shd w:val="clear" w:color="auto" w:fill="auto"/>
        <w:spacing w:after="0" w:line="250" w:lineRule="exact"/>
        <w:ind w:left="6040" w:right="840" w:firstLine="200"/>
      </w:pPr>
      <w:r>
        <w:t>Martin Poupě technický ředitel HDK</w:t>
      </w:r>
    </w:p>
    <w:p w14:paraId="6BEED817" w14:textId="39A4C9C4" w:rsidR="00E00C05" w:rsidRDefault="00B34B85">
      <w:pPr>
        <w:pStyle w:val="Headerorfooter10"/>
        <w:framePr w:wrap="none" w:vAnchor="page" w:hAnchor="page" w:x="3948" w:y="15806"/>
        <w:shd w:val="clear" w:color="auto" w:fill="auto"/>
      </w:pPr>
      <w:r>
        <w:t>IČO: 00064335, DIČ: CZ00064335, bankovní spojení: KB</w:t>
      </w:r>
      <w:r w:rsidR="0005676D">
        <w:t xml:space="preserve"> </w:t>
      </w:r>
      <w:proofErr w:type="spellStart"/>
      <w:r>
        <w:t>č.ú</w:t>
      </w:r>
      <w:proofErr w:type="spellEnd"/>
      <w:r>
        <w:t xml:space="preserve">. </w:t>
      </w:r>
    </w:p>
    <w:p w14:paraId="6BEED818" w14:textId="77777777" w:rsidR="00E00C05" w:rsidRDefault="00E00C05">
      <w:pPr>
        <w:rPr>
          <w:sz w:val="2"/>
          <w:szCs w:val="2"/>
        </w:rPr>
      </w:pPr>
    </w:p>
    <w:sectPr w:rsidR="00E00C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B084" w14:textId="77777777" w:rsidR="00FD4EE1" w:rsidRDefault="00FD4EE1">
      <w:r>
        <w:separator/>
      </w:r>
    </w:p>
  </w:endnote>
  <w:endnote w:type="continuationSeparator" w:id="0">
    <w:p w14:paraId="1EB82A9F" w14:textId="77777777" w:rsidR="00FD4EE1" w:rsidRDefault="00FD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6FDB" w14:textId="77777777" w:rsidR="00FD4EE1" w:rsidRDefault="00FD4EE1"/>
  </w:footnote>
  <w:footnote w:type="continuationSeparator" w:id="0">
    <w:p w14:paraId="7A901719" w14:textId="77777777" w:rsidR="00FD4EE1" w:rsidRDefault="00FD4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05"/>
    <w:rsid w:val="0005676D"/>
    <w:rsid w:val="0097426E"/>
    <w:rsid w:val="00B34B85"/>
    <w:rsid w:val="00B84233"/>
    <w:rsid w:val="00E00C05"/>
    <w:rsid w:val="00F54A0E"/>
    <w:rsid w:val="00F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D7FE"/>
  <w15:docId w15:val="{DBF8541A-A920-4DF8-9DF5-A20EC690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  <w:lang w:val="en-US" w:eastAsia="en-US" w:bidi="en-US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1">
    <w:name w:val="Heading #2|2"/>
    <w:basedOn w:val="Heading2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782" w:lineRule="exact"/>
      <w:outlineLvl w:val="0"/>
    </w:pPr>
    <w:rPr>
      <w:rFonts w:ascii="Arial" w:eastAsia="Arial" w:hAnsi="Arial" w:cs="Arial"/>
      <w:b/>
      <w:bCs/>
      <w:sz w:val="70"/>
      <w:szCs w:val="70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"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40" w:line="254" w:lineRule="exact"/>
      <w:ind w:hanging="520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1334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2024-08-30T08:06:00Z</dcterms:created>
  <dcterms:modified xsi:type="dcterms:W3CDTF">2024-09-03T20:04:00Z</dcterms:modified>
</cp:coreProperties>
</file>