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80367" w14:textId="12975F9E" w:rsidR="00DB0698" w:rsidRDefault="00DB0698" w:rsidP="00BF2C3F">
      <w:p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543BF209" w14:textId="77777777" w:rsidR="00FC6EC5" w:rsidRPr="00A15479" w:rsidRDefault="00FC6EC5" w:rsidP="00BF2C3F">
      <w:pPr>
        <w:spacing w:line="276" w:lineRule="auto"/>
        <w:jc w:val="both"/>
        <w:rPr>
          <w:rFonts w:cs="Times New Roman"/>
        </w:rPr>
      </w:pPr>
    </w:p>
    <w:p w14:paraId="77962E40" w14:textId="6A53EE36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424CA9CF" w14:textId="246B7425" w:rsidR="001A17AB" w:rsidRPr="001A17AB" w:rsidRDefault="006A7B64" w:rsidP="001A17AB">
      <w:pPr>
        <w:ind w:left="567" w:hanging="567"/>
        <w:rPr>
          <w:rFonts w:cs="Times New Roman"/>
        </w:rPr>
      </w:pPr>
      <w:r w:rsidRPr="001A17AB">
        <w:rPr>
          <w:rFonts w:cs="Times New Roman"/>
        </w:rPr>
        <w:t xml:space="preserve">zastoupený: </w:t>
      </w:r>
      <w:r w:rsidR="001A17AB" w:rsidRPr="001A17AB">
        <w:rPr>
          <w:rFonts w:cs="Times New Roman"/>
        </w:rPr>
        <w:t xml:space="preserve">Ing. arch. Jaromírem </w:t>
      </w:r>
      <w:proofErr w:type="spellStart"/>
      <w:r w:rsidR="001A17AB" w:rsidRPr="001A17AB">
        <w:rPr>
          <w:rFonts w:cs="Times New Roman"/>
        </w:rPr>
        <w:t>Haincem</w:t>
      </w:r>
      <w:proofErr w:type="spellEnd"/>
      <w:r w:rsidR="001A17AB" w:rsidRPr="001A17AB">
        <w:rPr>
          <w:rFonts w:cs="Times New Roman"/>
        </w:rPr>
        <w:t>, Ph.D., ředitelem Sekce rozvoje města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2C1FD162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56750E">
        <w:rPr>
          <w:rFonts w:cs="Times New Roman"/>
          <w:bCs/>
        </w:rPr>
        <w:t>xxxxxxxxxxxxxxx</w:t>
      </w:r>
      <w:proofErr w:type="spellEnd"/>
    </w:p>
    <w:p w14:paraId="1570BA0A" w14:textId="47FD9182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56750E">
        <w:rPr>
          <w:rFonts w:cs="Times New Roman"/>
          <w:bCs/>
        </w:rPr>
        <w:t>xxxxxxxxxxxxxxx</w:t>
      </w:r>
      <w:proofErr w:type="spellEnd"/>
    </w:p>
    <w:p w14:paraId="292DB841" w14:textId="77777777" w:rsidR="00514197" w:rsidRPr="00A15479" w:rsidRDefault="00514197" w:rsidP="00514197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631D8C9F" w14:textId="7EA7F73C" w:rsidR="00DB0698" w:rsidRPr="00A15479" w:rsidRDefault="00DB0698" w:rsidP="007A63AA">
      <w:pPr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769F8E9" w14:textId="2D607E2E" w:rsidR="00DA6E4E" w:rsidRPr="00806F6B" w:rsidRDefault="00806F6B" w:rsidP="00BF2C3F">
      <w:pPr>
        <w:spacing w:line="276" w:lineRule="auto"/>
        <w:rPr>
          <w:rFonts w:cs="Times New Roman"/>
          <w:b/>
        </w:rPr>
      </w:pPr>
      <w:bookmarkStart w:id="0" w:name="_Hlk124166050"/>
      <w:r w:rsidRPr="00806F6B">
        <w:rPr>
          <w:rFonts w:cs="Times New Roman"/>
          <w:b/>
        </w:rPr>
        <w:t>JUDr. Jiří Plos</w:t>
      </w:r>
      <w:bookmarkEnd w:id="0"/>
    </w:p>
    <w:p w14:paraId="1E540C82" w14:textId="1D61C30D" w:rsidR="00D353D9" w:rsidRPr="00806F6B" w:rsidRDefault="00D353D9" w:rsidP="00512330">
      <w:pPr>
        <w:spacing w:line="276" w:lineRule="auto"/>
        <w:rPr>
          <w:rFonts w:cs="Times New Roman"/>
          <w:bCs/>
        </w:rPr>
      </w:pPr>
      <w:r w:rsidRPr="00806F6B">
        <w:rPr>
          <w:rFonts w:cs="Times New Roman"/>
          <w:bCs/>
        </w:rPr>
        <w:t xml:space="preserve">sídlo: </w:t>
      </w:r>
      <w:r w:rsidR="00806F6B" w:rsidRPr="00806F6B">
        <w:rPr>
          <w:rFonts w:cs="Times New Roman"/>
          <w:bCs/>
        </w:rPr>
        <w:t xml:space="preserve">Na </w:t>
      </w:r>
      <w:proofErr w:type="spellStart"/>
      <w:r w:rsidR="00806F6B" w:rsidRPr="00806F6B">
        <w:rPr>
          <w:rFonts w:cs="Times New Roman"/>
          <w:bCs/>
        </w:rPr>
        <w:t>Farkáně</w:t>
      </w:r>
      <w:proofErr w:type="spellEnd"/>
      <w:r w:rsidR="00806F6B" w:rsidRPr="00806F6B">
        <w:rPr>
          <w:rFonts w:cs="Times New Roman"/>
          <w:bCs/>
        </w:rPr>
        <w:t xml:space="preserve"> I 133/11, 150 00 Praha 5 - Radlice</w:t>
      </w:r>
    </w:p>
    <w:p w14:paraId="19709E69" w14:textId="5C4C7451" w:rsidR="00D353D9" w:rsidRPr="00806F6B" w:rsidRDefault="00DA6E4E" w:rsidP="00512330">
      <w:pPr>
        <w:spacing w:line="276" w:lineRule="auto"/>
        <w:rPr>
          <w:rFonts w:cs="Times New Roman"/>
          <w:bCs/>
        </w:rPr>
      </w:pPr>
      <w:r w:rsidRPr="00806F6B">
        <w:rPr>
          <w:rFonts w:cs="Times New Roman"/>
          <w:bCs/>
        </w:rPr>
        <w:t>zaps</w:t>
      </w:r>
      <w:r w:rsidR="002263BD" w:rsidRPr="00806F6B">
        <w:rPr>
          <w:rFonts w:cs="Times New Roman"/>
          <w:bCs/>
        </w:rPr>
        <w:t>a</w:t>
      </w:r>
      <w:r w:rsidRPr="00806F6B">
        <w:rPr>
          <w:rFonts w:cs="Times New Roman"/>
          <w:bCs/>
        </w:rPr>
        <w:t>ný</w:t>
      </w:r>
      <w:r w:rsidR="00D353D9" w:rsidRPr="00806F6B">
        <w:rPr>
          <w:rFonts w:cs="Times New Roman"/>
          <w:bCs/>
        </w:rPr>
        <w:t xml:space="preserve">: </w:t>
      </w:r>
      <w:r w:rsidR="00806F6B" w:rsidRPr="00806F6B">
        <w:rPr>
          <w:rFonts w:cs="Times New Roman"/>
          <w:bCs/>
        </w:rPr>
        <w:t>v živnostenském rejstříku vedeném Úřadem městské části Praha 5</w:t>
      </w:r>
    </w:p>
    <w:p w14:paraId="1079EB0E" w14:textId="5C8F4912" w:rsidR="00D353D9" w:rsidRPr="00806F6B" w:rsidRDefault="00D353D9" w:rsidP="00512330">
      <w:pPr>
        <w:spacing w:line="276" w:lineRule="auto"/>
        <w:rPr>
          <w:rFonts w:cs="Times New Roman"/>
          <w:bCs/>
        </w:rPr>
      </w:pPr>
      <w:r w:rsidRPr="00806F6B">
        <w:rPr>
          <w:rFonts w:cs="Times New Roman"/>
          <w:bCs/>
        </w:rPr>
        <w:t xml:space="preserve">IČO: </w:t>
      </w:r>
      <w:r w:rsidR="00806F6B" w:rsidRPr="00806F6B">
        <w:rPr>
          <w:rFonts w:cs="Times New Roman"/>
          <w:bCs/>
        </w:rPr>
        <w:t>61468452</w:t>
      </w:r>
    </w:p>
    <w:p w14:paraId="303B2173" w14:textId="1A60592A" w:rsidR="00D353D9" w:rsidRPr="00806F6B" w:rsidRDefault="00D353D9" w:rsidP="00512330">
      <w:pPr>
        <w:spacing w:line="276" w:lineRule="auto"/>
        <w:rPr>
          <w:rFonts w:cs="Times New Roman"/>
          <w:bCs/>
        </w:rPr>
      </w:pPr>
      <w:r w:rsidRPr="00806F6B">
        <w:rPr>
          <w:rFonts w:cs="Times New Roman"/>
          <w:bCs/>
        </w:rPr>
        <w:t xml:space="preserve">DIČ: </w:t>
      </w:r>
      <w:r w:rsidR="00806F6B" w:rsidRPr="00806F6B">
        <w:rPr>
          <w:rFonts w:cs="Times New Roman"/>
          <w:bCs/>
        </w:rPr>
        <w:t>CZ520111076</w:t>
      </w:r>
    </w:p>
    <w:p w14:paraId="7EB05886" w14:textId="6CE57F77" w:rsidR="001A17AB" w:rsidRPr="001A17AB" w:rsidRDefault="00D353D9" w:rsidP="001A17AB">
      <w:pPr>
        <w:spacing w:line="276" w:lineRule="auto"/>
        <w:rPr>
          <w:rFonts w:cs="Times New Roman"/>
          <w:bCs/>
        </w:rPr>
      </w:pPr>
      <w:r w:rsidRPr="00806F6B">
        <w:rPr>
          <w:rFonts w:cs="Times New Roman"/>
          <w:bCs/>
        </w:rPr>
        <w:t xml:space="preserve">bankovní spojení: </w:t>
      </w:r>
      <w:proofErr w:type="spellStart"/>
      <w:r w:rsidR="0056750E">
        <w:rPr>
          <w:rFonts w:cs="Times New Roman"/>
          <w:bCs/>
        </w:rPr>
        <w:t>xxxxxxxxxxxxxxx</w:t>
      </w:r>
      <w:proofErr w:type="spellEnd"/>
    </w:p>
    <w:p w14:paraId="0CC139B3" w14:textId="33D4D041" w:rsidR="00D353D9" w:rsidRPr="001A17AB" w:rsidRDefault="00D353D9" w:rsidP="001A17AB">
      <w:pPr>
        <w:spacing w:line="276" w:lineRule="auto"/>
        <w:rPr>
          <w:rFonts w:cs="Times New Roman"/>
          <w:bCs/>
        </w:rPr>
      </w:pPr>
      <w:r w:rsidRPr="001A17AB">
        <w:rPr>
          <w:rFonts w:cs="Times New Roman"/>
          <w:bCs/>
        </w:rPr>
        <w:t xml:space="preserve">číslo účtu: </w:t>
      </w:r>
      <w:proofErr w:type="spellStart"/>
      <w:r w:rsidR="0056750E">
        <w:rPr>
          <w:rFonts w:cs="Times New Roman"/>
          <w:bCs/>
        </w:rPr>
        <w:t>xxxxxxxxxxxxxxx</w:t>
      </w:r>
      <w:proofErr w:type="spellEnd"/>
    </w:p>
    <w:p w14:paraId="6BCF4A09" w14:textId="257CD94A" w:rsidR="00347907" w:rsidRPr="00806F6B" w:rsidRDefault="00514197" w:rsidP="00512330">
      <w:pPr>
        <w:spacing w:line="276" w:lineRule="auto"/>
        <w:rPr>
          <w:rFonts w:cs="Times New Roman"/>
          <w:bCs/>
        </w:rPr>
      </w:pPr>
      <w:r w:rsidRPr="001A17AB">
        <w:rPr>
          <w:rFonts w:cs="Times New Roman"/>
          <w:bCs/>
        </w:rPr>
        <w:t xml:space="preserve">plátce </w:t>
      </w:r>
      <w:r w:rsidR="00347907" w:rsidRPr="001A17AB">
        <w:rPr>
          <w:rFonts w:cs="Times New Roman"/>
          <w:bCs/>
        </w:rPr>
        <w:t>DPH</w:t>
      </w:r>
    </w:p>
    <w:p w14:paraId="0A583C73" w14:textId="77777777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  <w:r w:rsidR="00560B19" w:rsidRPr="00A15479">
        <w:rPr>
          <w:rFonts w:cs="Times New Roman"/>
        </w:rPr>
        <w:t xml:space="preserve"> </w:t>
      </w:r>
    </w:p>
    <w:p w14:paraId="6EDDF474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53F7FFC0" w14:textId="77777777" w:rsidR="003D691C" w:rsidRPr="00A15479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658CF384" w14:textId="77777777" w:rsidR="00B56306" w:rsidRPr="00A15479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469F1B1A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1A17AB" w:rsidRPr="001A17AB">
        <w:rPr>
          <w:rFonts w:cs="Times New Roman"/>
          <w:b/>
        </w:rPr>
        <w:t>Posouzení ÚAP 2024 hl. m. Prahy pro obec i kraj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304E699B" w14:textId="77777777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bookmarkStart w:id="1" w:name="_Hlk145583798"/>
      <w:r w:rsidRPr="00A15479">
        <w:rPr>
          <w:szCs w:val="22"/>
        </w:rPr>
        <w:t>Preambule</w:t>
      </w:r>
    </w:p>
    <w:p w14:paraId="5BE68EF6" w14:textId="133ED345" w:rsidR="00D01187" w:rsidRPr="00A15479" w:rsidRDefault="00D01187" w:rsidP="00D01187">
      <w:pPr>
        <w:spacing w:after="120" w:line="276" w:lineRule="auto"/>
        <w:jc w:val="both"/>
        <w:rPr>
          <w:rFonts w:cs="Times New Roman"/>
        </w:rPr>
      </w:pPr>
      <w:bookmarkStart w:id="2" w:name="_Hlk145583890"/>
      <w:bookmarkEnd w:id="1"/>
      <w:r w:rsidRPr="00A15479">
        <w:rPr>
          <w:rFonts w:cs="Times New Roman"/>
        </w:rPr>
        <w:t xml:space="preserve">Smluvní strany uzavírají smlouvu na základě zadání veřejné zakázky malého rozsahu s názvem </w:t>
      </w:r>
      <w:r w:rsidRPr="001A17AB">
        <w:rPr>
          <w:rFonts w:cs="Times New Roman"/>
        </w:rPr>
        <w:t>„</w:t>
      </w:r>
      <w:r w:rsidR="001A17AB" w:rsidRPr="001A17AB">
        <w:rPr>
          <w:rFonts w:cs="Times New Roman"/>
        </w:rPr>
        <w:t>Posouzení ÚAP 2024 hl. m. Prahy pro obec i kraj</w:t>
      </w:r>
      <w:r w:rsidRPr="001A17AB">
        <w:rPr>
          <w:rFonts w:cs="Times New Roman"/>
        </w:rPr>
        <w:t>“,</w:t>
      </w:r>
      <w:r w:rsidRPr="00A15479">
        <w:rPr>
          <w:rFonts w:cs="Times New Roman"/>
        </w:rPr>
        <w:t xml:space="preserve"> zadávanou objednatelem jako veřejným zadavatelem v souladu s ustanovením §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7A63AA">
        <w:rPr>
          <w:rFonts w:cs="Times New Roman"/>
        </w:rPr>
        <w:t> </w:t>
      </w:r>
      <w:r w:rsidR="00AB3488">
        <w:rPr>
          <w:rFonts w:cs="Times New Roman"/>
        </w:rPr>
        <w:t xml:space="preserve">a </w:t>
      </w:r>
      <w:r w:rsidR="00AB3488" w:rsidRPr="00A15479">
        <w:rPr>
          <w:rFonts w:cs="Times New Roman"/>
        </w:rPr>
        <w:t>§</w:t>
      </w:r>
      <w:r w:rsidR="00AB3488"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 w:rsidR="00B34C82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7A63AA">
        <w:rPr>
          <w:rFonts w:cs="Times New Roman"/>
          <w:b/>
        </w:rPr>
        <w:t> </w:t>
      </w:r>
      <w:r w:rsidR="001A17AB">
        <w:rPr>
          <w:rFonts w:cs="Times New Roman"/>
          <w:b/>
        </w:rPr>
        <w:t xml:space="preserve">24-0080/1 </w:t>
      </w: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32DE25BD" w14:textId="2E1B8333" w:rsidR="001147E2" w:rsidRPr="00A15479" w:rsidRDefault="009C072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Zhotovitel touto smlouvou garantuje objednateli splnění zadání zakázky a všech z toho vyplývajících podmínek a povinností</w:t>
      </w:r>
      <w:r w:rsidR="001A17AB">
        <w:rPr>
          <w:rFonts w:cs="Times New Roman"/>
        </w:rPr>
        <w:t>.</w:t>
      </w:r>
    </w:p>
    <w:p w14:paraId="3FEE9F1A" w14:textId="4B222273" w:rsidR="00DD5E54" w:rsidRPr="00A15479" w:rsidRDefault="00341B38" w:rsidP="00DD5E54">
      <w:pPr>
        <w:spacing w:after="120" w:line="276" w:lineRule="auto"/>
        <w:jc w:val="both"/>
        <w:rPr>
          <w:rFonts w:cs="Times New Roman"/>
        </w:rPr>
      </w:pPr>
      <w:r w:rsidRPr="00B56EE9">
        <w:rPr>
          <w:rFonts w:cs="Times New Roman"/>
        </w:rPr>
        <w:lastRenderedPageBreak/>
        <w:t xml:space="preserve">Účelem této smlouvy </w:t>
      </w:r>
      <w:r w:rsidR="00392DF4" w:rsidRPr="00B56EE9">
        <w:rPr>
          <w:rFonts w:cs="Times New Roman"/>
        </w:rPr>
        <w:t>je</w:t>
      </w:r>
      <w:r w:rsidR="00DD5E54" w:rsidRPr="00B56EE9">
        <w:rPr>
          <w:rFonts w:cs="Times New Roman"/>
        </w:rPr>
        <w:t xml:space="preserve"> posouzení územně analytických podkladů (dále jen „ÚAP“) hlavního města Prahy pro obec i kraj</w:t>
      </w:r>
      <w:r w:rsidR="001015E7" w:rsidRPr="00B56EE9">
        <w:rPr>
          <w:rFonts w:cs="Times New Roman"/>
        </w:rPr>
        <w:t>.</w:t>
      </w:r>
      <w:r w:rsidR="00DD5E54" w:rsidRPr="00B56EE9">
        <w:rPr>
          <w:rFonts w:cs="Times New Roman"/>
        </w:rPr>
        <w:t xml:space="preserve"> ÚAP hlavního města Prahy slouží jako zdroj při plánování rozvoje území, včetně</w:t>
      </w:r>
      <w:r w:rsidR="00DD5E54" w:rsidRPr="00B56EE9">
        <w:t xml:space="preserve"> </w:t>
      </w:r>
      <w:r w:rsidR="00DD5E54" w:rsidRPr="00B56EE9">
        <w:rPr>
          <w:rFonts w:cs="Times New Roman"/>
        </w:rPr>
        <w:t>přípravy územního plánu města a dalších dokumentací. ÚAP jsou zpracovávány</w:t>
      </w:r>
      <w:r w:rsidR="00D36DF7" w:rsidRPr="00B56EE9">
        <w:rPr>
          <w:rFonts w:cs="Times New Roman"/>
        </w:rPr>
        <w:t xml:space="preserve"> objednatelem</w:t>
      </w:r>
      <w:r w:rsidR="00DD5E54" w:rsidRPr="00B56EE9">
        <w:rPr>
          <w:rFonts w:cs="Times New Roman"/>
        </w:rPr>
        <w:t xml:space="preserve"> na základě usnesení Rady hl. m. Prahy č. 1441 ze dne 13. 7. 2020, přičemž jsou každé čtyři roky pravidelně aktualizovány. ÚAP je nutné zpracovávat odborně, kvalitně a srozumitelně pro uživatele. Je</w:t>
      </w:r>
      <w:r w:rsidR="00B56EE9">
        <w:rPr>
          <w:rFonts w:cs="Times New Roman"/>
        </w:rPr>
        <w:t> </w:t>
      </w:r>
      <w:r w:rsidR="00DD5E54" w:rsidRPr="00B56EE9">
        <w:rPr>
          <w:rFonts w:cs="Times New Roman"/>
        </w:rPr>
        <w:t>proto potřebné zajistit externí odbornou zpětnou vazbu na tento výstup, která bude sloužit ke</w:t>
      </w:r>
      <w:r w:rsidR="00B56EE9">
        <w:rPr>
          <w:rFonts w:cs="Times New Roman"/>
        </w:rPr>
        <w:t> </w:t>
      </w:r>
      <w:r w:rsidR="00DD5E54" w:rsidRPr="00B56EE9">
        <w:rPr>
          <w:rFonts w:cs="Times New Roman"/>
        </w:rPr>
        <w:t>zkvalitnění ÚAP 2024 a 2028.</w:t>
      </w:r>
    </w:p>
    <w:bookmarkEnd w:id="2"/>
    <w:p w14:paraId="5540280C" w14:textId="77777777" w:rsidR="003375C0" w:rsidRPr="00A15479" w:rsidRDefault="003375C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54EF72F2" w14:textId="77906114" w:rsidR="006E510B" w:rsidRPr="00B56EE9" w:rsidRDefault="00922705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Pr="00A15479">
        <w:rPr>
          <w:rFonts w:cs="Times New Roman"/>
        </w:rPr>
        <w:t xml:space="preserve">se zavazuje </w:t>
      </w:r>
      <w:r w:rsidR="00C11228">
        <w:rPr>
          <w:rFonts w:cs="Times New Roman"/>
        </w:rPr>
        <w:t xml:space="preserve">dílo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>, v souladu s jeho požadavky, v</w:t>
      </w:r>
      <w:r w:rsidR="00C11228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C11228">
        <w:rPr>
          <w:rFonts w:cs="Times New Roman"/>
        </w:rPr>
        <w:t xml:space="preserve">, </w:t>
      </w:r>
      <w:r w:rsidR="004D120F" w:rsidRPr="00A15479">
        <w:rPr>
          <w:rFonts w:cs="Times New Roman"/>
        </w:rPr>
        <w:t>rozsahu</w:t>
      </w:r>
      <w:r w:rsidR="00074727" w:rsidRPr="00A15479">
        <w:rPr>
          <w:rFonts w:cs="Times New Roman"/>
        </w:rPr>
        <w:t>,</w:t>
      </w:r>
      <w:r w:rsidR="004D120F" w:rsidRPr="00A15479">
        <w:rPr>
          <w:rFonts w:cs="Times New Roman"/>
        </w:rPr>
        <w:t xml:space="preserve"> za podmínek sjednaných ve </w:t>
      </w:r>
      <w:r w:rsidR="004D120F" w:rsidRPr="00B56EE9">
        <w:rPr>
          <w:rFonts w:cs="Times New Roman"/>
        </w:rPr>
        <w:t xml:space="preserve">smlouvě, </w:t>
      </w:r>
      <w:r w:rsidR="00074727" w:rsidRPr="00B56EE9">
        <w:rPr>
          <w:rFonts w:cs="Times New Roman"/>
        </w:rPr>
        <w:t xml:space="preserve">vlastním jménem, </w:t>
      </w:r>
      <w:r w:rsidR="005B3A40" w:rsidRPr="00B56EE9">
        <w:rPr>
          <w:rFonts w:cs="Times New Roman"/>
        </w:rPr>
        <w:t xml:space="preserve">na svůj náklad </w:t>
      </w:r>
      <w:r w:rsidR="00074727" w:rsidRPr="00B56EE9">
        <w:rPr>
          <w:rFonts w:cs="Times New Roman"/>
        </w:rPr>
        <w:t xml:space="preserve">a na vlastní odpovědnost </w:t>
      </w:r>
      <w:r w:rsidR="005B3A40" w:rsidRPr="00B56EE9">
        <w:rPr>
          <w:rFonts w:cs="Times New Roman"/>
        </w:rPr>
        <w:t>a nebezpečí</w:t>
      </w:r>
      <w:r w:rsidR="00C11228" w:rsidRPr="00B56EE9">
        <w:rPr>
          <w:rFonts w:cs="Times New Roman"/>
        </w:rPr>
        <w:t xml:space="preserve">. Předmětem smlouvy je zpracování </w:t>
      </w:r>
      <w:r w:rsidR="0057772A" w:rsidRPr="00B56EE9">
        <w:rPr>
          <w:rFonts w:cs="Times New Roman"/>
        </w:rPr>
        <w:t>posouzení ÚAP hlavního města Prahy</w:t>
      </w:r>
      <w:r w:rsidR="00E63313" w:rsidRPr="00B56EE9">
        <w:rPr>
          <w:rFonts w:cs="Times New Roman"/>
        </w:rPr>
        <w:t xml:space="preserve"> 2024</w:t>
      </w:r>
      <w:r w:rsidR="0057772A" w:rsidRPr="00B56EE9">
        <w:rPr>
          <w:rFonts w:cs="Times New Roman"/>
        </w:rPr>
        <w:t xml:space="preserve"> pro obec i</w:t>
      </w:r>
      <w:r w:rsidR="00D36DF7" w:rsidRPr="00B56EE9">
        <w:rPr>
          <w:rFonts w:cs="Times New Roman"/>
        </w:rPr>
        <w:t> </w:t>
      </w:r>
      <w:r w:rsidR="0057772A" w:rsidRPr="00B56EE9">
        <w:rPr>
          <w:rFonts w:cs="Times New Roman"/>
        </w:rPr>
        <w:t>kraj</w:t>
      </w:r>
      <w:r w:rsidR="00074727" w:rsidRPr="00B56EE9">
        <w:rPr>
          <w:rFonts w:cs="Times New Roman"/>
        </w:rPr>
        <w:t xml:space="preserve"> (dále jen </w:t>
      </w:r>
      <w:r w:rsidR="00074727" w:rsidRPr="00B56EE9">
        <w:rPr>
          <w:rFonts w:cs="Times New Roman"/>
          <w:b/>
        </w:rPr>
        <w:t>„dílo“</w:t>
      </w:r>
      <w:r w:rsidR="00074727" w:rsidRPr="00B56EE9">
        <w:rPr>
          <w:rFonts w:cs="Times New Roman"/>
        </w:rPr>
        <w:t xml:space="preserve"> nebo </w:t>
      </w:r>
      <w:r w:rsidR="00074727" w:rsidRPr="00B56EE9">
        <w:rPr>
          <w:rFonts w:cs="Times New Roman"/>
          <w:b/>
        </w:rPr>
        <w:t>„předmět smlouvy“</w:t>
      </w:r>
      <w:r w:rsidR="00074727" w:rsidRPr="00B56EE9">
        <w:rPr>
          <w:rFonts w:cs="Times New Roman"/>
        </w:rPr>
        <w:t>)</w:t>
      </w:r>
      <w:r w:rsidRPr="00B56EE9">
        <w:rPr>
          <w:rFonts w:cs="Times New Roman"/>
        </w:rPr>
        <w:t>.</w:t>
      </w:r>
    </w:p>
    <w:p w14:paraId="01199146" w14:textId="77777777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B56EE9">
        <w:rPr>
          <w:rFonts w:cs="Times New Roman"/>
        </w:rPr>
        <w:t xml:space="preserve">Objednatel se zavazuje poskytnout zhotoviteli </w:t>
      </w:r>
      <w:r w:rsidR="00DA6E4E" w:rsidRPr="00B56EE9">
        <w:rPr>
          <w:rFonts w:cs="Times New Roman"/>
        </w:rPr>
        <w:t xml:space="preserve">součinnost nutnou </w:t>
      </w:r>
      <w:r w:rsidRPr="00B56EE9">
        <w:rPr>
          <w:rFonts w:cs="Times New Roman"/>
        </w:rPr>
        <w:t>k realizaci díla</w:t>
      </w:r>
      <w:r w:rsidR="00922705" w:rsidRPr="00B56EE9">
        <w:rPr>
          <w:rFonts w:cs="Times New Roman"/>
        </w:rPr>
        <w:t xml:space="preserve"> a zavazuje se řádně provedené a dokončené dílo</w:t>
      </w:r>
      <w:r w:rsidR="00922705" w:rsidRPr="00A15479">
        <w:rPr>
          <w:rFonts w:cs="Times New Roman"/>
        </w:rPr>
        <w:t xml:space="preserve">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16391133" w14:textId="5DCBD500" w:rsidR="00D94EDF" w:rsidRPr="00D94EDF" w:rsidRDefault="00D94EDF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Podrobná specifikace předmětu smlouvy:</w:t>
      </w:r>
    </w:p>
    <w:p w14:paraId="5899D00C" w14:textId="604AF300" w:rsidR="00BF5F88" w:rsidRPr="00B56EE9" w:rsidRDefault="0057772A" w:rsidP="00BF5F88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B56EE9">
        <w:rPr>
          <w:rFonts w:cs="Times New Roman"/>
        </w:rPr>
        <w:t>Předmět</w:t>
      </w:r>
      <w:r w:rsidR="00BF5F88" w:rsidRPr="00B56EE9">
        <w:rPr>
          <w:rFonts w:cs="Times New Roman"/>
        </w:rPr>
        <w:t>em smlouvy je odborná zpětná vazba ve formě písemného posudku, který se bude zabývat následujícími tématy:</w:t>
      </w:r>
    </w:p>
    <w:p w14:paraId="0335B9A0" w14:textId="77777777" w:rsidR="00BF5F88" w:rsidRPr="00B56EE9" w:rsidRDefault="00BF5F88" w:rsidP="00BF5F88">
      <w:pPr>
        <w:pStyle w:val="Zkladntextodsazen21"/>
        <w:numPr>
          <w:ilvl w:val="0"/>
          <w:numId w:val="27"/>
        </w:numPr>
        <w:spacing w:line="276" w:lineRule="auto"/>
        <w:jc w:val="both"/>
        <w:rPr>
          <w:rFonts w:cs="Times New Roman"/>
        </w:rPr>
      </w:pPr>
      <w:r w:rsidRPr="00B56EE9">
        <w:rPr>
          <w:rFonts w:cs="Times New Roman"/>
        </w:rPr>
        <w:t xml:space="preserve">Je rozsah ÚAP 2024 hl. m. Prahy optimální s ohledem na jejich uživatele? </w:t>
      </w:r>
    </w:p>
    <w:p w14:paraId="3F1EE72C" w14:textId="10814D96" w:rsidR="00BF5F88" w:rsidRPr="00B56EE9" w:rsidRDefault="00BF5F88" w:rsidP="00BF5F88">
      <w:pPr>
        <w:pStyle w:val="Zkladntextodsazen21"/>
        <w:numPr>
          <w:ilvl w:val="0"/>
          <w:numId w:val="27"/>
        </w:numPr>
        <w:spacing w:line="276" w:lineRule="auto"/>
        <w:jc w:val="both"/>
        <w:rPr>
          <w:rFonts w:cs="Times New Roman"/>
        </w:rPr>
      </w:pPr>
      <w:r w:rsidRPr="00B56EE9">
        <w:rPr>
          <w:rFonts w:cs="Times New Roman"/>
        </w:rPr>
        <w:t xml:space="preserve">Jsou ÚAP 2024 hl. m. Prahy srozumitelné (jazyk, výstupy, metody zpracování, nástroje </w:t>
      </w:r>
    </w:p>
    <w:p w14:paraId="1F9757BC" w14:textId="77777777" w:rsidR="00BF5F88" w:rsidRPr="00B56EE9" w:rsidRDefault="00BF5F88" w:rsidP="00BF5F88">
      <w:pPr>
        <w:pStyle w:val="Zkladntextodsazen21"/>
        <w:numPr>
          <w:ilvl w:val="0"/>
          <w:numId w:val="27"/>
        </w:numPr>
        <w:spacing w:line="276" w:lineRule="auto"/>
        <w:jc w:val="both"/>
        <w:rPr>
          <w:rFonts w:cs="Times New Roman"/>
        </w:rPr>
      </w:pPr>
      <w:r w:rsidRPr="00B56EE9">
        <w:rPr>
          <w:rFonts w:cs="Times New Roman"/>
        </w:rPr>
        <w:t xml:space="preserve">orientace)? </w:t>
      </w:r>
    </w:p>
    <w:p w14:paraId="0C0D7C20" w14:textId="1105473D" w:rsidR="00BF5F88" w:rsidRPr="00B56EE9" w:rsidRDefault="00BF5F88" w:rsidP="00BF5F88">
      <w:pPr>
        <w:pStyle w:val="Zkladntextodsazen21"/>
        <w:numPr>
          <w:ilvl w:val="0"/>
          <w:numId w:val="27"/>
        </w:numPr>
        <w:spacing w:line="276" w:lineRule="auto"/>
        <w:jc w:val="both"/>
        <w:rPr>
          <w:rFonts w:cs="Times New Roman"/>
        </w:rPr>
      </w:pPr>
      <w:r w:rsidRPr="00B56EE9">
        <w:rPr>
          <w:rFonts w:cs="Times New Roman"/>
        </w:rPr>
        <w:t xml:space="preserve">Je vhodně nastaveno měřítko a rozsah zpracování ÚAP hl. m. Prahy 2024 pro Kraj? </w:t>
      </w:r>
    </w:p>
    <w:p w14:paraId="2A0E0463" w14:textId="668C86B0" w:rsidR="00BF5F88" w:rsidRPr="00B56EE9" w:rsidRDefault="00BF5F88" w:rsidP="00BF5F88">
      <w:pPr>
        <w:pStyle w:val="Zkladntextodsazen21"/>
        <w:numPr>
          <w:ilvl w:val="0"/>
          <w:numId w:val="27"/>
        </w:numPr>
        <w:spacing w:line="276" w:lineRule="auto"/>
        <w:jc w:val="both"/>
        <w:rPr>
          <w:rFonts w:cs="Times New Roman"/>
        </w:rPr>
      </w:pPr>
      <w:r w:rsidRPr="00B56EE9">
        <w:rPr>
          <w:rFonts w:cs="Times New Roman"/>
        </w:rPr>
        <w:t xml:space="preserve">Jsou ÚAP 2024 hl. m. Prahy zpracovány kvalitně? Jsou části, které je třeba doplnit či zlepšit? </w:t>
      </w:r>
    </w:p>
    <w:p w14:paraId="3659373E" w14:textId="39061304" w:rsidR="00BF5F88" w:rsidRDefault="00BF5F88" w:rsidP="00BF5F88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B56EE9">
        <w:rPr>
          <w:rFonts w:cs="Times New Roman"/>
        </w:rPr>
        <w:t>Případné další okruhy budou stanoveny na úvodní pracovní poradě, popř. na dalších pracovních poradách dle postupu prací na díle.</w:t>
      </w:r>
    </w:p>
    <w:p w14:paraId="4F072886" w14:textId="2F963584" w:rsidR="0081750C" w:rsidRPr="00B56EE9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B56EE9">
        <w:rPr>
          <w:rFonts w:cs="Times New Roman"/>
        </w:rPr>
        <w:t>Plnění předmětu smlouvy bude provedeno za podmínek stanovených v této smlouvě</w:t>
      </w:r>
      <w:r w:rsidR="008C2E36" w:rsidRPr="00B56EE9">
        <w:rPr>
          <w:rFonts w:cs="Times New Roman"/>
        </w:rPr>
        <w:t>.</w:t>
      </w:r>
    </w:p>
    <w:p w14:paraId="60AA7F95" w14:textId="27D0653A" w:rsidR="00FE2031" w:rsidRPr="00B56EE9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B56EE9">
        <w:rPr>
          <w:rFonts w:cs="Times New Roman"/>
        </w:rPr>
        <w:t>V rámci zpracování díla se zhotovitel zavazuje k účasti na všech pracovních poradách svolaných objednatelem či pracovních poradách a prezentacích</w:t>
      </w:r>
      <w:r w:rsidR="00041C27" w:rsidRPr="00B56EE9">
        <w:rPr>
          <w:rFonts w:cs="Times New Roman"/>
        </w:rPr>
        <w:t xml:space="preserve"> </w:t>
      </w:r>
      <w:r w:rsidRPr="00B56EE9">
        <w:rPr>
          <w:rFonts w:cs="Times New Roman"/>
        </w:rPr>
        <w:t>a zavazuje se</w:t>
      </w:r>
      <w:r w:rsidR="009E48D6" w:rsidRPr="00B56EE9">
        <w:rPr>
          <w:rFonts w:cs="Times New Roman"/>
        </w:rPr>
        <w:t xml:space="preserve"> </w:t>
      </w:r>
      <w:r w:rsidRPr="00B56EE9">
        <w:rPr>
          <w:rFonts w:cs="Times New Roman"/>
        </w:rPr>
        <w:t xml:space="preserve">k respektování závěrů na nich přijatých. </w:t>
      </w:r>
      <w:r w:rsidR="00041C27" w:rsidRPr="00B56EE9">
        <w:rPr>
          <w:rFonts w:cs="Times New Roman"/>
        </w:rPr>
        <w:t>P</w:t>
      </w:r>
      <w:r w:rsidRPr="00B56EE9">
        <w:rPr>
          <w:rFonts w:cs="Times New Roman"/>
        </w:rPr>
        <w:t xml:space="preserve">očet a termíny porad </w:t>
      </w:r>
      <w:r w:rsidR="00041C27" w:rsidRPr="00B56EE9">
        <w:rPr>
          <w:rFonts w:cs="Times New Roman"/>
        </w:rPr>
        <w:t xml:space="preserve">stanoví </w:t>
      </w:r>
      <w:r w:rsidRPr="00B56EE9">
        <w:rPr>
          <w:rFonts w:cs="Times New Roman"/>
        </w:rPr>
        <w:t>objednatel podle postupu prací na díle. První vstupní pracovní porada se uskuteční spolu se zahájením prací na díle.</w:t>
      </w:r>
    </w:p>
    <w:p w14:paraId="07ED6E58" w14:textId="55ACFCA5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Pr="00A15479">
        <w:rPr>
          <w:rFonts w:cs="Times New Roman"/>
        </w:rPr>
        <w:t xml:space="preserve">. Součástí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</w:t>
      </w:r>
      <w:r w:rsidR="00991BA4">
        <w:rPr>
          <w:rFonts w:cs="Times New Roman"/>
        </w:rPr>
        <w:t> </w:t>
      </w:r>
      <w:r w:rsidRPr="00A15479">
        <w:rPr>
          <w:rFonts w:cs="Times New Roman"/>
        </w:rPr>
        <w:t>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7A63AA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08C00C73" w14:textId="77777777" w:rsidR="002B34E0" w:rsidRDefault="002B34E0">
      <w:pPr>
        <w:rPr>
          <w:rFonts w:cs="Times New Roman"/>
        </w:rPr>
      </w:pPr>
      <w:bookmarkStart w:id="3" w:name="_Hlk145932173"/>
      <w:r>
        <w:rPr>
          <w:rFonts w:cs="Times New Roman"/>
        </w:rPr>
        <w:br w:type="page"/>
      </w:r>
    </w:p>
    <w:p w14:paraId="3AAED912" w14:textId="28275A4D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3"/>
    <w:p w14:paraId="4E545FEE" w14:textId="475BD2A2" w:rsidR="000943FC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nese nebezpečí 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</w:t>
      </w:r>
      <w:r w:rsidR="00D94EDF">
        <w:rPr>
          <w:rFonts w:cs="Times New Roman"/>
        </w:rPr>
        <w:t>.</w:t>
      </w:r>
      <w:r w:rsidRPr="00A15479">
        <w:rPr>
          <w:rFonts w:cs="Times New Roman"/>
        </w:rPr>
        <w:t xml:space="preserve"> Nebezpečí škody na</w:t>
      </w:r>
      <w:r w:rsidR="00D94EDF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77777777" w:rsidR="00CE703C" w:rsidRPr="00991BA4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Celková cena za </w:t>
      </w:r>
      <w:r w:rsidRPr="00991BA4">
        <w:rPr>
          <w:rFonts w:cs="Times New Roman"/>
        </w:rPr>
        <w:t>zpracování díla činí</w:t>
      </w:r>
      <w:r w:rsidR="00CE703C" w:rsidRPr="00991BA4">
        <w:rPr>
          <w:rFonts w:cs="Times New Roman"/>
        </w:rPr>
        <w:t>:</w:t>
      </w:r>
    </w:p>
    <w:p w14:paraId="2313D125" w14:textId="55A203C4" w:rsidR="00CE703C" w:rsidRPr="00991BA4" w:rsidRDefault="008C2E36" w:rsidP="00BA1A8F">
      <w:pPr>
        <w:spacing w:line="276" w:lineRule="auto"/>
        <w:ind w:left="-284" w:firstLine="284"/>
        <w:jc w:val="both"/>
        <w:rPr>
          <w:rFonts w:cs="Times New Roman"/>
        </w:rPr>
      </w:pPr>
      <w:bookmarkStart w:id="4" w:name="_Hlk145932325"/>
      <w:r w:rsidRPr="00991BA4">
        <w:rPr>
          <w:rFonts w:cs="Times New Roman"/>
          <w:b/>
          <w:bCs/>
        </w:rPr>
        <w:t>70.000</w:t>
      </w:r>
      <w:r w:rsidR="001D54B4" w:rsidRPr="00991BA4">
        <w:rPr>
          <w:rFonts w:cs="Times New Roman"/>
          <w:b/>
        </w:rPr>
        <w:t xml:space="preserve"> Kč</w:t>
      </w:r>
      <w:r w:rsidR="00CE703C" w:rsidRPr="00991BA4">
        <w:rPr>
          <w:rFonts w:cs="Times New Roman"/>
          <w:b/>
        </w:rPr>
        <w:t xml:space="preserve"> </w:t>
      </w:r>
      <w:r w:rsidR="00CE703C" w:rsidRPr="00991BA4">
        <w:rPr>
          <w:rFonts w:cs="Times New Roman"/>
        </w:rPr>
        <w:t>(slovy:</w:t>
      </w:r>
      <w:r w:rsidR="004734DE" w:rsidRPr="00991BA4">
        <w:rPr>
          <w:rFonts w:cs="Times New Roman"/>
        </w:rPr>
        <w:t xml:space="preserve"> </w:t>
      </w:r>
      <w:r w:rsidRPr="00991BA4">
        <w:rPr>
          <w:rFonts w:cs="Times New Roman"/>
        </w:rPr>
        <w:t>sedmdesát tisíc</w:t>
      </w:r>
      <w:r w:rsidR="00CE703C" w:rsidRPr="00991BA4">
        <w:rPr>
          <w:rFonts w:cs="Times New Roman"/>
        </w:rPr>
        <w:t xml:space="preserve"> korun českých)</w:t>
      </w:r>
      <w:r w:rsidR="001D54B4" w:rsidRPr="00991BA4">
        <w:rPr>
          <w:rFonts w:cs="Times New Roman"/>
        </w:rPr>
        <w:t xml:space="preserve"> </w:t>
      </w:r>
      <w:r w:rsidR="001D54B4" w:rsidRPr="00991BA4">
        <w:rPr>
          <w:rFonts w:cs="Times New Roman"/>
          <w:b/>
        </w:rPr>
        <w:t>bez DPH</w:t>
      </w:r>
      <w:r w:rsidR="001D54B4" w:rsidRPr="00991BA4">
        <w:rPr>
          <w:rFonts w:cs="Times New Roman"/>
        </w:rPr>
        <w:t>,</w:t>
      </w:r>
    </w:p>
    <w:p w14:paraId="4A4B3821" w14:textId="03D8F3F9" w:rsidR="006F1F08" w:rsidRPr="00991BA4" w:rsidRDefault="00991BA4" w:rsidP="0007550F">
      <w:pPr>
        <w:spacing w:after="120" w:line="276" w:lineRule="auto"/>
        <w:jc w:val="both"/>
        <w:rPr>
          <w:rFonts w:cs="Times New Roman"/>
        </w:rPr>
      </w:pPr>
      <w:r w:rsidRPr="00991BA4">
        <w:rPr>
          <w:rFonts w:cs="Times New Roman"/>
          <w:b/>
          <w:bCs/>
        </w:rPr>
        <w:t xml:space="preserve">84.700 </w:t>
      </w:r>
      <w:r w:rsidR="009E58B5" w:rsidRPr="00991BA4">
        <w:rPr>
          <w:rFonts w:cs="Times New Roman"/>
          <w:b/>
          <w:bCs/>
        </w:rPr>
        <w:t>Kč</w:t>
      </w:r>
      <w:r w:rsidR="009E58B5" w:rsidRPr="00991BA4">
        <w:rPr>
          <w:rFonts w:cs="Times New Roman"/>
          <w:b/>
        </w:rPr>
        <w:t xml:space="preserve"> </w:t>
      </w:r>
      <w:r w:rsidR="009E58B5" w:rsidRPr="00991BA4">
        <w:rPr>
          <w:rFonts w:cs="Times New Roman"/>
        </w:rPr>
        <w:t>(slovy:</w:t>
      </w:r>
      <w:r w:rsidR="008C2E36" w:rsidRPr="00991BA4">
        <w:rPr>
          <w:rFonts w:cs="Times New Roman"/>
        </w:rPr>
        <w:t xml:space="preserve"> osmdesát čtyři tisíc sedm set</w:t>
      </w:r>
      <w:r w:rsidR="009E58B5" w:rsidRPr="00991BA4">
        <w:rPr>
          <w:rFonts w:cs="Times New Roman"/>
        </w:rPr>
        <w:t xml:space="preserve"> korun českých) </w:t>
      </w:r>
      <w:r w:rsidR="009E58B5" w:rsidRPr="00991BA4">
        <w:rPr>
          <w:rFonts w:cs="Times New Roman"/>
          <w:b/>
        </w:rPr>
        <w:t>včetně DPH</w:t>
      </w:r>
      <w:r w:rsidR="009E58B5" w:rsidRPr="00991BA4">
        <w:rPr>
          <w:rFonts w:cs="Times New Roman"/>
        </w:rPr>
        <w:t>.</w:t>
      </w:r>
    </w:p>
    <w:p w14:paraId="0711106B" w14:textId="38F5242C" w:rsidR="008C2E36" w:rsidRPr="00991BA4" w:rsidRDefault="008C2E36" w:rsidP="0007550F">
      <w:pPr>
        <w:spacing w:after="120" w:line="276" w:lineRule="auto"/>
        <w:jc w:val="both"/>
        <w:rPr>
          <w:rFonts w:cs="Times New Roman"/>
        </w:rPr>
      </w:pPr>
      <w:r w:rsidRPr="00991BA4">
        <w:rPr>
          <w:rFonts w:cs="Times New Roman"/>
        </w:rPr>
        <w:t>Hodinová sazba</w:t>
      </w:r>
      <w:r w:rsidRPr="00991BA4">
        <w:rPr>
          <w:rFonts w:cs="Times New Roman"/>
          <w:b/>
          <w:bCs/>
        </w:rPr>
        <w:t>: 1.000 Kč bez DPH.</w:t>
      </w:r>
    </w:p>
    <w:bookmarkEnd w:id="4"/>
    <w:p w14:paraId="7117F259" w14:textId="741917AE" w:rsidR="004133E3" w:rsidRPr="008C2E36" w:rsidRDefault="00B53DBE" w:rsidP="007A63AA">
      <w:pPr>
        <w:pStyle w:val="Zkladntext2"/>
        <w:spacing w:line="276" w:lineRule="auto"/>
        <w:jc w:val="both"/>
      </w:pPr>
      <w:r w:rsidRPr="00991BA4">
        <w:t>Zhotovitel spolu</w:t>
      </w:r>
      <w:r w:rsidRPr="008C2E36">
        <w:t xml:space="preserve"> s předáním předmětu smlouvy odevzdá kontaktní osobě objednatele výkaz skutečně odpracovaných hodin (tzv. </w:t>
      </w:r>
      <w:r w:rsidRPr="008C2E36">
        <w:rPr>
          <w:b/>
        </w:rPr>
        <w:t>výčetku</w:t>
      </w:r>
      <w:r w:rsidRPr="008C2E36">
        <w:t>).</w:t>
      </w:r>
    </w:p>
    <w:p w14:paraId="1CA86BD2" w14:textId="17B795FB" w:rsidR="00F427E8" w:rsidRDefault="004133E3" w:rsidP="00F427E8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>Vzor výkazu skutečně odpracovaných hodin je ke stažení na webových stránkách objednatele na</w:t>
      </w:r>
      <w:r w:rsidR="000B6028">
        <w:rPr>
          <w:rFonts w:cs="Times New Roman"/>
        </w:rPr>
        <w:t> </w:t>
      </w:r>
      <w:r w:rsidRPr="00323865">
        <w:rPr>
          <w:rFonts w:cs="Times New Roman"/>
        </w:rPr>
        <w:t xml:space="preserve">adrese: </w:t>
      </w:r>
      <w:hyperlink r:id="rId12" w:history="1">
        <w:r w:rsidRPr="00323865">
          <w:rPr>
            <w:rStyle w:val="Hypertextovodkaz"/>
            <w:rFonts w:cs="Times New Roman"/>
          </w:rPr>
          <w:t>http://www.iprpraha.cz/clanek/1950/vzory-dokumentu</w:t>
        </w:r>
      </w:hyperlink>
      <w:r w:rsidRPr="00323865">
        <w:rPr>
          <w:rFonts w:cs="Times New Roman"/>
        </w:rPr>
        <w:t xml:space="preserve"> v záložce „Vzory dokumentů, na které odkazují smlouvy“</w:t>
      </w:r>
      <w:r w:rsidR="00344B80">
        <w:rPr>
          <w:rFonts w:cs="Times New Roman"/>
        </w:rPr>
        <w:t>.</w:t>
      </w:r>
    </w:p>
    <w:p w14:paraId="08A867E8" w14:textId="09F1CF3F" w:rsidR="00B53DBE" w:rsidRPr="00A15479" w:rsidRDefault="00B53DBE" w:rsidP="00F427E8">
      <w:pPr>
        <w:spacing w:after="120" w:line="276" w:lineRule="auto"/>
        <w:jc w:val="both"/>
        <w:rPr>
          <w:rFonts w:cs="Times New Roman"/>
          <w:strike/>
        </w:rPr>
      </w:pPr>
      <w:r w:rsidRPr="00B56EE9">
        <w:rPr>
          <w:rFonts w:cs="Times New Roman"/>
        </w:rPr>
        <w:t>Platba za splnění předmětu smlouvy se uskuteční po předání dokončeného díla, a to po oboustranném podepsání akceptačního protokolu bez výhrad či s výhradou těch vad, které nebrání dílo akceptovat, a</w:t>
      </w:r>
      <w:r w:rsidR="004133E3" w:rsidRPr="00B56EE9">
        <w:rPr>
          <w:rFonts w:cs="Times New Roman"/>
        </w:rPr>
        <w:t> </w:t>
      </w:r>
      <w:r w:rsidRPr="00B56EE9">
        <w:rPr>
          <w:rFonts w:cs="Times New Roman"/>
        </w:rPr>
        <w:t xml:space="preserve">to na základě objednatelem odsouhlaseného </w:t>
      </w:r>
      <w:r w:rsidRPr="00B56EE9">
        <w:t xml:space="preserve">výkazu skutečně odpracovaných hodin předloženého zhotovitelem (tzv. </w:t>
      </w:r>
      <w:r w:rsidRPr="00B56EE9">
        <w:rPr>
          <w:b/>
        </w:rPr>
        <w:t>výčetky</w:t>
      </w:r>
      <w:r w:rsidRPr="00B56EE9">
        <w:t>).</w:t>
      </w:r>
    </w:p>
    <w:p w14:paraId="3C70F390" w14:textId="775F567C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</w:t>
      </w:r>
      <w:r w:rsidR="000B6028">
        <w:rPr>
          <w:rFonts w:cs="Times New Roman"/>
        </w:rPr>
        <w:t> </w:t>
      </w:r>
      <w:r w:rsidR="001D54B4" w:rsidRPr="00A15479">
        <w:rPr>
          <w:rFonts w:cs="Times New Roman"/>
        </w:rPr>
        <w:t>DPH či jiných daňových předpisů majících vliv na cenu předmětu plnění. Rozhodným dnem je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den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změny sazby DPH.</w:t>
      </w:r>
    </w:p>
    <w:p w14:paraId="39A7D7B3" w14:textId="6842359F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2C3CC376" w:rsidR="001F38CB" w:rsidRPr="00D94EDF" w:rsidRDefault="001F38CB" w:rsidP="00D01BEA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94EDF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51441D4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</w:t>
      </w:r>
      <w:r w:rsidR="00E141E8">
        <w:rPr>
          <w:rFonts w:cs="Times New Roman"/>
        </w:rPr>
        <w:t>,</w:t>
      </w:r>
      <w:r w:rsidRPr="00A15479">
        <w:rPr>
          <w:rFonts w:cs="Times New Roman"/>
        </w:rPr>
        <w:t xml:space="preserve">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</w:t>
      </w:r>
      <w:proofErr w:type="spellStart"/>
      <w:r w:rsidR="006A7B64">
        <w:rPr>
          <w:rFonts w:cs="Times New Roman"/>
          <w:b/>
        </w:rPr>
        <w:t>pdf</w:t>
      </w:r>
      <w:proofErr w:type="spellEnd"/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 faktuře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733112DE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 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2D5FE87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V případě, že faktura nebude vystavena oprávněně, není objednatel povinen ji proplatit.</w:t>
      </w:r>
    </w:p>
    <w:p w14:paraId="6BBB54B8" w14:textId="16BF29B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4403ED10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5" w:name="_Hlk145933306"/>
      <w:r w:rsidRPr="00A15479">
        <w:rPr>
          <w:rFonts w:cs="Times New Roman"/>
        </w:rPr>
        <w:t xml:space="preserve"> </w:t>
      </w:r>
      <w:r w:rsidR="008B3E0C"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</w:t>
      </w:r>
      <w:r w:rsidR="007A63AA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7A63AA">
        <w:rPr>
          <w:rFonts w:cs="Times New Roman"/>
        </w:rPr>
        <w:t> </w:t>
      </w:r>
      <w:r w:rsidR="008B3E0C"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45969A87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7A63AA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717BB6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5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56B3BB64" w14:textId="131F58BC" w:rsidR="00C76CEE" w:rsidRPr="00A15479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A15479">
        <w:rPr>
          <w:rFonts w:cs="Times New Roman"/>
        </w:rPr>
        <w:t xml:space="preserve">Zhotovitel </w:t>
      </w:r>
      <w:r w:rsidR="00331390" w:rsidRPr="00A15479">
        <w:rPr>
          <w:rFonts w:cs="Times New Roman"/>
        </w:rPr>
        <w:t>se zavazuje dílo dokončit a jako řádně provedené kompletní dílo</w:t>
      </w:r>
      <w:r w:rsidRPr="00A15479">
        <w:rPr>
          <w:rFonts w:cs="Times New Roman"/>
        </w:rPr>
        <w:t xml:space="preserve"> </w:t>
      </w:r>
      <w:r w:rsidR="00331390" w:rsidRPr="00A15479">
        <w:rPr>
          <w:rFonts w:cs="Times New Roman"/>
        </w:rPr>
        <w:t xml:space="preserve">objednateli </w:t>
      </w:r>
      <w:r w:rsidRPr="00A15479">
        <w:rPr>
          <w:rFonts w:cs="Times New Roman"/>
        </w:rPr>
        <w:t xml:space="preserve">předat nejpozději </w:t>
      </w:r>
      <w:r w:rsidRPr="008C2E36">
        <w:rPr>
          <w:rFonts w:cs="Times New Roman"/>
          <w:b/>
          <w:bCs/>
        </w:rPr>
        <w:t xml:space="preserve">do </w:t>
      </w:r>
      <w:r w:rsidR="008C2E36" w:rsidRPr="008C2E36">
        <w:rPr>
          <w:rFonts w:cs="Times New Roman"/>
          <w:b/>
          <w:bCs/>
        </w:rPr>
        <w:t>15. 12. 2024</w:t>
      </w:r>
      <w:r w:rsidR="008C2E36">
        <w:rPr>
          <w:rFonts w:cs="Times New Roman"/>
        </w:rPr>
        <w:t>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07C279EF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EE568B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3B7644E5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díla o stejný počet dní, jako trvaly tyto okolnosti. Smluvní strana, která se o takových okolnostech dozví, je povinna neprodleně informovat druhou smluvní stranu. Nesplní-li tuto povinnost, není oprávněna se těchto </w:t>
      </w:r>
      <w:r w:rsidRPr="00B06F52">
        <w:rPr>
          <w:rFonts w:cs="Times New Roman"/>
        </w:rPr>
        <w:t xml:space="preserve">okolností dovolávat. Přesáhne-li doba trvání prodlení na straně zhotovitele </w:t>
      </w:r>
      <w:r w:rsidRPr="00B06F52">
        <w:rPr>
          <w:rFonts w:cs="Times New Roman"/>
        </w:rPr>
        <w:lastRenderedPageBreak/>
        <w:t>z těchto důvodů</w:t>
      </w:r>
      <w:r w:rsidR="00C817E4" w:rsidRPr="00B06F52">
        <w:rPr>
          <w:rFonts w:cs="Times New Roman"/>
        </w:rPr>
        <w:t xml:space="preserve"> </w:t>
      </w:r>
      <w:r w:rsidRPr="00B06F52">
        <w:rPr>
          <w:rFonts w:cs="Times New Roman"/>
        </w:rPr>
        <w:t>15 dnů,</w:t>
      </w:r>
      <w:r w:rsidRPr="00A15479">
        <w:rPr>
          <w:rFonts w:cs="Times New Roman"/>
        </w:rPr>
        <w:t xml:space="preserve">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B56EE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56EE9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B56EE9">
        <w:rPr>
          <w:rFonts w:cs="Times New Roman"/>
        </w:rPr>
        <w:t>.</w:t>
      </w:r>
    </w:p>
    <w:p w14:paraId="544DD3CF" w14:textId="77777777" w:rsidR="00725CD0" w:rsidRPr="00A15479" w:rsidRDefault="00725CD0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433DDCA2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</w:p>
    <w:p w14:paraId="0447B84D" w14:textId="0BB30C3E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>.</w:t>
      </w:r>
    </w:p>
    <w:p w14:paraId="4E761E84" w14:textId="7290AEF6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FD3550">
        <w:rPr>
          <w:rFonts w:cs="Times New Roman"/>
        </w:rPr>
        <w:t>, nebude-li předem písemně dohodnuto jinak</w:t>
      </w:r>
      <w:r w:rsidR="00FD3550" w:rsidRPr="00A15479">
        <w:rPr>
          <w:rFonts w:cs="Times New Roman"/>
        </w:rPr>
        <w:t>.</w:t>
      </w:r>
    </w:p>
    <w:p w14:paraId="7D7657EF" w14:textId="2335DB62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hotovitele, a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vždy na základě jejich sp</w:t>
      </w:r>
      <w:r w:rsidRPr="00B56EE9">
        <w:rPr>
          <w:rFonts w:cs="Times New Roman"/>
        </w:rPr>
        <w:t xml:space="preserve">olečné dohody. Pokud bude </w:t>
      </w:r>
      <w:r w:rsidR="00F45252" w:rsidRPr="00B56EE9">
        <w:rPr>
          <w:rFonts w:cs="Times New Roman"/>
        </w:rPr>
        <w:t>z</w:t>
      </w:r>
      <w:r w:rsidRPr="00B56EE9">
        <w:rPr>
          <w:rFonts w:cs="Times New Roman"/>
        </w:rPr>
        <w:t xml:space="preserve">hotovitel nebo </w:t>
      </w:r>
      <w:r w:rsidR="00F45252" w:rsidRPr="00B56EE9">
        <w:rPr>
          <w:rFonts w:cs="Times New Roman"/>
        </w:rPr>
        <w:t>o</w:t>
      </w:r>
      <w:r w:rsidRPr="00B56EE9">
        <w:rPr>
          <w:rFonts w:cs="Times New Roman"/>
        </w:rPr>
        <w:t>bjednatel požadovat kontrolní den, vyzve k účasti zástupce druhé smluvní strany telefonicky nebo e</w:t>
      </w:r>
      <w:r w:rsidR="00703CDA" w:rsidRPr="00B56EE9">
        <w:rPr>
          <w:rFonts w:cs="Times New Roman"/>
        </w:rPr>
        <w:t>-</w:t>
      </w:r>
      <w:r w:rsidRPr="00B56EE9">
        <w:rPr>
          <w:rFonts w:cs="Times New Roman"/>
        </w:rPr>
        <w:t>mailem nejméně 7</w:t>
      </w:r>
      <w:r w:rsidR="00C817E4" w:rsidRPr="00B56EE9">
        <w:rPr>
          <w:rFonts w:cs="Times New Roman"/>
        </w:rPr>
        <w:t> </w:t>
      </w:r>
      <w:r w:rsidRPr="00B56EE9">
        <w:rPr>
          <w:rFonts w:cs="Times New Roman"/>
        </w:rPr>
        <w:t>pracovních dnů předem.</w:t>
      </w:r>
    </w:p>
    <w:p w14:paraId="40186762" w14:textId="6B87252F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3AAA7396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3821108B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5ED0335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57670938" w14:textId="744F0F0F" w:rsidR="004D6231" w:rsidRPr="00915B7F" w:rsidRDefault="00C963D7" w:rsidP="0069367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15B7F">
        <w:rPr>
          <w:rFonts w:cs="Times New Roman"/>
        </w:rPr>
        <w:t>Podrobná specifikace forem odevzdání díla</w:t>
      </w:r>
      <w:r w:rsidR="004D6231" w:rsidRPr="00915B7F">
        <w:rPr>
          <w:rFonts w:cs="Times New Roman"/>
        </w:rPr>
        <w:t>:</w:t>
      </w:r>
    </w:p>
    <w:p w14:paraId="26300FB3" w14:textId="642E1178" w:rsidR="004D6231" w:rsidRPr="00B56EE9" w:rsidRDefault="00427985" w:rsidP="00693670">
      <w:pPr>
        <w:spacing w:after="120" w:line="276" w:lineRule="auto"/>
        <w:jc w:val="both"/>
        <w:rPr>
          <w:rFonts w:cs="Times New Roman"/>
        </w:rPr>
      </w:pPr>
      <w:r w:rsidRPr="00B56EE9">
        <w:rPr>
          <w:rFonts w:cs="Times New Roman"/>
        </w:rPr>
        <w:t>Dílo bude předáno elektronicky, ve formátech .</w:t>
      </w:r>
      <w:proofErr w:type="spellStart"/>
      <w:r w:rsidRPr="00B56EE9">
        <w:rPr>
          <w:rFonts w:cs="Times New Roman"/>
        </w:rPr>
        <w:t>pdf</w:t>
      </w:r>
      <w:proofErr w:type="spellEnd"/>
      <w:r w:rsidRPr="00B56EE9">
        <w:rPr>
          <w:rFonts w:cs="Times New Roman"/>
        </w:rPr>
        <w:t xml:space="preserve">, </w:t>
      </w:r>
      <w:r w:rsidR="00E63313" w:rsidRPr="00B56EE9">
        <w:rPr>
          <w:rFonts w:cs="Times New Roman"/>
        </w:rPr>
        <w:t xml:space="preserve">a </w:t>
      </w:r>
      <w:r w:rsidRPr="00B56EE9">
        <w:rPr>
          <w:rFonts w:cs="Times New Roman"/>
        </w:rPr>
        <w:t>.doc, v celkovém rozsahu min. 15 normostran.</w:t>
      </w:r>
      <w:r w:rsidR="00E63313" w:rsidRPr="00B56EE9">
        <w:rPr>
          <w:rFonts w:cs="Times New Roman"/>
        </w:rPr>
        <w:t xml:space="preserve"> Za normostranu se považuje rozsah textu v délce 1 800 znaků (včetně symbolů a mezer).</w:t>
      </w:r>
    </w:p>
    <w:p w14:paraId="24698AB8" w14:textId="34C5F981" w:rsidR="00B53DBE" w:rsidRPr="00427985" w:rsidRDefault="00B53DBE" w:rsidP="00427985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427985">
        <w:rPr>
          <w:rFonts w:cs="Times New Roman"/>
        </w:rPr>
        <w:t>Objednatel je povinen předané dílo zkontrolovat a písemně zhotoviteli sdělit formou akceptačního</w:t>
      </w:r>
      <w:r w:rsidR="00CB30B0" w:rsidRPr="00427985">
        <w:rPr>
          <w:rFonts w:cs="Times New Roman"/>
        </w:rPr>
        <w:t xml:space="preserve"> </w:t>
      </w:r>
      <w:r w:rsidRPr="00427985">
        <w:rPr>
          <w:rFonts w:cs="Times New Roman"/>
        </w:rPr>
        <w:t>protokolu, zda dílo odsouhlasil, či nikoliv</w:t>
      </w:r>
      <w:r w:rsidR="00B421D4" w:rsidRPr="00427985">
        <w:rPr>
          <w:rFonts w:cs="Times New Roman"/>
        </w:rPr>
        <w:t>.</w:t>
      </w:r>
    </w:p>
    <w:p w14:paraId="316EFAB2" w14:textId="168E31C2" w:rsidR="003B6E46" w:rsidRDefault="001D54B4" w:rsidP="00B53DBE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díla</w:t>
      </w:r>
      <w:r w:rsidRPr="00A15479">
        <w:rPr>
          <w:rFonts w:cs="Times New Roman"/>
        </w:rPr>
        <w:t xml:space="preserve"> pouze tehdy, bude-li předávané předm</w:t>
      </w:r>
      <w:r w:rsidR="00EF70E1" w:rsidRPr="00A15479">
        <w:rPr>
          <w:rFonts w:cs="Times New Roman"/>
        </w:rPr>
        <w:t>ětné dílo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</w:t>
      </w:r>
      <w:r w:rsidR="00CB3DE6">
        <w:rPr>
          <w:rFonts w:cs="Times New Roman"/>
        </w:rPr>
        <w:t> </w:t>
      </w:r>
      <w:r w:rsidR="00A74551" w:rsidRPr="00A15479">
        <w:rPr>
          <w:rFonts w:cs="Times New Roman"/>
        </w:rPr>
        <w:t xml:space="preserve">výhrad či s výhradou těch vad, které nebrání </w:t>
      </w:r>
      <w:r w:rsidR="00D131D4" w:rsidRPr="00A15479">
        <w:rPr>
          <w:rFonts w:cs="Times New Roman"/>
        </w:rPr>
        <w:t>dílo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 dílo považuje </w:t>
      </w:r>
      <w:r w:rsidR="009A4BB6">
        <w:rPr>
          <w:rFonts w:cs="Times New Roman"/>
        </w:rPr>
        <w:t>za splněné a</w:t>
      </w:r>
      <w:r w:rsidR="00CB3DE6">
        <w:rPr>
          <w:rFonts w:cs="Times New Roman"/>
        </w:rPr>
        <w:t> 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převzaté a zhotoviteli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028E88DC" w14:textId="77777777" w:rsidR="002B34E0" w:rsidRDefault="002B34E0">
      <w:r>
        <w:br w:type="page"/>
      </w:r>
    </w:p>
    <w:p w14:paraId="7FCF3E5B" w14:textId="4AAA4E66" w:rsidR="00B421D4" w:rsidRPr="00A15479" w:rsidRDefault="00B421D4" w:rsidP="00B421D4">
      <w:pPr>
        <w:spacing w:after="120" w:line="276" w:lineRule="auto"/>
        <w:jc w:val="both"/>
        <w:rPr>
          <w:rFonts w:cs="Times New Roman"/>
        </w:rPr>
      </w:pPr>
      <w:r w:rsidRPr="00CB30B0">
        <w:lastRenderedPageBreak/>
        <w:t xml:space="preserve">Zhotovitel spolu s předáním díla odevzdá kontaktní osobě objednatele </w:t>
      </w:r>
      <w:bookmarkStart w:id="6" w:name="_Hlk162444101"/>
      <w:r w:rsidRPr="00CB30B0">
        <w:t xml:space="preserve">výkaz skutečně odpracovaných hodin (tzv. </w:t>
      </w:r>
      <w:r w:rsidRPr="00CB30B0">
        <w:rPr>
          <w:b/>
        </w:rPr>
        <w:t>výčetku</w:t>
      </w:r>
      <w:r w:rsidRPr="00CB30B0">
        <w:t>).</w:t>
      </w:r>
      <w:bookmarkEnd w:id="6"/>
    </w:p>
    <w:p w14:paraId="61B71DBD" w14:textId="24DB88C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</w:t>
      </w:r>
      <w:r w:rsidR="00372DDF" w:rsidRPr="00787871">
        <w:t xml:space="preserve"> akceptac</w:t>
      </w:r>
      <w:r w:rsidR="00CB3DE6">
        <w:t>e</w:t>
      </w:r>
      <w:r w:rsidR="00372DDF" w:rsidRPr="00787871">
        <w:t xml:space="preserve"> dokončeného díla</w:t>
      </w:r>
      <w:r w:rsidRPr="00787871">
        <w:t>.</w:t>
      </w:r>
    </w:p>
    <w:p w14:paraId="25C83343" w14:textId="77777777" w:rsidR="000C3E19" w:rsidRDefault="000C3E19" w:rsidP="00A10354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2A01A953" w:rsidR="00730826" w:rsidRPr="00A15479" w:rsidRDefault="00730826" w:rsidP="00C817E4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B56EE9">
        <w:rPr>
          <w:rFonts w:cs="Times New Roman"/>
        </w:rPr>
        <w:t>Zhotovitel se zavazuje zajišťovat veškeré smluvní povinnosti sám, tj. bez účasti poddodavatelů.</w:t>
      </w:r>
    </w:p>
    <w:p w14:paraId="4EDC2F2E" w14:textId="77777777" w:rsidR="00BB5233" w:rsidRPr="00A10354" w:rsidRDefault="00BB5233" w:rsidP="00A10354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2F4CA58B" w14:textId="365A4241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Pr="00A15479">
        <w:rPr>
          <w:rFonts w:cs="Times New Roman"/>
        </w:rPr>
        <w:t>.</w:t>
      </w:r>
    </w:p>
    <w:p w14:paraId="2A77917A" w14:textId="3FAC8F94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Řádně a ve stanoven</w:t>
      </w:r>
      <w:r w:rsidR="00EC098B" w:rsidRPr="00A15479">
        <w:rPr>
          <w:rFonts w:cs="Times New Roman"/>
        </w:rPr>
        <w:t>ém termínu</w:t>
      </w:r>
      <w:r w:rsidRPr="00A15479">
        <w:rPr>
          <w:rFonts w:cs="Times New Roman"/>
        </w:rPr>
        <w:t xml:space="preserve">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7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7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36277967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že bude odpovídat a</w:t>
      </w:r>
      <w:r w:rsidR="00427985">
        <w:rPr>
          <w:rFonts w:cs="Times New Roman"/>
        </w:rPr>
        <w:t> </w:t>
      </w:r>
      <w:r w:rsidRPr="00A15479">
        <w:rPr>
          <w:rFonts w:cs="Times New Roman"/>
        </w:rPr>
        <w:t>sloužit k smluvenému a jinak obvyklému účelu a bude mít vlastnosti stanovené právními předpisy vztahujícími se přímo k plnění předmětu díla a jinak vlastnosti obvyklé.</w:t>
      </w:r>
    </w:p>
    <w:p w14:paraId="60A69B11" w14:textId="6656DDC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8"/>
      <w:r w:rsidRPr="00A15479">
        <w:rPr>
          <w:rFonts w:cs="Times New Roman"/>
        </w:rPr>
        <w:t xml:space="preserve">. </w:t>
      </w:r>
    </w:p>
    <w:p w14:paraId="7297D2AF" w14:textId="59325013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9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44A462B" w14:textId="7AA9E7B4" w:rsidR="008B1478" w:rsidRPr="00991BA4" w:rsidRDefault="004A19B4" w:rsidP="00991BA4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bylo vytvořeno.</w:t>
      </w:r>
      <w:bookmarkEnd w:id="9"/>
    </w:p>
    <w:p w14:paraId="203E27A1" w14:textId="77777777" w:rsidR="00DC149F" w:rsidRPr="00A15479" w:rsidRDefault="00DC149F" w:rsidP="00A10354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0B0C8A4C" w14:textId="3C0CE8B8" w:rsidR="00CB3DE6" w:rsidRPr="00A15479" w:rsidRDefault="007F30BA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>.</w:t>
      </w:r>
      <w:r w:rsidR="00CB3DE6">
        <w:rPr>
          <w:szCs w:val="22"/>
        </w:rPr>
        <w:t xml:space="preserve"> </w:t>
      </w:r>
      <w:r w:rsidR="00CB3DE6" w:rsidRPr="00A15479">
        <w:rPr>
          <w:szCs w:val="22"/>
        </w:rPr>
        <w:t>Ustanovení o právním vztahu k autorskému zákonu</w:t>
      </w:r>
    </w:p>
    <w:p w14:paraId="7B224C43" w14:textId="77777777" w:rsidR="00CB3DE6" w:rsidRPr="00A15479" w:rsidRDefault="00CB3DE6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6DD4B18E" w14:textId="25661BD5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svým podpisem prohlašují, že výsledkem činnosti zhotovitele nemá být autorské dílo ve smyslu zákona č. 121/2000 Sb., o právu autorském, o právech souvisejících s právem autorským a o 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zhotovitel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 xml:space="preserve">, na celou dobu trvání majetkových autorských práv k dílu a pro území celého světa; a rovněž udílí souhlas tuto licenci bez omezení poskytnout </w:t>
      </w:r>
      <w:proofErr w:type="spellStart"/>
      <w:r w:rsidRPr="00A15479">
        <w:rPr>
          <w:rFonts w:cs="Times New Roman"/>
        </w:rPr>
        <w:t>podlicenčně</w:t>
      </w:r>
      <w:proofErr w:type="spellEnd"/>
      <w:r w:rsidRPr="00A15479">
        <w:rPr>
          <w:rFonts w:cs="Times New Roman"/>
        </w:rPr>
        <w:t xml:space="preserve">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</w:p>
    <w:p w14:paraId="13AC814F" w14:textId="7777777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5BE97CC1" w14:textId="59466FA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</w:t>
      </w:r>
      <w:r w:rsidR="0086677F"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5F7AAA9E" w14:textId="77777777" w:rsidR="00CB3DE6" w:rsidRDefault="00CB3DE6" w:rsidP="0007550F">
      <w:pPr>
        <w:pStyle w:val="Nadpis2"/>
        <w:spacing w:before="0" w:line="276" w:lineRule="auto"/>
        <w:rPr>
          <w:szCs w:val="22"/>
        </w:rPr>
      </w:pPr>
    </w:p>
    <w:p w14:paraId="3B76EFB5" w14:textId="20F7459F" w:rsidR="00CB3DE6" w:rsidRPr="00A15479" w:rsidRDefault="00CB3DE6" w:rsidP="00CB3DE6">
      <w:pPr>
        <w:pStyle w:val="Nadpis2"/>
        <w:spacing w:before="0" w:line="276" w:lineRule="auto"/>
      </w:pPr>
      <w:r w:rsidRPr="00A15479">
        <w:rPr>
          <w:szCs w:val="22"/>
        </w:rPr>
        <w:t>IX. Ochrana důvěrných informací</w:t>
      </w:r>
    </w:p>
    <w:p w14:paraId="23CA7510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</w:t>
      </w:r>
    </w:p>
    <w:p w14:paraId="3D19F16E" w14:textId="77777777" w:rsidR="00D75616" w:rsidRDefault="00D75616">
      <w:pPr>
        <w:rPr>
          <w:rFonts w:cs="Times New Roman"/>
        </w:rPr>
      </w:pPr>
      <w:r>
        <w:rPr>
          <w:rFonts w:cs="Times New Roman"/>
        </w:rPr>
        <w:br w:type="page"/>
      </w:r>
    </w:p>
    <w:p w14:paraId="28F9BF3B" w14:textId="350FE03A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 obchodních kruzích běžně dostupné a mají být podle vůle smluvních stran utajeny.</w:t>
      </w:r>
    </w:p>
    <w:p w14:paraId="1029FACD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35873F1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208B830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4252E285" w14:textId="77777777" w:rsidR="00CB3DE6" w:rsidRDefault="00CB3DE6" w:rsidP="0007550F">
      <w:pPr>
        <w:pStyle w:val="Nadpis2"/>
        <w:spacing w:before="0" w:line="276" w:lineRule="auto"/>
        <w:rPr>
          <w:szCs w:val="22"/>
        </w:rPr>
      </w:pPr>
    </w:p>
    <w:p w14:paraId="0B831FB6" w14:textId="077C86A7" w:rsidR="00C84C0B" w:rsidRPr="00A15479" w:rsidRDefault="0086677F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X. </w:t>
      </w:r>
      <w:r w:rsidR="00C84C0B" w:rsidRPr="00A15479">
        <w:rPr>
          <w:szCs w:val="22"/>
        </w:rPr>
        <w:t>Smluvní pokuta</w:t>
      </w:r>
    </w:p>
    <w:p w14:paraId="46F49CA1" w14:textId="542AA1CE" w:rsidR="00DA64A1" w:rsidRPr="00846C5E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Za prodlení s termínem předání díla</w:t>
      </w:r>
      <w:r w:rsidR="00940E95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zaplatí zhotovitel objednateli smluvní </w:t>
      </w:r>
      <w:r w:rsidRPr="00846C5E">
        <w:rPr>
          <w:rFonts w:cs="Times New Roman"/>
        </w:rPr>
        <w:t>pokutu ve výši</w:t>
      </w:r>
      <w:r w:rsidR="00A0186F" w:rsidRPr="00846C5E">
        <w:rPr>
          <w:rFonts w:cs="Times New Roman"/>
        </w:rPr>
        <w:t xml:space="preserve"> 500 Kč</w:t>
      </w:r>
      <w:r w:rsidRPr="00846C5E">
        <w:rPr>
          <w:rFonts w:cs="Times New Roman"/>
        </w:rPr>
        <w:t xml:space="preserve"> za</w:t>
      </w:r>
      <w:r w:rsidR="00427985" w:rsidRPr="00846C5E">
        <w:rPr>
          <w:rFonts w:cs="Times New Roman"/>
        </w:rPr>
        <w:t> </w:t>
      </w:r>
      <w:r w:rsidRPr="00846C5E">
        <w:rPr>
          <w:rFonts w:cs="Times New Roman"/>
        </w:rPr>
        <w:t>každý započatý den prodlení.</w:t>
      </w:r>
    </w:p>
    <w:p w14:paraId="0DCB7B9B" w14:textId="77777777" w:rsidR="009B2A9A" w:rsidRPr="00846C5E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46C5E">
        <w:rPr>
          <w:rFonts w:cs="Times New Roman"/>
        </w:rPr>
        <w:t>Zhotovitel je dále povinen objednateli zaplatit smluvní pokutu za porušení níže uvedených ustanovení této smlouvy:</w:t>
      </w:r>
    </w:p>
    <w:p w14:paraId="525199C9" w14:textId="66262798" w:rsidR="009B2A9A" w:rsidRPr="00846C5E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846C5E">
        <w:rPr>
          <w:rFonts w:cs="Times New Roman"/>
        </w:rPr>
        <w:t>Z</w:t>
      </w:r>
      <w:r w:rsidR="009B2A9A" w:rsidRPr="00846C5E">
        <w:rPr>
          <w:rFonts w:cs="Times New Roman"/>
        </w:rPr>
        <w:t>a každé jednotlivé porušení povinnosti uvedené v</w:t>
      </w:r>
      <w:r w:rsidR="006361ED" w:rsidRPr="00846C5E">
        <w:rPr>
          <w:rFonts w:cs="Times New Roman"/>
        </w:rPr>
        <w:t xml:space="preserve"> </w:t>
      </w:r>
      <w:r w:rsidR="009B2A9A" w:rsidRPr="00846C5E">
        <w:rPr>
          <w:rFonts w:cs="Times New Roman"/>
        </w:rPr>
        <w:t xml:space="preserve">čl. </w:t>
      </w:r>
      <w:r w:rsidR="0086677F" w:rsidRPr="00846C5E">
        <w:rPr>
          <w:rFonts w:cs="Times New Roman"/>
        </w:rPr>
        <w:t>VIII</w:t>
      </w:r>
      <w:r w:rsidR="009B2A9A" w:rsidRPr="00846C5E">
        <w:rPr>
          <w:rFonts w:cs="Times New Roman"/>
        </w:rPr>
        <w:t xml:space="preserve"> odst. </w:t>
      </w:r>
      <w:r w:rsidR="005B0353" w:rsidRPr="00846C5E">
        <w:rPr>
          <w:rFonts w:cs="Times New Roman"/>
        </w:rPr>
        <w:t xml:space="preserve">1 nebo </w:t>
      </w:r>
      <w:r w:rsidR="00F014F2" w:rsidRPr="00846C5E">
        <w:rPr>
          <w:rFonts w:cs="Times New Roman"/>
        </w:rPr>
        <w:t>2</w:t>
      </w:r>
      <w:r w:rsidR="009B2A9A" w:rsidRPr="00846C5E">
        <w:rPr>
          <w:rFonts w:cs="Times New Roman"/>
        </w:rPr>
        <w:t xml:space="preserve"> této smlouvy je</w:t>
      </w:r>
      <w:r w:rsidR="005B0353" w:rsidRPr="00846C5E">
        <w:rPr>
          <w:rFonts w:cs="Times New Roman"/>
        </w:rPr>
        <w:t> </w:t>
      </w:r>
      <w:r w:rsidR="009B2A9A" w:rsidRPr="00846C5E">
        <w:rPr>
          <w:rFonts w:cs="Times New Roman"/>
        </w:rPr>
        <w:t>zhotovitel povinen zaplatit objednateli smluvní pokutu ve výši 5</w:t>
      </w:r>
      <w:r w:rsidR="00C54A1D" w:rsidRPr="00846C5E">
        <w:rPr>
          <w:rFonts w:cs="Times New Roman"/>
        </w:rPr>
        <w:t>.</w:t>
      </w:r>
      <w:r w:rsidR="009B2A9A" w:rsidRPr="00846C5E">
        <w:rPr>
          <w:rFonts w:cs="Times New Roman"/>
        </w:rPr>
        <w:t>000 Kč</w:t>
      </w:r>
      <w:r w:rsidR="009947AF" w:rsidRPr="00846C5E">
        <w:rPr>
          <w:rFonts w:cs="Times New Roman"/>
        </w:rPr>
        <w:t xml:space="preserve"> (slovy: p</w:t>
      </w:r>
      <w:r w:rsidR="00F14059" w:rsidRPr="00846C5E">
        <w:rPr>
          <w:rFonts w:cs="Times New Roman"/>
        </w:rPr>
        <w:t>ě</w:t>
      </w:r>
      <w:r w:rsidR="009947AF" w:rsidRPr="00846C5E">
        <w:rPr>
          <w:rFonts w:cs="Times New Roman"/>
        </w:rPr>
        <w:t>t tisíc korun českých)</w:t>
      </w:r>
      <w:r w:rsidR="009B2A9A" w:rsidRPr="00846C5E">
        <w:rPr>
          <w:rFonts w:cs="Times New Roman"/>
        </w:rPr>
        <w:t>.</w:t>
      </w:r>
    </w:p>
    <w:p w14:paraId="1F85A1DE" w14:textId="275E8981" w:rsidR="005030DF" w:rsidRPr="00846C5E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846C5E">
        <w:rPr>
          <w:rFonts w:cs="Times New Roman"/>
          <w:iCs/>
        </w:rPr>
        <w:t>Z</w:t>
      </w:r>
      <w:r w:rsidR="009B2A9A" w:rsidRPr="00846C5E">
        <w:rPr>
          <w:rFonts w:cs="Times New Roman"/>
          <w:iCs/>
        </w:rPr>
        <w:t xml:space="preserve">a každé jednotlivé porušení povinností uvedených v čl. </w:t>
      </w:r>
      <w:r w:rsidR="0086677F" w:rsidRPr="00846C5E">
        <w:rPr>
          <w:rFonts w:cs="Times New Roman"/>
          <w:iCs/>
        </w:rPr>
        <w:t>I</w:t>
      </w:r>
      <w:r w:rsidRPr="00846C5E">
        <w:rPr>
          <w:rFonts w:cs="Times New Roman"/>
          <w:iCs/>
        </w:rPr>
        <w:t>X</w:t>
      </w:r>
      <w:r w:rsidR="009B2A9A" w:rsidRPr="00846C5E">
        <w:rPr>
          <w:rFonts w:cs="Times New Roman"/>
          <w:iCs/>
        </w:rPr>
        <w:t xml:space="preserve"> této smlouvy týkajících se ochrany důvěrných informací a obchodního tajemství, je </w:t>
      </w:r>
      <w:r w:rsidR="0060154C" w:rsidRPr="00846C5E">
        <w:rPr>
          <w:rFonts w:cs="Times New Roman"/>
          <w:iCs/>
        </w:rPr>
        <w:t>zhotovitel</w:t>
      </w:r>
      <w:r w:rsidR="009B2A9A" w:rsidRPr="00846C5E">
        <w:rPr>
          <w:rFonts w:cs="Times New Roman"/>
          <w:iCs/>
        </w:rPr>
        <w:t xml:space="preserve"> povinen zaplatit objednateli smluvní pokutu ve výši </w:t>
      </w:r>
      <w:r w:rsidR="00B40C36" w:rsidRPr="00846C5E">
        <w:rPr>
          <w:rFonts w:cs="Times New Roman"/>
          <w:iCs/>
        </w:rPr>
        <w:t>1</w:t>
      </w:r>
      <w:r w:rsidR="00F14059" w:rsidRPr="00846C5E">
        <w:rPr>
          <w:rFonts w:cs="Times New Roman"/>
          <w:iCs/>
        </w:rPr>
        <w:t>0</w:t>
      </w:r>
      <w:r w:rsidR="00C54A1D" w:rsidRPr="00846C5E">
        <w:rPr>
          <w:rFonts w:cs="Times New Roman"/>
          <w:iCs/>
        </w:rPr>
        <w:t>.</w:t>
      </w:r>
      <w:r w:rsidR="00B40C36" w:rsidRPr="00846C5E">
        <w:rPr>
          <w:rFonts w:cs="Times New Roman"/>
          <w:iCs/>
        </w:rPr>
        <w:t>000</w:t>
      </w:r>
      <w:r w:rsidR="009B2A9A" w:rsidRPr="00846C5E">
        <w:rPr>
          <w:rFonts w:cs="Times New Roman"/>
          <w:iCs/>
        </w:rPr>
        <w:t xml:space="preserve"> Kč</w:t>
      </w:r>
      <w:r w:rsidR="009947AF" w:rsidRPr="00846C5E">
        <w:rPr>
          <w:rFonts w:cs="Times New Roman"/>
          <w:iCs/>
        </w:rPr>
        <w:t xml:space="preserve"> </w:t>
      </w:r>
      <w:r w:rsidR="009947AF" w:rsidRPr="00846C5E">
        <w:rPr>
          <w:rFonts w:cs="Times New Roman"/>
        </w:rPr>
        <w:t xml:space="preserve">(slovy: </w:t>
      </w:r>
      <w:r w:rsidR="00F14059" w:rsidRPr="00846C5E">
        <w:rPr>
          <w:rFonts w:cs="Times New Roman"/>
        </w:rPr>
        <w:t>deset</w:t>
      </w:r>
      <w:r w:rsidR="009947AF" w:rsidRPr="00846C5E">
        <w:rPr>
          <w:rFonts w:cs="Times New Roman"/>
        </w:rPr>
        <w:t xml:space="preserve"> tisíc korun českých)</w:t>
      </w:r>
      <w:r w:rsidR="005B0353" w:rsidRPr="00846C5E">
        <w:rPr>
          <w:rFonts w:cs="Times New Roman"/>
        </w:rPr>
        <w:t>.</w:t>
      </w:r>
    </w:p>
    <w:p w14:paraId="649F8010" w14:textId="4ACF423D" w:rsidR="005030DF" w:rsidRPr="00846C5E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846C5E">
        <w:rPr>
          <w:rFonts w:cs="Times New Roman"/>
        </w:rPr>
        <w:t xml:space="preserve">V případě, že se zhotovitel neúčastní řádně oznámené pracovní porady dle čl. </w:t>
      </w:r>
      <w:r w:rsidR="002268D8" w:rsidRPr="00846C5E">
        <w:rPr>
          <w:rFonts w:cs="Times New Roman"/>
        </w:rPr>
        <w:t xml:space="preserve">I odst. </w:t>
      </w:r>
      <w:r w:rsidR="00FE2031" w:rsidRPr="00846C5E">
        <w:rPr>
          <w:rFonts w:cs="Times New Roman"/>
        </w:rPr>
        <w:t>5</w:t>
      </w:r>
      <w:r w:rsidR="002268D8" w:rsidRPr="00846C5E">
        <w:rPr>
          <w:rFonts w:cs="Times New Roman"/>
        </w:rPr>
        <w:t xml:space="preserve"> a čl. </w:t>
      </w:r>
      <w:r w:rsidR="00D5405C" w:rsidRPr="00846C5E">
        <w:rPr>
          <w:rFonts w:cs="Times New Roman"/>
        </w:rPr>
        <w:t>III</w:t>
      </w:r>
      <w:r w:rsidR="006361ED" w:rsidRPr="00846C5E">
        <w:rPr>
          <w:rFonts w:cs="Times New Roman"/>
        </w:rPr>
        <w:t xml:space="preserve"> </w:t>
      </w:r>
      <w:r w:rsidR="00D5405C" w:rsidRPr="00846C5E">
        <w:rPr>
          <w:rFonts w:cs="Times New Roman"/>
        </w:rPr>
        <w:t xml:space="preserve">odst. </w:t>
      </w:r>
      <w:r w:rsidR="004C2FC2" w:rsidRPr="00846C5E">
        <w:rPr>
          <w:rFonts w:cs="Times New Roman"/>
        </w:rPr>
        <w:t xml:space="preserve">4 </w:t>
      </w:r>
      <w:r w:rsidRPr="00846C5E">
        <w:rPr>
          <w:rFonts w:cs="Times New Roman"/>
        </w:rPr>
        <w:t xml:space="preserve">této smlouvy, zaplatí objednateli smluvní pokutu ve výši </w:t>
      </w:r>
      <w:r w:rsidR="00A464CE" w:rsidRPr="00846C5E">
        <w:rPr>
          <w:rFonts w:cs="Times New Roman"/>
        </w:rPr>
        <w:t>10</w:t>
      </w:r>
      <w:r w:rsidR="002268D8" w:rsidRPr="00846C5E">
        <w:rPr>
          <w:rFonts w:cs="Times New Roman"/>
        </w:rPr>
        <w:t xml:space="preserve"> </w:t>
      </w:r>
      <w:r w:rsidR="00A464CE" w:rsidRPr="00846C5E">
        <w:rPr>
          <w:rFonts w:cs="Times New Roman"/>
        </w:rPr>
        <w:t xml:space="preserve">000 </w:t>
      </w:r>
      <w:r w:rsidRPr="00846C5E">
        <w:rPr>
          <w:rFonts w:cs="Times New Roman"/>
        </w:rPr>
        <w:t xml:space="preserve">Kč (slovy: </w:t>
      </w:r>
      <w:r w:rsidR="002268D8" w:rsidRPr="00846C5E">
        <w:rPr>
          <w:rFonts w:cs="Times New Roman"/>
        </w:rPr>
        <w:t xml:space="preserve">deset tisíc </w:t>
      </w:r>
      <w:r w:rsidRPr="00846C5E">
        <w:rPr>
          <w:rFonts w:cs="Times New Roman"/>
        </w:rPr>
        <w:t>korun českých) za každou jednotlivou neúčast.</w:t>
      </w:r>
    </w:p>
    <w:p w14:paraId="5600CB6A" w14:textId="2630EFE1" w:rsidR="00C84C0B" w:rsidRPr="00846C5E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846C5E">
        <w:rPr>
          <w:rFonts w:cs="Times New Roman"/>
        </w:rPr>
        <w:t>Neodstraní-li zhotovitel vadu díla</w:t>
      </w:r>
      <w:r w:rsidR="00180CDB" w:rsidRPr="00846C5E">
        <w:rPr>
          <w:rFonts w:cs="Times New Roman"/>
        </w:rPr>
        <w:t xml:space="preserve"> </w:t>
      </w:r>
      <w:r w:rsidR="0018396E" w:rsidRPr="00846C5E">
        <w:rPr>
          <w:rFonts w:cs="Times New Roman"/>
        </w:rPr>
        <w:t xml:space="preserve">ve lhůtách stanovených v akceptačním protokolu ve smyslu čl. VII odst. 2 této smlouvy, nebo </w:t>
      </w:r>
      <w:r w:rsidRPr="00846C5E">
        <w:rPr>
          <w:rFonts w:cs="Times New Roman"/>
        </w:rPr>
        <w:t>do 14 dnů od zjištění vady a jejího oznámení zhotoviteli</w:t>
      </w:r>
      <w:r w:rsidR="00C817E4" w:rsidRPr="00846C5E">
        <w:rPr>
          <w:rFonts w:cs="Times New Roman"/>
        </w:rPr>
        <w:t xml:space="preserve"> </w:t>
      </w:r>
      <w:r w:rsidR="002C0A8D" w:rsidRPr="00846C5E">
        <w:rPr>
          <w:rFonts w:cs="Times New Roman"/>
        </w:rPr>
        <w:t>ve</w:t>
      </w:r>
      <w:r w:rsidR="00C817E4" w:rsidRPr="00846C5E">
        <w:rPr>
          <w:rFonts w:cs="Times New Roman"/>
        </w:rPr>
        <w:t> </w:t>
      </w:r>
      <w:r w:rsidR="002C0A8D" w:rsidRPr="00846C5E">
        <w:rPr>
          <w:rFonts w:cs="Times New Roman"/>
        </w:rPr>
        <w:t xml:space="preserve">smyslu čl. VII odst. 3 této smlouvy, </w:t>
      </w:r>
      <w:r w:rsidRPr="00846C5E">
        <w:rPr>
          <w:rFonts w:cs="Times New Roman"/>
        </w:rPr>
        <w:t>zaplatí objednateli smluvní pokutu ve výši</w:t>
      </w:r>
      <w:r w:rsidR="002C0A8D" w:rsidRPr="00846C5E">
        <w:rPr>
          <w:rFonts w:cs="Times New Roman"/>
        </w:rPr>
        <w:t xml:space="preserve"> 0,1</w:t>
      </w:r>
      <w:r w:rsidR="00617CCE" w:rsidRPr="00846C5E">
        <w:rPr>
          <w:rFonts w:cs="Times New Roman"/>
        </w:rPr>
        <w:t> </w:t>
      </w:r>
      <w:r w:rsidR="002C0A8D" w:rsidRPr="00846C5E">
        <w:rPr>
          <w:rFonts w:cs="Times New Roman"/>
        </w:rPr>
        <w:t>% z celkové ceny díla</w:t>
      </w:r>
      <w:r w:rsidRPr="00846C5E">
        <w:rPr>
          <w:rFonts w:cs="Times New Roman"/>
        </w:rPr>
        <w:t xml:space="preserve"> za každý den prodlení.</w:t>
      </w:r>
    </w:p>
    <w:p w14:paraId="6A27E3A5" w14:textId="77777777" w:rsidR="0086677F" w:rsidRDefault="0086677F" w:rsidP="0086677F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Za prodlení se zaplacením ceny za řádně provedené a dokončené dílo zaplatí objednatel zhotoviteli zákonný úrok z prodlení ve výši stanoveném nařízením vlády č. 351/2013 Sb., v platném znění.</w:t>
      </w:r>
    </w:p>
    <w:p w14:paraId="77888708" w14:textId="65994B0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BB142D4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3C60FF4E" w14:textId="77777777" w:rsidR="00D75616" w:rsidRDefault="00D75616">
      <w:pPr>
        <w:rPr>
          <w:rFonts w:cs="Times New Roman"/>
        </w:rPr>
      </w:pPr>
      <w:r>
        <w:rPr>
          <w:rFonts w:cs="Times New Roman"/>
        </w:rPr>
        <w:br w:type="page"/>
      </w:r>
    </w:p>
    <w:p w14:paraId="6A5DA1D8" w14:textId="274FD311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pokuty sjednané dle tohoto článku j</w:t>
      </w:r>
      <w:r w:rsidR="002C0A8D" w:rsidRPr="00A15479">
        <w:rPr>
          <w:rFonts w:cs="Times New Roman"/>
        </w:rPr>
        <w:t>sou</w:t>
      </w:r>
      <w:r w:rsidRPr="00A15479">
        <w:rPr>
          <w:rFonts w:cs="Times New Roman"/>
        </w:rPr>
        <w:t xml:space="preserve"> splatn</w:t>
      </w:r>
      <w:r w:rsidR="002C0A8D" w:rsidRPr="00A15479">
        <w:rPr>
          <w:rFonts w:cs="Times New Roman"/>
        </w:rPr>
        <w:t>é</w:t>
      </w:r>
      <w:r w:rsidRPr="00A15479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A15479">
        <w:rPr>
          <w:rFonts w:cs="Times New Roman"/>
        </w:rPr>
        <w:t>, a to na účet objednatele uvedený v záhlaví této smlouvy</w:t>
      </w:r>
      <w:r w:rsidRPr="00A15479">
        <w:rPr>
          <w:rFonts w:cs="Times New Roman"/>
        </w:rPr>
        <w:t>. Objednatel je oprávněn započíst splatnou smluvní pokutu proti jakékoli pohledávce zhotovitele vůči objednateli.</w:t>
      </w:r>
    </w:p>
    <w:p w14:paraId="2516CBB7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</w:t>
      </w:r>
      <w:r w:rsidR="00BF2C3F" w:rsidRPr="00A15479">
        <w:rPr>
          <w:rFonts w:cs="Times New Roman"/>
        </w:rPr>
        <w:t>rany tedy nebudou aplikovat ustanovení</w:t>
      </w:r>
      <w:r w:rsidRPr="00A15479">
        <w:rPr>
          <w:rFonts w:cs="Times New Roman"/>
        </w:rPr>
        <w:t xml:space="preserve"> § 2050 občanského zákoníku.</w:t>
      </w:r>
    </w:p>
    <w:p w14:paraId="43D83906" w14:textId="77777777" w:rsidR="006361ED" w:rsidRPr="00A15479" w:rsidRDefault="006361ED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77777777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76A34351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5072F2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5072F2">
        <w:rPr>
          <w:rFonts w:cs="Times New Roman"/>
        </w:rPr>
        <w:t>písemnou dohodou smluvních stran,</w:t>
      </w:r>
    </w:p>
    <w:p w14:paraId="04B8680C" w14:textId="590B1BD1" w:rsidR="001D54B4" w:rsidRPr="005072F2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5072F2">
        <w:rPr>
          <w:rFonts w:cs="Times New Roman"/>
        </w:rPr>
        <w:t>písemnou výpovědí za podmínek uvedených v odst. 3 tohoto článku</w:t>
      </w:r>
      <w:r w:rsidR="001D54B4" w:rsidRPr="005072F2">
        <w:rPr>
          <w:rFonts w:cs="Times New Roman"/>
        </w:rPr>
        <w:t>,</w:t>
      </w:r>
    </w:p>
    <w:p w14:paraId="317C485D" w14:textId="77777777" w:rsidR="001D54B4" w:rsidRPr="005072F2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5072F2">
        <w:rPr>
          <w:rFonts w:cs="Times New Roman"/>
        </w:rPr>
        <w:t>odstoupením od smlouvy</w:t>
      </w:r>
      <w:r w:rsidR="00DA50A6" w:rsidRPr="005072F2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5072F2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072F2">
        <w:rPr>
          <w:rFonts w:cs="Times New Roman"/>
        </w:rPr>
        <w:t>Smluvní strany mohou podat výpověď i bez udání důvodu. Výpovědní lhůta činí 3 měsíc</w:t>
      </w:r>
      <w:r w:rsidR="00D37798" w:rsidRPr="005072F2">
        <w:rPr>
          <w:rFonts w:cs="Times New Roman"/>
        </w:rPr>
        <w:t>e</w:t>
      </w:r>
      <w:r w:rsidRPr="005072F2">
        <w:rPr>
          <w:rFonts w:cs="Times New Roman"/>
        </w:rPr>
        <w:t xml:space="preserve"> a počíná běžet prvním dnem kalendářního měsíce následujícího po měsíci, v němž byla výpověď druhé smluvní straně doručena.</w:t>
      </w:r>
    </w:p>
    <w:p w14:paraId="3DC1E546" w14:textId="77777777" w:rsidR="00581438" w:rsidRPr="005072F2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072F2">
        <w:rPr>
          <w:rFonts w:cs="Times New Roman"/>
        </w:rPr>
        <w:t>Objednatel má právo odstoupit od této smlouvy</w:t>
      </w:r>
      <w:r w:rsidR="00581438" w:rsidRPr="005072F2">
        <w:rPr>
          <w:rFonts w:cs="Times New Roman"/>
        </w:rPr>
        <w:t>:</w:t>
      </w:r>
    </w:p>
    <w:p w14:paraId="528591D2" w14:textId="77777777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5A6059" w:rsidRPr="00A15479">
        <w:rPr>
          <w:rFonts w:cs="Times New Roman"/>
        </w:rPr>
        <w:t xml:space="preserve"> 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17CADE8A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7C4BD7">
        <w:rPr>
          <w:rFonts w:eastAsia="Calibri" w:cs="Times New Roman"/>
          <w:lang w:eastAsia="en-US"/>
        </w:rPr>
        <w:t>X</w:t>
      </w:r>
      <w:r>
        <w:rPr>
          <w:rFonts w:eastAsia="Calibri" w:cs="Times New Roman"/>
          <w:lang w:eastAsia="en-US"/>
        </w:rPr>
        <w:t xml:space="preserve"> odst. </w:t>
      </w:r>
      <w:r w:rsidR="005072F2">
        <w:rPr>
          <w:rFonts w:eastAsia="Calibri" w:cs="Times New Roman"/>
          <w:lang w:eastAsia="en-US"/>
        </w:rPr>
        <w:t>2</w:t>
      </w:r>
      <w:r>
        <w:rPr>
          <w:rFonts w:eastAsia="Calibri" w:cs="Times New Roman"/>
          <w:lang w:eastAsia="en-US"/>
        </w:rPr>
        <w:t xml:space="preserve"> této smlouvy,</w:t>
      </w:r>
    </w:p>
    <w:p w14:paraId="0F6D6AD2" w14:textId="5C7821DD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617CCE">
        <w:t> </w:t>
      </w:r>
      <w:r w:rsidRPr="00A15479">
        <w:rPr>
          <w:rFonts w:cs="Times New Roman"/>
        </w:rPr>
        <w:t>III</w:t>
      </w:r>
      <w:r w:rsidR="00617CCE">
        <w:rPr>
          <w:rFonts w:cs="Times New Roman"/>
        </w:rPr>
        <w:t> </w:t>
      </w:r>
      <w:r w:rsidRPr="00A15479">
        <w:rPr>
          <w:rFonts w:cs="Times New Roman"/>
        </w:rPr>
        <w:t xml:space="preserve">odst. </w:t>
      </w:r>
      <w:r w:rsidR="0073686B" w:rsidRPr="00A15479">
        <w:rPr>
          <w:rFonts w:cs="Times New Roman"/>
        </w:rPr>
        <w:t>6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A4A0706" w14:textId="77777777" w:rsidR="00D75616" w:rsidRDefault="00D75616">
      <w:pPr>
        <w:rPr>
          <w:rFonts w:cs="Times New Roman"/>
          <w:b/>
          <w:bCs/>
          <w:iCs/>
          <w:u w:val="single"/>
        </w:rPr>
      </w:pPr>
      <w:r>
        <w:br w:type="page"/>
      </w:r>
    </w:p>
    <w:p w14:paraId="6005C773" w14:textId="702F1BCA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5EDD7559" w:rsidR="00F74C17" w:rsidRPr="00A10354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A10354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A10354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A10354">
        <w:rPr>
          <w:rStyle w:val="Siln"/>
          <w:rFonts w:cs="Times New Roman"/>
          <w:b w:val="0"/>
          <w:shd w:val="clear" w:color="auto" w:fill="FFFFFF"/>
        </w:rPr>
        <w:t>datov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ých </w:t>
      </w:r>
      <w:r w:rsidRPr="00A10354">
        <w:rPr>
          <w:rStyle w:val="Siln"/>
          <w:rFonts w:cs="Times New Roman"/>
          <w:b w:val="0"/>
          <w:shd w:val="clear" w:color="auto" w:fill="FFFFFF"/>
        </w:rPr>
        <w:t>schrán</w:t>
      </w:r>
      <w:r w:rsidR="007C4BD7">
        <w:rPr>
          <w:rStyle w:val="Siln"/>
          <w:rFonts w:cs="Times New Roman"/>
          <w:b w:val="0"/>
          <w:shd w:val="clear" w:color="auto" w:fill="FFFFFF"/>
        </w:rPr>
        <w:t>e</w:t>
      </w:r>
      <w:r w:rsidRPr="00A10354">
        <w:rPr>
          <w:rStyle w:val="Siln"/>
          <w:rFonts w:cs="Times New Roman"/>
          <w:b w:val="0"/>
          <w:shd w:val="clear" w:color="auto" w:fill="FFFFFF"/>
        </w:rPr>
        <w:t>k (ID</w:t>
      </w:r>
      <w:r w:rsidR="007C4BD7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A10354">
        <w:rPr>
          <w:rStyle w:val="Siln"/>
          <w:rFonts w:cs="Times New Roman"/>
          <w:b w:val="0"/>
          <w:shd w:val="clear" w:color="auto" w:fill="FFFFFF"/>
        </w:rPr>
        <w:t>: c2zmahu</w:t>
      </w:r>
      <w:r w:rsidR="007C4BD7">
        <w:rPr>
          <w:rStyle w:val="Siln"/>
          <w:rFonts w:cs="Times New Roman"/>
          <w:b w:val="0"/>
          <w:shd w:val="clear" w:color="auto" w:fill="FFFFFF"/>
        </w:rPr>
        <w:t>, ID datové schránky zhotovitele:</w:t>
      </w:r>
      <w:r w:rsidR="00D36DF7" w:rsidRPr="00D36DF7">
        <w:rPr>
          <w:color w:val="000000"/>
        </w:rPr>
        <w:t xml:space="preserve"> </w:t>
      </w:r>
      <w:proofErr w:type="spellStart"/>
      <w:r w:rsidR="0056750E">
        <w:rPr>
          <w:color w:val="000000"/>
        </w:rPr>
        <w:t>xxxxxxx</w:t>
      </w:r>
      <w:proofErr w:type="spellEnd"/>
      <w:r w:rsidRPr="00A10354">
        <w:rPr>
          <w:rStyle w:val="Siln"/>
          <w:rFonts w:cs="Times New Roman"/>
          <w:b w:val="0"/>
          <w:shd w:val="clear" w:color="auto" w:fill="FFFFFF"/>
        </w:rPr>
        <w:t>) nebo </w:t>
      </w:r>
      <w:r w:rsidR="007C4BD7">
        <w:rPr>
          <w:rStyle w:val="Siln"/>
          <w:rFonts w:cs="Times New Roman"/>
          <w:b w:val="0"/>
          <w:shd w:val="clear" w:color="auto" w:fill="FFFFFF"/>
        </w:rPr>
        <w:t>prostřednictvím e-mailové komunikace.</w:t>
      </w:r>
    </w:p>
    <w:p w14:paraId="4EA324EA" w14:textId="72819146" w:rsidR="00F74C17" w:rsidRPr="005072F2" w:rsidRDefault="00F74C17" w:rsidP="005072F2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Calibri"/>
          <w:sz w:val="24"/>
          <w:szCs w:val="24"/>
        </w:rPr>
      </w:pPr>
      <w:r w:rsidRPr="00A15479">
        <w:rPr>
          <w:rFonts w:cs="Times New Roman"/>
        </w:rPr>
        <w:t xml:space="preserve">Kontaktní osobou na straně objednatele je </w:t>
      </w:r>
      <w:proofErr w:type="spellStart"/>
      <w:r w:rsidR="0056750E">
        <w:rPr>
          <w:rFonts w:cs="Times New Roman"/>
          <w:bCs/>
        </w:rPr>
        <w:t>xxxxxxxxxxxxxxx</w:t>
      </w:r>
      <w:proofErr w:type="spellEnd"/>
      <w:r w:rsidRPr="005072F2">
        <w:rPr>
          <w:rFonts w:cs="Times New Roman"/>
        </w:rPr>
        <w:t>, tel.</w:t>
      </w:r>
      <w:r w:rsidR="005072F2" w:rsidRPr="005072F2">
        <w:rPr>
          <w:rFonts w:cs="Times New Roman"/>
        </w:rPr>
        <w:t>: +420 </w:t>
      </w:r>
      <w:proofErr w:type="spellStart"/>
      <w:r w:rsidR="0056750E">
        <w:t>xxxxxxxxxxx</w:t>
      </w:r>
      <w:proofErr w:type="spellEnd"/>
      <w:r w:rsidRPr="005072F2">
        <w:rPr>
          <w:rFonts w:cs="Times New Roman"/>
        </w:rPr>
        <w:t>, e</w:t>
      </w:r>
      <w:r w:rsidR="00381159" w:rsidRPr="005072F2">
        <w:rPr>
          <w:rFonts w:cs="Times New Roman"/>
        </w:rPr>
        <w:noBreakHyphen/>
      </w:r>
      <w:r w:rsidRPr="005072F2">
        <w:rPr>
          <w:rFonts w:cs="Times New Roman"/>
        </w:rPr>
        <w:t>mail:</w:t>
      </w:r>
      <w:r w:rsidR="00381159" w:rsidRPr="005072F2">
        <w:rPr>
          <w:rFonts w:cs="Times New Roman"/>
        </w:rPr>
        <w:t> </w:t>
      </w:r>
      <w:proofErr w:type="spellStart"/>
      <w:r w:rsidR="0056750E">
        <w:fldChar w:fldCharType="begin"/>
      </w:r>
      <w:r w:rsidR="0056750E">
        <w:instrText xml:space="preserve"> HYPERLINK "mailto:havlova@ipr.praha.eu" </w:instrText>
      </w:r>
      <w:r w:rsidR="0056750E">
        <w:fldChar w:fldCharType="separate"/>
      </w:r>
      <w:r w:rsidR="0056750E">
        <w:rPr>
          <w:rStyle w:val="Hypertextovodkaz"/>
        </w:rPr>
        <w:t>xxxxxxxxxxxxxxxxxxx</w:t>
      </w:r>
      <w:proofErr w:type="spellEnd"/>
      <w:r w:rsidR="0056750E">
        <w:rPr>
          <w:rStyle w:val="Hypertextovodkaz"/>
        </w:rPr>
        <w:fldChar w:fldCharType="end"/>
      </w:r>
      <w:r w:rsidRPr="005072F2">
        <w:rPr>
          <w:rFonts w:cs="Times New Roman"/>
        </w:rPr>
        <w:t>.</w:t>
      </w:r>
    </w:p>
    <w:p w14:paraId="63CC12DA" w14:textId="66E70129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zhotovitele je </w:t>
      </w:r>
      <w:proofErr w:type="spellStart"/>
      <w:r w:rsidR="0056750E">
        <w:rPr>
          <w:rFonts w:cs="Times New Roman"/>
          <w:bCs/>
        </w:rPr>
        <w:t>xxxxxxxxxxxxxxx</w:t>
      </w:r>
      <w:proofErr w:type="spellEnd"/>
      <w:r w:rsidR="0056750E" w:rsidRPr="005072F2">
        <w:rPr>
          <w:rFonts w:cs="Times New Roman"/>
        </w:rPr>
        <w:t>, tel.: +420 </w:t>
      </w:r>
      <w:proofErr w:type="spellStart"/>
      <w:r w:rsidR="0056750E">
        <w:t>xxxxxxxxxxx</w:t>
      </w:r>
      <w:proofErr w:type="spellEnd"/>
      <w:r w:rsidR="0056750E" w:rsidRPr="005072F2">
        <w:rPr>
          <w:rFonts w:cs="Times New Roman"/>
        </w:rPr>
        <w:t>, e</w:t>
      </w:r>
      <w:r w:rsidR="0056750E" w:rsidRPr="005072F2">
        <w:rPr>
          <w:rFonts w:cs="Times New Roman"/>
        </w:rPr>
        <w:noBreakHyphen/>
        <w:t>mail: </w:t>
      </w:r>
      <w:proofErr w:type="spellStart"/>
      <w:r w:rsidR="0056750E">
        <w:fldChar w:fldCharType="begin"/>
      </w:r>
      <w:r w:rsidR="0056750E">
        <w:instrText xml:space="preserve"> HYPERLINK "mailto:havlova@ipr.praha.eu" </w:instrText>
      </w:r>
      <w:r w:rsidR="0056750E">
        <w:fldChar w:fldCharType="separate"/>
      </w:r>
      <w:r w:rsidR="0056750E">
        <w:rPr>
          <w:rStyle w:val="Hypertextovodkaz"/>
        </w:rPr>
        <w:t>xxxxxxxxxxxxxxxxxxx</w:t>
      </w:r>
      <w:proofErr w:type="spellEnd"/>
      <w:r w:rsidR="0056750E">
        <w:rPr>
          <w:rStyle w:val="Hypertextovodkaz"/>
        </w:rPr>
        <w:fldChar w:fldCharType="end"/>
      </w:r>
      <w:r w:rsidR="00D315C2">
        <w:rPr>
          <w:rFonts w:cs="Times New Roman"/>
        </w:rPr>
        <w:t>.</w:t>
      </w:r>
    </w:p>
    <w:p w14:paraId="12C8E3D8" w14:textId="26DC3ACB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 tomto článku.</w:t>
      </w:r>
    </w:p>
    <w:p w14:paraId="5531D0E8" w14:textId="77777777" w:rsidR="005A03D1" w:rsidRPr="00A15479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B578002" w14:textId="068384BF" w:rsidR="002C0BFC" w:rsidRPr="005072F2" w:rsidRDefault="00D315C2" w:rsidP="002C0BFC">
      <w:pPr>
        <w:pStyle w:val="Nadpis2"/>
        <w:spacing w:before="0" w:line="276" w:lineRule="auto"/>
        <w:rPr>
          <w:szCs w:val="22"/>
        </w:rPr>
      </w:pPr>
      <w:bookmarkStart w:id="10" w:name="_Hlk172730353"/>
      <w:bookmarkStart w:id="11" w:name="_Hlk145937672"/>
      <w:r w:rsidRPr="005072F2">
        <w:rPr>
          <w:szCs w:val="22"/>
        </w:rPr>
        <w:t>XI</w:t>
      </w:r>
      <w:r w:rsidR="005072F2" w:rsidRPr="005072F2">
        <w:rPr>
          <w:szCs w:val="22"/>
        </w:rPr>
        <w:t>II</w:t>
      </w:r>
      <w:r w:rsidRPr="005072F2">
        <w:rPr>
          <w:szCs w:val="22"/>
        </w:rPr>
        <w:t xml:space="preserve">. </w:t>
      </w:r>
      <w:bookmarkEnd w:id="10"/>
      <w:r w:rsidR="002C0BFC" w:rsidRPr="005072F2">
        <w:rPr>
          <w:szCs w:val="22"/>
        </w:rPr>
        <w:t xml:space="preserve">Sankční opatření proti státním příslušníkům </w:t>
      </w:r>
      <w:r w:rsidR="00DD4A00" w:rsidRPr="005072F2">
        <w:rPr>
          <w:szCs w:val="22"/>
        </w:rPr>
        <w:t xml:space="preserve">Ruské </w:t>
      </w:r>
      <w:r w:rsidR="002C0BFC" w:rsidRPr="005072F2">
        <w:rPr>
          <w:szCs w:val="22"/>
        </w:rPr>
        <w:t>federace</w:t>
      </w:r>
    </w:p>
    <w:p w14:paraId="4644D462" w14:textId="01F1AF9D" w:rsidR="002C0BFC" w:rsidRPr="005072F2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5072F2">
        <w:rPr>
          <w:rFonts w:cs="Times New Roman"/>
          <w:color w:val="auto"/>
          <w:sz w:val="22"/>
        </w:rPr>
        <w:t>Zhotovitel</w:t>
      </w:r>
      <w:r w:rsidR="002C0BFC" w:rsidRPr="005072F2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1E0D1B" w:rsidRPr="005072F2">
        <w:rPr>
          <w:rFonts w:cs="Times New Roman"/>
          <w:color w:val="auto"/>
          <w:sz w:val="22"/>
        </w:rPr>
        <w:t> </w:t>
      </w:r>
      <w:r w:rsidR="002C0BFC" w:rsidRPr="005072F2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1AC89B14" w:rsidR="002C0BFC" w:rsidRPr="005072F2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5072F2">
        <w:rPr>
          <w:rFonts w:cs="Times New Roman"/>
          <w:color w:val="auto"/>
          <w:sz w:val="22"/>
        </w:rPr>
        <w:t>Zhotovitel</w:t>
      </w:r>
      <w:r w:rsidR="002C0BFC" w:rsidRPr="005072F2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8517690" w14:textId="3F3EAC4B" w:rsidR="00435AF5" w:rsidRPr="005072F2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5072F2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5072F2">
        <w:rPr>
          <w:rFonts w:cs="Times New Roman"/>
          <w:color w:val="auto"/>
          <w:sz w:val="22"/>
        </w:rPr>
        <w:t>zhotovitel</w:t>
      </w:r>
      <w:r w:rsidRPr="005072F2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5072F2">
        <w:rPr>
          <w:rFonts w:cs="Times New Roman"/>
          <w:color w:val="auto"/>
          <w:sz w:val="22"/>
        </w:rPr>
        <w:t>zhotovitel</w:t>
      </w:r>
      <w:r w:rsidRPr="005072F2">
        <w:rPr>
          <w:rFonts w:cs="Times New Roman"/>
          <w:color w:val="auto"/>
          <w:sz w:val="22"/>
        </w:rPr>
        <w:t xml:space="preserve"> stal určenou osobou, je povinen o</w:t>
      </w:r>
      <w:r w:rsidR="001E0D1B" w:rsidRPr="005072F2">
        <w:rPr>
          <w:rFonts w:cs="Times New Roman"/>
          <w:color w:val="auto"/>
          <w:sz w:val="22"/>
        </w:rPr>
        <w:t> </w:t>
      </w:r>
      <w:r w:rsidRPr="005072F2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C817E4" w:rsidRPr="005072F2">
        <w:rPr>
          <w:rFonts w:cs="Times New Roman"/>
          <w:color w:val="auto"/>
          <w:sz w:val="22"/>
        </w:rPr>
        <w:t> </w:t>
      </w:r>
      <w:r w:rsidRPr="005072F2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5072F2">
        <w:rPr>
          <w:rFonts w:cs="Times New Roman"/>
          <w:color w:val="auto"/>
          <w:sz w:val="22"/>
        </w:rPr>
        <w:t>o</w:t>
      </w:r>
      <w:r w:rsidRPr="005072F2">
        <w:rPr>
          <w:rFonts w:cs="Times New Roman"/>
          <w:color w:val="auto"/>
          <w:sz w:val="22"/>
        </w:rPr>
        <w:t xml:space="preserve">bjednateli v souvislosti s porušením této povinnosti jakákoliv škoda, je </w:t>
      </w:r>
      <w:r w:rsidR="008C2948" w:rsidRPr="005072F2">
        <w:rPr>
          <w:rFonts w:cs="Times New Roman"/>
          <w:color w:val="auto"/>
          <w:sz w:val="22"/>
        </w:rPr>
        <w:t>zhotovitel</w:t>
      </w:r>
      <w:r w:rsidRPr="005072F2">
        <w:rPr>
          <w:rFonts w:cs="Times New Roman"/>
          <w:color w:val="auto"/>
          <w:sz w:val="22"/>
        </w:rPr>
        <w:t xml:space="preserve"> tuto škodu </w:t>
      </w:r>
      <w:r w:rsidR="008C2948" w:rsidRPr="005072F2">
        <w:rPr>
          <w:rFonts w:cs="Times New Roman"/>
          <w:color w:val="auto"/>
          <w:sz w:val="22"/>
        </w:rPr>
        <w:t>o</w:t>
      </w:r>
      <w:r w:rsidRPr="005072F2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5072F2">
        <w:rPr>
          <w:rFonts w:cs="Times New Roman"/>
          <w:color w:val="auto"/>
          <w:sz w:val="22"/>
        </w:rPr>
        <w:t>o</w:t>
      </w:r>
      <w:r w:rsidRPr="005072F2">
        <w:rPr>
          <w:rFonts w:cs="Times New Roman"/>
          <w:color w:val="auto"/>
          <w:sz w:val="22"/>
        </w:rPr>
        <w:t>bjednatele.</w:t>
      </w:r>
    </w:p>
    <w:bookmarkEnd w:id="11"/>
    <w:p w14:paraId="6090563C" w14:textId="77777777" w:rsidR="00435AF5" w:rsidRPr="00A15479" w:rsidRDefault="00435AF5" w:rsidP="00A10354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6264A0B8" w:rsidR="001D54B4" w:rsidRPr="00A15479" w:rsidRDefault="001D5CE1" w:rsidP="0007550F">
      <w:pPr>
        <w:pStyle w:val="Nadpis2"/>
        <w:spacing w:before="0" w:line="276" w:lineRule="auto"/>
        <w:rPr>
          <w:szCs w:val="22"/>
        </w:rPr>
      </w:pPr>
      <w:bookmarkStart w:id="12" w:name="_Hlk172730420"/>
      <w:r w:rsidRPr="00A15479">
        <w:rPr>
          <w:szCs w:val="22"/>
        </w:rPr>
        <w:t>X</w:t>
      </w:r>
      <w:r w:rsidR="005072F2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12"/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21C82927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7999"/>
      <w:r w:rsidRPr="00A15479">
        <w:rPr>
          <w:rFonts w:cs="Times New Roman"/>
        </w:rPr>
        <w:lastRenderedPageBreak/>
        <w:t>Všechny spory vznikající ze smlouvy a v souvislosti s ní, které se nepodaří odstranit smírnou cestou, budou rozhodovány příslušným obecným soudem České republiky.</w:t>
      </w:r>
      <w:bookmarkEnd w:id="13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4976AD20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7C97190A" w14:textId="4917625D" w:rsidR="00F62B6C" w:rsidRPr="00991BA4" w:rsidRDefault="00F62B6C" w:rsidP="00F1770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72730457"/>
      <w:r w:rsidRPr="00991BA4">
        <w:rPr>
          <w:rFonts w:cs="Times New Roman"/>
        </w:rPr>
        <w:t>Tato smlouva je vyhotovena ve dvou stejnopisech, z nichž každý stejnopis má platnost originálu, zhotovitel a objednatel obdrží po jednom vyhotovení.</w:t>
      </w:r>
    </w:p>
    <w:bookmarkEnd w:id="14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7E0E4700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C87A0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tajemství ve 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 stanovení jakýchkoliv dalších podmínek</w:t>
      </w:r>
      <w:r w:rsidRPr="00A15479">
        <w:rPr>
          <w:rFonts w:cs="Times New Roman"/>
        </w:rPr>
        <w:t>.</w:t>
      </w:r>
    </w:p>
    <w:p w14:paraId="3BD9BF76" w14:textId="010058A9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5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5"/>
    <w:p w14:paraId="3F5DA56F" w14:textId="77777777" w:rsidR="0087204D" w:rsidRPr="00F07177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podpisem této smlouvy souhlasí s poskytnutím informací o smlouvě v rozsahu zákona č. 106/1999 Sb., o svobodném přístupu k informacím, </w:t>
      </w:r>
      <w:r w:rsidRPr="00F07177">
        <w:rPr>
          <w:rFonts w:cs="Times New Roman"/>
        </w:rPr>
        <w:t>ve znění pozdějších předpisů.</w:t>
      </w:r>
    </w:p>
    <w:p w14:paraId="52B6DF5F" w14:textId="3ED33C6E" w:rsidR="002C173E" w:rsidRPr="00F07177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7177">
        <w:rPr>
          <w:rFonts w:cs="Times New Roman"/>
        </w:rPr>
        <w:t>Objednatel uzavírá smlouvu v so</w:t>
      </w:r>
      <w:r w:rsidR="00C529C5" w:rsidRPr="00F07177">
        <w:rPr>
          <w:rFonts w:cs="Times New Roman"/>
        </w:rPr>
        <w:t>uladu s ustanovením § 27 odst. 6</w:t>
      </w:r>
      <w:r w:rsidRPr="00F07177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0555F74E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6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157FA7C0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403C145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dodatkem</w:t>
      </w:r>
      <w:r w:rsidR="00C817E4">
        <w:rPr>
          <w:rFonts w:cs="Times New Roman"/>
        </w:rPr>
        <w:t xml:space="preserve"> </w:t>
      </w:r>
      <w:r w:rsidRPr="00A15479">
        <w:rPr>
          <w:rFonts w:cs="Times New Roman"/>
        </w:rPr>
        <w:t>nebo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6"/>
    <w:p w14:paraId="40170612" w14:textId="21256FEA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podepisují.</w:t>
      </w:r>
    </w:p>
    <w:p w14:paraId="4E50C877" w14:textId="77777777" w:rsidR="001D54B4" w:rsidRPr="00A15479" w:rsidRDefault="001D54B4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55A8D9E" w14:textId="77777777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069F4750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>V …</w:t>
      </w:r>
      <w:proofErr w:type="gramStart"/>
      <w:r w:rsidR="00DC25B2" w:rsidRPr="00A15479">
        <w:rPr>
          <w:rFonts w:cs="Times New Roman"/>
        </w:rPr>
        <w:t>…….</w:t>
      </w:r>
      <w:proofErr w:type="gramEnd"/>
      <w:r w:rsidR="00DC25B2" w:rsidRPr="00A15479">
        <w:rPr>
          <w:rFonts w:cs="Times New Roman"/>
        </w:rPr>
        <w:t xml:space="preserve">. dne </w:t>
      </w:r>
    </w:p>
    <w:p w14:paraId="20FEDF38" w14:textId="5E3C1E5E" w:rsidR="00994817" w:rsidRDefault="00994817" w:rsidP="0007550F">
      <w:pPr>
        <w:spacing w:after="120" w:line="276" w:lineRule="auto"/>
        <w:rPr>
          <w:rFonts w:cs="Times New Roman"/>
        </w:rPr>
      </w:pPr>
    </w:p>
    <w:p w14:paraId="4365DAB5" w14:textId="77777777" w:rsidR="001D5CE1" w:rsidRPr="00A15479" w:rsidRDefault="001D5CE1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5072F2" w:rsidRDefault="001D54B4" w:rsidP="0007550F">
      <w:pPr>
        <w:spacing w:after="120" w:line="276" w:lineRule="auto"/>
        <w:ind w:hanging="284"/>
        <w:rPr>
          <w:rFonts w:cs="Times New Roman"/>
        </w:rPr>
      </w:pPr>
      <w:r w:rsidRPr="005072F2">
        <w:rPr>
          <w:rFonts w:cs="Times New Roman"/>
        </w:rPr>
        <w:t>………………………………..</w:t>
      </w:r>
      <w:r w:rsidRPr="005072F2">
        <w:rPr>
          <w:rFonts w:cs="Times New Roman"/>
        </w:rPr>
        <w:tab/>
      </w:r>
      <w:r w:rsidRPr="005072F2">
        <w:rPr>
          <w:rFonts w:cs="Times New Roman"/>
        </w:rPr>
        <w:tab/>
      </w:r>
      <w:r w:rsidRPr="005072F2">
        <w:rPr>
          <w:rFonts w:cs="Times New Roman"/>
        </w:rPr>
        <w:tab/>
      </w:r>
      <w:r w:rsidR="003B6E46" w:rsidRPr="005072F2">
        <w:rPr>
          <w:rFonts w:cs="Times New Roman"/>
        </w:rPr>
        <w:tab/>
      </w:r>
      <w:r w:rsidRPr="005072F2">
        <w:rPr>
          <w:rFonts w:cs="Times New Roman"/>
        </w:rPr>
        <w:t>………………………………………….</w:t>
      </w:r>
    </w:p>
    <w:p w14:paraId="1FA364D2" w14:textId="76026BD2" w:rsidR="005072F2" w:rsidRPr="005072F2" w:rsidRDefault="005072F2" w:rsidP="001D5CE1">
      <w:pPr>
        <w:spacing w:line="276" w:lineRule="auto"/>
        <w:ind w:hanging="284"/>
        <w:rPr>
          <w:rFonts w:cs="Times New Roman"/>
          <w:b/>
        </w:rPr>
      </w:pPr>
      <w:bookmarkStart w:id="17" w:name="_Hlk172730571"/>
      <w:r w:rsidRPr="005072F2">
        <w:rPr>
          <w:rFonts w:cs="Times New Roman"/>
          <w:b/>
        </w:rPr>
        <w:t>Ing. arch. Jaromír Hainc, Ph.D.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5072F2">
        <w:rPr>
          <w:rFonts w:cs="Times New Roman"/>
          <w:b/>
        </w:rPr>
        <w:t>JUDr. Jiří Plos</w:t>
      </w:r>
    </w:p>
    <w:p w14:paraId="7056DEB6" w14:textId="4529B2B1" w:rsidR="001D5CE1" w:rsidRPr="005D4027" w:rsidRDefault="005072F2" w:rsidP="001D5CE1">
      <w:pPr>
        <w:spacing w:line="276" w:lineRule="auto"/>
        <w:ind w:hanging="284"/>
        <w:rPr>
          <w:rFonts w:cs="Times New Roman"/>
          <w:b/>
          <w:highlight w:val="yellow"/>
        </w:rPr>
      </w:pPr>
      <w:r w:rsidRPr="005072F2">
        <w:rPr>
          <w:rFonts w:cs="Times New Roman"/>
        </w:rPr>
        <w:t>ředitel Sekce rozvoje města</w:t>
      </w:r>
      <w:r w:rsidR="001D5CE1" w:rsidRPr="00A10354">
        <w:rPr>
          <w:rFonts w:cs="Times New Roman"/>
          <w:b/>
        </w:rPr>
        <w:tab/>
      </w:r>
      <w:r w:rsidR="001D5CE1" w:rsidRPr="00A10354">
        <w:rPr>
          <w:rFonts w:cs="Times New Roman"/>
          <w:b/>
        </w:rPr>
        <w:tab/>
      </w:r>
      <w:r w:rsidR="001D5CE1" w:rsidRPr="00A10354">
        <w:rPr>
          <w:rFonts w:cs="Times New Roman"/>
          <w:b/>
        </w:rPr>
        <w:tab/>
      </w:r>
      <w:r w:rsidR="001D5CE1" w:rsidRPr="00A10354">
        <w:rPr>
          <w:rFonts w:cs="Times New Roman"/>
          <w:b/>
        </w:rPr>
        <w:tab/>
      </w:r>
      <w:r w:rsidR="001D5CE1" w:rsidRPr="00A10354">
        <w:rPr>
          <w:rFonts w:cs="Times New Roman"/>
          <w:b/>
        </w:rPr>
        <w:tab/>
      </w:r>
    </w:p>
    <w:p w14:paraId="6892760E" w14:textId="77777777" w:rsidR="001D5CE1" w:rsidRPr="00A15479" w:rsidRDefault="001D5CE1" w:rsidP="001D5CE1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55C7E4EE" w14:textId="77777777" w:rsidR="001D5CE1" w:rsidRPr="00A15479" w:rsidRDefault="001D5CE1" w:rsidP="001D5CE1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bookmarkEnd w:id="17"/>
    <w:p w14:paraId="4AE2C43C" w14:textId="7D1D83D1" w:rsidR="006C1EDF" w:rsidRPr="00A15479" w:rsidRDefault="006C1EDF" w:rsidP="001D5CE1">
      <w:pPr>
        <w:spacing w:after="120" w:line="276" w:lineRule="auto"/>
        <w:ind w:hanging="284"/>
        <w:rPr>
          <w:rFonts w:cs="Times New Roman"/>
        </w:rPr>
      </w:pPr>
    </w:p>
    <w:sectPr w:rsidR="006C1EDF" w:rsidRPr="00A15479" w:rsidSect="002B34E0">
      <w:headerReference w:type="default" r:id="rId13"/>
      <w:footerReference w:type="default" r:id="rId14"/>
      <w:pgSz w:w="11906" w:h="16838"/>
      <w:pgMar w:top="1701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B3A4" w14:textId="77777777" w:rsidR="00CF5043" w:rsidRDefault="00CF5043">
      <w:r>
        <w:separator/>
      </w:r>
    </w:p>
  </w:endnote>
  <w:endnote w:type="continuationSeparator" w:id="0">
    <w:p w14:paraId="4C5091DA" w14:textId="77777777" w:rsidR="00CF5043" w:rsidRDefault="00C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59D80" w14:textId="77777777" w:rsidR="00CF5043" w:rsidRDefault="00CF5043">
      <w:r>
        <w:separator/>
      </w:r>
    </w:p>
  </w:footnote>
  <w:footnote w:type="continuationSeparator" w:id="0">
    <w:p w14:paraId="63A5581C" w14:textId="77777777" w:rsidR="00CF5043" w:rsidRDefault="00CF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0B2C2" w14:textId="1AB6258A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Pr="001A17AB">
      <w:rPr>
        <w:sz w:val="22"/>
      </w:rPr>
      <w:t>ZAK</w:t>
    </w:r>
    <w:r w:rsidR="00512330" w:rsidRPr="001A17AB">
      <w:rPr>
        <w:sz w:val="22"/>
      </w:rPr>
      <w:t xml:space="preserve"> 2</w:t>
    </w:r>
    <w:r w:rsidR="007A63AA" w:rsidRPr="001A17AB">
      <w:rPr>
        <w:sz w:val="22"/>
      </w:rPr>
      <w:t>4</w:t>
    </w:r>
    <w:r w:rsidR="00512330" w:rsidRPr="001A17AB">
      <w:rPr>
        <w:sz w:val="22"/>
      </w:rPr>
      <w:t>-00</w:t>
    </w:r>
    <w:r w:rsidR="00990FA7" w:rsidRPr="001A17AB">
      <w:rPr>
        <w:sz w:val="22"/>
      </w:rPr>
      <w:t>80/1</w:t>
    </w:r>
  </w:p>
  <w:p w14:paraId="52B349A8" w14:textId="4F641631" w:rsidR="00A94B18" w:rsidRDefault="00A94B18" w:rsidP="002B34E0">
    <w:pPr>
      <w:pStyle w:val="Zhlav"/>
      <w:pBdr>
        <w:bottom w:val="single" w:sz="8" w:space="1" w:color="000000"/>
      </w:pBdr>
      <w:spacing w:after="120"/>
      <w:rPr>
        <w:rFonts w:ascii="Palatino Linotype" w:hAnsi="Palatino Linotype" w:cs="Palatino Linotype"/>
      </w:rPr>
    </w:pPr>
    <w:r>
      <w:t xml:space="preserve">č. smlouvy </w:t>
    </w:r>
    <w:r w:rsidRPr="00991BA4">
      <w:t>zhotovitele</w:t>
    </w:r>
    <w:r w:rsidR="00AB3488" w:rsidRPr="00991BA4">
      <w:t>:</w:t>
    </w:r>
    <w:r w:rsidR="000F178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7891A8F"/>
    <w:multiLevelType w:val="hybridMultilevel"/>
    <w:tmpl w:val="75FCB80A"/>
    <w:lvl w:ilvl="0" w:tplc="7018DC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2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405A1"/>
    <w:multiLevelType w:val="hybridMultilevel"/>
    <w:tmpl w:val="532050FC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9"/>
  </w:num>
  <w:num w:numId="4">
    <w:abstractNumId w:val="38"/>
  </w:num>
  <w:num w:numId="5">
    <w:abstractNumId w:val="27"/>
  </w:num>
  <w:num w:numId="6">
    <w:abstractNumId w:val="41"/>
  </w:num>
  <w:num w:numId="7">
    <w:abstractNumId w:val="28"/>
  </w:num>
  <w:num w:numId="8">
    <w:abstractNumId w:val="21"/>
  </w:num>
  <w:num w:numId="9">
    <w:abstractNumId w:val="39"/>
  </w:num>
  <w:num w:numId="10">
    <w:abstractNumId w:val="33"/>
  </w:num>
  <w:num w:numId="11">
    <w:abstractNumId w:val="20"/>
  </w:num>
  <w:num w:numId="12">
    <w:abstractNumId w:val="25"/>
  </w:num>
  <w:num w:numId="13">
    <w:abstractNumId w:val="32"/>
  </w:num>
  <w:num w:numId="14">
    <w:abstractNumId w:val="24"/>
  </w:num>
  <w:num w:numId="15">
    <w:abstractNumId w:val="23"/>
  </w:num>
  <w:num w:numId="16">
    <w:abstractNumId w:val="40"/>
  </w:num>
  <w:num w:numId="17">
    <w:abstractNumId w:val="42"/>
  </w:num>
  <w:num w:numId="18">
    <w:abstractNumId w:val="37"/>
  </w:num>
  <w:num w:numId="19">
    <w:abstractNumId w:val="31"/>
  </w:num>
  <w:num w:numId="20">
    <w:abstractNumId w:val="34"/>
  </w:num>
  <w:num w:numId="21">
    <w:abstractNumId w:val="26"/>
  </w:num>
  <w:num w:numId="22">
    <w:abstractNumId w:val="22"/>
  </w:num>
  <w:num w:numId="23">
    <w:abstractNumId w:val="2"/>
  </w:num>
  <w:num w:numId="24">
    <w:abstractNumId w:val="14"/>
  </w:num>
  <w:num w:numId="25">
    <w:abstractNumId w:val="35"/>
  </w:num>
  <w:num w:numId="26">
    <w:abstractNumId w:val="36"/>
  </w:num>
  <w:num w:numId="27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1C27"/>
    <w:rsid w:val="00043028"/>
    <w:rsid w:val="0004610D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577A"/>
    <w:rsid w:val="000B6028"/>
    <w:rsid w:val="000B6DDD"/>
    <w:rsid w:val="000C3E19"/>
    <w:rsid w:val="000C5C2B"/>
    <w:rsid w:val="000D1F05"/>
    <w:rsid w:val="000D2FEF"/>
    <w:rsid w:val="000D5071"/>
    <w:rsid w:val="000D58FD"/>
    <w:rsid w:val="000E19BD"/>
    <w:rsid w:val="000E33F5"/>
    <w:rsid w:val="000E5E8B"/>
    <w:rsid w:val="000E7CD4"/>
    <w:rsid w:val="000F1784"/>
    <w:rsid w:val="000F2124"/>
    <w:rsid w:val="000F3484"/>
    <w:rsid w:val="000F439E"/>
    <w:rsid w:val="001015E7"/>
    <w:rsid w:val="00103249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580A"/>
    <w:rsid w:val="00146637"/>
    <w:rsid w:val="00150A9D"/>
    <w:rsid w:val="00154AA3"/>
    <w:rsid w:val="0016162D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CDB"/>
    <w:rsid w:val="0018396E"/>
    <w:rsid w:val="00190A55"/>
    <w:rsid w:val="00192508"/>
    <w:rsid w:val="001A17AB"/>
    <w:rsid w:val="001A4B2B"/>
    <w:rsid w:val="001A6322"/>
    <w:rsid w:val="001A63F1"/>
    <w:rsid w:val="001A7E8E"/>
    <w:rsid w:val="001C2399"/>
    <w:rsid w:val="001C4E25"/>
    <w:rsid w:val="001D2F35"/>
    <w:rsid w:val="001D370F"/>
    <w:rsid w:val="001D54B4"/>
    <w:rsid w:val="001D5CE1"/>
    <w:rsid w:val="001D6671"/>
    <w:rsid w:val="001E0D1B"/>
    <w:rsid w:val="001E455F"/>
    <w:rsid w:val="001E48DD"/>
    <w:rsid w:val="001E712E"/>
    <w:rsid w:val="001F1982"/>
    <w:rsid w:val="001F38CB"/>
    <w:rsid w:val="001F429A"/>
    <w:rsid w:val="001F7E7D"/>
    <w:rsid w:val="002057EB"/>
    <w:rsid w:val="002159C4"/>
    <w:rsid w:val="002234EC"/>
    <w:rsid w:val="00224D81"/>
    <w:rsid w:val="002263BD"/>
    <w:rsid w:val="002268D8"/>
    <w:rsid w:val="00227E02"/>
    <w:rsid w:val="00230347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53E2"/>
    <w:rsid w:val="00257374"/>
    <w:rsid w:val="00263F0D"/>
    <w:rsid w:val="00264F49"/>
    <w:rsid w:val="002667F0"/>
    <w:rsid w:val="002669A5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6C4C"/>
    <w:rsid w:val="002B29A8"/>
    <w:rsid w:val="002B34E0"/>
    <w:rsid w:val="002C0981"/>
    <w:rsid w:val="002C0A8D"/>
    <w:rsid w:val="002C0BFC"/>
    <w:rsid w:val="002C173E"/>
    <w:rsid w:val="002C7438"/>
    <w:rsid w:val="002D2B5D"/>
    <w:rsid w:val="002D4DF5"/>
    <w:rsid w:val="002D6746"/>
    <w:rsid w:val="002D78CA"/>
    <w:rsid w:val="002E2825"/>
    <w:rsid w:val="002E6AD1"/>
    <w:rsid w:val="002E6E05"/>
    <w:rsid w:val="002F69D5"/>
    <w:rsid w:val="00301218"/>
    <w:rsid w:val="003030FC"/>
    <w:rsid w:val="0030359E"/>
    <w:rsid w:val="0030750D"/>
    <w:rsid w:val="003106CF"/>
    <w:rsid w:val="00310EFF"/>
    <w:rsid w:val="0031420E"/>
    <w:rsid w:val="0031429F"/>
    <w:rsid w:val="00315074"/>
    <w:rsid w:val="00317A90"/>
    <w:rsid w:val="0032505C"/>
    <w:rsid w:val="00330250"/>
    <w:rsid w:val="00331390"/>
    <w:rsid w:val="003375C0"/>
    <w:rsid w:val="00341B38"/>
    <w:rsid w:val="00344165"/>
    <w:rsid w:val="00344B80"/>
    <w:rsid w:val="00347907"/>
    <w:rsid w:val="003520D9"/>
    <w:rsid w:val="00354F1C"/>
    <w:rsid w:val="00360039"/>
    <w:rsid w:val="003620C5"/>
    <w:rsid w:val="00372526"/>
    <w:rsid w:val="00372DDF"/>
    <w:rsid w:val="00375836"/>
    <w:rsid w:val="0037586C"/>
    <w:rsid w:val="00381159"/>
    <w:rsid w:val="0038330D"/>
    <w:rsid w:val="00387A6E"/>
    <w:rsid w:val="00392DF4"/>
    <w:rsid w:val="003940F2"/>
    <w:rsid w:val="00395F31"/>
    <w:rsid w:val="003A4191"/>
    <w:rsid w:val="003B6334"/>
    <w:rsid w:val="003B6695"/>
    <w:rsid w:val="003B6E46"/>
    <w:rsid w:val="003B7B4B"/>
    <w:rsid w:val="003C44D8"/>
    <w:rsid w:val="003C7266"/>
    <w:rsid w:val="003C7CA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133E3"/>
    <w:rsid w:val="004231D8"/>
    <w:rsid w:val="0042388A"/>
    <w:rsid w:val="00427985"/>
    <w:rsid w:val="00435AF5"/>
    <w:rsid w:val="00446812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3B1F"/>
    <w:rsid w:val="00487672"/>
    <w:rsid w:val="00494763"/>
    <w:rsid w:val="004A19B4"/>
    <w:rsid w:val="004A1A10"/>
    <w:rsid w:val="004A2C9A"/>
    <w:rsid w:val="004A5D1C"/>
    <w:rsid w:val="004B583F"/>
    <w:rsid w:val="004C2FC2"/>
    <w:rsid w:val="004C433F"/>
    <w:rsid w:val="004C5C8F"/>
    <w:rsid w:val="004C699F"/>
    <w:rsid w:val="004D120F"/>
    <w:rsid w:val="004D6231"/>
    <w:rsid w:val="004E197D"/>
    <w:rsid w:val="004E27BA"/>
    <w:rsid w:val="004F0792"/>
    <w:rsid w:val="004F0A0C"/>
    <w:rsid w:val="004F3BE5"/>
    <w:rsid w:val="004F5A59"/>
    <w:rsid w:val="004F7C72"/>
    <w:rsid w:val="00502231"/>
    <w:rsid w:val="00502615"/>
    <w:rsid w:val="005030DF"/>
    <w:rsid w:val="00503EBE"/>
    <w:rsid w:val="005072F2"/>
    <w:rsid w:val="00512330"/>
    <w:rsid w:val="005123AB"/>
    <w:rsid w:val="00514197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64EA6"/>
    <w:rsid w:val="0056750E"/>
    <w:rsid w:val="0057772A"/>
    <w:rsid w:val="00581438"/>
    <w:rsid w:val="005815D6"/>
    <w:rsid w:val="005818CC"/>
    <w:rsid w:val="0058623D"/>
    <w:rsid w:val="00596648"/>
    <w:rsid w:val="005A03D1"/>
    <w:rsid w:val="005A6059"/>
    <w:rsid w:val="005A724F"/>
    <w:rsid w:val="005B0353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7C86"/>
    <w:rsid w:val="0060154C"/>
    <w:rsid w:val="00602DE2"/>
    <w:rsid w:val="00607762"/>
    <w:rsid w:val="00610AFE"/>
    <w:rsid w:val="00614DE4"/>
    <w:rsid w:val="0061560E"/>
    <w:rsid w:val="00617CCE"/>
    <w:rsid w:val="006210E0"/>
    <w:rsid w:val="00622806"/>
    <w:rsid w:val="00631198"/>
    <w:rsid w:val="00631C30"/>
    <w:rsid w:val="006361ED"/>
    <w:rsid w:val="006411F0"/>
    <w:rsid w:val="00646F16"/>
    <w:rsid w:val="00647B57"/>
    <w:rsid w:val="00651395"/>
    <w:rsid w:val="00666180"/>
    <w:rsid w:val="0067120C"/>
    <w:rsid w:val="00677C35"/>
    <w:rsid w:val="00684D8C"/>
    <w:rsid w:val="00693670"/>
    <w:rsid w:val="00695F7D"/>
    <w:rsid w:val="00696116"/>
    <w:rsid w:val="0069698D"/>
    <w:rsid w:val="006A10C4"/>
    <w:rsid w:val="006A27B3"/>
    <w:rsid w:val="006A5FD4"/>
    <w:rsid w:val="006A7B64"/>
    <w:rsid w:val="006B1D27"/>
    <w:rsid w:val="006B64EC"/>
    <w:rsid w:val="006B652C"/>
    <w:rsid w:val="006B7311"/>
    <w:rsid w:val="006B7C20"/>
    <w:rsid w:val="006C1EDF"/>
    <w:rsid w:val="006D310B"/>
    <w:rsid w:val="006D36D5"/>
    <w:rsid w:val="006E3D1A"/>
    <w:rsid w:val="006E510B"/>
    <w:rsid w:val="006F12D4"/>
    <w:rsid w:val="006F1F08"/>
    <w:rsid w:val="006F30F4"/>
    <w:rsid w:val="006F4C19"/>
    <w:rsid w:val="006F660B"/>
    <w:rsid w:val="00700E30"/>
    <w:rsid w:val="00703CDA"/>
    <w:rsid w:val="0070436F"/>
    <w:rsid w:val="007051D8"/>
    <w:rsid w:val="007062CA"/>
    <w:rsid w:val="0071238C"/>
    <w:rsid w:val="00713149"/>
    <w:rsid w:val="00717BB6"/>
    <w:rsid w:val="00720AA3"/>
    <w:rsid w:val="00725CD0"/>
    <w:rsid w:val="00727204"/>
    <w:rsid w:val="00730826"/>
    <w:rsid w:val="00735E37"/>
    <w:rsid w:val="0073686B"/>
    <w:rsid w:val="00740905"/>
    <w:rsid w:val="00741052"/>
    <w:rsid w:val="00747B77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70489"/>
    <w:rsid w:val="007715FE"/>
    <w:rsid w:val="00771CF5"/>
    <w:rsid w:val="00773DB1"/>
    <w:rsid w:val="007751A9"/>
    <w:rsid w:val="00775F16"/>
    <w:rsid w:val="00776648"/>
    <w:rsid w:val="00787871"/>
    <w:rsid w:val="00792B3E"/>
    <w:rsid w:val="007A0A70"/>
    <w:rsid w:val="007A33BA"/>
    <w:rsid w:val="007A3CEB"/>
    <w:rsid w:val="007A556E"/>
    <w:rsid w:val="007A63AA"/>
    <w:rsid w:val="007A6F96"/>
    <w:rsid w:val="007B3CC0"/>
    <w:rsid w:val="007B3DB3"/>
    <w:rsid w:val="007B7220"/>
    <w:rsid w:val="007B72D0"/>
    <w:rsid w:val="007B72F7"/>
    <w:rsid w:val="007C1397"/>
    <w:rsid w:val="007C4BD7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06F6B"/>
    <w:rsid w:val="00815278"/>
    <w:rsid w:val="0081750C"/>
    <w:rsid w:val="00822F7E"/>
    <w:rsid w:val="00823114"/>
    <w:rsid w:val="008343E7"/>
    <w:rsid w:val="00837F6B"/>
    <w:rsid w:val="008420A8"/>
    <w:rsid w:val="00843EB0"/>
    <w:rsid w:val="00845985"/>
    <w:rsid w:val="00846C5E"/>
    <w:rsid w:val="00847BD4"/>
    <w:rsid w:val="00860755"/>
    <w:rsid w:val="00862289"/>
    <w:rsid w:val="0086239B"/>
    <w:rsid w:val="0086677F"/>
    <w:rsid w:val="00866C39"/>
    <w:rsid w:val="008675F4"/>
    <w:rsid w:val="0087204D"/>
    <w:rsid w:val="00877083"/>
    <w:rsid w:val="00877D53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2E36"/>
    <w:rsid w:val="008D0802"/>
    <w:rsid w:val="008D42FD"/>
    <w:rsid w:val="008D7BC0"/>
    <w:rsid w:val="008D7F4F"/>
    <w:rsid w:val="008F0C54"/>
    <w:rsid w:val="008F0F3B"/>
    <w:rsid w:val="008F6355"/>
    <w:rsid w:val="008F7133"/>
    <w:rsid w:val="008F7355"/>
    <w:rsid w:val="00900A2E"/>
    <w:rsid w:val="009031EB"/>
    <w:rsid w:val="009075CD"/>
    <w:rsid w:val="00915B7F"/>
    <w:rsid w:val="00922705"/>
    <w:rsid w:val="00925B78"/>
    <w:rsid w:val="00925DDF"/>
    <w:rsid w:val="0092768E"/>
    <w:rsid w:val="0093217E"/>
    <w:rsid w:val="00937F45"/>
    <w:rsid w:val="00940E95"/>
    <w:rsid w:val="009572F4"/>
    <w:rsid w:val="009579CA"/>
    <w:rsid w:val="00957A5B"/>
    <w:rsid w:val="00971677"/>
    <w:rsid w:val="0097291D"/>
    <w:rsid w:val="0097395D"/>
    <w:rsid w:val="00974B02"/>
    <w:rsid w:val="00981100"/>
    <w:rsid w:val="00990FA7"/>
    <w:rsid w:val="009918E8"/>
    <w:rsid w:val="00991BA4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354"/>
    <w:rsid w:val="00A12EFD"/>
    <w:rsid w:val="00A15479"/>
    <w:rsid w:val="00A25914"/>
    <w:rsid w:val="00A34771"/>
    <w:rsid w:val="00A4062C"/>
    <w:rsid w:val="00A464CE"/>
    <w:rsid w:val="00A5143A"/>
    <w:rsid w:val="00A56938"/>
    <w:rsid w:val="00A63B63"/>
    <w:rsid w:val="00A64E25"/>
    <w:rsid w:val="00A65F52"/>
    <w:rsid w:val="00A716C7"/>
    <w:rsid w:val="00A74551"/>
    <w:rsid w:val="00A77D9A"/>
    <w:rsid w:val="00A921BF"/>
    <w:rsid w:val="00A94B18"/>
    <w:rsid w:val="00A9606F"/>
    <w:rsid w:val="00AA1127"/>
    <w:rsid w:val="00AA23CA"/>
    <w:rsid w:val="00AB2247"/>
    <w:rsid w:val="00AB24EA"/>
    <w:rsid w:val="00AB3488"/>
    <w:rsid w:val="00AB60B1"/>
    <w:rsid w:val="00AC35D0"/>
    <w:rsid w:val="00AD1951"/>
    <w:rsid w:val="00AD6852"/>
    <w:rsid w:val="00AD68DF"/>
    <w:rsid w:val="00AE0FE5"/>
    <w:rsid w:val="00AE62E4"/>
    <w:rsid w:val="00AF0A11"/>
    <w:rsid w:val="00AF0C57"/>
    <w:rsid w:val="00AF346F"/>
    <w:rsid w:val="00AF7900"/>
    <w:rsid w:val="00B0160D"/>
    <w:rsid w:val="00B02B21"/>
    <w:rsid w:val="00B04F48"/>
    <w:rsid w:val="00B06F52"/>
    <w:rsid w:val="00B07005"/>
    <w:rsid w:val="00B1384F"/>
    <w:rsid w:val="00B16A3F"/>
    <w:rsid w:val="00B16EA8"/>
    <w:rsid w:val="00B22607"/>
    <w:rsid w:val="00B26EAD"/>
    <w:rsid w:val="00B34C82"/>
    <w:rsid w:val="00B35443"/>
    <w:rsid w:val="00B36174"/>
    <w:rsid w:val="00B40C36"/>
    <w:rsid w:val="00B41D6D"/>
    <w:rsid w:val="00B41E43"/>
    <w:rsid w:val="00B421D4"/>
    <w:rsid w:val="00B433EB"/>
    <w:rsid w:val="00B43F3B"/>
    <w:rsid w:val="00B44A86"/>
    <w:rsid w:val="00B47D2D"/>
    <w:rsid w:val="00B50620"/>
    <w:rsid w:val="00B53DBE"/>
    <w:rsid w:val="00B541D8"/>
    <w:rsid w:val="00B55564"/>
    <w:rsid w:val="00B56306"/>
    <w:rsid w:val="00B56EE9"/>
    <w:rsid w:val="00B631A3"/>
    <w:rsid w:val="00B64875"/>
    <w:rsid w:val="00B70F46"/>
    <w:rsid w:val="00B90596"/>
    <w:rsid w:val="00B914A9"/>
    <w:rsid w:val="00B9346F"/>
    <w:rsid w:val="00B95361"/>
    <w:rsid w:val="00BA1A8F"/>
    <w:rsid w:val="00BA3263"/>
    <w:rsid w:val="00BA3AC1"/>
    <w:rsid w:val="00BA4759"/>
    <w:rsid w:val="00BA69CF"/>
    <w:rsid w:val="00BB0BA9"/>
    <w:rsid w:val="00BB5233"/>
    <w:rsid w:val="00BB534B"/>
    <w:rsid w:val="00BB58CF"/>
    <w:rsid w:val="00BC221C"/>
    <w:rsid w:val="00BC4086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472E"/>
    <w:rsid w:val="00BF5F88"/>
    <w:rsid w:val="00BF665B"/>
    <w:rsid w:val="00BF70ED"/>
    <w:rsid w:val="00C02878"/>
    <w:rsid w:val="00C10576"/>
    <w:rsid w:val="00C11228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A1D"/>
    <w:rsid w:val="00C6394F"/>
    <w:rsid w:val="00C64888"/>
    <w:rsid w:val="00C72BF4"/>
    <w:rsid w:val="00C745B8"/>
    <w:rsid w:val="00C76CEE"/>
    <w:rsid w:val="00C817E4"/>
    <w:rsid w:val="00C84C0B"/>
    <w:rsid w:val="00C879E0"/>
    <w:rsid w:val="00C87A08"/>
    <w:rsid w:val="00C9302A"/>
    <w:rsid w:val="00C94293"/>
    <w:rsid w:val="00C954B8"/>
    <w:rsid w:val="00C963D7"/>
    <w:rsid w:val="00CA06B6"/>
    <w:rsid w:val="00CA08E1"/>
    <w:rsid w:val="00CA0B7A"/>
    <w:rsid w:val="00CA37E5"/>
    <w:rsid w:val="00CA3A54"/>
    <w:rsid w:val="00CA3B91"/>
    <w:rsid w:val="00CA6CE4"/>
    <w:rsid w:val="00CB30B0"/>
    <w:rsid w:val="00CB3DE6"/>
    <w:rsid w:val="00CB3F5F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15C2"/>
    <w:rsid w:val="00D353D9"/>
    <w:rsid w:val="00D369DE"/>
    <w:rsid w:val="00D36DF7"/>
    <w:rsid w:val="00D37798"/>
    <w:rsid w:val="00D37987"/>
    <w:rsid w:val="00D5405C"/>
    <w:rsid w:val="00D55625"/>
    <w:rsid w:val="00D6215F"/>
    <w:rsid w:val="00D624E8"/>
    <w:rsid w:val="00D74335"/>
    <w:rsid w:val="00D75616"/>
    <w:rsid w:val="00D81FE6"/>
    <w:rsid w:val="00D92668"/>
    <w:rsid w:val="00D94B6E"/>
    <w:rsid w:val="00D94EDF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5E54"/>
    <w:rsid w:val="00DD6142"/>
    <w:rsid w:val="00DD64C2"/>
    <w:rsid w:val="00DE246D"/>
    <w:rsid w:val="00DE3B26"/>
    <w:rsid w:val="00DE7974"/>
    <w:rsid w:val="00DF70E0"/>
    <w:rsid w:val="00E013FA"/>
    <w:rsid w:val="00E01FE1"/>
    <w:rsid w:val="00E062FC"/>
    <w:rsid w:val="00E113CE"/>
    <w:rsid w:val="00E11D44"/>
    <w:rsid w:val="00E120CC"/>
    <w:rsid w:val="00E141C3"/>
    <w:rsid w:val="00E141E8"/>
    <w:rsid w:val="00E16D0E"/>
    <w:rsid w:val="00E16F7D"/>
    <w:rsid w:val="00E17066"/>
    <w:rsid w:val="00E35D2B"/>
    <w:rsid w:val="00E434AB"/>
    <w:rsid w:val="00E46A21"/>
    <w:rsid w:val="00E52A99"/>
    <w:rsid w:val="00E52B37"/>
    <w:rsid w:val="00E53A99"/>
    <w:rsid w:val="00E53BA1"/>
    <w:rsid w:val="00E56F6F"/>
    <w:rsid w:val="00E63313"/>
    <w:rsid w:val="00E63670"/>
    <w:rsid w:val="00E6571B"/>
    <w:rsid w:val="00E67B51"/>
    <w:rsid w:val="00E67DF0"/>
    <w:rsid w:val="00E70026"/>
    <w:rsid w:val="00E73323"/>
    <w:rsid w:val="00E733B4"/>
    <w:rsid w:val="00E75C38"/>
    <w:rsid w:val="00E90682"/>
    <w:rsid w:val="00E93B3A"/>
    <w:rsid w:val="00E93D8D"/>
    <w:rsid w:val="00EA17CE"/>
    <w:rsid w:val="00EA430A"/>
    <w:rsid w:val="00EA6138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264"/>
    <w:rsid w:val="00EE3BB6"/>
    <w:rsid w:val="00EE568B"/>
    <w:rsid w:val="00EF2BD1"/>
    <w:rsid w:val="00EF5181"/>
    <w:rsid w:val="00EF70E1"/>
    <w:rsid w:val="00F0129B"/>
    <w:rsid w:val="00F014F2"/>
    <w:rsid w:val="00F060FF"/>
    <w:rsid w:val="00F07177"/>
    <w:rsid w:val="00F07B19"/>
    <w:rsid w:val="00F07CB6"/>
    <w:rsid w:val="00F11235"/>
    <w:rsid w:val="00F14059"/>
    <w:rsid w:val="00F21CE0"/>
    <w:rsid w:val="00F2559D"/>
    <w:rsid w:val="00F2669B"/>
    <w:rsid w:val="00F31205"/>
    <w:rsid w:val="00F3132A"/>
    <w:rsid w:val="00F427E8"/>
    <w:rsid w:val="00F45252"/>
    <w:rsid w:val="00F457C5"/>
    <w:rsid w:val="00F460B2"/>
    <w:rsid w:val="00F46574"/>
    <w:rsid w:val="00F5456C"/>
    <w:rsid w:val="00F60AB7"/>
    <w:rsid w:val="00F62790"/>
    <w:rsid w:val="00F62B6C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B6077"/>
    <w:rsid w:val="00FC2D41"/>
    <w:rsid w:val="00FC4041"/>
    <w:rsid w:val="00FC4A3E"/>
    <w:rsid w:val="00FC4E66"/>
    <w:rsid w:val="00FC5EA8"/>
    <w:rsid w:val="00FC6EC5"/>
    <w:rsid w:val="00FD3550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17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806F6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17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0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0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4484</Words>
  <Characters>26462</Characters>
  <Application>Microsoft Office Word</Application>
  <DocSecurity>0</DocSecurity>
  <Lines>220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30885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Vávrová Eva Ing. (SPR/VEZ)</cp:lastModifiedBy>
  <cp:revision>3</cp:revision>
  <cp:lastPrinted>2016-09-01T12:57:00Z</cp:lastPrinted>
  <dcterms:created xsi:type="dcterms:W3CDTF">2024-09-03T15:44:00Z</dcterms:created>
  <dcterms:modified xsi:type="dcterms:W3CDTF">2024-09-03T15:46:00Z</dcterms:modified>
</cp:coreProperties>
</file>