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3FDC3" w14:textId="77777777" w:rsidR="007B5E10" w:rsidRPr="00C453A9" w:rsidRDefault="007B5E10" w:rsidP="007B5E10">
      <w:pPr>
        <w:pStyle w:val="Bezmezer"/>
        <w:rPr>
          <w:rFonts w:ascii="Times New Roman" w:hAnsi="Times New Roman" w:cs="Times New Roman"/>
          <w:b/>
          <w:bCs/>
          <w:sz w:val="20"/>
          <w:szCs w:val="20"/>
        </w:rPr>
      </w:pPr>
      <w:r w:rsidRPr="00C453A9">
        <w:rPr>
          <w:rFonts w:ascii="Times New Roman" w:hAnsi="Times New Roman" w:cs="Times New Roman"/>
          <w:b/>
          <w:bCs/>
          <w:sz w:val="20"/>
          <w:szCs w:val="20"/>
        </w:rPr>
        <w:t>Národní kulturní památka Vyšehrad</w:t>
      </w:r>
    </w:p>
    <w:p w14:paraId="7F8AE678" w14:textId="77777777"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Příspěvková organizace – zřizovatel Hl. m. Praha</w:t>
      </w:r>
    </w:p>
    <w:p w14:paraId="0EB8987D" w14:textId="6799B472"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 xml:space="preserve">Zastoupená: </w:t>
      </w:r>
      <w:proofErr w:type="spellStart"/>
      <w:r w:rsidR="00631AC2">
        <w:rPr>
          <w:rFonts w:ascii="Times New Roman" w:hAnsi="Times New Roman" w:cs="Times New Roman"/>
          <w:sz w:val="20"/>
          <w:szCs w:val="20"/>
        </w:rPr>
        <w:t>xxxxxxxxxxxxxxxxxxxxxxxxxxxxx</w:t>
      </w:r>
      <w:proofErr w:type="spellEnd"/>
    </w:p>
    <w:p w14:paraId="5ABEA66F" w14:textId="77777777"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Sídlo: V Pevnosti 159/</w:t>
      </w:r>
      <w:proofErr w:type="gramStart"/>
      <w:r w:rsidRPr="00C453A9">
        <w:rPr>
          <w:rFonts w:ascii="Times New Roman" w:hAnsi="Times New Roman" w:cs="Times New Roman"/>
          <w:sz w:val="20"/>
          <w:szCs w:val="20"/>
        </w:rPr>
        <w:t>5b</w:t>
      </w:r>
      <w:proofErr w:type="gramEnd"/>
      <w:r w:rsidRPr="00C453A9">
        <w:rPr>
          <w:rFonts w:ascii="Times New Roman" w:hAnsi="Times New Roman" w:cs="Times New Roman"/>
          <w:sz w:val="20"/>
          <w:szCs w:val="20"/>
        </w:rPr>
        <w:t>, 128 00 Praha 2</w:t>
      </w:r>
    </w:p>
    <w:p w14:paraId="3371B0C3" w14:textId="32EA10AF"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IČO: 00419745</w:t>
      </w:r>
      <w:r w:rsidR="000040D3">
        <w:rPr>
          <w:rFonts w:ascii="Times New Roman" w:hAnsi="Times New Roman" w:cs="Times New Roman"/>
          <w:sz w:val="20"/>
          <w:szCs w:val="20"/>
        </w:rPr>
        <w:t xml:space="preserve">, </w:t>
      </w:r>
      <w:r w:rsidRPr="00C453A9">
        <w:rPr>
          <w:rFonts w:ascii="Times New Roman" w:hAnsi="Times New Roman" w:cs="Times New Roman"/>
          <w:sz w:val="20"/>
          <w:szCs w:val="20"/>
        </w:rPr>
        <w:t xml:space="preserve">DIČ: </w:t>
      </w:r>
      <w:proofErr w:type="spellStart"/>
      <w:r w:rsidR="00426FBA">
        <w:rPr>
          <w:rFonts w:ascii="Times New Roman" w:hAnsi="Times New Roman" w:cs="Times New Roman"/>
          <w:sz w:val="20"/>
          <w:szCs w:val="20"/>
        </w:rPr>
        <w:t>xxxxxxxxxxxx</w:t>
      </w:r>
      <w:proofErr w:type="spellEnd"/>
    </w:p>
    <w:p w14:paraId="351F24A1" w14:textId="556D76E2" w:rsidR="00AC3BD3" w:rsidRPr="00C453A9" w:rsidRDefault="00AC3BD3" w:rsidP="00AC3BD3">
      <w:pPr>
        <w:pStyle w:val="Bezmezer"/>
        <w:rPr>
          <w:rFonts w:ascii="Times New Roman" w:hAnsi="Times New Roman" w:cs="Times New Roman"/>
          <w:sz w:val="20"/>
          <w:szCs w:val="20"/>
        </w:rPr>
      </w:pPr>
      <w:r>
        <w:rPr>
          <w:rFonts w:ascii="Times New Roman" w:hAnsi="Times New Roman" w:cs="Times New Roman"/>
          <w:sz w:val="20"/>
          <w:szCs w:val="20"/>
        </w:rPr>
        <w:t xml:space="preserve">Datová schránka: </w:t>
      </w:r>
      <w:proofErr w:type="spellStart"/>
      <w:r w:rsidR="00441C63">
        <w:rPr>
          <w:rFonts w:ascii="Times New Roman" w:hAnsi="Times New Roman" w:cs="Times New Roman"/>
          <w:sz w:val="20"/>
          <w:szCs w:val="20"/>
        </w:rPr>
        <w:t>xxxxxxxxxxxx</w:t>
      </w:r>
      <w:proofErr w:type="spellEnd"/>
    </w:p>
    <w:p w14:paraId="2B96F4D2" w14:textId="77777777"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Bankovní spojení: PPF banka, a.s.</w:t>
      </w:r>
    </w:p>
    <w:p w14:paraId="593AD6CF" w14:textId="5C8D7E37" w:rsidR="007B5E10"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 xml:space="preserve">Číslo účtu: </w:t>
      </w:r>
      <w:proofErr w:type="spellStart"/>
      <w:r w:rsidR="00631AC2">
        <w:rPr>
          <w:rFonts w:ascii="Times New Roman" w:hAnsi="Times New Roman" w:cs="Times New Roman"/>
          <w:sz w:val="20"/>
          <w:szCs w:val="20"/>
        </w:rPr>
        <w:t>xxxxxxxxxxxxxxxxxxxxxxxxxxxxx</w:t>
      </w:r>
      <w:proofErr w:type="spellEnd"/>
    </w:p>
    <w:p w14:paraId="414F97B8" w14:textId="16568DB8" w:rsidR="007B5E10" w:rsidRPr="00C453A9" w:rsidRDefault="007B5E10" w:rsidP="007B5E10">
      <w:pPr>
        <w:pStyle w:val="Bezmezer"/>
        <w:rPr>
          <w:rFonts w:ascii="Times New Roman" w:hAnsi="Times New Roman" w:cs="Times New Roman"/>
          <w:sz w:val="20"/>
          <w:szCs w:val="20"/>
        </w:rPr>
      </w:pPr>
      <w:r w:rsidRPr="00C453A9">
        <w:rPr>
          <w:rFonts w:ascii="Times New Roman" w:hAnsi="Times New Roman" w:cs="Times New Roman"/>
          <w:sz w:val="20"/>
          <w:szCs w:val="20"/>
        </w:rPr>
        <w:t xml:space="preserve">(dále jen </w:t>
      </w:r>
      <w:r w:rsidR="00C721DE" w:rsidRPr="00C453A9">
        <w:rPr>
          <w:rFonts w:ascii="Times New Roman" w:hAnsi="Times New Roman" w:cs="Times New Roman"/>
          <w:sz w:val="20"/>
          <w:szCs w:val="20"/>
        </w:rPr>
        <w:t>„</w:t>
      </w:r>
      <w:r w:rsidR="00883D84">
        <w:rPr>
          <w:rFonts w:ascii="Times New Roman" w:hAnsi="Times New Roman" w:cs="Times New Roman"/>
          <w:sz w:val="20"/>
          <w:szCs w:val="20"/>
        </w:rPr>
        <w:t>spolu</w:t>
      </w:r>
      <w:r w:rsidR="00C721DE" w:rsidRPr="00C453A9">
        <w:rPr>
          <w:rFonts w:ascii="Times New Roman" w:hAnsi="Times New Roman" w:cs="Times New Roman"/>
          <w:sz w:val="20"/>
          <w:szCs w:val="20"/>
        </w:rPr>
        <w:t>pořadatel</w:t>
      </w:r>
      <w:r w:rsidRPr="00C453A9">
        <w:rPr>
          <w:rFonts w:ascii="Times New Roman" w:hAnsi="Times New Roman" w:cs="Times New Roman"/>
          <w:sz w:val="20"/>
          <w:szCs w:val="20"/>
        </w:rPr>
        <w:t>“)</w:t>
      </w:r>
    </w:p>
    <w:p w14:paraId="257C437D" w14:textId="77777777" w:rsidR="007A5B2B" w:rsidRPr="00C453A9" w:rsidRDefault="007A5B2B" w:rsidP="007A5B2B">
      <w:pPr>
        <w:pStyle w:val="Bezmezer"/>
        <w:rPr>
          <w:rFonts w:ascii="Times New Roman" w:hAnsi="Times New Roman" w:cs="Times New Roman"/>
          <w:sz w:val="20"/>
          <w:szCs w:val="20"/>
        </w:rPr>
      </w:pPr>
    </w:p>
    <w:p w14:paraId="2B35DD7D" w14:textId="77777777" w:rsidR="007A5B2B" w:rsidRPr="00C453A9" w:rsidRDefault="00B02DD5" w:rsidP="007A5B2B">
      <w:pPr>
        <w:pStyle w:val="Bezmezer"/>
        <w:rPr>
          <w:rFonts w:ascii="Times New Roman" w:hAnsi="Times New Roman" w:cs="Times New Roman"/>
          <w:b/>
          <w:bCs/>
          <w:sz w:val="20"/>
          <w:szCs w:val="20"/>
        </w:rPr>
      </w:pPr>
      <w:r w:rsidRPr="00C453A9">
        <w:rPr>
          <w:rFonts w:ascii="Times New Roman" w:hAnsi="Times New Roman" w:cs="Times New Roman"/>
          <w:b/>
          <w:bCs/>
          <w:sz w:val="20"/>
          <w:szCs w:val="20"/>
        </w:rPr>
        <w:t>a</w:t>
      </w:r>
    </w:p>
    <w:p w14:paraId="4C7EDE66" w14:textId="77777777" w:rsidR="007A5B2B" w:rsidRPr="00C453A9" w:rsidRDefault="007A5B2B" w:rsidP="007A5B2B">
      <w:pPr>
        <w:pStyle w:val="Bezmezer"/>
        <w:rPr>
          <w:rFonts w:ascii="Times New Roman" w:hAnsi="Times New Roman" w:cs="Times New Roman"/>
          <w:b/>
          <w:bCs/>
          <w:sz w:val="20"/>
          <w:szCs w:val="20"/>
        </w:rPr>
      </w:pPr>
    </w:p>
    <w:p w14:paraId="1A998BA0" w14:textId="22CDF3D7" w:rsidR="00AC3BD3" w:rsidRDefault="00147AC2" w:rsidP="00C721DE">
      <w:pPr>
        <w:pStyle w:val="Bezmezer"/>
        <w:rPr>
          <w:rFonts w:ascii="Times New Roman" w:hAnsi="Times New Roman" w:cs="Times New Roman"/>
          <w:sz w:val="20"/>
          <w:szCs w:val="20"/>
        </w:rPr>
      </w:pPr>
      <w:r>
        <w:rPr>
          <w:rFonts w:ascii="Times New Roman" w:hAnsi="Times New Roman" w:cs="Times New Roman"/>
          <w:b/>
          <w:bCs/>
          <w:sz w:val="20"/>
          <w:szCs w:val="20"/>
        </w:rPr>
        <w:t>Archeologický ústav AV ČR</w:t>
      </w:r>
      <w:r w:rsidR="00EA368F">
        <w:rPr>
          <w:rFonts w:ascii="Times New Roman" w:hAnsi="Times New Roman" w:cs="Times New Roman"/>
          <w:b/>
          <w:bCs/>
          <w:sz w:val="20"/>
          <w:szCs w:val="20"/>
        </w:rPr>
        <w:t xml:space="preserve">, </w:t>
      </w:r>
      <w:r w:rsidR="00EA368F" w:rsidRPr="00EA368F">
        <w:rPr>
          <w:rFonts w:ascii="Times New Roman" w:hAnsi="Times New Roman" w:cs="Times New Roman"/>
          <w:b/>
          <w:bCs/>
          <w:sz w:val="20"/>
          <w:szCs w:val="20"/>
        </w:rPr>
        <w:t>Praha, v. v. i.</w:t>
      </w:r>
      <w:r w:rsidR="00C721DE" w:rsidRPr="00C453A9">
        <w:rPr>
          <w:rFonts w:ascii="Times New Roman" w:hAnsi="Times New Roman" w:cs="Times New Roman"/>
          <w:sz w:val="20"/>
          <w:szCs w:val="20"/>
        </w:rPr>
        <w:br/>
      </w:r>
      <w:r w:rsidR="00AC3BD3">
        <w:rPr>
          <w:rFonts w:ascii="Times New Roman" w:hAnsi="Times New Roman" w:cs="Times New Roman"/>
          <w:sz w:val="20"/>
          <w:szCs w:val="20"/>
        </w:rPr>
        <w:t>Veřejná výzkumná instituce zřízená Českou republikou</w:t>
      </w:r>
    </w:p>
    <w:p w14:paraId="0F412CB3" w14:textId="09FCC052" w:rsidR="00AC3BD3" w:rsidRPr="00AA6D5B" w:rsidRDefault="00AC3BD3" w:rsidP="00AC3BD3">
      <w:pPr>
        <w:pStyle w:val="Bezmezer"/>
        <w:rPr>
          <w:rFonts w:ascii="Times New Roman" w:hAnsi="Times New Roman" w:cs="Times New Roman"/>
          <w:sz w:val="20"/>
          <w:szCs w:val="20"/>
        </w:rPr>
      </w:pPr>
      <w:r>
        <w:rPr>
          <w:rFonts w:ascii="Times New Roman" w:hAnsi="Times New Roman" w:cs="Times New Roman"/>
          <w:sz w:val="20"/>
          <w:szCs w:val="20"/>
        </w:rPr>
        <w:t>Z</w:t>
      </w:r>
      <w:r w:rsidRPr="00AA6D5B">
        <w:rPr>
          <w:rFonts w:ascii="Times New Roman" w:hAnsi="Times New Roman" w:cs="Times New Roman"/>
          <w:sz w:val="20"/>
          <w:szCs w:val="20"/>
        </w:rPr>
        <w:t xml:space="preserve">astoupená: </w:t>
      </w:r>
      <w:proofErr w:type="spellStart"/>
      <w:r w:rsidR="00426FBA">
        <w:rPr>
          <w:rFonts w:ascii="Times New Roman" w:hAnsi="Times New Roman" w:cs="Times New Roman"/>
          <w:sz w:val="20"/>
          <w:szCs w:val="20"/>
        </w:rPr>
        <w:t>xxxxxxxxxxxxxxxxxxxxxxxxxxxxx</w:t>
      </w:r>
      <w:proofErr w:type="spellEnd"/>
    </w:p>
    <w:p w14:paraId="7183770E" w14:textId="2978F257" w:rsidR="000E1356" w:rsidRPr="00AC3BD3" w:rsidRDefault="00C721DE" w:rsidP="00C721DE">
      <w:pPr>
        <w:pStyle w:val="Bezmezer"/>
        <w:rPr>
          <w:rFonts w:ascii="Times New Roman" w:hAnsi="Times New Roman" w:cs="Times New Roman"/>
          <w:sz w:val="20"/>
          <w:szCs w:val="20"/>
        </w:rPr>
      </w:pPr>
      <w:r w:rsidRPr="00AC3BD3">
        <w:rPr>
          <w:rFonts w:ascii="Times New Roman" w:hAnsi="Times New Roman" w:cs="Times New Roman"/>
          <w:sz w:val="20"/>
          <w:szCs w:val="20"/>
        </w:rPr>
        <w:t>Sídl</w:t>
      </w:r>
      <w:r w:rsidR="00AC3BD3" w:rsidRPr="00AC3BD3">
        <w:rPr>
          <w:rFonts w:ascii="Times New Roman" w:hAnsi="Times New Roman" w:cs="Times New Roman"/>
          <w:sz w:val="20"/>
          <w:szCs w:val="20"/>
        </w:rPr>
        <w:t>o</w:t>
      </w:r>
      <w:r w:rsidRPr="00AC3BD3">
        <w:rPr>
          <w:rFonts w:ascii="Times New Roman" w:hAnsi="Times New Roman" w:cs="Times New Roman"/>
          <w:sz w:val="20"/>
          <w:szCs w:val="20"/>
        </w:rPr>
        <w:t>:</w:t>
      </w:r>
      <w:r w:rsidR="00AC3BD3" w:rsidRPr="00AC3BD3">
        <w:rPr>
          <w:rFonts w:ascii="Times New Roman" w:hAnsi="Times New Roman" w:cs="Times New Roman"/>
          <w:sz w:val="20"/>
          <w:szCs w:val="20"/>
        </w:rPr>
        <w:t xml:space="preserve"> L</w:t>
      </w:r>
      <w:r w:rsidR="00C97AA1" w:rsidRPr="00AC3BD3">
        <w:rPr>
          <w:rFonts w:ascii="Times New Roman" w:hAnsi="Times New Roman" w:cs="Times New Roman"/>
          <w:sz w:val="20"/>
          <w:szCs w:val="20"/>
        </w:rPr>
        <w:t>etenská 123/4, 118</w:t>
      </w:r>
      <w:r w:rsidR="00AC3BD3" w:rsidRPr="00AC3BD3">
        <w:rPr>
          <w:rFonts w:ascii="Times New Roman" w:hAnsi="Times New Roman" w:cs="Times New Roman"/>
          <w:sz w:val="20"/>
          <w:szCs w:val="20"/>
        </w:rPr>
        <w:t xml:space="preserve"> </w:t>
      </w:r>
      <w:r w:rsidR="00C97AA1" w:rsidRPr="00AC3BD3">
        <w:rPr>
          <w:rFonts w:ascii="Times New Roman" w:hAnsi="Times New Roman" w:cs="Times New Roman"/>
          <w:sz w:val="20"/>
          <w:szCs w:val="20"/>
        </w:rPr>
        <w:t>00 Praha 1</w:t>
      </w:r>
    </w:p>
    <w:p w14:paraId="11E12812" w14:textId="1CABF6AD" w:rsidR="00AC3BD3" w:rsidRPr="00AC3BD3" w:rsidRDefault="00AC3BD3" w:rsidP="00AC3BD3">
      <w:pPr>
        <w:pStyle w:val="Bezmezer"/>
        <w:rPr>
          <w:rFonts w:ascii="Times New Roman" w:hAnsi="Times New Roman" w:cs="Times New Roman"/>
          <w:sz w:val="20"/>
          <w:szCs w:val="20"/>
        </w:rPr>
      </w:pPr>
      <w:r w:rsidRPr="00AC3BD3">
        <w:rPr>
          <w:rFonts w:ascii="Times New Roman" w:hAnsi="Times New Roman" w:cs="Times New Roman"/>
          <w:sz w:val="20"/>
          <w:szCs w:val="20"/>
        </w:rPr>
        <w:t xml:space="preserve">IČO: 67985912, DIČ: </w:t>
      </w:r>
      <w:proofErr w:type="spellStart"/>
      <w:r w:rsidR="00426FBA">
        <w:rPr>
          <w:rFonts w:ascii="Times New Roman" w:hAnsi="Times New Roman" w:cs="Times New Roman"/>
          <w:sz w:val="20"/>
          <w:szCs w:val="20"/>
        </w:rPr>
        <w:t>xxxxxxxxxxxx</w:t>
      </w:r>
      <w:proofErr w:type="spellEnd"/>
    </w:p>
    <w:p w14:paraId="0E734683" w14:textId="58884308" w:rsidR="008E3D44" w:rsidRDefault="008E3D44" w:rsidP="00C721DE">
      <w:pPr>
        <w:pStyle w:val="Bezmezer"/>
        <w:rPr>
          <w:rFonts w:ascii="Times New Roman" w:hAnsi="Times New Roman" w:cs="Times New Roman"/>
          <w:sz w:val="20"/>
          <w:szCs w:val="20"/>
        </w:rPr>
      </w:pPr>
      <w:r w:rsidRPr="00AC3BD3">
        <w:rPr>
          <w:rFonts w:ascii="Times New Roman" w:hAnsi="Times New Roman" w:cs="Times New Roman"/>
          <w:sz w:val="20"/>
          <w:szCs w:val="20"/>
        </w:rPr>
        <w:t xml:space="preserve">Datová schránka: </w:t>
      </w:r>
      <w:proofErr w:type="spellStart"/>
      <w:r w:rsidR="00441C63">
        <w:rPr>
          <w:rFonts w:ascii="Times New Roman" w:hAnsi="Times New Roman" w:cs="Times New Roman"/>
          <w:sz w:val="20"/>
          <w:szCs w:val="20"/>
        </w:rPr>
        <w:t>xxxxxxxxxxxx</w:t>
      </w:r>
      <w:proofErr w:type="spellEnd"/>
    </w:p>
    <w:p w14:paraId="59E96A52" w14:textId="5960F596" w:rsidR="00AC3BD3" w:rsidRPr="00426FBA" w:rsidRDefault="00AC3BD3" w:rsidP="00AC3BD3">
      <w:pPr>
        <w:pStyle w:val="Bezmezer"/>
        <w:rPr>
          <w:rFonts w:ascii="Times New Roman" w:hAnsi="Times New Roman" w:cs="Times New Roman"/>
          <w:sz w:val="20"/>
          <w:szCs w:val="20"/>
        </w:rPr>
      </w:pPr>
      <w:r w:rsidRPr="00426FBA">
        <w:rPr>
          <w:rFonts w:ascii="Times New Roman" w:hAnsi="Times New Roman" w:cs="Times New Roman"/>
          <w:sz w:val="20"/>
          <w:szCs w:val="20"/>
        </w:rPr>
        <w:t>Bankovní spojení:</w:t>
      </w:r>
      <w:r w:rsidR="00426FBA">
        <w:rPr>
          <w:rFonts w:ascii="Times New Roman" w:hAnsi="Times New Roman" w:cs="Times New Roman"/>
          <w:sz w:val="20"/>
          <w:szCs w:val="20"/>
        </w:rPr>
        <w:t xml:space="preserve"> Česká spořitelna, a.s.</w:t>
      </w:r>
    </w:p>
    <w:p w14:paraId="6AA0A9D2" w14:textId="6D263A1F" w:rsidR="00AC3BD3" w:rsidRDefault="00AC3BD3" w:rsidP="00AC3BD3">
      <w:pPr>
        <w:pStyle w:val="Bezmezer"/>
        <w:rPr>
          <w:rFonts w:ascii="Times New Roman" w:hAnsi="Times New Roman" w:cs="Times New Roman"/>
          <w:sz w:val="20"/>
          <w:szCs w:val="20"/>
        </w:rPr>
      </w:pPr>
      <w:r w:rsidRPr="00426FBA">
        <w:rPr>
          <w:rFonts w:ascii="Times New Roman" w:hAnsi="Times New Roman" w:cs="Times New Roman"/>
          <w:sz w:val="20"/>
          <w:szCs w:val="20"/>
        </w:rPr>
        <w:t>Číslo účtu:</w:t>
      </w:r>
      <w:r w:rsidR="00426FBA">
        <w:rPr>
          <w:rFonts w:ascii="Times New Roman" w:hAnsi="Times New Roman" w:cs="Times New Roman"/>
          <w:sz w:val="20"/>
          <w:szCs w:val="20"/>
        </w:rPr>
        <w:t xml:space="preserve"> </w:t>
      </w:r>
      <w:proofErr w:type="spellStart"/>
      <w:r w:rsidR="00426FBA">
        <w:rPr>
          <w:rFonts w:ascii="Times New Roman" w:hAnsi="Times New Roman" w:cs="Times New Roman"/>
          <w:sz w:val="20"/>
          <w:szCs w:val="20"/>
        </w:rPr>
        <w:t>xxxxxxxxxxxxxxxxxxxxxxxxxxxxx</w:t>
      </w:r>
      <w:proofErr w:type="spellEnd"/>
    </w:p>
    <w:p w14:paraId="43A622E8" w14:textId="3ACFA4EA" w:rsidR="00C721DE" w:rsidRPr="00C453A9" w:rsidRDefault="00C721DE" w:rsidP="00C721DE">
      <w:pPr>
        <w:pStyle w:val="Bezmezer"/>
        <w:rPr>
          <w:rFonts w:ascii="Times New Roman" w:hAnsi="Times New Roman" w:cs="Times New Roman"/>
          <w:sz w:val="20"/>
          <w:szCs w:val="20"/>
        </w:rPr>
      </w:pPr>
      <w:r w:rsidRPr="00C453A9">
        <w:rPr>
          <w:rFonts w:ascii="Times New Roman" w:hAnsi="Times New Roman" w:cs="Times New Roman"/>
          <w:sz w:val="20"/>
          <w:szCs w:val="20"/>
        </w:rPr>
        <w:t>(dále jen „pořadatel“)</w:t>
      </w:r>
    </w:p>
    <w:p w14:paraId="57960502" w14:textId="77777777" w:rsidR="00A716D9" w:rsidRPr="00C453A9" w:rsidRDefault="00A716D9" w:rsidP="00A716D9">
      <w:pPr>
        <w:pStyle w:val="Bezmezer"/>
        <w:rPr>
          <w:rFonts w:ascii="Times New Roman" w:hAnsi="Times New Roman" w:cs="Times New Roman"/>
          <w:b/>
          <w:bCs/>
          <w:sz w:val="20"/>
          <w:szCs w:val="20"/>
        </w:rPr>
      </w:pPr>
    </w:p>
    <w:p w14:paraId="314B0FB2" w14:textId="77777777" w:rsidR="00195B8E" w:rsidRPr="00C453A9" w:rsidRDefault="00195B8E" w:rsidP="00A716D9">
      <w:pPr>
        <w:pStyle w:val="Bezmezer"/>
        <w:rPr>
          <w:rFonts w:ascii="Times New Roman" w:hAnsi="Times New Roman" w:cs="Times New Roman"/>
          <w:b/>
          <w:bCs/>
          <w:sz w:val="20"/>
          <w:szCs w:val="20"/>
        </w:rPr>
      </w:pPr>
      <w:r w:rsidRPr="00C453A9">
        <w:rPr>
          <w:rFonts w:ascii="Times New Roman" w:hAnsi="Times New Roman" w:cs="Times New Roman"/>
          <w:sz w:val="20"/>
          <w:szCs w:val="20"/>
        </w:rPr>
        <w:t>(společně též jako „</w:t>
      </w:r>
      <w:r w:rsidR="007B5E10" w:rsidRPr="00C453A9">
        <w:rPr>
          <w:rFonts w:ascii="Times New Roman" w:hAnsi="Times New Roman" w:cs="Times New Roman"/>
          <w:sz w:val="20"/>
          <w:szCs w:val="20"/>
        </w:rPr>
        <w:t>s</w:t>
      </w:r>
      <w:r w:rsidRPr="00C453A9">
        <w:rPr>
          <w:rFonts w:ascii="Times New Roman" w:hAnsi="Times New Roman" w:cs="Times New Roman"/>
          <w:sz w:val="20"/>
          <w:szCs w:val="20"/>
        </w:rPr>
        <w:t>mluvní strany“)</w:t>
      </w:r>
    </w:p>
    <w:p w14:paraId="27A5DDB5" w14:textId="77777777" w:rsidR="007B5E10" w:rsidRPr="00C453A9" w:rsidRDefault="007B5E10" w:rsidP="007B5E10">
      <w:pPr>
        <w:pStyle w:val="Bezmezer"/>
        <w:jc w:val="center"/>
        <w:rPr>
          <w:rFonts w:ascii="Times New Roman" w:hAnsi="Times New Roman" w:cs="Times New Roman"/>
          <w:sz w:val="20"/>
          <w:szCs w:val="20"/>
        </w:rPr>
      </w:pPr>
      <w:r w:rsidRPr="00C453A9">
        <w:rPr>
          <w:rFonts w:ascii="Times New Roman" w:hAnsi="Times New Roman" w:cs="Times New Roman"/>
          <w:sz w:val="20"/>
          <w:szCs w:val="20"/>
        </w:rPr>
        <w:t xml:space="preserve">uzavírají mezi sebou níže uvedeného dne, měsíce a roku na základě ustanovení § 1746 odst. 2 </w:t>
      </w:r>
    </w:p>
    <w:p w14:paraId="21372B84" w14:textId="77777777" w:rsidR="007B5E10" w:rsidRPr="00C453A9" w:rsidRDefault="007B5E10" w:rsidP="007B5E10">
      <w:pPr>
        <w:pStyle w:val="Bezmezer"/>
        <w:jc w:val="center"/>
        <w:rPr>
          <w:rFonts w:ascii="Times New Roman" w:hAnsi="Times New Roman" w:cs="Times New Roman"/>
          <w:sz w:val="20"/>
          <w:szCs w:val="20"/>
        </w:rPr>
      </w:pPr>
      <w:r w:rsidRPr="00C453A9">
        <w:rPr>
          <w:rFonts w:ascii="Times New Roman" w:hAnsi="Times New Roman" w:cs="Times New Roman"/>
          <w:sz w:val="20"/>
          <w:szCs w:val="20"/>
        </w:rPr>
        <w:t xml:space="preserve">zákona č. 89/2012 Sb., občanský zákoník, </w:t>
      </w:r>
      <w:r w:rsidR="004A550D" w:rsidRPr="00C453A9">
        <w:rPr>
          <w:rFonts w:ascii="Times New Roman" w:hAnsi="Times New Roman" w:cs="Times New Roman"/>
          <w:sz w:val="20"/>
          <w:szCs w:val="20"/>
        </w:rPr>
        <w:t>ve znění pozdějších předpisů</w:t>
      </w:r>
      <w:r w:rsidRPr="00C453A9">
        <w:rPr>
          <w:rFonts w:ascii="Times New Roman" w:hAnsi="Times New Roman" w:cs="Times New Roman"/>
          <w:sz w:val="20"/>
          <w:szCs w:val="20"/>
        </w:rPr>
        <w:t>, tuto</w:t>
      </w:r>
    </w:p>
    <w:p w14:paraId="5C8D3AB9" w14:textId="77777777" w:rsidR="007B5E10" w:rsidRPr="00C453A9" w:rsidRDefault="007B5E10" w:rsidP="007B5E10">
      <w:pPr>
        <w:pStyle w:val="Bezmezer"/>
        <w:rPr>
          <w:rFonts w:ascii="Times New Roman" w:hAnsi="Times New Roman" w:cs="Times New Roman"/>
          <w:sz w:val="20"/>
          <w:szCs w:val="20"/>
        </w:rPr>
      </w:pPr>
    </w:p>
    <w:p w14:paraId="3112A7E5" w14:textId="77777777" w:rsidR="007B5E10" w:rsidRPr="001F29DA" w:rsidRDefault="007B5E10" w:rsidP="007B5E10">
      <w:pPr>
        <w:spacing w:line="276" w:lineRule="auto"/>
        <w:jc w:val="center"/>
        <w:rPr>
          <w:b/>
          <w:sz w:val="22"/>
          <w:szCs w:val="22"/>
        </w:rPr>
      </w:pPr>
      <w:r w:rsidRPr="001F29DA">
        <w:rPr>
          <w:b/>
          <w:sz w:val="22"/>
          <w:szCs w:val="22"/>
        </w:rPr>
        <w:t>Smlouvu o spolu</w:t>
      </w:r>
      <w:r w:rsidR="00F36FCE" w:rsidRPr="001F29DA">
        <w:rPr>
          <w:b/>
          <w:sz w:val="22"/>
          <w:szCs w:val="22"/>
        </w:rPr>
        <w:t>pořadatelství</w:t>
      </w:r>
    </w:p>
    <w:p w14:paraId="33BFCA1E" w14:textId="77777777" w:rsidR="007B5E10" w:rsidRPr="00C453A9" w:rsidRDefault="007B5E10" w:rsidP="007B5E10">
      <w:pPr>
        <w:pStyle w:val="Bezmezer"/>
        <w:rPr>
          <w:rFonts w:ascii="Times New Roman" w:hAnsi="Times New Roman" w:cs="Times New Roman"/>
          <w:sz w:val="20"/>
          <w:szCs w:val="20"/>
        </w:rPr>
      </w:pPr>
    </w:p>
    <w:p w14:paraId="5FB9B724" w14:textId="77777777"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Článek I.</w:t>
      </w:r>
    </w:p>
    <w:p w14:paraId="72B3BC89" w14:textId="77777777"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Předmět smlouvy</w:t>
      </w:r>
    </w:p>
    <w:p w14:paraId="7454D983" w14:textId="77777777" w:rsidR="00AE3A08" w:rsidRPr="00C453A9" w:rsidRDefault="00AE3A08" w:rsidP="00AE3A08">
      <w:pPr>
        <w:pStyle w:val="Bezmezer"/>
        <w:rPr>
          <w:rFonts w:ascii="Times New Roman" w:hAnsi="Times New Roman" w:cs="Times New Roman"/>
          <w:sz w:val="20"/>
          <w:szCs w:val="20"/>
        </w:rPr>
      </w:pPr>
    </w:p>
    <w:p w14:paraId="76297FA1" w14:textId="2ACBD889" w:rsidR="00AE3A08" w:rsidRPr="00C453A9" w:rsidRDefault="00AE3A08" w:rsidP="00AE3A08">
      <w:pPr>
        <w:pStyle w:val="Bezmezer"/>
        <w:numPr>
          <w:ilvl w:val="0"/>
          <w:numId w:val="7"/>
        </w:numPr>
        <w:rPr>
          <w:rFonts w:ascii="Times New Roman" w:hAnsi="Times New Roman" w:cs="Times New Roman"/>
          <w:sz w:val="20"/>
          <w:szCs w:val="20"/>
        </w:rPr>
      </w:pPr>
      <w:r w:rsidRPr="00C453A9">
        <w:rPr>
          <w:rFonts w:ascii="Times New Roman" w:hAnsi="Times New Roman" w:cs="Times New Roman"/>
          <w:sz w:val="20"/>
          <w:szCs w:val="20"/>
        </w:rPr>
        <w:t xml:space="preserve">Smluvní strany se dohodly na spolupráci při přípravě a průběhu </w:t>
      </w:r>
      <w:r w:rsidR="00426FBA">
        <w:rPr>
          <w:rFonts w:ascii="Times New Roman" w:hAnsi="Times New Roman" w:cs="Times New Roman"/>
          <w:sz w:val="20"/>
          <w:szCs w:val="20"/>
        </w:rPr>
        <w:t>výstavy</w:t>
      </w:r>
      <w:r w:rsidRPr="00C453A9">
        <w:rPr>
          <w:rFonts w:ascii="Times New Roman" w:hAnsi="Times New Roman" w:cs="Times New Roman"/>
          <w:sz w:val="20"/>
          <w:szCs w:val="20"/>
        </w:rPr>
        <w:t xml:space="preserve"> </w:t>
      </w:r>
      <w:r w:rsidRPr="00C453A9">
        <w:rPr>
          <w:rFonts w:ascii="Times New Roman" w:hAnsi="Times New Roman" w:cs="Times New Roman"/>
          <w:b/>
          <w:bCs/>
          <w:sz w:val="20"/>
          <w:szCs w:val="20"/>
        </w:rPr>
        <w:t>„</w:t>
      </w:r>
      <w:r w:rsidR="00426FBA">
        <w:rPr>
          <w:rFonts w:ascii="Times New Roman" w:hAnsi="Times New Roman" w:cs="Times New Roman"/>
          <w:b/>
          <w:bCs/>
          <w:sz w:val="20"/>
          <w:szCs w:val="20"/>
        </w:rPr>
        <w:t>Devět nejvýznamnějších archeologických objevů na Vyšehradě</w:t>
      </w:r>
      <w:r w:rsidRPr="00C453A9">
        <w:rPr>
          <w:rFonts w:ascii="Times New Roman" w:hAnsi="Times New Roman" w:cs="Times New Roman"/>
          <w:b/>
          <w:bCs/>
          <w:sz w:val="20"/>
          <w:szCs w:val="20"/>
        </w:rPr>
        <w:t>“</w:t>
      </w:r>
      <w:r w:rsidRPr="00C453A9">
        <w:rPr>
          <w:rFonts w:ascii="Times New Roman" w:hAnsi="Times New Roman" w:cs="Times New Roman"/>
          <w:sz w:val="20"/>
          <w:szCs w:val="20"/>
        </w:rPr>
        <w:t xml:space="preserve">, která se uskuteční v areálu NKP Vyšehrad ve venkovním prostoru </w:t>
      </w:r>
      <w:r w:rsidR="00243009">
        <w:rPr>
          <w:rFonts w:ascii="Times New Roman" w:hAnsi="Times New Roman" w:cs="Times New Roman"/>
          <w:sz w:val="20"/>
          <w:szCs w:val="20"/>
        </w:rPr>
        <w:t xml:space="preserve">Královského okrsku </w:t>
      </w:r>
      <w:r w:rsidRPr="00C453A9">
        <w:rPr>
          <w:rFonts w:ascii="Times New Roman" w:hAnsi="Times New Roman" w:cs="Times New Roman"/>
          <w:sz w:val="20"/>
          <w:szCs w:val="20"/>
        </w:rPr>
        <w:t>dne</w:t>
      </w:r>
      <w:r w:rsidR="001F29DA">
        <w:rPr>
          <w:rFonts w:ascii="Times New Roman" w:hAnsi="Times New Roman" w:cs="Times New Roman"/>
          <w:sz w:val="20"/>
          <w:szCs w:val="20"/>
        </w:rPr>
        <w:t>ch</w:t>
      </w:r>
      <w:r w:rsidRPr="00C453A9">
        <w:rPr>
          <w:rFonts w:ascii="Times New Roman" w:hAnsi="Times New Roman" w:cs="Times New Roman"/>
          <w:sz w:val="20"/>
          <w:szCs w:val="20"/>
        </w:rPr>
        <w:t xml:space="preserve"> </w:t>
      </w:r>
      <w:r w:rsidR="00F7757E">
        <w:rPr>
          <w:rFonts w:ascii="Times New Roman" w:hAnsi="Times New Roman" w:cs="Times New Roman"/>
          <w:b/>
          <w:bCs/>
          <w:sz w:val="20"/>
          <w:szCs w:val="20"/>
        </w:rPr>
        <w:t>1</w:t>
      </w:r>
      <w:r w:rsidR="00A16EAE">
        <w:rPr>
          <w:rFonts w:ascii="Times New Roman" w:hAnsi="Times New Roman" w:cs="Times New Roman"/>
          <w:b/>
          <w:bCs/>
          <w:sz w:val="20"/>
          <w:szCs w:val="20"/>
        </w:rPr>
        <w:t>2</w:t>
      </w:r>
      <w:r w:rsidRPr="00C453A9">
        <w:rPr>
          <w:rFonts w:ascii="Times New Roman" w:hAnsi="Times New Roman" w:cs="Times New Roman"/>
          <w:b/>
          <w:bCs/>
          <w:sz w:val="20"/>
          <w:szCs w:val="20"/>
        </w:rPr>
        <w:t>.</w:t>
      </w:r>
      <w:r w:rsidR="0062124A">
        <w:rPr>
          <w:rFonts w:ascii="Times New Roman" w:hAnsi="Times New Roman" w:cs="Times New Roman"/>
          <w:b/>
          <w:bCs/>
          <w:sz w:val="20"/>
          <w:szCs w:val="20"/>
        </w:rPr>
        <w:t xml:space="preserve"> </w:t>
      </w:r>
      <w:r w:rsidR="00A16EAE">
        <w:rPr>
          <w:rFonts w:ascii="Times New Roman" w:hAnsi="Times New Roman" w:cs="Times New Roman"/>
          <w:b/>
          <w:bCs/>
          <w:sz w:val="20"/>
          <w:szCs w:val="20"/>
        </w:rPr>
        <w:t>9</w:t>
      </w:r>
      <w:r w:rsidRPr="00C453A9">
        <w:rPr>
          <w:rFonts w:ascii="Times New Roman" w:hAnsi="Times New Roman" w:cs="Times New Roman"/>
          <w:b/>
          <w:bCs/>
          <w:sz w:val="20"/>
          <w:szCs w:val="20"/>
        </w:rPr>
        <w:t xml:space="preserve">. </w:t>
      </w:r>
      <w:r w:rsidR="00A16EAE">
        <w:rPr>
          <w:rFonts w:ascii="Times New Roman" w:hAnsi="Times New Roman" w:cs="Times New Roman"/>
          <w:b/>
          <w:bCs/>
          <w:sz w:val="20"/>
          <w:szCs w:val="20"/>
        </w:rPr>
        <w:t xml:space="preserve">– 4. 10. </w:t>
      </w:r>
      <w:r w:rsidRPr="00C453A9">
        <w:rPr>
          <w:rFonts w:ascii="Times New Roman" w:hAnsi="Times New Roman" w:cs="Times New Roman"/>
          <w:b/>
          <w:bCs/>
          <w:sz w:val="20"/>
          <w:szCs w:val="20"/>
        </w:rPr>
        <w:t>202</w:t>
      </w:r>
      <w:r w:rsidR="0062124A">
        <w:rPr>
          <w:rFonts w:ascii="Times New Roman" w:hAnsi="Times New Roman" w:cs="Times New Roman"/>
          <w:b/>
          <w:bCs/>
          <w:sz w:val="20"/>
          <w:szCs w:val="20"/>
        </w:rPr>
        <w:t>4</w:t>
      </w:r>
      <w:r w:rsidRPr="00C453A9">
        <w:rPr>
          <w:rFonts w:ascii="Times New Roman" w:hAnsi="Times New Roman" w:cs="Times New Roman"/>
          <w:sz w:val="20"/>
          <w:szCs w:val="20"/>
        </w:rPr>
        <w:t xml:space="preserve"> (dále jen „Akce“).</w:t>
      </w:r>
    </w:p>
    <w:p w14:paraId="31124C3C" w14:textId="03FA4749" w:rsidR="00AE3A08" w:rsidRPr="00C453A9" w:rsidRDefault="00AE3A08" w:rsidP="00AE3A08">
      <w:pPr>
        <w:pStyle w:val="Bezmezer"/>
        <w:numPr>
          <w:ilvl w:val="0"/>
          <w:numId w:val="7"/>
        </w:numPr>
        <w:rPr>
          <w:rFonts w:ascii="Times New Roman" w:hAnsi="Times New Roman" w:cs="Times New Roman"/>
          <w:sz w:val="20"/>
          <w:szCs w:val="20"/>
        </w:rPr>
      </w:pPr>
      <w:r w:rsidRPr="00C453A9">
        <w:rPr>
          <w:rFonts w:ascii="Times New Roman" w:hAnsi="Times New Roman" w:cs="Times New Roman"/>
          <w:sz w:val="20"/>
          <w:szCs w:val="20"/>
        </w:rPr>
        <w:t>Akce je podrobně specifikována v přílo</w:t>
      </w:r>
      <w:r w:rsidR="000908B5">
        <w:rPr>
          <w:rFonts w:ascii="Times New Roman" w:hAnsi="Times New Roman" w:cs="Times New Roman"/>
          <w:sz w:val="20"/>
          <w:szCs w:val="20"/>
        </w:rPr>
        <w:t>hách</w:t>
      </w:r>
      <w:r w:rsidRPr="00C453A9">
        <w:rPr>
          <w:rFonts w:ascii="Times New Roman" w:hAnsi="Times New Roman" w:cs="Times New Roman"/>
          <w:sz w:val="20"/>
          <w:szCs w:val="20"/>
        </w:rPr>
        <w:t xml:space="preserve"> č. 1 program</w:t>
      </w:r>
      <w:r w:rsidR="002D1220">
        <w:rPr>
          <w:rFonts w:ascii="Times New Roman" w:hAnsi="Times New Roman" w:cs="Times New Roman"/>
          <w:sz w:val="20"/>
          <w:szCs w:val="20"/>
        </w:rPr>
        <w:t xml:space="preserve"> a</w:t>
      </w:r>
      <w:r w:rsidR="001F29DA">
        <w:rPr>
          <w:rFonts w:ascii="Times New Roman" w:hAnsi="Times New Roman" w:cs="Times New Roman"/>
          <w:sz w:val="20"/>
          <w:szCs w:val="20"/>
        </w:rPr>
        <w:t xml:space="preserve"> </w:t>
      </w:r>
      <w:r w:rsidR="005E6031">
        <w:rPr>
          <w:rFonts w:ascii="Times New Roman" w:hAnsi="Times New Roman" w:cs="Times New Roman"/>
          <w:sz w:val="20"/>
          <w:szCs w:val="20"/>
        </w:rPr>
        <w:t>set up</w:t>
      </w:r>
      <w:r w:rsidR="002D1220">
        <w:rPr>
          <w:rFonts w:ascii="Times New Roman" w:hAnsi="Times New Roman" w:cs="Times New Roman"/>
          <w:sz w:val="20"/>
          <w:szCs w:val="20"/>
        </w:rPr>
        <w:t xml:space="preserve">, příloha č. </w:t>
      </w:r>
      <w:proofErr w:type="gramStart"/>
      <w:r w:rsidR="002D1220">
        <w:rPr>
          <w:rFonts w:ascii="Times New Roman" w:hAnsi="Times New Roman" w:cs="Times New Roman"/>
          <w:sz w:val="20"/>
          <w:szCs w:val="20"/>
        </w:rPr>
        <w:t xml:space="preserve">2 </w:t>
      </w:r>
      <w:r w:rsidR="00F20E4E">
        <w:rPr>
          <w:rFonts w:ascii="Times New Roman" w:hAnsi="Times New Roman" w:cs="Times New Roman"/>
          <w:sz w:val="20"/>
          <w:szCs w:val="20"/>
        </w:rPr>
        <w:t xml:space="preserve"> </w:t>
      </w:r>
      <w:r w:rsidR="000908B5">
        <w:rPr>
          <w:rFonts w:ascii="Times New Roman" w:hAnsi="Times New Roman" w:cs="Times New Roman"/>
          <w:sz w:val="20"/>
          <w:szCs w:val="20"/>
        </w:rPr>
        <w:t>harmonogram</w:t>
      </w:r>
      <w:proofErr w:type="gramEnd"/>
      <w:r w:rsidR="00535B47">
        <w:rPr>
          <w:rFonts w:ascii="Times New Roman" w:hAnsi="Times New Roman" w:cs="Times New Roman"/>
          <w:sz w:val="20"/>
          <w:szCs w:val="20"/>
        </w:rPr>
        <w:t xml:space="preserve"> akce</w:t>
      </w:r>
      <w:r w:rsidRPr="00C453A9">
        <w:rPr>
          <w:rFonts w:ascii="Times New Roman" w:hAnsi="Times New Roman" w:cs="Times New Roman"/>
          <w:sz w:val="20"/>
          <w:szCs w:val="20"/>
        </w:rPr>
        <w:t xml:space="preserve"> a tvoří její nedílnou součást. Předmětem této smlouvy je úprava podmínek spolupráce mezi smluvními stranami při přípravě a průběhu Akce.</w:t>
      </w:r>
    </w:p>
    <w:p w14:paraId="2603604E" w14:textId="77777777" w:rsidR="00AE3A08" w:rsidRPr="00C453A9" w:rsidRDefault="00AE3A08" w:rsidP="00AE3A08">
      <w:pPr>
        <w:pStyle w:val="Bezmezer"/>
        <w:numPr>
          <w:ilvl w:val="0"/>
          <w:numId w:val="7"/>
        </w:numPr>
        <w:rPr>
          <w:rFonts w:ascii="Times New Roman" w:hAnsi="Times New Roman" w:cs="Times New Roman"/>
          <w:sz w:val="20"/>
          <w:szCs w:val="20"/>
        </w:rPr>
      </w:pPr>
      <w:r w:rsidRPr="00C453A9">
        <w:rPr>
          <w:rFonts w:ascii="Times New Roman" w:hAnsi="Times New Roman" w:cs="Times New Roman"/>
          <w:sz w:val="20"/>
          <w:szCs w:val="20"/>
        </w:rPr>
        <w:t xml:space="preserve">Smluvní strany prohlašují, že ke dni uzavření této smlouvy disponují platnými majetkovými a provozními právy či oprávněními k podnikání, v rozsahu nezbytném k poskytnutí plnění dle této smlouvy. NKPV prohlašuje, že předmětné prostory, specifikované v čl. II této smlouvy, má uvedeny ve své zřizovací listině ze dne </w:t>
      </w:r>
      <w:r w:rsidR="00F7757E">
        <w:rPr>
          <w:rFonts w:ascii="Times New Roman" w:hAnsi="Times New Roman" w:cs="Times New Roman"/>
          <w:sz w:val="20"/>
          <w:szCs w:val="20"/>
        </w:rPr>
        <w:t>2</w:t>
      </w:r>
      <w:r w:rsidRPr="00C453A9">
        <w:rPr>
          <w:rFonts w:ascii="Times New Roman" w:hAnsi="Times New Roman" w:cs="Times New Roman"/>
          <w:sz w:val="20"/>
          <w:szCs w:val="20"/>
        </w:rPr>
        <w:t xml:space="preserve">6. </w:t>
      </w:r>
      <w:r w:rsidR="00F7757E">
        <w:rPr>
          <w:rFonts w:ascii="Times New Roman" w:hAnsi="Times New Roman" w:cs="Times New Roman"/>
          <w:sz w:val="20"/>
          <w:szCs w:val="20"/>
        </w:rPr>
        <w:t>5</w:t>
      </w:r>
      <w:r w:rsidRPr="00C453A9">
        <w:rPr>
          <w:rFonts w:ascii="Times New Roman" w:hAnsi="Times New Roman" w:cs="Times New Roman"/>
          <w:sz w:val="20"/>
          <w:szCs w:val="20"/>
        </w:rPr>
        <w:t>. 20</w:t>
      </w:r>
      <w:r w:rsidR="00F7757E">
        <w:rPr>
          <w:rFonts w:ascii="Times New Roman" w:hAnsi="Times New Roman" w:cs="Times New Roman"/>
          <w:sz w:val="20"/>
          <w:szCs w:val="20"/>
        </w:rPr>
        <w:t>22</w:t>
      </w:r>
      <w:r w:rsidR="00D67946">
        <w:rPr>
          <w:rFonts w:ascii="Times New Roman" w:hAnsi="Times New Roman" w:cs="Times New Roman"/>
          <w:sz w:val="20"/>
          <w:szCs w:val="20"/>
        </w:rPr>
        <w:t>.</w:t>
      </w:r>
    </w:p>
    <w:p w14:paraId="6A926740" w14:textId="77777777" w:rsidR="00AE3A08" w:rsidRPr="00C453A9" w:rsidRDefault="00AE3A08" w:rsidP="00AE3A08">
      <w:pPr>
        <w:pStyle w:val="Bezmezer"/>
        <w:rPr>
          <w:rFonts w:ascii="Times New Roman" w:hAnsi="Times New Roman" w:cs="Times New Roman"/>
          <w:sz w:val="20"/>
          <w:szCs w:val="20"/>
        </w:rPr>
      </w:pPr>
    </w:p>
    <w:p w14:paraId="0D8FF711" w14:textId="77777777" w:rsidR="00AE3A08" w:rsidRPr="00C453A9" w:rsidRDefault="00AE3A08" w:rsidP="00AE3A08">
      <w:pPr>
        <w:pStyle w:val="Bezmezer"/>
        <w:rPr>
          <w:rFonts w:ascii="Times New Roman" w:hAnsi="Times New Roman" w:cs="Times New Roman"/>
          <w:sz w:val="20"/>
          <w:szCs w:val="20"/>
        </w:rPr>
      </w:pPr>
    </w:p>
    <w:p w14:paraId="67060178" w14:textId="77777777"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Článek II.</w:t>
      </w:r>
    </w:p>
    <w:p w14:paraId="6C733E92" w14:textId="77777777"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Závazková část smlouvy</w:t>
      </w:r>
    </w:p>
    <w:p w14:paraId="1C34490C" w14:textId="77777777" w:rsidR="00AE3A08" w:rsidRPr="00C453A9" w:rsidRDefault="00AE3A08" w:rsidP="00AE3A08">
      <w:pPr>
        <w:pStyle w:val="Bezmezer"/>
        <w:rPr>
          <w:rFonts w:ascii="Times New Roman" w:hAnsi="Times New Roman" w:cs="Times New Roman"/>
          <w:sz w:val="20"/>
          <w:szCs w:val="20"/>
        </w:rPr>
      </w:pPr>
    </w:p>
    <w:p w14:paraId="1CE31B51" w14:textId="02E64CDC" w:rsidR="00AE3A08" w:rsidRPr="00C453A9" w:rsidRDefault="00883D84" w:rsidP="00AE3A08">
      <w:pPr>
        <w:widowControl w:val="0"/>
        <w:numPr>
          <w:ilvl w:val="0"/>
          <w:numId w:val="3"/>
        </w:numPr>
        <w:overflowPunct w:val="0"/>
        <w:autoSpaceDE w:val="0"/>
        <w:ind w:right="147"/>
        <w:textAlignment w:val="baseline"/>
        <w:rPr>
          <w:rFonts w:eastAsiaTheme="minorHAnsi"/>
          <w:u w:val="single"/>
        </w:rPr>
      </w:pPr>
      <w:r>
        <w:rPr>
          <w:rFonts w:eastAsiaTheme="minorHAnsi"/>
          <w:u w:val="single"/>
        </w:rPr>
        <w:t>Spolu</w:t>
      </w:r>
      <w:r w:rsidR="00236088">
        <w:rPr>
          <w:rFonts w:eastAsiaTheme="minorHAnsi"/>
          <w:u w:val="single"/>
        </w:rPr>
        <w:t>p</w:t>
      </w:r>
      <w:r w:rsidR="00AE3A08" w:rsidRPr="00C453A9">
        <w:rPr>
          <w:rFonts w:eastAsiaTheme="minorHAnsi"/>
          <w:u w:val="single"/>
        </w:rPr>
        <w:t>ořadatel (NKPV) se na základě této smlouvy zavazuje:</w:t>
      </w:r>
    </w:p>
    <w:p w14:paraId="4F9BB09E" w14:textId="283B095C" w:rsidR="00AE3A08" w:rsidRPr="00C453A9" w:rsidRDefault="00AE3A08" w:rsidP="00AE3A08">
      <w:pPr>
        <w:widowControl w:val="0"/>
        <w:numPr>
          <w:ilvl w:val="1"/>
          <w:numId w:val="4"/>
        </w:numPr>
        <w:overflowPunct w:val="0"/>
        <w:autoSpaceDE w:val="0"/>
        <w:ind w:right="147"/>
        <w:textAlignment w:val="baseline"/>
        <w:rPr>
          <w:rFonts w:eastAsiaTheme="minorHAnsi"/>
        </w:rPr>
      </w:pPr>
      <w:r w:rsidRPr="00C453A9">
        <w:rPr>
          <w:rFonts w:eastAsiaTheme="minorHAnsi"/>
        </w:rPr>
        <w:t xml:space="preserve">Poskytnout ve dnech </w:t>
      </w:r>
      <w:r w:rsidR="00D67946">
        <w:rPr>
          <w:rFonts w:eastAsiaTheme="minorHAnsi"/>
        </w:rPr>
        <w:t>1</w:t>
      </w:r>
      <w:r w:rsidR="00E734CD">
        <w:rPr>
          <w:rFonts w:eastAsiaTheme="minorHAnsi"/>
        </w:rPr>
        <w:t>1</w:t>
      </w:r>
      <w:r w:rsidRPr="00C453A9">
        <w:rPr>
          <w:rFonts w:eastAsiaTheme="minorHAnsi"/>
        </w:rPr>
        <w:t>.</w:t>
      </w:r>
      <w:r w:rsidR="0062124A">
        <w:rPr>
          <w:rFonts w:eastAsiaTheme="minorHAnsi"/>
        </w:rPr>
        <w:t xml:space="preserve"> </w:t>
      </w:r>
      <w:r w:rsidR="00E734CD">
        <w:rPr>
          <w:rFonts w:eastAsiaTheme="minorHAnsi"/>
        </w:rPr>
        <w:t>9</w:t>
      </w:r>
      <w:r w:rsidRPr="00C453A9">
        <w:rPr>
          <w:rFonts w:eastAsiaTheme="minorHAnsi"/>
        </w:rPr>
        <w:t xml:space="preserve">. </w:t>
      </w:r>
      <w:r w:rsidR="00DF5E9A">
        <w:rPr>
          <w:rFonts w:eastAsiaTheme="minorHAnsi"/>
        </w:rPr>
        <w:t xml:space="preserve">2024 </w:t>
      </w:r>
      <w:r w:rsidRPr="00C453A9">
        <w:rPr>
          <w:rFonts w:eastAsiaTheme="minorHAnsi"/>
        </w:rPr>
        <w:t xml:space="preserve">od </w:t>
      </w:r>
      <w:r w:rsidR="0062124A">
        <w:rPr>
          <w:rFonts w:eastAsiaTheme="minorHAnsi"/>
        </w:rPr>
        <w:t>9</w:t>
      </w:r>
      <w:r w:rsidRPr="00C453A9">
        <w:rPr>
          <w:rFonts w:eastAsiaTheme="minorHAnsi"/>
        </w:rPr>
        <w:t xml:space="preserve"> hodin do </w:t>
      </w:r>
      <w:r w:rsidR="00E734CD">
        <w:rPr>
          <w:rFonts w:eastAsiaTheme="minorHAnsi"/>
        </w:rPr>
        <w:t>4</w:t>
      </w:r>
      <w:r w:rsidRPr="00C453A9">
        <w:rPr>
          <w:rFonts w:eastAsiaTheme="minorHAnsi"/>
        </w:rPr>
        <w:t>.</w:t>
      </w:r>
      <w:r w:rsidR="00D67946">
        <w:rPr>
          <w:rFonts w:eastAsiaTheme="minorHAnsi"/>
        </w:rPr>
        <w:t xml:space="preserve"> </w:t>
      </w:r>
      <w:r w:rsidR="00E734CD">
        <w:rPr>
          <w:rFonts w:eastAsiaTheme="minorHAnsi"/>
        </w:rPr>
        <w:t>10</w:t>
      </w:r>
      <w:r w:rsidRPr="00C453A9">
        <w:rPr>
          <w:rFonts w:eastAsiaTheme="minorHAnsi"/>
        </w:rPr>
        <w:t>.</w:t>
      </w:r>
      <w:r w:rsidR="00DF5E9A">
        <w:rPr>
          <w:rFonts w:eastAsiaTheme="minorHAnsi"/>
        </w:rPr>
        <w:t xml:space="preserve"> 2024</w:t>
      </w:r>
      <w:r w:rsidRPr="00C453A9">
        <w:rPr>
          <w:rFonts w:eastAsiaTheme="minorHAnsi"/>
        </w:rPr>
        <w:t xml:space="preserve"> 1</w:t>
      </w:r>
      <w:r w:rsidR="00C20883">
        <w:rPr>
          <w:rFonts w:eastAsiaTheme="minorHAnsi"/>
        </w:rPr>
        <w:t xml:space="preserve">6 </w:t>
      </w:r>
      <w:r w:rsidRPr="00C453A9">
        <w:rPr>
          <w:rFonts w:eastAsiaTheme="minorHAnsi"/>
        </w:rPr>
        <w:t xml:space="preserve">hodin (příprava, průběh a úklid akce) venkovní prostory </w:t>
      </w:r>
      <w:r w:rsidR="00243009">
        <w:rPr>
          <w:rFonts w:eastAsiaTheme="minorHAnsi"/>
        </w:rPr>
        <w:t>Královského okrsku</w:t>
      </w:r>
      <w:r w:rsidR="00D47E38">
        <w:rPr>
          <w:rFonts w:eastAsiaTheme="minorHAnsi"/>
        </w:rPr>
        <w:t xml:space="preserve"> na umístění outdoorové výstavy. Poskytnout prostor</w:t>
      </w:r>
      <w:r w:rsidR="00426FBA">
        <w:rPr>
          <w:rFonts w:eastAsiaTheme="minorHAnsi"/>
        </w:rPr>
        <w:t>y</w:t>
      </w:r>
      <w:r w:rsidR="00D47E38">
        <w:rPr>
          <w:rFonts w:eastAsiaTheme="minorHAnsi"/>
        </w:rPr>
        <w:t xml:space="preserve"> Purkrabství na uspořádání vernisá</w:t>
      </w:r>
      <w:r w:rsidR="00134452">
        <w:rPr>
          <w:rFonts w:eastAsiaTheme="minorHAnsi"/>
        </w:rPr>
        <w:t>ž</w:t>
      </w:r>
      <w:r w:rsidR="00D47E38">
        <w:rPr>
          <w:rFonts w:eastAsiaTheme="minorHAnsi"/>
        </w:rPr>
        <w:t>e k</w:t>
      </w:r>
      <w:r w:rsidR="00134452">
        <w:rPr>
          <w:rFonts w:eastAsiaTheme="minorHAnsi"/>
        </w:rPr>
        <w:t> </w:t>
      </w:r>
      <w:r w:rsidR="00D47E38">
        <w:rPr>
          <w:rFonts w:eastAsiaTheme="minorHAnsi"/>
        </w:rPr>
        <w:t>výstavě</w:t>
      </w:r>
      <w:r w:rsidR="00134452">
        <w:rPr>
          <w:rFonts w:eastAsiaTheme="minorHAnsi"/>
        </w:rPr>
        <w:t xml:space="preserve"> 12.9. 2024</w:t>
      </w:r>
      <w:r w:rsidR="00243009">
        <w:rPr>
          <w:rFonts w:eastAsiaTheme="minorHAnsi"/>
        </w:rPr>
        <w:t xml:space="preserve"> </w:t>
      </w:r>
      <w:r w:rsidRPr="00C453A9">
        <w:rPr>
          <w:rFonts w:eastAsiaTheme="minorHAnsi"/>
        </w:rPr>
        <w:t xml:space="preserve">a vnitřní prostory </w:t>
      </w:r>
      <w:r w:rsidR="00243009">
        <w:rPr>
          <w:rFonts w:eastAsiaTheme="minorHAnsi"/>
        </w:rPr>
        <w:t>P</w:t>
      </w:r>
      <w:r w:rsidRPr="00C453A9">
        <w:rPr>
          <w:rFonts w:eastAsiaTheme="minorHAnsi"/>
        </w:rPr>
        <w:t>urkrabství</w:t>
      </w:r>
      <w:r w:rsidR="00134452">
        <w:rPr>
          <w:rFonts w:eastAsiaTheme="minorHAnsi"/>
        </w:rPr>
        <w:t>.</w:t>
      </w:r>
    </w:p>
    <w:p w14:paraId="27922987" w14:textId="02D7AEA4" w:rsidR="00B4489A" w:rsidRDefault="00B4489A" w:rsidP="00AB6AA3">
      <w:pPr>
        <w:widowControl w:val="0"/>
        <w:numPr>
          <w:ilvl w:val="1"/>
          <w:numId w:val="4"/>
        </w:numPr>
        <w:overflowPunct w:val="0"/>
        <w:autoSpaceDE w:val="0"/>
        <w:ind w:right="147"/>
        <w:textAlignment w:val="baseline"/>
        <w:rPr>
          <w:rFonts w:eastAsiaTheme="minorHAnsi"/>
        </w:rPr>
      </w:pPr>
      <w:r>
        <w:rPr>
          <w:rFonts w:eastAsiaTheme="minorHAnsi"/>
        </w:rPr>
        <w:t>Dodržet domluvený harmonogram</w:t>
      </w:r>
      <w:r w:rsidR="00852159">
        <w:rPr>
          <w:rFonts w:eastAsiaTheme="minorHAnsi"/>
        </w:rPr>
        <w:t xml:space="preserve"> a set up</w:t>
      </w:r>
      <w:r>
        <w:rPr>
          <w:rFonts w:eastAsiaTheme="minorHAnsi"/>
        </w:rPr>
        <w:t xml:space="preserve"> akce specifikovaný v příloze č.</w:t>
      </w:r>
      <w:r w:rsidR="00226ECD">
        <w:rPr>
          <w:rFonts w:eastAsiaTheme="minorHAnsi"/>
        </w:rPr>
        <w:t xml:space="preserve"> </w:t>
      </w:r>
      <w:r w:rsidR="002D1220">
        <w:rPr>
          <w:rFonts w:eastAsiaTheme="minorHAnsi"/>
        </w:rPr>
        <w:t>1 a 2</w:t>
      </w:r>
      <w:r w:rsidR="00662699">
        <w:rPr>
          <w:rFonts w:eastAsiaTheme="minorHAnsi"/>
        </w:rPr>
        <w:t xml:space="preserve"> smlouvy.</w:t>
      </w:r>
    </w:p>
    <w:p w14:paraId="2433809D" w14:textId="77777777" w:rsidR="00AE3A08" w:rsidRPr="00C453A9" w:rsidRDefault="00AE3A08" w:rsidP="00AE3A08">
      <w:pPr>
        <w:widowControl w:val="0"/>
        <w:numPr>
          <w:ilvl w:val="1"/>
          <w:numId w:val="4"/>
        </w:numPr>
        <w:overflowPunct w:val="0"/>
        <w:autoSpaceDE w:val="0"/>
        <w:ind w:right="147"/>
        <w:textAlignment w:val="baseline"/>
        <w:rPr>
          <w:rFonts w:eastAsiaTheme="minorHAnsi"/>
        </w:rPr>
      </w:pPr>
      <w:r w:rsidRPr="00C453A9">
        <w:rPr>
          <w:rFonts w:eastAsiaTheme="minorHAnsi"/>
        </w:rPr>
        <w:t>Zajistit povolení k vjezdu a parkování pro organizátory akce.</w:t>
      </w:r>
    </w:p>
    <w:p w14:paraId="66D9BE1B" w14:textId="77777777" w:rsidR="00AE3A08" w:rsidRPr="00C453A9" w:rsidRDefault="00AE3A08" w:rsidP="00AE3A08">
      <w:pPr>
        <w:widowControl w:val="0"/>
        <w:numPr>
          <w:ilvl w:val="1"/>
          <w:numId w:val="4"/>
        </w:numPr>
        <w:overflowPunct w:val="0"/>
        <w:autoSpaceDE w:val="0"/>
        <w:ind w:right="147"/>
        <w:textAlignment w:val="baseline"/>
        <w:rPr>
          <w:rFonts w:eastAsiaTheme="minorHAnsi"/>
        </w:rPr>
      </w:pPr>
      <w:r w:rsidRPr="00C453A9">
        <w:rPr>
          <w:rFonts w:eastAsiaTheme="minorHAnsi"/>
        </w:rPr>
        <w:t xml:space="preserve">Předat předmětné prostory ve stavu způsobilém k užití sjednaným způsobem. </w:t>
      </w:r>
    </w:p>
    <w:p w14:paraId="4A5EFF0E" w14:textId="4B29C7F6" w:rsidR="00AE3A08" w:rsidRDefault="00AE3A08" w:rsidP="00AE3A08">
      <w:pPr>
        <w:widowControl w:val="0"/>
        <w:numPr>
          <w:ilvl w:val="1"/>
          <w:numId w:val="4"/>
        </w:numPr>
        <w:overflowPunct w:val="0"/>
        <w:autoSpaceDE w:val="0"/>
        <w:ind w:right="147"/>
        <w:textAlignment w:val="baseline"/>
        <w:rPr>
          <w:rFonts w:eastAsiaTheme="minorHAnsi"/>
        </w:rPr>
      </w:pPr>
      <w:r w:rsidRPr="00C453A9">
        <w:rPr>
          <w:rFonts w:eastAsiaTheme="minorHAnsi"/>
        </w:rPr>
        <w:t>Zajistit personál nezbytný k zajištění akce ze strany NKPV</w:t>
      </w:r>
      <w:r w:rsidR="00226ECD">
        <w:rPr>
          <w:rFonts w:eastAsiaTheme="minorHAnsi"/>
        </w:rPr>
        <w:t>,</w:t>
      </w:r>
      <w:r w:rsidRPr="00C453A9">
        <w:rPr>
          <w:rFonts w:eastAsiaTheme="minorHAnsi"/>
        </w:rPr>
        <w:t xml:space="preserve"> </w:t>
      </w:r>
      <w:r w:rsidR="00912414">
        <w:rPr>
          <w:rFonts w:eastAsiaTheme="minorHAnsi"/>
        </w:rPr>
        <w:t xml:space="preserve">zejména </w:t>
      </w:r>
      <w:r w:rsidR="00AC250B">
        <w:rPr>
          <w:rFonts w:eastAsiaTheme="minorHAnsi"/>
        </w:rPr>
        <w:t>dozor v průběhu vernisáže</w:t>
      </w:r>
      <w:r w:rsidR="00787A9E">
        <w:rPr>
          <w:rFonts w:eastAsiaTheme="minorHAnsi"/>
        </w:rPr>
        <w:t>, instalace a deinstalace výstavy.</w:t>
      </w:r>
      <w:r w:rsidR="00196FE8">
        <w:rPr>
          <w:rFonts w:eastAsiaTheme="minorHAnsi"/>
        </w:rPr>
        <w:t xml:space="preserve"> </w:t>
      </w:r>
    </w:p>
    <w:p w14:paraId="0700398E" w14:textId="338D7C09" w:rsidR="009412D3" w:rsidRPr="00C453A9" w:rsidRDefault="009412D3" w:rsidP="00AE3A08">
      <w:pPr>
        <w:widowControl w:val="0"/>
        <w:numPr>
          <w:ilvl w:val="1"/>
          <w:numId w:val="4"/>
        </w:numPr>
        <w:overflowPunct w:val="0"/>
        <w:autoSpaceDE w:val="0"/>
        <w:ind w:right="147"/>
        <w:textAlignment w:val="baseline"/>
        <w:rPr>
          <w:rFonts w:eastAsiaTheme="minorHAnsi"/>
        </w:rPr>
      </w:pPr>
      <w:r>
        <w:rPr>
          <w:rFonts w:eastAsiaTheme="minorHAnsi"/>
        </w:rPr>
        <w:t>Doda</w:t>
      </w:r>
      <w:r w:rsidR="004C2D81">
        <w:rPr>
          <w:rFonts w:eastAsiaTheme="minorHAnsi"/>
        </w:rPr>
        <w:t>t podklady pro vytvoření informačních panelů N</w:t>
      </w:r>
      <w:r w:rsidR="001135DC">
        <w:rPr>
          <w:rFonts w:eastAsiaTheme="minorHAnsi"/>
        </w:rPr>
        <w:t>K</w:t>
      </w:r>
      <w:r w:rsidR="004C2D81">
        <w:rPr>
          <w:rFonts w:eastAsiaTheme="minorHAnsi"/>
        </w:rPr>
        <w:t>P Vyšehrad</w:t>
      </w:r>
      <w:r w:rsidR="001135DC">
        <w:rPr>
          <w:rFonts w:eastAsiaTheme="minorHAnsi"/>
        </w:rPr>
        <w:t xml:space="preserve">, nejpozději do </w:t>
      </w:r>
      <w:r w:rsidR="00DB5AEB">
        <w:rPr>
          <w:rFonts w:eastAsiaTheme="minorHAnsi"/>
        </w:rPr>
        <w:t>9.</w:t>
      </w:r>
      <w:r w:rsidR="001F29DA">
        <w:rPr>
          <w:rFonts w:eastAsiaTheme="minorHAnsi"/>
        </w:rPr>
        <w:t xml:space="preserve"> </w:t>
      </w:r>
      <w:r w:rsidR="00DB5AEB">
        <w:rPr>
          <w:rFonts w:eastAsiaTheme="minorHAnsi"/>
        </w:rPr>
        <w:t>8. 2024</w:t>
      </w:r>
    </w:p>
    <w:p w14:paraId="4A28AA5C" w14:textId="11783CAB" w:rsidR="00AE3A08" w:rsidRDefault="00AE3A08" w:rsidP="00AE3A08">
      <w:pPr>
        <w:pStyle w:val="Odstavecseseznamem"/>
        <w:widowControl w:val="0"/>
        <w:numPr>
          <w:ilvl w:val="1"/>
          <w:numId w:val="4"/>
        </w:numPr>
        <w:overflowPunct w:val="0"/>
        <w:autoSpaceDE w:val="0"/>
        <w:ind w:right="147"/>
        <w:textAlignment w:val="baseline"/>
        <w:rPr>
          <w:rFonts w:eastAsiaTheme="minorHAnsi"/>
        </w:rPr>
      </w:pPr>
      <w:r w:rsidRPr="00C453A9">
        <w:rPr>
          <w:rFonts w:eastAsiaTheme="minorHAnsi"/>
        </w:rPr>
        <w:t>Propagovat akci, a to uvedením na vlastních webových stránkách</w:t>
      </w:r>
      <w:r w:rsidR="00243009">
        <w:rPr>
          <w:rFonts w:eastAsiaTheme="minorHAnsi"/>
        </w:rPr>
        <w:t xml:space="preserve"> a sociálních sítích</w:t>
      </w:r>
      <w:r w:rsidRPr="00C453A9">
        <w:rPr>
          <w:rFonts w:eastAsiaTheme="minorHAnsi"/>
        </w:rPr>
        <w:t>, v kulturních přehledech a v tiskových materiálech.</w:t>
      </w:r>
      <w:r w:rsidR="001F29DA">
        <w:rPr>
          <w:rFonts w:eastAsiaTheme="minorHAnsi"/>
        </w:rPr>
        <w:t xml:space="preserve"> Propagovat pořadatele akce a používat při tom jeho logo.</w:t>
      </w:r>
      <w:r w:rsidR="00226ECD">
        <w:rPr>
          <w:rFonts w:eastAsiaTheme="minorHAnsi"/>
        </w:rPr>
        <w:t xml:space="preserve"> </w:t>
      </w:r>
    </w:p>
    <w:p w14:paraId="2400AE7A" w14:textId="1CB188F9" w:rsidR="001E2A15" w:rsidRPr="00C453A9" w:rsidRDefault="00B575E2" w:rsidP="00AE3A08">
      <w:pPr>
        <w:pStyle w:val="Odstavecseseznamem"/>
        <w:widowControl w:val="0"/>
        <w:numPr>
          <w:ilvl w:val="1"/>
          <w:numId w:val="4"/>
        </w:numPr>
        <w:overflowPunct w:val="0"/>
        <w:autoSpaceDE w:val="0"/>
        <w:ind w:right="147"/>
        <w:textAlignment w:val="baseline"/>
        <w:rPr>
          <w:rFonts w:eastAsiaTheme="minorHAnsi"/>
        </w:rPr>
      </w:pPr>
      <w:r>
        <w:rPr>
          <w:rFonts w:eastAsiaTheme="minorHAnsi"/>
        </w:rPr>
        <w:t>Na základě</w:t>
      </w:r>
      <w:r w:rsidR="00742996">
        <w:rPr>
          <w:rFonts w:eastAsiaTheme="minorHAnsi"/>
        </w:rPr>
        <w:t xml:space="preserve"> vyúčtování a</w:t>
      </w:r>
      <w:r>
        <w:rPr>
          <w:rFonts w:eastAsiaTheme="minorHAnsi"/>
        </w:rPr>
        <w:t xml:space="preserve"> faktury vystavené </w:t>
      </w:r>
      <w:r w:rsidR="00236088">
        <w:rPr>
          <w:rFonts w:eastAsiaTheme="minorHAnsi"/>
        </w:rPr>
        <w:t>Pořadatelem</w:t>
      </w:r>
      <w:r>
        <w:rPr>
          <w:rFonts w:eastAsiaTheme="minorHAnsi"/>
        </w:rPr>
        <w:t xml:space="preserve"> u</w:t>
      </w:r>
      <w:r w:rsidR="001E2A15">
        <w:rPr>
          <w:rFonts w:eastAsiaTheme="minorHAnsi"/>
        </w:rPr>
        <w:t xml:space="preserve">hradit </w:t>
      </w:r>
      <w:proofErr w:type="gramStart"/>
      <w:r w:rsidR="001E2A15">
        <w:rPr>
          <w:rFonts w:eastAsiaTheme="minorHAnsi"/>
        </w:rPr>
        <w:t>50%</w:t>
      </w:r>
      <w:proofErr w:type="gramEnd"/>
      <w:r w:rsidR="001E2A15">
        <w:rPr>
          <w:rFonts w:eastAsiaTheme="minorHAnsi"/>
        </w:rPr>
        <w:t xml:space="preserve"> nákladů spojených s realizací </w:t>
      </w:r>
      <w:r w:rsidR="001E2A15">
        <w:rPr>
          <w:rFonts w:eastAsiaTheme="minorHAnsi"/>
        </w:rPr>
        <w:lastRenderedPageBreak/>
        <w:t>výstavy. Celkov</w:t>
      </w:r>
      <w:r w:rsidR="00250FCF">
        <w:rPr>
          <w:rFonts w:eastAsiaTheme="minorHAnsi"/>
        </w:rPr>
        <w:t>é</w:t>
      </w:r>
      <w:r w:rsidR="001E2A15">
        <w:rPr>
          <w:rFonts w:eastAsiaTheme="minorHAnsi"/>
        </w:rPr>
        <w:t xml:space="preserve"> náklady </w:t>
      </w:r>
      <w:r w:rsidR="009412D3">
        <w:rPr>
          <w:rFonts w:eastAsiaTheme="minorHAnsi"/>
        </w:rPr>
        <w:t xml:space="preserve">na realizaci výstavy </w:t>
      </w:r>
      <w:r w:rsidR="001E2A15">
        <w:rPr>
          <w:rFonts w:eastAsiaTheme="minorHAnsi"/>
        </w:rPr>
        <w:t>nepřesáhnou maximální částku 120 000 Kč (</w:t>
      </w:r>
      <w:r w:rsidR="002D0832">
        <w:rPr>
          <w:rFonts w:eastAsiaTheme="minorHAnsi"/>
        </w:rPr>
        <w:t>Spolu</w:t>
      </w:r>
      <w:r w:rsidR="00250FCF">
        <w:rPr>
          <w:rFonts w:eastAsiaTheme="minorHAnsi"/>
        </w:rPr>
        <w:t>pořadatel není plátce DPH).</w:t>
      </w:r>
    </w:p>
    <w:p w14:paraId="7C969652" w14:textId="6B3933C1" w:rsidR="00AE3A08" w:rsidRPr="0035274F" w:rsidRDefault="00AE3A08" w:rsidP="0035274F">
      <w:pPr>
        <w:widowControl w:val="0"/>
        <w:overflowPunct w:val="0"/>
        <w:autoSpaceDE w:val="0"/>
        <w:ind w:right="147"/>
        <w:textAlignment w:val="baseline"/>
        <w:rPr>
          <w:rFonts w:eastAsiaTheme="minorHAnsi"/>
        </w:rPr>
      </w:pPr>
    </w:p>
    <w:p w14:paraId="1B99FF63" w14:textId="7335BC8D" w:rsidR="00AE3A08" w:rsidRPr="00C453A9" w:rsidRDefault="00AE3A08" w:rsidP="00AE3A08">
      <w:pPr>
        <w:widowControl w:val="0"/>
        <w:ind w:right="147"/>
        <w:jc w:val="both"/>
        <w:rPr>
          <w:bCs/>
        </w:rPr>
      </w:pPr>
      <w:r w:rsidRPr="00C453A9">
        <w:t>Za NKPV pro převzetí, předání prostor a veškerá jednání je určena</w:t>
      </w:r>
      <w:r w:rsidRPr="00C453A9">
        <w:rPr>
          <w:bCs/>
        </w:rPr>
        <w:t xml:space="preserve">: </w:t>
      </w:r>
      <w:proofErr w:type="spellStart"/>
      <w:r w:rsidR="00426FBA" w:rsidRPr="00426FBA">
        <w:t>xxxxxxxxxxxxxxxxxx</w:t>
      </w:r>
      <w:proofErr w:type="spellEnd"/>
    </w:p>
    <w:p w14:paraId="7DE73CB2" w14:textId="77777777" w:rsidR="00AE3A08" w:rsidRPr="00C453A9" w:rsidRDefault="00AE3A08" w:rsidP="00AE3A08">
      <w:pPr>
        <w:widowControl w:val="0"/>
        <w:ind w:right="147"/>
        <w:jc w:val="both"/>
        <w:rPr>
          <w:bCs/>
        </w:rPr>
      </w:pPr>
    </w:p>
    <w:p w14:paraId="2B1080A9" w14:textId="77777777" w:rsidR="00AE3A08" w:rsidRPr="00C453A9" w:rsidRDefault="00AE3A08" w:rsidP="00AE3A08">
      <w:pPr>
        <w:widowControl w:val="0"/>
        <w:ind w:right="147"/>
        <w:jc w:val="both"/>
        <w:rPr>
          <w:bCs/>
        </w:rPr>
      </w:pPr>
    </w:p>
    <w:p w14:paraId="3324A0F2" w14:textId="06C3B41B" w:rsidR="00AE3A08" w:rsidRPr="00C453A9" w:rsidRDefault="002D0832" w:rsidP="00AE3A08">
      <w:pPr>
        <w:widowControl w:val="0"/>
        <w:numPr>
          <w:ilvl w:val="0"/>
          <w:numId w:val="9"/>
        </w:numPr>
        <w:overflowPunct w:val="0"/>
        <w:autoSpaceDE w:val="0"/>
        <w:ind w:right="147"/>
        <w:textAlignment w:val="baseline"/>
        <w:rPr>
          <w:rFonts w:eastAsiaTheme="minorHAnsi"/>
          <w:u w:val="single"/>
        </w:rPr>
      </w:pPr>
      <w:r>
        <w:rPr>
          <w:rFonts w:eastAsiaTheme="minorHAnsi"/>
          <w:u w:val="single"/>
        </w:rPr>
        <w:t>Pořadatel</w:t>
      </w:r>
      <w:r w:rsidR="00426FBA">
        <w:rPr>
          <w:rFonts w:eastAsiaTheme="minorHAnsi"/>
          <w:u w:val="single"/>
        </w:rPr>
        <w:t xml:space="preserve"> (ARÚ Praha)</w:t>
      </w:r>
      <w:r w:rsidR="00AE3A08" w:rsidRPr="00C453A9">
        <w:rPr>
          <w:rFonts w:eastAsiaTheme="minorHAnsi"/>
          <w:u w:val="single"/>
        </w:rPr>
        <w:t xml:space="preserve"> se na základě této smlouvy zavazuje:</w:t>
      </w:r>
    </w:p>
    <w:p w14:paraId="1F3F3DAE" w14:textId="6C30383D" w:rsidR="00AE3A08" w:rsidRPr="00C453A9" w:rsidRDefault="00005BA5" w:rsidP="00AE3A08">
      <w:pPr>
        <w:pStyle w:val="Odstavecseseznamem"/>
        <w:widowControl w:val="0"/>
        <w:numPr>
          <w:ilvl w:val="1"/>
          <w:numId w:val="9"/>
        </w:numPr>
        <w:overflowPunct w:val="0"/>
        <w:autoSpaceDE w:val="0"/>
        <w:ind w:left="834" w:right="147"/>
        <w:textAlignment w:val="baseline"/>
      </w:pPr>
      <w:r>
        <w:t>V součinnosti s</w:t>
      </w:r>
      <w:r w:rsidR="008E00B1">
        <w:t>e</w:t>
      </w:r>
      <w:r w:rsidR="00595A7B">
        <w:t> </w:t>
      </w:r>
      <w:r w:rsidR="008E00B1">
        <w:t>Spolup</w:t>
      </w:r>
      <w:r>
        <w:t>ořadatelem</w:t>
      </w:r>
      <w:r w:rsidR="00595A7B">
        <w:t xml:space="preserve"> z</w:t>
      </w:r>
      <w:r w:rsidR="00AE3A08" w:rsidRPr="00C453A9">
        <w:t xml:space="preserve">ajistit </w:t>
      </w:r>
      <w:r>
        <w:t>realizaci výstavy po obsahové i formální stránce.</w:t>
      </w:r>
    </w:p>
    <w:p w14:paraId="78CC1C84" w14:textId="40E952FF" w:rsidR="00AE3A08" w:rsidRPr="00C453A9" w:rsidRDefault="00595A7B" w:rsidP="00E96D05">
      <w:pPr>
        <w:pStyle w:val="Odstavecseseznamem"/>
        <w:widowControl w:val="0"/>
        <w:numPr>
          <w:ilvl w:val="1"/>
          <w:numId w:val="9"/>
        </w:numPr>
        <w:overflowPunct w:val="0"/>
        <w:autoSpaceDE w:val="0"/>
        <w:ind w:left="834" w:right="147"/>
        <w:textAlignment w:val="baseline"/>
      </w:pPr>
      <w:r>
        <w:t>Z</w:t>
      </w:r>
      <w:r w:rsidR="00AE3A08" w:rsidRPr="00C453A9">
        <w:t xml:space="preserve">ajistit instalaci a deinstalaci </w:t>
      </w:r>
      <w:r>
        <w:t>výstavy</w:t>
      </w:r>
      <w:r w:rsidR="00AE3A08" w:rsidRPr="00C453A9">
        <w:t xml:space="preserve"> dle setupu a harmonogramu akce</w:t>
      </w:r>
      <w:r w:rsidR="00994967">
        <w:t xml:space="preserve"> specifikovaného v příloze č. </w:t>
      </w:r>
      <w:r w:rsidR="00ED0409">
        <w:t>1</w:t>
      </w:r>
      <w:r w:rsidR="00342C50">
        <w:t xml:space="preserve"> </w:t>
      </w:r>
      <w:r w:rsidR="00DA4F6A">
        <w:t xml:space="preserve">a 2 </w:t>
      </w:r>
      <w:r w:rsidR="00994967">
        <w:t>smlouvy</w:t>
      </w:r>
      <w:r w:rsidR="00AE3A08" w:rsidRPr="00C453A9">
        <w:t>.</w:t>
      </w:r>
      <w:r w:rsidR="001F29DA">
        <w:t xml:space="preserve"> </w:t>
      </w:r>
      <w:r w:rsidR="00AE3A08" w:rsidRPr="00C453A9">
        <w:t>Zajistit, že celá akce bude realizována dle přiložen</w:t>
      </w:r>
      <w:r w:rsidR="00DA4F6A">
        <w:t>ých</w:t>
      </w:r>
      <w:r w:rsidR="00856543">
        <w:t xml:space="preserve"> příloh</w:t>
      </w:r>
      <w:r w:rsidR="00AE3A08" w:rsidRPr="00C453A9">
        <w:t>.</w:t>
      </w:r>
    </w:p>
    <w:p w14:paraId="6E0C79A4" w14:textId="43F0DC8C" w:rsidR="00AE3A08" w:rsidRPr="00C453A9" w:rsidRDefault="00AE3A08" w:rsidP="00AE3A08">
      <w:pPr>
        <w:widowControl w:val="0"/>
        <w:numPr>
          <w:ilvl w:val="1"/>
          <w:numId w:val="9"/>
        </w:numPr>
        <w:overflowPunct w:val="0"/>
        <w:autoSpaceDE w:val="0"/>
        <w:ind w:left="834" w:right="147"/>
        <w:textAlignment w:val="baseline"/>
      </w:pPr>
      <w:r w:rsidRPr="00C453A9">
        <w:t xml:space="preserve">Určit osobu odpovědnou za realizaci příprav a konání akce, se kterou se budou řešit případné produkční záležitosti, které vyvstanou v souvislosti s akcí. Na tuto osobu předat kontakt nejpozději týden před akcí (tzn. do </w:t>
      </w:r>
      <w:r w:rsidR="00ED0409">
        <w:t>5</w:t>
      </w:r>
      <w:r w:rsidRPr="00C453A9">
        <w:t xml:space="preserve">. </w:t>
      </w:r>
      <w:r w:rsidR="00ED0409">
        <w:t>9</w:t>
      </w:r>
      <w:r w:rsidRPr="00C453A9">
        <w:t>. 202</w:t>
      </w:r>
      <w:r w:rsidR="006F5E97">
        <w:t>4</w:t>
      </w:r>
      <w:r w:rsidRPr="00C453A9">
        <w:t>).</w:t>
      </w:r>
    </w:p>
    <w:p w14:paraId="6FA389D4" w14:textId="0A211C9C" w:rsidR="00AE3A08" w:rsidRPr="00C453A9" w:rsidRDefault="00AE3A08" w:rsidP="00AE3A08">
      <w:pPr>
        <w:widowControl w:val="0"/>
        <w:numPr>
          <w:ilvl w:val="1"/>
          <w:numId w:val="9"/>
        </w:numPr>
        <w:overflowPunct w:val="0"/>
        <w:autoSpaceDE w:val="0"/>
        <w:ind w:left="834" w:right="147"/>
        <w:textAlignment w:val="baseline"/>
      </w:pPr>
      <w:r w:rsidRPr="00C453A9">
        <w:t>Řídit se během příprav, průběhu a úklidu po akci pokyny pracovníků NKPV.</w:t>
      </w:r>
    </w:p>
    <w:p w14:paraId="6FEB7097" w14:textId="0501ABBC" w:rsidR="00AE3A08" w:rsidRDefault="00AE3A08" w:rsidP="00AE3A08">
      <w:pPr>
        <w:widowControl w:val="0"/>
        <w:numPr>
          <w:ilvl w:val="1"/>
          <w:numId w:val="9"/>
        </w:numPr>
        <w:overflowPunct w:val="0"/>
        <w:autoSpaceDE w:val="0"/>
        <w:ind w:left="834" w:right="147"/>
        <w:textAlignment w:val="baseline"/>
      </w:pPr>
      <w:r w:rsidRPr="00C453A9">
        <w:t>Neprovádět žádné úpravy či zásahy do vnitřních i venkovních prostor bez souhlasu NKPV.</w:t>
      </w:r>
    </w:p>
    <w:p w14:paraId="364B4452" w14:textId="59EE3EFC" w:rsidR="00AE3A08" w:rsidRDefault="00AE3A08" w:rsidP="00AE3A08">
      <w:pPr>
        <w:widowControl w:val="0"/>
        <w:numPr>
          <w:ilvl w:val="1"/>
          <w:numId w:val="9"/>
        </w:numPr>
        <w:overflowPunct w:val="0"/>
        <w:autoSpaceDE w:val="0"/>
        <w:autoSpaceDN w:val="0"/>
        <w:adjustRightInd w:val="0"/>
        <w:ind w:left="851" w:right="147" w:hanging="567"/>
        <w:jc w:val="both"/>
        <w:textAlignment w:val="baseline"/>
      </w:pPr>
      <w:r w:rsidRPr="00C453A9">
        <w:t>Dodržet platné předpisy bezpečnosti práce a protipožární předpisy v prostorách NKPV, seznámit s nimi všechny své pracovníky a veškeré škody, které v průběhu trvání této smlouvy z viny účastníků vzniknou, uhradit nebo je vlastním nákladem odstranit.</w:t>
      </w:r>
    </w:p>
    <w:p w14:paraId="0088D430" w14:textId="06715669" w:rsidR="00AE3A08" w:rsidRDefault="00284C3F" w:rsidP="00A9476A">
      <w:pPr>
        <w:widowControl w:val="0"/>
        <w:numPr>
          <w:ilvl w:val="1"/>
          <w:numId w:val="9"/>
        </w:numPr>
        <w:overflowPunct w:val="0"/>
        <w:autoSpaceDE w:val="0"/>
        <w:autoSpaceDN w:val="0"/>
        <w:adjustRightInd w:val="0"/>
        <w:ind w:left="851" w:right="147" w:hanging="567"/>
        <w:jc w:val="both"/>
        <w:textAlignment w:val="baseline"/>
      </w:pPr>
      <w:r>
        <w:t xml:space="preserve">V případě, že dojde ke škodám, které vznikly </w:t>
      </w:r>
      <w:r w:rsidR="00AD5814">
        <w:t xml:space="preserve">v souvislosti </w:t>
      </w:r>
      <w:r w:rsidR="004E0404">
        <w:t>s</w:t>
      </w:r>
      <w:r w:rsidR="00033178">
        <w:t xml:space="preserve"> přípravou akce </w:t>
      </w:r>
      <w:r w:rsidR="00D3405D">
        <w:t xml:space="preserve">na straně </w:t>
      </w:r>
      <w:r w:rsidR="004E358F">
        <w:t>P</w:t>
      </w:r>
      <w:r w:rsidR="00D3405D">
        <w:t>ořadatele</w:t>
      </w:r>
      <w:r w:rsidR="00446312">
        <w:t xml:space="preserve"> (zejména návozem, instalací, deinstalací</w:t>
      </w:r>
      <w:r w:rsidR="004A12C9">
        <w:t xml:space="preserve"> panelů</w:t>
      </w:r>
      <w:r w:rsidR="00446312">
        <w:t>)</w:t>
      </w:r>
      <w:r w:rsidR="005000CA">
        <w:t>, nese</w:t>
      </w:r>
      <w:r>
        <w:t xml:space="preserve"> </w:t>
      </w:r>
      <w:r w:rsidR="004E358F">
        <w:t>P</w:t>
      </w:r>
      <w:r>
        <w:t>ořadatel za takové škody plnou odpovědnost.</w:t>
      </w:r>
      <w:r w:rsidR="0008662C">
        <w:t xml:space="preserve"> </w:t>
      </w:r>
      <w:r w:rsidR="004A1322">
        <w:t xml:space="preserve">V případě zjištění poškození je </w:t>
      </w:r>
      <w:r w:rsidR="00585690">
        <w:t>s</w:t>
      </w:r>
      <w:r w:rsidR="0008662C">
        <w:t xml:space="preserve">polupořadatel </w:t>
      </w:r>
      <w:r w:rsidR="004A1322">
        <w:t>povinen prostory pod dohledem pověřeného zaměstnance NKPV uvést do původního stavu nebo uhradit náklady s tím spojené.</w:t>
      </w:r>
      <w:r w:rsidR="00612727">
        <w:t xml:space="preserve"> </w:t>
      </w:r>
    </w:p>
    <w:p w14:paraId="6A3B5488" w14:textId="755ABDA5" w:rsidR="009B1E78" w:rsidRDefault="002409D8" w:rsidP="00AC5639">
      <w:pPr>
        <w:widowControl w:val="0"/>
        <w:numPr>
          <w:ilvl w:val="1"/>
          <w:numId w:val="9"/>
        </w:numPr>
        <w:overflowPunct w:val="0"/>
        <w:autoSpaceDE w:val="0"/>
        <w:autoSpaceDN w:val="0"/>
        <w:adjustRightInd w:val="0"/>
        <w:ind w:left="851" w:right="147" w:hanging="567"/>
        <w:jc w:val="both"/>
        <w:textAlignment w:val="baseline"/>
      </w:pPr>
      <w:r w:rsidRPr="001F29DA">
        <w:rPr>
          <w:rFonts w:eastAsiaTheme="minorHAnsi"/>
        </w:rPr>
        <w:t>Celkové náklady na realizaci výstavy nepřesáhnou maximální částku 120 000 Kč (Pořadatel není plátce DPH).</w:t>
      </w:r>
      <w:r w:rsidR="001F29DA" w:rsidRPr="001F29DA">
        <w:rPr>
          <w:rFonts w:eastAsiaTheme="minorHAnsi"/>
        </w:rPr>
        <w:t xml:space="preserve"> </w:t>
      </w:r>
      <w:r w:rsidR="000B6075">
        <w:t>Na základě vyúčtování nákladů spojených s realizací výstavy</w:t>
      </w:r>
      <w:r w:rsidR="00C7241A">
        <w:t xml:space="preserve"> a po odečtení příjmů plynoucích z poskytnutých darů nebo </w:t>
      </w:r>
      <w:r w:rsidR="006F66D0">
        <w:t xml:space="preserve">jiných smluv vystavit fakturu na </w:t>
      </w:r>
      <w:proofErr w:type="gramStart"/>
      <w:r w:rsidR="006F66D0">
        <w:t>50%</w:t>
      </w:r>
      <w:proofErr w:type="gramEnd"/>
      <w:r w:rsidR="00AA7A5F">
        <w:t xml:space="preserve"> těchto</w:t>
      </w:r>
      <w:r w:rsidR="006F66D0">
        <w:t xml:space="preserve"> nákladů.</w:t>
      </w:r>
      <w:r w:rsidR="00AA7A5F">
        <w:t xml:space="preserve"> Faktura</w:t>
      </w:r>
      <w:r w:rsidR="00BA491B">
        <w:t xml:space="preserve"> se splatností 1</w:t>
      </w:r>
      <w:r w:rsidR="0078685B">
        <w:t>4 dnů</w:t>
      </w:r>
      <w:r w:rsidR="00AA7A5F">
        <w:t xml:space="preserve"> bu</w:t>
      </w:r>
      <w:r w:rsidR="00BA491B">
        <w:t>d</w:t>
      </w:r>
      <w:r w:rsidR="00AA7A5F">
        <w:t>e vystavena</w:t>
      </w:r>
      <w:r w:rsidR="00BA491B">
        <w:t xml:space="preserve"> bez zbytečného prodlení po akci.</w:t>
      </w:r>
    </w:p>
    <w:p w14:paraId="32FCD8B7" w14:textId="595A2BE6" w:rsidR="001F29DA" w:rsidRPr="001F29DA" w:rsidRDefault="001F29DA" w:rsidP="001F29DA">
      <w:pPr>
        <w:widowControl w:val="0"/>
        <w:numPr>
          <w:ilvl w:val="1"/>
          <w:numId w:val="9"/>
        </w:numPr>
        <w:overflowPunct w:val="0"/>
        <w:autoSpaceDE w:val="0"/>
        <w:autoSpaceDN w:val="0"/>
        <w:adjustRightInd w:val="0"/>
        <w:ind w:left="851" w:right="147" w:hanging="567"/>
        <w:jc w:val="both"/>
        <w:textAlignment w:val="baseline"/>
        <w:rPr>
          <w:rFonts w:eastAsiaTheme="minorHAnsi"/>
        </w:rPr>
      </w:pPr>
      <w:r w:rsidRPr="00C453A9">
        <w:rPr>
          <w:rFonts w:eastAsiaTheme="minorHAnsi"/>
        </w:rPr>
        <w:t>Propagovat akci, a to uvedením na vlastních webových stránkách</w:t>
      </w:r>
      <w:r>
        <w:rPr>
          <w:rFonts w:eastAsiaTheme="minorHAnsi"/>
        </w:rPr>
        <w:t xml:space="preserve"> a sociálních sítích</w:t>
      </w:r>
      <w:r w:rsidR="004A12C9">
        <w:rPr>
          <w:rFonts w:eastAsiaTheme="minorHAnsi"/>
        </w:rPr>
        <w:t xml:space="preserve">. </w:t>
      </w:r>
      <w:r>
        <w:rPr>
          <w:rFonts w:eastAsiaTheme="minorHAnsi"/>
        </w:rPr>
        <w:t>Propagovat pořadatele akce a používat při tom jeho logo.</w:t>
      </w:r>
    </w:p>
    <w:p w14:paraId="7DEFB050" w14:textId="77777777" w:rsidR="00AE3A08" w:rsidRPr="00C453A9" w:rsidRDefault="00AE3A08" w:rsidP="00AE3A08">
      <w:pPr>
        <w:widowControl w:val="0"/>
      </w:pPr>
    </w:p>
    <w:p w14:paraId="6F4BDBEB" w14:textId="65CDB658" w:rsidR="00AE3A08" w:rsidRDefault="00AE3A08" w:rsidP="00AE3A08">
      <w:pPr>
        <w:widowControl w:val="0"/>
      </w:pPr>
      <w:r w:rsidRPr="00402440">
        <w:t>Za účastníka pro převzetí, předání prostor a veškerá jednání je určen</w:t>
      </w:r>
      <w:r w:rsidR="00AE323D">
        <w:t xml:space="preserve">a </w:t>
      </w:r>
      <w:proofErr w:type="spellStart"/>
      <w:r w:rsidR="004A12C9" w:rsidRPr="00426FBA">
        <w:t>xxxxxxxxxxxxxxxxxx</w:t>
      </w:r>
      <w:proofErr w:type="spellEnd"/>
    </w:p>
    <w:p w14:paraId="54E42994" w14:textId="77777777" w:rsidR="009E1B4F" w:rsidRDefault="009E1B4F" w:rsidP="00AE3A08">
      <w:pPr>
        <w:widowControl w:val="0"/>
      </w:pPr>
    </w:p>
    <w:p w14:paraId="0CE8A8F4" w14:textId="77777777" w:rsidR="00AE3A08" w:rsidRPr="00C453A9" w:rsidRDefault="00AE3A08" w:rsidP="00AE3A08">
      <w:pPr>
        <w:pStyle w:val="Bezmezer"/>
        <w:rPr>
          <w:rFonts w:ascii="Times New Roman" w:hAnsi="Times New Roman" w:cs="Times New Roman"/>
          <w:sz w:val="20"/>
          <w:szCs w:val="20"/>
        </w:rPr>
      </w:pPr>
    </w:p>
    <w:p w14:paraId="54A66345" w14:textId="77777777" w:rsidR="00AE3A08" w:rsidRPr="00C453A9" w:rsidRDefault="00AE3A08" w:rsidP="00AE3A08">
      <w:pPr>
        <w:pStyle w:val="Bezmezer"/>
        <w:rPr>
          <w:rFonts w:ascii="Times New Roman" w:hAnsi="Times New Roman" w:cs="Times New Roman"/>
          <w:sz w:val="20"/>
          <w:szCs w:val="20"/>
        </w:rPr>
      </w:pPr>
    </w:p>
    <w:p w14:paraId="0E3B249D" w14:textId="1D5DF692"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Článek I</w:t>
      </w:r>
      <w:r w:rsidR="00BC701F">
        <w:rPr>
          <w:rFonts w:ascii="Times New Roman" w:hAnsi="Times New Roman" w:cs="Times New Roman"/>
          <w:b/>
          <w:bCs/>
          <w:sz w:val="20"/>
          <w:szCs w:val="20"/>
        </w:rPr>
        <w:t>II</w:t>
      </w:r>
      <w:r w:rsidRPr="00C453A9">
        <w:rPr>
          <w:rFonts w:ascii="Times New Roman" w:hAnsi="Times New Roman" w:cs="Times New Roman"/>
          <w:b/>
          <w:bCs/>
          <w:sz w:val="20"/>
          <w:szCs w:val="20"/>
        </w:rPr>
        <w:t>.</w:t>
      </w:r>
    </w:p>
    <w:p w14:paraId="0DF846A6" w14:textId="77777777" w:rsidR="00AE3A08" w:rsidRPr="00C453A9" w:rsidRDefault="00AE3A08" w:rsidP="00AE3A08">
      <w:pPr>
        <w:pStyle w:val="Bezmezer"/>
        <w:jc w:val="center"/>
        <w:rPr>
          <w:rFonts w:ascii="Times New Roman" w:hAnsi="Times New Roman" w:cs="Times New Roman"/>
          <w:b/>
          <w:bCs/>
          <w:sz w:val="20"/>
          <w:szCs w:val="20"/>
        </w:rPr>
      </w:pPr>
      <w:r w:rsidRPr="00C453A9">
        <w:rPr>
          <w:rFonts w:ascii="Times New Roman" w:hAnsi="Times New Roman" w:cs="Times New Roman"/>
          <w:b/>
          <w:bCs/>
          <w:sz w:val="20"/>
          <w:szCs w:val="20"/>
        </w:rPr>
        <w:t>Další ujednání</w:t>
      </w:r>
    </w:p>
    <w:p w14:paraId="08BAF6D8" w14:textId="77777777" w:rsidR="00AE3A08" w:rsidRPr="00C453A9" w:rsidRDefault="00AE3A08" w:rsidP="00AE3A08">
      <w:pPr>
        <w:pStyle w:val="Bezmezer"/>
        <w:rPr>
          <w:rFonts w:ascii="Times New Roman" w:hAnsi="Times New Roman" w:cs="Times New Roman"/>
          <w:sz w:val="20"/>
          <w:szCs w:val="20"/>
        </w:rPr>
      </w:pPr>
    </w:p>
    <w:p w14:paraId="079C7A37" w14:textId="77777777" w:rsidR="00AE3A08" w:rsidRPr="00C453A9" w:rsidRDefault="00AE3A08" w:rsidP="00AE3A08">
      <w:pPr>
        <w:pStyle w:val="Bezmezer"/>
        <w:numPr>
          <w:ilvl w:val="0"/>
          <w:numId w:val="12"/>
        </w:numPr>
        <w:rPr>
          <w:rFonts w:ascii="Times New Roman" w:hAnsi="Times New Roman" w:cs="Times New Roman"/>
          <w:sz w:val="20"/>
          <w:szCs w:val="20"/>
        </w:rPr>
      </w:pPr>
      <w:r w:rsidRPr="00C453A9">
        <w:rPr>
          <w:rFonts w:ascii="Times New Roman" w:hAnsi="Times New Roman" w:cs="Times New Roman"/>
          <w:sz w:val="20"/>
          <w:szCs w:val="20"/>
        </w:rPr>
        <w:t>V případě, že dojde k porušení smlouvy podstatným způsobem (tedy způsobem zakládajícím právo od smlouvy odstoupit) kterékoliv ze smluvních stran, je druhá strana oprávněna požadovat náhradu škody, která bude odpovídat výši prokazatelně vložených finančních prostředků na přípravu a realizaci Akce, včetně smluvních závazků vůči třetím stranám.</w:t>
      </w:r>
    </w:p>
    <w:p w14:paraId="190936DF" w14:textId="77777777" w:rsidR="00AE3A08" w:rsidRPr="00C453A9" w:rsidRDefault="00AE3A08" w:rsidP="00AE3A08">
      <w:pPr>
        <w:pStyle w:val="Bezmezer"/>
        <w:numPr>
          <w:ilvl w:val="0"/>
          <w:numId w:val="12"/>
        </w:numPr>
        <w:rPr>
          <w:rFonts w:ascii="Times New Roman" w:hAnsi="Times New Roman" w:cs="Times New Roman"/>
          <w:sz w:val="20"/>
          <w:szCs w:val="20"/>
        </w:rPr>
      </w:pPr>
      <w:r w:rsidRPr="00C453A9">
        <w:rPr>
          <w:rFonts w:ascii="Times New Roman" w:hAnsi="Times New Roman" w:cs="Times New Roman"/>
          <w:sz w:val="20"/>
          <w:szCs w:val="20"/>
        </w:rPr>
        <w:t>Smluvní strany se zavazují, že budou při realizaci Akce postupovat s odbornou péčí s přihlédnutím k ochraně oprávněných zájmů druhé strany. Smluvní strany jsou povinny oznamovat si všechny okolnosti a informace, které jsou důležité pro realizaci práv a povinností dle této smlouvy.</w:t>
      </w:r>
    </w:p>
    <w:p w14:paraId="118AC6E8" w14:textId="77777777" w:rsidR="00AE3A08" w:rsidRPr="00C453A9" w:rsidRDefault="00AE3A08" w:rsidP="00AE3A08">
      <w:pPr>
        <w:pStyle w:val="Bezmezer"/>
        <w:numPr>
          <w:ilvl w:val="0"/>
          <w:numId w:val="12"/>
        </w:numPr>
        <w:rPr>
          <w:rFonts w:ascii="Times New Roman" w:hAnsi="Times New Roman" w:cs="Times New Roman"/>
          <w:sz w:val="20"/>
          <w:szCs w:val="20"/>
        </w:rPr>
      </w:pPr>
      <w:r w:rsidRPr="00C453A9">
        <w:rPr>
          <w:rFonts w:ascii="Times New Roman" w:hAnsi="Times New Roman" w:cs="Times New Roman"/>
          <w:sz w:val="20"/>
          <w:szCs w:val="20"/>
        </w:rPr>
        <w:t>Smluvní strany se zavazují, že při plnění této smlouvy budou postupovat tak, aby nepoškodily dobré jméno druhé smluvní strany.</w:t>
      </w:r>
    </w:p>
    <w:p w14:paraId="13FD671C" w14:textId="77777777" w:rsidR="00AE3A08" w:rsidRPr="00C453A9" w:rsidRDefault="00AE3A08" w:rsidP="00AE3A08">
      <w:pPr>
        <w:pStyle w:val="Bezmezer"/>
        <w:numPr>
          <w:ilvl w:val="0"/>
          <w:numId w:val="12"/>
        </w:numPr>
        <w:rPr>
          <w:rFonts w:ascii="Times New Roman" w:hAnsi="Times New Roman" w:cs="Times New Roman"/>
          <w:sz w:val="20"/>
          <w:szCs w:val="20"/>
        </w:rPr>
      </w:pPr>
      <w:r w:rsidRPr="00C453A9">
        <w:rPr>
          <w:rFonts w:ascii="Times New Roman" w:hAnsi="Times New Roman" w:cs="Times New Roman"/>
          <w:sz w:val="20"/>
          <w:szCs w:val="20"/>
        </w:rPr>
        <w:t xml:space="preserve">Jakékoliv závady či realizační překážky v předmětu plnění jsou smluvní strany povinny neprodleně sdělit druhé smluvní straně a to písemně, a poskytnout ji odpovídající časový prostor k jejich odstranění. </w:t>
      </w:r>
    </w:p>
    <w:p w14:paraId="7B6952D1" w14:textId="0DB4F6C9" w:rsidR="00AE3A08" w:rsidRPr="00C453A9" w:rsidRDefault="00AE3A08" w:rsidP="00AE3A08">
      <w:pPr>
        <w:pStyle w:val="Bezmezer"/>
        <w:numPr>
          <w:ilvl w:val="0"/>
          <w:numId w:val="12"/>
        </w:numPr>
        <w:rPr>
          <w:rFonts w:ascii="Times New Roman" w:hAnsi="Times New Roman" w:cs="Times New Roman"/>
          <w:sz w:val="20"/>
          <w:szCs w:val="20"/>
        </w:rPr>
      </w:pPr>
      <w:r w:rsidRPr="00C453A9">
        <w:rPr>
          <w:rFonts w:ascii="Times New Roman" w:hAnsi="Times New Roman" w:cs="Times New Roman"/>
          <w:sz w:val="20"/>
          <w:szCs w:val="20"/>
        </w:rPr>
        <w:t xml:space="preserve">Pořadatel (NKPV) </w:t>
      </w:r>
      <w:proofErr w:type="gramStart"/>
      <w:r w:rsidRPr="00C453A9">
        <w:rPr>
          <w:rFonts w:ascii="Times New Roman" w:hAnsi="Times New Roman" w:cs="Times New Roman"/>
          <w:sz w:val="20"/>
          <w:szCs w:val="20"/>
        </w:rPr>
        <w:t>neručí</w:t>
      </w:r>
      <w:proofErr w:type="gramEnd"/>
      <w:r w:rsidRPr="00C453A9">
        <w:rPr>
          <w:rFonts w:ascii="Times New Roman" w:hAnsi="Times New Roman" w:cs="Times New Roman"/>
          <w:sz w:val="20"/>
          <w:szCs w:val="20"/>
        </w:rPr>
        <w:t xml:space="preserve"> za </w:t>
      </w:r>
      <w:r w:rsidR="00585690">
        <w:rPr>
          <w:rFonts w:ascii="Times New Roman" w:hAnsi="Times New Roman" w:cs="Times New Roman"/>
          <w:sz w:val="20"/>
          <w:szCs w:val="20"/>
        </w:rPr>
        <w:t xml:space="preserve">ztrátu nebo poškození </w:t>
      </w:r>
      <w:r w:rsidRPr="00C453A9">
        <w:rPr>
          <w:rFonts w:ascii="Times New Roman" w:hAnsi="Times New Roman" w:cs="Times New Roman"/>
          <w:sz w:val="20"/>
          <w:szCs w:val="20"/>
        </w:rPr>
        <w:t xml:space="preserve">vybavení spolupořadatele. </w:t>
      </w:r>
    </w:p>
    <w:p w14:paraId="26B77498" w14:textId="77777777" w:rsidR="00AE3A08" w:rsidRPr="00C453A9" w:rsidRDefault="00AE3A08" w:rsidP="00AE3A08">
      <w:pPr>
        <w:pStyle w:val="Bezmezer"/>
        <w:ind w:left="360"/>
        <w:jc w:val="both"/>
        <w:rPr>
          <w:rFonts w:ascii="Times New Roman" w:hAnsi="Times New Roman" w:cs="Times New Roman"/>
          <w:sz w:val="20"/>
          <w:szCs w:val="20"/>
        </w:rPr>
      </w:pPr>
    </w:p>
    <w:p w14:paraId="6700BFD0" w14:textId="2B8AB18B" w:rsidR="00AE3A08" w:rsidRPr="00C453A9" w:rsidRDefault="00A23B52" w:rsidP="00AE3A08">
      <w:pPr>
        <w:pStyle w:val="Bezmezer"/>
        <w:ind w:left="360"/>
        <w:jc w:val="center"/>
        <w:rPr>
          <w:rFonts w:ascii="Times New Roman" w:hAnsi="Times New Roman" w:cs="Times New Roman"/>
          <w:b/>
          <w:bCs/>
          <w:sz w:val="20"/>
          <w:szCs w:val="20"/>
        </w:rPr>
      </w:pPr>
      <w:r>
        <w:rPr>
          <w:rFonts w:ascii="Times New Roman" w:hAnsi="Times New Roman" w:cs="Times New Roman"/>
          <w:b/>
          <w:bCs/>
          <w:sz w:val="20"/>
          <w:szCs w:val="20"/>
        </w:rPr>
        <w:br/>
      </w:r>
      <w:r w:rsidR="00AE3A08" w:rsidRPr="00C453A9">
        <w:rPr>
          <w:rFonts w:ascii="Times New Roman" w:hAnsi="Times New Roman" w:cs="Times New Roman"/>
          <w:b/>
          <w:bCs/>
          <w:sz w:val="20"/>
          <w:szCs w:val="20"/>
        </w:rPr>
        <w:t xml:space="preserve">Článek </w:t>
      </w:r>
      <w:r w:rsidR="00BC701F">
        <w:rPr>
          <w:rFonts w:ascii="Times New Roman" w:hAnsi="Times New Roman" w:cs="Times New Roman"/>
          <w:b/>
          <w:bCs/>
          <w:sz w:val="20"/>
          <w:szCs w:val="20"/>
        </w:rPr>
        <w:t>I</w:t>
      </w:r>
      <w:r w:rsidR="00AE3A08" w:rsidRPr="00C453A9">
        <w:rPr>
          <w:rFonts w:ascii="Times New Roman" w:hAnsi="Times New Roman" w:cs="Times New Roman"/>
          <w:b/>
          <w:bCs/>
          <w:sz w:val="20"/>
          <w:szCs w:val="20"/>
        </w:rPr>
        <w:t>V.</w:t>
      </w:r>
    </w:p>
    <w:p w14:paraId="22CB6B2D" w14:textId="77777777" w:rsidR="00AE3A08" w:rsidRPr="00C453A9" w:rsidRDefault="00AE3A08" w:rsidP="00AE3A08">
      <w:pPr>
        <w:pStyle w:val="Bezmezer"/>
        <w:ind w:left="360"/>
        <w:jc w:val="center"/>
        <w:rPr>
          <w:rFonts w:ascii="Times New Roman" w:hAnsi="Times New Roman" w:cs="Times New Roman"/>
          <w:b/>
          <w:bCs/>
          <w:sz w:val="20"/>
          <w:szCs w:val="20"/>
        </w:rPr>
      </w:pPr>
      <w:r w:rsidRPr="00C453A9">
        <w:rPr>
          <w:rFonts w:ascii="Times New Roman" w:hAnsi="Times New Roman" w:cs="Times New Roman"/>
          <w:b/>
          <w:bCs/>
          <w:sz w:val="20"/>
          <w:szCs w:val="20"/>
        </w:rPr>
        <w:t>Závěrečná ustanovení</w:t>
      </w:r>
    </w:p>
    <w:p w14:paraId="70DB644D" w14:textId="77777777" w:rsidR="00AE3A08" w:rsidRPr="00C453A9" w:rsidRDefault="00AE3A08" w:rsidP="00AE3A08">
      <w:pPr>
        <w:pStyle w:val="Bezmezer"/>
        <w:rPr>
          <w:rFonts w:ascii="Times New Roman" w:hAnsi="Times New Roman" w:cs="Times New Roman"/>
          <w:sz w:val="20"/>
          <w:szCs w:val="20"/>
        </w:rPr>
      </w:pPr>
    </w:p>
    <w:p w14:paraId="796A8CC8" w14:textId="37AEC317" w:rsidR="00173D7D" w:rsidRPr="003F715C" w:rsidRDefault="00173D7D" w:rsidP="00173D7D">
      <w:pPr>
        <w:pStyle w:val="Odstavecseseznamem"/>
        <w:widowControl w:val="0"/>
        <w:numPr>
          <w:ilvl w:val="0"/>
          <w:numId w:val="14"/>
        </w:numPr>
        <w:ind w:right="147"/>
      </w:pPr>
      <w:r w:rsidRPr="003F715C">
        <w:rPr>
          <w:rFonts w:eastAsiaTheme="minorHAnsi"/>
        </w:rPr>
        <w:t xml:space="preserve">Tato smlouva, jakož i práva a povinnosti vzniklé na základě této smlouvy nebo v souvislosti s ní, se řídí občanským zákoníkem a ostatními právními předpisy České republiky. </w:t>
      </w:r>
    </w:p>
    <w:p w14:paraId="07A7CABF" w14:textId="77777777" w:rsidR="00173D7D" w:rsidRPr="003F715C" w:rsidRDefault="00173D7D" w:rsidP="00173D7D">
      <w:pPr>
        <w:pStyle w:val="Odstavecseseznamem"/>
        <w:widowControl w:val="0"/>
        <w:numPr>
          <w:ilvl w:val="0"/>
          <w:numId w:val="14"/>
        </w:numPr>
        <w:ind w:right="147"/>
      </w:pPr>
      <w:r w:rsidRPr="003F715C">
        <w:rPr>
          <w:rFonts w:eastAsiaTheme="minorHAnsi"/>
        </w:rPr>
        <w:t xml:space="preserve">V případě, že by se stalo některé ustanovení smlouvy neplatným, zůstávají ostatní ustanovení i nadále v platnosti, ledaže právní předpis stanoví jinak. </w:t>
      </w:r>
      <w:r w:rsidRPr="003F715C">
        <w:t>Smluvní strany se zavazují takové neplatné, neúčinné a nevykonatelné ustanovení nahradit tak, aby účelu smlouvy bylo dosaženo.</w:t>
      </w:r>
    </w:p>
    <w:p w14:paraId="4B19BF0D" w14:textId="77777777" w:rsidR="00173D7D" w:rsidRPr="003F715C" w:rsidRDefault="00173D7D" w:rsidP="00173D7D">
      <w:pPr>
        <w:pStyle w:val="Odstavecseseznamem"/>
        <w:widowControl w:val="0"/>
        <w:numPr>
          <w:ilvl w:val="0"/>
          <w:numId w:val="14"/>
        </w:numPr>
        <w:ind w:right="147"/>
      </w:pPr>
      <w:r w:rsidRPr="003F715C">
        <w:rPr>
          <w:rFonts w:eastAsiaTheme="minorHAnsi"/>
        </w:rPr>
        <w:t>Práva a povinnosti smluvních stran z této smlouvy přecházejí na jejich právní nástupce.</w:t>
      </w:r>
    </w:p>
    <w:p w14:paraId="35C3425F" w14:textId="77777777" w:rsidR="00173D7D" w:rsidRPr="003F715C" w:rsidRDefault="00173D7D" w:rsidP="00173D7D">
      <w:pPr>
        <w:pStyle w:val="Odstavecseseznamem"/>
        <w:widowControl w:val="0"/>
        <w:numPr>
          <w:ilvl w:val="0"/>
          <w:numId w:val="14"/>
        </w:numPr>
        <w:ind w:right="147"/>
      </w:pPr>
      <w:r w:rsidRPr="003F715C">
        <w:lastRenderedPageBreak/>
        <w:t>Tuto smlouvu lze měnit, doplňovat nebo rušit pouze písemně, a to číslovanými dodatky, podepsanými oběma smluvními stranami.</w:t>
      </w:r>
    </w:p>
    <w:p w14:paraId="4B859876" w14:textId="5772DFC5" w:rsidR="00C20721" w:rsidRPr="003F715C" w:rsidRDefault="00173D7D" w:rsidP="00C20721">
      <w:pPr>
        <w:pStyle w:val="Odstavecseseznamem"/>
        <w:widowControl w:val="0"/>
        <w:numPr>
          <w:ilvl w:val="0"/>
          <w:numId w:val="14"/>
        </w:numPr>
        <w:ind w:right="147"/>
      </w:pPr>
      <w:r w:rsidRPr="003F715C">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0FA84C4F" w14:textId="77777777" w:rsidR="00173D7D" w:rsidRPr="003F715C" w:rsidRDefault="00173D7D" w:rsidP="00173D7D">
      <w:pPr>
        <w:pStyle w:val="Odstavecseseznamem"/>
        <w:widowControl w:val="0"/>
        <w:numPr>
          <w:ilvl w:val="0"/>
          <w:numId w:val="14"/>
        </w:numPr>
        <w:ind w:right="147"/>
      </w:pPr>
      <w:r w:rsidRPr="003F715C">
        <w:t>Smluvní strany výslovně souhlasí s uveřejněním této smlouvy v registru smluv dle zákona č. 340/2015 Sb., o zvláštních podmínkách účinnosti některých smluv, uveřejňování těchto smluv a o registru smluv (zákon o registru smluv).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46843CE1" w14:textId="77777777" w:rsidR="00173D7D" w:rsidRPr="003F715C" w:rsidRDefault="00173D7D" w:rsidP="00173D7D">
      <w:pPr>
        <w:pStyle w:val="Odstavecseseznamem"/>
        <w:widowControl w:val="0"/>
        <w:numPr>
          <w:ilvl w:val="0"/>
          <w:numId w:val="14"/>
        </w:numPr>
        <w:ind w:right="147"/>
      </w:pPr>
      <w:r w:rsidRPr="003F715C">
        <w:t>Smluvní strany podpisem této smlouvy souhlasí s poskytnutím informací o smlouvě v rozsahu zákona č. 106/1999 Sb., o svobodném přístupu k informacím, ve znění pozdějších předpisů.</w:t>
      </w:r>
    </w:p>
    <w:p w14:paraId="5A2056D5" w14:textId="77777777" w:rsidR="00173D7D" w:rsidRPr="003F715C" w:rsidRDefault="00173D7D" w:rsidP="00173D7D">
      <w:pPr>
        <w:pStyle w:val="Odstavecseseznamem"/>
        <w:widowControl w:val="0"/>
        <w:numPr>
          <w:ilvl w:val="0"/>
          <w:numId w:val="14"/>
        </w:numPr>
        <w:ind w:right="147"/>
      </w:pPr>
      <w:r w:rsidRPr="003F715C">
        <w:t xml:space="preserve">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pravdivá, úplná, přesná, platná a právně vynutitelná. </w:t>
      </w:r>
    </w:p>
    <w:p w14:paraId="25B01414" w14:textId="77777777" w:rsidR="00173D7D" w:rsidRPr="003F715C" w:rsidRDefault="00173D7D" w:rsidP="00173D7D">
      <w:pPr>
        <w:pStyle w:val="Odstavecseseznamem"/>
        <w:widowControl w:val="0"/>
        <w:numPr>
          <w:ilvl w:val="0"/>
          <w:numId w:val="14"/>
        </w:numPr>
        <w:ind w:right="147"/>
      </w:pPr>
      <w:r w:rsidRPr="003F715C">
        <w:t xml:space="preserve">Tato smlouva je vyhotovena ve dvou stejnopisech s platností originálu, z nichž každá ze smluvních stran </w:t>
      </w:r>
      <w:proofErr w:type="gramStart"/>
      <w:r w:rsidRPr="003F715C">
        <w:t>obdrží</w:t>
      </w:r>
      <w:proofErr w:type="gramEnd"/>
      <w:r w:rsidRPr="003F715C">
        <w:t xml:space="preserve"> jeden.</w:t>
      </w:r>
    </w:p>
    <w:p w14:paraId="6EFF0FEA" w14:textId="77777777" w:rsidR="00173D7D" w:rsidRPr="003F715C" w:rsidRDefault="00173D7D" w:rsidP="00173D7D">
      <w:pPr>
        <w:pStyle w:val="Odstavecseseznamem"/>
        <w:widowControl w:val="0"/>
        <w:numPr>
          <w:ilvl w:val="0"/>
          <w:numId w:val="14"/>
        </w:numPr>
        <w:ind w:right="147"/>
      </w:pPr>
      <w:r w:rsidRPr="003F715C">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4A127D3E" w14:textId="77777777" w:rsidR="00173D7D" w:rsidRPr="003F715C" w:rsidRDefault="00173D7D" w:rsidP="00173D7D">
      <w:pPr>
        <w:rPr>
          <w:b/>
          <w:bCs/>
        </w:rPr>
      </w:pPr>
    </w:p>
    <w:p w14:paraId="453601A9" w14:textId="77777777" w:rsidR="00C453A9" w:rsidRPr="00C453A9" w:rsidRDefault="00C453A9" w:rsidP="00AE3A08">
      <w:pPr>
        <w:widowControl w:val="0"/>
        <w:ind w:right="147"/>
        <w:jc w:val="both"/>
      </w:pPr>
    </w:p>
    <w:p w14:paraId="43EA7BFF" w14:textId="77777777" w:rsidR="00AE3A08" w:rsidRPr="00C453A9" w:rsidRDefault="00AE3A08" w:rsidP="00AE3A08">
      <w:pPr>
        <w:widowControl w:val="0"/>
        <w:ind w:right="147"/>
        <w:jc w:val="both"/>
      </w:pPr>
    </w:p>
    <w:p w14:paraId="15A3CA0B" w14:textId="2A1FCB94" w:rsidR="00AE3A08" w:rsidRPr="00C453A9" w:rsidRDefault="00AE3A08" w:rsidP="00AE3A08">
      <w:pPr>
        <w:widowControl w:val="0"/>
      </w:pPr>
      <w:r w:rsidRPr="00C453A9">
        <w:t xml:space="preserve">V Praze </w:t>
      </w:r>
      <w:r w:rsidR="000040D3">
        <w:t xml:space="preserve">dne </w:t>
      </w:r>
    </w:p>
    <w:p w14:paraId="478ACAC2" w14:textId="77777777" w:rsidR="00AE3A08" w:rsidRDefault="00AE3A08" w:rsidP="00AE3A08">
      <w:pPr>
        <w:widowControl w:val="0"/>
      </w:pPr>
    </w:p>
    <w:p w14:paraId="1A9B01F9" w14:textId="77777777" w:rsidR="000040D3" w:rsidRPr="00C453A9" w:rsidRDefault="000040D3" w:rsidP="00AE3A08">
      <w:pPr>
        <w:widowControl w:val="0"/>
      </w:pPr>
    </w:p>
    <w:p w14:paraId="3291483F" w14:textId="77777777" w:rsidR="00AE3A08" w:rsidRPr="00C453A9" w:rsidRDefault="00AE3A08" w:rsidP="00AE3A08">
      <w:pPr>
        <w:widowControl w:val="0"/>
      </w:pPr>
    </w:p>
    <w:p w14:paraId="549B41CD" w14:textId="77777777" w:rsidR="009E1B4F" w:rsidRDefault="009E1B4F" w:rsidP="00AE3A08">
      <w:pPr>
        <w:widowControl w:val="0"/>
      </w:pPr>
    </w:p>
    <w:p w14:paraId="2716EC89" w14:textId="77777777" w:rsidR="007839D5" w:rsidRDefault="007839D5" w:rsidP="00AE3A08">
      <w:pPr>
        <w:widowControl w:val="0"/>
      </w:pPr>
    </w:p>
    <w:p w14:paraId="18A140FB" w14:textId="77777777" w:rsidR="007839D5" w:rsidRDefault="007839D5" w:rsidP="00AE3A08">
      <w:pPr>
        <w:widowControl w:val="0"/>
      </w:pPr>
    </w:p>
    <w:p w14:paraId="189584A5" w14:textId="77777777" w:rsidR="007839D5" w:rsidRDefault="007839D5" w:rsidP="00AE3A08">
      <w:pPr>
        <w:widowControl w:val="0"/>
      </w:pPr>
    </w:p>
    <w:p w14:paraId="33BBC086" w14:textId="77777777" w:rsidR="007839D5" w:rsidRDefault="007839D5" w:rsidP="00AE3A08">
      <w:pPr>
        <w:widowControl w:val="0"/>
      </w:pPr>
    </w:p>
    <w:p w14:paraId="53D17EC8" w14:textId="77777777" w:rsidR="007839D5" w:rsidRDefault="007839D5" w:rsidP="00AE3A08">
      <w:pPr>
        <w:widowControl w:val="0"/>
      </w:pPr>
    </w:p>
    <w:p w14:paraId="4D4C57B1" w14:textId="77777777" w:rsidR="009E1B4F" w:rsidRPr="00C453A9" w:rsidRDefault="009E1B4F" w:rsidP="00AE3A08">
      <w:pPr>
        <w:widowControl w:val="0"/>
      </w:pPr>
    </w:p>
    <w:p w14:paraId="471AA671" w14:textId="77777777" w:rsidR="00AE3A08" w:rsidRPr="00C453A9" w:rsidRDefault="00AE3A08" w:rsidP="00AE3A08">
      <w:pPr>
        <w:widowControl w:val="0"/>
      </w:pPr>
    </w:p>
    <w:p w14:paraId="64701B89" w14:textId="783E1A5D" w:rsidR="00AE3A08" w:rsidRPr="00C453A9" w:rsidRDefault="000040D3" w:rsidP="00AE3A08">
      <w:pPr>
        <w:widowControl w:val="0"/>
        <w:ind w:right="147"/>
        <w:jc w:val="both"/>
      </w:pPr>
      <w:r>
        <w:t xml:space="preserve"> ……….</w:t>
      </w:r>
      <w:r w:rsidR="00AE3A08" w:rsidRPr="00C453A9">
        <w:t>.........................................................                          .........................................................</w:t>
      </w:r>
      <w:r>
        <w:t>........................</w:t>
      </w:r>
      <w:r w:rsidR="00AE3A08" w:rsidRPr="00C453A9">
        <w:t xml:space="preserve">  </w:t>
      </w:r>
    </w:p>
    <w:p w14:paraId="3BDD327B" w14:textId="2C05B1D3" w:rsidR="00AE3A08" w:rsidRPr="000040D3" w:rsidRDefault="00AE3A08" w:rsidP="00AE3A08">
      <w:pPr>
        <w:widowControl w:val="0"/>
        <w:ind w:right="147"/>
        <w:jc w:val="both"/>
      </w:pPr>
      <w:r w:rsidRPr="000040D3">
        <w:tab/>
      </w:r>
      <w:r w:rsidR="000040D3">
        <w:t xml:space="preserve">  </w:t>
      </w:r>
      <w:r w:rsidRPr="000040D3">
        <w:t xml:space="preserve">  Za </w:t>
      </w:r>
      <w:r w:rsidR="001F29DA">
        <w:t>Spolup</w:t>
      </w:r>
      <w:r w:rsidR="000040D3" w:rsidRPr="000040D3">
        <w:t>ořadatele</w:t>
      </w:r>
      <w:r w:rsidRPr="000040D3">
        <w:t xml:space="preserve">   </w:t>
      </w:r>
      <w:r w:rsidRPr="000040D3">
        <w:tab/>
      </w:r>
      <w:r w:rsidRPr="000040D3">
        <w:tab/>
      </w:r>
      <w:r w:rsidRPr="000040D3">
        <w:tab/>
      </w:r>
      <w:r w:rsidRPr="000040D3">
        <w:tab/>
      </w:r>
      <w:r w:rsidR="000040D3">
        <w:tab/>
      </w:r>
      <w:r w:rsidR="000040D3" w:rsidRPr="000040D3">
        <w:t xml:space="preserve">  </w:t>
      </w:r>
      <w:r w:rsidR="000040D3">
        <w:t xml:space="preserve">     </w:t>
      </w:r>
      <w:r w:rsidRPr="000040D3">
        <w:t xml:space="preserve"> </w:t>
      </w:r>
      <w:r w:rsidR="000040D3" w:rsidRPr="000040D3">
        <w:t xml:space="preserve">Za </w:t>
      </w:r>
      <w:r w:rsidR="001F29DA">
        <w:t>Pořadatele</w:t>
      </w:r>
    </w:p>
    <w:p w14:paraId="521C8F86" w14:textId="77777777" w:rsidR="001843F1" w:rsidRDefault="00AE3A08" w:rsidP="00AE3A08">
      <w:pPr>
        <w:widowControl w:val="0"/>
        <w:ind w:right="147"/>
      </w:pPr>
      <w:r w:rsidRPr="000040D3">
        <w:t xml:space="preserve">         </w:t>
      </w:r>
      <w:r w:rsidR="000040D3">
        <w:t xml:space="preserve">  </w:t>
      </w:r>
      <w:proofErr w:type="spellStart"/>
      <w:r w:rsidR="001843F1">
        <w:t>xxxxxxxxxxxxxxxxxxxxxxx</w:t>
      </w:r>
      <w:proofErr w:type="spellEnd"/>
      <w:r w:rsidR="00717C1F" w:rsidRPr="000040D3">
        <w:tab/>
      </w:r>
      <w:r w:rsidR="00717C1F" w:rsidRPr="000040D3">
        <w:tab/>
      </w:r>
      <w:r w:rsidR="001F29DA">
        <w:tab/>
      </w:r>
      <w:r w:rsidR="001843F1">
        <w:t xml:space="preserve">           </w:t>
      </w:r>
      <w:proofErr w:type="spellStart"/>
      <w:r w:rsidR="001843F1">
        <w:t>xxxxxxxxxxxxxxxxxxxxxxx</w:t>
      </w:r>
      <w:proofErr w:type="spellEnd"/>
      <w:r w:rsidR="00585690" w:rsidRPr="000040D3">
        <w:t xml:space="preserve"> </w:t>
      </w:r>
      <w:r w:rsidR="001843F1">
        <w:t xml:space="preserve">        </w:t>
      </w:r>
    </w:p>
    <w:p w14:paraId="09D76AB9" w14:textId="44F8718E" w:rsidR="000F4206" w:rsidRPr="00C453A9" w:rsidRDefault="001843F1" w:rsidP="00AE3A08">
      <w:pPr>
        <w:widowControl w:val="0"/>
        <w:ind w:right="147"/>
      </w:pPr>
      <w:r>
        <w:t xml:space="preserve">           </w:t>
      </w:r>
      <w:proofErr w:type="spellStart"/>
      <w:r>
        <w:t>xxxxxxxxxxxxxxxxxxxxxxx</w:t>
      </w:r>
      <w:proofErr w:type="spellEnd"/>
      <w:r>
        <w:t xml:space="preserve">                                                     </w:t>
      </w:r>
      <w:proofErr w:type="spellStart"/>
      <w:r>
        <w:t>xxxxxxxxxxxxxxxxxxxxxxx</w:t>
      </w:r>
      <w:proofErr w:type="spellEnd"/>
    </w:p>
    <w:p w14:paraId="4F0C2E76" w14:textId="77777777" w:rsidR="00B24936" w:rsidRDefault="00B24936" w:rsidP="009E1B4F">
      <w:pPr>
        <w:widowControl w:val="0"/>
        <w:ind w:right="147"/>
      </w:pPr>
    </w:p>
    <w:p w14:paraId="2428334B" w14:textId="77777777" w:rsidR="007839D5" w:rsidRDefault="007839D5" w:rsidP="009E1B4F">
      <w:pPr>
        <w:widowControl w:val="0"/>
        <w:ind w:right="147"/>
      </w:pPr>
    </w:p>
    <w:p w14:paraId="249AE2A2" w14:textId="77777777" w:rsidR="005E6031" w:rsidRPr="001F29DA" w:rsidRDefault="00585690" w:rsidP="00AE3A08">
      <w:pPr>
        <w:widowControl w:val="0"/>
        <w:ind w:right="147"/>
        <w:jc w:val="both"/>
        <w:rPr>
          <w:b/>
          <w:bCs/>
        </w:rPr>
      </w:pPr>
      <w:r w:rsidRPr="001F29DA">
        <w:rPr>
          <w:b/>
          <w:bCs/>
        </w:rPr>
        <w:t xml:space="preserve">Příloha č. </w:t>
      </w:r>
      <w:r w:rsidR="005F1513" w:rsidRPr="001F29DA">
        <w:rPr>
          <w:b/>
          <w:bCs/>
        </w:rPr>
        <w:t>1</w:t>
      </w:r>
      <w:r w:rsidRPr="001F29DA">
        <w:rPr>
          <w:b/>
          <w:bCs/>
        </w:rPr>
        <w:t xml:space="preserve">: </w:t>
      </w:r>
      <w:r w:rsidR="005E6031" w:rsidRPr="001F29DA">
        <w:rPr>
          <w:b/>
          <w:bCs/>
        </w:rPr>
        <w:t xml:space="preserve">program a </w:t>
      </w:r>
      <w:r w:rsidRPr="001F29DA">
        <w:rPr>
          <w:b/>
          <w:bCs/>
        </w:rPr>
        <w:t>Set up</w:t>
      </w:r>
    </w:p>
    <w:p w14:paraId="31B74059" w14:textId="062028C2" w:rsidR="00585690" w:rsidRPr="001F29DA" w:rsidRDefault="005E6031" w:rsidP="00AE3A08">
      <w:pPr>
        <w:widowControl w:val="0"/>
        <w:ind w:right="147"/>
        <w:jc w:val="both"/>
        <w:rPr>
          <w:b/>
          <w:bCs/>
        </w:rPr>
      </w:pPr>
      <w:r w:rsidRPr="001F29DA">
        <w:rPr>
          <w:b/>
          <w:bCs/>
        </w:rPr>
        <w:t xml:space="preserve">Příloha č. </w:t>
      </w:r>
      <w:proofErr w:type="gramStart"/>
      <w:r w:rsidRPr="001F29DA">
        <w:rPr>
          <w:b/>
          <w:bCs/>
        </w:rPr>
        <w:t xml:space="preserve">2: </w:t>
      </w:r>
      <w:r w:rsidR="00585690" w:rsidRPr="001F29DA">
        <w:rPr>
          <w:b/>
          <w:bCs/>
        </w:rPr>
        <w:t xml:space="preserve"> harmonogram</w:t>
      </w:r>
      <w:proofErr w:type="gramEnd"/>
      <w:r w:rsidR="00585690" w:rsidRPr="001F29DA">
        <w:rPr>
          <w:b/>
          <w:bCs/>
        </w:rPr>
        <w:t xml:space="preserve"> akce</w:t>
      </w:r>
    </w:p>
    <w:p w14:paraId="5E50C75B" w14:textId="283AE55C" w:rsidR="00585690" w:rsidRDefault="00585690" w:rsidP="00AE3A08">
      <w:pPr>
        <w:widowControl w:val="0"/>
        <w:ind w:right="147"/>
        <w:jc w:val="both"/>
      </w:pPr>
    </w:p>
    <w:p w14:paraId="6167EFB9" w14:textId="77777777" w:rsidR="00C453A9" w:rsidRDefault="00C453A9" w:rsidP="00AE3A08">
      <w:pPr>
        <w:widowControl w:val="0"/>
        <w:ind w:right="147"/>
        <w:jc w:val="both"/>
      </w:pPr>
    </w:p>
    <w:p w14:paraId="05BA0B63" w14:textId="77777777" w:rsidR="00324A11" w:rsidRDefault="00324A11" w:rsidP="00AE3A08">
      <w:pPr>
        <w:widowControl w:val="0"/>
        <w:ind w:right="147"/>
        <w:jc w:val="both"/>
      </w:pPr>
    </w:p>
    <w:p w14:paraId="2D750173" w14:textId="77777777" w:rsidR="0041416F" w:rsidRDefault="0041416F" w:rsidP="00AE3A08">
      <w:pPr>
        <w:widowControl w:val="0"/>
        <w:ind w:right="147"/>
        <w:jc w:val="both"/>
      </w:pPr>
    </w:p>
    <w:p w14:paraId="0DD00706" w14:textId="77777777" w:rsidR="0041416F" w:rsidRDefault="0041416F" w:rsidP="00AE3A08">
      <w:pPr>
        <w:widowControl w:val="0"/>
        <w:ind w:right="147"/>
        <w:jc w:val="both"/>
      </w:pPr>
    </w:p>
    <w:p w14:paraId="6756AE05" w14:textId="77777777" w:rsidR="0041416F" w:rsidRDefault="0041416F" w:rsidP="00AE3A08">
      <w:pPr>
        <w:widowControl w:val="0"/>
        <w:ind w:right="147"/>
        <w:jc w:val="both"/>
      </w:pPr>
    </w:p>
    <w:p w14:paraId="7AB1B455" w14:textId="77777777" w:rsidR="000040D3" w:rsidRDefault="000040D3" w:rsidP="00AE3A08">
      <w:pPr>
        <w:widowControl w:val="0"/>
        <w:ind w:right="147"/>
        <w:jc w:val="both"/>
      </w:pPr>
    </w:p>
    <w:p w14:paraId="16C86C7D" w14:textId="77777777" w:rsidR="000040D3" w:rsidRDefault="000040D3" w:rsidP="00AE3A08">
      <w:pPr>
        <w:widowControl w:val="0"/>
        <w:ind w:right="147"/>
        <w:jc w:val="both"/>
      </w:pPr>
    </w:p>
    <w:p w14:paraId="0F76B319" w14:textId="77777777" w:rsidR="000040D3" w:rsidRDefault="000040D3" w:rsidP="00AE3A08">
      <w:pPr>
        <w:widowControl w:val="0"/>
        <w:ind w:right="147"/>
        <w:jc w:val="both"/>
      </w:pPr>
    </w:p>
    <w:p w14:paraId="333921F1" w14:textId="77777777" w:rsidR="000040D3" w:rsidRDefault="000040D3" w:rsidP="00AE3A08">
      <w:pPr>
        <w:widowControl w:val="0"/>
        <w:ind w:right="147"/>
        <w:jc w:val="both"/>
      </w:pPr>
    </w:p>
    <w:p w14:paraId="45150E82" w14:textId="77777777" w:rsidR="000040D3" w:rsidRDefault="000040D3" w:rsidP="00AE3A08">
      <w:pPr>
        <w:widowControl w:val="0"/>
        <w:ind w:right="147"/>
        <w:jc w:val="both"/>
      </w:pPr>
    </w:p>
    <w:p w14:paraId="7DCB9706" w14:textId="77777777" w:rsidR="000040D3" w:rsidRDefault="000040D3" w:rsidP="00AE3A08">
      <w:pPr>
        <w:widowControl w:val="0"/>
        <w:ind w:right="147"/>
        <w:jc w:val="both"/>
      </w:pPr>
    </w:p>
    <w:p w14:paraId="3C83B435" w14:textId="77777777" w:rsidR="000040D3" w:rsidRDefault="000040D3" w:rsidP="00AE3A08">
      <w:pPr>
        <w:widowControl w:val="0"/>
        <w:ind w:right="147"/>
        <w:jc w:val="both"/>
      </w:pPr>
    </w:p>
    <w:p w14:paraId="034E6730" w14:textId="77777777" w:rsidR="007B2597" w:rsidRDefault="007B2597" w:rsidP="00AE3A08">
      <w:pPr>
        <w:widowControl w:val="0"/>
        <w:ind w:right="147"/>
        <w:jc w:val="both"/>
      </w:pPr>
    </w:p>
    <w:p w14:paraId="12462651" w14:textId="77777777" w:rsidR="000040D3" w:rsidRDefault="000040D3" w:rsidP="00AE3A08">
      <w:pPr>
        <w:widowControl w:val="0"/>
        <w:ind w:right="147"/>
        <w:jc w:val="both"/>
      </w:pPr>
    </w:p>
    <w:p w14:paraId="61CF4F99" w14:textId="79F9271E" w:rsidR="005C3317" w:rsidRPr="007340CC" w:rsidRDefault="00AE3A08" w:rsidP="00AE3A08">
      <w:pPr>
        <w:widowControl w:val="0"/>
        <w:rPr>
          <w:b/>
          <w:bCs/>
          <w:u w:val="single"/>
        </w:rPr>
      </w:pPr>
      <w:r w:rsidRPr="007340CC">
        <w:rPr>
          <w:b/>
          <w:bCs/>
          <w:u w:val="single"/>
        </w:rPr>
        <w:lastRenderedPageBreak/>
        <w:t>Příloha č. 1:</w:t>
      </w:r>
      <w:r w:rsidR="005C3317" w:rsidRPr="007340CC">
        <w:rPr>
          <w:b/>
          <w:bCs/>
          <w:u w:val="single"/>
        </w:rPr>
        <w:t xml:space="preserve"> program</w:t>
      </w:r>
      <w:r w:rsidR="00045FDF">
        <w:rPr>
          <w:b/>
          <w:bCs/>
          <w:u w:val="single"/>
        </w:rPr>
        <w:t xml:space="preserve"> a </w:t>
      </w:r>
      <w:proofErr w:type="gramStart"/>
      <w:r w:rsidR="00045FDF">
        <w:rPr>
          <w:b/>
          <w:bCs/>
          <w:u w:val="single"/>
        </w:rPr>
        <w:t>set  up</w:t>
      </w:r>
      <w:proofErr w:type="gramEnd"/>
      <w:r w:rsidR="00045FDF">
        <w:rPr>
          <w:b/>
          <w:bCs/>
          <w:u w:val="single"/>
        </w:rPr>
        <w:t xml:space="preserve"> akce</w:t>
      </w:r>
    </w:p>
    <w:p w14:paraId="11C9A6E2" w14:textId="77777777" w:rsidR="005C3317" w:rsidRDefault="005C3317" w:rsidP="00AE3A08">
      <w:pPr>
        <w:widowControl w:val="0"/>
        <w:rPr>
          <w:b/>
          <w:bCs/>
        </w:rPr>
      </w:pPr>
    </w:p>
    <w:p w14:paraId="21E15F04" w14:textId="75F64A85" w:rsidR="005C3317" w:rsidRPr="001F29DA" w:rsidRDefault="00721178" w:rsidP="00AE3A08">
      <w:pPr>
        <w:widowControl w:val="0"/>
      </w:pPr>
      <w:r w:rsidRPr="001F29DA">
        <w:t xml:space="preserve">Výstava na </w:t>
      </w:r>
      <w:r w:rsidR="00992AAB" w:rsidRPr="001F29DA">
        <w:t xml:space="preserve">7 </w:t>
      </w:r>
      <w:proofErr w:type="spellStart"/>
      <w:r w:rsidR="00992AAB" w:rsidRPr="001F29DA">
        <w:t>samostojných</w:t>
      </w:r>
      <w:proofErr w:type="spellEnd"/>
      <w:r w:rsidR="00992AAB" w:rsidRPr="001F29DA">
        <w:t xml:space="preserve"> venkovních výstavních panel</w:t>
      </w:r>
      <w:r w:rsidR="00840CB2" w:rsidRPr="001F29DA">
        <w:t>ech.</w:t>
      </w:r>
    </w:p>
    <w:p w14:paraId="0D84CB69" w14:textId="77777777" w:rsidR="00840CB2" w:rsidRDefault="00840CB2" w:rsidP="00AE3A08">
      <w:pPr>
        <w:widowControl w:val="0"/>
        <w:rPr>
          <w:b/>
          <w:bCs/>
        </w:rPr>
      </w:pPr>
    </w:p>
    <w:p w14:paraId="540EB680" w14:textId="77777777" w:rsidR="0024779C" w:rsidRDefault="0024779C" w:rsidP="00AE3A08">
      <w:pPr>
        <w:widowControl w:val="0"/>
        <w:rPr>
          <w:b/>
          <w:bCs/>
        </w:rPr>
      </w:pPr>
    </w:p>
    <w:p w14:paraId="5DA97FD6" w14:textId="1EBE6BB8" w:rsidR="0024779C" w:rsidRDefault="0024779C" w:rsidP="00AE3A08">
      <w:pPr>
        <w:widowControl w:val="0"/>
        <w:rPr>
          <w:b/>
          <w:bCs/>
        </w:rPr>
      </w:pPr>
      <w:r>
        <w:rPr>
          <w:b/>
          <w:bCs/>
          <w:noProof/>
        </w:rPr>
        <w:drawing>
          <wp:inline distT="0" distB="0" distL="0" distR="0" wp14:anchorId="0A374205" wp14:editId="1FC23FF3">
            <wp:extent cx="5648325" cy="3442221"/>
            <wp:effectExtent l="0" t="0" r="0" b="6350"/>
            <wp:docPr id="635493207" name="Obrázek 1" descr="Obsah obrázku mapa, text, atlas,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93207" name="Obrázek 1" descr="Obsah obrázku mapa, text, atlas, snímek obrazovky&#10;&#10;Popis byl vytvořen automaticky"/>
                    <pic:cNvPicPr/>
                  </pic:nvPicPr>
                  <pic:blipFill rotWithShape="1">
                    <a:blip r:embed="rId11" cstate="print">
                      <a:extLst>
                        <a:ext uri="{28A0092B-C50C-407E-A947-70E740481C1C}">
                          <a14:useLocalDpi xmlns:a14="http://schemas.microsoft.com/office/drawing/2010/main" val="0"/>
                        </a:ext>
                      </a:extLst>
                    </a:blip>
                    <a:srcRect r="21627"/>
                    <a:stretch/>
                  </pic:blipFill>
                  <pic:spPr bwMode="auto">
                    <a:xfrm>
                      <a:off x="0" y="0"/>
                      <a:ext cx="5654038" cy="3445703"/>
                    </a:xfrm>
                    <a:prstGeom prst="rect">
                      <a:avLst/>
                    </a:prstGeom>
                    <a:ln>
                      <a:noFill/>
                    </a:ln>
                    <a:extLst>
                      <a:ext uri="{53640926-AAD7-44D8-BBD7-CCE9431645EC}">
                        <a14:shadowObscured xmlns:a14="http://schemas.microsoft.com/office/drawing/2010/main"/>
                      </a:ext>
                    </a:extLst>
                  </pic:spPr>
                </pic:pic>
              </a:graphicData>
            </a:graphic>
          </wp:inline>
        </w:drawing>
      </w:r>
    </w:p>
    <w:p w14:paraId="1405D21B" w14:textId="77777777" w:rsidR="0024779C" w:rsidRDefault="0024779C" w:rsidP="00AE3A08">
      <w:pPr>
        <w:widowControl w:val="0"/>
        <w:rPr>
          <w:b/>
          <w:bCs/>
        </w:rPr>
      </w:pPr>
    </w:p>
    <w:p w14:paraId="48E47DA2" w14:textId="77777777" w:rsidR="00840CB2" w:rsidRDefault="00840CB2" w:rsidP="00AE3A08">
      <w:pPr>
        <w:widowControl w:val="0"/>
        <w:rPr>
          <w:b/>
          <w:bCs/>
        </w:rPr>
      </w:pPr>
    </w:p>
    <w:p w14:paraId="28020943" w14:textId="77777777" w:rsidR="00840CB2" w:rsidRDefault="00840CB2" w:rsidP="00AE3A08">
      <w:pPr>
        <w:widowControl w:val="0"/>
        <w:rPr>
          <w:b/>
          <w:bCs/>
        </w:rPr>
      </w:pPr>
    </w:p>
    <w:p w14:paraId="1B410AB9" w14:textId="7EF812BA" w:rsidR="00AE3A08" w:rsidRDefault="005C3317" w:rsidP="00AE3A08">
      <w:pPr>
        <w:widowControl w:val="0"/>
        <w:rPr>
          <w:b/>
          <w:bCs/>
          <w:u w:val="single"/>
        </w:rPr>
      </w:pPr>
      <w:r w:rsidRPr="007340CC">
        <w:rPr>
          <w:b/>
          <w:bCs/>
          <w:u w:val="single"/>
        </w:rPr>
        <w:t xml:space="preserve">Příloha č. </w:t>
      </w:r>
      <w:proofErr w:type="gramStart"/>
      <w:r w:rsidRPr="007340CC">
        <w:rPr>
          <w:b/>
          <w:bCs/>
          <w:u w:val="single"/>
        </w:rPr>
        <w:t xml:space="preserve">2:  </w:t>
      </w:r>
      <w:r w:rsidR="00AE3A08" w:rsidRPr="007340CC">
        <w:rPr>
          <w:b/>
          <w:bCs/>
          <w:u w:val="single"/>
        </w:rPr>
        <w:t>harmonogram</w:t>
      </w:r>
      <w:proofErr w:type="gramEnd"/>
      <w:r w:rsidR="00AE3A08" w:rsidRPr="007340CC">
        <w:rPr>
          <w:b/>
          <w:bCs/>
          <w:u w:val="single"/>
        </w:rPr>
        <w:t xml:space="preserve"> akce</w:t>
      </w:r>
    </w:p>
    <w:p w14:paraId="174BE324" w14:textId="77777777" w:rsidR="0078783D" w:rsidRDefault="0078783D" w:rsidP="00AE3A08">
      <w:pPr>
        <w:widowControl w:val="0"/>
        <w:rPr>
          <w:b/>
          <w:bCs/>
        </w:rPr>
      </w:pPr>
    </w:p>
    <w:p w14:paraId="4F45C2B0" w14:textId="428812F4" w:rsidR="0078783D" w:rsidRPr="001F29DA" w:rsidRDefault="0078783D" w:rsidP="00AE3A08">
      <w:pPr>
        <w:widowControl w:val="0"/>
      </w:pPr>
      <w:r w:rsidRPr="001F29DA">
        <w:t>1</w:t>
      </w:r>
      <w:r w:rsidR="00F42225" w:rsidRPr="001F29DA">
        <w:t>1. 9. 2024 – instalace výstavy (čas bude upřesněn)</w:t>
      </w:r>
    </w:p>
    <w:p w14:paraId="735BF3EE" w14:textId="150080C6" w:rsidR="00F42225" w:rsidRPr="001F29DA" w:rsidRDefault="00F42225" w:rsidP="00AE3A08">
      <w:pPr>
        <w:widowControl w:val="0"/>
      </w:pPr>
      <w:r w:rsidRPr="001F29DA">
        <w:t>12.</w:t>
      </w:r>
      <w:r w:rsidR="007B2597">
        <w:t xml:space="preserve"> </w:t>
      </w:r>
      <w:r w:rsidRPr="001F29DA">
        <w:t>9.</w:t>
      </w:r>
      <w:r w:rsidR="007B2597">
        <w:t xml:space="preserve"> 2024</w:t>
      </w:r>
      <w:r w:rsidRPr="001F29DA">
        <w:t>, 1</w:t>
      </w:r>
      <w:r w:rsidR="007B2597">
        <w:t>7</w:t>
      </w:r>
      <w:r w:rsidRPr="001F29DA">
        <w:t>.00 vernisáž</w:t>
      </w:r>
    </w:p>
    <w:p w14:paraId="56F49551" w14:textId="4F58EB05" w:rsidR="00F42225" w:rsidRPr="001F29DA" w:rsidRDefault="00F42225" w:rsidP="00AE3A08">
      <w:pPr>
        <w:widowControl w:val="0"/>
      </w:pPr>
      <w:r w:rsidRPr="001F29DA">
        <w:t>12.</w:t>
      </w:r>
      <w:r w:rsidR="007B2597">
        <w:t xml:space="preserve"> </w:t>
      </w:r>
      <w:r w:rsidRPr="001F29DA">
        <w:t xml:space="preserve">9. – 4.10. </w:t>
      </w:r>
      <w:r w:rsidR="007B2597">
        <w:t xml:space="preserve">2024 </w:t>
      </w:r>
      <w:r w:rsidRPr="001F29DA">
        <w:t>výstava</w:t>
      </w:r>
    </w:p>
    <w:p w14:paraId="3EFBD99C" w14:textId="14044B5B" w:rsidR="00F42225" w:rsidRPr="001F29DA" w:rsidRDefault="00F42225" w:rsidP="00AE3A08">
      <w:pPr>
        <w:widowControl w:val="0"/>
      </w:pPr>
      <w:r w:rsidRPr="001F29DA">
        <w:t>4.</w:t>
      </w:r>
      <w:r w:rsidR="007B2597">
        <w:t xml:space="preserve"> </w:t>
      </w:r>
      <w:r w:rsidRPr="001F29DA">
        <w:t>10.</w:t>
      </w:r>
      <w:r w:rsidR="007B2597">
        <w:t xml:space="preserve"> 2024</w:t>
      </w:r>
      <w:r w:rsidRPr="001F29DA">
        <w:t>– deinstalace (čas bude upřesněn)</w:t>
      </w:r>
    </w:p>
    <w:p w14:paraId="78430FEB" w14:textId="77777777" w:rsidR="0078783D" w:rsidRPr="00D359D9" w:rsidRDefault="0078783D" w:rsidP="00AE3A08">
      <w:pPr>
        <w:widowControl w:val="0"/>
      </w:pPr>
    </w:p>
    <w:p w14:paraId="22E43F21" w14:textId="77777777" w:rsidR="0030119C" w:rsidRDefault="0030119C" w:rsidP="00AE3A08">
      <w:pPr>
        <w:widowControl w:val="0"/>
        <w:rPr>
          <w:b/>
          <w:bCs/>
        </w:rPr>
      </w:pPr>
    </w:p>
    <w:p w14:paraId="481836EF" w14:textId="77777777" w:rsidR="0030119C" w:rsidRDefault="0030119C" w:rsidP="00AE3A08">
      <w:pPr>
        <w:widowControl w:val="0"/>
        <w:rPr>
          <w:b/>
          <w:bCs/>
        </w:rPr>
      </w:pPr>
    </w:p>
    <w:sectPr w:rsidR="0030119C" w:rsidSect="000819C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67A9" w14:textId="77777777" w:rsidR="00160E41" w:rsidRDefault="00160E41" w:rsidP="004F24B2">
      <w:r>
        <w:separator/>
      </w:r>
    </w:p>
  </w:endnote>
  <w:endnote w:type="continuationSeparator" w:id="0">
    <w:p w14:paraId="3BA934FE" w14:textId="77777777" w:rsidR="00160E41" w:rsidRDefault="00160E41"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CC414" w14:textId="77777777" w:rsidR="004F24B2" w:rsidRPr="004F24B2" w:rsidRDefault="004F24B2" w:rsidP="004F24B2">
    <w:pPr>
      <w:pStyle w:val="Zpat"/>
      <w:jc w:val="center"/>
    </w:pPr>
    <w:r w:rsidRPr="004F24B2">
      <w:t xml:space="preserve">Stránka </w:t>
    </w:r>
    <w:r w:rsidR="00BA2326" w:rsidRPr="004F24B2">
      <w:rPr>
        <w:b/>
        <w:bCs/>
      </w:rPr>
      <w:fldChar w:fldCharType="begin"/>
    </w:r>
    <w:r w:rsidRPr="004F24B2">
      <w:rPr>
        <w:b/>
        <w:bCs/>
      </w:rPr>
      <w:instrText>PAGE  \* Arabic  \* MERGEFORMAT</w:instrText>
    </w:r>
    <w:r w:rsidR="00BA2326" w:rsidRPr="004F24B2">
      <w:rPr>
        <w:b/>
        <w:bCs/>
      </w:rPr>
      <w:fldChar w:fldCharType="separate"/>
    </w:r>
    <w:r w:rsidR="00A95148">
      <w:rPr>
        <w:b/>
        <w:bCs/>
        <w:noProof/>
      </w:rPr>
      <w:t>3</w:t>
    </w:r>
    <w:r w:rsidR="00BA2326" w:rsidRPr="004F24B2">
      <w:rPr>
        <w:b/>
        <w:bCs/>
      </w:rPr>
      <w:fldChar w:fldCharType="end"/>
    </w:r>
    <w:r w:rsidRPr="004F24B2">
      <w:t xml:space="preserve"> z </w:t>
    </w:r>
    <w:fldSimple w:instr="NUMPAGES  \* Arabic  \* MERGEFORMAT">
      <w:r w:rsidR="00A95148" w:rsidRPr="00A95148">
        <w:rPr>
          <w:b/>
          <w:bCs/>
          <w:noProof/>
        </w:rPr>
        <w:t>4</w:t>
      </w:r>
    </w:fldSimple>
  </w:p>
  <w:p w14:paraId="5BFB10A0" w14:textId="77777777"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60CC" w14:textId="77777777" w:rsidR="00160E41" w:rsidRDefault="00160E41" w:rsidP="004F24B2">
      <w:r>
        <w:separator/>
      </w:r>
    </w:p>
  </w:footnote>
  <w:footnote w:type="continuationSeparator" w:id="0">
    <w:p w14:paraId="3F97DA31" w14:textId="77777777" w:rsidR="00160E41" w:rsidRDefault="00160E41"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FBD2" w14:textId="367C4B73" w:rsidR="007B5E10" w:rsidRPr="00F368DB" w:rsidRDefault="007B5E10" w:rsidP="007B5E10">
    <w:pPr>
      <w:pStyle w:val="Standardnte"/>
      <w:tabs>
        <w:tab w:val="left" w:pos="828"/>
      </w:tabs>
      <w:jc w:val="right"/>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5469AC">
      <w:rPr>
        <w:sz w:val="20"/>
      </w:rPr>
      <w:t xml:space="preserve">č. smlouvy NKPV: </w:t>
    </w:r>
    <w:r w:rsidRPr="00483137">
      <w:rPr>
        <w:b/>
        <w:bCs/>
        <w:szCs w:val="24"/>
      </w:rPr>
      <w:t>SO/</w:t>
    </w:r>
    <w:r w:rsidR="00CF2DF4">
      <w:rPr>
        <w:b/>
        <w:bCs/>
        <w:szCs w:val="24"/>
      </w:rPr>
      <w:t>686</w:t>
    </w:r>
    <w:r w:rsidRPr="00483137">
      <w:rPr>
        <w:b/>
        <w:bCs/>
        <w:szCs w:val="24"/>
      </w:rPr>
      <w:t>/20</w:t>
    </w:r>
    <w:r w:rsidR="00EA0A7F" w:rsidRPr="00483137">
      <w:rPr>
        <w:b/>
        <w:bCs/>
        <w:szCs w:val="24"/>
      </w:rPr>
      <w:t>2</w:t>
    </w:r>
    <w:r w:rsidR="003162F2">
      <w:rPr>
        <w:b/>
        <w:bCs/>
        <w:szCs w:val="24"/>
      </w:rPr>
      <w:t>4</w:t>
    </w:r>
  </w:p>
  <w:p w14:paraId="450C8879" w14:textId="77777777" w:rsidR="007B5E10" w:rsidRPr="00F368DB" w:rsidRDefault="007B5E10" w:rsidP="007B5E10">
    <w:pPr>
      <w:pStyle w:val="Standardnte"/>
      <w:pBdr>
        <w:bottom w:val="single" w:sz="6" w:space="1" w:color="auto"/>
      </w:pBdr>
      <w:tabs>
        <w:tab w:val="left" w:pos="828"/>
      </w:tabs>
      <w:rPr>
        <w:sz w:val="20"/>
      </w:rPr>
    </w:pPr>
  </w:p>
  <w:p w14:paraId="0CDC5411" w14:textId="77777777" w:rsidR="007B5E10" w:rsidRDefault="007B5E10" w:rsidP="007B5E10">
    <w:pPr>
      <w:pStyle w:val="Zhlav"/>
    </w:pPr>
  </w:p>
  <w:p w14:paraId="7B91B5F0"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40CF2"/>
    <w:multiLevelType w:val="multilevel"/>
    <w:tmpl w:val="2D6E30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B41016"/>
    <w:multiLevelType w:val="hybridMultilevel"/>
    <w:tmpl w:val="7A9A0A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F1A97"/>
    <w:multiLevelType w:val="multilevel"/>
    <w:tmpl w:val="2D6E30F8"/>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D55EE5"/>
    <w:multiLevelType w:val="multilevel"/>
    <w:tmpl w:val="1108A7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207075"/>
    <w:multiLevelType w:val="multilevel"/>
    <w:tmpl w:val="F98646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B04F57"/>
    <w:multiLevelType w:val="multilevel"/>
    <w:tmpl w:val="4DF4FA1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7A27BD"/>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A352F3"/>
    <w:multiLevelType w:val="hybridMultilevel"/>
    <w:tmpl w:val="4086B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9A7C1D"/>
    <w:multiLevelType w:val="hybridMultilevel"/>
    <w:tmpl w:val="469C4B8C"/>
    <w:lvl w:ilvl="0" w:tplc="0C0A33EC">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016A1B"/>
    <w:multiLevelType w:val="hybridMultilevel"/>
    <w:tmpl w:val="C5ACD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B24C74"/>
    <w:multiLevelType w:val="multilevel"/>
    <w:tmpl w:val="4B66132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5A4892"/>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3A57BC"/>
    <w:multiLevelType w:val="multilevel"/>
    <w:tmpl w:val="BC4C1E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8668959">
    <w:abstractNumId w:val="4"/>
  </w:num>
  <w:num w:numId="2" w16cid:durableId="1696694231">
    <w:abstractNumId w:val="3"/>
  </w:num>
  <w:num w:numId="3" w16cid:durableId="1642348493">
    <w:abstractNumId w:val="24"/>
  </w:num>
  <w:num w:numId="4" w16cid:durableId="1285383991">
    <w:abstractNumId w:val="15"/>
  </w:num>
  <w:num w:numId="5" w16cid:durableId="1535801866">
    <w:abstractNumId w:val="16"/>
  </w:num>
  <w:num w:numId="6" w16cid:durableId="975725242">
    <w:abstractNumId w:val="9"/>
  </w:num>
  <w:num w:numId="7" w16cid:durableId="499126335">
    <w:abstractNumId w:val="14"/>
  </w:num>
  <w:num w:numId="8" w16cid:durableId="1737624496">
    <w:abstractNumId w:val="10"/>
  </w:num>
  <w:num w:numId="9" w16cid:durableId="1964919605">
    <w:abstractNumId w:val="17"/>
  </w:num>
  <w:num w:numId="10" w16cid:durableId="1939606427">
    <w:abstractNumId w:val="23"/>
  </w:num>
  <w:num w:numId="11" w16cid:durableId="896866363">
    <w:abstractNumId w:val="18"/>
  </w:num>
  <w:num w:numId="12" w16cid:durableId="1745687286">
    <w:abstractNumId w:val="19"/>
  </w:num>
  <w:num w:numId="13" w16cid:durableId="500239174">
    <w:abstractNumId w:val="0"/>
  </w:num>
  <w:num w:numId="14" w16cid:durableId="1988195399">
    <w:abstractNumId w:val="1"/>
  </w:num>
  <w:num w:numId="15" w16cid:durableId="679963832">
    <w:abstractNumId w:val="25"/>
  </w:num>
  <w:num w:numId="16" w16cid:durableId="1717313511">
    <w:abstractNumId w:val="13"/>
  </w:num>
  <w:num w:numId="17" w16cid:durableId="356276892">
    <w:abstractNumId w:val="20"/>
  </w:num>
  <w:num w:numId="18" w16cid:durableId="697895233">
    <w:abstractNumId w:val="26"/>
  </w:num>
  <w:num w:numId="19" w16cid:durableId="1975595860">
    <w:abstractNumId w:val="12"/>
  </w:num>
  <w:num w:numId="20" w16cid:durableId="866214064">
    <w:abstractNumId w:val="11"/>
  </w:num>
  <w:num w:numId="21" w16cid:durableId="562062073">
    <w:abstractNumId w:val="2"/>
    <w:lvlOverride w:ilvl="0">
      <w:lvl w:ilvl="0">
        <w:start w:val="1"/>
        <w:numFmt w:val="bullet"/>
        <w:lvlText w:val="→"/>
        <w:lvlJc w:val="left"/>
        <w:pPr>
          <w:ind w:left="720" w:hanging="360"/>
        </w:pPr>
        <w:rPr>
          <w:rFonts w:ascii="Courier New" w:hAnsi="Courier New" w:hint="default"/>
        </w:rPr>
      </w:lvl>
    </w:lvlOverride>
    <w:lvlOverride w:ilvl="1">
      <w:lvl w:ilvl="1">
        <w:start w:val="1"/>
        <w:numFmt w:val="bullet"/>
        <w:lvlText w:val="-"/>
        <w:lvlJc w:val="left"/>
        <w:pPr>
          <w:ind w:left="1440" w:hanging="360"/>
        </w:pPr>
        <w:rPr>
          <w:rFonts w:ascii="Courier New" w:hAnsi="Courier New" w:hint="default"/>
        </w:rPr>
      </w:lvl>
    </w:lvlOverride>
    <w:lvlOverride w:ilvl="2">
      <w:lvl w:ilvl="2">
        <w:start w:val="1"/>
        <w:numFmt w:val="bullet"/>
        <w:lvlText w:val="-"/>
        <w:lvlJc w:val="left"/>
        <w:pPr>
          <w:ind w:left="2160" w:hanging="360"/>
        </w:pPr>
        <w:rPr>
          <w:rFonts w:ascii="Courier New" w:hAnsi="Courier New"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14719294">
    <w:abstractNumId w:val="21"/>
  </w:num>
  <w:num w:numId="23" w16cid:durableId="662006581">
    <w:abstractNumId w:val="6"/>
  </w:num>
  <w:num w:numId="24" w16cid:durableId="1371756966">
    <w:abstractNumId w:val="7"/>
  </w:num>
  <w:num w:numId="25" w16cid:durableId="2119716854">
    <w:abstractNumId w:val="27"/>
  </w:num>
  <w:num w:numId="26" w16cid:durableId="1324353443">
    <w:abstractNumId w:val="22"/>
  </w:num>
  <w:num w:numId="27" w16cid:durableId="1983999606">
    <w:abstractNumId w:val="8"/>
  </w:num>
  <w:num w:numId="28" w16cid:durableId="243884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D9"/>
    <w:rsid w:val="000005E3"/>
    <w:rsid w:val="000040D3"/>
    <w:rsid w:val="00005BA5"/>
    <w:rsid w:val="00011BD2"/>
    <w:rsid w:val="00012EF2"/>
    <w:rsid w:val="0001370F"/>
    <w:rsid w:val="00025715"/>
    <w:rsid w:val="00026933"/>
    <w:rsid w:val="00026EEC"/>
    <w:rsid w:val="00033178"/>
    <w:rsid w:val="00035AD4"/>
    <w:rsid w:val="000369EF"/>
    <w:rsid w:val="000400F1"/>
    <w:rsid w:val="000408F9"/>
    <w:rsid w:val="00045FDF"/>
    <w:rsid w:val="000569E3"/>
    <w:rsid w:val="000636C4"/>
    <w:rsid w:val="00065799"/>
    <w:rsid w:val="00072362"/>
    <w:rsid w:val="00074B0B"/>
    <w:rsid w:val="0007709F"/>
    <w:rsid w:val="000819C0"/>
    <w:rsid w:val="00082372"/>
    <w:rsid w:val="00083CD5"/>
    <w:rsid w:val="0008662C"/>
    <w:rsid w:val="00087749"/>
    <w:rsid w:val="000908B5"/>
    <w:rsid w:val="00097AE6"/>
    <w:rsid w:val="000A755A"/>
    <w:rsid w:val="000B2E6A"/>
    <w:rsid w:val="000B34A3"/>
    <w:rsid w:val="000B517A"/>
    <w:rsid w:val="000B6075"/>
    <w:rsid w:val="000B6686"/>
    <w:rsid w:val="000B6F47"/>
    <w:rsid w:val="000B7084"/>
    <w:rsid w:val="000C1C4B"/>
    <w:rsid w:val="000C2C21"/>
    <w:rsid w:val="000C2ECD"/>
    <w:rsid w:val="000C3502"/>
    <w:rsid w:val="000C5EDA"/>
    <w:rsid w:val="000D0726"/>
    <w:rsid w:val="000D2CE6"/>
    <w:rsid w:val="000E1356"/>
    <w:rsid w:val="000E1808"/>
    <w:rsid w:val="000E304F"/>
    <w:rsid w:val="000E48F4"/>
    <w:rsid w:val="000E6B70"/>
    <w:rsid w:val="000F4206"/>
    <w:rsid w:val="00100805"/>
    <w:rsid w:val="001107CE"/>
    <w:rsid w:val="001135DC"/>
    <w:rsid w:val="001145C5"/>
    <w:rsid w:val="00116EE3"/>
    <w:rsid w:val="0012359A"/>
    <w:rsid w:val="00130BDA"/>
    <w:rsid w:val="00134452"/>
    <w:rsid w:val="00147AC2"/>
    <w:rsid w:val="001564A1"/>
    <w:rsid w:val="00160E41"/>
    <w:rsid w:val="0016193A"/>
    <w:rsid w:val="0016270B"/>
    <w:rsid w:val="00170559"/>
    <w:rsid w:val="001728FE"/>
    <w:rsid w:val="00173D7D"/>
    <w:rsid w:val="00181720"/>
    <w:rsid w:val="00181741"/>
    <w:rsid w:val="001843F1"/>
    <w:rsid w:val="00185FF3"/>
    <w:rsid w:val="00194507"/>
    <w:rsid w:val="00194AF5"/>
    <w:rsid w:val="00195B8E"/>
    <w:rsid w:val="001964A0"/>
    <w:rsid w:val="00196FE8"/>
    <w:rsid w:val="001A796F"/>
    <w:rsid w:val="001B2B48"/>
    <w:rsid w:val="001C736C"/>
    <w:rsid w:val="001C7805"/>
    <w:rsid w:val="001D0240"/>
    <w:rsid w:val="001D2F66"/>
    <w:rsid w:val="001D3D71"/>
    <w:rsid w:val="001E08AB"/>
    <w:rsid w:val="001E1028"/>
    <w:rsid w:val="001E2A15"/>
    <w:rsid w:val="001E521A"/>
    <w:rsid w:val="001E5302"/>
    <w:rsid w:val="001F26C2"/>
    <w:rsid w:val="001F29DA"/>
    <w:rsid w:val="001F3222"/>
    <w:rsid w:val="001F77DB"/>
    <w:rsid w:val="002020AA"/>
    <w:rsid w:val="00205268"/>
    <w:rsid w:val="00206E83"/>
    <w:rsid w:val="0021251D"/>
    <w:rsid w:val="00220F89"/>
    <w:rsid w:val="0022113A"/>
    <w:rsid w:val="0022198C"/>
    <w:rsid w:val="00223468"/>
    <w:rsid w:val="00226ECD"/>
    <w:rsid w:val="00232410"/>
    <w:rsid w:val="002332CC"/>
    <w:rsid w:val="00236088"/>
    <w:rsid w:val="002409D8"/>
    <w:rsid w:val="00243009"/>
    <w:rsid w:val="00244411"/>
    <w:rsid w:val="0024779C"/>
    <w:rsid w:val="00250FCF"/>
    <w:rsid w:val="00252873"/>
    <w:rsid w:val="002540B6"/>
    <w:rsid w:val="002634D7"/>
    <w:rsid w:val="002653CD"/>
    <w:rsid w:val="0027097B"/>
    <w:rsid w:val="00271F81"/>
    <w:rsid w:val="00277A13"/>
    <w:rsid w:val="0028408A"/>
    <w:rsid w:val="00284C3F"/>
    <w:rsid w:val="002852B9"/>
    <w:rsid w:val="002923A8"/>
    <w:rsid w:val="002A00CF"/>
    <w:rsid w:val="002A30DD"/>
    <w:rsid w:val="002B3229"/>
    <w:rsid w:val="002B4A40"/>
    <w:rsid w:val="002C1132"/>
    <w:rsid w:val="002C19B2"/>
    <w:rsid w:val="002C54DC"/>
    <w:rsid w:val="002C625E"/>
    <w:rsid w:val="002D0832"/>
    <w:rsid w:val="002D1220"/>
    <w:rsid w:val="002D2B58"/>
    <w:rsid w:val="002D4FDF"/>
    <w:rsid w:val="002D5379"/>
    <w:rsid w:val="002E5A49"/>
    <w:rsid w:val="002E6A56"/>
    <w:rsid w:val="002F2060"/>
    <w:rsid w:val="002F3721"/>
    <w:rsid w:val="00300B92"/>
    <w:rsid w:val="0030119C"/>
    <w:rsid w:val="00301836"/>
    <w:rsid w:val="0030396D"/>
    <w:rsid w:val="00313451"/>
    <w:rsid w:val="003162F2"/>
    <w:rsid w:val="003170BC"/>
    <w:rsid w:val="00324A11"/>
    <w:rsid w:val="00325DF7"/>
    <w:rsid w:val="00331096"/>
    <w:rsid w:val="00331FFF"/>
    <w:rsid w:val="00334CBA"/>
    <w:rsid w:val="003357B0"/>
    <w:rsid w:val="00342C50"/>
    <w:rsid w:val="0034431D"/>
    <w:rsid w:val="0034673E"/>
    <w:rsid w:val="0035274F"/>
    <w:rsid w:val="0037452A"/>
    <w:rsid w:val="003840D8"/>
    <w:rsid w:val="00384926"/>
    <w:rsid w:val="00393178"/>
    <w:rsid w:val="003A056B"/>
    <w:rsid w:val="003A3239"/>
    <w:rsid w:val="003A3B1C"/>
    <w:rsid w:val="003A40AB"/>
    <w:rsid w:val="003A5812"/>
    <w:rsid w:val="003B5AF4"/>
    <w:rsid w:val="003C3324"/>
    <w:rsid w:val="003C37EB"/>
    <w:rsid w:val="003C4302"/>
    <w:rsid w:val="003C7558"/>
    <w:rsid w:val="003D367F"/>
    <w:rsid w:val="003D40BB"/>
    <w:rsid w:val="003D5FB9"/>
    <w:rsid w:val="003D6914"/>
    <w:rsid w:val="003D75F1"/>
    <w:rsid w:val="003E74F7"/>
    <w:rsid w:val="00401346"/>
    <w:rsid w:val="004017A1"/>
    <w:rsid w:val="00402440"/>
    <w:rsid w:val="00402868"/>
    <w:rsid w:val="00405983"/>
    <w:rsid w:val="00411819"/>
    <w:rsid w:val="00411FFC"/>
    <w:rsid w:val="00413A09"/>
    <w:rsid w:val="0041416F"/>
    <w:rsid w:val="004155FA"/>
    <w:rsid w:val="00422783"/>
    <w:rsid w:val="00426FBA"/>
    <w:rsid w:val="0042762B"/>
    <w:rsid w:val="00427A88"/>
    <w:rsid w:val="00430446"/>
    <w:rsid w:val="00431D91"/>
    <w:rsid w:val="00435B81"/>
    <w:rsid w:val="004367C9"/>
    <w:rsid w:val="00441C63"/>
    <w:rsid w:val="00446312"/>
    <w:rsid w:val="00447973"/>
    <w:rsid w:val="00452C59"/>
    <w:rsid w:val="00452EA6"/>
    <w:rsid w:val="00462426"/>
    <w:rsid w:val="00463E9D"/>
    <w:rsid w:val="00467180"/>
    <w:rsid w:val="004711D7"/>
    <w:rsid w:val="00471A66"/>
    <w:rsid w:val="00474EA1"/>
    <w:rsid w:val="00483137"/>
    <w:rsid w:val="004874D9"/>
    <w:rsid w:val="004955E4"/>
    <w:rsid w:val="00496AE6"/>
    <w:rsid w:val="004A12C9"/>
    <w:rsid w:val="004A1322"/>
    <w:rsid w:val="004A550D"/>
    <w:rsid w:val="004B0113"/>
    <w:rsid w:val="004B35AA"/>
    <w:rsid w:val="004C2D81"/>
    <w:rsid w:val="004D0BBA"/>
    <w:rsid w:val="004D1B3B"/>
    <w:rsid w:val="004D38B3"/>
    <w:rsid w:val="004E009D"/>
    <w:rsid w:val="004E0404"/>
    <w:rsid w:val="004E1CC7"/>
    <w:rsid w:val="004E358F"/>
    <w:rsid w:val="004F0C13"/>
    <w:rsid w:val="004F1D44"/>
    <w:rsid w:val="004F24B2"/>
    <w:rsid w:val="004F2671"/>
    <w:rsid w:val="004F318E"/>
    <w:rsid w:val="004F490F"/>
    <w:rsid w:val="004F7018"/>
    <w:rsid w:val="005000CA"/>
    <w:rsid w:val="005000D5"/>
    <w:rsid w:val="00500841"/>
    <w:rsid w:val="00501513"/>
    <w:rsid w:val="00502EAB"/>
    <w:rsid w:val="00503103"/>
    <w:rsid w:val="00521D80"/>
    <w:rsid w:val="00526C5D"/>
    <w:rsid w:val="00531579"/>
    <w:rsid w:val="00535848"/>
    <w:rsid w:val="00535B47"/>
    <w:rsid w:val="00541363"/>
    <w:rsid w:val="005419AD"/>
    <w:rsid w:val="00541D6D"/>
    <w:rsid w:val="00543D4B"/>
    <w:rsid w:val="005469AC"/>
    <w:rsid w:val="005521A9"/>
    <w:rsid w:val="00561DF3"/>
    <w:rsid w:val="00562478"/>
    <w:rsid w:val="0056439F"/>
    <w:rsid w:val="00581B01"/>
    <w:rsid w:val="00582AFA"/>
    <w:rsid w:val="00583F84"/>
    <w:rsid w:val="00585690"/>
    <w:rsid w:val="005949BC"/>
    <w:rsid w:val="00595A7B"/>
    <w:rsid w:val="00595B94"/>
    <w:rsid w:val="0059660A"/>
    <w:rsid w:val="005A1AD6"/>
    <w:rsid w:val="005A2362"/>
    <w:rsid w:val="005A6ED8"/>
    <w:rsid w:val="005A7B9C"/>
    <w:rsid w:val="005B6DBF"/>
    <w:rsid w:val="005C3317"/>
    <w:rsid w:val="005C40CB"/>
    <w:rsid w:val="005D5C9E"/>
    <w:rsid w:val="005E184E"/>
    <w:rsid w:val="005E6031"/>
    <w:rsid w:val="005F01BF"/>
    <w:rsid w:val="005F1513"/>
    <w:rsid w:val="005F3A4E"/>
    <w:rsid w:val="005F4BE8"/>
    <w:rsid w:val="006021FE"/>
    <w:rsid w:val="00606C87"/>
    <w:rsid w:val="0060757A"/>
    <w:rsid w:val="00612727"/>
    <w:rsid w:val="0062124A"/>
    <w:rsid w:val="00622F03"/>
    <w:rsid w:val="00625842"/>
    <w:rsid w:val="00631AC2"/>
    <w:rsid w:val="00631D12"/>
    <w:rsid w:val="00633F66"/>
    <w:rsid w:val="006377AD"/>
    <w:rsid w:val="006409D0"/>
    <w:rsid w:val="00640B08"/>
    <w:rsid w:val="00643911"/>
    <w:rsid w:val="00650180"/>
    <w:rsid w:val="0066053A"/>
    <w:rsid w:val="00662699"/>
    <w:rsid w:val="006743E6"/>
    <w:rsid w:val="006845A9"/>
    <w:rsid w:val="006A03C5"/>
    <w:rsid w:val="006A20C0"/>
    <w:rsid w:val="006B4BC9"/>
    <w:rsid w:val="006B5821"/>
    <w:rsid w:val="006C17E5"/>
    <w:rsid w:val="006C7A23"/>
    <w:rsid w:val="006C7ED2"/>
    <w:rsid w:val="006C7EF3"/>
    <w:rsid w:val="006D0A0C"/>
    <w:rsid w:val="006D64D2"/>
    <w:rsid w:val="006E07BE"/>
    <w:rsid w:val="006E2FBA"/>
    <w:rsid w:val="006E3A48"/>
    <w:rsid w:val="006E496B"/>
    <w:rsid w:val="006F5E97"/>
    <w:rsid w:val="006F66D0"/>
    <w:rsid w:val="00701D30"/>
    <w:rsid w:val="007054C5"/>
    <w:rsid w:val="007158BB"/>
    <w:rsid w:val="007171D2"/>
    <w:rsid w:val="00717C1F"/>
    <w:rsid w:val="00720D1E"/>
    <w:rsid w:val="00721178"/>
    <w:rsid w:val="00724870"/>
    <w:rsid w:val="007317B5"/>
    <w:rsid w:val="007340CC"/>
    <w:rsid w:val="007355CD"/>
    <w:rsid w:val="00742996"/>
    <w:rsid w:val="007429A9"/>
    <w:rsid w:val="007430B5"/>
    <w:rsid w:val="0075315C"/>
    <w:rsid w:val="00755769"/>
    <w:rsid w:val="00756EB6"/>
    <w:rsid w:val="007626D3"/>
    <w:rsid w:val="007720C9"/>
    <w:rsid w:val="00773F56"/>
    <w:rsid w:val="007756E3"/>
    <w:rsid w:val="007762D9"/>
    <w:rsid w:val="007806F4"/>
    <w:rsid w:val="00782078"/>
    <w:rsid w:val="0078352C"/>
    <w:rsid w:val="007839D5"/>
    <w:rsid w:val="00784798"/>
    <w:rsid w:val="007850D8"/>
    <w:rsid w:val="00785A7A"/>
    <w:rsid w:val="0078685B"/>
    <w:rsid w:val="0078783D"/>
    <w:rsid w:val="00787A9E"/>
    <w:rsid w:val="00790603"/>
    <w:rsid w:val="0079173A"/>
    <w:rsid w:val="00793C44"/>
    <w:rsid w:val="007A5B2B"/>
    <w:rsid w:val="007B1DD1"/>
    <w:rsid w:val="007B2597"/>
    <w:rsid w:val="007B5971"/>
    <w:rsid w:val="007B5E10"/>
    <w:rsid w:val="007C1191"/>
    <w:rsid w:val="007C7EC6"/>
    <w:rsid w:val="007D0E63"/>
    <w:rsid w:val="007D1A78"/>
    <w:rsid w:val="007D59BC"/>
    <w:rsid w:val="007E35AC"/>
    <w:rsid w:val="007E5CCE"/>
    <w:rsid w:val="007E7D38"/>
    <w:rsid w:val="007F21EC"/>
    <w:rsid w:val="007F3360"/>
    <w:rsid w:val="008007EE"/>
    <w:rsid w:val="00805656"/>
    <w:rsid w:val="008105A4"/>
    <w:rsid w:val="008105BD"/>
    <w:rsid w:val="0082098F"/>
    <w:rsid w:val="00826FA3"/>
    <w:rsid w:val="00827D79"/>
    <w:rsid w:val="00827D7B"/>
    <w:rsid w:val="00831AEF"/>
    <w:rsid w:val="008329A2"/>
    <w:rsid w:val="00840310"/>
    <w:rsid w:val="00840CB2"/>
    <w:rsid w:val="00842770"/>
    <w:rsid w:val="00852159"/>
    <w:rsid w:val="0085516C"/>
    <w:rsid w:val="0085523A"/>
    <w:rsid w:val="00856543"/>
    <w:rsid w:val="00862781"/>
    <w:rsid w:val="00873091"/>
    <w:rsid w:val="0087447A"/>
    <w:rsid w:val="008767A2"/>
    <w:rsid w:val="008767CC"/>
    <w:rsid w:val="008836C8"/>
    <w:rsid w:val="00883D84"/>
    <w:rsid w:val="00885161"/>
    <w:rsid w:val="008858B3"/>
    <w:rsid w:val="008A300A"/>
    <w:rsid w:val="008A7318"/>
    <w:rsid w:val="008B074A"/>
    <w:rsid w:val="008B35BB"/>
    <w:rsid w:val="008D54A8"/>
    <w:rsid w:val="008D7CB3"/>
    <w:rsid w:val="008E00B1"/>
    <w:rsid w:val="008E068B"/>
    <w:rsid w:val="008E3D44"/>
    <w:rsid w:val="008E44B8"/>
    <w:rsid w:val="008E5DF3"/>
    <w:rsid w:val="008E79FF"/>
    <w:rsid w:val="008F61A4"/>
    <w:rsid w:val="008F7247"/>
    <w:rsid w:val="008F7C17"/>
    <w:rsid w:val="00901370"/>
    <w:rsid w:val="009045C5"/>
    <w:rsid w:val="009120F5"/>
    <w:rsid w:val="00912414"/>
    <w:rsid w:val="00920423"/>
    <w:rsid w:val="009277E7"/>
    <w:rsid w:val="00930B0B"/>
    <w:rsid w:val="00933760"/>
    <w:rsid w:val="00940663"/>
    <w:rsid w:val="009412D3"/>
    <w:rsid w:val="009438E4"/>
    <w:rsid w:val="0095150D"/>
    <w:rsid w:val="00952E50"/>
    <w:rsid w:val="00953123"/>
    <w:rsid w:val="009562EE"/>
    <w:rsid w:val="0096093C"/>
    <w:rsid w:val="00962FE0"/>
    <w:rsid w:val="009734C8"/>
    <w:rsid w:val="00977604"/>
    <w:rsid w:val="00985D72"/>
    <w:rsid w:val="0099251C"/>
    <w:rsid w:val="00992AAB"/>
    <w:rsid w:val="00993D7E"/>
    <w:rsid w:val="00994967"/>
    <w:rsid w:val="009A62AD"/>
    <w:rsid w:val="009B1E78"/>
    <w:rsid w:val="009C2835"/>
    <w:rsid w:val="009D6249"/>
    <w:rsid w:val="009E1B4F"/>
    <w:rsid w:val="009F08B7"/>
    <w:rsid w:val="009F3F98"/>
    <w:rsid w:val="009F7F94"/>
    <w:rsid w:val="00A01FD9"/>
    <w:rsid w:val="00A06BBF"/>
    <w:rsid w:val="00A16EAE"/>
    <w:rsid w:val="00A20D58"/>
    <w:rsid w:val="00A23B52"/>
    <w:rsid w:val="00A33DC6"/>
    <w:rsid w:val="00A422B3"/>
    <w:rsid w:val="00A52585"/>
    <w:rsid w:val="00A533CC"/>
    <w:rsid w:val="00A54525"/>
    <w:rsid w:val="00A55181"/>
    <w:rsid w:val="00A62F99"/>
    <w:rsid w:val="00A66677"/>
    <w:rsid w:val="00A713D4"/>
    <w:rsid w:val="00A716D9"/>
    <w:rsid w:val="00A7484F"/>
    <w:rsid w:val="00A80C45"/>
    <w:rsid w:val="00A83340"/>
    <w:rsid w:val="00A860AA"/>
    <w:rsid w:val="00A910D1"/>
    <w:rsid w:val="00A926AB"/>
    <w:rsid w:val="00A9476A"/>
    <w:rsid w:val="00A95148"/>
    <w:rsid w:val="00A96F92"/>
    <w:rsid w:val="00AA067E"/>
    <w:rsid w:val="00AA0D8C"/>
    <w:rsid w:val="00AA118B"/>
    <w:rsid w:val="00AA2231"/>
    <w:rsid w:val="00AA2950"/>
    <w:rsid w:val="00AA7A5F"/>
    <w:rsid w:val="00AB3007"/>
    <w:rsid w:val="00AB602F"/>
    <w:rsid w:val="00AB604E"/>
    <w:rsid w:val="00AB6AA3"/>
    <w:rsid w:val="00AC250B"/>
    <w:rsid w:val="00AC3BD3"/>
    <w:rsid w:val="00AC6898"/>
    <w:rsid w:val="00AD3CBD"/>
    <w:rsid w:val="00AD5814"/>
    <w:rsid w:val="00AE323D"/>
    <w:rsid w:val="00AE3A08"/>
    <w:rsid w:val="00AF2B10"/>
    <w:rsid w:val="00AF4E65"/>
    <w:rsid w:val="00B02DD5"/>
    <w:rsid w:val="00B0332E"/>
    <w:rsid w:val="00B036B4"/>
    <w:rsid w:val="00B04FF4"/>
    <w:rsid w:val="00B067FD"/>
    <w:rsid w:val="00B136A5"/>
    <w:rsid w:val="00B15536"/>
    <w:rsid w:val="00B2000C"/>
    <w:rsid w:val="00B20145"/>
    <w:rsid w:val="00B24936"/>
    <w:rsid w:val="00B25B0D"/>
    <w:rsid w:val="00B34714"/>
    <w:rsid w:val="00B43499"/>
    <w:rsid w:val="00B4489A"/>
    <w:rsid w:val="00B51882"/>
    <w:rsid w:val="00B56641"/>
    <w:rsid w:val="00B575E2"/>
    <w:rsid w:val="00B609A7"/>
    <w:rsid w:val="00B65AD4"/>
    <w:rsid w:val="00B72A77"/>
    <w:rsid w:val="00B75B7A"/>
    <w:rsid w:val="00B76954"/>
    <w:rsid w:val="00B77F90"/>
    <w:rsid w:val="00B85D3C"/>
    <w:rsid w:val="00B87AA9"/>
    <w:rsid w:val="00B93372"/>
    <w:rsid w:val="00B94E61"/>
    <w:rsid w:val="00BA2326"/>
    <w:rsid w:val="00BA3B06"/>
    <w:rsid w:val="00BA491B"/>
    <w:rsid w:val="00BC1343"/>
    <w:rsid w:val="00BC1E62"/>
    <w:rsid w:val="00BC3245"/>
    <w:rsid w:val="00BC701F"/>
    <w:rsid w:val="00BD178D"/>
    <w:rsid w:val="00BD1A84"/>
    <w:rsid w:val="00BD4949"/>
    <w:rsid w:val="00BF0A4E"/>
    <w:rsid w:val="00C0474A"/>
    <w:rsid w:val="00C06732"/>
    <w:rsid w:val="00C070C4"/>
    <w:rsid w:val="00C13DC5"/>
    <w:rsid w:val="00C17048"/>
    <w:rsid w:val="00C203F8"/>
    <w:rsid w:val="00C20721"/>
    <w:rsid w:val="00C20883"/>
    <w:rsid w:val="00C214CB"/>
    <w:rsid w:val="00C24AD0"/>
    <w:rsid w:val="00C24E0F"/>
    <w:rsid w:val="00C366BF"/>
    <w:rsid w:val="00C441B7"/>
    <w:rsid w:val="00C453A9"/>
    <w:rsid w:val="00C467F9"/>
    <w:rsid w:val="00C46DDB"/>
    <w:rsid w:val="00C52961"/>
    <w:rsid w:val="00C533BC"/>
    <w:rsid w:val="00C61320"/>
    <w:rsid w:val="00C67190"/>
    <w:rsid w:val="00C67B49"/>
    <w:rsid w:val="00C721DE"/>
    <w:rsid w:val="00C7241A"/>
    <w:rsid w:val="00C76980"/>
    <w:rsid w:val="00C9514F"/>
    <w:rsid w:val="00C97AA1"/>
    <w:rsid w:val="00C97F13"/>
    <w:rsid w:val="00CA1790"/>
    <w:rsid w:val="00CA2853"/>
    <w:rsid w:val="00CA3423"/>
    <w:rsid w:val="00CA3D88"/>
    <w:rsid w:val="00CA4D96"/>
    <w:rsid w:val="00CA5662"/>
    <w:rsid w:val="00CA68EA"/>
    <w:rsid w:val="00CB2FFE"/>
    <w:rsid w:val="00CB6D36"/>
    <w:rsid w:val="00CB7911"/>
    <w:rsid w:val="00CC1A02"/>
    <w:rsid w:val="00CC2AB1"/>
    <w:rsid w:val="00CD0EC6"/>
    <w:rsid w:val="00CD1872"/>
    <w:rsid w:val="00CE09D6"/>
    <w:rsid w:val="00CE1A4C"/>
    <w:rsid w:val="00CE1FEC"/>
    <w:rsid w:val="00CE6B9E"/>
    <w:rsid w:val="00CF2DF4"/>
    <w:rsid w:val="00D121E3"/>
    <w:rsid w:val="00D139F7"/>
    <w:rsid w:val="00D17972"/>
    <w:rsid w:val="00D21390"/>
    <w:rsid w:val="00D219E8"/>
    <w:rsid w:val="00D222EA"/>
    <w:rsid w:val="00D22AD7"/>
    <w:rsid w:val="00D240D3"/>
    <w:rsid w:val="00D3405D"/>
    <w:rsid w:val="00D359D9"/>
    <w:rsid w:val="00D41A7F"/>
    <w:rsid w:val="00D465A0"/>
    <w:rsid w:val="00D47E38"/>
    <w:rsid w:val="00D51648"/>
    <w:rsid w:val="00D5470F"/>
    <w:rsid w:val="00D57C59"/>
    <w:rsid w:val="00D64E3C"/>
    <w:rsid w:val="00D67946"/>
    <w:rsid w:val="00D72178"/>
    <w:rsid w:val="00D7288B"/>
    <w:rsid w:val="00D75C12"/>
    <w:rsid w:val="00D833C5"/>
    <w:rsid w:val="00D84FB1"/>
    <w:rsid w:val="00D873F3"/>
    <w:rsid w:val="00D87F26"/>
    <w:rsid w:val="00D922A3"/>
    <w:rsid w:val="00D97771"/>
    <w:rsid w:val="00DA0CAF"/>
    <w:rsid w:val="00DA4150"/>
    <w:rsid w:val="00DA4C6C"/>
    <w:rsid w:val="00DA4F6A"/>
    <w:rsid w:val="00DB18FE"/>
    <w:rsid w:val="00DB5016"/>
    <w:rsid w:val="00DB5AEB"/>
    <w:rsid w:val="00DB70FB"/>
    <w:rsid w:val="00DB73C0"/>
    <w:rsid w:val="00DB7F02"/>
    <w:rsid w:val="00DC2BA5"/>
    <w:rsid w:val="00DC4A78"/>
    <w:rsid w:val="00DC4E6D"/>
    <w:rsid w:val="00DD5A4D"/>
    <w:rsid w:val="00DF5E9A"/>
    <w:rsid w:val="00E02AA1"/>
    <w:rsid w:val="00E152FC"/>
    <w:rsid w:val="00E1684C"/>
    <w:rsid w:val="00E33ADA"/>
    <w:rsid w:val="00E33D9C"/>
    <w:rsid w:val="00E3524A"/>
    <w:rsid w:val="00E358BA"/>
    <w:rsid w:val="00E36D64"/>
    <w:rsid w:val="00E41703"/>
    <w:rsid w:val="00E41E2C"/>
    <w:rsid w:val="00E4205A"/>
    <w:rsid w:val="00E4591D"/>
    <w:rsid w:val="00E4748A"/>
    <w:rsid w:val="00E52BAB"/>
    <w:rsid w:val="00E52D2A"/>
    <w:rsid w:val="00E55BCF"/>
    <w:rsid w:val="00E57AE9"/>
    <w:rsid w:val="00E57FBE"/>
    <w:rsid w:val="00E6263D"/>
    <w:rsid w:val="00E63933"/>
    <w:rsid w:val="00E667C7"/>
    <w:rsid w:val="00E721E2"/>
    <w:rsid w:val="00E734CD"/>
    <w:rsid w:val="00E73B69"/>
    <w:rsid w:val="00E7593C"/>
    <w:rsid w:val="00E83802"/>
    <w:rsid w:val="00E87DE0"/>
    <w:rsid w:val="00E90DAC"/>
    <w:rsid w:val="00E96998"/>
    <w:rsid w:val="00EA0A7F"/>
    <w:rsid w:val="00EA3307"/>
    <w:rsid w:val="00EA368F"/>
    <w:rsid w:val="00EA4784"/>
    <w:rsid w:val="00EB0B22"/>
    <w:rsid w:val="00EB0EF6"/>
    <w:rsid w:val="00EB5633"/>
    <w:rsid w:val="00EC1134"/>
    <w:rsid w:val="00EC6F9C"/>
    <w:rsid w:val="00ED0409"/>
    <w:rsid w:val="00ED109F"/>
    <w:rsid w:val="00ED1922"/>
    <w:rsid w:val="00ED21C6"/>
    <w:rsid w:val="00EF111F"/>
    <w:rsid w:val="00EF1DD5"/>
    <w:rsid w:val="00EF3D86"/>
    <w:rsid w:val="00EF5DEB"/>
    <w:rsid w:val="00F20E4E"/>
    <w:rsid w:val="00F22644"/>
    <w:rsid w:val="00F22A35"/>
    <w:rsid w:val="00F25005"/>
    <w:rsid w:val="00F32A79"/>
    <w:rsid w:val="00F36FCE"/>
    <w:rsid w:val="00F37552"/>
    <w:rsid w:val="00F42225"/>
    <w:rsid w:val="00F43D0B"/>
    <w:rsid w:val="00F73D11"/>
    <w:rsid w:val="00F74174"/>
    <w:rsid w:val="00F7757E"/>
    <w:rsid w:val="00F825C7"/>
    <w:rsid w:val="00F85E9B"/>
    <w:rsid w:val="00F8664E"/>
    <w:rsid w:val="00F87627"/>
    <w:rsid w:val="00F9110E"/>
    <w:rsid w:val="00F94EBC"/>
    <w:rsid w:val="00F963B3"/>
    <w:rsid w:val="00FA004F"/>
    <w:rsid w:val="00FA65C7"/>
    <w:rsid w:val="00FB698A"/>
    <w:rsid w:val="00FC1DF1"/>
    <w:rsid w:val="00FE02C7"/>
    <w:rsid w:val="00FE7C81"/>
    <w:rsid w:val="00FE7D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6929"/>
  <w15:docId w15:val="{5034116F-3536-4035-931F-FD5B6E62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paragraph" w:styleId="Nadpis2">
    <w:name w:val="heading 2"/>
    <w:basedOn w:val="Normln"/>
    <w:next w:val="Normln"/>
    <w:link w:val="Nadpis2Char"/>
    <w:uiPriority w:val="9"/>
    <w:semiHidden/>
    <w:unhideWhenUsed/>
    <w:qFormat/>
    <w:rsid w:val="005624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 w:type="character" w:customStyle="1" w:styleId="mark0j6vqs49v">
    <w:name w:val="mark0j6vqs49v"/>
    <w:basedOn w:val="Standardnpsmoodstavce"/>
    <w:rsid w:val="00035AD4"/>
  </w:style>
  <w:style w:type="character" w:customStyle="1" w:styleId="Nadpis2Char">
    <w:name w:val="Nadpis 2 Char"/>
    <w:basedOn w:val="Standardnpsmoodstavce"/>
    <w:link w:val="Nadpis2"/>
    <w:uiPriority w:val="9"/>
    <w:semiHidden/>
    <w:rsid w:val="00562478"/>
    <w:rPr>
      <w:rFonts w:asciiTheme="majorHAnsi" w:eastAsiaTheme="majorEastAsia" w:hAnsiTheme="majorHAnsi" w:cstheme="majorBidi"/>
      <w:color w:val="2F5496" w:themeColor="accent1" w:themeShade="BF"/>
      <w:sz w:val="26"/>
      <w:szCs w:val="26"/>
    </w:rPr>
  </w:style>
  <w:style w:type="character" w:customStyle="1" w:styleId="Nevyeenzmnka1">
    <w:name w:val="Nevyřešená zmínka1"/>
    <w:basedOn w:val="Standardnpsmoodstavce"/>
    <w:uiPriority w:val="99"/>
    <w:semiHidden/>
    <w:unhideWhenUsed/>
    <w:rsid w:val="003170BC"/>
    <w:rPr>
      <w:color w:val="605E5C"/>
      <w:shd w:val="clear" w:color="auto" w:fill="E1DFDD"/>
    </w:rPr>
  </w:style>
  <w:style w:type="paragraph" w:styleId="Revize">
    <w:name w:val="Revision"/>
    <w:hidden/>
    <w:uiPriority w:val="99"/>
    <w:semiHidden/>
    <w:rsid w:val="007430B5"/>
    <w:pPr>
      <w:spacing w:after="0" w:line="240" w:lineRule="auto"/>
    </w:pPr>
    <w:rPr>
      <w:rFonts w:ascii="Times New Roman" w:eastAsia="Times New Roman" w:hAnsi="Times New Roman" w:cs="Times New Roman"/>
      <w:sz w:val="20"/>
      <w:szCs w:val="20"/>
    </w:rPr>
  </w:style>
  <w:style w:type="character" w:styleId="Nevyeenzmnka">
    <w:name w:val="Unresolved Mention"/>
    <w:basedOn w:val="Standardnpsmoodstavce"/>
    <w:uiPriority w:val="99"/>
    <w:semiHidden/>
    <w:unhideWhenUsed/>
    <w:rsid w:val="00384926"/>
    <w:rPr>
      <w:color w:val="605E5C"/>
      <w:shd w:val="clear" w:color="auto" w:fill="E1DFDD"/>
    </w:rPr>
  </w:style>
  <w:style w:type="character" w:styleId="Siln">
    <w:name w:val="Strong"/>
    <w:basedOn w:val="Standardnpsmoodstavce"/>
    <w:uiPriority w:val="22"/>
    <w:qFormat/>
    <w:rsid w:val="00A33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455820">
      <w:bodyDiv w:val="1"/>
      <w:marLeft w:val="0"/>
      <w:marRight w:val="0"/>
      <w:marTop w:val="0"/>
      <w:marBottom w:val="0"/>
      <w:divBdr>
        <w:top w:val="none" w:sz="0" w:space="0" w:color="auto"/>
        <w:left w:val="none" w:sz="0" w:space="0" w:color="auto"/>
        <w:bottom w:val="none" w:sz="0" w:space="0" w:color="auto"/>
        <w:right w:val="none" w:sz="0" w:space="0" w:color="auto"/>
      </w:divBdr>
    </w:div>
    <w:div w:id="1535192050">
      <w:bodyDiv w:val="1"/>
      <w:marLeft w:val="0"/>
      <w:marRight w:val="0"/>
      <w:marTop w:val="0"/>
      <w:marBottom w:val="0"/>
      <w:divBdr>
        <w:top w:val="none" w:sz="0" w:space="0" w:color="auto"/>
        <w:left w:val="none" w:sz="0" w:space="0" w:color="auto"/>
        <w:bottom w:val="none" w:sz="0" w:space="0" w:color="auto"/>
        <w:right w:val="none" w:sz="0" w:space="0" w:color="auto"/>
      </w:divBdr>
    </w:div>
    <w:div w:id="1736850026">
      <w:bodyDiv w:val="1"/>
      <w:marLeft w:val="0"/>
      <w:marRight w:val="0"/>
      <w:marTop w:val="0"/>
      <w:marBottom w:val="0"/>
      <w:divBdr>
        <w:top w:val="none" w:sz="0" w:space="0" w:color="auto"/>
        <w:left w:val="none" w:sz="0" w:space="0" w:color="auto"/>
        <w:bottom w:val="none" w:sz="0" w:space="0" w:color="auto"/>
        <w:right w:val="none" w:sz="0" w:space="0" w:color="auto"/>
      </w:divBdr>
    </w:div>
    <w:div w:id="1765878008">
      <w:bodyDiv w:val="1"/>
      <w:marLeft w:val="0"/>
      <w:marRight w:val="0"/>
      <w:marTop w:val="0"/>
      <w:marBottom w:val="0"/>
      <w:divBdr>
        <w:top w:val="none" w:sz="0" w:space="0" w:color="auto"/>
        <w:left w:val="none" w:sz="0" w:space="0" w:color="auto"/>
        <w:bottom w:val="none" w:sz="0" w:space="0" w:color="auto"/>
        <w:right w:val="none" w:sz="0" w:space="0" w:color="auto"/>
      </w:divBdr>
      <w:divsChild>
        <w:div w:id="1859460554">
          <w:marLeft w:val="0"/>
          <w:marRight w:val="0"/>
          <w:marTop w:val="0"/>
          <w:marBottom w:val="0"/>
          <w:divBdr>
            <w:top w:val="none" w:sz="0" w:space="0" w:color="auto"/>
            <w:left w:val="none" w:sz="0" w:space="0" w:color="auto"/>
            <w:bottom w:val="none" w:sz="0" w:space="0" w:color="auto"/>
            <w:right w:val="none" w:sz="0" w:space="0" w:color="auto"/>
          </w:divBdr>
        </w:div>
        <w:div w:id="177971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8" ma:contentTypeDescription="Vytvoří nový dokument" ma:contentTypeScope="" ma:versionID="29cf726300e3698fcb3fbdc94503894d">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a63761b58e818b90951fd8255495670a"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58CC3-7E8C-4793-AD5C-1383B9A5008F}">
  <ds:schemaRefs>
    <ds:schemaRef ds:uri="http://schemas.openxmlformats.org/officeDocument/2006/bibliography"/>
  </ds:schemaRefs>
</ds:datastoreItem>
</file>

<file path=customXml/itemProps2.xml><?xml version="1.0" encoding="utf-8"?>
<ds:datastoreItem xmlns:ds="http://schemas.openxmlformats.org/officeDocument/2006/customXml" ds:itemID="{65B70FEB-9FA7-433A-8BE9-9A444DA76DED}">
  <ds:schemaRefs>
    <ds:schemaRef ds:uri="http://schemas.microsoft.com/office/2006/metadata/properties"/>
    <ds:schemaRef ds:uri="http://schemas.microsoft.com/office/infopath/2007/PartnerControls"/>
    <ds:schemaRef ds:uri="d53d01b9-b4e0-4381-85e8-2f668adc0ee9"/>
    <ds:schemaRef ds:uri="467ad7b2-4e01-4b09-899f-5ec470a2304f"/>
  </ds:schemaRefs>
</ds:datastoreItem>
</file>

<file path=customXml/itemProps3.xml><?xml version="1.0" encoding="utf-8"?>
<ds:datastoreItem xmlns:ds="http://schemas.openxmlformats.org/officeDocument/2006/customXml" ds:itemID="{FB579BFA-A31A-4E06-AFD9-26DEEAD8F6D6}">
  <ds:schemaRefs>
    <ds:schemaRef ds:uri="http://schemas.microsoft.com/sharepoint/v3/contenttype/forms"/>
  </ds:schemaRefs>
</ds:datastoreItem>
</file>

<file path=customXml/itemProps4.xml><?xml version="1.0" encoding="utf-8"?>
<ds:datastoreItem xmlns:ds="http://schemas.openxmlformats.org/officeDocument/2006/customXml" ds:itemID="{12069790-8835-439A-B7AC-F531C7BF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d7b2-4e01-4b09-899f-5ec470a2304f"/>
    <ds:schemaRef ds:uri="d53d01b9-b4e0-4381-85e8-2f668adc0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1337</Words>
  <Characters>7894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Projekt Austerlitz</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Kučera</dc:creator>
  <cp:lastModifiedBy>Kateřina Vaňková</cp:lastModifiedBy>
  <cp:revision>11</cp:revision>
  <cp:lastPrinted>2023-07-14T13:01:00Z</cp:lastPrinted>
  <dcterms:created xsi:type="dcterms:W3CDTF">2024-08-27T11:30:00Z</dcterms:created>
  <dcterms:modified xsi:type="dcterms:W3CDTF">2024-09-03T14:17:00Z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0x01010040A4D120944DE94EB3D4217C04CBF5DD</vt:lpwstr>
  </property>
  <property fmtid="{D5CDD505-2E9C-101B-9397-08002B2CF9AE}" pid="3" name="MediaServiceImageTags">
    <vt:lpwstr/>
  </property>
</Properties>
</file>