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5"/>
        <w:keepNext w:val="0"/>
        <w:keepLines w:val="0"/>
        <w:framePr w:w="3653" w:h="581" w:hRule="exact" w:wrap="none" w:vAnchor="page" w:hAnchor="page" w:x="7031" w:y="1334"/>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Příloha č. 1</w:t>
      </w:r>
    </w:p>
    <w:p>
      <w:pPr>
        <w:pStyle w:val="Style5"/>
        <w:keepNext w:val="0"/>
        <w:keepLines w:val="0"/>
        <w:framePr w:w="3653" w:h="581" w:hRule="exact" w:wrap="none" w:vAnchor="page" w:hAnchor="page" w:x="7031" w:y="1334"/>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Všeobecných obchodních podmínek Zásilkovna s.r.o.</w:t>
      </w:r>
    </w:p>
    <w:p>
      <w:pPr>
        <w:pStyle w:val="Style5"/>
        <w:keepNext w:val="0"/>
        <w:keepLines w:val="0"/>
        <w:framePr w:w="3653" w:h="581" w:hRule="exact" w:wrap="none" w:vAnchor="page" w:hAnchor="page" w:x="7031" w:y="1334"/>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Kompletní ceník služeb</w:t>
      </w:r>
    </w:p>
    <w:p>
      <w:pPr>
        <w:pStyle w:val="Style8"/>
        <w:keepNext w:val="0"/>
        <w:keepLines w:val="0"/>
        <w:framePr w:wrap="none" w:vAnchor="page" w:hAnchor="page" w:x="1424" w:y="983"/>
        <w:widowControl w:val="0"/>
        <w:pBdr>
          <w:top w:val="single" w:sz="0" w:space="0" w:color="666666"/>
          <w:left w:val="single" w:sz="0" w:space="0" w:color="666666"/>
          <w:bottom w:val="single" w:sz="0" w:space="19" w:color="666666"/>
          <w:right w:val="single" w:sz="0" w:space="0" w:color="666666"/>
        </w:pBdr>
        <w:shd w:val="clear" w:color="auto" w:fill="666666"/>
        <w:bidi w:val="0"/>
        <w:spacing w:before="0" w:after="0" w:line="240" w:lineRule="auto"/>
        <w:ind w:left="0" w:right="6921"/>
        <w:jc w:val="left"/>
      </w:pPr>
      <w:bookmarkStart w:id="0" w:name="bookmark0"/>
      <w:bookmarkStart w:id="1" w:name="bookmark1"/>
      <w:bookmarkStart w:id="2" w:name="bookmark2"/>
      <w:r>
        <w:rPr>
          <w:color w:val="FFFFFF"/>
          <w:spacing w:val="0"/>
          <w:w w:val="100"/>
          <w:position w:val="0"/>
        </w:rPr>
        <w:t>Zásilkovna</w:t>
      </w:r>
      <w:bookmarkEnd w:id="0"/>
      <w:bookmarkEnd w:id="1"/>
      <w:bookmarkEnd w:id="2"/>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3"/>
          <w:szCs w:val="13"/>
        </w:rPr>
        <w:t>SEPOSTNORDHD</w:t>
        <w:tab/>
      </w:r>
      <w:r>
        <w:rPr>
          <w:smallCaps w:val="0"/>
          <w:color w:val="000000"/>
          <w:spacing w:val="0"/>
          <w:w w:val="100"/>
          <w:position w:val="0"/>
          <w:sz w:val="15"/>
          <w:szCs w:val="15"/>
        </w:rPr>
        <w:t>45</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SE </w:t>
      </w:r>
      <w:r>
        <w:rPr>
          <w:color w:val="000000"/>
          <w:spacing w:val="0"/>
          <w:w w:val="100"/>
          <w:position w:val="0"/>
          <w:sz w:val="17"/>
          <w:szCs w:val="17"/>
        </w:rPr>
        <w:t>Post Noro</w:t>
      </w:r>
      <w:r>
        <w:rPr>
          <w:smallCaps w:val="0"/>
          <w:color w:val="000000"/>
          <w:spacing w:val="0"/>
          <w:w w:val="100"/>
          <w:position w:val="0"/>
          <w:sz w:val="15"/>
          <w:szCs w:val="15"/>
        </w:rPr>
        <w:t xml:space="preserve"> PP</w:t>
        <w:tab/>
        <w:t>46</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Fl </w:t>
      </w:r>
      <w:r>
        <w:rPr>
          <w:color w:val="000000"/>
          <w:spacing w:val="0"/>
          <w:w w:val="100"/>
          <w:position w:val="0"/>
          <w:sz w:val="17"/>
          <w:szCs w:val="17"/>
        </w:rPr>
        <w:t>Post Nord</w:t>
      </w:r>
      <w:r>
        <w:rPr>
          <w:smallCaps w:val="0"/>
          <w:color w:val="000000"/>
          <w:spacing w:val="0"/>
          <w:w w:val="100"/>
          <w:position w:val="0"/>
          <w:sz w:val="15"/>
          <w:szCs w:val="15"/>
        </w:rPr>
        <w:t xml:space="preserve"> </w:t>
      </w:r>
      <w:r>
        <w:rPr>
          <w:smallCaps w:val="0"/>
          <w:color w:val="000000"/>
          <w:spacing w:val="0"/>
          <w:w w:val="100"/>
          <w:position w:val="0"/>
          <w:sz w:val="15"/>
          <w:szCs w:val="15"/>
        </w:rPr>
        <w:t>HD</w:t>
        <w:tab/>
        <w:t>46</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Fl </w:t>
      </w:r>
      <w:r>
        <w:rPr>
          <w:color w:val="000000"/>
          <w:spacing w:val="0"/>
          <w:w w:val="100"/>
          <w:position w:val="0"/>
          <w:sz w:val="17"/>
          <w:szCs w:val="17"/>
        </w:rPr>
        <w:t>Post Nord</w:t>
      </w:r>
      <w:r>
        <w:rPr>
          <w:smallCaps w:val="0"/>
          <w:color w:val="000000"/>
          <w:spacing w:val="0"/>
          <w:w w:val="100"/>
          <w:position w:val="0"/>
          <w:sz w:val="15"/>
          <w:szCs w:val="15"/>
        </w:rPr>
        <w:t xml:space="preserve"> </w:t>
      </w:r>
      <w:r>
        <w:rPr>
          <w:smallCaps w:val="0"/>
          <w:color w:val="000000"/>
          <w:spacing w:val="0"/>
          <w:w w:val="100"/>
          <w:position w:val="0"/>
          <w:sz w:val="15"/>
          <w:szCs w:val="15"/>
        </w:rPr>
        <w:t>PP</w:t>
        <w:tab/>
        <w:t>46</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Fl </w:t>
      </w:r>
      <w:r>
        <w:rPr>
          <w:color w:val="000000"/>
          <w:spacing w:val="0"/>
          <w:w w:val="100"/>
          <w:position w:val="0"/>
          <w:sz w:val="17"/>
          <w:szCs w:val="17"/>
        </w:rPr>
        <w:t>Matkahuolto</w:t>
      </w:r>
      <w:r>
        <w:rPr>
          <w:smallCaps w:val="0"/>
          <w:color w:val="000000"/>
          <w:spacing w:val="0"/>
          <w:w w:val="100"/>
          <w:position w:val="0"/>
          <w:sz w:val="15"/>
          <w:szCs w:val="15"/>
        </w:rPr>
        <w:t xml:space="preserve"> HD</w:t>
        <w:tab/>
        <w:t>47</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Fl </w:t>
      </w:r>
      <w:r>
        <w:rPr>
          <w:color w:val="000000"/>
          <w:spacing w:val="0"/>
          <w:w w:val="100"/>
          <w:position w:val="0"/>
          <w:sz w:val="17"/>
          <w:szCs w:val="17"/>
        </w:rPr>
        <w:t>Matkahuolto</w:t>
      </w:r>
      <w:r>
        <w:rPr>
          <w:smallCaps w:val="0"/>
          <w:color w:val="000000"/>
          <w:spacing w:val="0"/>
          <w:w w:val="100"/>
          <w:position w:val="0"/>
          <w:sz w:val="15"/>
          <w:szCs w:val="15"/>
        </w:rPr>
        <w:t xml:space="preserve"> PP</w:t>
        <w:tab/>
        <w:t>47</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F! </w:t>
      </w:r>
      <w:r>
        <w:rPr>
          <w:color w:val="000000"/>
          <w:spacing w:val="0"/>
          <w:w w:val="100"/>
          <w:position w:val="0"/>
          <w:sz w:val="17"/>
          <w:szCs w:val="17"/>
        </w:rPr>
        <w:t>Matkahuolto Box</w:t>
      </w:r>
      <w:r>
        <w:rPr>
          <w:smallCaps w:val="0"/>
          <w:color w:val="000000"/>
          <w:spacing w:val="0"/>
          <w:w w:val="100"/>
          <w:position w:val="0"/>
          <w:sz w:val="15"/>
          <w:szCs w:val="15"/>
        </w:rPr>
        <w:tab/>
        <w:t>47</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5"/>
          <w:szCs w:val="15"/>
        </w:rPr>
        <w:t xml:space="preserve">USA </w:t>
      </w:r>
      <w:r>
        <w:rPr>
          <w:color w:val="000000"/>
          <w:spacing w:val="0"/>
          <w:w w:val="100"/>
          <w:position w:val="0"/>
          <w:sz w:val="17"/>
          <w:szCs w:val="17"/>
        </w:rPr>
        <w:t>FedEx</w:t>
      </w:r>
      <w:r>
        <w:rPr>
          <w:smallCaps w:val="0"/>
          <w:color w:val="000000"/>
          <w:spacing w:val="0"/>
          <w:w w:val="100"/>
          <w:position w:val="0"/>
          <w:sz w:val="15"/>
          <w:szCs w:val="15"/>
        </w:rPr>
        <w:t xml:space="preserve"> HD</w:t>
        <w:tab/>
        <w:t>48</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color w:val="000000"/>
          <w:spacing w:val="0"/>
          <w:w w:val="100"/>
          <w:position w:val="0"/>
          <w:sz w:val="17"/>
          <w:szCs w:val="17"/>
        </w:rPr>
        <w:t>Izrael:</w:t>
      </w:r>
      <w:r>
        <w:rPr>
          <w:smallCaps w:val="0"/>
          <w:color w:val="000000"/>
          <w:spacing w:val="0"/>
          <w:w w:val="100"/>
          <w:position w:val="0"/>
          <w:sz w:val="15"/>
          <w:szCs w:val="15"/>
        </w:rPr>
        <w:t xml:space="preserve"> IL </w:t>
      </w:r>
      <w:r>
        <w:rPr>
          <w:color w:val="000000"/>
          <w:spacing w:val="0"/>
          <w:w w:val="100"/>
          <w:position w:val="0"/>
          <w:sz w:val="17"/>
          <w:szCs w:val="17"/>
        </w:rPr>
        <w:t>FedEx</w:t>
      </w:r>
      <w:r>
        <w:rPr>
          <w:smallCaps w:val="0"/>
          <w:color w:val="000000"/>
          <w:spacing w:val="0"/>
          <w:w w:val="100"/>
          <w:position w:val="0"/>
          <w:sz w:val="15"/>
          <w:szCs w:val="15"/>
        </w:rPr>
        <w:t xml:space="preserve"> HD</w:t>
        <w:tab/>
        <w:t>49</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color w:val="000000"/>
          <w:spacing w:val="0"/>
          <w:w w:val="100"/>
          <w:position w:val="0"/>
          <w:sz w:val="17"/>
          <w:szCs w:val="17"/>
        </w:rPr>
        <w:t>Turecko:</w:t>
      </w:r>
      <w:r>
        <w:rPr>
          <w:smallCaps w:val="0"/>
          <w:color w:val="000000"/>
          <w:spacing w:val="0"/>
          <w:w w:val="100"/>
          <w:position w:val="0"/>
          <w:sz w:val="15"/>
          <w:szCs w:val="15"/>
        </w:rPr>
        <w:t xml:space="preserve"> TR </w:t>
      </w:r>
      <w:r>
        <w:rPr>
          <w:color w:val="000000"/>
          <w:spacing w:val="0"/>
          <w:w w:val="100"/>
          <w:position w:val="0"/>
          <w:sz w:val="17"/>
          <w:szCs w:val="17"/>
        </w:rPr>
        <w:t>FedEx</w:t>
      </w:r>
      <w:r>
        <w:rPr>
          <w:smallCaps w:val="0"/>
          <w:color w:val="000000"/>
          <w:spacing w:val="0"/>
          <w:w w:val="100"/>
          <w:position w:val="0"/>
          <w:sz w:val="15"/>
          <w:szCs w:val="15"/>
        </w:rPr>
        <w:t xml:space="preserve"> HD</w:t>
        <w:tab/>
        <w:t>50</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after="160" w:line="240" w:lineRule="auto"/>
        <w:ind w:left="0" w:right="0"/>
        <w:jc w:val="both"/>
        <w:rPr>
          <w:sz w:val="15"/>
          <w:szCs w:val="15"/>
        </w:rPr>
      </w:pPr>
      <w:r>
        <w:rPr>
          <w:smallCaps w:val="0"/>
          <w:color w:val="000000"/>
          <w:spacing w:val="0"/>
          <w:w w:val="100"/>
          <w:position w:val="0"/>
          <w:sz w:val="15"/>
          <w:szCs w:val="15"/>
        </w:rPr>
        <w:t xml:space="preserve">AE </w:t>
      </w:r>
      <w:r>
        <w:rPr>
          <w:color w:val="000000"/>
          <w:spacing w:val="0"/>
          <w:w w:val="100"/>
          <w:position w:val="0"/>
          <w:sz w:val="17"/>
          <w:szCs w:val="17"/>
        </w:rPr>
        <w:t>Aramex</w:t>
      </w:r>
      <w:r>
        <w:rPr>
          <w:smallCaps w:val="0"/>
          <w:color w:val="000000"/>
          <w:spacing w:val="0"/>
          <w:w w:val="100"/>
          <w:position w:val="0"/>
          <w:sz w:val="15"/>
          <w:szCs w:val="15"/>
        </w:rPr>
        <w:t xml:space="preserve"> HD</w:t>
        <w:tab/>
        <w:t>51</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after="160" w:line="240" w:lineRule="auto"/>
        <w:ind w:left="0" w:right="0" w:firstLine="0"/>
        <w:jc w:val="left"/>
        <w:rPr>
          <w:sz w:val="15"/>
          <w:szCs w:val="15"/>
        </w:rPr>
      </w:pPr>
      <w:r>
        <w:rPr>
          <w:b/>
          <w:bCs/>
          <w:smallCaps w:val="0"/>
          <w:color w:val="000000"/>
          <w:spacing w:val="0"/>
          <w:w w:val="100"/>
          <w:position w:val="0"/>
          <w:sz w:val="15"/>
          <w:szCs w:val="15"/>
        </w:rPr>
        <w:t>ZPĚTNÁ LOGISTIKA</w:t>
        <w:tab/>
        <w:t>53</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after="160" w:line="240" w:lineRule="auto"/>
        <w:ind w:left="0" w:right="0" w:firstLine="0"/>
        <w:jc w:val="left"/>
        <w:rPr>
          <w:sz w:val="15"/>
          <w:szCs w:val="15"/>
        </w:rPr>
      </w:pPr>
      <w:r>
        <w:rPr>
          <w:b/>
          <w:bCs/>
          <w:smallCaps w:val="0"/>
          <w:color w:val="000000"/>
          <w:spacing w:val="0"/>
          <w:w w:val="100"/>
          <w:position w:val="0"/>
          <w:sz w:val="15"/>
          <w:szCs w:val="15"/>
        </w:rPr>
        <w:t>POPLATKY A PŘÍPLATKY</w:t>
        <w:tab/>
        <w:t>54</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color w:val="000000"/>
          <w:spacing w:val="0"/>
          <w:w w:val="100"/>
          <w:position w:val="0"/>
          <w:sz w:val="17"/>
          <w:szCs w:val="17"/>
        </w:rPr>
        <w:t>Palivový příplatek a mýtný příplatek</w:t>
      </w:r>
      <w:r>
        <w:rPr>
          <w:smallCaps w:val="0"/>
          <w:color w:val="000000"/>
          <w:spacing w:val="0"/>
          <w:w w:val="100"/>
          <w:position w:val="0"/>
          <w:sz w:val="15"/>
          <w:szCs w:val="15"/>
        </w:rPr>
        <w:tab/>
        <w:t>54</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color w:val="000000"/>
          <w:spacing w:val="0"/>
          <w:w w:val="100"/>
          <w:position w:val="0"/>
          <w:sz w:val="17"/>
          <w:szCs w:val="17"/>
        </w:rPr>
        <w:t>Ověření věku</w:t>
      </w:r>
      <w:r>
        <w:rPr>
          <w:smallCaps w:val="0"/>
          <w:color w:val="000000"/>
          <w:spacing w:val="0"/>
          <w:w w:val="100"/>
          <w:position w:val="0"/>
          <w:sz w:val="15"/>
          <w:szCs w:val="15"/>
        </w:rPr>
        <w:t xml:space="preserve"> 18+</w:t>
        <w:tab/>
        <w:t>55</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smallCaps w:val="0"/>
          <w:color w:val="000000"/>
          <w:spacing w:val="0"/>
          <w:w w:val="100"/>
          <w:position w:val="0"/>
          <w:sz w:val="13"/>
          <w:szCs w:val="13"/>
        </w:rPr>
        <w:t xml:space="preserve">PŘEÚČTOVÁNÍ BANKOVNÍHO POPLATKU </w:t>
        <w:tab/>
      </w:r>
      <w:r>
        <w:rPr>
          <w:smallCaps w:val="0"/>
          <w:color w:val="000000"/>
          <w:spacing w:val="0"/>
          <w:w w:val="100"/>
          <w:position w:val="0"/>
          <w:sz w:val="15"/>
          <w:szCs w:val="15"/>
        </w:rPr>
        <w:t>55</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line="240" w:lineRule="auto"/>
        <w:ind w:left="0" w:right="0"/>
        <w:jc w:val="both"/>
        <w:rPr>
          <w:sz w:val="15"/>
          <w:szCs w:val="15"/>
        </w:rPr>
      </w:pPr>
      <w:r>
        <w:rPr>
          <w:color w:val="000000"/>
          <w:spacing w:val="0"/>
          <w:w w:val="100"/>
          <w:position w:val="0"/>
          <w:sz w:val="17"/>
          <w:szCs w:val="17"/>
        </w:rPr>
        <w:t>Celní deklarace</w:t>
      </w:r>
      <w:r>
        <w:rPr>
          <w:smallCaps w:val="0"/>
          <w:color w:val="000000"/>
          <w:spacing w:val="0"/>
          <w:w w:val="100"/>
          <w:position w:val="0"/>
          <w:sz w:val="15"/>
          <w:szCs w:val="15"/>
        </w:rPr>
        <w:tab/>
        <w:t>55</w:t>
      </w:r>
    </w:p>
    <w:p>
      <w:pPr>
        <w:pStyle w:val="Style11"/>
        <w:keepNext w:val="0"/>
        <w:keepLines w:val="0"/>
        <w:framePr w:w="9293" w:h="4555" w:hRule="exact" w:wrap="none" w:vAnchor="page" w:hAnchor="page" w:x="1424" w:y="2462"/>
        <w:widowControl w:val="0"/>
        <w:shd w:val="clear" w:color="auto" w:fill="auto"/>
        <w:tabs>
          <w:tab w:leader="dot" w:pos="9203" w:val="right"/>
        </w:tabs>
        <w:bidi w:val="0"/>
        <w:spacing w:before="0" w:after="0" w:line="240" w:lineRule="auto"/>
        <w:ind w:left="0" w:right="0"/>
        <w:jc w:val="both"/>
        <w:rPr>
          <w:sz w:val="15"/>
          <w:szCs w:val="15"/>
        </w:rPr>
      </w:pPr>
      <w:r>
        <w:rPr>
          <w:smallCaps w:val="0"/>
          <w:color w:val="000000"/>
          <w:spacing w:val="0"/>
          <w:w w:val="100"/>
          <w:position w:val="0"/>
          <w:sz w:val="15"/>
          <w:szCs w:val="15"/>
        </w:rPr>
        <w:t xml:space="preserve">DE, </w:t>
      </w:r>
      <w:r>
        <w:rPr>
          <w:smallCaps w:val="0"/>
          <w:color w:val="000000"/>
          <w:spacing w:val="0"/>
          <w:w w:val="100"/>
          <w:position w:val="0"/>
          <w:sz w:val="15"/>
          <w:szCs w:val="15"/>
        </w:rPr>
        <w:t xml:space="preserve">CH, LI, AT: </w:t>
      </w:r>
      <w:r>
        <w:rPr>
          <w:color w:val="000000"/>
          <w:spacing w:val="0"/>
          <w:w w:val="100"/>
          <w:position w:val="0"/>
          <w:sz w:val="17"/>
          <w:szCs w:val="17"/>
        </w:rPr>
        <w:t>přehled</w:t>
      </w:r>
      <w:r>
        <w:rPr>
          <w:smallCaps w:val="0"/>
          <w:color w:val="000000"/>
          <w:spacing w:val="0"/>
          <w:w w:val="100"/>
          <w:position w:val="0"/>
          <w:sz w:val="13"/>
          <w:szCs w:val="13"/>
        </w:rPr>
        <w:t xml:space="preserve"> PŘÍPLATKŮ OD </w:t>
      </w:r>
      <w:r>
        <w:rPr>
          <w:smallCaps w:val="0"/>
          <w:color w:val="000000"/>
          <w:spacing w:val="0"/>
          <w:w w:val="100"/>
          <w:position w:val="0"/>
          <w:sz w:val="15"/>
          <w:szCs w:val="15"/>
        </w:rPr>
        <w:t>1.12. 2020</w:t>
        <w:tab/>
        <w:t>56</w:t>
      </w:r>
    </w:p>
    <w:p>
      <w:pPr>
        <w:pStyle w:val="Style5"/>
        <w:keepNext w:val="0"/>
        <w:keepLines w:val="0"/>
        <w:framePr w:w="1939" w:h="394" w:hRule="exact" w:wrap="none" w:vAnchor="page" w:hAnchor="page" w:x="8812" w:y="1604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Platnost k 20.05.2024</w:t>
      </w:r>
    </w:p>
    <w:p>
      <w:pPr>
        <w:pStyle w:val="Style5"/>
        <w:keepNext w:val="0"/>
        <w:keepLines w:val="0"/>
        <w:framePr w:w="1939" w:h="394" w:hRule="exact" w:wrap="none" w:vAnchor="page" w:hAnchor="page" w:x="8812" w:y="1604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Ceny jsou uvedené bez DPH</w:t>
      </w:r>
    </w:p>
    <w:p>
      <w:pPr>
        <w:widowControl w:val="0"/>
        <w:spacing w:line="1" w:lineRule="exact"/>
        <w:sectPr>
          <w:footnotePr>
            <w:pos w:val="pageBottom"/>
            <w:numFmt w:val="decimal"/>
            <w:numRestart w:val="continuous"/>
          </w:footnotePr>
          <w:pgSz w:w="11900" w:h="16840"/>
          <w:pgMar w:top="523"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3677" w:h="576" w:hRule="exact" w:wrap="none" w:vAnchor="page" w:hAnchor="page" w:x="7069" w:y="1110"/>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Příloha č. 1</w:t>
      </w:r>
    </w:p>
    <w:p>
      <w:pPr>
        <w:pStyle w:val="Style5"/>
        <w:keepNext w:val="0"/>
        <w:keepLines w:val="0"/>
        <w:framePr w:w="3677" w:h="576" w:hRule="exact" w:wrap="none" w:vAnchor="page" w:hAnchor="page" w:x="7069" w:y="1110"/>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Všeobecných obchodních podmínek Zásilkovna s.r.o.</w:t>
      </w:r>
    </w:p>
    <w:p>
      <w:pPr>
        <w:pStyle w:val="Style5"/>
        <w:keepNext w:val="0"/>
        <w:keepLines w:val="0"/>
        <w:framePr w:w="3677" w:h="576" w:hRule="exact" w:wrap="none" w:vAnchor="page" w:hAnchor="page" w:x="7069" w:y="1110"/>
        <w:widowControl w:val="0"/>
        <w:shd w:val="clear" w:color="auto" w:fill="auto"/>
        <w:bidi w:val="0"/>
        <w:spacing w:before="0" w:after="0" w:line="240" w:lineRule="auto"/>
        <w:ind w:left="0" w:right="5" w:firstLine="0"/>
        <w:jc w:val="right"/>
        <w:rPr>
          <w:sz w:val="15"/>
          <w:szCs w:val="15"/>
        </w:rPr>
      </w:pPr>
      <w:r>
        <w:rPr>
          <w:color w:val="000000"/>
          <w:spacing w:val="0"/>
          <w:w w:val="100"/>
          <w:position w:val="0"/>
          <w:sz w:val="15"/>
          <w:szCs w:val="15"/>
        </w:rPr>
        <w:t>Kompletní ceník služeb</w:t>
      </w:r>
    </w:p>
    <w:p>
      <w:pPr>
        <w:pStyle w:val="Style16"/>
        <w:keepNext w:val="0"/>
        <w:keepLines w:val="0"/>
        <w:framePr w:wrap="none" w:vAnchor="page" w:hAnchor="page" w:x="1198" w:y="442"/>
        <w:widowControl w:val="0"/>
        <w:pBdr>
          <w:top w:val="single" w:sz="0" w:space="0" w:color="676767"/>
          <w:left w:val="single" w:sz="0" w:space="0" w:color="676767"/>
          <w:bottom w:val="single" w:sz="0" w:space="19" w:color="676767"/>
          <w:right w:val="single" w:sz="0" w:space="0" w:color="676767"/>
        </w:pBdr>
        <w:shd w:val="clear" w:color="auto" w:fill="676767"/>
        <w:bidi w:val="0"/>
        <w:spacing w:before="0" w:after="0" w:line="240" w:lineRule="auto"/>
        <w:ind w:left="0" w:right="0" w:hanging="200"/>
        <w:jc w:val="left"/>
        <w:rPr>
          <w:sz w:val="20"/>
          <w:szCs w:val="20"/>
        </w:rPr>
      </w:pPr>
      <w:r>
        <w:rPr>
          <w:color w:val="FFFFFF"/>
          <w:spacing w:val="0"/>
          <w:w w:val="100"/>
          <w:position w:val="0"/>
          <w:sz w:val="20"/>
          <w:szCs w:val="20"/>
        </w:rPr>
        <w:t>fc</w:t>
      </w:r>
    </w:p>
    <w:p>
      <w:pPr>
        <w:pStyle w:val="Style8"/>
        <w:keepNext w:val="0"/>
        <w:keepLines w:val="0"/>
        <w:framePr w:wrap="none" w:vAnchor="page" w:hAnchor="page" w:x="1405" w:y="769"/>
        <w:widowControl w:val="0"/>
        <w:pBdr>
          <w:top w:val="single" w:sz="0" w:space="0" w:color="575757"/>
          <w:left w:val="single" w:sz="0" w:space="0" w:color="575757"/>
          <w:bottom w:val="single" w:sz="0" w:space="19" w:color="575757"/>
          <w:right w:val="single" w:sz="0" w:space="0" w:color="575757"/>
        </w:pBdr>
        <w:shd w:val="clear" w:color="auto" w:fill="575757"/>
        <w:bidi w:val="0"/>
        <w:spacing w:before="0" w:after="0" w:line="240" w:lineRule="auto"/>
        <w:ind w:left="0" w:right="6682" w:firstLine="640"/>
        <w:jc w:val="left"/>
      </w:pPr>
      <w:bookmarkStart w:id="3" w:name="bookmark3"/>
      <w:bookmarkStart w:id="4" w:name="bookmark4"/>
      <w:bookmarkStart w:id="5" w:name="bookmark5"/>
      <w:r>
        <w:rPr>
          <w:color w:val="FFFFFF"/>
          <w:spacing w:val="0"/>
          <w:w w:val="100"/>
          <w:position w:val="0"/>
        </w:rPr>
        <w:t>Zásilkovna</w:t>
      </w:r>
      <w:bookmarkEnd w:id="3"/>
      <w:bookmarkEnd w:id="4"/>
      <w:bookmarkEnd w:id="5"/>
    </w:p>
    <w:p>
      <w:pPr>
        <w:pStyle w:val="Style8"/>
        <w:keepNext w:val="0"/>
        <w:keepLines w:val="0"/>
        <w:framePr w:wrap="none" w:vAnchor="page" w:hAnchor="page" w:x="1405" w:y="2266"/>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rPr>
        <w:t>Doručení na výdejní místa Zásilkovny</w:t>
      </w:r>
      <w:bookmarkEnd w:id="6"/>
      <w:bookmarkEnd w:id="7"/>
      <w:bookmarkEnd w:id="8"/>
    </w:p>
    <w:p>
      <w:pPr>
        <w:pStyle w:val="Style19"/>
        <w:keepNext w:val="0"/>
        <w:keepLines w:val="0"/>
        <w:framePr w:w="9096" w:h="278" w:hRule="exact" w:wrap="none" w:vAnchor="page" w:hAnchor="page" w:x="1405" w:y="2991"/>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z w:val="24"/>
          <w:szCs w:val="24"/>
        </w:rPr>
        <w:t>Standardní zásilky</w:t>
      </w:r>
      <w:bookmarkEnd w:id="10"/>
      <w:bookmarkEnd w:id="11"/>
      <w:bookmarkEnd w:id="9"/>
    </w:p>
    <w:p>
      <w:pPr>
        <w:pStyle w:val="Style21"/>
        <w:keepNext w:val="0"/>
        <w:keepLines w:val="0"/>
        <w:framePr w:w="6696" w:h="648" w:hRule="exact" w:wrap="none" w:vAnchor="page" w:hAnchor="page" w:x="1405" w:y="3582"/>
        <w:widowControl w:val="0"/>
        <w:numPr>
          <w:ilvl w:val="0"/>
          <w:numId w:val="1"/>
        </w:numPr>
        <w:shd w:val="clear" w:color="auto" w:fill="auto"/>
        <w:tabs>
          <w:tab w:pos="710" w:val="left"/>
        </w:tabs>
        <w:bidi w:val="0"/>
        <w:spacing w:before="0" w:after="0" w:line="240" w:lineRule="auto"/>
        <w:ind w:left="0" w:right="0" w:firstLine="360"/>
        <w:jc w:val="left"/>
      </w:pPr>
      <w:r>
        <w:rPr>
          <w:color w:val="000000"/>
          <w:spacing w:val="0"/>
          <w:w w:val="100"/>
          <w:position w:val="0"/>
        </w:rPr>
        <w:t>Maximální hmotnost zásilky: 5 kg</w:t>
      </w:r>
    </w:p>
    <w:p>
      <w:pPr>
        <w:pStyle w:val="Style21"/>
        <w:keepNext w:val="0"/>
        <w:keepLines w:val="0"/>
        <w:framePr w:w="6696" w:h="648" w:hRule="exact" w:wrap="none" w:vAnchor="page" w:hAnchor="page" w:x="1405" w:y="3582"/>
        <w:widowControl w:val="0"/>
        <w:numPr>
          <w:ilvl w:val="0"/>
          <w:numId w:val="1"/>
        </w:numPr>
        <w:shd w:val="clear" w:color="auto" w:fill="auto"/>
        <w:tabs>
          <w:tab w:pos="710" w:val="left"/>
        </w:tabs>
        <w:bidi w:val="0"/>
        <w:spacing w:before="0" w:after="0" w:line="240" w:lineRule="auto"/>
        <w:ind w:left="0" w:right="0" w:firstLine="360"/>
        <w:jc w:val="left"/>
      </w:pPr>
      <w:r>
        <w:rPr>
          <w:color w:val="000000"/>
          <w:spacing w:val="0"/>
          <w:w w:val="100"/>
          <w:position w:val="0"/>
        </w:rPr>
        <w:t>Maximální rozměr jedné strany zásilky: 70 cm</w:t>
      </w:r>
    </w:p>
    <w:p>
      <w:pPr>
        <w:pStyle w:val="Style21"/>
        <w:keepNext w:val="0"/>
        <w:keepLines w:val="0"/>
        <w:framePr w:w="6696" w:h="648" w:hRule="exact" w:wrap="none" w:vAnchor="page" w:hAnchor="page" w:x="1405" w:y="3582"/>
        <w:widowControl w:val="0"/>
        <w:numPr>
          <w:ilvl w:val="0"/>
          <w:numId w:val="3"/>
        </w:numPr>
        <w:shd w:val="clear" w:color="auto" w:fill="auto"/>
        <w:tabs>
          <w:tab w:pos="710" w:val="left"/>
        </w:tabs>
        <w:bidi w:val="0"/>
        <w:spacing w:before="0" w:after="0" w:line="240" w:lineRule="auto"/>
        <w:ind w:left="0" w:right="0" w:firstLine="360"/>
        <w:jc w:val="left"/>
      </w:pPr>
      <w:r>
        <w:rPr>
          <w:color w:val="000000"/>
          <w:spacing w:val="0"/>
          <w:w w:val="100"/>
          <w:position w:val="0"/>
        </w:rPr>
        <w:t>Maximální součet rozměrů všech tří stran zásilky: 120 cm (např. zásilka o rozměrech 50x40x30 cm)</w:t>
      </w:r>
    </w:p>
    <w:p>
      <w:pPr>
        <w:pStyle w:val="Style21"/>
        <w:keepNext w:val="0"/>
        <w:keepLines w:val="0"/>
        <w:framePr w:w="6696" w:h="648" w:hRule="exact" w:wrap="none" w:vAnchor="page" w:hAnchor="page" w:x="1405" w:y="3582"/>
        <w:widowControl w:val="0"/>
        <w:numPr>
          <w:ilvl w:val="0"/>
          <w:numId w:val="3"/>
        </w:numPr>
        <w:shd w:val="clear" w:color="auto" w:fill="auto"/>
        <w:tabs>
          <w:tab w:pos="715" w:val="left"/>
        </w:tabs>
        <w:bidi w:val="0"/>
        <w:spacing w:before="0" w:after="0" w:line="240" w:lineRule="auto"/>
        <w:ind w:left="0" w:right="0" w:firstLine="360"/>
        <w:jc w:val="left"/>
      </w:pPr>
      <w:r>
        <w:rPr>
          <w:color w:val="000000"/>
          <w:spacing w:val="0"/>
          <w:w w:val="100"/>
          <w:position w:val="0"/>
        </w:rPr>
        <w:t>Minimální rozměry: 10 x 7 x 1 cm</w:t>
      </w:r>
    </w:p>
    <w:tbl>
      <w:tblPr>
        <w:tblOverlap w:val="never"/>
        <w:jc w:val="left"/>
        <w:tblLayout w:type="fixed"/>
      </w:tblPr>
      <w:tblGrid>
        <w:gridCol w:w="3101"/>
        <w:gridCol w:w="2347"/>
        <w:gridCol w:w="2472"/>
        <w:gridCol w:w="1070"/>
      </w:tblGrid>
      <w:tr>
        <w:trPr>
          <w:trHeight w:val="283" w:hRule="exact"/>
        </w:trPr>
        <w:tc>
          <w:tcPr>
            <w:tcBorders/>
            <w:shd w:val="clear" w:color="auto" w:fill="FFFFFF"/>
            <w:vAlign w:val="top"/>
          </w:tcPr>
          <w:p>
            <w:pPr>
              <w:framePr w:w="8990" w:h="2837" w:wrap="none" w:vAnchor="page" w:hAnchor="page" w:x="1510" w:y="4407"/>
              <w:widowControl w:val="0"/>
              <w:rPr>
                <w:sz w:val="10"/>
                <w:szCs w:val="10"/>
              </w:rPr>
            </w:pPr>
          </w:p>
        </w:tc>
        <w:tc>
          <w:tcPr>
            <w:tcBorders/>
            <w:shd w:val="clear" w:color="auto" w:fill="FFFFFF"/>
            <w:vAlign w:val="top"/>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rPr>
              <w:t>Při podání na depu</w:t>
            </w:r>
          </w:p>
        </w:tc>
        <w:tc>
          <w:tcPr>
            <w:tcBorders/>
            <w:shd w:val="clear" w:color="auto" w:fill="FFFFFF"/>
            <w:vAlign w:val="top"/>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420"/>
              <w:jc w:val="left"/>
              <w:rPr>
                <w:sz w:val="12"/>
                <w:szCs w:val="12"/>
              </w:rPr>
            </w:pPr>
            <w:r>
              <w:rPr>
                <w:b/>
                <w:bCs/>
                <w:color w:val="000000"/>
                <w:spacing w:val="0"/>
                <w:w w:val="100"/>
                <w:position w:val="0"/>
                <w:sz w:val="12"/>
                <w:szCs w:val="12"/>
              </w:rPr>
              <w:t>Při podání na podacích místech</w:t>
            </w:r>
          </w:p>
        </w:tc>
        <w:tc>
          <w:tcPr>
            <w:tcBorders/>
            <w:shd w:val="clear" w:color="auto" w:fill="FFFFFF"/>
            <w:vAlign w:val="top"/>
          </w:tcPr>
          <w:p>
            <w:pPr>
              <w:pStyle w:val="Style23"/>
              <w:keepNext w:val="0"/>
              <w:keepLines w:val="0"/>
              <w:framePr w:w="8990" w:h="2837" w:wrap="none" w:vAnchor="page" w:hAnchor="page" w:x="1510" w:y="4407"/>
              <w:widowControl w:val="0"/>
              <w:shd w:val="clear" w:color="auto" w:fill="auto"/>
              <w:bidi w:val="0"/>
              <w:spacing w:before="0" w:after="0" w:line="240" w:lineRule="auto"/>
              <w:ind w:left="0" w:right="140" w:firstLine="0"/>
              <w:jc w:val="right"/>
              <w:rPr>
                <w:sz w:val="12"/>
                <w:szCs w:val="12"/>
              </w:rPr>
            </w:pPr>
            <w:r>
              <w:rPr>
                <w:b/>
                <w:bCs/>
                <w:color w:val="000000"/>
                <w:spacing w:val="0"/>
                <w:w w:val="100"/>
                <w:position w:val="0"/>
                <w:sz w:val="12"/>
                <w:szCs w:val="12"/>
              </w:rPr>
              <w:t>Dobírka</w:t>
            </w:r>
          </w:p>
        </w:tc>
      </w:tr>
      <w:tr>
        <w:trPr>
          <w:trHeight w:val="653" w:hRule="exact"/>
        </w:trPr>
        <w:tc>
          <w:tcPr>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pPr>
            <w:r>
              <w:rPr>
                <w:b/>
                <w:bCs/>
                <w:color w:val="000000"/>
                <w:spacing w:val="0"/>
                <w:w w:val="100"/>
                <w:position w:val="0"/>
              </w:rPr>
              <w:t>Česká republika</w:t>
            </w:r>
          </w:p>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Výdejní místa Zásilkovna</w:t>
            </w:r>
          </w:p>
        </w:tc>
        <w:tc>
          <w:tcPr>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rPr>
              <w:t>54,00 Kč</w:t>
            </w:r>
          </w:p>
        </w:tc>
        <w:tc>
          <w:tcPr>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060" w:right="0" w:firstLine="0"/>
              <w:jc w:val="both"/>
              <w:rPr>
                <w:sz w:val="15"/>
                <w:szCs w:val="15"/>
              </w:rPr>
            </w:pPr>
            <w:r>
              <w:rPr>
                <w:color w:val="000000"/>
                <w:spacing w:val="0"/>
                <w:w w:val="100"/>
                <w:position w:val="0"/>
                <w:sz w:val="15"/>
                <w:szCs w:val="15"/>
              </w:rPr>
              <w:t>64,00 Kč</w:t>
            </w:r>
          </w:p>
        </w:tc>
        <w:tc>
          <w:tcPr>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rPr>
              <w:t>17,00 Kč</w:t>
            </w:r>
          </w:p>
        </w:tc>
      </w:tr>
      <w:tr>
        <w:trPr>
          <w:trHeight w:val="408" w:hRule="exact"/>
        </w:trPr>
        <w:tc>
          <w:tcPr>
            <w:tcBorders/>
            <w:shd w:val="clear" w:color="auto" w:fill="FFFFFF"/>
            <w:vAlign w:val="bottom"/>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pPr>
            <w:r>
              <w:rPr>
                <w:b/>
                <w:bCs/>
                <w:color w:val="000000"/>
                <w:spacing w:val="0"/>
                <w:w w:val="100"/>
                <w:position w:val="0"/>
              </w:rPr>
              <w:t>Slovenská republika</w:t>
            </w:r>
          </w:p>
        </w:tc>
        <w:tc>
          <w:tcPr>
            <w:vMerge w:val="restart"/>
            <w:tcBorders>
              <w:top w:val="single" w:sz="4"/>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rPr>
              <w:t>65,00 Kč</w:t>
            </w:r>
          </w:p>
        </w:tc>
        <w:tc>
          <w:tcPr>
            <w:tcBorders/>
            <w:shd w:val="clear" w:color="auto" w:fill="FFFFFF"/>
            <w:vAlign w:val="bottom"/>
          </w:tcPr>
          <w:p>
            <w:pPr>
              <w:pStyle w:val="Style23"/>
              <w:keepNext w:val="0"/>
              <w:keepLines w:val="0"/>
              <w:framePr w:w="8990" w:h="2837" w:wrap="none" w:vAnchor="page" w:hAnchor="page" w:x="1510" w:y="4407"/>
              <w:widowControl w:val="0"/>
              <w:shd w:val="clear" w:color="auto" w:fill="auto"/>
              <w:bidi w:val="0"/>
              <w:spacing w:before="0" w:after="0" w:line="240" w:lineRule="auto"/>
              <w:ind w:left="1060" w:right="0" w:firstLine="0"/>
              <w:jc w:val="both"/>
              <w:rPr>
                <w:sz w:val="15"/>
                <w:szCs w:val="15"/>
              </w:rPr>
            </w:pPr>
            <w:r>
              <w:rPr>
                <w:color w:val="000000"/>
                <w:spacing w:val="0"/>
                <w:w w:val="100"/>
                <w:position w:val="0"/>
                <w:sz w:val="15"/>
                <w:szCs w:val="15"/>
              </w:rPr>
              <w:t>75,00 Kč</w:t>
            </w:r>
          </w:p>
        </w:tc>
        <w:tc>
          <w:tcPr>
            <w:tcBorders/>
            <w:shd w:val="clear" w:color="auto" w:fill="FFFFFF"/>
            <w:vAlign w:val="bottom"/>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rPr>
              <w:t>17,00 Kč</w:t>
            </w:r>
          </w:p>
        </w:tc>
      </w:tr>
      <w:tr>
        <w:trPr>
          <w:trHeight w:val="307" w:hRule="exact"/>
        </w:trPr>
        <w:tc>
          <w:tcPr>
            <w:tcBorders/>
            <w:shd w:val="clear" w:color="auto" w:fill="FFFFFF"/>
            <w:vAlign w:val="top"/>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místa Packeta </w:t>
            </w:r>
            <w:r>
              <w:rPr>
                <w:color w:val="000000"/>
                <w:spacing w:val="0"/>
                <w:w w:val="100"/>
                <w:position w:val="0"/>
                <w:sz w:val="15"/>
                <w:szCs w:val="15"/>
              </w:rPr>
              <w:t>Slovakia</w:t>
            </w:r>
          </w:p>
        </w:tc>
        <w:tc>
          <w:tcPr>
            <w:vMerge/>
            <w:tcBorders/>
            <w:shd w:val="clear" w:color="auto" w:fill="FFFFFF"/>
            <w:vAlign w:val="center"/>
          </w:tcPr>
          <w:p>
            <w:pPr>
              <w:framePr w:w="8990" w:h="2837" w:wrap="none" w:vAnchor="page" w:hAnchor="page" w:x="1510" w:y="4407"/>
            </w:pPr>
          </w:p>
        </w:tc>
        <w:tc>
          <w:tcPr>
            <w:tcBorders/>
            <w:shd w:val="clear" w:color="auto" w:fill="FFFFFF"/>
            <w:vAlign w:val="top"/>
          </w:tcPr>
          <w:p>
            <w:pPr>
              <w:framePr w:w="8990" w:h="2837" w:wrap="none" w:vAnchor="page" w:hAnchor="page" w:x="1510" w:y="4407"/>
              <w:widowControl w:val="0"/>
              <w:rPr>
                <w:sz w:val="10"/>
                <w:szCs w:val="10"/>
              </w:rPr>
            </w:pPr>
          </w:p>
        </w:tc>
        <w:tc>
          <w:tcPr>
            <w:tcBorders/>
            <w:shd w:val="clear" w:color="auto" w:fill="FFFFFF"/>
            <w:vAlign w:val="top"/>
          </w:tcPr>
          <w:p>
            <w:pPr>
              <w:framePr w:w="8990" w:h="2837" w:wrap="none" w:vAnchor="page" w:hAnchor="page" w:x="1510" w:y="4407"/>
              <w:widowControl w:val="0"/>
              <w:rPr>
                <w:sz w:val="10"/>
                <w:szCs w:val="10"/>
              </w:rPr>
            </w:pPr>
          </w:p>
        </w:tc>
      </w:tr>
      <w:tr>
        <w:trPr>
          <w:trHeight w:val="662" w:hRule="exact"/>
        </w:trPr>
        <w:tc>
          <w:tcPr>
            <w:tcBorders>
              <w:top w:val="single" w:sz="4"/>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pPr>
            <w:r>
              <w:rPr>
                <w:b/>
                <w:bCs/>
                <w:color w:val="000000"/>
                <w:spacing w:val="0"/>
                <w:w w:val="100"/>
                <w:position w:val="0"/>
              </w:rPr>
              <w:t>Maďarsko</w:t>
            </w:r>
          </w:p>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místa Packeta </w:t>
            </w:r>
            <w:r>
              <w:rPr>
                <w:color w:val="000000"/>
                <w:spacing w:val="0"/>
                <w:w w:val="100"/>
                <w:position w:val="0"/>
                <w:sz w:val="15"/>
                <w:szCs w:val="15"/>
              </w:rPr>
              <w:t>Hungary</w:t>
            </w:r>
          </w:p>
        </w:tc>
        <w:tc>
          <w:tcPr>
            <w:tcBorders>
              <w:top w:val="single" w:sz="4"/>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rPr>
              <w:t>75,00 Kč</w:t>
            </w:r>
          </w:p>
        </w:tc>
        <w:tc>
          <w:tcPr>
            <w:tcBorders>
              <w:top w:val="single" w:sz="4"/>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060" w:right="0" w:firstLine="0"/>
              <w:jc w:val="both"/>
              <w:rPr>
                <w:sz w:val="15"/>
                <w:szCs w:val="15"/>
              </w:rPr>
            </w:pPr>
            <w:r>
              <w:rPr>
                <w:color w:val="000000"/>
                <w:spacing w:val="0"/>
                <w:w w:val="100"/>
                <w:position w:val="0"/>
                <w:sz w:val="15"/>
                <w:szCs w:val="15"/>
              </w:rPr>
              <w:t>85,00 Kč</w:t>
            </w:r>
          </w:p>
        </w:tc>
        <w:tc>
          <w:tcPr>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rPr>
              <w:t>17,00 Kč</w:t>
            </w:r>
          </w:p>
        </w:tc>
      </w:tr>
      <w:tr>
        <w:trPr>
          <w:trHeight w:val="370" w:hRule="exact"/>
        </w:trPr>
        <w:tc>
          <w:tcPr>
            <w:tcBorders/>
            <w:shd w:val="clear" w:color="auto" w:fill="FFFFFF"/>
            <w:vAlign w:val="bottom"/>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pPr>
            <w:r>
              <w:rPr>
                <w:b/>
                <w:bCs/>
                <w:color w:val="000000"/>
                <w:spacing w:val="0"/>
                <w:w w:val="100"/>
                <w:position w:val="0"/>
              </w:rPr>
              <w:t>Rumunsko</w:t>
            </w:r>
          </w:p>
        </w:tc>
        <w:tc>
          <w:tcPr>
            <w:vMerge w:val="restart"/>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rPr>
              <w:t>85,00 Kč</w:t>
            </w:r>
          </w:p>
        </w:tc>
        <w:tc>
          <w:tcPr>
            <w:vMerge w:val="restart"/>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1060" w:right="0" w:firstLine="0"/>
              <w:jc w:val="both"/>
              <w:rPr>
                <w:sz w:val="15"/>
                <w:szCs w:val="15"/>
              </w:rPr>
            </w:pPr>
            <w:r>
              <w:rPr>
                <w:color w:val="000000"/>
                <w:spacing w:val="0"/>
                <w:w w:val="100"/>
                <w:position w:val="0"/>
                <w:sz w:val="15"/>
                <w:szCs w:val="15"/>
              </w:rPr>
              <w:t>95,00 Kč</w:t>
            </w:r>
          </w:p>
        </w:tc>
        <w:tc>
          <w:tcPr>
            <w:vMerge w:val="restart"/>
            <w:tcBorders/>
            <w:shd w:val="clear" w:color="auto" w:fill="FFFFFF"/>
            <w:vAlign w:val="center"/>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rPr>
              <w:t>29,00 Kč</w:t>
            </w:r>
          </w:p>
        </w:tc>
      </w:tr>
      <w:tr>
        <w:trPr>
          <w:trHeight w:val="154" w:hRule="exact"/>
        </w:trPr>
        <w:tc>
          <w:tcPr>
            <w:tcBorders/>
            <w:shd w:val="clear" w:color="auto" w:fill="FFFFFF"/>
            <w:vAlign w:val="bottom"/>
          </w:tcPr>
          <w:p>
            <w:pPr>
              <w:pStyle w:val="Style23"/>
              <w:keepNext w:val="0"/>
              <w:keepLines w:val="0"/>
              <w:framePr w:w="8990" w:h="2837" w:wrap="none" w:vAnchor="page" w:hAnchor="page" w:x="1510" w:y="440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místa Packeta </w:t>
            </w:r>
            <w:r>
              <w:rPr>
                <w:color w:val="000000"/>
                <w:spacing w:val="0"/>
                <w:w w:val="100"/>
                <w:position w:val="0"/>
                <w:sz w:val="15"/>
                <w:szCs w:val="15"/>
              </w:rPr>
              <w:t>Romania</w:t>
            </w:r>
          </w:p>
        </w:tc>
        <w:tc>
          <w:tcPr>
            <w:vMerge/>
            <w:tcBorders/>
            <w:shd w:val="clear" w:color="auto" w:fill="FFFFFF"/>
            <w:vAlign w:val="center"/>
          </w:tcPr>
          <w:p>
            <w:pPr>
              <w:framePr w:w="8990" w:h="2837" w:wrap="none" w:vAnchor="page" w:hAnchor="page" w:x="1510" w:y="4407"/>
            </w:pPr>
          </w:p>
        </w:tc>
        <w:tc>
          <w:tcPr>
            <w:vMerge/>
            <w:tcBorders/>
            <w:shd w:val="clear" w:color="auto" w:fill="FFFFFF"/>
            <w:vAlign w:val="center"/>
          </w:tcPr>
          <w:p>
            <w:pPr>
              <w:framePr w:w="8990" w:h="2837" w:wrap="none" w:vAnchor="page" w:hAnchor="page" w:x="1510" w:y="4407"/>
            </w:pPr>
          </w:p>
        </w:tc>
        <w:tc>
          <w:tcPr>
            <w:vMerge/>
            <w:tcBorders/>
            <w:shd w:val="clear" w:color="auto" w:fill="FFFFFF"/>
            <w:vAlign w:val="center"/>
          </w:tcPr>
          <w:p>
            <w:pPr>
              <w:framePr w:w="8990" w:h="2837" w:wrap="none" w:vAnchor="page" w:hAnchor="page" w:x="1510" w:y="4407"/>
            </w:pPr>
          </w:p>
        </w:tc>
      </w:tr>
    </w:tbl>
    <w:p>
      <w:pPr>
        <w:pStyle w:val="Style21"/>
        <w:keepNext w:val="0"/>
        <w:keepLines w:val="0"/>
        <w:framePr w:wrap="none" w:vAnchor="page" w:hAnchor="page" w:x="1525" w:y="74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Maximální výše dobírky</w:t>
      </w:r>
    </w:p>
    <w:p>
      <w:pPr>
        <w:pStyle w:val="Style21"/>
        <w:keepNext w:val="0"/>
        <w:keepLines w:val="0"/>
        <w:framePr w:wrap="none" w:vAnchor="page" w:hAnchor="page" w:x="7520" w:y="742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20 000 Kč</w:t>
      </w:r>
    </w:p>
    <w:p>
      <w:pPr>
        <w:pStyle w:val="Style19"/>
        <w:keepNext w:val="0"/>
        <w:keepLines w:val="0"/>
        <w:framePr w:wrap="none" w:vAnchor="page" w:hAnchor="page" w:x="1405" w:y="7983"/>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z w:val="24"/>
          <w:szCs w:val="24"/>
        </w:rPr>
        <w:t>Nadrozměrné zásilky</w:t>
      </w:r>
      <w:bookmarkEnd w:id="12"/>
      <w:bookmarkEnd w:id="13"/>
      <w:bookmarkEnd w:id="14"/>
    </w:p>
    <w:p>
      <w:pPr>
        <w:pStyle w:val="Style21"/>
        <w:keepNext w:val="0"/>
        <w:keepLines w:val="0"/>
        <w:framePr w:w="3859" w:h="518" w:hRule="exact" w:wrap="none" w:vAnchor="page" w:hAnchor="page" w:x="2110" w:y="8545"/>
        <w:widowControl w:val="0"/>
        <w:shd w:val="clear" w:color="auto" w:fill="auto"/>
        <w:bidi w:val="0"/>
        <w:spacing w:before="0" w:after="0" w:line="262" w:lineRule="auto"/>
        <w:ind w:left="0" w:right="0" w:firstLine="0"/>
        <w:jc w:val="left"/>
      </w:pPr>
      <w:r>
        <w:rPr>
          <w:color w:val="000000"/>
          <w:spacing w:val="0"/>
          <w:w w:val="100"/>
          <w:position w:val="0"/>
        </w:rPr>
        <w:t>Max. rozměr jedné strany zásilky od 70 cm do 120 cm Maximální součet rozměrů všech tří stran od 120 cm do 150 cm Váha od 5 kg do 15 kg</w:t>
      </w:r>
    </w:p>
    <w:tbl>
      <w:tblPr>
        <w:tblOverlap w:val="never"/>
        <w:jc w:val="left"/>
        <w:tblLayout w:type="fixed"/>
      </w:tblPr>
      <w:tblGrid>
        <w:gridCol w:w="3115"/>
        <w:gridCol w:w="2405"/>
        <w:gridCol w:w="2405"/>
        <w:gridCol w:w="1013"/>
      </w:tblGrid>
      <w:tr>
        <w:trPr>
          <w:trHeight w:val="269" w:hRule="exact"/>
        </w:trPr>
        <w:tc>
          <w:tcPr>
            <w:tcBorders/>
            <w:shd w:val="clear" w:color="auto" w:fill="FFFFFF"/>
            <w:vAlign w:val="top"/>
          </w:tcPr>
          <w:p>
            <w:pPr>
              <w:framePr w:w="8938" w:h="3048" w:wrap="none" w:vAnchor="page" w:hAnchor="page" w:x="1515" w:y="9231"/>
              <w:widowControl w:val="0"/>
              <w:rPr>
                <w:sz w:val="10"/>
                <w:szCs w:val="10"/>
              </w:rPr>
            </w:pP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rPr>
              <w:t>Při podání na depu</w:t>
            </w: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340"/>
              <w:jc w:val="left"/>
              <w:rPr>
                <w:sz w:val="12"/>
                <w:szCs w:val="12"/>
              </w:rPr>
            </w:pPr>
            <w:r>
              <w:rPr>
                <w:b/>
                <w:bCs/>
                <w:color w:val="000000"/>
                <w:spacing w:val="0"/>
                <w:w w:val="100"/>
                <w:position w:val="0"/>
                <w:sz w:val="12"/>
                <w:szCs w:val="12"/>
              </w:rPr>
              <w:t>Při podání na podacích místech</w:t>
            </w: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rPr>
              <w:t>Dobírka</w:t>
            </w:r>
          </w:p>
        </w:tc>
      </w:tr>
      <w:tr>
        <w:trPr>
          <w:trHeight w:val="638" w:hRule="exact"/>
        </w:trPr>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pPr>
            <w:r>
              <w:rPr>
                <w:b/>
                <w:bCs/>
                <w:color w:val="000000"/>
                <w:spacing w:val="0"/>
                <w:w w:val="100"/>
                <w:position w:val="0"/>
              </w:rPr>
              <w:t>Česká republika</w:t>
            </w:r>
          </w:p>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Výdejní místa Zásilkovna</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1080" w:right="0" w:firstLine="0"/>
              <w:jc w:val="left"/>
              <w:rPr>
                <w:sz w:val="15"/>
                <w:szCs w:val="15"/>
              </w:rPr>
            </w:pPr>
            <w:r>
              <w:rPr>
                <w:color w:val="000000"/>
                <w:spacing w:val="0"/>
                <w:w w:val="100"/>
                <w:position w:val="0"/>
                <w:sz w:val="15"/>
                <w:szCs w:val="15"/>
              </w:rPr>
              <w:t>110,00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960"/>
              <w:jc w:val="both"/>
              <w:rPr>
                <w:sz w:val="15"/>
                <w:szCs w:val="15"/>
              </w:rPr>
            </w:pPr>
            <w:r>
              <w:rPr>
                <w:color w:val="000000"/>
                <w:spacing w:val="0"/>
                <w:w w:val="100"/>
                <w:position w:val="0"/>
                <w:sz w:val="15"/>
                <w:szCs w:val="15"/>
              </w:rPr>
              <w:t>120,00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380"/>
              <w:jc w:val="both"/>
              <w:rPr>
                <w:sz w:val="15"/>
                <w:szCs w:val="15"/>
              </w:rPr>
            </w:pPr>
            <w:r>
              <w:rPr>
                <w:color w:val="000000"/>
                <w:spacing w:val="0"/>
                <w:w w:val="100"/>
                <w:position w:val="0"/>
                <w:sz w:val="15"/>
                <w:szCs w:val="15"/>
              </w:rPr>
              <w:t>17,00 Kč</w:t>
            </w:r>
          </w:p>
        </w:tc>
      </w:tr>
      <w:tr>
        <w:trPr>
          <w:trHeight w:val="677" w:hRule="exact"/>
        </w:trPr>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pPr>
            <w:r>
              <w:rPr>
                <w:b/>
                <w:bCs/>
                <w:color w:val="000000"/>
                <w:spacing w:val="0"/>
                <w:w w:val="100"/>
                <w:position w:val="0"/>
              </w:rPr>
              <w:t>Slovenská republika</w:t>
            </w:r>
          </w:p>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místa Packeta </w:t>
            </w:r>
            <w:r>
              <w:rPr>
                <w:color w:val="000000"/>
                <w:spacing w:val="0"/>
                <w:w w:val="100"/>
                <w:position w:val="0"/>
                <w:sz w:val="15"/>
                <w:szCs w:val="15"/>
              </w:rPr>
              <w:t>Slovakia</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1080" w:right="0" w:firstLine="0"/>
              <w:jc w:val="left"/>
              <w:rPr>
                <w:sz w:val="15"/>
                <w:szCs w:val="15"/>
              </w:rPr>
            </w:pPr>
            <w:r>
              <w:rPr>
                <w:color w:val="000000"/>
                <w:spacing w:val="0"/>
                <w:w w:val="100"/>
                <w:position w:val="0"/>
                <w:sz w:val="15"/>
                <w:szCs w:val="15"/>
              </w:rPr>
              <w:t>130 ,00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960"/>
              <w:jc w:val="both"/>
              <w:rPr>
                <w:sz w:val="15"/>
                <w:szCs w:val="15"/>
              </w:rPr>
            </w:pPr>
            <w:r>
              <w:rPr>
                <w:color w:val="000000"/>
                <w:spacing w:val="0"/>
                <w:w w:val="100"/>
                <w:position w:val="0"/>
                <w:sz w:val="15"/>
                <w:szCs w:val="15"/>
              </w:rPr>
              <w:t>140,00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380"/>
              <w:jc w:val="both"/>
              <w:rPr>
                <w:sz w:val="15"/>
                <w:szCs w:val="15"/>
              </w:rPr>
            </w:pPr>
            <w:r>
              <w:rPr>
                <w:color w:val="000000"/>
                <w:spacing w:val="0"/>
                <w:w w:val="100"/>
                <w:position w:val="0"/>
                <w:sz w:val="15"/>
                <w:szCs w:val="15"/>
              </w:rPr>
              <w:t>17,00 Kč</w:t>
            </w:r>
          </w:p>
        </w:tc>
      </w:tr>
      <w:tr>
        <w:trPr>
          <w:trHeight w:val="768" w:hRule="exact"/>
        </w:trPr>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pPr>
            <w:r>
              <w:rPr>
                <w:b/>
                <w:bCs/>
                <w:color w:val="000000"/>
                <w:spacing w:val="0"/>
                <w:w w:val="100"/>
                <w:position w:val="0"/>
              </w:rPr>
              <w:t>Maďarsko</w:t>
            </w:r>
          </w:p>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místa Packeta </w:t>
            </w:r>
            <w:r>
              <w:rPr>
                <w:color w:val="000000"/>
                <w:spacing w:val="0"/>
                <w:w w:val="100"/>
                <w:position w:val="0"/>
                <w:sz w:val="15"/>
                <w:szCs w:val="15"/>
              </w:rPr>
              <w:t>Hungary</w:t>
            </w:r>
          </w:p>
        </w:tc>
        <w:tc>
          <w:tcPr>
            <w:tcBorders>
              <w:top w:val="single" w:sz="4"/>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1080" w:right="0" w:firstLine="0"/>
              <w:jc w:val="left"/>
              <w:rPr>
                <w:sz w:val="15"/>
                <w:szCs w:val="15"/>
              </w:rPr>
            </w:pPr>
            <w:r>
              <w:rPr>
                <w:color w:val="000000"/>
                <w:spacing w:val="0"/>
                <w:w w:val="100"/>
                <w:position w:val="0"/>
                <w:sz w:val="15"/>
                <w:szCs w:val="15"/>
              </w:rPr>
              <w:t>150 ,00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960"/>
              <w:jc w:val="both"/>
              <w:rPr>
                <w:sz w:val="15"/>
                <w:szCs w:val="15"/>
              </w:rPr>
            </w:pPr>
            <w:r>
              <w:rPr>
                <w:color w:val="000000"/>
                <w:spacing w:val="0"/>
                <w:w w:val="100"/>
                <w:position w:val="0"/>
                <w:sz w:val="15"/>
                <w:szCs w:val="15"/>
              </w:rPr>
              <w:t>160,00 Kč</w:t>
            </w:r>
          </w:p>
        </w:tc>
        <w:tc>
          <w:tcPr>
            <w:tcBorders/>
            <w:shd w:val="clear" w:color="auto" w:fill="FFFFFF"/>
            <w:vAlign w:val="center"/>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380"/>
              <w:jc w:val="both"/>
              <w:rPr>
                <w:sz w:val="15"/>
                <w:szCs w:val="15"/>
              </w:rPr>
            </w:pPr>
            <w:r>
              <w:rPr>
                <w:color w:val="000000"/>
                <w:spacing w:val="0"/>
                <w:w w:val="100"/>
                <w:position w:val="0"/>
                <w:sz w:val="15"/>
                <w:szCs w:val="15"/>
              </w:rPr>
              <w:t>17,00 Kč</w:t>
            </w:r>
          </w:p>
        </w:tc>
      </w:tr>
      <w:tr>
        <w:trPr>
          <w:trHeight w:val="427" w:hRule="exact"/>
        </w:trPr>
        <w:tc>
          <w:tcPr>
            <w:tcBorders/>
            <w:shd w:val="clear" w:color="auto" w:fill="FFFFFF"/>
            <w:vAlign w:val="bottom"/>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RLJiHiíR-rv</w:t>
            </w:r>
          </w:p>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 xml:space="preserve">Výdejní líiisla Packeta </w:t>
            </w:r>
            <w:r>
              <w:rPr>
                <w:color w:val="000000"/>
                <w:spacing w:val="0"/>
                <w:w w:val="100"/>
                <w:position w:val="0"/>
                <w:sz w:val="15"/>
                <w:szCs w:val="15"/>
              </w:rPr>
              <w:t>Romania</w:t>
            </w: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rPr>
              <w:t>nelze</w:t>
            </w: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80" w:after="0" w:line="240" w:lineRule="auto"/>
              <w:ind w:left="0" w:right="0" w:firstLine="0"/>
              <w:jc w:val="center"/>
              <w:rPr>
                <w:sz w:val="15"/>
                <w:szCs w:val="15"/>
              </w:rPr>
            </w:pPr>
            <w:r>
              <w:rPr>
                <w:color w:val="000000"/>
                <w:spacing w:val="0"/>
                <w:w w:val="100"/>
                <w:position w:val="0"/>
                <w:sz w:val="15"/>
                <w:szCs w:val="15"/>
              </w:rPr>
              <w:t>nelze</w:t>
            </w:r>
          </w:p>
        </w:tc>
        <w:tc>
          <w:tcPr>
            <w:tcBorders/>
            <w:shd w:val="clear" w:color="auto" w:fill="FFFFFF"/>
            <w:vAlign w:val="top"/>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nelze</w:t>
            </w:r>
          </w:p>
        </w:tc>
      </w:tr>
      <w:tr>
        <w:trPr>
          <w:trHeight w:val="269" w:hRule="exact"/>
        </w:trPr>
        <w:tc>
          <w:tcPr>
            <w:tcBorders/>
            <w:shd w:val="clear" w:color="auto" w:fill="FFFFFF"/>
            <w:vAlign w:val="bottom"/>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Maximální výše dobírky</w:t>
            </w:r>
          </w:p>
        </w:tc>
        <w:tc>
          <w:tcPr>
            <w:tcBorders/>
            <w:shd w:val="clear" w:color="auto" w:fill="FFFFFF"/>
            <w:vAlign w:val="top"/>
          </w:tcPr>
          <w:p>
            <w:pPr>
              <w:framePr w:w="8938" w:h="3048" w:wrap="none" w:vAnchor="page" w:hAnchor="page" w:x="1515" w:y="9231"/>
              <w:widowControl w:val="0"/>
              <w:rPr>
                <w:sz w:val="10"/>
                <w:szCs w:val="10"/>
              </w:rPr>
            </w:pPr>
          </w:p>
        </w:tc>
        <w:tc>
          <w:tcPr>
            <w:tcBorders/>
            <w:shd w:val="clear" w:color="auto" w:fill="FFFFFF"/>
            <w:vAlign w:val="bottom"/>
          </w:tcPr>
          <w:p>
            <w:pPr>
              <w:pStyle w:val="Style23"/>
              <w:keepNext w:val="0"/>
              <w:keepLines w:val="0"/>
              <w:framePr w:w="8938" w:h="3048" w:wrap="none" w:vAnchor="page" w:hAnchor="page" w:x="1515" w:y="923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rPr>
              <w:t>20 000 Kč</w:t>
            </w:r>
          </w:p>
        </w:tc>
        <w:tc>
          <w:tcPr>
            <w:tcBorders/>
            <w:shd w:val="clear" w:color="auto" w:fill="FFFFFF"/>
            <w:vAlign w:val="top"/>
          </w:tcPr>
          <w:p>
            <w:pPr>
              <w:framePr w:w="8938" w:h="3048" w:wrap="none" w:vAnchor="page" w:hAnchor="page" w:x="1515" w:y="9231"/>
              <w:widowControl w:val="0"/>
              <w:rPr>
                <w:sz w:val="10"/>
                <w:szCs w:val="10"/>
              </w:rPr>
            </w:pPr>
          </w:p>
        </w:tc>
      </w:tr>
    </w:tbl>
    <w:p>
      <w:pPr>
        <w:pStyle w:val="Style5"/>
        <w:keepNext w:val="0"/>
        <w:keepLines w:val="0"/>
        <w:framePr w:w="1958" w:h="394" w:hRule="exact" w:wrap="none" w:vAnchor="page" w:hAnchor="page" w:x="8811" w:y="1580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Platnost k 20.05.2024</w:t>
      </w:r>
    </w:p>
    <w:p>
      <w:pPr>
        <w:pStyle w:val="Style5"/>
        <w:keepNext w:val="0"/>
        <w:keepLines w:val="0"/>
        <w:framePr w:w="1958" w:h="394" w:hRule="exact" w:wrap="none" w:vAnchor="page" w:hAnchor="page" w:x="8811" w:y="15802"/>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Ceny jsou uvedené bez DPH</w:t>
      </w:r>
    </w:p>
    <w:p>
      <w:pPr>
        <w:widowControl w:val="0"/>
        <w:spacing w:line="1" w:lineRule="exact"/>
        <w:sectPr>
          <w:footnotePr>
            <w:pos w:val="pageBottom"/>
            <w:numFmt w:val="decimal"/>
            <w:numRestart w:val="continuous"/>
          </w:footnotePr>
          <w:pgSz w:w="11900" w:h="16840"/>
          <w:pgMar w:top="523" w:right="360" w:bottom="360" w:left="360" w:header="0" w:footer="3" w:gutter="0"/>
          <w:cols w:space="720"/>
          <w:noEndnote/>
          <w:rtlGutter w:val="0"/>
          <w:docGrid w:linePitch="360"/>
        </w:sectPr>
      </w:pPr>
    </w:p>
    <w:p>
      <w:pPr>
        <w:widowControl w:val="0"/>
        <w:spacing w:line="1" w:lineRule="exact"/>
      </w:pPr>
      <w:r/>
    </w:p>
    <w:p>
      <w:pPr>
        <w:framePr w:wrap="none" w:vAnchor="page" w:hAnchor="page" w:x="1708" w:y="1159"/>
        <w:widowControl w:val="0"/>
        <w:rPr>
          <w:sz w:val="2"/>
          <w:szCs w:val="2"/>
        </w:rPr>
      </w:pPr>
      <w:r>
        <w:drawing>
          <wp:inline>
            <wp:extent cx="475615" cy="4756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75615" cy="475615"/>
                    </a:xfrm>
                    <a:prstGeom prst="rect"/>
                  </pic:spPr>
                </pic:pic>
              </a:graphicData>
            </a:graphic>
          </wp:inline>
        </w:drawing>
      </w:r>
    </w:p>
    <w:p>
      <w:pPr>
        <w:pStyle w:val="Style5"/>
        <w:keepNext w:val="0"/>
        <w:keepLines w:val="0"/>
        <w:framePr w:w="4123" w:h="677" w:hRule="exact" w:wrap="none" w:vAnchor="page" w:hAnchor="page" w:x="6335" w:y="1202"/>
        <w:widowControl w:val="0"/>
        <w:shd w:val="clear" w:color="auto" w:fill="auto"/>
        <w:bidi w:val="0"/>
        <w:spacing w:before="0" w:after="0" w:line="240" w:lineRule="auto"/>
        <w:ind w:left="0" w:right="0" w:firstLine="0"/>
        <w:jc w:val="right"/>
      </w:pPr>
      <w:r>
        <w:rPr>
          <w:color w:val="000000"/>
          <w:spacing w:val="0"/>
          <w:w w:val="100"/>
          <w:position w:val="0"/>
        </w:rPr>
        <w:t>Příloha č. 2</w:t>
      </w:r>
    </w:p>
    <w:p>
      <w:pPr>
        <w:pStyle w:val="Style5"/>
        <w:keepNext w:val="0"/>
        <w:keepLines w:val="0"/>
        <w:framePr w:w="4123" w:h="677" w:hRule="exact" w:wrap="none" w:vAnchor="page" w:hAnchor="page" w:x="6335" w:y="1202"/>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Zásilkovna s.r.o.</w:t>
      </w:r>
    </w:p>
    <w:p>
      <w:pPr>
        <w:pStyle w:val="Style5"/>
        <w:keepNext w:val="0"/>
        <w:keepLines w:val="0"/>
        <w:framePr w:w="4123" w:h="677" w:hRule="exact" w:wrap="none" w:vAnchor="page" w:hAnchor="page" w:x="6335" w:y="1202"/>
        <w:widowControl w:val="0"/>
        <w:shd w:val="clear" w:color="auto" w:fill="auto"/>
        <w:bidi w:val="0"/>
        <w:spacing w:before="0" w:after="0" w:line="240" w:lineRule="auto"/>
        <w:ind w:left="0" w:right="0" w:firstLine="0"/>
        <w:jc w:val="right"/>
      </w:pPr>
      <w:r>
        <w:rPr>
          <w:color w:val="000000"/>
          <w:spacing w:val="0"/>
          <w:w w:val="100"/>
          <w:position w:val="0"/>
        </w:rPr>
        <w:t>Pravidla konverze měn</w:t>
      </w:r>
    </w:p>
    <w:p>
      <w:pPr>
        <w:pStyle w:val="Style5"/>
        <w:keepNext w:val="0"/>
        <w:keepLines w:val="0"/>
        <w:framePr w:wrap="none" w:vAnchor="page" w:hAnchor="page" w:x="2586" w:y="1331"/>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Zasilkovna</w:t>
      </w:r>
    </w:p>
    <w:p>
      <w:pPr>
        <w:pStyle w:val="Style33"/>
        <w:keepNext w:val="0"/>
        <w:keepLines w:val="0"/>
        <w:framePr w:w="8803" w:h="12139" w:hRule="exact" w:wrap="none" w:vAnchor="page" w:hAnchor="page" w:x="1708" w:y="2536"/>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rPr>
        <w:t>Pravidla konverze měn</w:t>
      </w:r>
      <w:bookmarkEnd w:id="15"/>
      <w:bookmarkEnd w:id="16"/>
      <w:bookmarkEnd w:id="17"/>
    </w:p>
    <w:p>
      <w:pPr>
        <w:pStyle w:val="Style16"/>
        <w:keepNext w:val="0"/>
        <w:keepLines w:val="0"/>
        <w:framePr w:w="8803" w:h="12139" w:hRule="exact" w:wrap="none" w:vAnchor="page" w:hAnchor="page" w:x="1708" w:y="2536"/>
        <w:widowControl w:val="0"/>
        <w:numPr>
          <w:ilvl w:val="0"/>
          <w:numId w:val="5"/>
        </w:numPr>
        <w:shd w:val="clear" w:color="auto" w:fill="auto"/>
        <w:tabs>
          <w:tab w:pos="549" w:val="left"/>
        </w:tabs>
        <w:bidi w:val="0"/>
        <w:spacing w:before="0" w:line="295" w:lineRule="auto"/>
        <w:ind w:left="540" w:right="0" w:hanging="540"/>
        <w:jc w:val="both"/>
      </w:pPr>
      <w:bookmarkStart w:id="18" w:name="bookmark18"/>
      <w:bookmarkEnd w:id="18"/>
      <w:r>
        <w:rPr>
          <w:color w:val="000000"/>
          <w:spacing w:val="0"/>
          <w:w w:val="100"/>
          <w:position w:val="0"/>
        </w:rPr>
        <w:t>Pokud je Místo odeslání v jiném státě než je Místo doručení, je Odesílatel při zavedení Zásilky do Informačního systému oprávněn zvolit, zda žádá poukázat Doběrečné v měně státu odeslání nebo doručení Zásilky.</w:t>
      </w:r>
    </w:p>
    <w:p>
      <w:pPr>
        <w:pStyle w:val="Style16"/>
        <w:keepNext w:val="0"/>
        <w:keepLines w:val="0"/>
        <w:framePr w:w="8803" w:h="12139" w:hRule="exact" w:wrap="none" w:vAnchor="page" w:hAnchor="page" w:x="1708" w:y="2536"/>
        <w:widowControl w:val="0"/>
        <w:numPr>
          <w:ilvl w:val="0"/>
          <w:numId w:val="5"/>
        </w:numPr>
        <w:shd w:val="clear" w:color="auto" w:fill="auto"/>
        <w:tabs>
          <w:tab w:pos="549" w:val="left"/>
        </w:tabs>
        <w:bidi w:val="0"/>
        <w:spacing w:before="0" w:after="480" w:line="295" w:lineRule="auto"/>
        <w:ind w:left="540" w:right="0" w:hanging="540"/>
        <w:jc w:val="both"/>
      </w:pPr>
      <w:bookmarkStart w:id="19" w:name="bookmark19"/>
      <w:bookmarkEnd w:id="19"/>
      <w:r>
        <w:rPr>
          <w:color w:val="000000"/>
          <w:spacing w:val="0"/>
          <w:w w:val="100"/>
          <w:position w:val="0"/>
        </w:rPr>
        <w:t>Odesílatel je oprávněn zvolit vyúčtování „Bez konverze“ nebo „Vyúčtování s konverzí". Nastavení obou možností je možné provést po přihlášení v sekci Můj účet.</w:t>
      </w:r>
    </w:p>
    <w:p>
      <w:pPr>
        <w:pStyle w:val="Style35"/>
        <w:keepNext w:val="0"/>
        <w:keepLines w:val="0"/>
        <w:framePr w:w="8803" w:h="12139" w:hRule="exact" w:wrap="none" w:vAnchor="page" w:hAnchor="page" w:x="1708" w:y="2536"/>
        <w:widowControl w:val="0"/>
        <w:numPr>
          <w:ilvl w:val="0"/>
          <w:numId w:val="5"/>
        </w:numPr>
        <w:shd w:val="clear" w:color="auto" w:fill="auto"/>
        <w:tabs>
          <w:tab w:pos="549" w:val="left"/>
        </w:tabs>
        <w:bidi w:val="0"/>
        <w:spacing w:before="0" w:line="295" w:lineRule="auto"/>
        <w:ind w:left="0" w:right="0" w:firstLine="0"/>
        <w:jc w:val="both"/>
      </w:pPr>
      <w:bookmarkStart w:id="20" w:name="bookmark20"/>
      <w:bookmarkStart w:id="21" w:name="bookmark21"/>
      <w:bookmarkStart w:id="22" w:name="bookmark22"/>
      <w:bookmarkStart w:id="23" w:name="bookmark23"/>
      <w:bookmarkEnd w:id="22"/>
      <w:r>
        <w:rPr>
          <w:color w:val="000000"/>
          <w:spacing w:val="0"/>
          <w:w w:val="100"/>
          <w:position w:val="0"/>
        </w:rPr>
        <w:t>Bez konverze</w:t>
      </w:r>
      <w:bookmarkEnd w:id="20"/>
      <w:bookmarkEnd w:id="21"/>
      <w:bookmarkEnd w:id="23"/>
    </w:p>
    <w:p>
      <w:pPr>
        <w:pStyle w:val="Style16"/>
        <w:keepNext w:val="0"/>
        <w:keepLines w:val="0"/>
        <w:framePr w:w="8803" w:h="12139" w:hRule="exact" w:wrap="none" w:vAnchor="page" w:hAnchor="page" w:x="1708" w:y="2536"/>
        <w:widowControl w:val="0"/>
        <w:numPr>
          <w:ilvl w:val="0"/>
          <w:numId w:val="7"/>
        </w:numPr>
        <w:shd w:val="clear" w:color="auto" w:fill="auto"/>
        <w:tabs>
          <w:tab w:pos="831" w:val="left"/>
        </w:tabs>
        <w:bidi w:val="0"/>
        <w:spacing w:before="0" w:line="295" w:lineRule="auto"/>
        <w:ind w:left="820" w:right="0" w:hanging="280"/>
        <w:jc w:val="both"/>
      </w:pPr>
      <w:bookmarkStart w:id="24" w:name="bookmark24"/>
      <w:bookmarkEnd w:id="24"/>
      <w:r>
        <w:rPr>
          <w:color w:val="000000"/>
          <w:spacing w:val="0"/>
          <w:w w:val="100"/>
          <w:position w:val="0"/>
        </w:rPr>
        <w:t>Odesílatel při zavedení Zásilky do Informačního systému uvede Doběrečné v měně státu, kde má být Zásilka vydána.</w:t>
      </w:r>
    </w:p>
    <w:p>
      <w:pPr>
        <w:pStyle w:val="Style16"/>
        <w:keepNext w:val="0"/>
        <w:keepLines w:val="0"/>
        <w:framePr w:w="8803" w:h="12139" w:hRule="exact" w:wrap="none" w:vAnchor="page" w:hAnchor="page" w:x="1708" w:y="2536"/>
        <w:widowControl w:val="0"/>
        <w:numPr>
          <w:ilvl w:val="0"/>
          <w:numId w:val="7"/>
        </w:numPr>
        <w:shd w:val="clear" w:color="auto" w:fill="auto"/>
        <w:tabs>
          <w:tab w:pos="832" w:val="left"/>
        </w:tabs>
        <w:bidi w:val="0"/>
        <w:spacing w:before="0" w:line="295" w:lineRule="auto"/>
        <w:ind w:left="0" w:right="0" w:firstLine="540"/>
        <w:jc w:val="both"/>
      </w:pPr>
      <w:bookmarkStart w:id="25" w:name="bookmark25"/>
      <w:bookmarkEnd w:id="25"/>
      <w:r>
        <w:rPr>
          <w:color w:val="000000"/>
          <w:spacing w:val="0"/>
          <w:w w:val="100"/>
          <w:position w:val="0"/>
        </w:rPr>
        <w:t>V měně státu, kde byla Zásilka vydána, bude poukázána vybraná dobírka.</w:t>
      </w:r>
    </w:p>
    <w:p>
      <w:pPr>
        <w:pStyle w:val="Style16"/>
        <w:keepNext w:val="0"/>
        <w:keepLines w:val="0"/>
        <w:framePr w:w="8803" w:h="12139" w:hRule="exact" w:wrap="none" w:vAnchor="page" w:hAnchor="page" w:x="1708" w:y="2536"/>
        <w:widowControl w:val="0"/>
        <w:numPr>
          <w:ilvl w:val="0"/>
          <w:numId w:val="7"/>
        </w:numPr>
        <w:shd w:val="clear" w:color="auto" w:fill="auto"/>
        <w:tabs>
          <w:tab w:pos="880" w:val="left"/>
        </w:tabs>
        <w:bidi w:val="0"/>
        <w:spacing w:before="0" w:line="290" w:lineRule="auto"/>
        <w:ind w:left="820" w:right="0" w:hanging="280"/>
        <w:jc w:val="both"/>
      </w:pPr>
      <w:bookmarkStart w:id="26" w:name="bookmark26"/>
      <w:bookmarkEnd w:id="26"/>
      <w:r>
        <w:rPr>
          <w:color w:val="000000"/>
          <w:spacing w:val="0"/>
          <w:w w:val="100"/>
          <w:position w:val="0"/>
        </w:rPr>
        <w:t>Tuto možnost má Odesílatel možnost zvolit jen v případě, že má bankovní účet v lokální měně vedený ve státě, kde je Místo doručení (tzn. nejsou akceptovány bankovní účty v cizích měnách vedené u bank ve státě, kde je Místo odeslání).</w:t>
      </w:r>
    </w:p>
    <w:p>
      <w:pPr>
        <w:pStyle w:val="Style16"/>
        <w:keepNext w:val="0"/>
        <w:keepLines w:val="0"/>
        <w:framePr w:w="8803" w:h="12139" w:hRule="exact" w:wrap="none" w:vAnchor="page" w:hAnchor="page" w:x="1708" w:y="2536"/>
        <w:widowControl w:val="0"/>
        <w:numPr>
          <w:ilvl w:val="0"/>
          <w:numId w:val="7"/>
        </w:numPr>
        <w:shd w:val="clear" w:color="auto" w:fill="auto"/>
        <w:tabs>
          <w:tab w:pos="880" w:val="left"/>
        </w:tabs>
        <w:bidi w:val="0"/>
        <w:spacing w:before="0" w:after="480" w:line="286" w:lineRule="auto"/>
        <w:ind w:left="820" w:right="0" w:hanging="280"/>
        <w:jc w:val="both"/>
      </w:pPr>
      <w:bookmarkStart w:id="27" w:name="bookmark27"/>
      <w:bookmarkEnd w:id="27"/>
      <w:r>
        <w:rPr>
          <w:color w:val="000000"/>
          <w:spacing w:val="0"/>
          <w:w w:val="100"/>
          <w:position w:val="0"/>
        </w:rPr>
        <w:t>V režimu „Bez konverze“ je možné poukázat Doběrečné vybrané v EUR i na bankovní účet vedený v EUR v České republice.</w:t>
      </w:r>
    </w:p>
    <w:p>
      <w:pPr>
        <w:pStyle w:val="Style35"/>
        <w:keepNext w:val="0"/>
        <w:keepLines w:val="0"/>
        <w:framePr w:w="8803" w:h="12139" w:hRule="exact" w:wrap="none" w:vAnchor="page" w:hAnchor="page" w:x="1708" w:y="2536"/>
        <w:widowControl w:val="0"/>
        <w:numPr>
          <w:ilvl w:val="0"/>
          <w:numId w:val="5"/>
        </w:numPr>
        <w:shd w:val="clear" w:color="auto" w:fill="auto"/>
        <w:tabs>
          <w:tab w:pos="549" w:val="left"/>
        </w:tabs>
        <w:bidi w:val="0"/>
        <w:spacing w:before="0" w:line="295" w:lineRule="auto"/>
        <w:ind w:left="0" w:right="0" w:firstLine="0"/>
        <w:jc w:val="both"/>
      </w:pPr>
      <w:bookmarkStart w:id="28" w:name="bookmark28"/>
      <w:bookmarkStart w:id="29" w:name="bookmark29"/>
      <w:bookmarkStart w:id="30" w:name="bookmark30"/>
      <w:bookmarkStart w:id="31" w:name="bookmark31"/>
      <w:bookmarkEnd w:id="30"/>
      <w:r>
        <w:rPr>
          <w:color w:val="000000"/>
          <w:spacing w:val="0"/>
          <w:w w:val="100"/>
          <w:position w:val="0"/>
        </w:rPr>
        <w:t>S konverzí</w:t>
      </w:r>
      <w:bookmarkEnd w:id="28"/>
      <w:bookmarkEnd w:id="29"/>
      <w:bookmarkEnd w:id="31"/>
    </w:p>
    <w:p>
      <w:pPr>
        <w:pStyle w:val="Style35"/>
        <w:keepNext w:val="0"/>
        <w:keepLines w:val="0"/>
        <w:framePr w:w="8803" w:h="12139" w:hRule="exact" w:wrap="none" w:vAnchor="page" w:hAnchor="page" w:x="1708" w:y="2536"/>
        <w:widowControl w:val="0"/>
        <w:numPr>
          <w:ilvl w:val="1"/>
          <w:numId w:val="5"/>
        </w:numPr>
        <w:shd w:val="clear" w:color="auto" w:fill="auto"/>
        <w:tabs>
          <w:tab w:pos="549" w:val="left"/>
        </w:tabs>
        <w:bidi w:val="0"/>
        <w:spacing w:before="0" w:line="295" w:lineRule="auto"/>
        <w:ind w:left="0" w:right="0" w:firstLine="0"/>
        <w:jc w:val="both"/>
      </w:pPr>
      <w:bookmarkStart w:id="28" w:name="bookmark28"/>
      <w:bookmarkStart w:id="29" w:name="bookmark29"/>
      <w:bookmarkStart w:id="32" w:name="bookmark32"/>
      <w:bookmarkStart w:id="33" w:name="bookmark33"/>
      <w:bookmarkEnd w:id="32"/>
      <w:r>
        <w:rPr>
          <w:color w:val="000000"/>
          <w:spacing w:val="0"/>
          <w:w w:val="100"/>
          <w:position w:val="0"/>
        </w:rPr>
        <w:t>Konverze v den vystavení přehledu dobírek</w:t>
      </w:r>
      <w:bookmarkEnd w:id="28"/>
      <w:bookmarkEnd w:id="29"/>
      <w:bookmarkEnd w:id="33"/>
    </w:p>
    <w:p>
      <w:pPr>
        <w:pStyle w:val="Style16"/>
        <w:keepNext w:val="0"/>
        <w:keepLines w:val="0"/>
        <w:framePr w:w="8803" w:h="12139" w:hRule="exact" w:wrap="none" w:vAnchor="page" w:hAnchor="page" w:x="1708" w:y="2536"/>
        <w:widowControl w:val="0"/>
        <w:numPr>
          <w:ilvl w:val="0"/>
          <w:numId w:val="9"/>
        </w:numPr>
        <w:shd w:val="clear" w:color="auto" w:fill="auto"/>
        <w:tabs>
          <w:tab w:pos="831" w:val="left"/>
        </w:tabs>
        <w:bidi w:val="0"/>
        <w:spacing w:before="0" w:line="290" w:lineRule="auto"/>
        <w:ind w:left="820" w:right="0" w:hanging="280"/>
        <w:jc w:val="both"/>
      </w:pPr>
      <w:bookmarkStart w:id="34" w:name="bookmark34"/>
      <w:bookmarkEnd w:id="34"/>
      <w:r>
        <w:rPr>
          <w:color w:val="000000"/>
          <w:spacing w:val="0"/>
          <w:w w:val="100"/>
          <w:position w:val="0"/>
        </w:rPr>
        <w:t>Odesílatel při zavedení Zásilky do Informačního systému uvede Doběrečné v měně státu, kde má být Zásilka vydána.</w:t>
      </w:r>
    </w:p>
    <w:p>
      <w:pPr>
        <w:pStyle w:val="Style16"/>
        <w:keepNext w:val="0"/>
        <w:keepLines w:val="0"/>
        <w:framePr w:w="8803" w:h="12139" w:hRule="exact" w:wrap="none" w:vAnchor="page" w:hAnchor="page" w:x="1708" w:y="2536"/>
        <w:widowControl w:val="0"/>
        <w:numPr>
          <w:ilvl w:val="0"/>
          <w:numId w:val="9"/>
        </w:numPr>
        <w:shd w:val="clear" w:color="auto" w:fill="auto"/>
        <w:tabs>
          <w:tab w:pos="831" w:val="left"/>
        </w:tabs>
        <w:bidi w:val="0"/>
        <w:spacing w:before="0" w:line="295" w:lineRule="auto"/>
        <w:ind w:left="820" w:right="0" w:hanging="280"/>
        <w:jc w:val="both"/>
      </w:pPr>
      <w:bookmarkStart w:id="35" w:name="bookmark35"/>
      <w:bookmarkEnd w:id="35"/>
      <w:r>
        <w:rPr>
          <w:color w:val="000000"/>
          <w:spacing w:val="0"/>
          <w:w w:val="100"/>
          <w:position w:val="0"/>
        </w:rPr>
        <w:t>Doběrečná částka bude Odesílateli poukázána až při vystavení přehledu dobírek (standardně pondělí následující po výdeji Zásilky).</w:t>
      </w:r>
    </w:p>
    <w:p>
      <w:pPr>
        <w:pStyle w:val="Style16"/>
        <w:keepNext w:val="0"/>
        <w:keepLines w:val="0"/>
        <w:framePr w:w="8803" w:h="12139" w:hRule="exact" w:wrap="none" w:vAnchor="page" w:hAnchor="page" w:x="1708" w:y="2536"/>
        <w:widowControl w:val="0"/>
        <w:numPr>
          <w:ilvl w:val="0"/>
          <w:numId w:val="9"/>
        </w:numPr>
        <w:shd w:val="clear" w:color="auto" w:fill="auto"/>
        <w:tabs>
          <w:tab w:pos="880" w:val="left"/>
        </w:tabs>
        <w:bidi w:val="0"/>
        <w:spacing w:before="0" w:line="290" w:lineRule="auto"/>
        <w:ind w:left="820" w:right="0" w:hanging="280"/>
        <w:jc w:val="both"/>
      </w:pPr>
      <w:bookmarkStart w:id="36" w:name="bookmark36"/>
      <w:bookmarkEnd w:id="36"/>
      <w:r>
        <w:rPr>
          <w:color w:val="000000"/>
          <w:spacing w:val="0"/>
          <w:w w:val="100"/>
          <w:position w:val="0"/>
        </w:rPr>
        <w:t>Konverze Doběrečného proběhne dle kurzu, platného ke dni vystavení přehledu dobírek. Výše kurzu je stanovena v čl. 5.</w:t>
      </w:r>
    </w:p>
    <w:p>
      <w:pPr>
        <w:pStyle w:val="Style16"/>
        <w:keepNext w:val="0"/>
        <w:keepLines w:val="0"/>
        <w:framePr w:w="8803" w:h="12139" w:hRule="exact" w:wrap="none" w:vAnchor="page" w:hAnchor="page" w:x="1708" w:y="2536"/>
        <w:widowControl w:val="0"/>
        <w:numPr>
          <w:ilvl w:val="0"/>
          <w:numId w:val="9"/>
        </w:numPr>
        <w:shd w:val="clear" w:color="auto" w:fill="auto"/>
        <w:tabs>
          <w:tab w:pos="884" w:val="left"/>
        </w:tabs>
        <w:bidi w:val="0"/>
        <w:spacing w:before="0" w:after="480" w:line="295" w:lineRule="auto"/>
        <w:ind w:left="820" w:right="0" w:hanging="280"/>
        <w:jc w:val="both"/>
      </w:pPr>
      <w:bookmarkStart w:id="37" w:name="bookmark37"/>
      <w:bookmarkEnd w:id="37"/>
      <w:r>
        <w:rPr>
          <w:color w:val="000000"/>
          <w:spacing w:val="0"/>
          <w:w w:val="100"/>
          <w:position w:val="0"/>
        </w:rPr>
        <w:t>Odesílatel v tomto případě akceptuje, že při zadání Zásilky do Informačního systému není možné stanovit přesnou výši Doběrečného, které bude poukázané na bankovní účet Odesílatele.</w:t>
      </w:r>
    </w:p>
    <w:p>
      <w:pPr>
        <w:pStyle w:val="Style35"/>
        <w:keepNext w:val="0"/>
        <w:keepLines w:val="0"/>
        <w:framePr w:w="8803" w:h="12139" w:hRule="exact" w:wrap="none" w:vAnchor="page" w:hAnchor="page" w:x="1708" w:y="2536"/>
        <w:widowControl w:val="0"/>
        <w:numPr>
          <w:ilvl w:val="1"/>
          <w:numId w:val="5"/>
        </w:numPr>
        <w:shd w:val="clear" w:color="auto" w:fill="auto"/>
        <w:tabs>
          <w:tab w:pos="549" w:val="left"/>
        </w:tabs>
        <w:bidi w:val="0"/>
        <w:spacing w:before="0" w:line="295" w:lineRule="auto"/>
        <w:ind w:left="0" w:right="0" w:firstLine="0"/>
        <w:jc w:val="both"/>
      </w:pPr>
      <w:bookmarkStart w:id="38" w:name="bookmark38"/>
      <w:bookmarkStart w:id="39" w:name="bookmark39"/>
      <w:bookmarkStart w:id="40" w:name="bookmark40"/>
      <w:bookmarkStart w:id="41" w:name="bookmark41"/>
      <w:bookmarkEnd w:id="40"/>
      <w:r>
        <w:rPr>
          <w:color w:val="000000"/>
          <w:spacing w:val="0"/>
          <w:w w:val="100"/>
          <w:position w:val="0"/>
        </w:rPr>
        <w:t>Konverze při zadání Zásilky do Informačního systému</w:t>
      </w:r>
      <w:bookmarkEnd w:id="38"/>
      <w:bookmarkEnd w:id="39"/>
      <w:bookmarkEnd w:id="41"/>
    </w:p>
    <w:p>
      <w:pPr>
        <w:pStyle w:val="Style16"/>
        <w:keepNext w:val="0"/>
        <w:keepLines w:val="0"/>
        <w:framePr w:w="8803" w:h="12139" w:hRule="exact" w:wrap="none" w:vAnchor="page" w:hAnchor="page" w:x="1708" w:y="2536"/>
        <w:widowControl w:val="0"/>
        <w:numPr>
          <w:ilvl w:val="0"/>
          <w:numId w:val="11"/>
        </w:numPr>
        <w:shd w:val="clear" w:color="auto" w:fill="auto"/>
        <w:tabs>
          <w:tab w:pos="831" w:val="left"/>
        </w:tabs>
        <w:bidi w:val="0"/>
        <w:spacing w:before="0" w:line="295" w:lineRule="auto"/>
        <w:ind w:left="820" w:right="0" w:hanging="280"/>
        <w:jc w:val="both"/>
      </w:pPr>
      <w:bookmarkStart w:id="42" w:name="bookmark42"/>
      <w:bookmarkEnd w:id="42"/>
      <w:r>
        <w:rPr>
          <w:color w:val="000000"/>
          <w:spacing w:val="0"/>
          <w:w w:val="100"/>
          <w:position w:val="0"/>
        </w:rPr>
        <w:t>Odesílatel může zadat výši Doběrečného, jak v měně státu, kde je Místo odeslání Zásilky, tak v měně státu, kde je Místo doručení Zásilky.</w:t>
      </w:r>
    </w:p>
    <w:p>
      <w:pPr>
        <w:pStyle w:val="Style16"/>
        <w:keepNext w:val="0"/>
        <w:keepLines w:val="0"/>
        <w:framePr w:w="8803" w:h="12139" w:hRule="exact" w:wrap="none" w:vAnchor="page" w:hAnchor="page" w:x="1708" w:y="2536"/>
        <w:widowControl w:val="0"/>
        <w:numPr>
          <w:ilvl w:val="0"/>
          <w:numId w:val="11"/>
        </w:numPr>
        <w:shd w:val="clear" w:color="auto" w:fill="auto"/>
        <w:tabs>
          <w:tab w:pos="832" w:val="left"/>
        </w:tabs>
        <w:bidi w:val="0"/>
        <w:spacing w:before="0" w:line="295" w:lineRule="auto"/>
        <w:ind w:left="820" w:right="0" w:hanging="280"/>
        <w:jc w:val="both"/>
      </w:pPr>
      <w:bookmarkStart w:id="43" w:name="bookmark43"/>
      <w:bookmarkEnd w:id="43"/>
      <w:r>
        <w:rPr>
          <w:color w:val="000000"/>
          <w:spacing w:val="0"/>
          <w:w w:val="100"/>
          <w:position w:val="0"/>
        </w:rPr>
        <w:t>Ihned po zavedení Zásilky do Informačního systému je Odesílatel vyrozuměn o výši Doběrečného, které bude poukázáno na jeho bankovní účet.</w:t>
      </w:r>
    </w:p>
    <w:p>
      <w:pPr>
        <w:pStyle w:val="Style16"/>
        <w:keepNext w:val="0"/>
        <w:keepLines w:val="0"/>
        <w:framePr w:w="8803" w:h="12139" w:hRule="exact" w:wrap="none" w:vAnchor="page" w:hAnchor="page" w:x="1708" w:y="2536"/>
        <w:widowControl w:val="0"/>
        <w:numPr>
          <w:ilvl w:val="0"/>
          <w:numId w:val="11"/>
        </w:numPr>
        <w:shd w:val="clear" w:color="auto" w:fill="auto"/>
        <w:tabs>
          <w:tab w:pos="880" w:val="left"/>
        </w:tabs>
        <w:bidi w:val="0"/>
        <w:spacing w:before="0" w:after="0" w:line="290" w:lineRule="auto"/>
        <w:ind w:left="820" w:right="0" w:hanging="280"/>
        <w:jc w:val="both"/>
      </w:pPr>
      <w:bookmarkStart w:id="44" w:name="bookmark44"/>
      <w:bookmarkEnd w:id="44"/>
      <w:r>
        <w:rPr>
          <w:color w:val="000000"/>
          <w:spacing w:val="0"/>
          <w:w w:val="100"/>
          <w:position w:val="0"/>
        </w:rPr>
        <w:t>Konverze proběhne dle kurzu platného ke dni zadání Zásilky do Informačního systému. Výše kurzu je stanovena v čl. 5.</w:t>
      </w:r>
    </w:p>
    <w:p>
      <w:pPr>
        <w:pStyle w:val="Style5"/>
        <w:keepNext w:val="0"/>
        <w:keepLines w:val="0"/>
        <w:framePr w:wrap="none" w:vAnchor="page" w:hAnchor="page" w:x="6052" w:y="1554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1</w:t>
      </w:r>
    </w:p>
    <w:p>
      <w:pPr>
        <w:widowControl w:val="0"/>
        <w:spacing w:line="1" w:lineRule="exact"/>
        <w:sectPr>
          <w:footnotePr>
            <w:pos w:val="pageBottom"/>
            <w:numFmt w:val="decimal"/>
            <w:numRestart w:val="continuous"/>
          </w:footnotePr>
          <w:pgSz w:w="11900" w:h="16840"/>
          <w:pgMar w:top="749"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4128" w:h="677" w:hRule="exact" w:wrap="none" w:vAnchor="page" w:hAnchor="page" w:x="6292" w:y="1283"/>
        <w:widowControl w:val="0"/>
        <w:shd w:val="clear" w:color="auto" w:fill="auto"/>
        <w:bidi w:val="0"/>
        <w:spacing w:before="0" w:after="0" w:line="240" w:lineRule="auto"/>
        <w:ind w:left="0" w:right="0" w:firstLine="0"/>
        <w:jc w:val="right"/>
      </w:pPr>
      <w:r>
        <w:rPr>
          <w:color w:val="000000"/>
          <w:spacing w:val="0"/>
          <w:w w:val="100"/>
          <w:position w:val="0"/>
        </w:rPr>
        <w:t>Příloha č. 2</w:t>
      </w:r>
    </w:p>
    <w:p>
      <w:pPr>
        <w:pStyle w:val="Style5"/>
        <w:keepNext w:val="0"/>
        <w:keepLines w:val="0"/>
        <w:framePr w:w="4128" w:h="677" w:hRule="exact" w:wrap="none" w:vAnchor="page" w:hAnchor="page" w:x="6292" w:y="1283"/>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Zásilkovna s.r.o.</w:t>
      </w:r>
    </w:p>
    <w:p>
      <w:pPr>
        <w:pStyle w:val="Style5"/>
        <w:keepNext w:val="0"/>
        <w:keepLines w:val="0"/>
        <w:framePr w:w="4128" w:h="677" w:hRule="exact" w:wrap="none" w:vAnchor="page" w:hAnchor="page" w:x="6292" w:y="1283"/>
        <w:widowControl w:val="0"/>
        <w:shd w:val="clear" w:color="auto" w:fill="auto"/>
        <w:bidi w:val="0"/>
        <w:spacing w:before="0" w:after="0" w:line="240" w:lineRule="auto"/>
        <w:ind w:left="0" w:right="0" w:firstLine="0"/>
        <w:jc w:val="right"/>
      </w:pPr>
      <w:r>
        <w:rPr>
          <w:color w:val="000000"/>
          <w:spacing w:val="0"/>
          <w:w w:val="100"/>
          <w:position w:val="0"/>
        </w:rPr>
        <w:t>Pravidla konverze měn</w:t>
      </w:r>
    </w:p>
    <w:p>
      <w:pPr>
        <w:pStyle w:val="Style5"/>
        <w:keepNext w:val="0"/>
        <w:keepLines w:val="0"/>
        <w:framePr w:wrap="none" w:vAnchor="page" w:hAnchor="page" w:x="2538" w:y="1413"/>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35"/>
        <w:keepNext w:val="0"/>
        <w:keepLines w:val="0"/>
        <w:framePr w:w="9312" w:h="5597" w:hRule="exact" w:wrap="none" w:vAnchor="page" w:hAnchor="page" w:x="1453" w:y="3386"/>
        <w:widowControl w:val="0"/>
        <w:numPr>
          <w:ilvl w:val="0"/>
          <w:numId w:val="13"/>
        </w:numPr>
        <w:shd w:val="clear" w:color="auto" w:fill="auto"/>
        <w:tabs>
          <w:tab w:pos="762" w:val="left"/>
        </w:tabs>
        <w:bidi w:val="0"/>
        <w:spacing w:before="0" w:line="295" w:lineRule="auto"/>
        <w:ind w:left="0" w:right="0" w:firstLine="220"/>
        <w:jc w:val="left"/>
      </w:pPr>
      <w:bookmarkStart w:id="45" w:name="bookmark45"/>
      <w:bookmarkStart w:id="46" w:name="bookmark46"/>
      <w:bookmarkStart w:id="47" w:name="bookmark47"/>
      <w:bookmarkStart w:id="48" w:name="bookmark48"/>
      <w:bookmarkEnd w:id="47"/>
      <w:r>
        <w:rPr>
          <w:color w:val="000000"/>
          <w:spacing w:val="0"/>
          <w:w w:val="100"/>
          <w:position w:val="0"/>
        </w:rPr>
        <w:t>Cizí měny do RON</w:t>
      </w:r>
      <w:bookmarkEnd w:id="45"/>
      <w:bookmarkEnd w:id="46"/>
      <w:bookmarkEnd w:id="48"/>
    </w:p>
    <w:p>
      <w:pPr>
        <w:pStyle w:val="Style16"/>
        <w:keepNext w:val="0"/>
        <w:keepLines w:val="0"/>
        <w:framePr w:w="9312" w:h="5597" w:hRule="exact" w:wrap="none" w:vAnchor="page" w:hAnchor="page" w:x="1453" w:y="3386"/>
        <w:widowControl w:val="0"/>
        <w:numPr>
          <w:ilvl w:val="0"/>
          <w:numId w:val="15"/>
        </w:numPr>
        <w:shd w:val="clear" w:color="auto" w:fill="auto"/>
        <w:tabs>
          <w:tab w:pos="1054" w:val="left"/>
        </w:tabs>
        <w:bidi w:val="0"/>
        <w:spacing w:before="0" w:line="295" w:lineRule="auto"/>
        <w:ind w:left="1040" w:right="0" w:hanging="280"/>
        <w:jc w:val="left"/>
      </w:pPr>
      <w:bookmarkStart w:id="49" w:name="bookmark49"/>
      <w:bookmarkEnd w:id="49"/>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RON </w:t>
      </w:r>
      <w:r>
        <w:rPr>
          <w:color w:val="000000"/>
          <w:spacing w:val="0"/>
          <w:w w:val="100"/>
          <w:position w:val="0"/>
        </w:rPr>
        <w:t>platí aktuální kurz BNR zhoršený o 3% body (v případě konverze v den vystavení přehledu dobírek dle čl. 4.1).</w:t>
      </w:r>
    </w:p>
    <w:p>
      <w:pPr>
        <w:pStyle w:val="Style16"/>
        <w:keepNext w:val="0"/>
        <w:keepLines w:val="0"/>
        <w:framePr w:w="9312" w:h="5597" w:hRule="exact" w:wrap="none" w:vAnchor="page" w:hAnchor="page" w:x="1453" w:y="3386"/>
        <w:widowControl w:val="0"/>
        <w:numPr>
          <w:ilvl w:val="0"/>
          <w:numId w:val="15"/>
        </w:numPr>
        <w:shd w:val="clear" w:color="auto" w:fill="auto"/>
        <w:tabs>
          <w:tab w:pos="1060" w:val="left"/>
        </w:tabs>
        <w:bidi w:val="0"/>
        <w:spacing w:before="0" w:after="480" w:line="295" w:lineRule="auto"/>
        <w:ind w:left="1040" w:right="0" w:hanging="280"/>
        <w:jc w:val="left"/>
      </w:pPr>
      <w:bookmarkStart w:id="50" w:name="bookmark50"/>
      <w:bookmarkEnd w:id="50"/>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RON </w:t>
      </w:r>
      <w:r>
        <w:rPr>
          <w:color w:val="000000"/>
          <w:spacing w:val="0"/>
          <w:w w:val="100"/>
          <w:position w:val="0"/>
        </w:rPr>
        <w:t>platí aktuální kurz BNR zhoršený o 4% body (v případě konverze v den zadání Zásilky do Informačního systému dle čl. 4.2).</w:t>
      </w:r>
    </w:p>
    <w:p>
      <w:pPr>
        <w:pStyle w:val="Style35"/>
        <w:keepNext w:val="0"/>
        <w:keepLines w:val="0"/>
        <w:framePr w:w="9312" w:h="5597" w:hRule="exact" w:wrap="none" w:vAnchor="page" w:hAnchor="page" w:x="1453" w:y="3386"/>
        <w:widowControl w:val="0"/>
        <w:numPr>
          <w:ilvl w:val="0"/>
          <w:numId w:val="13"/>
        </w:numPr>
        <w:shd w:val="clear" w:color="auto" w:fill="auto"/>
        <w:tabs>
          <w:tab w:pos="762" w:val="left"/>
        </w:tabs>
        <w:bidi w:val="0"/>
        <w:spacing w:before="0" w:line="295" w:lineRule="auto"/>
        <w:ind w:left="0" w:right="0" w:firstLine="220"/>
        <w:jc w:val="left"/>
      </w:pPr>
      <w:bookmarkStart w:id="51" w:name="bookmark51"/>
      <w:bookmarkStart w:id="52" w:name="bookmark52"/>
      <w:bookmarkStart w:id="53" w:name="bookmark53"/>
      <w:bookmarkStart w:id="54" w:name="bookmark54"/>
      <w:bookmarkEnd w:id="53"/>
      <w:r>
        <w:rPr>
          <w:color w:val="000000"/>
          <w:spacing w:val="0"/>
          <w:w w:val="100"/>
          <w:position w:val="0"/>
        </w:rPr>
        <w:t>Cizí měny do PLN</w:t>
      </w:r>
      <w:bookmarkEnd w:id="51"/>
      <w:bookmarkEnd w:id="52"/>
      <w:bookmarkEnd w:id="54"/>
    </w:p>
    <w:p>
      <w:pPr>
        <w:pStyle w:val="Style16"/>
        <w:keepNext w:val="0"/>
        <w:keepLines w:val="0"/>
        <w:framePr w:w="9312" w:h="5597" w:hRule="exact" w:wrap="none" w:vAnchor="page" w:hAnchor="page" w:x="1453" w:y="3386"/>
        <w:widowControl w:val="0"/>
        <w:numPr>
          <w:ilvl w:val="0"/>
          <w:numId w:val="17"/>
        </w:numPr>
        <w:shd w:val="clear" w:color="auto" w:fill="auto"/>
        <w:tabs>
          <w:tab w:pos="1054" w:val="left"/>
        </w:tabs>
        <w:bidi w:val="0"/>
        <w:spacing w:before="0" w:line="295" w:lineRule="auto"/>
        <w:ind w:left="1040" w:right="0" w:hanging="280"/>
        <w:jc w:val="left"/>
      </w:pPr>
      <w:bookmarkStart w:id="55" w:name="bookmark55"/>
      <w:bookmarkEnd w:id="55"/>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PLN </w:t>
      </w:r>
      <w:r>
        <w:rPr>
          <w:color w:val="000000"/>
          <w:spacing w:val="0"/>
          <w:w w:val="100"/>
          <w:position w:val="0"/>
        </w:rPr>
        <w:t>platí aktuální kurz NBP zhoršený o 3% body (v případě konverze v den vystavení přehledu dobírek dle čl. 4.1).</w:t>
      </w:r>
    </w:p>
    <w:p>
      <w:pPr>
        <w:pStyle w:val="Style16"/>
        <w:keepNext w:val="0"/>
        <w:keepLines w:val="0"/>
        <w:framePr w:w="9312" w:h="5597" w:hRule="exact" w:wrap="none" w:vAnchor="page" w:hAnchor="page" w:x="1453" w:y="3386"/>
        <w:widowControl w:val="0"/>
        <w:numPr>
          <w:ilvl w:val="0"/>
          <w:numId w:val="17"/>
        </w:numPr>
        <w:shd w:val="clear" w:color="auto" w:fill="auto"/>
        <w:tabs>
          <w:tab w:pos="1064" w:val="left"/>
        </w:tabs>
        <w:bidi w:val="0"/>
        <w:spacing w:before="0" w:after="360" w:line="290" w:lineRule="auto"/>
        <w:ind w:left="1040" w:right="0" w:hanging="280"/>
        <w:jc w:val="left"/>
      </w:pPr>
      <w:bookmarkStart w:id="56" w:name="bookmark56"/>
      <w:bookmarkEnd w:id="56"/>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PLN </w:t>
      </w:r>
      <w:r>
        <w:rPr>
          <w:color w:val="000000"/>
          <w:spacing w:val="0"/>
          <w:w w:val="100"/>
          <w:position w:val="0"/>
        </w:rPr>
        <w:t>platí aktuální kurz NBP zhoršený o 4% body (v případě konverze v den zadání Zásilky do Informačního systému dle čl. 4.2).</w:t>
      </w:r>
    </w:p>
    <w:p>
      <w:pPr>
        <w:pStyle w:val="Style35"/>
        <w:keepNext w:val="0"/>
        <w:keepLines w:val="0"/>
        <w:framePr w:w="9312" w:h="5597" w:hRule="exact" w:wrap="none" w:vAnchor="page" w:hAnchor="page" w:x="1453" w:y="3386"/>
        <w:widowControl w:val="0"/>
        <w:numPr>
          <w:ilvl w:val="0"/>
          <w:numId w:val="13"/>
        </w:numPr>
        <w:shd w:val="clear" w:color="auto" w:fill="auto"/>
        <w:tabs>
          <w:tab w:pos="762" w:val="left"/>
        </w:tabs>
        <w:bidi w:val="0"/>
        <w:spacing w:before="0" w:line="295" w:lineRule="auto"/>
        <w:ind w:left="0" w:right="0" w:firstLine="220"/>
        <w:jc w:val="left"/>
      </w:pPr>
      <w:bookmarkStart w:id="57" w:name="bookmark57"/>
      <w:bookmarkStart w:id="58" w:name="bookmark58"/>
      <w:bookmarkStart w:id="59" w:name="bookmark59"/>
      <w:bookmarkStart w:id="60" w:name="bookmark60"/>
      <w:bookmarkEnd w:id="59"/>
      <w:r>
        <w:rPr>
          <w:color w:val="000000"/>
          <w:spacing w:val="0"/>
          <w:w w:val="100"/>
          <w:position w:val="0"/>
        </w:rPr>
        <w:t>Cizí měny do RUB</w:t>
      </w:r>
      <w:bookmarkEnd w:id="57"/>
      <w:bookmarkEnd w:id="58"/>
      <w:bookmarkEnd w:id="60"/>
    </w:p>
    <w:p>
      <w:pPr>
        <w:pStyle w:val="Style16"/>
        <w:keepNext w:val="0"/>
        <w:keepLines w:val="0"/>
        <w:framePr w:w="9312" w:h="5597" w:hRule="exact" w:wrap="none" w:vAnchor="page" w:hAnchor="page" w:x="1453" w:y="3386"/>
        <w:widowControl w:val="0"/>
        <w:numPr>
          <w:ilvl w:val="0"/>
          <w:numId w:val="19"/>
        </w:numPr>
        <w:shd w:val="clear" w:color="auto" w:fill="auto"/>
        <w:tabs>
          <w:tab w:pos="1054" w:val="left"/>
        </w:tabs>
        <w:bidi w:val="0"/>
        <w:spacing w:before="0" w:line="290" w:lineRule="auto"/>
        <w:ind w:left="1040" w:right="0" w:hanging="280"/>
        <w:jc w:val="left"/>
      </w:pPr>
      <w:bookmarkStart w:id="61" w:name="bookmark61"/>
      <w:bookmarkEnd w:id="61"/>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RUB </w:t>
      </w:r>
      <w:r>
        <w:rPr>
          <w:color w:val="000000"/>
          <w:spacing w:val="0"/>
          <w:w w:val="100"/>
          <w:position w:val="0"/>
        </w:rPr>
        <w:t>platí aktuální kurz CBR zhoršený o 4% body (v případě konverze v den vystavení přehledu dobírek dle čl. 4.1).</w:t>
      </w:r>
    </w:p>
    <w:p>
      <w:pPr>
        <w:pStyle w:val="Style16"/>
        <w:keepNext w:val="0"/>
        <w:keepLines w:val="0"/>
        <w:framePr w:w="9312" w:h="5597" w:hRule="exact" w:wrap="none" w:vAnchor="page" w:hAnchor="page" w:x="1453" w:y="3386"/>
        <w:widowControl w:val="0"/>
        <w:numPr>
          <w:ilvl w:val="0"/>
          <w:numId w:val="19"/>
        </w:numPr>
        <w:shd w:val="clear" w:color="auto" w:fill="auto"/>
        <w:tabs>
          <w:tab w:pos="1064" w:val="left"/>
        </w:tabs>
        <w:bidi w:val="0"/>
        <w:spacing w:before="0" w:after="0" w:line="295" w:lineRule="auto"/>
        <w:ind w:left="1040" w:right="0" w:hanging="280"/>
        <w:jc w:val="left"/>
      </w:pPr>
      <w:bookmarkStart w:id="62" w:name="bookmark62"/>
      <w:bookmarkEnd w:id="62"/>
      <w:r>
        <w:rPr>
          <w:color w:val="000000"/>
          <w:spacing w:val="0"/>
          <w:w w:val="100"/>
          <w:position w:val="0"/>
        </w:rPr>
        <w:t xml:space="preserve">Pro konverzi </w:t>
      </w:r>
      <w:r>
        <w:rPr>
          <w:b/>
          <w:bCs/>
          <w:color w:val="000000"/>
          <w:spacing w:val="0"/>
          <w:w w:val="100"/>
          <w:position w:val="0"/>
        </w:rPr>
        <w:t xml:space="preserve">ostatních měn </w:t>
      </w:r>
      <w:r>
        <w:rPr>
          <w:color w:val="000000"/>
          <w:spacing w:val="0"/>
          <w:w w:val="100"/>
          <w:position w:val="0"/>
          <w:u w:val="single"/>
        </w:rPr>
        <w:t>do</w:t>
      </w:r>
      <w:r>
        <w:rPr>
          <w:color w:val="000000"/>
          <w:spacing w:val="0"/>
          <w:w w:val="100"/>
          <w:position w:val="0"/>
        </w:rPr>
        <w:t xml:space="preserve"> </w:t>
      </w:r>
      <w:r>
        <w:rPr>
          <w:b/>
          <w:bCs/>
          <w:color w:val="000000"/>
          <w:spacing w:val="0"/>
          <w:w w:val="100"/>
          <w:position w:val="0"/>
        </w:rPr>
        <w:t xml:space="preserve">RUB </w:t>
      </w:r>
      <w:r>
        <w:rPr>
          <w:color w:val="000000"/>
          <w:spacing w:val="0"/>
          <w:w w:val="100"/>
          <w:position w:val="0"/>
        </w:rPr>
        <w:t>platí aktuální kurz CBR zhoršený o 5% body (v případě konverze v den zadání Zásilky do Informačního systému dle čl. 4.2).</w:t>
      </w:r>
    </w:p>
    <w:p>
      <w:pPr>
        <w:pStyle w:val="Style5"/>
        <w:keepNext w:val="0"/>
        <w:keepLines w:val="0"/>
        <w:framePr w:wrap="none" w:vAnchor="page" w:hAnchor="page" w:x="6004" w:y="15626"/>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3</w:t>
      </w:r>
    </w:p>
    <w:p>
      <w:pPr>
        <w:widowControl w:val="0"/>
        <w:spacing w:line="1" w:lineRule="exact"/>
        <w:sectPr>
          <w:footnotePr>
            <w:pos w:val="pageBottom"/>
            <w:numFmt w:val="decimal"/>
            <w:numRestart w:val="continuous"/>
          </w:footnotePr>
          <w:pgSz w:w="11900" w:h="16840"/>
          <w:pgMar w:top="595"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rap="none" w:vAnchor="page" w:hAnchor="page" w:x="2340" w:y="1339"/>
        <w:widowControl w:val="0"/>
        <w:shd w:val="clear" w:color="auto" w:fill="auto"/>
        <w:bidi w:val="0"/>
        <w:spacing w:before="0" w:after="0" w:line="240" w:lineRule="auto"/>
        <w:ind w:left="5" w:right="0" w:firstLine="0"/>
        <w:jc w:val="left"/>
        <w:rPr>
          <w:sz w:val="38"/>
          <w:szCs w:val="38"/>
        </w:rPr>
      </w:pPr>
      <w:r>
        <w:rPr>
          <w:color w:val="000000"/>
          <w:spacing w:val="0"/>
          <w:w w:val="100"/>
          <w:position w:val="0"/>
          <w:sz w:val="38"/>
          <w:szCs w:val="38"/>
        </w:rPr>
        <w:t>Zásilkovna</w:t>
      </w:r>
    </w:p>
    <w:p>
      <w:pPr>
        <w:pStyle w:val="Style41"/>
        <w:keepNext w:val="0"/>
        <w:keepLines w:val="0"/>
        <w:framePr w:w="9312" w:h="619" w:hRule="exact" w:wrap="none" w:vAnchor="page" w:hAnchor="page" w:x="1466" w:y="1248"/>
        <w:widowControl w:val="0"/>
        <w:shd w:val="clear" w:color="auto" w:fill="auto"/>
        <w:bidi w:val="0"/>
        <w:spacing w:before="0" w:after="0" w:line="240" w:lineRule="auto"/>
        <w:ind w:left="0" w:right="43" w:firstLine="0"/>
        <w:jc w:val="right"/>
      </w:pPr>
      <w:r>
        <w:rPr>
          <w:color w:val="000000"/>
          <w:spacing w:val="0"/>
          <w:w w:val="100"/>
          <w:position w:val="0"/>
        </w:rPr>
        <w:t>Příloha č. 3</w:t>
      </w:r>
    </w:p>
    <w:p>
      <w:pPr>
        <w:pStyle w:val="Style41"/>
        <w:keepNext w:val="0"/>
        <w:keepLines w:val="0"/>
        <w:framePr w:w="9312" w:h="619" w:hRule="exact" w:wrap="none" w:vAnchor="page" w:hAnchor="page" w:x="1466" w:y="1248"/>
        <w:widowControl w:val="0"/>
        <w:shd w:val="clear" w:color="auto" w:fill="auto"/>
        <w:bidi w:val="0"/>
        <w:spacing w:before="0" w:after="0" w:line="240" w:lineRule="auto"/>
        <w:ind w:left="5146" w:right="43" w:firstLine="0"/>
        <w:jc w:val="both"/>
      </w:pPr>
      <w:r>
        <w:rPr>
          <w:color w:val="000000"/>
          <w:spacing w:val="0"/>
          <w:w w:val="100"/>
          <w:position w:val="0"/>
        </w:rPr>
        <w:t>Všeobecných obchodních podmínek Zásilkovna s.r.o.</w:t>
      </w:r>
    </w:p>
    <w:p>
      <w:pPr>
        <w:pStyle w:val="Style41"/>
        <w:keepNext w:val="0"/>
        <w:keepLines w:val="0"/>
        <w:framePr w:w="9312" w:h="619" w:hRule="exact" w:wrap="none" w:vAnchor="page" w:hAnchor="page" w:x="1466" w:y="1248"/>
        <w:widowControl w:val="0"/>
        <w:shd w:val="clear" w:color="auto" w:fill="auto"/>
        <w:bidi w:val="0"/>
        <w:spacing w:before="0" w:after="0" w:line="240" w:lineRule="auto"/>
        <w:ind w:left="0" w:right="43" w:firstLine="0"/>
        <w:jc w:val="right"/>
      </w:pPr>
      <w:r>
        <w:rPr>
          <w:color w:val="000000"/>
          <w:spacing w:val="0"/>
          <w:w w:val="100"/>
          <w:position w:val="0"/>
        </w:rPr>
        <w:t>Pravidla označování zásilek štítky</w:t>
      </w:r>
    </w:p>
    <w:p>
      <w:pPr>
        <w:pStyle w:val="Style33"/>
        <w:keepNext w:val="0"/>
        <w:keepLines w:val="0"/>
        <w:framePr w:w="9312" w:h="11112" w:hRule="exact" w:wrap="none" w:vAnchor="page" w:hAnchor="page" w:x="1466" w:y="2837"/>
        <w:widowControl w:val="0"/>
        <w:shd w:val="clear" w:color="auto" w:fill="auto"/>
        <w:bidi w:val="0"/>
        <w:spacing w:before="0" w:after="480" w:line="240" w:lineRule="auto"/>
        <w:ind w:left="0" w:right="0" w:firstLine="0"/>
        <w:jc w:val="left"/>
      </w:pPr>
      <w:bookmarkStart w:id="63" w:name="bookmark63"/>
      <w:bookmarkStart w:id="64" w:name="bookmark64"/>
      <w:bookmarkStart w:id="65" w:name="bookmark65"/>
      <w:r>
        <w:rPr>
          <w:color w:val="000000"/>
          <w:spacing w:val="0"/>
          <w:w w:val="100"/>
          <w:position w:val="0"/>
        </w:rPr>
        <w:t>Pravidla označování zásilek štítky</w:t>
      </w:r>
      <w:bookmarkEnd w:id="63"/>
      <w:bookmarkEnd w:id="64"/>
      <w:bookmarkEnd w:id="65"/>
    </w:p>
    <w:p>
      <w:pPr>
        <w:pStyle w:val="Style16"/>
        <w:keepNext w:val="0"/>
        <w:keepLines w:val="0"/>
        <w:framePr w:w="9312" w:h="11112" w:hRule="exact" w:wrap="none" w:vAnchor="page" w:hAnchor="page" w:x="1466" w:y="2837"/>
        <w:widowControl w:val="0"/>
        <w:numPr>
          <w:ilvl w:val="0"/>
          <w:numId w:val="21"/>
        </w:numPr>
        <w:shd w:val="clear" w:color="auto" w:fill="auto"/>
        <w:tabs>
          <w:tab w:pos="510" w:val="left"/>
        </w:tabs>
        <w:bidi w:val="0"/>
        <w:spacing w:before="0"/>
        <w:ind w:left="520" w:right="0" w:hanging="520"/>
        <w:jc w:val="both"/>
      </w:pPr>
      <w:bookmarkStart w:id="66" w:name="bookmark66"/>
      <w:bookmarkEnd w:id="66"/>
      <w:r>
        <w:rPr>
          <w:color w:val="000000"/>
          <w:spacing w:val="0"/>
          <w:w w:val="100"/>
          <w:position w:val="0"/>
        </w:rPr>
        <w:t>Klient odpovídá za připevnění štítku s čárovým kódem a dalšími níže stanovenými informacemi způsobem, aby neodpadl a aby nebyla plocha čárového kódu ničím překryta (ani např. průhlednou lepicí páskou). Zbytek popsané plochy musí být viditelný, avšak průhledná lepicí páska jej překrý</w:t>
        <w:softHyphen/>
        <w:t>vat smí.</w:t>
      </w:r>
    </w:p>
    <w:p>
      <w:pPr>
        <w:pStyle w:val="Style16"/>
        <w:keepNext w:val="0"/>
        <w:keepLines w:val="0"/>
        <w:framePr w:w="9312" w:h="11112" w:hRule="exact" w:wrap="none" w:vAnchor="page" w:hAnchor="page" w:x="1466" w:y="2837"/>
        <w:widowControl w:val="0"/>
        <w:numPr>
          <w:ilvl w:val="0"/>
          <w:numId w:val="21"/>
        </w:numPr>
        <w:shd w:val="clear" w:color="auto" w:fill="auto"/>
        <w:tabs>
          <w:tab w:pos="510" w:val="left"/>
        </w:tabs>
        <w:bidi w:val="0"/>
        <w:spacing w:before="0" w:line="252" w:lineRule="auto"/>
        <w:ind w:left="520" w:right="0" w:hanging="520"/>
        <w:jc w:val="both"/>
      </w:pPr>
      <w:bookmarkStart w:id="67" w:name="bookmark67"/>
      <w:bookmarkEnd w:id="67"/>
      <w:r>
        <w:rPr>
          <w:color w:val="000000"/>
          <w:spacing w:val="0"/>
          <w:w w:val="100"/>
          <w:position w:val="0"/>
        </w:rPr>
        <w:t xml:space="preserve">Klient má možnost pro vytvoření štítku využít klientskou část webového rozhraní </w:t>
      </w:r>
      <w:r>
        <w:fldChar w:fldCharType="begin"/>
      </w:r>
      <w:r>
        <w:rPr/>
        <w:instrText> HYPERLINK "http://www.zasil-kovna.cz" </w:instrText>
      </w:r>
      <w:r>
        <w:fldChar w:fldCharType="separate"/>
      </w:r>
      <w:r>
        <w:rPr>
          <w:color w:val="000000"/>
          <w:spacing w:val="0"/>
          <w:w w:val="100"/>
          <w:position w:val="0"/>
        </w:rPr>
        <w:t xml:space="preserve">www.zasil- </w:t>
      </w:r>
      <w:r>
        <w:rPr>
          <w:color w:val="000000"/>
          <w:spacing w:val="0"/>
          <w:w w:val="100"/>
          <w:position w:val="0"/>
        </w:rPr>
        <w:t>kovna.cz</w:t>
      </w:r>
      <w:r>
        <w:fldChar w:fldCharType="end"/>
      </w:r>
      <w:r>
        <w:rPr>
          <w:color w:val="000000"/>
          <w:spacing w:val="0"/>
          <w:w w:val="100"/>
          <w:position w:val="0"/>
        </w:rPr>
        <w:t xml:space="preserve">, </w:t>
      </w:r>
      <w:r>
        <w:rPr>
          <w:color w:val="000000"/>
          <w:spacing w:val="0"/>
          <w:w w:val="100"/>
          <w:position w:val="0"/>
        </w:rPr>
        <w:t>případně využít funkce API pro propojení systému. Štítky jsou připraveny ve formě PDF a Klient je po vytištění umístí na Zásilku.</w:t>
      </w:r>
    </w:p>
    <w:p>
      <w:pPr>
        <w:pStyle w:val="Style16"/>
        <w:keepNext w:val="0"/>
        <w:keepLines w:val="0"/>
        <w:framePr w:w="9312" w:h="11112" w:hRule="exact" w:wrap="none" w:vAnchor="page" w:hAnchor="page" w:x="1466" w:y="2837"/>
        <w:widowControl w:val="0"/>
        <w:numPr>
          <w:ilvl w:val="0"/>
          <w:numId w:val="21"/>
        </w:numPr>
        <w:shd w:val="clear" w:color="auto" w:fill="auto"/>
        <w:tabs>
          <w:tab w:pos="510" w:val="left"/>
        </w:tabs>
        <w:bidi w:val="0"/>
        <w:spacing w:before="0"/>
        <w:ind w:left="520" w:right="0" w:hanging="520"/>
        <w:jc w:val="both"/>
      </w:pPr>
      <w:bookmarkStart w:id="68" w:name="bookmark68"/>
      <w:bookmarkEnd w:id="68"/>
      <w:r>
        <w:rPr>
          <w:color w:val="000000"/>
          <w:spacing w:val="0"/>
          <w:w w:val="100"/>
          <w:position w:val="0"/>
        </w:rPr>
        <w:t>Klient má možnost vytvořit vlastní štítek. Označení zásilky vlastním štítkem Klienta je možné jen po předchozím schválení Zasílatelem. Klient je povinen před prvním použitím štítku, nebo před jeho změnou vyžádat schválení takového štítku Zasílatelem. Klient odešle Zasílateli vzor štítku emailem. V případě pochybností může být schválení štítku podmíněno fyzickým dodáním štítku. Vzory možných štítků jsou ZDE.</w:t>
      </w:r>
    </w:p>
    <w:p>
      <w:pPr>
        <w:pStyle w:val="Style16"/>
        <w:keepNext w:val="0"/>
        <w:keepLines w:val="0"/>
        <w:framePr w:w="9312" w:h="11112" w:hRule="exact" w:wrap="none" w:vAnchor="page" w:hAnchor="page" w:x="1466" w:y="2837"/>
        <w:widowControl w:val="0"/>
        <w:numPr>
          <w:ilvl w:val="0"/>
          <w:numId w:val="21"/>
        </w:numPr>
        <w:shd w:val="clear" w:color="auto" w:fill="auto"/>
        <w:tabs>
          <w:tab w:pos="510" w:val="left"/>
        </w:tabs>
        <w:bidi w:val="0"/>
        <w:spacing w:before="0" w:line="252" w:lineRule="auto"/>
        <w:ind w:left="0" w:right="0" w:firstLine="0"/>
        <w:jc w:val="both"/>
      </w:pPr>
      <w:bookmarkStart w:id="69" w:name="bookmark69"/>
      <w:bookmarkEnd w:id="69"/>
      <w:r>
        <w:rPr>
          <w:color w:val="000000"/>
          <w:spacing w:val="0"/>
          <w:w w:val="100"/>
          <w:position w:val="0"/>
        </w:rPr>
        <w:t>Vlastní štítek musí mít následující náležitosti:</w:t>
      </w:r>
    </w:p>
    <w:p>
      <w:pPr>
        <w:pStyle w:val="Style16"/>
        <w:keepNext w:val="0"/>
        <w:keepLines w:val="0"/>
        <w:framePr w:w="9312" w:h="11112" w:hRule="exact" w:wrap="none" w:vAnchor="page" w:hAnchor="page" w:x="1466" w:y="2837"/>
        <w:widowControl w:val="0"/>
        <w:numPr>
          <w:ilvl w:val="0"/>
          <w:numId w:val="23"/>
        </w:numPr>
        <w:shd w:val="clear" w:color="auto" w:fill="auto"/>
        <w:tabs>
          <w:tab w:pos="1348" w:val="left"/>
        </w:tabs>
        <w:bidi w:val="0"/>
        <w:spacing w:before="0" w:line="252" w:lineRule="auto"/>
        <w:ind w:left="1340" w:right="0" w:hanging="660"/>
        <w:jc w:val="both"/>
      </w:pPr>
      <w:bookmarkStart w:id="70" w:name="bookmark70"/>
      <w:bookmarkEnd w:id="70"/>
      <w:r>
        <w:rPr>
          <w:color w:val="000000"/>
          <w:spacing w:val="0"/>
          <w:w w:val="100"/>
          <w:position w:val="0"/>
        </w:rPr>
        <w:t>štítek musí obsahovat čárový kód ve tvaru Z1234567890, min. šířka 4 cm, symbolika Code128 (kombinace typů Anebo B pro úvodní písmeno a následně typ C pro číslice; v případě celého kódu v typu A či B min. šířka 5 cm);</w:t>
      </w:r>
    </w:p>
    <w:p>
      <w:pPr>
        <w:pStyle w:val="Style16"/>
        <w:keepNext w:val="0"/>
        <w:keepLines w:val="0"/>
        <w:framePr w:w="9312" w:h="11112" w:hRule="exact" w:wrap="none" w:vAnchor="page" w:hAnchor="page" w:x="1466" w:y="2837"/>
        <w:widowControl w:val="0"/>
        <w:numPr>
          <w:ilvl w:val="0"/>
          <w:numId w:val="23"/>
        </w:numPr>
        <w:shd w:val="clear" w:color="auto" w:fill="auto"/>
        <w:tabs>
          <w:tab w:pos="1348" w:val="left"/>
        </w:tabs>
        <w:bidi w:val="0"/>
        <w:spacing w:before="0" w:line="252" w:lineRule="auto"/>
        <w:ind w:left="1340" w:right="0" w:hanging="660"/>
        <w:jc w:val="both"/>
      </w:pPr>
      <w:bookmarkStart w:id="71" w:name="bookmark71"/>
      <w:bookmarkEnd w:id="71"/>
      <w:r>
        <w:rPr>
          <w:color w:val="000000"/>
          <w:spacing w:val="0"/>
          <w:w w:val="100"/>
          <w:position w:val="0"/>
        </w:rPr>
        <w:t>text čárového kódu musí být uveden pod nebo nad čárovým kódem, ve tvaru Z 123 4567 890 se zvýrazněním posledního trojčíslí;</w:t>
      </w:r>
    </w:p>
    <w:p>
      <w:pPr>
        <w:pStyle w:val="Style16"/>
        <w:keepNext w:val="0"/>
        <w:keepLines w:val="0"/>
        <w:framePr w:w="9312" w:h="11112" w:hRule="exact" w:wrap="none" w:vAnchor="page" w:hAnchor="page" w:x="1466" w:y="2837"/>
        <w:widowControl w:val="0"/>
        <w:numPr>
          <w:ilvl w:val="0"/>
          <w:numId w:val="23"/>
        </w:numPr>
        <w:shd w:val="clear" w:color="auto" w:fill="auto"/>
        <w:tabs>
          <w:tab w:pos="1348" w:val="left"/>
        </w:tabs>
        <w:bidi w:val="0"/>
        <w:spacing w:before="0" w:line="252" w:lineRule="auto"/>
        <w:ind w:left="1340" w:right="0" w:hanging="660"/>
        <w:jc w:val="both"/>
      </w:pPr>
      <w:bookmarkStart w:id="72" w:name="bookmark72"/>
      <w:bookmarkEnd w:id="72"/>
      <w:r>
        <w:rPr>
          <w:color w:val="000000"/>
          <w:spacing w:val="0"/>
          <w:w w:val="100"/>
          <w:position w:val="0"/>
        </w:rPr>
        <w:t xml:space="preserve">výrazný nápis </w:t>
      </w:r>
      <w:r>
        <w:rPr>
          <w:color w:val="000000"/>
          <w:spacing w:val="0"/>
          <w:w w:val="100"/>
          <w:position w:val="0"/>
        </w:rPr>
        <w:t>Zásilkovna.cz</w:t>
      </w:r>
      <w:r>
        <w:rPr>
          <w:color w:val="000000"/>
          <w:spacing w:val="0"/>
          <w:w w:val="100"/>
          <w:position w:val="0"/>
        </w:rPr>
        <w:t xml:space="preserve"> a/nebo logo Zásilkovny; v případě, že se na zásilce nacházejí další čárové kódy, musí být tento nápis nebo logo vizuálně příslušný k čárovému kódu Zasílatele;</w:t>
      </w:r>
    </w:p>
    <w:p>
      <w:pPr>
        <w:pStyle w:val="Style16"/>
        <w:keepNext w:val="0"/>
        <w:keepLines w:val="0"/>
        <w:framePr w:w="9312" w:h="11112" w:hRule="exact" w:wrap="none" w:vAnchor="page" w:hAnchor="page" w:x="1466" w:y="2837"/>
        <w:widowControl w:val="0"/>
        <w:numPr>
          <w:ilvl w:val="0"/>
          <w:numId w:val="23"/>
        </w:numPr>
        <w:shd w:val="clear" w:color="auto" w:fill="auto"/>
        <w:tabs>
          <w:tab w:pos="1348" w:val="left"/>
        </w:tabs>
        <w:bidi w:val="0"/>
        <w:spacing w:before="0"/>
        <w:ind w:left="1340" w:right="0" w:hanging="660"/>
        <w:jc w:val="both"/>
      </w:pPr>
      <w:bookmarkStart w:id="73" w:name="bookmark73"/>
      <w:bookmarkEnd w:id="73"/>
      <w:r>
        <w:rPr>
          <w:color w:val="000000"/>
          <w:spacing w:val="0"/>
          <w:w w:val="100"/>
          <w:position w:val="0"/>
        </w:rPr>
        <w:t>určení odesílatele, a to v levé horní části štítku. Odesílatel je oprávněn zvolit vlastní textovou identifikaci (např. název firmy nebo eshopu), dále je povinen uvést zpáteční směrovací kódy (jsou uvedeny v datech o pobočkách nebo API funkcí senderGetRetur- nString).</w:t>
      </w:r>
    </w:p>
    <w:p>
      <w:pPr>
        <w:pStyle w:val="Style16"/>
        <w:keepNext w:val="0"/>
        <w:keepLines w:val="0"/>
        <w:framePr w:w="9312" w:h="11112" w:hRule="exact" w:wrap="none" w:vAnchor="page" w:hAnchor="page" w:x="1466" w:y="2837"/>
        <w:widowControl w:val="0"/>
        <w:numPr>
          <w:ilvl w:val="0"/>
          <w:numId w:val="23"/>
        </w:numPr>
        <w:shd w:val="clear" w:color="auto" w:fill="auto"/>
        <w:tabs>
          <w:tab w:pos="1348" w:val="left"/>
        </w:tabs>
        <w:bidi w:val="0"/>
        <w:spacing w:before="0" w:after="280" w:line="252" w:lineRule="auto"/>
        <w:ind w:left="1340" w:right="0" w:hanging="660"/>
        <w:jc w:val="both"/>
      </w:pPr>
      <w:bookmarkStart w:id="74" w:name="bookmark74"/>
      <w:bookmarkEnd w:id="74"/>
      <w:r>
        <w:rPr>
          <w:color w:val="000000"/>
          <w:spacing w:val="0"/>
          <w:w w:val="100"/>
          <w:position w:val="0"/>
        </w:rPr>
        <w:t xml:space="preserve">určení příjemce v rozsahu jméno a příjmení, směrový kód pobočky v inverzním formátu a název pobočky; Směrovací kód pobočky je uveden v datech o pobočkách </w:t>
      </w:r>
      <w:r>
        <w:rPr>
          <w:color w:val="000000"/>
          <w:spacing w:val="0"/>
          <w:w w:val="100"/>
          <w:position w:val="0"/>
        </w:rPr>
        <w:t xml:space="preserve">(XML feed </w:t>
      </w:r>
      <w:r>
        <w:rPr>
          <w:color w:val="000000"/>
          <w:spacing w:val="0"/>
          <w:w w:val="100"/>
          <w:position w:val="0"/>
        </w:rPr>
        <w:t>poboček branch.xml) pod tágem label_routing. Název pobočky je uveden pod tágem label_name.</w:t>
      </w:r>
    </w:p>
    <w:p>
      <w:pPr>
        <w:pStyle w:val="Style33"/>
        <w:keepNext w:val="0"/>
        <w:keepLines w:val="0"/>
        <w:framePr w:w="9312" w:h="11112" w:hRule="exact" w:wrap="none" w:vAnchor="page" w:hAnchor="page" w:x="1466" w:y="2837"/>
        <w:widowControl w:val="0"/>
        <w:shd w:val="clear" w:color="auto" w:fill="auto"/>
        <w:bidi w:val="0"/>
        <w:spacing w:before="0" w:after="100" w:line="240" w:lineRule="auto"/>
        <w:ind w:left="0" w:right="0" w:firstLine="0"/>
        <w:jc w:val="left"/>
      </w:pPr>
      <w:bookmarkStart w:id="75" w:name="bookmark75"/>
      <w:bookmarkStart w:id="76" w:name="bookmark76"/>
      <w:bookmarkStart w:id="77" w:name="bookmark77"/>
      <w:r>
        <w:rPr>
          <w:color w:val="000000"/>
          <w:spacing w:val="0"/>
          <w:w w:val="100"/>
          <w:position w:val="0"/>
        </w:rPr>
        <w:t>Pravidla pro aktualizaci údajů o výdejních místech</w:t>
      </w:r>
      <w:bookmarkEnd w:id="75"/>
      <w:bookmarkEnd w:id="76"/>
      <w:bookmarkEnd w:id="77"/>
    </w:p>
    <w:p>
      <w:pPr>
        <w:pStyle w:val="Style16"/>
        <w:keepNext w:val="0"/>
        <w:keepLines w:val="0"/>
        <w:framePr w:w="9312" w:h="11112" w:hRule="exact" w:wrap="none" w:vAnchor="page" w:hAnchor="page" w:x="1466" w:y="2837"/>
        <w:widowControl w:val="0"/>
        <w:numPr>
          <w:ilvl w:val="0"/>
          <w:numId w:val="25"/>
        </w:numPr>
        <w:shd w:val="clear" w:color="auto" w:fill="auto"/>
        <w:tabs>
          <w:tab w:pos="510" w:val="left"/>
        </w:tabs>
        <w:bidi w:val="0"/>
        <w:spacing w:before="0" w:line="252" w:lineRule="auto"/>
        <w:ind w:left="520" w:right="0" w:hanging="520"/>
        <w:jc w:val="both"/>
      </w:pPr>
      <w:bookmarkStart w:id="78" w:name="bookmark78"/>
      <w:bookmarkEnd w:id="78"/>
      <w:r>
        <w:rPr>
          <w:color w:val="000000"/>
          <w:spacing w:val="0"/>
          <w:w w:val="100"/>
          <w:position w:val="0"/>
        </w:rPr>
        <w:t>Klient je povinen pravidelně aktualizovat informace o výdejních místech ze zdrojů Poskytovatele, a to nejméně jedenkrát denně.</w:t>
      </w:r>
    </w:p>
    <w:p>
      <w:pPr>
        <w:pStyle w:val="Style16"/>
        <w:keepNext w:val="0"/>
        <w:keepLines w:val="0"/>
        <w:framePr w:w="9312" w:h="11112" w:hRule="exact" w:wrap="none" w:vAnchor="page" w:hAnchor="page" w:x="1466" w:y="2837"/>
        <w:widowControl w:val="0"/>
        <w:numPr>
          <w:ilvl w:val="0"/>
          <w:numId w:val="25"/>
        </w:numPr>
        <w:shd w:val="clear" w:color="auto" w:fill="auto"/>
        <w:tabs>
          <w:tab w:pos="510" w:val="left"/>
        </w:tabs>
        <w:bidi w:val="0"/>
        <w:spacing w:before="0" w:line="259" w:lineRule="auto"/>
        <w:ind w:left="520" w:right="0" w:hanging="520"/>
        <w:jc w:val="both"/>
      </w:pPr>
      <w:bookmarkStart w:id="79" w:name="bookmark79"/>
      <w:bookmarkEnd w:id="79"/>
      <w:r>
        <w:rPr>
          <w:color w:val="000000"/>
          <w:spacing w:val="0"/>
          <w:w w:val="100"/>
          <w:position w:val="0"/>
        </w:rPr>
        <w:t>Klient je povinen integrovat přehled výdejních míst do svého e-shopu prostřednictvím JS či XML API, a to výhradně dle postupů v technické dokumentaci</w:t>
      </w:r>
    </w:p>
    <w:p>
      <w:pPr>
        <w:pStyle w:val="Style16"/>
        <w:keepNext w:val="0"/>
        <w:keepLines w:val="0"/>
        <w:framePr w:w="9312" w:h="11112" w:hRule="exact" w:wrap="none" w:vAnchor="page" w:hAnchor="page" w:x="1466" w:y="2837"/>
        <w:widowControl w:val="0"/>
        <w:numPr>
          <w:ilvl w:val="0"/>
          <w:numId w:val="25"/>
        </w:numPr>
        <w:shd w:val="clear" w:color="auto" w:fill="auto"/>
        <w:tabs>
          <w:tab w:pos="510" w:val="left"/>
        </w:tabs>
        <w:bidi w:val="0"/>
        <w:spacing w:before="0" w:after="0" w:line="240" w:lineRule="auto"/>
        <w:ind w:left="520" w:right="0" w:hanging="520"/>
        <w:jc w:val="both"/>
      </w:pPr>
      <w:bookmarkStart w:id="80" w:name="bookmark80"/>
      <w:bookmarkEnd w:id="80"/>
      <w:r>
        <w:rPr>
          <w:color w:val="000000"/>
          <w:spacing w:val="0"/>
          <w:w w:val="100"/>
          <w:position w:val="0"/>
        </w:rPr>
        <w:t>V případě, že Klient neaktualizuje údaje o výdejních místech dle těchto pravidel, má Zasílatel nárok na úhradu nákladů spojených se změnou Místa doručení Zásilek adresovaných na nesprávné výdejní místo.</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framePr w:wrap="none" w:vAnchor="page" w:hAnchor="page" w:x="1682" w:y="984"/>
        <w:widowControl w:val="0"/>
        <w:rPr>
          <w:sz w:val="2"/>
          <w:szCs w:val="2"/>
        </w:rPr>
      </w:pPr>
      <w:r>
        <w:drawing>
          <wp:inline>
            <wp:extent cx="475615" cy="47561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475615" cy="475615"/>
                    </a:xfrm>
                    <a:prstGeom prst="rect"/>
                  </pic:spPr>
                </pic:pic>
              </a:graphicData>
            </a:graphic>
          </wp:inline>
        </w:drawing>
      </w:r>
    </w:p>
    <w:p>
      <w:pPr>
        <w:pStyle w:val="Style5"/>
        <w:keepNext w:val="0"/>
        <w:keepLines w:val="0"/>
        <w:framePr w:w="5227" w:h="624" w:hRule="exact" w:wrap="none" w:vAnchor="page" w:hAnchor="page" w:x="5181" w:y="1080"/>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227" w:h="624" w:hRule="exact" w:wrap="none" w:vAnchor="page" w:hAnchor="page" w:x="5181" w:y="1080"/>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227" w:h="624" w:hRule="exact" w:wrap="none" w:vAnchor="page" w:hAnchor="page" w:x="5181" w:y="1080"/>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51" w:y="1152"/>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35"/>
        <w:keepNext w:val="0"/>
        <w:keepLines w:val="0"/>
        <w:framePr w:w="9312" w:h="12226" w:hRule="exact" w:wrap="none" w:vAnchor="page" w:hAnchor="page" w:x="1466" w:y="2837"/>
        <w:widowControl w:val="0"/>
        <w:shd w:val="clear" w:color="auto" w:fill="auto"/>
        <w:bidi w:val="0"/>
        <w:spacing w:before="0"/>
        <w:ind w:left="0" w:right="0" w:firstLine="180"/>
        <w:jc w:val="left"/>
      </w:pPr>
      <w:bookmarkStart w:id="81" w:name="bookmark81"/>
      <w:bookmarkStart w:id="82" w:name="bookmark82"/>
      <w:bookmarkStart w:id="83" w:name="bookmark83"/>
      <w:r>
        <w:rPr>
          <w:color w:val="000000"/>
          <w:spacing w:val="0"/>
          <w:w w:val="100"/>
          <w:position w:val="0"/>
        </w:rPr>
        <w:t>1. Všeobecná ustanovení</w:t>
      </w:r>
      <w:bookmarkEnd w:id="81"/>
      <w:bookmarkEnd w:id="82"/>
      <w:bookmarkEnd w:id="83"/>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9" w:lineRule="auto"/>
        <w:ind w:left="840" w:right="0" w:hanging="660"/>
        <w:jc w:val="both"/>
      </w:pPr>
      <w:bookmarkStart w:id="84" w:name="bookmark84"/>
      <w:bookmarkEnd w:id="84"/>
      <w:r>
        <w:rPr>
          <w:color w:val="000000"/>
          <w:spacing w:val="0"/>
          <w:w w:val="100"/>
          <w:position w:val="0"/>
        </w:rPr>
        <w:t xml:space="preserve">Podmínky pro úhradu Doběrečného Platební kartou (dále jen </w:t>
      </w:r>
      <w:r>
        <w:rPr>
          <w:b/>
          <w:bCs/>
          <w:color w:val="000000"/>
          <w:spacing w:val="0"/>
          <w:w w:val="100"/>
          <w:position w:val="0"/>
        </w:rPr>
        <w:t xml:space="preserve">„Podmínky platby kartou“) </w:t>
      </w:r>
      <w:r>
        <w:rPr>
          <w:color w:val="000000"/>
          <w:spacing w:val="0"/>
          <w:w w:val="100"/>
          <w:position w:val="0"/>
        </w:rPr>
        <w:t xml:space="preserve">jsou přílohou Obchodních podmínek společnosti Zásilkovna s.r.o. (dále jen </w:t>
      </w:r>
      <w:r>
        <w:rPr>
          <w:b/>
          <w:bCs/>
          <w:color w:val="000000"/>
          <w:spacing w:val="0"/>
          <w:w w:val="100"/>
          <w:position w:val="0"/>
        </w:rPr>
        <w:t>„Podmínky“).</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7" w:lineRule="auto"/>
        <w:ind w:left="840" w:right="0" w:hanging="660"/>
        <w:jc w:val="both"/>
      </w:pPr>
      <w:bookmarkStart w:id="85" w:name="bookmark85"/>
      <w:bookmarkEnd w:id="85"/>
      <w:r>
        <w:rPr>
          <w:color w:val="000000"/>
          <w:spacing w:val="0"/>
          <w:w w:val="100"/>
          <w:position w:val="0"/>
        </w:rPr>
        <w:t xml:space="preserve">Podmínky platby kartou vymezují a upřesňují obchodní a právní vztahy mezi společností Zásilkovna s.r.o., Odesílatelem a Příjemcem v případě, kdy Příjemce využije službu </w:t>
      </w:r>
      <w:r>
        <w:rPr>
          <w:b/>
          <w:bCs/>
          <w:color w:val="000000"/>
          <w:spacing w:val="0"/>
          <w:w w:val="100"/>
          <w:position w:val="0"/>
        </w:rPr>
        <w:t>Zásilkovna - Platba kartou.</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9" w:lineRule="auto"/>
        <w:ind w:left="840" w:right="0" w:hanging="660"/>
        <w:jc w:val="both"/>
      </w:pPr>
      <w:bookmarkStart w:id="86" w:name="bookmark86"/>
      <w:bookmarkEnd w:id="86"/>
      <w:r>
        <w:rPr>
          <w:color w:val="000000"/>
          <w:spacing w:val="0"/>
          <w:w w:val="100"/>
          <w:position w:val="0"/>
        </w:rPr>
        <w:t>Pojmy a zkratky užité v Podmínkách mají stejný význam také v těchto Podmínkách platby kartou.</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ind w:left="0" w:right="0" w:firstLine="180"/>
        <w:jc w:val="left"/>
      </w:pPr>
      <w:bookmarkStart w:id="87" w:name="bookmark87"/>
      <w:bookmarkEnd w:id="87"/>
      <w:r>
        <w:rPr>
          <w:color w:val="000000"/>
          <w:spacing w:val="0"/>
          <w:w w:val="100"/>
          <w:position w:val="0"/>
        </w:rPr>
        <w:t>Příjemce má možnost uhradit Doběrečné při převzetí Zásilky na dobírku</w:t>
      </w:r>
    </w:p>
    <w:p>
      <w:pPr>
        <w:pStyle w:val="Style16"/>
        <w:keepNext w:val="0"/>
        <w:keepLines w:val="0"/>
        <w:framePr w:w="9312" w:h="12226" w:hRule="exact" w:wrap="none" w:vAnchor="page" w:hAnchor="page" w:x="1466" w:y="2837"/>
        <w:widowControl w:val="0"/>
        <w:numPr>
          <w:ilvl w:val="0"/>
          <w:numId w:val="29"/>
        </w:numPr>
        <w:shd w:val="clear" w:color="auto" w:fill="auto"/>
        <w:tabs>
          <w:tab w:pos="1546" w:val="left"/>
        </w:tabs>
        <w:bidi w:val="0"/>
        <w:spacing w:before="0"/>
        <w:ind w:left="0" w:right="0" w:firstLine="840"/>
        <w:jc w:val="left"/>
      </w:pPr>
      <w:bookmarkStart w:id="88" w:name="bookmark88"/>
      <w:bookmarkEnd w:id="88"/>
      <w:r>
        <w:rPr>
          <w:color w:val="000000"/>
          <w:spacing w:val="0"/>
          <w:w w:val="100"/>
          <w:position w:val="0"/>
        </w:rPr>
        <w:t>při předání Zásilky v hotovosti na výdejním místě Zásilkovny; nebo</w:t>
      </w:r>
    </w:p>
    <w:p>
      <w:pPr>
        <w:pStyle w:val="Style16"/>
        <w:keepNext w:val="0"/>
        <w:keepLines w:val="0"/>
        <w:framePr w:w="9312" w:h="12226" w:hRule="exact" w:wrap="none" w:vAnchor="page" w:hAnchor="page" w:x="1466" w:y="2837"/>
        <w:widowControl w:val="0"/>
        <w:numPr>
          <w:ilvl w:val="0"/>
          <w:numId w:val="29"/>
        </w:numPr>
        <w:shd w:val="clear" w:color="auto" w:fill="auto"/>
        <w:tabs>
          <w:tab w:pos="1546" w:val="left"/>
        </w:tabs>
        <w:bidi w:val="0"/>
        <w:spacing w:before="0" w:line="252" w:lineRule="auto"/>
        <w:ind w:left="1520" w:right="0" w:hanging="660"/>
        <w:jc w:val="both"/>
      </w:pPr>
      <w:bookmarkStart w:id="89" w:name="bookmark89"/>
      <w:bookmarkEnd w:id="89"/>
      <w:r>
        <w:rPr>
          <w:color w:val="000000"/>
          <w:spacing w:val="0"/>
          <w:w w:val="100"/>
          <w:position w:val="0"/>
        </w:rPr>
        <w:t xml:space="preserve">platební / kreditní kartou akceptovanou Poskytovatelem na Výdejním místě (dále jen </w:t>
      </w:r>
      <w:r>
        <w:rPr>
          <w:b/>
          <w:bCs/>
          <w:color w:val="000000"/>
          <w:spacing w:val="0"/>
          <w:w w:val="100"/>
          <w:position w:val="0"/>
        </w:rPr>
        <w:t>„Platba kartou“).</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2" w:lineRule="auto"/>
        <w:ind w:left="840" w:right="0" w:hanging="660"/>
        <w:jc w:val="both"/>
      </w:pPr>
      <w:bookmarkStart w:id="90" w:name="bookmark90"/>
      <w:bookmarkEnd w:id="90"/>
      <w:r>
        <w:rPr>
          <w:b/>
          <w:bCs/>
          <w:color w:val="000000"/>
          <w:spacing w:val="0"/>
          <w:w w:val="100"/>
          <w:position w:val="0"/>
        </w:rPr>
        <w:t xml:space="preserve">„Autorizace“ </w:t>
      </w:r>
      <w:r>
        <w:rPr>
          <w:color w:val="000000"/>
          <w:spacing w:val="0"/>
          <w:w w:val="100"/>
          <w:position w:val="0"/>
        </w:rPr>
        <w:t>je proces ověření možnosti uskutečnit bezhotovostní platbu prostřednictvím platební karty. Slouží k ověření platnosti karty a krytí transakce.</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7" w:lineRule="auto"/>
        <w:ind w:left="840" w:right="0" w:hanging="660"/>
        <w:jc w:val="both"/>
      </w:pPr>
      <w:bookmarkStart w:id="91" w:name="bookmark91"/>
      <w:bookmarkEnd w:id="91"/>
      <w:r>
        <w:rPr>
          <w:b/>
          <w:bCs/>
          <w:color w:val="000000"/>
          <w:spacing w:val="0"/>
          <w:w w:val="100"/>
          <w:position w:val="0"/>
        </w:rPr>
        <w:t xml:space="preserve">„Asociace“ </w:t>
      </w:r>
      <w:r>
        <w:rPr>
          <w:color w:val="000000"/>
          <w:spacing w:val="0"/>
          <w:w w:val="100"/>
          <w:position w:val="0"/>
        </w:rPr>
        <w:t>je mezinárodní společnost udílející bankám licenci na vydávání platebních karet a zpracování transakcí s platebními kartami (pro účely těchto Podmínek platby kartou VISA a MasterCard).</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ind w:left="840" w:right="0" w:hanging="660"/>
        <w:jc w:val="both"/>
      </w:pPr>
      <w:bookmarkStart w:id="92" w:name="bookmark92"/>
      <w:bookmarkEnd w:id="92"/>
      <w:r>
        <w:rPr>
          <w:b/>
          <w:bCs/>
          <w:color w:val="000000"/>
          <w:spacing w:val="0"/>
          <w:w w:val="100"/>
          <w:position w:val="0"/>
        </w:rPr>
        <w:t xml:space="preserve">„Chargeback“ </w:t>
      </w:r>
      <w:r>
        <w:rPr>
          <w:color w:val="000000"/>
          <w:spacing w:val="0"/>
          <w:w w:val="100"/>
          <w:position w:val="0"/>
        </w:rPr>
        <w:t>je transakce, kterou Vydavatel karty odmítne provést nebo za ni následně po provedení požaduje náhradu (obvykle proto, že držitel karty platbu reklamoval, platba nebyla řádně autorizována nebo došlo k problému při jejím zpracování) a kterou tedy Poskytovatel a Zásilkovna může neuhradit nebo již uhrazenou platbu odečíst z účtu Odesílatele.</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ind w:left="840" w:right="0" w:hanging="660"/>
        <w:jc w:val="both"/>
      </w:pPr>
      <w:bookmarkStart w:id="93" w:name="bookmark93"/>
      <w:bookmarkEnd w:id="93"/>
      <w:r>
        <w:rPr>
          <w:b/>
          <w:bCs/>
          <w:color w:val="000000"/>
          <w:spacing w:val="0"/>
          <w:w w:val="100"/>
          <w:position w:val="0"/>
        </w:rPr>
        <w:t xml:space="preserve">„Poskytovatel“ </w:t>
      </w:r>
      <w:r>
        <w:rPr>
          <w:color w:val="000000"/>
          <w:spacing w:val="0"/>
          <w:w w:val="100"/>
          <w:position w:val="0"/>
        </w:rPr>
        <w:t>je poskytovatel služeb, který pro Zásilkovnu zpracovává, ukládá a nebo přenáší data o Příjemcích v rámci služby Platba kartou, přičemž smluvní podmínky mezi Zásilkovnou a Poskytovatelem jsou předmětem samostatného smluvního vztahu. Poskytovatelem je Československá obchodní banka, a. s., IČ: 00001350 se sídlem Radlická 333/150, 150 57 Praha 5</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2" w:lineRule="auto"/>
        <w:ind w:left="840" w:right="0" w:hanging="660"/>
        <w:jc w:val="both"/>
      </w:pPr>
      <w:bookmarkStart w:id="94" w:name="bookmark94"/>
      <w:bookmarkEnd w:id="94"/>
      <w:r>
        <w:rPr>
          <w:color w:val="000000"/>
          <w:spacing w:val="0"/>
          <w:w w:val="100"/>
          <w:position w:val="0"/>
        </w:rPr>
        <w:t xml:space="preserve">Služba Zásilkovna - </w:t>
      </w:r>
      <w:r>
        <w:rPr>
          <w:b/>
          <w:bCs/>
          <w:color w:val="000000"/>
          <w:spacing w:val="0"/>
          <w:w w:val="100"/>
          <w:position w:val="0"/>
        </w:rPr>
        <w:t xml:space="preserve">„Platba kartou“ </w:t>
      </w:r>
      <w:r>
        <w:rPr>
          <w:color w:val="000000"/>
          <w:spacing w:val="0"/>
          <w:w w:val="100"/>
          <w:position w:val="0"/>
        </w:rPr>
        <w:t>spočívá v úhradě Doběrečného akceptovanou platební kartou ve Výdejním místě.</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2" w:lineRule="auto"/>
        <w:ind w:left="840" w:right="0" w:hanging="660"/>
        <w:jc w:val="both"/>
      </w:pPr>
      <w:bookmarkStart w:id="95" w:name="bookmark95"/>
      <w:bookmarkEnd w:id="95"/>
      <w:r>
        <w:rPr>
          <w:b/>
          <w:bCs/>
          <w:color w:val="000000"/>
          <w:spacing w:val="0"/>
          <w:w w:val="100"/>
          <w:position w:val="0"/>
        </w:rPr>
        <w:t xml:space="preserve">„Transakce typu E-COMMERCE“ </w:t>
      </w:r>
      <w:r>
        <w:rPr>
          <w:color w:val="000000"/>
          <w:spacing w:val="0"/>
          <w:w w:val="100"/>
          <w:position w:val="0"/>
        </w:rPr>
        <w:t>je platba za zboží nebo služby prostřednictvím platební karty na internetu.</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ind w:left="0" w:right="0" w:firstLine="180"/>
        <w:jc w:val="left"/>
      </w:pPr>
      <w:bookmarkStart w:id="96" w:name="bookmark96"/>
      <w:bookmarkEnd w:id="96"/>
      <w:r>
        <w:rPr>
          <w:b/>
          <w:bCs/>
          <w:color w:val="000000"/>
          <w:spacing w:val="0"/>
          <w:w w:val="100"/>
          <w:position w:val="0"/>
        </w:rPr>
        <w:t xml:space="preserve">„Vydavatel karty" </w:t>
      </w:r>
      <w:r>
        <w:rPr>
          <w:color w:val="000000"/>
          <w:spacing w:val="0"/>
          <w:w w:val="100"/>
          <w:position w:val="0"/>
        </w:rPr>
        <w:t>je banka nebo jiná instituce, která je oprávněna vydávat platební karty.</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2" w:lineRule="auto"/>
        <w:ind w:left="840" w:right="0" w:hanging="660"/>
        <w:jc w:val="both"/>
      </w:pPr>
      <w:bookmarkStart w:id="97" w:name="bookmark97"/>
      <w:bookmarkEnd w:id="97"/>
      <w:r>
        <w:rPr>
          <w:color w:val="000000"/>
          <w:spacing w:val="0"/>
          <w:w w:val="100"/>
          <w:position w:val="0"/>
        </w:rPr>
        <w:t>Termíny a pojmy neuvedené v těchto Podmínkách platby kartou jsou vykládány v souladu s podmínkami vydanými Poskytovatelem.</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2" w:lineRule="auto"/>
        <w:ind w:left="840" w:right="0" w:hanging="660"/>
        <w:jc w:val="both"/>
      </w:pPr>
      <w:bookmarkStart w:id="98" w:name="bookmark98"/>
      <w:bookmarkEnd w:id="98"/>
      <w:r>
        <w:rPr>
          <w:color w:val="000000"/>
          <w:spacing w:val="0"/>
          <w:w w:val="100"/>
          <w:position w:val="0"/>
        </w:rPr>
        <w:t>Odesílatel se zavazuje postupovat v souladu s těmito Podmínkami platby kartou a poskytnout Zásilkovně a Poskytovateli veškerou součinnost nutnou pro řádné zúčtování transakcí uskutečněných Příjemci u Zásilkovny.</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line="257" w:lineRule="auto"/>
        <w:ind w:left="840" w:right="0" w:hanging="660"/>
        <w:jc w:val="both"/>
      </w:pPr>
      <w:bookmarkStart w:id="99" w:name="bookmark99"/>
      <w:bookmarkEnd w:id="99"/>
      <w:r>
        <w:rPr>
          <w:color w:val="000000"/>
          <w:spacing w:val="0"/>
          <w:w w:val="100"/>
          <w:position w:val="0"/>
        </w:rPr>
        <w:t xml:space="preserve">Odesílatel podáním Zásilky osobně či </w:t>
      </w:r>
      <w:r>
        <w:rPr>
          <w:color w:val="000000"/>
          <w:spacing w:val="0"/>
          <w:w w:val="100"/>
          <w:position w:val="0"/>
        </w:rPr>
        <w:t xml:space="preserve">online </w:t>
      </w:r>
      <w:r>
        <w:rPr>
          <w:color w:val="000000"/>
          <w:spacing w:val="0"/>
          <w:w w:val="100"/>
          <w:position w:val="0"/>
        </w:rPr>
        <w:t>prostřednictvím Informačního systému Zásilkovny potvrzuje tyto Podmínky platby kartou a prohlašuje, že se před uzavřením smlouvy seznámil s jejich obsahem a že s nimi souhlasí a bez výhrad je přijímá.</w:t>
      </w:r>
    </w:p>
    <w:p>
      <w:pPr>
        <w:pStyle w:val="Style16"/>
        <w:keepNext w:val="0"/>
        <w:keepLines w:val="0"/>
        <w:framePr w:w="9312" w:h="12226" w:hRule="exact" w:wrap="none" w:vAnchor="page" w:hAnchor="page" w:x="1466" w:y="2837"/>
        <w:widowControl w:val="0"/>
        <w:numPr>
          <w:ilvl w:val="0"/>
          <w:numId w:val="27"/>
        </w:numPr>
        <w:shd w:val="clear" w:color="auto" w:fill="auto"/>
        <w:tabs>
          <w:tab w:pos="861" w:val="left"/>
        </w:tabs>
        <w:bidi w:val="0"/>
        <w:spacing w:before="0" w:after="0"/>
        <w:ind w:left="840" w:right="0" w:hanging="660"/>
        <w:jc w:val="both"/>
      </w:pPr>
      <w:bookmarkStart w:id="100" w:name="bookmark100"/>
      <w:bookmarkEnd w:id="100"/>
      <w:r>
        <w:rPr>
          <w:color w:val="000000"/>
          <w:spacing w:val="0"/>
          <w:w w:val="100"/>
          <w:position w:val="0"/>
        </w:rPr>
        <w:t xml:space="preserve">Umístnění platebních terminálů na Výdejní místa je rozhodnutím Zásilkovny. Informace o možnosti Platby kartou na jednotlivých výdejních místech jsou uvedeny na internetových stránkách </w:t>
      </w:r>
      <w:r>
        <w:fldChar w:fldCharType="begin"/>
      </w:r>
      <w:r>
        <w:rPr/>
        <w:instrText> HYPERLINK "http://www.zasilkovna.cz" </w:instrText>
      </w:r>
      <w:r>
        <w:fldChar w:fldCharType="separate"/>
      </w:r>
      <w:r>
        <w:rPr>
          <w:color w:val="000000"/>
          <w:spacing w:val="0"/>
          <w:w w:val="100"/>
          <w:position w:val="0"/>
          <w:u w:val="single"/>
        </w:rPr>
        <w:t>www.zasilkovna.cz</w:t>
      </w:r>
      <w:r>
        <w:fldChar w:fldCharType="end"/>
      </w:r>
      <w:r>
        <w:rPr>
          <w:color w:val="000000"/>
          <w:spacing w:val="0"/>
          <w:w w:val="100"/>
          <w:position w:val="0"/>
        </w:rPr>
        <w:t xml:space="preserve">. </w:t>
      </w:r>
      <w:r>
        <w:rPr>
          <w:color w:val="000000"/>
          <w:spacing w:val="0"/>
          <w:w w:val="100"/>
          <w:position w:val="0"/>
        </w:rPr>
        <w:t>Platbu kartou je možné provést na stanovených Výdejních místech, jejich určení je rozhodnutím Zásilkovny.</w:t>
      </w:r>
    </w:p>
    <w:p>
      <w:pPr>
        <w:widowControl w:val="0"/>
        <w:spacing w:line="1" w:lineRule="exact"/>
        <w:sectPr>
          <w:footnotePr>
            <w:pos w:val="pageBottom"/>
            <w:numFmt w:val="decimal"/>
            <w:numRestart w:val="continuous"/>
          </w:footnotePr>
          <w:pgSz w:w="11900" w:h="16840"/>
          <w:pgMar w:top="749"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5198" w:h="624" w:hRule="exact" w:wrap="none" w:vAnchor="page" w:hAnchor="page" w:x="5153" w:y="1133"/>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198" w:h="624" w:hRule="exact" w:wrap="none" w:vAnchor="page" w:hAnchor="page" w:x="5153" w:y="1133"/>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198" w:h="624" w:hRule="exact" w:wrap="none" w:vAnchor="page" w:hAnchor="page" w:x="5153" w:y="1133"/>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32" w:y="1205"/>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35"/>
        <w:keepNext w:val="0"/>
        <w:keepLines w:val="0"/>
        <w:framePr w:w="9312" w:h="12614" w:hRule="exact" w:wrap="none" w:vAnchor="page" w:hAnchor="page" w:x="1466" w:y="2607"/>
        <w:widowControl w:val="0"/>
        <w:numPr>
          <w:ilvl w:val="0"/>
          <w:numId w:val="31"/>
        </w:numPr>
        <w:shd w:val="clear" w:color="auto" w:fill="auto"/>
        <w:tabs>
          <w:tab w:pos="833" w:val="left"/>
        </w:tabs>
        <w:bidi w:val="0"/>
        <w:spacing w:before="0" w:after="120"/>
        <w:ind w:left="0" w:right="0"/>
        <w:jc w:val="left"/>
      </w:pPr>
      <w:bookmarkStart w:id="101" w:name="bookmark101"/>
      <w:bookmarkStart w:id="102" w:name="bookmark102"/>
      <w:bookmarkStart w:id="103" w:name="bookmark103"/>
      <w:bookmarkStart w:id="104" w:name="bookmark104"/>
      <w:bookmarkEnd w:id="103"/>
      <w:r>
        <w:rPr>
          <w:color w:val="000000"/>
          <w:spacing w:val="0"/>
          <w:w w:val="100"/>
          <w:position w:val="0"/>
        </w:rPr>
        <w:t>Doručení a převzetí Zásilky</w:t>
      </w:r>
      <w:bookmarkEnd w:id="101"/>
      <w:bookmarkEnd w:id="102"/>
      <w:bookmarkEnd w:id="104"/>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ind w:left="0" w:right="0" w:firstLine="140"/>
        <w:jc w:val="left"/>
      </w:pPr>
      <w:bookmarkStart w:id="105" w:name="bookmark105"/>
      <w:bookmarkEnd w:id="105"/>
      <w:r>
        <w:rPr>
          <w:color w:val="000000"/>
          <w:spacing w:val="0"/>
          <w:w w:val="100"/>
          <w:position w:val="0"/>
        </w:rPr>
        <w:t>Doručení a převzetí Zásilky je upraveno Podmínkami.</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ind w:left="820" w:right="0" w:hanging="680"/>
        <w:jc w:val="both"/>
      </w:pPr>
      <w:bookmarkStart w:id="106" w:name="bookmark106"/>
      <w:bookmarkEnd w:id="106"/>
      <w:r>
        <w:rPr>
          <w:color w:val="000000"/>
          <w:spacing w:val="0"/>
          <w:w w:val="100"/>
          <w:position w:val="0"/>
        </w:rPr>
        <w:t>Odesílatel je oprávněn v Informačním systému vyloučit úhradu Dobírky Platbou kartou. V případě, že Odesílatel úhradu Dobírky nevyloučí, může Příjemce uhradit Doběrečné Platební kartou. Zákaz výběru Doběrečného platební kartou je účinný nejpozději desátý pracovní den po jeho doručení Zásilkovně.</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07" w:name="bookmark107"/>
      <w:bookmarkEnd w:id="107"/>
      <w:r>
        <w:rPr>
          <w:color w:val="000000"/>
          <w:spacing w:val="0"/>
          <w:w w:val="100"/>
          <w:position w:val="0"/>
        </w:rPr>
        <w:t xml:space="preserve">Jedná se o odpovědnost Odesílatele v případě, že Poskytovatel nebo vydavatelská banka uplatnila </w:t>
      </w:r>
      <w:r>
        <w:rPr>
          <w:color w:val="000000"/>
          <w:spacing w:val="0"/>
          <w:w w:val="100"/>
          <w:position w:val="0"/>
        </w:rPr>
        <w:t xml:space="preserve">Chargeback, </w:t>
      </w:r>
      <w:r>
        <w:rPr>
          <w:color w:val="000000"/>
          <w:spacing w:val="0"/>
          <w:w w:val="100"/>
          <w:position w:val="0"/>
        </w:rPr>
        <w:t>tedy zejména, že</w:t>
      </w:r>
    </w:p>
    <w:p>
      <w:pPr>
        <w:pStyle w:val="Style16"/>
        <w:keepNext w:val="0"/>
        <w:keepLines w:val="0"/>
        <w:framePr w:w="9312" w:h="12614" w:hRule="exact" w:wrap="none" w:vAnchor="page" w:hAnchor="page" w:x="1466" w:y="2607"/>
        <w:widowControl w:val="0"/>
        <w:numPr>
          <w:ilvl w:val="0"/>
          <w:numId w:val="33"/>
        </w:numPr>
        <w:shd w:val="clear" w:color="auto" w:fill="auto"/>
        <w:tabs>
          <w:tab w:pos="1541" w:val="left"/>
        </w:tabs>
        <w:bidi w:val="0"/>
        <w:spacing w:before="0" w:after="120"/>
        <w:ind w:left="1520" w:right="0" w:hanging="680"/>
        <w:jc w:val="both"/>
      </w:pPr>
      <w:bookmarkStart w:id="108" w:name="bookmark108"/>
      <w:bookmarkEnd w:id="108"/>
      <w:r>
        <w:rPr>
          <w:color w:val="000000"/>
          <w:spacing w:val="0"/>
          <w:w w:val="100"/>
          <w:position w:val="0"/>
        </w:rPr>
        <w:t>Poskytovatel pozastavil zúčtování transakce Zásilkovně, jestliže se Poskytovatel důvodně domnívá, že transakce nebyla uskutečněna v souladu s podmínkami Poskytovatele, nebo byla vůči uskutečněné transakci Příjemcem, Vydavatelem karty nebo Asociací vznesena reklamace,</w:t>
      </w:r>
    </w:p>
    <w:p>
      <w:pPr>
        <w:pStyle w:val="Style16"/>
        <w:keepNext w:val="0"/>
        <w:keepLines w:val="0"/>
        <w:framePr w:w="9312" w:h="12614" w:hRule="exact" w:wrap="none" w:vAnchor="page" w:hAnchor="page" w:x="1466" w:y="2607"/>
        <w:widowControl w:val="0"/>
        <w:numPr>
          <w:ilvl w:val="0"/>
          <w:numId w:val="33"/>
        </w:numPr>
        <w:shd w:val="clear" w:color="auto" w:fill="auto"/>
        <w:tabs>
          <w:tab w:pos="1541" w:val="left"/>
        </w:tabs>
        <w:bidi w:val="0"/>
        <w:spacing w:before="0" w:after="120" w:line="257" w:lineRule="auto"/>
        <w:ind w:left="1520" w:right="0" w:hanging="680"/>
        <w:jc w:val="both"/>
      </w:pPr>
      <w:bookmarkStart w:id="109" w:name="bookmark109"/>
      <w:bookmarkEnd w:id="109"/>
      <w:r>
        <w:rPr>
          <w:color w:val="000000"/>
          <w:spacing w:val="0"/>
          <w:w w:val="100"/>
          <w:position w:val="0"/>
        </w:rPr>
        <w:t>Poskytovatel Zásilkovně transakci nezúčtoval nebo zúčtoval k tíži, a to i docházejících plateb, popř. požádal o okamžitou její úhradu, jestliže transakce sice byla uskutečněna v souladu s podmínkami Poskytovatele, avšak vydavatelská banka částku transakce Zásilkovně neuhradila nebo již uhrazenou částku zúčtovala k tíži Poskytovatele nebo Zásílkovny.</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10" w:name="bookmark110"/>
      <w:bookmarkEnd w:id="110"/>
      <w:r>
        <w:rPr>
          <w:color w:val="000000"/>
          <w:spacing w:val="0"/>
          <w:w w:val="100"/>
          <w:position w:val="0"/>
        </w:rPr>
        <w:t>Odesílatel bere na vědomí, že Poskytovatel a/nebo banka může pozastavit úhradu transakce na účet Zásilkovny po dobu trvání důvodu pro pozastavení úhrady transakce, nejdéle však na dobu 190 kalendářních dnů; nebo proplacení transakce i odmítnout. Zásilkovna v takovém případě není v prodlení se splněním svých závazků vůči Odesílateli a je povinna neprodleně informovat Odesílatele o pozastavení zúčtování nebo úhrady transakce ze strany Poskytovatele a/nebo banky.</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11" w:name="bookmark111"/>
      <w:bookmarkEnd w:id="111"/>
      <w:r>
        <w:rPr>
          <w:color w:val="000000"/>
          <w:spacing w:val="0"/>
          <w:w w:val="100"/>
          <w:position w:val="0"/>
        </w:rPr>
        <w:t xml:space="preserve">Odesílatel se zavazuje uhradit Zásilkovně veškeré náklady, škodu, poplatky a pokuty, které jí ze strany Poskytovatele a/nebo banky vzniknou v souvislosti s případy dle čl. 2.3 </w:t>
      </w:r>
      <w:r>
        <w:rPr>
          <w:color w:val="000000"/>
          <w:spacing w:val="0"/>
          <w:w w:val="100"/>
          <w:position w:val="0"/>
        </w:rPr>
        <w:t xml:space="preserve">(Chargeback) </w:t>
      </w:r>
      <w:r>
        <w:rPr>
          <w:color w:val="000000"/>
          <w:spacing w:val="0"/>
          <w:w w:val="100"/>
          <w:position w:val="0"/>
        </w:rPr>
        <w:t>a 2.4 těchto Podmínek platby kartou.</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340" w:line="252" w:lineRule="auto"/>
        <w:ind w:left="820" w:right="0" w:hanging="680"/>
        <w:jc w:val="both"/>
      </w:pPr>
      <w:bookmarkStart w:id="112" w:name="bookmark112"/>
      <w:bookmarkEnd w:id="112"/>
      <w:r>
        <w:rPr>
          <w:color w:val="000000"/>
          <w:spacing w:val="0"/>
          <w:w w:val="100"/>
          <w:position w:val="0"/>
        </w:rPr>
        <w:t>V případě, že Příjemce provede transakci v cizí měně, je částka takové transakce k zúčtování v CZK určena přepočtem dle podmínek Poskytovatele, pokud není hrazena na účet Odesílatele ve měně, ve které byla vybrána.</w:t>
      </w:r>
    </w:p>
    <w:p>
      <w:pPr>
        <w:pStyle w:val="Style35"/>
        <w:keepNext w:val="0"/>
        <w:keepLines w:val="0"/>
        <w:framePr w:w="9312" w:h="12614" w:hRule="exact" w:wrap="none" w:vAnchor="page" w:hAnchor="page" w:x="1466" w:y="2607"/>
        <w:widowControl w:val="0"/>
        <w:numPr>
          <w:ilvl w:val="0"/>
          <w:numId w:val="31"/>
        </w:numPr>
        <w:shd w:val="clear" w:color="auto" w:fill="auto"/>
        <w:tabs>
          <w:tab w:pos="833" w:val="left"/>
        </w:tabs>
        <w:bidi w:val="0"/>
        <w:spacing w:before="0" w:after="120"/>
        <w:ind w:left="0" w:right="0"/>
        <w:jc w:val="left"/>
      </w:pPr>
      <w:bookmarkStart w:id="113" w:name="bookmark113"/>
      <w:bookmarkStart w:id="114" w:name="bookmark114"/>
      <w:bookmarkStart w:id="115" w:name="bookmark115"/>
      <w:bookmarkStart w:id="116" w:name="bookmark116"/>
      <w:bookmarkEnd w:id="115"/>
      <w:r>
        <w:rPr>
          <w:color w:val="000000"/>
          <w:spacing w:val="0"/>
          <w:w w:val="100"/>
          <w:position w:val="0"/>
        </w:rPr>
        <w:t>Odměna Poskytovatele, zúčtování transakcí</w:t>
      </w:r>
      <w:bookmarkEnd w:id="113"/>
      <w:bookmarkEnd w:id="114"/>
      <w:bookmarkEnd w:id="116"/>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17" w:name="bookmark117"/>
      <w:bookmarkEnd w:id="117"/>
      <w:r>
        <w:rPr>
          <w:color w:val="000000"/>
          <w:spacing w:val="0"/>
          <w:w w:val="100"/>
          <w:position w:val="0"/>
        </w:rPr>
        <w:t>Odesílatel se zavazuje uhradit Zásilkovně odměnu za každou transakci poskytnutí služby Zásilkovna - Platba kartou, ve formě poplatku z každé provedené transakce Platby kartou, a to ve výši stanovené v Ceníku.</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18" w:name="bookmark118"/>
      <w:bookmarkEnd w:id="118"/>
      <w:r>
        <w:rPr>
          <w:color w:val="000000"/>
          <w:spacing w:val="0"/>
          <w:w w:val="100"/>
          <w:position w:val="0"/>
        </w:rPr>
        <w:t>Odesílatel se zavazuje uhradit Zásilkovně veškeré náklady a ztráty spojené s transakci Platby kartou, které vůči Zásilkovně uplatní v souvislosti s konkrétní platbou Poskytovatel nad rámec obvyklých nákladů.</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7" w:lineRule="auto"/>
        <w:ind w:left="820" w:right="0" w:hanging="680"/>
        <w:jc w:val="both"/>
      </w:pPr>
      <w:bookmarkStart w:id="119" w:name="bookmark119"/>
      <w:bookmarkEnd w:id="119"/>
      <w:r>
        <w:rPr>
          <w:color w:val="000000"/>
          <w:spacing w:val="0"/>
          <w:w w:val="100"/>
          <w:position w:val="0"/>
        </w:rPr>
        <w:t>Odměna Zásilkovny za poskytnutí služby Zásilkovna - Platba kartou nemá vliv na úhradu odměny za výběr Doběrečného dle Podmínek a Odesílatel je povinen uhradit Zásilkovně odměnu za zajištění převzetí Doběrečného dle čl. 6.3. bod i. Podmínek.</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120" w:line="252" w:lineRule="auto"/>
        <w:ind w:left="820" w:right="0" w:hanging="680"/>
        <w:jc w:val="both"/>
      </w:pPr>
      <w:bookmarkStart w:id="120" w:name="bookmark120"/>
      <w:bookmarkEnd w:id="120"/>
      <w:r>
        <w:rPr>
          <w:color w:val="000000"/>
          <w:spacing w:val="0"/>
          <w:w w:val="100"/>
          <w:position w:val="0"/>
        </w:rPr>
        <w:t>Platbu Doběrečného převzatou úhradou Platební kartou je Odesílatel oprávněn reklamovat (o všech případných rozdílech/chybách) do 1 měsíce od úhrady Doběrečného na jeho účet.</w:t>
      </w:r>
    </w:p>
    <w:p>
      <w:pPr>
        <w:pStyle w:val="Style16"/>
        <w:keepNext w:val="0"/>
        <w:keepLines w:val="0"/>
        <w:framePr w:w="9312" w:h="12614" w:hRule="exact" w:wrap="none" w:vAnchor="page" w:hAnchor="page" w:x="1466" w:y="2607"/>
        <w:widowControl w:val="0"/>
        <w:numPr>
          <w:ilvl w:val="1"/>
          <w:numId w:val="31"/>
        </w:numPr>
        <w:shd w:val="clear" w:color="auto" w:fill="auto"/>
        <w:tabs>
          <w:tab w:pos="833" w:val="left"/>
        </w:tabs>
        <w:bidi w:val="0"/>
        <w:spacing w:before="0" w:after="0" w:line="257" w:lineRule="auto"/>
        <w:ind w:left="820" w:right="0" w:hanging="680"/>
        <w:jc w:val="both"/>
      </w:pPr>
      <w:bookmarkStart w:id="121" w:name="bookmark121"/>
      <w:bookmarkEnd w:id="121"/>
      <w:r>
        <w:rPr>
          <w:color w:val="000000"/>
          <w:spacing w:val="0"/>
          <w:w w:val="100"/>
          <w:position w:val="0"/>
        </w:rPr>
        <w:t>V případě, že Zásilka se stane Vratkou po úhradě Doběrečného, bude Cena zásilky vrácena na účet Platební karty. Odesílatel je povinen uhradit Zásilkovně veškeré náklady a poplatky, které jsou s tímto úkonem spojeny. Nárok Zásilkovny na odměnu za úhradu odměny za službu Zásilkovna - Platba kartou tím není dotčena. Příjemci bude již uhrazené Doběrečné vráceno na platební kartu.</w:t>
      </w:r>
    </w:p>
    <w:p>
      <w:pPr>
        <w:widowControl w:val="0"/>
        <w:spacing w:line="1" w:lineRule="exact"/>
        <w:sectPr>
          <w:footnotePr>
            <w:pos w:val="pageBottom"/>
            <w:numFmt w:val="decimal"/>
            <w:numRestart w:val="continuous"/>
          </w:footnotePr>
          <w:pgSz w:w="11900" w:h="16840"/>
          <w:pgMar w:top="566" w:right="360" w:bottom="360" w:left="360" w:header="0" w:footer="3" w:gutter="0"/>
          <w:cols w:space="720"/>
          <w:noEndnote/>
          <w:rtlGutter w:val="0"/>
          <w:docGrid w:linePitch="360"/>
        </w:sectPr>
      </w:pPr>
    </w:p>
    <w:p>
      <w:pPr>
        <w:widowControl w:val="0"/>
        <w:spacing w:line="1" w:lineRule="exact"/>
      </w:pPr>
      <w:r/>
    </w:p>
    <w:p>
      <w:pPr>
        <w:framePr w:wrap="none" w:vAnchor="page" w:hAnchor="page" w:x="1663" w:y="989"/>
        <w:widowControl w:val="0"/>
        <w:rPr>
          <w:sz w:val="2"/>
          <w:szCs w:val="2"/>
        </w:rPr>
      </w:pPr>
      <w:r>
        <w:drawing>
          <wp:inline>
            <wp:extent cx="475615" cy="46926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475615" cy="469265"/>
                    </a:xfrm>
                    <a:prstGeom prst="rect"/>
                  </pic:spPr>
                </pic:pic>
              </a:graphicData>
            </a:graphic>
          </wp:inline>
        </w:drawing>
      </w:r>
    </w:p>
    <w:p>
      <w:pPr>
        <w:pStyle w:val="Style5"/>
        <w:keepNext w:val="0"/>
        <w:keepLines w:val="0"/>
        <w:framePr w:w="5227" w:h="624" w:hRule="exact" w:wrap="none" w:vAnchor="page" w:hAnchor="page" w:x="5162" w:y="1080"/>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227" w:h="624" w:hRule="exact" w:wrap="none" w:vAnchor="page" w:hAnchor="page" w:x="5162" w:y="1080"/>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227" w:h="624" w:hRule="exact" w:wrap="none" w:vAnchor="page" w:hAnchor="page" w:x="5162" w:y="1080"/>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32" w:y="1157"/>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line="257" w:lineRule="auto"/>
        <w:ind w:left="820" w:right="0" w:hanging="680"/>
        <w:jc w:val="both"/>
      </w:pPr>
      <w:bookmarkStart w:id="122" w:name="bookmark122"/>
      <w:bookmarkEnd w:id="122"/>
      <w:r>
        <w:rPr>
          <w:color w:val="000000"/>
          <w:spacing w:val="0"/>
          <w:w w:val="100"/>
          <w:position w:val="0"/>
        </w:rPr>
        <w:t>V případě, že Zásilka bude Příjemcem vrácena v rámci služby Reklamační asistent, je Odesílatel povinen uhradit Zásilkovně veškeré náklady a poplatky, které Poskytovatel v souvislosti s touto platbou uplatní. Nárok Zásilkovny na odměnu za úhradu odměny za službu Zásilkovna - Platba kartou tím není dotčena.</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after="340" w:line="257" w:lineRule="auto"/>
        <w:ind w:left="820" w:right="0" w:hanging="680"/>
        <w:jc w:val="both"/>
      </w:pPr>
      <w:bookmarkStart w:id="123" w:name="bookmark123"/>
      <w:bookmarkEnd w:id="123"/>
      <w:r>
        <w:rPr>
          <w:color w:val="000000"/>
          <w:spacing w:val="0"/>
          <w:w w:val="100"/>
          <w:position w:val="0"/>
        </w:rPr>
        <w:t>Odeslatel bere na vědomí, že při provedení transakce v měně jiné než CZK a zúčtování na účet v CZK nebo jiné cizí měně bude pro přepočet použit kurz dle podmínek Poskytovatele. Zásilkovna v takových případech uhradí Odesílateli částku, která jí je zúčtována Poskytovatelem dle podmínek smlouvy upravující platby kartou mezi Zásilkovnou a Poskytovatelem.</w:t>
      </w:r>
    </w:p>
    <w:p>
      <w:pPr>
        <w:pStyle w:val="Style35"/>
        <w:keepNext w:val="0"/>
        <w:keepLines w:val="0"/>
        <w:framePr w:w="9312" w:h="12691" w:hRule="exact" w:wrap="none" w:vAnchor="page" w:hAnchor="page" w:x="1466" w:y="2319"/>
        <w:widowControl w:val="0"/>
        <w:numPr>
          <w:ilvl w:val="0"/>
          <w:numId w:val="31"/>
        </w:numPr>
        <w:shd w:val="clear" w:color="auto" w:fill="auto"/>
        <w:tabs>
          <w:tab w:pos="839" w:val="left"/>
        </w:tabs>
        <w:bidi w:val="0"/>
        <w:spacing w:before="0"/>
        <w:ind w:left="0" w:right="0"/>
        <w:jc w:val="left"/>
      </w:pPr>
      <w:bookmarkStart w:id="124" w:name="bookmark124"/>
      <w:bookmarkStart w:id="125" w:name="bookmark125"/>
      <w:bookmarkStart w:id="126" w:name="bookmark126"/>
      <w:bookmarkStart w:id="127" w:name="bookmark127"/>
      <w:bookmarkEnd w:id="126"/>
      <w:r>
        <w:rPr>
          <w:color w:val="000000"/>
          <w:spacing w:val="0"/>
          <w:w w:val="100"/>
          <w:position w:val="0"/>
        </w:rPr>
        <w:t>Povinnosti a závazky Odesílatele</w:t>
      </w:r>
      <w:bookmarkEnd w:id="124"/>
      <w:bookmarkEnd w:id="125"/>
      <w:bookmarkEnd w:id="127"/>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ind w:left="820" w:right="0" w:hanging="680"/>
        <w:jc w:val="both"/>
      </w:pPr>
      <w:bookmarkStart w:id="128" w:name="bookmark128"/>
      <w:bookmarkEnd w:id="128"/>
      <w:r>
        <w:rPr>
          <w:color w:val="000000"/>
          <w:spacing w:val="0"/>
          <w:w w:val="100"/>
          <w:position w:val="0"/>
        </w:rPr>
        <w:t>Odesílatel se zavazuje v souladu s obecně závaznými právními předpisy prodávat zboží nebo poskytovat služby Příjemci za obdobných podmínek při hotovostních či bezhotovostních platbách, přičemž zejména se Odesílatel zavazuje nediskriminovat jednotlivé skupiny Příjemců.</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line="257" w:lineRule="auto"/>
        <w:ind w:left="820" w:right="0" w:hanging="680"/>
        <w:jc w:val="both"/>
      </w:pPr>
      <w:bookmarkStart w:id="129" w:name="bookmark129"/>
      <w:bookmarkEnd w:id="129"/>
      <w:r>
        <w:rPr>
          <w:color w:val="000000"/>
          <w:spacing w:val="0"/>
          <w:w w:val="100"/>
          <w:position w:val="0"/>
        </w:rPr>
        <w:t>Odpovědnost za řádné dodání zboží či poskytnutí služby vůči Příjemci nese Odesílatel. V případě, že zboží nebude řádně dodáno nebo služba nebude řádně poskytnuta, odpovídá Odesílatel Zásilkovně za majetkovou újmu, kterou Zásilkovna utrpí v důsledku řádného nedodání zboží nebo neposkytnutí služby.</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line="252" w:lineRule="auto"/>
        <w:ind w:left="820" w:right="0" w:hanging="680"/>
        <w:jc w:val="both"/>
      </w:pPr>
      <w:bookmarkStart w:id="130" w:name="bookmark130"/>
      <w:bookmarkEnd w:id="130"/>
      <w:r>
        <w:rPr>
          <w:color w:val="000000"/>
          <w:spacing w:val="0"/>
          <w:w w:val="100"/>
          <w:position w:val="0"/>
        </w:rPr>
        <w:t xml:space="preserve">Pokud Zásilkovně vznikne v souvislosti s plněním povinností při poskytnutí služby Zásilkovna - Platba kartou pohledávka, způsobená (a.) událostí </w:t>
      </w:r>
      <w:r>
        <w:rPr>
          <w:color w:val="000000"/>
          <w:spacing w:val="0"/>
          <w:w w:val="100"/>
          <w:position w:val="0"/>
        </w:rPr>
        <w:t xml:space="preserve">Chargeback </w:t>
      </w:r>
      <w:r>
        <w:rPr>
          <w:color w:val="000000"/>
          <w:spacing w:val="0"/>
          <w:w w:val="100"/>
          <w:position w:val="0"/>
        </w:rPr>
        <w:t>nebo (b.) nedodržením Podmínek platby kartou ze strany Odesílatele, je Zásilkovna oprávněna i bez předchozího souhlasu Odesílatele započítat tuto pohledávku vůči budoucím pohledávkám (včetně Doběrečného) Odesílatele za Zásilkovnou.</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ind w:left="820" w:right="0" w:hanging="680"/>
        <w:jc w:val="both"/>
      </w:pPr>
      <w:bookmarkStart w:id="131" w:name="bookmark131"/>
      <w:bookmarkEnd w:id="131"/>
      <w:r>
        <w:rPr>
          <w:color w:val="000000"/>
          <w:spacing w:val="0"/>
          <w:w w:val="100"/>
          <w:position w:val="0"/>
        </w:rPr>
        <w:t>Za transakce prováděné kartou může být účtována cena odlišná od ceny za transakce v hotovosti. Příplatek za platbu kartou, nesmí být účtován ve výši přesahující náklady Odesílatele spojené s přijímáním platebních karet jako způsobu platby. Pokud bude příplatek Odesílatelem účtován, pak musí být příslušný rozdíl v ceně Příjemci zřejmý před zvolením způsobu úhrady (při objednávce zboží) a Příjemce musí být jednoznačně a viditelně upozorněn na existenci požadavku příplatku a jeho výši, případně na způsob výpočtu tak, aby si Příjemce byl této skutečnosti vědom dřív, než si zvolí způsob platby (při objednávce zboží).</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line="252" w:lineRule="auto"/>
        <w:ind w:left="820" w:right="0" w:hanging="680"/>
        <w:jc w:val="both"/>
      </w:pPr>
      <w:bookmarkStart w:id="132" w:name="bookmark132"/>
      <w:bookmarkEnd w:id="132"/>
      <w:r>
        <w:rPr>
          <w:color w:val="000000"/>
          <w:spacing w:val="0"/>
          <w:w w:val="100"/>
          <w:position w:val="0"/>
        </w:rPr>
        <w:t>Na Platby kartou se nesmí vztahovat žádná minimální ani maximální výše transakce. Maximální hodnota Zásilky dle čl. 2.1 Podmínek je tímto nedotčena.</w:t>
      </w:r>
    </w:p>
    <w:p>
      <w:pPr>
        <w:pStyle w:val="Style35"/>
        <w:keepNext w:val="0"/>
        <w:keepLines w:val="0"/>
        <w:framePr w:w="9312" w:h="12691" w:hRule="exact" w:wrap="none" w:vAnchor="page" w:hAnchor="page" w:x="1466" w:y="2319"/>
        <w:widowControl w:val="0"/>
        <w:shd w:val="clear" w:color="auto" w:fill="auto"/>
        <w:bidi w:val="0"/>
        <w:spacing w:before="0"/>
        <w:ind w:left="0" w:right="0" w:firstLine="820"/>
        <w:jc w:val="left"/>
      </w:pPr>
      <w:bookmarkStart w:id="133" w:name="bookmark133"/>
      <w:bookmarkStart w:id="134" w:name="bookmark134"/>
      <w:bookmarkStart w:id="135" w:name="bookmark135"/>
      <w:r>
        <w:rPr>
          <w:color w:val="000000"/>
          <w:spacing w:val="0"/>
          <w:w w:val="100"/>
          <w:position w:val="0"/>
        </w:rPr>
        <w:t>Reklamace</w:t>
      </w:r>
      <w:bookmarkEnd w:id="133"/>
      <w:bookmarkEnd w:id="134"/>
      <w:bookmarkEnd w:id="135"/>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ind w:left="820" w:right="0" w:hanging="680"/>
        <w:jc w:val="both"/>
      </w:pPr>
      <w:bookmarkStart w:id="136" w:name="bookmark136"/>
      <w:bookmarkEnd w:id="136"/>
      <w:r>
        <w:rPr>
          <w:color w:val="000000"/>
          <w:spacing w:val="0"/>
          <w:w w:val="100"/>
          <w:position w:val="0"/>
        </w:rPr>
        <w:t>V případě, že Příjemce nebo Vydavatel nesouhlasí s transakcí, případně reklamuje-li jinou nesprávnost uskutečněného obchodu (např. nesprávnost částky plnění transakce, nedodání zboží apod.), je Odesílatel povinen na dožádání Zásilkovny nebo Poskytovatele poskytnout do pěti kalendářních dnů ode dne doručení dožádání veškeré relevantní informace a podklady, zejména pak elektronické, případně jiné záznamy o uskutečněné komunikaci s Příjemcem a Poskytovatelem, týkající se takové transakce včetně případného vyjádření Odesílatele k průběhu transakce.</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line="257" w:lineRule="auto"/>
        <w:ind w:left="820" w:right="0" w:hanging="680"/>
        <w:jc w:val="both"/>
      </w:pPr>
      <w:bookmarkStart w:id="137" w:name="bookmark137"/>
      <w:bookmarkEnd w:id="137"/>
      <w:r>
        <w:rPr>
          <w:color w:val="000000"/>
          <w:spacing w:val="0"/>
          <w:w w:val="100"/>
          <w:position w:val="0"/>
        </w:rPr>
        <w:t>Na základě vyjádření Odesílatele a jím zaslaných podkladů bude posouzena oprávněnost reklamace. Je-li reklamace posouzena po vyhodnocení všech dostupných podkladů a informací jako oprávněná, je Zásilkovna povinna o této skutečnosti informovat Odesílatele a dále je Zásilkovna oprávněna postupovat v souladu s ustanoveními čl. 5 odst. 5.1. a 5.2 Podmínek platby kartou.</w:t>
      </w:r>
    </w:p>
    <w:p>
      <w:pPr>
        <w:pStyle w:val="Style16"/>
        <w:keepNext w:val="0"/>
        <w:keepLines w:val="0"/>
        <w:framePr w:w="9312" w:h="12691" w:hRule="exact" w:wrap="none" w:vAnchor="page" w:hAnchor="page" w:x="1466" w:y="2319"/>
        <w:widowControl w:val="0"/>
        <w:numPr>
          <w:ilvl w:val="1"/>
          <w:numId w:val="31"/>
        </w:numPr>
        <w:shd w:val="clear" w:color="auto" w:fill="auto"/>
        <w:tabs>
          <w:tab w:pos="839" w:val="left"/>
        </w:tabs>
        <w:bidi w:val="0"/>
        <w:spacing w:before="0" w:after="0" w:line="252" w:lineRule="auto"/>
        <w:ind w:left="820" w:right="0" w:hanging="680"/>
        <w:jc w:val="both"/>
      </w:pPr>
      <w:bookmarkStart w:id="138" w:name="bookmark138"/>
      <w:bookmarkEnd w:id="138"/>
      <w:r>
        <w:rPr>
          <w:color w:val="000000"/>
          <w:spacing w:val="0"/>
          <w:w w:val="100"/>
          <w:position w:val="0"/>
        </w:rPr>
        <w:t>Odesílatel je povinen na svých internetových stránkách zveřejnit reklamační řád vydaný v souladu se zákonem č. 89/2012 Sb., občanského zákoníku, v platném znění.</w:t>
      </w:r>
    </w:p>
    <w:p>
      <w:pPr>
        <w:widowControl w:val="0"/>
        <w:spacing w:line="1" w:lineRule="exact"/>
        <w:sectPr>
          <w:footnotePr>
            <w:pos w:val="pageBottom"/>
            <w:numFmt w:val="decimal"/>
            <w:numRestart w:val="continuous"/>
          </w:footnotePr>
          <w:pgSz w:w="11900" w:h="16840"/>
          <w:pgMar w:top="749" w:right="360" w:bottom="360" w:left="360" w:header="0" w:footer="3" w:gutter="0"/>
          <w:cols w:space="720"/>
          <w:noEndnote/>
          <w:rtlGutter w:val="0"/>
          <w:docGrid w:linePitch="360"/>
        </w:sectPr>
      </w:pPr>
    </w:p>
    <w:p>
      <w:pPr>
        <w:widowControl w:val="0"/>
        <w:spacing w:line="1" w:lineRule="exact"/>
      </w:pPr>
      <w:r/>
    </w:p>
    <w:p>
      <w:pPr>
        <w:framePr w:wrap="none" w:vAnchor="page" w:hAnchor="page" w:x="1850" w:y="1243"/>
        <w:widowControl w:val="0"/>
      </w:pPr>
    </w:p>
    <w:p>
      <w:pPr>
        <w:pStyle w:val="Style5"/>
        <w:keepNext w:val="0"/>
        <w:keepLines w:val="0"/>
        <w:framePr w:w="5203" w:h="629" w:hRule="exact" w:wrap="none" w:vAnchor="page" w:hAnchor="page" w:x="5205" w:y="1228"/>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203" w:h="629" w:hRule="exact" w:wrap="none" w:vAnchor="page" w:hAnchor="page" w:x="5205" w:y="1228"/>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203" w:h="629" w:hRule="exact" w:wrap="none" w:vAnchor="page" w:hAnchor="page" w:x="5205" w:y="1228"/>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99" w:y="1305"/>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line="252" w:lineRule="auto"/>
        <w:ind w:left="900" w:right="0" w:hanging="700"/>
        <w:jc w:val="both"/>
      </w:pPr>
      <w:bookmarkStart w:id="139" w:name="bookmark139"/>
      <w:bookmarkEnd w:id="139"/>
      <w:r>
        <w:rPr>
          <w:color w:val="000000"/>
          <w:spacing w:val="0"/>
          <w:w w:val="100"/>
          <w:position w:val="0"/>
        </w:rPr>
        <w:t>Odesílatel není oprávněn odmítnout reklamaci prodaného zboží nebo poskytnutých služeb z důvodu, že platba za zboží nebo služby byla uskutečněna prostřednictvím Platební karty.</w:t>
      </w:r>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line="259" w:lineRule="auto"/>
        <w:ind w:left="900" w:right="0" w:hanging="700"/>
        <w:jc w:val="both"/>
      </w:pPr>
      <w:bookmarkStart w:id="140" w:name="bookmark140"/>
      <w:bookmarkEnd w:id="140"/>
      <w:r>
        <w:rPr>
          <w:color w:val="000000"/>
          <w:spacing w:val="0"/>
          <w:w w:val="100"/>
          <w:position w:val="0"/>
        </w:rPr>
        <w:t>Uzná-li Odesílatel reklamaci Příjemce jako oprávněnou, bude Odesílatel postupovat v souladu s reklamačním řádem zveřejněným na svých internetových stránkách.</w:t>
      </w:r>
    </w:p>
    <w:p>
      <w:pPr>
        <w:pStyle w:val="Style35"/>
        <w:keepNext w:val="0"/>
        <w:keepLines w:val="0"/>
        <w:framePr w:w="9312" w:h="12931" w:hRule="exact" w:wrap="none" w:vAnchor="page" w:hAnchor="page" w:x="1466" w:y="2471"/>
        <w:widowControl w:val="0"/>
        <w:shd w:val="clear" w:color="auto" w:fill="auto"/>
        <w:bidi w:val="0"/>
        <w:spacing w:before="0"/>
        <w:ind w:left="0" w:right="0" w:firstLine="900"/>
        <w:jc w:val="left"/>
      </w:pPr>
      <w:bookmarkStart w:id="141" w:name="bookmark141"/>
      <w:bookmarkStart w:id="142" w:name="bookmark142"/>
      <w:bookmarkStart w:id="143" w:name="bookmark143"/>
      <w:r>
        <w:rPr>
          <w:color w:val="000000"/>
          <w:spacing w:val="0"/>
          <w:w w:val="100"/>
          <w:position w:val="0"/>
        </w:rPr>
        <w:t>Dokumentace</w:t>
      </w:r>
      <w:bookmarkEnd w:id="141"/>
      <w:bookmarkEnd w:id="142"/>
      <w:bookmarkEnd w:id="143"/>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line="257" w:lineRule="auto"/>
        <w:ind w:left="900" w:right="0" w:hanging="700"/>
        <w:jc w:val="both"/>
      </w:pPr>
      <w:bookmarkStart w:id="144" w:name="bookmark144"/>
      <w:bookmarkEnd w:id="144"/>
      <w:r>
        <w:rPr>
          <w:color w:val="000000"/>
          <w:spacing w:val="0"/>
          <w:w w:val="100"/>
          <w:position w:val="0"/>
        </w:rPr>
        <w:t>Odesílatel je povinen uchovávat veškeré podklady dokumentující provedení transakce, tj. elektronické, případně jiné záznamy o uskutečněné komunikaci s Příjemcem a Poskytovatelem po dobu pěti let od data provedení transakce.</w:t>
      </w:r>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line="252" w:lineRule="auto"/>
        <w:ind w:left="900" w:right="0" w:hanging="700"/>
        <w:jc w:val="both"/>
      </w:pPr>
      <w:bookmarkStart w:id="145" w:name="bookmark145"/>
      <w:bookmarkEnd w:id="145"/>
      <w:r>
        <w:rPr>
          <w:color w:val="000000"/>
          <w:spacing w:val="0"/>
          <w:w w:val="100"/>
          <w:position w:val="0"/>
        </w:rPr>
        <w:t>Odesílatel je povinen poskytnout Poskytovateli a Zásilkovně veškeré podklady dokumentující řádné provedení transakce a na požádání je předložit do pěti pracovních dnů od doručení takové žádosti.</w:t>
      </w:r>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ind w:left="900" w:right="0" w:hanging="700"/>
        <w:jc w:val="both"/>
      </w:pPr>
      <w:bookmarkStart w:id="146" w:name="bookmark146"/>
      <w:bookmarkEnd w:id="146"/>
      <w:r>
        <w:rPr>
          <w:color w:val="000000"/>
          <w:spacing w:val="0"/>
          <w:w w:val="100"/>
          <w:position w:val="0"/>
        </w:rPr>
        <w:t>Zásilkovna a Odesílatel berou na vědomí, že předá-li jedna strana druhé straně osobní údaje třetích osob (např. Příjemců), bude s nimi druhá smluvní strana nakládat v souladu s platnými právními předpisy, zejména v souladu se zákonem č. 101/2000 Sb., o ochraně osobních údajů a o změně dalších zákonů v platném znění, přičemž zpracovatel osobních údajů je povinen při zpracovávání údajů vždy dbát na to, aby subjekt údajů neutrpěl újmu na svých právech, zejména na právu na zachování lidské důstojnosti, a také dbát na ochranu před neoprávněným zasahováním do soukromého a osobního života subjektu údajů.</w:t>
      </w:r>
    </w:p>
    <w:p>
      <w:pPr>
        <w:pStyle w:val="Style16"/>
        <w:keepNext w:val="0"/>
        <w:keepLines w:val="0"/>
        <w:framePr w:w="9312" w:h="12931" w:hRule="exact" w:wrap="none" w:vAnchor="page" w:hAnchor="page" w:x="1466" w:y="2471"/>
        <w:widowControl w:val="0"/>
        <w:numPr>
          <w:ilvl w:val="1"/>
          <w:numId w:val="31"/>
        </w:numPr>
        <w:shd w:val="clear" w:color="auto" w:fill="auto"/>
        <w:tabs>
          <w:tab w:pos="895" w:val="left"/>
        </w:tabs>
        <w:bidi w:val="0"/>
        <w:spacing w:before="0" w:after="0"/>
        <w:ind w:left="900" w:right="0" w:hanging="700"/>
        <w:jc w:val="both"/>
      </w:pPr>
      <w:bookmarkStart w:id="147" w:name="bookmark147"/>
      <w:bookmarkEnd w:id="147"/>
      <w:r>
        <w:rPr>
          <w:color w:val="000000"/>
          <w:spacing w:val="0"/>
          <w:w w:val="100"/>
          <w:position w:val="0"/>
        </w:rPr>
        <w:t xml:space="preserve">Odesílatel se zavazuje, že provede všechna nezbytná opatření k zabránění úniku nebo zneužití veškerých dat o Příjemcích- držitelích karet vyplývající z pravidel </w:t>
      </w:r>
      <w:r>
        <w:rPr>
          <w:color w:val="000000"/>
          <w:spacing w:val="0"/>
          <w:w w:val="100"/>
          <w:position w:val="0"/>
        </w:rPr>
        <w:t xml:space="preserve">Payment Card Industry Data Security </w:t>
      </w:r>
      <w:r>
        <w:rPr>
          <w:color w:val="000000"/>
          <w:spacing w:val="0"/>
          <w:w w:val="100"/>
          <w:position w:val="0"/>
        </w:rPr>
        <w:t xml:space="preserve">Standardu, dále jen „PCI-DSS“, které jsou k dispozici na internetových stránkách </w:t>
      </w:r>
      <w:r>
        <w:fldChar w:fldCharType="begin"/>
      </w:r>
      <w:r>
        <w:rPr/>
        <w:instrText> HYPERLINK "https://www.pcisecuritystandards.org/" </w:instrText>
      </w:r>
      <w:r>
        <w:fldChar w:fldCharType="separate"/>
      </w:r>
      <w:r>
        <w:rPr>
          <w:color w:val="000000"/>
          <w:spacing w:val="0"/>
          <w:w w:val="100"/>
          <w:position w:val="0"/>
        </w:rPr>
        <w:t>https://www.pcisecuritystandards.org/</w:t>
      </w:r>
      <w:r>
        <w:fldChar w:fldCharType="end"/>
      </w:r>
      <w:r>
        <w:rPr>
          <w:color w:val="000000"/>
          <w:spacing w:val="0"/>
          <w:w w:val="100"/>
          <w:position w:val="0"/>
        </w:rPr>
        <w:t xml:space="preserve"> </w:t>
      </w:r>
      <w:r>
        <w:rPr>
          <w:color w:val="000000"/>
          <w:spacing w:val="0"/>
          <w:w w:val="100"/>
          <w:position w:val="0"/>
        </w:rPr>
        <w:t xml:space="preserve">- originální text a </w:t>
      </w:r>
      <w:r>
        <w:fldChar w:fldCharType="begin"/>
      </w:r>
      <w:r>
        <w:rPr/>
        <w:instrText> HYPERLINK "http://www.pcistandard.cz/" </w:instrText>
      </w:r>
      <w:r>
        <w:fldChar w:fldCharType="separate"/>
      </w:r>
      <w:r>
        <w:rPr>
          <w:color w:val="000000"/>
          <w:spacing w:val="0"/>
          <w:w w:val="100"/>
          <w:position w:val="0"/>
        </w:rPr>
        <w:t>http://www.pcistandard.cz/</w:t>
      </w:r>
      <w:r>
        <w:fldChar w:fldCharType="end"/>
      </w:r>
      <w:r>
        <w:rPr>
          <w:color w:val="000000"/>
          <w:spacing w:val="0"/>
          <w:w w:val="100"/>
          <w:position w:val="0"/>
        </w:rPr>
        <w:t xml:space="preserve"> </w:t>
      </w:r>
      <w:r>
        <w:rPr>
          <w:color w:val="000000"/>
          <w:spacing w:val="0"/>
          <w:w w:val="100"/>
          <w:position w:val="0"/>
        </w:rPr>
        <w:t>- český překlad. Odesílatel je povinen se s uvedenými PCI-DSS podrobně seznámit a zavazuje se je dodržovat. Odesílatel nese veškeré náklady vzniklé implementací systému opatření. V souvislosti s výše uvedeným se Odesílatel zavazuje zejména:</w:t>
      </w:r>
    </w:p>
    <w:p>
      <w:pPr>
        <w:pStyle w:val="Style16"/>
        <w:keepNext w:val="0"/>
        <w:keepLines w:val="0"/>
        <w:framePr w:w="9312" w:h="12931" w:hRule="exact" w:wrap="none" w:vAnchor="page" w:hAnchor="page" w:x="1466" w:y="2471"/>
        <w:widowControl w:val="0"/>
        <w:numPr>
          <w:ilvl w:val="0"/>
          <w:numId w:val="35"/>
        </w:numPr>
        <w:shd w:val="clear" w:color="auto" w:fill="auto"/>
        <w:tabs>
          <w:tab w:pos="1926" w:val="left"/>
        </w:tabs>
        <w:bidi w:val="0"/>
        <w:spacing w:before="0" w:after="0"/>
        <w:ind w:left="1900" w:right="0" w:hanging="260"/>
        <w:jc w:val="both"/>
      </w:pPr>
      <w:bookmarkStart w:id="148" w:name="bookmark148"/>
      <w:bookmarkEnd w:id="148"/>
      <w:r>
        <w:rPr>
          <w:color w:val="000000"/>
          <w:spacing w:val="0"/>
          <w:w w:val="100"/>
          <w:position w:val="0"/>
        </w:rPr>
        <w:t>splňovat požadavky dle úrovně, do které byl na základě kritérií zařazen. Úroveň je Odesílateli na vyžádání oznámena písemně Zásilkovnou či Poskytovatelem</w:t>
      </w:r>
    </w:p>
    <w:p>
      <w:pPr>
        <w:pStyle w:val="Style16"/>
        <w:keepNext w:val="0"/>
        <w:keepLines w:val="0"/>
        <w:framePr w:w="9312" w:h="12931" w:hRule="exact" w:wrap="none" w:vAnchor="page" w:hAnchor="page" w:x="1466" w:y="2471"/>
        <w:widowControl w:val="0"/>
        <w:numPr>
          <w:ilvl w:val="0"/>
          <w:numId w:val="35"/>
        </w:numPr>
        <w:shd w:val="clear" w:color="auto" w:fill="auto"/>
        <w:tabs>
          <w:tab w:pos="1926" w:val="left"/>
        </w:tabs>
        <w:bidi w:val="0"/>
        <w:spacing w:before="0" w:after="0"/>
        <w:ind w:left="1900" w:right="0" w:hanging="260"/>
        <w:jc w:val="both"/>
      </w:pPr>
      <w:bookmarkStart w:id="149" w:name="bookmark149"/>
      <w:bookmarkEnd w:id="149"/>
      <w:r>
        <w:rPr>
          <w:color w:val="000000"/>
          <w:spacing w:val="0"/>
          <w:w w:val="100"/>
          <w:position w:val="0"/>
        </w:rPr>
        <w:t xml:space="preserve">na základě žádosti Zásilkovny vyplnit </w:t>
      </w:r>
      <w:r>
        <w:rPr>
          <w:color w:val="000000"/>
          <w:spacing w:val="0"/>
          <w:w w:val="100"/>
          <w:position w:val="0"/>
        </w:rPr>
        <w:t xml:space="preserve">PCI-DSS Self-Assessment </w:t>
      </w:r>
      <w:r>
        <w:rPr>
          <w:color w:val="000000"/>
          <w:spacing w:val="0"/>
          <w:w w:val="100"/>
          <w:position w:val="0"/>
        </w:rPr>
        <w:t>Questionare dotazník, dále jen „SAQ dotazník“</w:t>
      </w:r>
    </w:p>
    <w:p>
      <w:pPr>
        <w:pStyle w:val="Style16"/>
        <w:keepNext w:val="0"/>
        <w:keepLines w:val="0"/>
        <w:framePr w:w="9312" w:h="12931" w:hRule="exact" w:wrap="none" w:vAnchor="page" w:hAnchor="page" w:x="1466" w:y="2471"/>
        <w:widowControl w:val="0"/>
        <w:numPr>
          <w:ilvl w:val="0"/>
          <w:numId w:val="35"/>
        </w:numPr>
        <w:shd w:val="clear" w:color="auto" w:fill="auto"/>
        <w:tabs>
          <w:tab w:pos="1926" w:val="left"/>
        </w:tabs>
        <w:bidi w:val="0"/>
        <w:spacing w:before="0" w:after="0"/>
        <w:ind w:left="1900" w:right="0" w:hanging="260"/>
        <w:jc w:val="both"/>
      </w:pPr>
      <w:bookmarkStart w:id="150" w:name="bookmark150"/>
      <w:bookmarkEnd w:id="150"/>
      <w:r>
        <w:rPr>
          <w:color w:val="000000"/>
          <w:spacing w:val="0"/>
          <w:w w:val="100"/>
          <w:position w:val="0"/>
        </w:rPr>
        <w:t>umožnit Poskytovateli, případně Asociacím kontrolovat plnění souladu s PCI DSS.</w:t>
      </w:r>
    </w:p>
    <w:p>
      <w:pPr>
        <w:pStyle w:val="Style16"/>
        <w:keepNext w:val="0"/>
        <w:keepLines w:val="0"/>
        <w:framePr w:w="9312" w:h="12931" w:hRule="exact" w:wrap="none" w:vAnchor="page" w:hAnchor="page" w:x="1466" w:y="2471"/>
        <w:widowControl w:val="0"/>
        <w:shd w:val="clear" w:color="auto" w:fill="auto"/>
        <w:bidi w:val="0"/>
        <w:spacing w:before="0"/>
        <w:ind w:left="1020" w:right="0" w:firstLine="0"/>
        <w:jc w:val="both"/>
      </w:pPr>
      <w:r>
        <w:rPr>
          <w:color w:val="000000"/>
          <w:spacing w:val="0"/>
          <w:w w:val="100"/>
          <w:position w:val="0"/>
        </w:rPr>
        <w:t>Odesílatel si je vědom, že v případě jím nezajištěného souladu s pravidly PCI-DSS nebo v případě úniku dat o držitelích karet ze systému Odesílatele nebo ze systému jeho obchodních partnerů, může dojít ke vzniku škody na straně Poskytovatele. Odesílatel se zavazuje Zásilkovně/Poskytovateli uhradit veškerou takto vzniklou škodu, včetně souvisejících nákladů spojených s vyšetřením incidentu, v plné výši do stanoveného termínu Posktovatelem.</w:t>
      </w:r>
    </w:p>
    <w:p>
      <w:pPr>
        <w:pStyle w:val="Style16"/>
        <w:keepNext w:val="0"/>
        <w:keepLines w:val="0"/>
        <w:framePr w:w="9312" w:h="12931" w:hRule="exact" w:wrap="none" w:vAnchor="page" w:hAnchor="page" w:x="1466" w:y="2471"/>
        <w:widowControl w:val="0"/>
        <w:shd w:val="clear" w:color="auto" w:fill="auto"/>
        <w:bidi w:val="0"/>
        <w:spacing w:before="0"/>
        <w:ind w:left="1020" w:right="0" w:firstLine="0"/>
        <w:jc w:val="both"/>
      </w:pPr>
      <w:r>
        <w:rPr>
          <w:color w:val="000000"/>
          <w:spacing w:val="0"/>
          <w:w w:val="100"/>
          <w:position w:val="0"/>
        </w:rPr>
        <w:t>V případě, že Odesílatel zjistí únik nebo zneužití dat o držitelích karet je povinen neprodleně informovat Zásilkovnu a Poskytovatele. Zásilkovna i Poskytovatel je oprávněna takovou informaci dále sdílet s karetními Asociacemi, příslušnými státními orgány a s dalšími dotčenými stranami. Za případné škody, které Zásilkovna, Poskytovatel či třetí strana utrpí v důsledku pozdního oznámení o zneužití dat ze strany Odesílatele, ručí v plné výši Odesílatel.</w:t>
      </w:r>
    </w:p>
    <w:p>
      <w:pPr>
        <w:pStyle w:val="Style16"/>
        <w:keepNext w:val="0"/>
        <w:keepLines w:val="0"/>
        <w:framePr w:w="9312" w:h="12931" w:hRule="exact" w:wrap="none" w:vAnchor="page" w:hAnchor="page" w:x="1466" w:y="2471"/>
        <w:widowControl w:val="0"/>
        <w:shd w:val="clear" w:color="auto" w:fill="auto"/>
        <w:bidi w:val="0"/>
        <w:spacing w:before="0" w:line="259" w:lineRule="auto"/>
        <w:ind w:left="1020" w:right="0" w:firstLine="0"/>
        <w:jc w:val="both"/>
      </w:pPr>
      <w:r>
        <w:rPr>
          <w:color w:val="000000"/>
          <w:spacing w:val="0"/>
          <w:w w:val="100"/>
          <w:position w:val="0"/>
        </w:rPr>
        <w:t xml:space="preserve">Odesílatel si je vědom, že nese v plné výši odpovědnost za případné zneužití dat o držitelích karet, za které jsou považovány zejm. jméno, adresa, rodné číslo nebo jejich platební nástroje. Odesílatel v žádném případě nesmí ukládat číslo Platební karty, datum expirace karty </w:t>
      </w:r>
      <w:r>
        <w:rPr>
          <w:color w:val="000000"/>
          <w:spacing w:val="0"/>
          <w:w w:val="100"/>
          <w:position w:val="0"/>
        </w:rPr>
        <w:t xml:space="preserve">a PIN </w:t>
      </w:r>
      <w:r>
        <w:rPr>
          <w:color w:val="000000"/>
          <w:spacing w:val="0"/>
          <w:w w:val="100"/>
          <w:position w:val="0"/>
        </w:rPr>
        <w:t>držitele karty, CW2, CVC2, data z magnetického proužku.</w:t>
      </w:r>
    </w:p>
    <w:p>
      <w:pPr>
        <w:pStyle w:val="Style16"/>
        <w:keepNext w:val="0"/>
        <w:keepLines w:val="0"/>
        <w:framePr w:w="9312" w:h="12931" w:hRule="exact" w:wrap="none" w:vAnchor="page" w:hAnchor="page" w:x="1466" w:y="2471"/>
        <w:widowControl w:val="0"/>
        <w:shd w:val="clear" w:color="auto" w:fill="auto"/>
        <w:bidi w:val="0"/>
        <w:spacing w:before="0" w:after="0" w:line="252" w:lineRule="auto"/>
        <w:ind w:left="1020" w:right="0" w:firstLine="0"/>
        <w:jc w:val="both"/>
      </w:pPr>
      <w:r>
        <w:rPr>
          <w:color w:val="000000"/>
          <w:spacing w:val="0"/>
          <w:w w:val="100"/>
          <w:position w:val="0"/>
        </w:rPr>
        <w:t>Odesílatel není oprávněn požadovat po Zásilkovně/Poskytovateli poskytnutí takových služeb nebo produktů, které jsou v rozporu s PCI- DSS standardy.</w:t>
      </w:r>
    </w:p>
    <w:p>
      <w:pPr>
        <w:widowControl w:val="0"/>
        <w:spacing w:line="1" w:lineRule="exact"/>
        <w:sectPr>
          <w:footnotePr>
            <w:pos w:val="pageBottom"/>
            <w:numFmt w:val="decimal"/>
            <w:numRestart w:val="continuous"/>
          </w:footnotePr>
          <w:pgSz w:w="11900" w:h="16840"/>
          <w:pgMar w:top="566" w:right="360" w:bottom="360" w:left="360" w:header="0" w:footer="3" w:gutter="0"/>
          <w:cols w:space="720"/>
          <w:noEndnote/>
          <w:rtlGutter w:val="0"/>
          <w:docGrid w:linePitch="360"/>
        </w:sectPr>
      </w:pPr>
    </w:p>
    <w:p>
      <w:pPr>
        <w:widowControl w:val="0"/>
        <w:spacing w:line="1" w:lineRule="exact"/>
      </w:pPr>
      <w:r/>
    </w:p>
    <w:p>
      <w:pPr>
        <w:framePr w:wrap="none" w:vAnchor="page" w:hAnchor="page" w:x="1653" w:y="984"/>
        <w:widowControl w:val="0"/>
        <w:rPr>
          <w:sz w:val="2"/>
          <w:szCs w:val="2"/>
        </w:rPr>
      </w:pPr>
      <w:r>
        <w:drawing>
          <wp:inline>
            <wp:extent cx="475615" cy="47561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ext cx="475615" cy="475615"/>
                    </a:xfrm>
                    <a:prstGeom prst="rect"/>
                  </pic:spPr>
                </pic:pic>
              </a:graphicData>
            </a:graphic>
          </wp:inline>
        </w:drawing>
      </w:r>
    </w:p>
    <w:p>
      <w:pPr>
        <w:pStyle w:val="Style5"/>
        <w:keepNext w:val="0"/>
        <w:keepLines w:val="0"/>
        <w:framePr w:w="5222" w:h="624" w:hRule="exact" w:wrap="none" w:vAnchor="page" w:hAnchor="page" w:x="5162" w:y="1080"/>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222" w:h="624" w:hRule="exact" w:wrap="none" w:vAnchor="page" w:hAnchor="page" w:x="5162" w:y="1080"/>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222" w:h="624" w:hRule="exact" w:wrap="none" w:vAnchor="page" w:hAnchor="page" w:x="5162" w:y="1080"/>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22" w:y="1152"/>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16"/>
        <w:keepNext w:val="0"/>
        <w:keepLines w:val="0"/>
        <w:framePr w:w="9312" w:h="490" w:hRule="exact" w:wrap="none" w:vAnchor="page" w:hAnchor="page" w:x="1466" w:y="2319"/>
        <w:widowControl w:val="0"/>
        <w:shd w:val="clear" w:color="auto" w:fill="auto"/>
        <w:bidi w:val="0"/>
        <w:spacing w:before="0" w:after="0" w:line="259" w:lineRule="auto"/>
        <w:ind w:left="940" w:right="0" w:firstLine="0"/>
        <w:jc w:val="both"/>
      </w:pPr>
      <w:r>
        <w:rPr>
          <w:color w:val="000000"/>
          <w:spacing w:val="0"/>
          <w:w w:val="100"/>
          <w:position w:val="0"/>
        </w:rPr>
        <w:t>Odesílatel je povinen na písemné vyžádání Zásilkovny/Poskytovatele poskytnout informace týkající se přijatých opatření proti úniku těchto dat.</w:t>
      </w:r>
    </w:p>
    <w:p>
      <w:pPr>
        <w:pStyle w:val="Style35"/>
        <w:keepNext w:val="0"/>
        <w:keepLines w:val="0"/>
        <w:framePr w:w="9312" w:h="11914" w:hRule="exact" w:wrap="none" w:vAnchor="page" w:hAnchor="page" w:x="1466" w:y="3135"/>
        <w:widowControl w:val="0"/>
        <w:numPr>
          <w:ilvl w:val="0"/>
          <w:numId w:val="31"/>
        </w:numPr>
        <w:shd w:val="clear" w:color="auto" w:fill="auto"/>
        <w:tabs>
          <w:tab w:pos="828" w:val="left"/>
        </w:tabs>
        <w:bidi w:val="0"/>
        <w:spacing w:before="0" w:after="120"/>
        <w:ind w:left="0" w:right="0"/>
        <w:jc w:val="left"/>
      </w:pPr>
      <w:bookmarkStart w:id="151" w:name="bookmark151"/>
      <w:bookmarkStart w:id="152" w:name="bookmark152"/>
      <w:bookmarkStart w:id="153" w:name="bookmark153"/>
      <w:bookmarkStart w:id="154" w:name="bookmark154"/>
      <w:bookmarkEnd w:id="153"/>
      <w:r>
        <w:rPr>
          <w:color w:val="000000"/>
          <w:spacing w:val="0"/>
          <w:w w:val="100"/>
          <w:position w:val="0"/>
        </w:rPr>
        <w:t>Smluvní pokuta, odpovědnost za škodu</w:t>
      </w:r>
      <w:bookmarkEnd w:id="151"/>
      <w:bookmarkEnd w:id="152"/>
      <w:bookmarkEnd w:id="154"/>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120" w:line="257" w:lineRule="auto"/>
        <w:ind w:left="820" w:right="0" w:hanging="680"/>
        <w:jc w:val="both"/>
      </w:pPr>
      <w:bookmarkStart w:id="155" w:name="bookmark155"/>
      <w:bookmarkEnd w:id="155"/>
      <w:r>
        <w:rPr>
          <w:color w:val="000000"/>
          <w:spacing w:val="0"/>
          <w:w w:val="100"/>
          <w:position w:val="0"/>
        </w:rPr>
        <w:t>V případě, že Odesílatel závažným způsobem poruší povinnosti vyplývající mu z těchto Podmínek platby kartou v souvislosti s jednotlivou kartovou transakcí uskutečněnou prostřednictvím Platební karty, je Zásilkovna oprávněna požadovat zaplacení smluvní pokuty ve výši odpovídající částce této kartové transakce. Tímto není dotčen nárok na náhradu škody.</w:t>
      </w:r>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120"/>
        <w:ind w:left="820" w:right="0" w:hanging="680"/>
        <w:jc w:val="both"/>
      </w:pPr>
      <w:bookmarkStart w:id="156" w:name="bookmark156"/>
      <w:bookmarkEnd w:id="156"/>
      <w:r>
        <w:rPr>
          <w:color w:val="000000"/>
          <w:spacing w:val="0"/>
          <w:w w:val="100"/>
          <w:position w:val="0"/>
        </w:rPr>
        <w:t>V případě, že Zásilkovna, Poskytovatel nebo Asociace zjistí u Odesílatele pochybení v dodržování bezpečnostních standardů, zavazuje se Odesílatel spolupracovat na jejich odstranění ve Ihútách a termínech stanovených Asociací nebo Poskytovatelem, přičemž tato lhůta by měla být vždy dostatečná pro odstranění nedostatku či provedení bezpečnostních standardů Asociací. V případě, že Asociace nebo Poskytovatel uloží Zásilkovně pokutu z důvodu prokazatelného porušení bezpečnostních standardů nebo dalších podmínek, které se Odesílatel zavázal dodržovat, zavazuje se Odesílatel částku odpovídající pokutě uložené Zásilkovně uhradit Zásilkovně s tím, že Zásilkovna mu je povinna doložit, že její požadavek na úhradu částky odpovídající pokutě je odůvodněný a oprávněný. Částku odpovídající pokutě zaplacené Zásilkovně se zavazuje Odesílatel uhradit k písemné výzvě doručené od Zásilkovny, a to ve lhůtě určené Zásilkovnou, která nebude kratší než 20 dnů. V případě, že Odesílatel požadovanou částku ve stanovené lhůtě neuhradí a nedohodne se se Zásilkovnou jinak, je Zásilkovna oprávněna požadovat smluvní pokutu ve výši 0,05 % z dlužné částky, a to za každý jednotlivý den prodlení s úhradou pokuty. Tímto není dotčen nárok na náhradu škody.</w:t>
      </w:r>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340"/>
        <w:ind w:left="820" w:right="0" w:hanging="680"/>
        <w:jc w:val="both"/>
      </w:pPr>
      <w:bookmarkStart w:id="157" w:name="bookmark157"/>
      <w:bookmarkEnd w:id="157"/>
      <w:r>
        <w:rPr>
          <w:color w:val="000000"/>
          <w:spacing w:val="0"/>
          <w:w w:val="100"/>
          <w:position w:val="0"/>
        </w:rPr>
        <w:t>Odesílatel si je vědom rizika, že i přesto, že výběr Doběrečného bude uskutečněn v souladu s ustanoveními těchto Podmínek platby kartou, ale vydavatel karty transakci neuhradí nebo již uhrazenou částku zúčtuje k tíži Zásilkovny, Zásilkovna takovouto platbu Odesílateli neuhradí. Byla-li již takováto platba Odesílateli uhrazena, stává se pohledávkou, kterou je Zásilkovna oprávněna jednostranně započítat vůči jiné pohledávce Odesílatele.</w:t>
      </w:r>
    </w:p>
    <w:p>
      <w:pPr>
        <w:pStyle w:val="Style35"/>
        <w:keepNext w:val="0"/>
        <w:keepLines w:val="0"/>
        <w:framePr w:w="9312" w:h="11914" w:hRule="exact" w:wrap="none" w:vAnchor="page" w:hAnchor="page" w:x="1466" w:y="3135"/>
        <w:widowControl w:val="0"/>
        <w:numPr>
          <w:ilvl w:val="0"/>
          <w:numId w:val="31"/>
        </w:numPr>
        <w:shd w:val="clear" w:color="auto" w:fill="auto"/>
        <w:tabs>
          <w:tab w:pos="828" w:val="left"/>
        </w:tabs>
        <w:bidi w:val="0"/>
        <w:spacing w:before="0" w:after="120"/>
        <w:ind w:left="0" w:right="0"/>
        <w:jc w:val="left"/>
      </w:pPr>
      <w:bookmarkStart w:id="158" w:name="bookmark158"/>
      <w:bookmarkStart w:id="159" w:name="bookmark159"/>
      <w:bookmarkStart w:id="160" w:name="bookmark160"/>
      <w:bookmarkStart w:id="161" w:name="bookmark161"/>
      <w:bookmarkEnd w:id="160"/>
      <w:r>
        <w:rPr>
          <w:color w:val="000000"/>
          <w:spacing w:val="0"/>
          <w:w w:val="100"/>
          <w:position w:val="0"/>
        </w:rPr>
        <w:t>Ukončení přijímání Platby kartou</w:t>
      </w:r>
      <w:bookmarkEnd w:id="158"/>
      <w:bookmarkEnd w:id="159"/>
      <w:bookmarkEnd w:id="161"/>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120" w:line="252" w:lineRule="auto"/>
        <w:ind w:left="820" w:right="0" w:hanging="680"/>
        <w:jc w:val="both"/>
      </w:pPr>
      <w:bookmarkStart w:id="162" w:name="bookmark162"/>
      <w:bookmarkEnd w:id="162"/>
      <w:r>
        <w:rPr>
          <w:color w:val="000000"/>
          <w:spacing w:val="0"/>
          <w:w w:val="100"/>
          <w:position w:val="0"/>
        </w:rPr>
        <w:t>Ukončení smluvního vztahu, na které se vztahují tyto Podmínky platby kartou, nezbavuje žádnou ze smluvních stran povinnosti vypořádat všechny závazky, které mezi nimi vznikly.</w:t>
      </w:r>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120" w:line="252" w:lineRule="auto"/>
        <w:ind w:left="820" w:right="0" w:hanging="680"/>
        <w:jc w:val="both"/>
      </w:pPr>
      <w:bookmarkStart w:id="163" w:name="bookmark163"/>
      <w:bookmarkEnd w:id="163"/>
      <w:r>
        <w:rPr>
          <w:color w:val="000000"/>
          <w:spacing w:val="0"/>
          <w:w w:val="100"/>
          <w:position w:val="0"/>
        </w:rPr>
        <w:t>Zásilkovna je oprávněna neumožnit Příjemci úhradu Doběrečného prostřednictvím Platby kartou. V takovém případě je Příjemce povinen uhradit Doběrečné jiným způsobem, zejména v hotovosti.</w:t>
      </w:r>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0" w:line="257" w:lineRule="auto"/>
        <w:ind w:left="820" w:right="0" w:hanging="680"/>
        <w:jc w:val="both"/>
      </w:pPr>
      <w:bookmarkStart w:id="164" w:name="bookmark164"/>
      <w:bookmarkEnd w:id="164"/>
      <w:r>
        <w:rPr>
          <w:color w:val="000000"/>
          <w:spacing w:val="0"/>
          <w:w w:val="100"/>
          <w:position w:val="0"/>
        </w:rPr>
        <w:t>Zásilkovna je oprávněna s okamžitou účinností ukončit poskytování služby Platba kartou, jestliže ze strany Odesílatele zjistí hrubé porušení jeho povinností dle Podmínek platby kartou, a to zejména:</w:t>
      </w:r>
    </w:p>
    <w:p>
      <w:pPr>
        <w:pStyle w:val="Style16"/>
        <w:keepNext w:val="0"/>
        <w:keepLines w:val="0"/>
        <w:framePr w:w="9312" w:h="11914" w:hRule="exact" w:wrap="none" w:vAnchor="page" w:hAnchor="page" w:x="1466" w:y="3135"/>
        <w:widowControl w:val="0"/>
        <w:numPr>
          <w:ilvl w:val="0"/>
          <w:numId w:val="37"/>
        </w:numPr>
        <w:shd w:val="clear" w:color="auto" w:fill="auto"/>
        <w:tabs>
          <w:tab w:pos="1343" w:val="left"/>
        </w:tabs>
        <w:bidi w:val="0"/>
        <w:spacing w:before="0" w:after="0" w:line="257" w:lineRule="auto"/>
        <w:ind w:left="1360" w:right="0" w:hanging="540"/>
        <w:jc w:val="both"/>
      </w:pPr>
      <w:bookmarkStart w:id="165" w:name="bookmark165"/>
      <w:bookmarkEnd w:id="165"/>
      <w:r>
        <w:rPr>
          <w:color w:val="000000"/>
          <w:spacing w:val="0"/>
          <w:w w:val="100"/>
          <w:position w:val="0"/>
        </w:rPr>
        <w:t>obdrží-li Zásilkovna nebo Poskytovatel stížnost Příjemce, že Odesílatel nabízí Příjemcům slevy za to, že zaplatili za plnění poskytnuté Odesílatelem v hotovosti,</w:t>
      </w:r>
    </w:p>
    <w:p>
      <w:pPr>
        <w:pStyle w:val="Style16"/>
        <w:keepNext w:val="0"/>
        <w:keepLines w:val="0"/>
        <w:framePr w:w="9312" w:h="11914" w:hRule="exact" w:wrap="none" w:vAnchor="page" w:hAnchor="page" w:x="1466" w:y="3135"/>
        <w:widowControl w:val="0"/>
        <w:numPr>
          <w:ilvl w:val="0"/>
          <w:numId w:val="37"/>
        </w:numPr>
        <w:shd w:val="clear" w:color="auto" w:fill="auto"/>
        <w:tabs>
          <w:tab w:pos="1343" w:val="left"/>
        </w:tabs>
        <w:bidi w:val="0"/>
        <w:spacing w:before="0" w:after="0" w:line="257" w:lineRule="auto"/>
        <w:ind w:left="1360" w:right="0" w:hanging="540"/>
        <w:jc w:val="both"/>
      </w:pPr>
      <w:bookmarkStart w:id="166" w:name="bookmark166"/>
      <w:bookmarkEnd w:id="166"/>
      <w:r>
        <w:rPr>
          <w:color w:val="000000"/>
          <w:spacing w:val="0"/>
          <w:w w:val="100"/>
          <w:position w:val="0"/>
        </w:rPr>
        <w:t>obdrží-li Zásilkovna nebo Poskytovatel stížnost Příjemce, že Odesílatel u částek pod určitý limit odmítá přijmout Platební kartu,</w:t>
      </w:r>
    </w:p>
    <w:p>
      <w:pPr>
        <w:pStyle w:val="Style16"/>
        <w:keepNext w:val="0"/>
        <w:keepLines w:val="0"/>
        <w:framePr w:w="9312" w:h="11914" w:hRule="exact" w:wrap="none" w:vAnchor="page" w:hAnchor="page" w:x="1466" w:y="3135"/>
        <w:widowControl w:val="0"/>
        <w:numPr>
          <w:ilvl w:val="0"/>
          <w:numId w:val="37"/>
        </w:numPr>
        <w:shd w:val="clear" w:color="auto" w:fill="auto"/>
        <w:tabs>
          <w:tab w:pos="1343" w:val="left"/>
        </w:tabs>
        <w:bidi w:val="0"/>
        <w:spacing w:before="0" w:after="0" w:line="257" w:lineRule="auto"/>
        <w:ind w:left="1360" w:right="0" w:hanging="540"/>
        <w:jc w:val="both"/>
      </w:pPr>
      <w:bookmarkStart w:id="167" w:name="bookmark167"/>
      <w:bookmarkEnd w:id="167"/>
      <w:r>
        <w:rPr>
          <w:color w:val="000000"/>
          <w:spacing w:val="0"/>
          <w:w w:val="100"/>
          <w:position w:val="0"/>
        </w:rPr>
        <w:t>provede změnu v zaměření internetového obchodu / uvede do prodeje nové zboží / služby, a Poskytovatel Zásilkovně výslovně sdělí, že s takovou změnou zaměření nesouhlasí,</w:t>
      </w:r>
    </w:p>
    <w:p>
      <w:pPr>
        <w:pStyle w:val="Style16"/>
        <w:keepNext w:val="0"/>
        <w:keepLines w:val="0"/>
        <w:framePr w:w="9312" w:h="11914" w:hRule="exact" w:wrap="none" w:vAnchor="page" w:hAnchor="page" w:x="1466" w:y="3135"/>
        <w:widowControl w:val="0"/>
        <w:numPr>
          <w:ilvl w:val="0"/>
          <w:numId w:val="37"/>
        </w:numPr>
        <w:shd w:val="clear" w:color="auto" w:fill="auto"/>
        <w:tabs>
          <w:tab w:pos="1343" w:val="left"/>
        </w:tabs>
        <w:bidi w:val="0"/>
        <w:spacing w:before="0" w:after="120" w:line="257" w:lineRule="auto"/>
        <w:ind w:left="1360" w:right="0" w:hanging="540"/>
        <w:jc w:val="both"/>
      </w:pPr>
      <w:bookmarkStart w:id="168" w:name="bookmark168"/>
      <w:bookmarkEnd w:id="168"/>
      <w:r>
        <w:rPr>
          <w:color w:val="000000"/>
          <w:spacing w:val="0"/>
          <w:w w:val="100"/>
          <w:position w:val="0"/>
        </w:rPr>
        <w:t>poskytne Poskytovateli nepravdivé nebo neúplné informace o prodávaném zboží / poskytovaných službách.</w:t>
      </w:r>
    </w:p>
    <w:p>
      <w:pPr>
        <w:pStyle w:val="Style16"/>
        <w:keepNext w:val="0"/>
        <w:keepLines w:val="0"/>
        <w:framePr w:w="9312" w:h="11914" w:hRule="exact" w:wrap="none" w:vAnchor="page" w:hAnchor="page" w:x="1466" w:y="3135"/>
        <w:widowControl w:val="0"/>
        <w:numPr>
          <w:ilvl w:val="1"/>
          <w:numId w:val="31"/>
        </w:numPr>
        <w:shd w:val="clear" w:color="auto" w:fill="auto"/>
        <w:tabs>
          <w:tab w:pos="828" w:val="left"/>
        </w:tabs>
        <w:bidi w:val="0"/>
        <w:spacing w:before="0" w:after="0" w:line="259" w:lineRule="auto"/>
        <w:ind w:left="820" w:right="0" w:hanging="680"/>
        <w:jc w:val="both"/>
      </w:pPr>
      <w:bookmarkStart w:id="169" w:name="bookmark169"/>
      <w:bookmarkEnd w:id="169"/>
      <w:r>
        <w:rPr>
          <w:color w:val="000000"/>
          <w:spacing w:val="0"/>
          <w:w w:val="100"/>
          <w:position w:val="0"/>
        </w:rPr>
        <w:t xml:space="preserve">Zásilkovna je oprávněna neumožnit úhradu Doběrečného prostřednictvím Platební karty nebo Platební karty </w:t>
      </w:r>
      <w:r>
        <w:rPr>
          <w:color w:val="000000"/>
          <w:spacing w:val="0"/>
          <w:w w:val="100"/>
          <w:position w:val="0"/>
        </w:rPr>
        <w:t xml:space="preserve">on-line </w:t>
      </w:r>
      <w:r>
        <w:rPr>
          <w:color w:val="000000"/>
          <w:spacing w:val="0"/>
          <w:w w:val="100"/>
          <w:position w:val="0"/>
        </w:rPr>
        <w:t>s okamžitou účinností:</w:t>
      </w:r>
    </w:p>
    <w:p>
      <w:pPr>
        <w:widowControl w:val="0"/>
        <w:spacing w:line="1" w:lineRule="exact"/>
        <w:sectPr>
          <w:footnotePr>
            <w:pos w:val="pageBottom"/>
            <w:numFmt w:val="decimal"/>
            <w:numRestart w:val="continuous"/>
          </w:footnotePr>
          <w:pgSz w:w="11900" w:h="16840"/>
          <w:pgMar w:top="749" w:right="360" w:bottom="360" w:left="360" w:header="0" w:footer="3" w:gutter="0"/>
          <w:cols w:space="720"/>
          <w:noEndnote/>
          <w:rtlGutter w:val="0"/>
          <w:docGrid w:linePitch="360"/>
        </w:sectPr>
      </w:pPr>
    </w:p>
    <w:p>
      <w:pPr>
        <w:widowControl w:val="0"/>
        <w:spacing w:line="1" w:lineRule="exact"/>
      </w:pPr>
      <w:r/>
    </w:p>
    <w:p>
      <w:pPr>
        <w:framePr w:wrap="none" w:vAnchor="page" w:hAnchor="page" w:x="1663" w:y="979"/>
        <w:widowControl w:val="0"/>
        <w:rPr>
          <w:sz w:val="2"/>
          <w:szCs w:val="2"/>
        </w:rPr>
      </w:pPr>
      <w:r>
        <w:drawing>
          <wp:inline>
            <wp:extent cx="475615" cy="47561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ext cx="475615" cy="475615"/>
                    </a:xfrm>
                    <a:prstGeom prst="rect"/>
                  </pic:spPr>
                </pic:pic>
              </a:graphicData>
            </a:graphic>
          </wp:inline>
        </w:drawing>
      </w:r>
    </w:p>
    <w:p>
      <w:pPr>
        <w:pStyle w:val="Style5"/>
        <w:keepNext w:val="0"/>
        <w:keepLines w:val="0"/>
        <w:framePr w:w="5198" w:h="629" w:hRule="exact" w:wrap="none" w:vAnchor="page" w:hAnchor="page" w:x="5143" w:y="1061"/>
        <w:widowControl w:val="0"/>
        <w:shd w:val="clear" w:color="auto" w:fill="auto"/>
        <w:bidi w:val="0"/>
        <w:spacing w:before="0" w:after="0" w:line="240" w:lineRule="auto"/>
        <w:ind w:left="0" w:right="0" w:firstLine="0"/>
        <w:jc w:val="right"/>
      </w:pPr>
      <w:r>
        <w:rPr>
          <w:b/>
          <w:bCs/>
          <w:color w:val="000000"/>
          <w:spacing w:val="0"/>
          <w:w w:val="100"/>
          <w:position w:val="0"/>
        </w:rPr>
        <w:t>Příloha č. 4</w:t>
      </w:r>
    </w:p>
    <w:p>
      <w:pPr>
        <w:pStyle w:val="Style5"/>
        <w:keepNext w:val="0"/>
        <w:keepLines w:val="0"/>
        <w:framePr w:w="5198" w:h="629" w:hRule="exact" w:wrap="none" w:vAnchor="page" w:hAnchor="page" w:x="5143" w:y="1061"/>
        <w:widowControl w:val="0"/>
        <w:shd w:val="clear" w:color="auto" w:fill="auto"/>
        <w:bidi w:val="0"/>
        <w:spacing w:before="0" w:after="0" w:line="240" w:lineRule="auto"/>
        <w:ind w:left="0" w:right="0" w:firstLine="0"/>
        <w:jc w:val="right"/>
      </w:pPr>
      <w:r>
        <w:rPr>
          <w:color w:val="000000"/>
          <w:spacing w:val="0"/>
          <w:w w:val="100"/>
          <w:position w:val="0"/>
        </w:rPr>
        <w:t>Všeobecných obchodních podmínek a Podmínek služby Mezi Námi</w:t>
      </w:r>
    </w:p>
    <w:p>
      <w:pPr>
        <w:pStyle w:val="Style5"/>
        <w:keepNext w:val="0"/>
        <w:keepLines w:val="0"/>
        <w:framePr w:w="5198" w:h="629" w:hRule="exact" w:wrap="none" w:vAnchor="page" w:hAnchor="page" w:x="5143" w:y="1061"/>
        <w:widowControl w:val="0"/>
        <w:shd w:val="clear" w:color="auto" w:fill="auto"/>
        <w:bidi w:val="0"/>
        <w:spacing w:before="0" w:after="0" w:line="240" w:lineRule="auto"/>
        <w:ind w:left="0" w:right="0" w:firstLine="0"/>
        <w:jc w:val="right"/>
      </w:pPr>
      <w:r>
        <w:rPr>
          <w:b/>
          <w:bCs/>
          <w:color w:val="000000"/>
          <w:spacing w:val="0"/>
          <w:w w:val="100"/>
          <w:position w:val="0"/>
        </w:rPr>
        <w:t>Podmínky pro úhradu Doběrečného Platební kartou</w:t>
      </w:r>
    </w:p>
    <w:p>
      <w:pPr>
        <w:pStyle w:val="Style5"/>
        <w:keepNext w:val="0"/>
        <w:keepLines w:val="0"/>
        <w:framePr w:wrap="none" w:vAnchor="page" w:hAnchor="page" w:x="2532" w:y="1147"/>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rPr>
        <w:t>Zásilkovna</w:t>
      </w:r>
    </w:p>
    <w:p>
      <w:pPr>
        <w:pStyle w:val="Style16"/>
        <w:keepNext w:val="0"/>
        <w:keepLines w:val="0"/>
        <w:framePr w:w="9312" w:h="1891" w:hRule="exact" w:wrap="none" w:vAnchor="page" w:hAnchor="page" w:x="1466" w:y="2309"/>
        <w:widowControl w:val="0"/>
        <w:numPr>
          <w:ilvl w:val="0"/>
          <w:numId w:val="39"/>
        </w:numPr>
        <w:shd w:val="clear" w:color="auto" w:fill="auto"/>
        <w:tabs>
          <w:tab w:pos="1371" w:val="left"/>
        </w:tabs>
        <w:bidi w:val="0"/>
        <w:spacing w:before="0" w:after="0" w:line="259" w:lineRule="auto"/>
        <w:ind w:left="1360" w:right="0" w:hanging="500"/>
        <w:jc w:val="both"/>
      </w:pPr>
      <w:bookmarkStart w:id="170" w:name="bookmark170"/>
      <w:bookmarkEnd w:id="170"/>
      <w:r>
        <w:rPr>
          <w:color w:val="000000"/>
          <w:spacing w:val="0"/>
          <w:w w:val="100"/>
          <w:position w:val="0"/>
        </w:rPr>
        <w:t>vyskytují-li se opakované oprávněné reklamace vůči transakcím prostřednictvím platebních karet provedených u Poskytovatele ze strany Příjemců či Vydavatelů karet nebo ze strany Asociací,</w:t>
      </w:r>
    </w:p>
    <w:p>
      <w:pPr>
        <w:pStyle w:val="Style16"/>
        <w:keepNext w:val="0"/>
        <w:keepLines w:val="0"/>
        <w:framePr w:w="9312" w:h="1891" w:hRule="exact" w:wrap="none" w:vAnchor="page" w:hAnchor="page" w:x="1466" w:y="2309"/>
        <w:widowControl w:val="0"/>
        <w:numPr>
          <w:ilvl w:val="0"/>
          <w:numId w:val="39"/>
        </w:numPr>
        <w:shd w:val="clear" w:color="auto" w:fill="auto"/>
        <w:tabs>
          <w:tab w:pos="1371" w:val="left"/>
        </w:tabs>
        <w:bidi w:val="0"/>
        <w:spacing w:before="0" w:after="0" w:line="259" w:lineRule="auto"/>
        <w:ind w:left="1360" w:right="0" w:hanging="500"/>
        <w:jc w:val="both"/>
      </w:pPr>
      <w:bookmarkStart w:id="171" w:name="bookmark171"/>
      <w:bookmarkEnd w:id="171"/>
      <w:r>
        <w:rPr>
          <w:color w:val="000000"/>
          <w:spacing w:val="0"/>
          <w:w w:val="100"/>
          <w:position w:val="0"/>
        </w:rPr>
        <w:t>v případě, že Poskytovatel ukončil přijímání platebních karet pro jednotlivé Výdejní místo Zásilkovny.</w:t>
      </w:r>
    </w:p>
    <w:p>
      <w:pPr>
        <w:pStyle w:val="Style16"/>
        <w:keepNext w:val="0"/>
        <w:keepLines w:val="0"/>
        <w:framePr w:w="9312" w:h="1891" w:hRule="exact" w:wrap="none" w:vAnchor="page" w:hAnchor="page" w:x="1466" w:y="2309"/>
        <w:widowControl w:val="0"/>
        <w:numPr>
          <w:ilvl w:val="0"/>
          <w:numId w:val="39"/>
        </w:numPr>
        <w:shd w:val="clear" w:color="auto" w:fill="auto"/>
        <w:tabs>
          <w:tab w:pos="1371" w:val="left"/>
        </w:tabs>
        <w:bidi w:val="0"/>
        <w:spacing w:before="0" w:after="0" w:line="259" w:lineRule="auto"/>
        <w:ind w:left="1360" w:right="0" w:hanging="500"/>
        <w:jc w:val="both"/>
      </w:pPr>
      <w:bookmarkStart w:id="172" w:name="bookmark172"/>
      <w:bookmarkEnd w:id="172"/>
      <w:r>
        <w:rPr>
          <w:color w:val="000000"/>
          <w:spacing w:val="0"/>
          <w:w w:val="100"/>
          <w:position w:val="0"/>
        </w:rPr>
        <w:t>koná-li Odesílatel činnost, která je v rozporu s obecně závaznými právními předpisy a která by mohla poškodit dobré jméno Zásilkovny nebo Poskytovatele,</w:t>
      </w:r>
    </w:p>
    <w:p>
      <w:pPr>
        <w:pStyle w:val="Style16"/>
        <w:keepNext w:val="0"/>
        <w:keepLines w:val="0"/>
        <w:framePr w:w="9312" w:h="1891" w:hRule="exact" w:wrap="none" w:vAnchor="page" w:hAnchor="page" w:x="1466" w:y="2309"/>
        <w:widowControl w:val="0"/>
        <w:numPr>
          <w:ilvl w:val="0"/>
          <w:numId w:val="39"/>
        </w:numPr>
        <w:shd w:val="clear" w:color="auto" w:fill="auto"/>
        <w:tabs>
          <w:tab w:pos="1371" w:val="left"/>
        </w:tabs>
        <w:bidi w:val="0"/>
        <w:spacing w:before="0" w:after="0" w:line="259" w:lineRule="auto"/>
        <w:ind w:left="0" w:right="0" w:firstLine="840"/>
        <w:jc w:val="left"/>
      </w:pPr>
      <w:bookmarkStart w:id="173" w:name="bookmark173"/>
      <w:bookmarkEnd w:id="173"/>
      <w:r>
        <w:rPr>
          <w:color w:val="000000"/>
          <w:spacing w:val="0"/>
          <w:w w:val="100"/>
          <w:position w:val="0"/>
        </w:rPr>
        <w:t>bylo zahájeno insolvenční řízení zákona č. 182/2006 Sb., insolvenční zákon.</w:t>
      </w:r>
    </w:p>
    <w:p>
      <w:pPr>
        <w:pStyle w:val="Style35"/>
        <w:keepNext w:val="0"/>
        <w:keepLines w:val="0"/>
        <w:framePr w:w="9312" w:h="4800" w:hRule="exact" w:wrap="none" w:vAnchor="page" w:hAnchor="page" w:x="1466" w:y="4531"/>
        <w:widowControl w:val="0"/>
        <w:numPr>
          <w:ilvl w:val="0"/>
          <w:numId w:val="31"/>
        </w:numPr>
        <w:shd w:val="clear" w:color="auto" w:fill="auto"/>
        <w:tabs>
          <w:tab w:pos="849" w:val="left"/>
        </w:tabs>
        <w:bidi w:val="0"/>
        <w:spacing w:before="0"/>
        <w:ind w:left="0" w:right="0" w:firstLine="160"/>
        <w:jc w:val="left"/>
      </w:pPr>
      <w:bookmarkStart w:id="174" w:name="bookmark174"/>
      <w:bookmarkStart w:id="175" w:name="bookmark175"/>
      <w:bookmarkStart w:id="176" w:name="bookmark176"/>
      <w:bookmarkStart w:id="177" w:name="bookmark177"/>
      <w:bookmarkEnd w:id="176"/>
      <w:r>
        <w:rPr>
          <w:color w:val="000000"/>
          <w:spacing w:val="0"/>
          <w:w w:val="100"/>
          <w:position w:val="0"/>
        </w:rPr>
        <w:t>Závěrečná ustanovení</w:t>
      </w:r>
      <w:bookmarkEnd w:id="174"/>
      <w:bookmarkEnd w:id="175"/>
      <w:bookmarkEnd w:id="177"/>
    </w:p>
    <w:p>
      <w:pPr>
        <w:pStyle w:val="Style16"/>
        <w:keepNext w:val="0"/>
        <w:keepLines w:val="0"/>
        <w:framePr w:w="9312" w:h="4800" w:hRule="exact" w:wrap="none" w:vAnchor="page" w:hAnchor="page" w:x="1466" w:y="4531"/>
        <w:widowControl w:val="0"/>
        <w:numPr>
          <w:ilvl w:val="1"/>
          <w:numId w:val="31"/>
        </w:numPr>
        <w:shd w:val="clear" w:color="auto" w:fill="auto"/>
        <w:tabs>
          <w:tab w:pos="849" w:val="left"/>
        </w:tabs>
        <w:bidi w:val="0"/>
        <w:spacing w:before="0" w:line="252" w:lineRule="auto"/>
        <w:ind w:left="840" w:right="0" w:hanging="680"/>
        <w:jc w:val="both"/>
      </w:pPr>
      <w:bookmarkStart w:id="178" w:name="bookmark178"/>
      <w:bookmarkEnd w:id="178"/>
      <w:r>
        <w:rPr>
          <w:color w:val="000000"/>
          <w:spacing w:val="0"/>
          <w:w w:val="100"/>
          <w:position w:val="0"/>
        </w:rPr>
        <w:t>Komunikace mezi Odesílatelem a Zásilkovnou dle těchto Podmínek platby kartou může probíhat formou emailových zpráv.</w:t>
      </w:r>
    </w:p>
    <w:p>
      <w:pPr>
        <w:pStyle w:val="Style16"/>
        <w:keepNext w:val="0"/>
        <w:keepLines w:val="0"/>
        <w:framePr w:w="9312" w:h="4800" w:hRule="exact" w:wrap="none" w:vAnchor="page" w:hAnchor="page" w:x="1466" w:y="4531"/>
        <w:widowControl w:val="0"/>
        <w:numPr>
          <w:ilvl w:val="1"/>
          <w:numId w:val="31"/>
        </w:numPr>
        <w:shd w:val="clear" w:color="auto" w:fill="auto"/>
        <w:tabs>
          <w:tab w:pos="849" w:val="left"/>
        </w:tabs>
        <w:bidi w:val="0"/>
        <w:spacing w:before="0" w:line="259" w:lineRule="auto"/>
        <w:ind w:left="840" w:right="0" w:hanging="680"/>
        <w:jc w:val="both"/>
      </w:pPr>
      <w:bookmarkStart w:id="179" w:name="bookmark179"/>
      <w:bookmarkEnd w:id="179"/>
      <w:r>
        <w:rPr>
          <w:color w:val="000000"/>
          <w:spacing w:val="0"/>
          <w:w w:val="100"/>
          <w:position w:val="0"/>
        </w:rPr>
        <w:t>Odesílatel je povinen udržovat v tajnosti veškeré údaje týkající se Platebních karet Příjemců. Tyto údaje tvoří obchodní tajemství. Odesílateli není dovoleno sestavování seznamu Platebních karet Příjemců.</w:t>
      </w:r>
    </w:p>
    <w:p>
      <w:pPr>
        <w:pStyle w:val="Style16"/>
        <w:keepNext w:val="0"/>
        <w:keepLines w:val="0"/>
        <w:framePr w:w="9312" w:h="4800" w:hRule="exact" w:wrap="none" w:vAnchor="page" w:hAnchor="page" w:x="1466" w:y="4531"/>
        <w:widowControl w:val="0"/>
        <w:numPr>
          <w:ilvl w:val="1"/>
          <w:numId w:val="31"/>
        </w:numPr>
        <w:shd w:val="clear" w:color="auto" w:fill="auto"/>
        <w:tabs>
          <w:tab w:pos="849" w:val="left"/>
        </w:tabs>
        <w:bidi w:val="0"/>
        <w:spacing w:before="0"/>
        <w:ind w:left="840" w:right="0" w:hanging="680"/>
        <w:jc w:val="both"/>
      </w:pPr>
      <w:bookmarkStart w:id="180" w:name="bookmark180"/>
      <w:bookmarkEnd w:id="180"/>
      <w:r>
        <w:rPr>
          <w:color w:val="000000"/>
          <w:spacing w:val="0"/>
          <w:w w:val="100"/>
          <w:position w:val="0"/>
        </w:rPr>
        <w:t>Zásilkovna má právo měnit ustanovení těchto Podmínek platby kartou, a to v závislosti na změně podmínek stanovených Poskytovatelem pro plnění služby Zásilkovna - Platba kartou, a to v případě, že by změny podmínek Poskytovatele bez změny těchto Podmínek neúměrně ztížily Poskytovateli plnění služby Zásilkovna - Platba kartou. Takové změny nabývají účinnosti jedenáctý kalendářní den ode dne uveřejnění na internetových stránkách.</w:t>
      </w:r>
    </w:p>
    <w:p>
      <w:pPr>
        <w:pStyle w:val="Style16"/>
        <w:keepNext w:val="0"/>
        <w:keepLines w:val="0"/>
        <w:framePr w:w="9312" w:h="4800" w:hRule="exact" w:wrap="none" w:vAnchor="page" w:hAnchor="page" w:x="1466" w:y="4531"/>
        <w:widowControl w:val="0"/>
        <w:numPr>
          <w:ilvl w:val="1"/>
          <w:numId w:val="31"/>
        </w:numPr>
        <w:shd w:val="clear" w:color="auto" w:fill="auto"/>
        <w:tabs>
          <w:tab w:pos="849" w:val="left"/>
        </w:tabs>
        <w:bidi w:val="0"/>
        <w:spacing w:before="0"/>
        <w:ind w:left="0" w:right="0" w:firstLine="160"/>
        <w:jc w:val="left"/>
      </w:pPr>
      <w:bookmarkStart w:id="181" w:name="bookmark181"/>
      <w:bookmarkEnd w:id="181"/>
      <w:r>
        <w:rPr>
          <w:color w:val="000000"/>
          <w:spacing w:val="0"/>
          <w:w w:val="100"/>
          <w:position w:val="0"/>
        </w:rPr>
        <w:t>Na změny těchto podmínek se užijí pravidla pro změnu Podmínek obdobně.</w:t>
      </w:r>
    </w:p>
    <w:p>
      <w:pPr>
        <w:pStyle w:val="Style16"/>
        <w:keepNext w:val="0"/>
        <w:keepLines w:val="0"/>
        <w:framePr w:w="9312" w:h="4800" w:hRule="exact" w:wrap="none" w:vAnchor="page" w:hAnchor="page" w:x="1466" w:y="4531"/>
        <w:widowControl w:val="0"/>
        <w:numPr>
          <w:ilvl w:val="1"/>
          <w:numId w:val="31"/>
        </w:numPr>
        <w:shd w:val="clear" w:color="auto" w:fill="auto"/>
        <w:tabs>
          <w:tab w:pos="849" w:val="left"/>
        </w:tabs>
        <w:bidi w:val="0"/>
        <w:spacing w:before="0" w:after="0" w:line="257" w:lineRule="auto"/>
        <w:ind w:left="840" w:right="0" w:hanging="680"/>
        <w:jc w:val="both"/>
      </w:pPr>
      <w:bookmarkStart w:id="182" w:name="bookmark182"/>
      <w:bookmarkEnd w:id="182"/>
      <w:r>
        <w:rPr>
          <w:color w:val="000000"/>
          <w:spacing w:val="0"/>
          <w:w w:val="100"/>
          <w:position w:val="0"/>
        </w:rPr>
        <w:t>Zásilkovna je oprávněna jednostranně stanovit zvláštní pravidla pro kategorii rizikových obchodních partnerů např. pro poskytování cestovních služeb, předplatné, stahování SW atd., a to v závislosti na zvláštních pravidlech Poskytovatele. Tato pravidla se stávají pro Odesílatele závaznými dnem následujícím po dni jejich doručení Odesílateli, nebo po jejich zveřejnění na internetových stránkách Zásilkovny.</w:t>
      </w:r>
    </w:p>
    <w:p>
      <w:pPr>
        <w:widowControl w:val="0"/>
        <w:spacing w:line="1" w:lineRule="exact"/>
      </w:pPr>
    </w:p>
    <w:sectPr>
      <w:footnotePr>
        <w:pos w:val="pageBottom"/>
        <w:numFmt w:val="decimal"/>
        <w:numRestart w:val="continuous"/>
      </w:footnotePr>
      <w:pgSz w:w="11900" w:h="16840"/>
      <w:pgMar w:top="749"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12">
    <w:multiLevelType w:val="multilevel"/>
    <w:lvl w:ilvl="0">
      <w:start w:val="4"/>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1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1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1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26">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2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30">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FFFFFF"/>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Header or footer|2_"/>
    <w:basedOn w:val="DefaultParagraphFont"/>
    <w:link w:val="Style2"/>
    <w:rPr>
      <w:b w:val="0"/>
      <w:bCs w:val="0"/>
      <w:i w:val="0"/>
      <w:iCs w:val="0"/>
      <w:smallCaps w:val="0"/>
      <w:strike w:val="0"/>
      <w:sz w:val="20"/>
      <w:szCs w:val="20"/>
      <w:u w:val="none"/>
      <w:shd w:val="clear" w:color="auto" w:fill="auto"/>
    </w:rPr>
  </w:style>
  <w:style w:type="character" w:customStyle="1" w:styleId="CharStyle6">
    <w:name w:val="Header or footer|1_"/>
    <w:basedOn w:val="DefaultParagraphFont"/>
    <w:link w:val="Style5"/>
    <w:rPr>
      <w:rFonts w:ascii="Arial" w:eastAsia="Arial" w:hAnsi="Arial" w:cs="Arial"/>
      <w:b w:val="0"/>
      <w:bCs w:val="0"/>
      <w:i w:val="0"/>
      <w:iCs w:val="0"/>
      <w:smallCaps w:val="0"/>
      <w:strike w:val="0"/>
      <w:sz w:val="17"/>
      <w:szCs w:val="17"/>
      <w:u w:val="none"/>
      <w:shd w:val="clear" w:color="auto" w:fill="auto"/>
    </w:rPr>
  </w:style>
  <w:style w:type="character" w:customStyle="1" w:styleId="CharStyle9">
    <w:name w:val="Heading #1|1_"/>
    <w:basedOn w:val="DefaultParagraphFont"/>
    <w:link w:val="Style8"/>
    <w:rPr>
      <w:rFonts w:ascii="Arial" w:eastAsia="Arial" w:hAnsi="Arial" w:cs="Arial"/>
      <w:b w:val="0"/>
      <w:bCs w:val="0"/>
      <w:i w:val="0"/>
      <w:iCs w:val="0"/>
      <w:smallCaps w:val="0"/>
      <w:strike w:val="0"/>
      <w:sz w:val="34"/>
      <w:szCs w:val="34"/>
      <w:u w:val="none"/>
      <w:shd w:val="clear" w:color="auto" w:fill="auto"/>
    </w:rPr>
  </w:style>
  <w:style w:type="character" w:customStyle="1" w:styleId="CharStyle12">
    <w:name w:val="Table of contents|1_"/>
    <w:basedOn w:val="DefaultParagraphFont"/>
    <w:link w:val="Style11"/>
    <w:rPr>
      <w:rFonts w:ascii="Arial" w:eastAsia="Arial" w:hAnsi="Arial" w:cs="Arial"/>
      <w:b w:val="0"/>
      <w:bCs w:val="0"/>
      <w:i w:val="0"/>
      <w:iCs w:val="0"/>
      <w:smallCaps/>
      <w:strike w:val="0"/>
      <w:sz w:val="17"/>
      <w:szCs w:val="17"/>
      <w:u w:val="none"/>
      <w:shd w:val="clear" w:color="auto" w:fill="auto"/>
    </w:rPr>
  </w:style>
  <w:style w:type="character" w:customStyle="1" w:styleId="CharStyle17">
    <w:name w:val="Body text|1_"/>
    <w:basedOn w:val="DefaultParagraphFont"/>
    <w:link w:val="Style16"/>
    <w:rPr>
      <w:rFonts w:ascii="Arial" w:eastAsia="Arial" w:hAnsi="Arial" w:cs="Arial"/>
      <w:b w:val="0"/>
      <w:bCs w:val="0"/>
      <w:i w:val="0"/>
      <w:iCs w:val="0"/>
      <w:smallCaps w:val="0"/>
      <w:strike w:val="0"/>
      <w:sz w:val="19"/>
      <w:szCs w:val="19"/>
      <w:u w:val="none"/>
      <w:shd w:val="clear" w:color="auto" w:fill="auto"/>
    </w:rPr>
  </w:style>
  <w:style w:type="character" w:customStyle="1" w:styleId="CharStyle20">
    <w:name w:val="Heading #3|1_"/>
    <w:basedOn w:val="DefaultParagraphFont"/>
    <w:link w:val="Style19"/>
    <w:rPr>
      <w:rFonts w:ascii="Arial" w:eastAsia="Arial" w:hAnsi="Arial" w:cs="Arial"/>
      <w:b w:val="0"/>
      <w:bCs w:val="0"/>
      <w:i w:val="0"/>
      <w:iCs w:val="0"/>
      <w:smallCaps w:val="0"/>
      <w:strike w:val="0"/>
      <w:u w:val="none"/>
      <w:shd w:val="clear" w:color="auto" w:fill="auto"/>
    </w:rPr>
  </w:style>
  <w:style w:type="character" w:customStyle="1" w:styleId="CharStyle22">
    <w:name w:val="Table caption|1_"/>
    <w:basedOn w:val="DefaultParagraphFont"/>
    <w:link w:val="Style21"/>
    <w:rPr>
      <w:rFonts w:ascii="Arial" w:eastAsia="Arial" w:hAnsi="Arial" w:cs="Arial"/>
      <w:b w:val="0"/>
      <w:bCs w:val="0"/>
      <w:i w:val="0"/>
      <w:iCs w:val="0"/>
      <w:smallCaps w:val="0"/>
      <w:strike w:val="0"/>
      <w:sz w:val="13"/>
      <w:szCs w:val="13"/>
      <w:u w:val="none"/>
      <w:shd w:val="clear" w:color="auto" w:fill="auto"/>
    </w:rPr>
  </w:style>
  <w:style w:type="character" w:customStyle="1" w:styleId="CharStyle24">
    <w:name w:val="Other|1_"/>
    <w:basedOn w:val="DefaultParagraphFont"/>
    <w:link w:val="Style23"/>
    <w:rPr>
      <w:rFonts w:ascii="Arial" w:eastAsia="Arial" w:hAnsi="Arial" w:cs="Arial"/>
      <w:b w:val="0"/>
      <w:bCs w:val="0"/>
      <w:i w:val="0"/>
      <w:iCs w:val="0"/>
      <w:smallCaps w:val="0"/>
      <w:strike w:val="0"/>
      <w:sz w:val="19"/>
      <w:szCs w:val="19"/>
      <w:u w:val="none"/>
      <w:shd w:val="clear" w:color="auto" w:fill="auto"/>
    </w:rPr>
  </w:style>
  <w:style w:type="character" w:customStyle="1" w:styleId="CharStyle34">
    <w:name w:val="Heading #2|1_"/>
    <w:basedOn w:val="DefaultParagraphFont"/>
    <w:link w:val="Style33"/>
    <w:rPr>
      <w:rFonts w:ascii="Arial" w:eastAsia="Arial" w:hAnsi="Arial" w:cs="Arial"/>
      <w:b/>
      <w:bCs/>
      <w:i w:val="0"/>
      <w:iCs w:val="0"/>
      <w:smallCaps w:val="0"/>
      <w:strike w:val="0"/>
      <w:sz w:val="30"/>
      <w:szCs w:val="30"/>
      <w:u w:val="none"/>
      <w:shd w:val="clear" w:color="auto" w:fill="auto"/>
    </w:rPr>
  </w:style>
  <w:style w:type="character" w:customStyle="1" w:styleId="CharStyle36">
    <w:name w:val="Heading #4|1_"/>
    <w:basedOn w:val="DefaultParagraphFont"/>
    <w:link w:val="Style35"/>
    <w:rPr>
      <w:rFonts w:ascii="Arial" w:eastAsia="Arial" w:hAnsi="Arial" w:cs="Arial"/>
      <w:b/>
      <w:bCs/>
      <w:i w:val="0"/>
      <w:iCs w:val="0"/>
      <w:smallCaps w:val="0"/>
      <w:strike w:val="0"/>
      <w:sz w:val="19"/>
      <w:szCs w:val="19"/>
      <w:u w:val="none"/>
      <w:shd w:val="clear" w:color="auto" w:fill="auto"/>
    </w:rPr>
  </w:style>
  <w:style w:type="character" w:customStyle="1" w:styleId="CharStyle42">
    <w:name w:val="Body text|2_"/>
    <w:basedOn w:val="DefaultParagraphFont"/>
    <w:link w:val="Style41"/>
    <w:rPr>
      <w:rFonts w:ascii="Arial" w:eastAsia="Arial" w:hAnsi="Arial" w:cs="Arial"/>
      <w:b w:val="0"/>
      <w:bCs w:val="0"/>
      <w:i w:val="0"/>
      <w:iCs w:val="0"/>
      <w:smallCaps w:val="0"/>
      <w:strike w:val="0"/>
      <w:sz w:val="17"/>
      <w:szCs w:val="17"/>
      <w:u w:val="none"/>
      <w:shd w:val="clear" w:color="auto" w:fill="auto"/>
    </w:rPr>
  </w:style>
  <w:style w:type="paragraph" w:customStyle="1" w:styleId="Style2">
    <w:name w:val="Header or footer|2"/>
    <w:basedOn w:val="Normal"/>
    <w:link w:val="CharStyle3"/>
    <w:pPr>
      <w:widowControl w:val="0"/>
      <w:shd w:val="clear" w:color="auto" w:fill="auto"/>
    </w:pPr>
    <w:rPr>
      <w:b w:val="0"/>
      <w:bCs w:val="0"/>
      <w:i w:val="0"/>
      <w:iCs w:val="0"/>
      <w:smallCaps w:val="0"/>
      <w:strike w:val="0"/>
      <w:sz w:val="20"/>
      <w:szCs w:val="20"/>
      <w:u w:val="none"/>
      <w:shd w:val="clear" w:color="auto" w:fill="auto"/>
    </w:rPr>
  </w:style>
  <w:style w:type="paragraph" w:customStyle="1" w:styleId="Style5">
    <w:name w:val="Header or footer|1"/>
    <w:basedOn w:val="Normal"/>
    <w:link w:val="CharStyle6"/>
    <w:pPr>
      <w:widowControl w:val="0"/>
      <w:shd w:val="clear" w:color="auto" w:fill="auto"/>
      <w:jc w:val="right"/>
    </w:pPr>
    <w:rPr>
      <w:rFonts w:ascii="Arial" w:eastAsia="Arial" w:hAnsi="Arial" w:cs="Arial"/>
      <w:b w:val="0"/>
      <w:bCs w:val="0"/>
      <w:i w:val="0"/>
      <w:iCs w:val="0"/>
      <w:smallCaps w:val="0"/>
      <w:strike w:val="0"/>
      <w:sz w:val="17"/>
      <w:szCs w:val="17"/>
      <w:u w:val="none"/>
      <w:shd w:val="clear" w:color="auto" w:fill="auto"/>
    </w:rPr>
  </w:style>
  <w:style w:type="paragraph" w:customStyle="1" w:styleId="Style8">
    <w:name w:val="Heading #1|1"/>
    <w:basedOn w:val="Normal"/>
    <w:link w:val="CharStyle9"/>
    <w:pPr>
      <w:widowControl w:val="0"/>
      <w:shd w:val="clear" w:color="auto" w:fill="auto"/>
      <w:spacing w:before="40" w:after="1020"/>
      <w:ind w:firstLine="620"/>
      <w:outlineLvl w:val="0"/>
    </w:pPr>
    <w:rPr>
      <w:rFonts w:ascii="Arial" w:eastAsia="Arial" w:hAnsi="Arial" w:cs="Arial"/>
      <w:b w:val="0"/>
      <w:bCs w:val="0"/>
      <w:i w:val="0"/>
      <w:iCs w:val="0"/>
      <w:smallCaps w:val="0"/>
      <w:strike w:val="0"/>
      <w:sz w:val="34"/>
      <w:szCs w:val="34"/>
      <w:u w:val="none"/>
      <w:shd w:val="clear" w:color="auto" w:fill="auto"/>
    </w:rPr>
  </w:style>
  <w:style w:type="paragraph" w:customStyle="1" w:styleId="Style11">
    <w:name w:val="Table of contents|1"/>
    <w:basedOn w:val="Normal"/>
    <w:link w:val="CharStyle12"/>
    <w:pPr>
      <w:widowControl w:val="0"/>
      <w:shd w:val="clear" w:color="auto" w:fill="auto"/>
      <w:spacing w:after="40"/>
      <w:ind w:firstLine="220"/>
    </w:pPr>
    <w:rPr>
      <w:rFonts w:ascii="Arial" w:eastAsia="Arial" w:hAnsi="Arial" w:cs="Arial"/>
      <w:b w:val="0"/>
      <w:bCs w:val="0"/>
      <w:i w:val="0"/>
      <w:iCs w:val="0"/>
      <w:smallCaps/>
      <w:strike w:val="0"/>
      <w:sz w:val="17"/>
      <w:szCs w:val="17"/>
      <w:u w:val="none"/>
      <w:shd w:val="clear" w:color="auto" w:fill="auto"/>
    </w:rPr>
  </w:style>
  <w:style w:type="paragraph" w:customStyle="1" w:styleId="Style16">
    <w:name w:val="Body text|1"/>
    <w:basedOn w:val="Normal"/>
    <w:link w:val="CharStyle17"/>
    <w:pPr>
      <w:widowControl w:val="0"/>
      <w:shd w:val="clear" w:color="auto" w:fill="auto"/>
      <w:spacing w:after="100" w:line="254" w:lineRule="auto"/>
    </w:pPr>
    <w:rPr>
      <w:rFonts w:ascii="Arial" w:eastAsia="Arial" w:hAnsi="Arial" w:cs="Arial"/>
      <w:b w:val="0"/>
      <w:bCs w:val="0"/>
      <w:i w:val="0"/>
      <w:iCs w:val="0"/>
      <w:smallCaps w:val="0"/>
      <w:strike w:val="0"/>
      <w:sz w:val="19"/>
      <w:szCs w:val="19"/>
      <w:u w:val="none"/>
      <w:shd w:val="clear" w:color="auto" w:fill="auto"/>
    </w:rPr>
  </w:style>
  <w:style w:type="paragraph" w:customStyle="1" w:styleId="Style19">
    <w:name w:val="Heading #3|1"/>
    <w:basedOn w:val="Normal"/>
    <w:link w:val="CharStyle20"/>
    <w:pPr>
      <w:widowControl w:val="0"/>
      <w:shd w:val="clear" w:color="auto" w:fill="auto"/>
      <w:spacing w:after="300"/>
      <w:outlineLvl w:val="2"/>
    </w:pPr>
    <w:rPr>
      <w:rFonts w:ascii="Arial" w:eastAsia="Arial" w:hAnsi="Arial" w:cs="Arial"/>
      <w:b w:val="0"/>
      <w:bCs w:val="0"/>
      <w:i w:val="0"/>
      <w:iCs w:val="0"/>
      <w:smallCaps w:val="0"/>
      <w:strike w:val="0"/>
      <w:u w:val="none"/>
      <w:shd w:val="clear" w:color="auto" w:fill="auto"/>
    </w:rPr>
  </w:style>
  <w:style w:type="paragraph" w:customStyle="1" w:styleId="Style21">
    <w:name w:val="Table caption|1"/>
    <w:basedOn w:val="Normal"/>
    <w:link w:val="CharStyle22"/>
    <w:pPr>
      <w:widowControl w:val="0"/>
      <w:shd w:val="clear" w:color="auto" w:fill="auto"/>
      <w:ind w:firstLine="180"/>
    </w:pPr>
    <w:rPr>
      <w:rFonts w:ascii="Arial" w:eastAsia="Arial" w:hAnsi="Arial" w:cs="Arial"/>
      <w:b w:val="0"/>
      <w:bCs w:val="0"/>
      <w:i w:val="0"/>
      <w:iCs w:val="0"/>
      <w:smallCaps w:val="0"/>
      <w:strike w:val="0"/>
      <w:sz w:val="13"/>
      <w:szCs w:val="13"/>
      <w:u w:val="none"/>
      <w:shd w:val="clear" w:color="auto" w:fill="auto"/>
    </w:rPr>
  </w:style>
  <w:style w:type="paragraph" w:customStyle="1" w:styleId="Style23">
    <w:name w:val="Other|1"/>
    <w:basedOn w:val="Normal"/>
    <w:link w:val="CharStyle24"/>
    <w:pPr>
      <w:widowControl w:val="0"/>
      <w:shd w:val="clear" w:color="auto" w:fill="auto"/>
      <w:spacing w:after="100" w:line="254" w:lineRule="auto"/>
    </w:pPr>
    <w:rPr>
      <w:rFonts w:ascii="Arial" w:eastAsia="Arial" w:hAnsi="Arial" w:cs="Arial"/>
      <w:b w:val="0"/>
      <w:bCs w:val="0"/>
      <w:i w:val="0"/>
      <w:iCs w:val="0"/>
      <w:smallCaps w:val="0"/>
      <w:strike w:val="0"/>
      <w:sz w:val="19"/>
      <w:szCs w:val="19"/>
      <w:u w:val="none"/>
      <w:shd w:val="clear" w:color="auto" w:fill="auto"/>
    </w:rPr>
  </w:style>
  <w:style w:type="paragraph" w:customStyle="1" w:styleId="Style33">
    <w:name w:val="Heading #2|1"/>
    <w:basedOn w:val="Normal"/>
    <w:link w:val="CharStyle34"/>
    <w:pPr>
      <w:widowControl w:val="0"/>
      <w:shd w:val="clear" w:color="auto" w:fill="auto"/>
      <w:spacing w:after="240"/>
      <w:outlineLvl w:val="1"/>
    </w:pPr>
    <w:rPr>
      <w:rFonts w:ascii="Arial" w:eastAsia="Arial" w:hAnsi="Arial" w:cs="Arial"/>
      <w:b/>
      <w:bCs/>
      <w:i w:val="0"/>
      <w:iCs w:val="0"/>
      <w:smallCaps w:val="0"/>
      <w:strike w:val="0"/>
      <w:sz w:val="30"/>
      <w:szCs w:val="30"/>
      <w:u w:val="none"/>
      <w:shd w:val="clear" w:color="auto" w:fill="auto"/>
    </w:rPr>
  </w:style>
  <w:style w:type="paragraph" w:customStyle="1" w:styleId="Style35">
    <w:name w:val="Heading #4|1"/>
    <w:basedOn w:val="Normal"/>
    <w:link w:val="CharStyle36"/>
    <w:pPr>
      <w:widowControl w:val="0"/>
      <w:shd w:val="clear" w:color="auto" w:fill="auto"/>
      <w:spacing w:after="100" w:line="254" w:lineRule="auto"/>
      <w:ind w:firstLine="140"/>
      <w:outlineLvl w:val="3"/>
    </w:pPr>
    <w:rPr>
      <w:rFonts w:ascii="Arial" w:eastAsia="Arial" w:hAnsi="Arial" w:cs="Arial"/>
      <w:b/>
      <w:bCs/>
      <w:i w:val="0"/>
      <w:iCs w:val="0"/>
      <w:smallCaps w:val="0"/>
      <w:strike w:val="0"/>
      <w:sz w:val="19"/>
      <w:szCs w:val="19"/>
      <w:u w:val="none"/>
      <w:shd w:val="clear" w:color="auto" w:fill="auto"/>
    </w:rPr>
  </w:style>
  <w:style w:type="paragraph" w:customStyle="1" w:styleId="Style41">
    <w:name w:val="Body text|2"/>
    <w:basedOn w:val="Normal"/>
    <w:link w:val="CharStyle42"/>
    <w:pPr>
      <w:widowControl w:val="0"/>
      <w:shd w:val="clear" w:color="auto" w:fill="auto"/>
      <w:spacing w:after="490"/>
      <w:ind w:left="2570"/>
      <w:jc w:val="right"/>
    </w:pPr>
    <w:rPr>
      <w:rFonts w:ascii="Arial" w:eastAsia="Arial" w:hAnsi="Arial" w:cs="Arial"/>
      <w:b w:val="0"/>
      <w:bCs w:val="0"/>
      <w:i w:val="0"/>
      <w:iCs w:val="0"/>
      <w:smallCaps w:val="0"/>
      <w:strike w:val="0"/>
      <w:sz w:val="17"/>
      <w:szCs w:val="17"/>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