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b/>
        </w:rPr>
      </w:pPr>
      <w:r>
        <w:rPr/>
        <w:pict>
          <v:group style="position:absolute;margin-left:28.346001pt;margin-top:28.346014pt;width:538.6pt;height:785.2pt;mso-position-horizontal-relative:page;mso-position-vertical-relative:page;z-index:-15761920" id="docshapegroup1" coordorigin="567,567" coordsize="10772,15704">
            <v:shape style="position:absolute;left:566;top:566;width:10772;height:15704" type="#_x0000_t75" id="docshape2" stroked="false">
              <v:imagedata r:id="rId5" o:title=""/>
            </v:shape>
            <v:line style="position:absolute" from="4868,10889" to="574,10889" stroked="true" strokeweight=".75pt" strokecolor="#000000">
              <v:stroke dashstyle="dot"/>
            </v:line>
            <w10:wrap type="none"/>
          </v:group>
        </w:pict>
      </w:r>
      <w:r>
        <w:rPr>
          <w:b/>
          <w:w w:val="95"/>
        </w:rPr>
        <w:t>Dům</w:t>
      </w:r>
      <w:r>
        <w:rPr>
          <w:b/>
          <w:spacing w:val="12"/>
        </w:rPr>
        <w:t> </w:t>
      </w:r>
      <w:r>
        <w:rPr>
          <w:b/>
          <w:w w:val="95"/>
        </w:rPr>
        <w:t>dětí</w:t>
      </w:r>
      <w:r>
        <w:rPr>
          <w:b/>
          <w:spacing w:val="13"/>
        </w:rPr>
        <w:t> </w:t>
      </w:r>
      <w:r>
        <w:rPr>
          <w:b/>
          <w:w w:val="95"/>
        </w:rPr>
        <w:t>a</w:t>
      </w:r>
      <w:r>
        <w:rPr>
          <w:b/>
          <w:spacing w:val="12"/>
        </w:rPr>
        <w:t> </w:t>
      </w:r>
      <w:r>
        <w:rPr>
          <w:b/>
          <w:w w:val="95"/>
        </w:rPr>
        <w:t>mládeže</w:t>
      </w:r>
      <w:r>
        <w:rPr>
          <w:b/>
          <w:spacing w:val="13"/>
        </w:rPr>
        <w:t> </w:t>
      </w:r>
      <w:r>
        <w:rPr>
          <w:b/>
          <w:w w:val="95"/>
        </w:rPr>
        <w:t>ALFA</w:t>
      </w:r>
      <w:r>
        <w:rPr>
          <w:b/>
          <w:spacing w:val="13"/>
        </w:rPr>
        <w:t> </w:t>
      </w:r>
      <w:r>
        <w:rPr>
          <w:b/>
          <w:w w:val="95"/>
        </w:rPr>
        <w:t>Pardubice-Polabiny,</w:t>
      </w:r>
      <w:r>
        <w:rPr>
          <w:b/>
          <w:spacing w:val="12"/>
        </w:rPr>
        <w:t> </w:t>
      </w:r>
      <w:r>
        <w:rPr>
          <w:b/>
          <w:w w:val="95"/>
        </w:rPr>
        <w:t>Družby</w:t>
      </w:r>
      <w:r>
        <w:rPr>
          <w:b/>
          <w:spacing w:val="13"/>
        </w:rPr>
        <w:t> </w:t>
      </w:r>
      <w:r>
        <w:rPr>
          <w:b/>
          <w:spacing w:val="-5"/>
          <w:w w:val="95"/>
        </w:rPr>
        <w:t>334</w:t>
      </w:r>
    </w:p>
    <w:p>
      <w:pPr>
        <w:spacing w:before="38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6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19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06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8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8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1539" w:val="left" w:leader="none"/>
        </w:tabs>
        <w:ind w:left="157"/>
      </w:pPr>
      <w:r>
        <w:rPr>
          <w:spacing w:val="-2"/>
          <w:w w:val="105"/>
        </w:rPr>
        <w:t>Dodavatel:</w:t>
      </w:r>
      <w:r>
        <w:rPr/>
        <w:tab/>
      </w:r>
      <w:r>
        <w:rPr>
          <w:w w:val="105"/>
        </w:rPr>
        <w:t>D-R</w:t>
      </w:r>
      <w:r>
        <w:rPr>
          <w:spacing w:val="10"/>
          <w:w w:val="105"/>
        </w:rPr>
        <w:t> </w:t>
      </w:r>
      <w:r>
        <w:rPr>
          <w:w w:val="105"/>
        </w:rPr>
        <w:t>91</w:t>
      </w:r>
      <w:r>
        <w:rPr>
          <w:spacing w:val="11"/>
          <w:w w:val="105"/>
        </w:rPr>
        <w:t> </w:t>
      </w:r>
      <w:r>
        <w:rPr>
          <w:w w:val="105"/>
        </w:rPr>
        <w:t>spol</w:t>
      </w:r>
      <w:r>
        <w:rPr>
          <w:spacing w:val="10"/>
          <w:w w:val="105"/>
        </w:rPr>
        <w:t> </w:t>
      </w:r>
      <w:r>
        <w:rPr>
          <w:w w:val="105"/>
        </w:rPr>
        <w:t>s</w:t>
      </w:r>
      <w:r>
        <w:rPr>
          <w:spacing w:val="11"/>
          <w:w w:val="105"/>
        </w:rPr>
        <w:t> </w:t>
      </w:r>
      <w:r>
        <w:rPr>
          <w:w w:val="105"/>
        </w:rPr>
        <w:t>r.</w:t>
      </w:r>
      <w:r>
        <w:rPr>
          <w:spacing w:val="10"/>
          <w:w w:val="105"/>
        </w:rPr>
        <w:t> </w:t>
      </w:r>
      <w:r>
        <w:rPr>
          <w:spacing w:val="-5"/>
          <w:w w:val="105"/>
        </w:rPr>
        <w:t>o.</w:t>
      </w:r>
    </w:p>
    <w:p>
      <w:pPr>
        <w:pStyle w:val="BodyText"/>
        <w:spacing w:before="6"/>
        <w:ind w:left="1539"/>
      </w:pPr>
      <w:r>
        <w:rPr>
          <w:w w:val="105"/>
        </w:rPr>
        <w:t>Školská</w:t>
      </w:r>
      <w:r>
        <w:rPr>
          <w:spacing w:val="25"/>
          <w:w w:val="105"/>
        </w:rPr>
        <w:t> </w:t>
      </w:r>
      <w:r>
        <w:rPr>
          <w:spacing w:val="-5"/>
          <w:w w:val="105"/>
        </w:rPr>
        <w:t>55</w:t>
      </w:r>
    </w:p>
    <w:p>
      <w:pPr>
        <w:pStyle w:val="BodyText"/>
        <w:spacing w:before="6"/>
        <w:ind w:left="1539"/>
      </w:pPr>
      <w:r>
        <w:rPr>
          <w:w w:val="105"/>
        </w:rPr>
        <w:t>533</w:t>
      </w:r>
      <w:r>
        <w:rPr>
          <w:spacing w:val="3"/>
          <w:w w:val="105"/>
        </w:rPr>
        <w:t> </w:t>
      </w:r>
      <w:r>
        <w:rPr>
          <w:w w:val="105"/>
        </w:rPr>
        <w:t>53</w:t>
      </w:r>
      <w:r>
        <w:rPr>
          <w:spacing w:val="3"/>
          <w:w w:val="105"/>
        </w:rPr>
        <w:t> </w:t>
      </w:r>
      <w:r>
        <w:rPr>
          <w:w w:val="105"/>
        </w:rPr>
        <w:t>Pardubice-</w:t>
      </w:r>
      <w:r>
        <w:rPr>
          <w:spacing w:val="-2"/>
          <w:w w:val="105"/>
        </w:rPr>
        <w:t>Ohrazenice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1539" w:right="7473"/>
      </w:pPr>
      <w:r>
        <w:rPr>
          <w:w w:val="110"/>
        </w:rPr>
        <w:t>IČ: 05939011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CZ05939011</w:t>
      </w:r>
    </w:p>
    <w:p>
      <w:pPr>
        <w:pStyle w:val="BodyText"/>
        <w:spacing w:before="4"/>
        <w:rPr>
          <w:sz w:val="30"/>
        </w:rPr>
      </w:pPr>
    </w:p>
    <w:p>
      <w:pPr>
        <w:pStyle w:val="BodyText"/>
        <w:ind w:left="157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w w:val="95"/>
        </w:rPr>
        <w:t>Objednávka:</w:t>
      </w:r>
      <w:r>
        <w:rPr>
          <w:rFonts w:ascii="Bookman Old Style" w:hAnsi="Bookman Old Style"/>
          <w:b/>
          <w:spacing w:val="26"/>
        </w:rPr>
        <w:t> </w:t>
      </w:r>
      <w:r>
        <w:rPr>
          <w:rFonts w:ascii="Bookman Old Style" w:hAnsi="Bookman Old Style"/>
          <w:b/>
          <w:spacing w:val="-2"/>
        </w:rPr>
        <w:t>OA2024036</w:t>
      </w:r>
    </w:p>
    <w:p>
      <w:pPr>
        <w:pStyle w:val="BodyText"/>
        <w:spacing w:before="1"/>
        <w:rPr>
          <w:rFonts w:ascii="Bookman Old Style"/>
          <w:b/>
          <w:sz w:val="30"/>
        </w:rPr>
      </w:pPr>
    </w:p>
    <w:p>
      <w:pPr>
        <w:pStyle w:val="BodyText"/>
        <w:tabs>
          <w:tab w:pos="1539" w:val="left" w:leader="none"/>
        </w:tabs>
        <w:spacing w:before="1"/>
        <w:ind w:left="157"/>
      </w:pPr>
      <w:r>
        <w:rPr>
          <w:spacing w:val="-2"/>
          <w:w w:val="105"/>
        </w:rPr>
        <w:t>Vyřizuje:</w:t>
      </w:r>
      <w:r>
        <w:rPr/>
        <w:tab/>
      </w:r>
      <w:r>
        <w:rPr>
          <w:w w:val="105"/>
        </w:rPr>
        <w:t>Iveta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Skládalová</w:t>
      </w:r>
    </w:p>
    <w:p>
      <w:pPr>
        <w:pStyle w:val="BodyText"/>
        <w:tabs>
          <w:tab w:pos="1539" w:val="left" w:leader="none"/>
        </w:tabs>
        <w:spacing w:before="77"/>
        <w:ind w:left="157"/>
      </w:pPr>
      <w:r>
        <w:rPr>
          <w:spacing w:val="-2"/>
          <w:w w:val="105"/>
        </w:rPr>
        <w:t>Telefon:</w:t>
      </w:r>
      <w:r>
        <w:rPr/>
        <w:tab/>
      </w:r>
      <w:r>
        <w:rPr>
          <w:w w:val="105"/>
        </w:rPr>
        <w:t>+420</w:t>
      </w:r>
      <w:r>
        <w:rPr>
          <w:spacing w:val="14"/>
          <w:w w:val="105"/>
        </w:rPr>
        <w:t> </w:t>
      </w:r>
      <w:r>
        <w:rPr>
          <w:w w:val="105"/>
        </w:rPr>
        <w:t>469</w:t>
      </w:r>
      <w:r>
        <w:rPr>
          <w:spacing w:val="14"/>
          <w:w w:val="105"/>
        </w:rPr>
        <w:t> </w:t>
      </w:r>
      <w:r>
        <w:rPr>
          <w:w w:val="105"/>
        </w:rPr>
        <w:t>811</w:t>
      </w:r>
      <w:r>
        <w:rPr>
          <w:spacing w:val="14"/>
          <w:w w:val="105"/>
        </w:rPr>
        <w:t> </w:t>
      </w:r>
      <w:r>
        <w:rPr>
          <w:w w:val="105"/>
        </w:rPr>
        <w:t>112,</w:t>
      </w:r>
      <w:r>
        <w:rPr>
          <w:spacing w:val="14"/>
          <w:w w:val="105"/>
        </w:rPr>
        <w:t> </w:t>
      </w:r>
      <w:r>
        <w:rPr>
          <w:w w:val="105"/>
        </w:rPr>
        <w:t>+420</w:t>
      </w:r>
      <w:r>
        <w:rPr>
          <w:spacing w:val="15"/>
          <w:w w:val="105"/>
        </w:rPr>
        <w:t> </w:t>
      </w:r>
      <w:r>
        <w:rPr>
          <w:w w:val="105"/>
        </w:rPr>
        <w:t>734</w:t>
      </w:r>
      <w:r>
        <w:rPr>
          <w:spacing w:val="14"/>
          <w:w w:val="105"/>
        </w:rPr>
        <w:t> </w:t>
      </w:r>
      <w:r>
        <w:rPr>
          <w:w w:val="105"/>
        </w:rPr>
        <w:t>364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851</w:t>
      </w:r>
    </w:p>
    <w:p>
      <w:pPr>
        <w:pStyle w:val="BodyText"/>
        <w:tabs>
          <w:tab w:pos="1539" w:val="left" w:leader="none"/>
        </w:tabs>
        <w:spacing w:before="78"/>
        <w:ind w:left="157"/>
      </w:pPr>
      <w:r>
        <w:rPr/>
        <w:t>e-</w:t>
      </w:r>
      <w:r>
        <w:rPr>
          <w:spacing w:val="-2"/>
        </w:rPr>
        <w:t>mail:</w:t>
      </w:r>
      <w:r>
        <w:rPr/>
        <w:tab/>
      </w:r>
      <w:hyperlink r:id="rId7">
        <w:r>
          <w:rPr>
            <w:spacing w:val="-2"/>
            <w:w w:val="105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71" w:lineRule="auto"/>
        <w:ind w:left="106"/>
      </w:pPr>
      <w:r>
        <w:rPr>
          <w:w w:val="105"/>
        </w:rPr>
        <w:t>Objednáváme u Vás opravu podlahy v modelářské dílně</w:t>
      </w:r>
      <w:r>
        <w:rPr>
          <w:spacing w:val="40"/>
          <w:w w:val="105"/>
        </w:rPr>
        <w:t> </w:t>
      </w:r>
      <w:r>
        <w:rPr>
          <w:w w:val="105"/>
        </w:rPr>
        <w:t>30 m</w:t>
      </w:r>
      <w:r>
        <w:rPr>
          <w:w w:val="105"/>
          <w:position w:val="10"/>
          <w:sz w:val="11"/>
        </w:rPr>
        <w:t>2</w:t>
      </w:r>
      <w:r>
        <w:rPr>
          <w:spacing w:val="34"/>
          <w:w w:val="105"/>
          <w:position w:val="10"/>
          <w:sz w:val="11"/>
        </w:rPr>
        <w:t> </w:t>
      </w:r>
      <w:r>
        <w:rPr>
          <w:w w:val="105"/>
        </w:rPr>
        <w:t>- likvidace staré dlažby, odvoz suti, vyrovnání podlahy a pokládka nové dlažby.</w:t>
      </w:r>
    </w:p>
    <w:p>
      <w:pPr>
        <w:pStyle w:val="BodyText"/>
        <w:spacing w:line="271" w:lineRule="auto" w:before="1"/>
        <w:ind w:left="106" w:right="6817"/>
      </w:pPr>
      <w:r>
        <w:rPr>
          <w:w w:val="105"/>
        </w:rPr>
        <w:t>Celková cena 71 372 Kč včetně DPH. Rozsah prací dle přiloženého rozpočtu.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710" w:lineRule="auto"/>
        <w:ind w:left="106" w:right="7682"/>
      </w:pPr>
      <w:r>
        <w:rPr>
          <w:w w:val="105"/>
        </w:rPr>
        <w:t>Termín realizace:</w:t>
      </w:r>
      <w:r>
        <w:rPr>
          <w:spacing w:val="80"/>
          <w:w w:val="105"/>
        </w:rPr>
        <w:t> </w:t>
      </w:r>
      <w:r>
        <w:rPr>
          <w:w w:val="105"/>
        </w:rPr>
        <w:t>srpen 2024 V Pardubicích dne: 12.8.2024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71" w:lineRule="auto"/>
        <w:ind w:left="856" w:right="6817" w:firstLine="219"/>
      </w:pPr>
      <w:r>
        <w:rPr>
          <w:w w:val="105"/>
        </w:rPr>
        <w:t>Mgr. Miloš Adamů, MBA ředitel DDM ALFA Pardubice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spacing w:line="271" w:lineRule="auto" w:before="1"/>
        <w:ind w:left="106" w:right="100" w:firstLine="0"/>
        <w:jc w:val="both"/>
        <w:rPr>
          <w:sz w:val="15"/>
        </w:rPr>
      </w:pPr>
      <w:r>
        <w:rPr>
          <w:w w:val="105"/>
          <w:sz w:val="1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  <w:sz w:val="15"/>
        </w:rPr>
        <w:t> </w:t>
      </w:r>
      <w:r>
        <w:rPr>
          <w:w w:val="105"/>
          <w:sz w:val="15"/>
        </w:rPr>
        <w:t>údaje poskytuje dobrovolně.</w:t>
      </w:r>
    </w:p>
    <w:sectPr>
      <w:type w:val="continuous"/>
      <w:pgSz w:w="11910" w:h="16840"/>
      <w:pgMar w:top="500" w:bottom="280" w:left="4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906"/>
    </w:pPr>
    <w:rPr>
      <w:rFonts w:ascii="Bookman Old Style" w:hAnsi="Bookman Old Style" w:eastAsia="Bookman Old Style" w:cs="Bookman Old Style"/>
      <w:sz w:val="27"/>
      <w:szCs w:val="27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OA2024036</dc:title>
  <dcterms:created xsi:type="dcterms:W3CDTF">2024-09-03T14:36:25Z</dcterms:created>
  <dcterms:modified xsi:type="dcterms:W3CDTF">2024-09-03T14:36:25Z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LastSaved">
    <vt:filetime>2024-09-03T00:00:00Z</vt:filetime>
  </property>
  <property fmtid="{D5CDD505-2E9C-101B-9397-08002B2CF9AE}" pid="4" name="Producer">
    <vt:lpwstr>mPDF 8.2.3</vt:lpwstr>
  </property>
</Properties>
</file>