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1440" w:firstLine="720"/>
        <w:jc w:val="lef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SMLOUVA  O PRONÁJMU Č. SH_23/2024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Účastníci smlouvy: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35"/>
        <w:gridCol w:w="988"/>
        <w:gridCol w:w="256"/>
        <w:gridCol w:w="2396"/>
        <w:gridCol w:w="1388"/>
        <w:gridCol w:w="3436"/>
        <w:tblGridChange w:id="0">
          <w:tblGrid>
            <w:gridCol w:w="1835"/>
            <w:gridCol w:w="988"/>
            <w:gridCol w:w="256"/>
            <w:gridCol w:w="2396"/>
            <w:gridCol w:w="1388"/>
            <w:gridCol w:w="3436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Poskytovatel: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Sportcentrum – dům dětí a mládeže Prostějov, příspěvková organizace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796 01  PROSTĚJOV, Olympijská 4228/4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IČ: 00 840 173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zastoupený Janem Zatloukalem, ředitelem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Uživatel: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TRIVIS – Střední škola veřejnoprávní Prostějov, s. r. o.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sídlem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Havlíčkova 2920/24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796 01  PROSTĚJOV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bottom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IČ: 276 78 296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bottom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zastoupený Mgr. Annou Zedníkovou, ředitelkou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Mobil: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+420 602 527 383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zednikova@trivis.cz</w:t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uzavřeli dle § 1746 a násl. zákona č. 89/2012 Sb. v platném znění, občanský zákoník (dále jen „NOZ“) tuto </w:t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pronájmu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Úvodní prohlášení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pronajímatel hodlá pronajmout níže uvedený předmět pronájmu do užívání za podmínek stanovených v této smlouvě.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C">
      <w:pPr>
        <w:tabs>
          <w:tab w:val="left" w:leader="none" w:pos="3969"/>
        </w:tabs>
        <w:spacing w:after="80" w:before="160" w:lineRule="auto"/>
        <w:ind w:left="72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 xml:space="preserve">II. </w:t>
        <w:tab/>
        <w:t xml:space="preserve">Předmět pronájmu</w:t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pronajímatel pronajímá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hlavní hřiště, tréninkové hřiště a kondiční místnost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sportovní haly za účelem provozování sportovních činností,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nájemce se zavazuje platit za užívání nájemné specifikované v této smlouvě.</w:t>
      </w:r>
    </w:p>
    <w:p w:rsidR="00000000" w:rsidDel="00000000" w:rsidP="00000000" w:rsidRDefault="00000000" w:rsidRPr="00000000" w14:paraId="00000050">
      <w:pPr>
        <w:tabs>
          <w:tab w:val="left" w:leader="none" w:pos="142"/>
        </w:tabs>
        <w:spacing w:after="80" w:before="160" w:lineRule="auto"/>
        <w:ind w:left="142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III. Doba trvání pronájmu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nájemní smlouva se uzavírá na dobu určitou, počínaje dnem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02.09.2024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konče dnem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30.04.2025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obvyklá doba pronájmu tréninkového hřiště je:</w:t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3600" w:firstLine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pondělí </w:t>
        <w:tab/>
        <w:t xml:space="preserve">10:45 – 12:30 hod.,</w:t>
      </w:r>
    </w:p>
    <w:p w:rsidR="00000000" w:rsidDel="00000000" w:rsidP="00000000" w:rsidRDefault="00000000" w:rsidRPr="00000000" w14:paraId="00000054">
      <w:pPr>
        <w:ind w:left="3600" w:firstLine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pátek</w:t>
        <w:tab/>
        <w:tab/>
        <w:t xml:space="preserve">08:00 – 13:15 hod.</w:t>
      </w:r>
    </w:p>
    <w:p w:rsidR="00000000" w:rsidDel="00000000" w:rsidP="00000000" w:rsidRDefault="00000000" w:rsidRPr="00000000" w14:paraId="00000055">
      <w:pPr>
        <w:ind w:left="3540" w:firstLine="708.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pokud není mimořádně stanoveno jinak.</w:t>
      </w:r>
    </w:p>
    <w:p w:rsidR="00000000" w:rsidDel="00000000" w:rsidP="00000000" w:rsidRDefault="00000000" w:rsidRPr="00000000" w14:paraId="00000056">
      <w:pPr>
        <w:spacing w:after="80" w:before="1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IV. </w:t>
        <w:tab/>
        <w:t xml:space="preserve">Výše nájemného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cena pronájmu bude účtována dle platného Ceníku služeb poskytovaných ve Sportcentru – DDM (dále jen „Ceník“),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hlavního hřiště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činí v období topné sezóny 670,- Kč za hodinu a v období mimo topnou sezónu 560,- Kč za hodinu, 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tréninkového hřiště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činí v období topné sezóny 340,- Kč za hodinu a v období mimo topnou sezónu 280,- Kč za hodinu,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kondiční místnosti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činí 170,- Kč za hodinu užívání.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42"/>
        </w:tabs>
        <w:spacing w:after="80" w:before="160" w:lineRule="auto"/>
        <w:ind w:left="72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 </w:t>
        <w:tab/>
        <w:t xml:space="preserve">Podmínky pronájmu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4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Nájemce zajistí:</w:t>
      </w:r>
    </w:p>
    <w:p w:rsidR="00000000" w:rsidDel="00000000" w:rsidP="00000000" w:rsidRDefault="00000000" w:rsidRPr="00000000" w14:paraId="0000005D">
      <w:pPr>
        <w:ind w:left="425.1968503937008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 xml:space="preserve">dodržování Návštěvního řádu SC-DDM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včetně určení odpovědné osoby, která podepíše čestné    </w:t>
      </w:r>
    </w:p>
    <w:p w:rsidR="00000000" w:rsidDel="00000000" w:rsidP="00000000" w:rsidRDefault="00000000" w:rsidRPr="00000000" w14:paraId="0000005E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prohlášení a bude ručit za dodržování tohoto řádu,</w:t>
      </w:r>
    </w:p>
    <w:p w:rsidR="00000000" w:rsidDel="00000000" w:rsidP="00000000" w:rsidRDefault="00000000" w:rsidRPr="00000000" w14:paraId="0000005F">
      <w:pPr>
        <w:ind w:left="283.46456692913375" w:firstLine="150.0000000000000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dodržování provozních řádu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všech užívaných prostor,</w:t>
      </w:r>
    </w:p>
    <w:p w:rsidR="00000000" w:rsidDel="00000000" w:rsidP="00000000" w:rsidRDefault="00000000" w:rsidRPr="00000000" w14:paraId="00000060">
      <w:pPr>
        <w:ind w:left="-283.46456692913375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</w:t>
        <w:tab/>
        <w:t xml:space="preserve">dodržování pokynů pověřených pracovníků SC-DDM,</w:t>
      </w:r>
    </w:p>
    <w:p w:rsidR="00000000" w:rsidDel="00000000" w:rsidP="00000000" w:rsidRDefault="00000000" w:rsidRPr="00000000" w14:paraId="00000061">
      <w:pPr>
        <w:ind w:left="-425.19685039370086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d)   dodržování bezpečnostních a protipožárních opatření vyvěšených v budově.</w:t>
      </w:r>
    </w:p>
    <w:p w:rsidR="00000000" w:rsidDel="00000000" w:rsidP="00000000" w:rsidRDefault="00000000" w:rsidRPr="00000000" w14:paraId="00000062">
      <w:pPr>
        <w:tabs>
          <w:tab w:val="left" w:leader="none" w:pos="142"/>
        </w:tabs>
        <w:spacing w:after="80" w:before="160" w:lineRule="auto"/>
        <w:ind w:lef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ab/>
        <w:tab/>
        <w:tab/>
        <w:tab/>
        <w:tab/>
        <w:t xml:space="preserve">VI. Smluvní pokuta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pronajímatel a nájemce sjednávají smluvní pokutu pro případ porušení povinnosti nájemce dodržovat ustanovení této smlouvy, Návštěvní řád SC-DDM a provozní řády jednotlivých pronajatých prostor, a to ve výši 200,- Kč až 2.000,- Kč za každé jednotlivé porušení této smlouvy, Návštěvního řádu SC-DDM či porušení provozních řádů jednotlivých pronajatých prostor nájemcem. </w:t>
      </w:r>
    </w:p>
    <w:p w:rsidR="00000000" w:rsidDel="00000000" w:rsidP="00000000" w:rsidRDefault="00000000" w:rsidRPr="00000000" w14:paraId="00000064">
      <w:pPr>
        <w:tabs>
          <w:tab w:val="left" w:leader="none" w:pos="142"/>
        </w:tabs>
        <w:spacing w:after="80" w:before="160" w:lineRule="auto"/>
        <w:ind w:lef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ab/>
        <w:tab/>
        <w:tab/>
        <w:tab/>
        <w:tab/>
        <w:t xml:space="preserve">VII. Finanční plnění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pronajímatel vede o pronájmech řádnou evidenci a dle ní fakturuje pronájem na základě vystavené faktury,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vyúčtování poskytnutých služeb a vystavení faktury bude provedeno dle dohody,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splatnost se řídí údaji uvedenými ve faktuře, 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 porušování či neplnění povinností nájemce sjednaných v čl. VI. smlouvy může pronajímatel od této smlouvy odstoupit. Účinky odstoupení od smlouvy v takovém případě nastávají dnem doručení písemného odstoupení druhé smluvní straně,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720" w:right="24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 poškození majetku SC-DDM nájemcem se nájemce zavazuje uhradit náklady na odstranění tohoto poškození, příp. pořízení věci nové. V případě oboustranné dohody může být tento náklad účtován třetí osobě. V případě, že dojde ke znečištění majetku SC-DDM v důsledku jednání nájemce, zavazuje se nájemce uhradit náklady na odstranění znečistění, a to na základě fakturace těchto nákladů při vystavení souhrnné faktury, příp. jiným způsobem,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right="24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fakturační údaje jsou stejné s nájemcem, fakturu odesílat kvartálně elektronicky.</w:t>
      </w:r>
    </w:p>
    <w:p w:rsidR="00000000" w:rsidDel="00000000" w:rsidP="00000000" w:rsidRDefault="00000000" w:rsidRPr="00000000" w14:paraId="0000006B">
      <w:pPr>
        <w:tabs>
          <w:tab w:val="left" w:leader="none" w:pos="142"/>
        </w:tabs>
        <w:spacing w:after="120" w:before="240" w:lineRule="auto"/>
        <w:ind w:lef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ab/>
        <w:tab/>
        <w:tab/>
        <w:tab/>
        <w:tab/>
        <w:t xml:space="preserve">VIII. Závěrečná ustanovení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08.6614173228347" w:right="24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smlouva, jakož i práva a povinnosti vzniklé na základě této smlouvy nebo v souvislosti s ní, se řídí zákonem č. 89/2012 Sb., občanský zákoník ve znění pozdějších předpisů a souvisejícími předpisy,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smlouva nabývá účinnosti dnem uveřejnění v Registru smluv v souladu se zákonem č. 340/2015 Sb., o registru smluv,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 vyhotovena ve dvou originálech, z nichž každá strana obdrží po jednom výtisku,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 porušení ustanovení této smlouvy může být druhou stranou okamžitě vypovězena.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60"/>
        <w:gridCol w:w="8739"/>
        <w:tblGridChange w:id="0">
          <w:tblGrid>
            <w:gridCol w:w="1560"/>
            <w:gridCol w:w="87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 Prostějově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02.09.2024</w:t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76"/>
        <w:gridCol w:w="4350"/>
        <w:tblGridChange w:id="0">
          <w:tblGrid>
            <w:gridCol w:w="4673"/>
            <w:gridCol w:w="1276"/>
            <w:gridCol w:w="4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podpis a otisk razítka poskytovatele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podpis (příp. otisk razítka) uživatele</w:t>
            </w:r>
          </w:p>
        </w:tc>
      </w:tr>
    </w:tbl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9" w:top="1417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40"/>
      </w:tabs>
      <w:spacing w:after="0" w:before="0" w:line="240" w:lineRule="auto"/>
      <w:ind w:left="708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ab/>
      <w:t xml:space="preserve">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PORT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C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ENTRUM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4"/>
        <w:szCs w:val="44"/>
        <w:u w:val="none"/>
        <w:shd w:fill="auto" w:val="clear"/>
        <w:vertAlign w:val="baseline"/>
        <w:rtl w:val="0"/>
      </w:rPr>
      <w:t xml:space="preserve"> -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dům dětí a mládeže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P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ROSTĚJOV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-6980</wp:posOffset>
          </wp:positionV>
          <wp:extent cx="797560" cy="753110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560" cy="753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ind w:left="708" w:firstLine="708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ind w:left="180" w:firstLine="1236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Olympijská 4228/4, 796 01  Prostějov, tel.: +420 730 805 143, +420 730 805 144 (Vápenice)</w:t>
    </w:r>
  </w:p>
  <w:p w:rsidR="00000000" w:rsidDel="00000000" w:rsidP="00000000" w:rsidRDefault="00000000" w:rsidRPr="00000000" w14:paraId="00000081">
    <w:pPr>
      <w:ind w:firstLine="1416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e-mail: podatelna@sportcentrumddm.cz, web: www.sportcentrumddm.cz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ab/>
    </w:r>
  </w:p>
  <w:p w:rsidR="00000000" w:rsidDel="00000000" w:rsidP="00000000" w:rsidRDefault="00000000" w:rsidRPr="00000000" w14:paraId="00000082">
    <w:pPr>
      <w:ind w:firstLine="1416"/>
      <w:rPr>
        <w:rFonts w:ascii="Arial" w:cs="Arial" w:eastAsia="Arial" w:hAnsi="Arial"/>
        <w:u w:val="singl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08.6614173228347" w:hanging="360.0000000000002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08.6614173228347" w:hanging="360.0000000000001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5039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08.6614173228347" w:hanging="360.0000000000001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suppressAutoHyphens w:val="1"/>
    </w:pPr>
    <w:rPr>
      <w:sz w:val="24"/>
      <w:lang w:eastAsia="zh-CN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WW8Num1z0" w:customStyle="1">
    <w:name w:val="WW8Num1z0"/>
    <w:rPr>
      <w:sz w:val="24"/>
      <w:szCs w:val="24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Standardnpsmoodstavce1" w:customStyle="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Rejstk" w:customStyle="1">
    <w:name w:val="Rejstřík"/>
    <w:basedOn w:val="Normln"/>
    <w:pPr>
      <w:suppressLineNumbers w:val="1"/>
    </w:pPr>
    <w:rPr>
      <w:rFonts w:cs="Mangal"/>
    </w:rPr>
  </w:style>
  <w:style w:type="paragraph" w:styleId="Prosttext1" w:customStyle="1">
    <w:name w:val="Prostý text1"/>
    <w:basedOn w:val="Normln"/>
    <w:rPr>
      <w:rFonts w:ascii="Courier New" w:cs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A1AA6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uiPriority w:val="99"/>
    <w:semiHidden w:val="1"/>
    <w:rsid w:val="006A1AA6"/>
    <w:rPr>
      <w:rFonts w:ascii="Segoe UI" w:cs="Segoe UI" w:hAnsi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uiPriority w:val="34"/>
    <w:qFormat w:val="1"/>
    <w:rsid w:val="00D17E4E"/>
    <w:pPr>
      <w:ind w:left="720"/>
      <w:contextualSpacing w:val="1"/>
    </w:pPr>
  </w:style>
  <w:style w:type="paragraph" w:styleId="Normlnweb">
    <w:name w:val="Normal (Web)"/>
    <w:basedOn w:val="Normln"/>
    <w:uiPriority w:val="99"/>
    <w:unhideWhenUsed w:val="1"/>
    <w:rsid w:val="003439C5"/>
    <w:pPr>
      <w:suppressAutoHyphens w:val="0"/>
      <w:spacing w:after="100" w:afterAutospacing="1" w:before="100" w:beforeAutospacing="1"/>
    </w:pPr>
    <w:rPr>
      <w:szCs w:val="24"/>
      <w:lang w:eastAsia="cs-CZ"/>
    </w:rPr>
  </w:style>
  <w:style w:type="character" w:styleId="Siln">
    <w:name w:val="Strong"/>
    <w:basedOn w:val="Standardnpsmoodstavce"/>
    <w:uiPriority w:val="22"/>
    <w:qFormat w:val="1"/>
    <w:rsid w:val="003439C5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3439C5"/>
    <w:rPr>
      <w:i w:val="1"/>
      <w:iCs w:val="1"/>
    </w:rPr>
  </w:style>
  <w:style w:type="character" w:styleId="ZpatChar" w:customStyle="1">
    <w:name w:val="Zápatí Char"/>
    <w:basedOn w:val="Standardnpsmoodstavce"/>
    <w:link w:val="Zpat"/>
    <w:uiPriority w:val="99"/>
    <w:rsid w:val="007879AA"/>
    <w:rPr>
      <w:sz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2qB5qGAI1V7s1fxJvvXk2O2mGg==">CgMxLjAyCGguZ2pkZ3hzOAByITE1NDlvRHZKMGM1RktBdXBEZVJhMVM2RHMza0FXaFE2RA==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2020-08-27T08:23:00Z</dcterms:created>
  <dc:creator>Jan Zatloukal</dc:creator>
</cp:coreProperties>
</file>