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D0F5D" w14:textId="66BB99A8" w:rsidR="003F4B00" w:rsidRPr="00C45BAF" w:rsidRDefault="006C56B4" w:rsidP="006C56B4">
      <w:pPr>
        <w:pStyle w:val="Nadpis2"/>
        <w:jc w:val="center"/>
      </w:pPr>
      <w:r>
        <w:t>O</w:t>
      </w:r>
      <w:r w:rsidR="003F4B00" w:rsidRPr="00C45BAF">
        <w:t xml:space="preserve">BJEDNÁVKA </w:t>
      </w:r>
      <w:r>
        <w:t>č.</w:t>
      </w:r>
      <w:r w:rsidR="008B0DB6">
        <w:t xml:space="preserve"> </w:t>
      </w:r>
      <w:r w:rsidR="008B0DB6" w:rsidRPr="008B0DB6">
        <w:t>A/0012/24/68</w:t>
      </w:r>
    </w:p>
    <w:p w14:paraId="05894B2F" w14:textId="77777777" w:rsidR="003F4B00" w:rsidRPr="0000217A" w:rsidRDefault="003F4B00" w:rsidP="003F4B00">
      <w:pPr>
        <w:tabs>
          <w:tab w:val="left" w:pos="0"/>
        </w:tabs>
        <w:rPr>
          <w:rFonts w:ascii="Arial" w:hAnsi="Arial"/>
          <w:sz w:val="20"/>
          <w:szCs w:val="20"/>
        </w:rPr>
      </w:pPr>
      <w:r w:rsidRPr="0000217A">
        <w:rPr>
          <w:rFonts w:ascii="Arial" w:hAnsi="Arial"/>
          <w:sz w:val="20"/>
          <w:szCs w:val="20"/>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44"/>
        <w:gridCol w:w="365"/>
        <w:gridCol w:w="876"/>
        <w:gridCol w:w="3555"/>
        <w:gridCol w:w="587"/>
        <w:gridCol w:w="1555"/>
      </w:tblGrid>
      <w:tr w:rsidR="005C7960" w:rsidRPr="005177F3" w14:paraId="4BF08B15" w14:textId="77777777" w:rsidTr="00B802BE">
        <w:tc>
          <w:tcPr>
            <w:tcW w:w="10580" w:type="dxa"/>
            <w:gridSpan w:val="6"/>
            <w:tcBorders>
              <w:top w:val="single" w:sz="12" w:space="0" w:color="auto"/>
              <w:bottom w:val="single" w:sz="12" w:space="0" w:color="auto"/>
            </w:tcBorders>
            <w:tcMar>
              <w:top w:w="57" w:type="dxa"/>
              <w:left w:w="57" w:type="dxa"/>
              <w:bottom w:w="57" w:type="dxa"/>
              <w:right w:w="57" w:type="dxa"/>
            </w:tcMar>
            <w:vAlign w:val="center"/>
            <w:hideMark/>
          </w:tcPr>
          <w:p w14:paraId="1827DA5B" w14:textId="77777777" w:rsidR="005C7960" w:rsidRPr="0000217A" w:rsidRDefault="005C7960" w:rsidP="00B802BE">
            <w:pPr>
              <w:tabs>
                <w:tab w:val="left" w:pos="0"/>
              </w:tabs>
              <w:rPr>
                <w:rFonts w:ascii="Arial" w:hAnsi="Arial" w:cs="Arial"/>
                <w:sz w:val="20"/>
                <w:szCs w:val="20"/>
              </w:rPr>
            </w:pPr>
            <w:r w:rsidRPr="0000217A">
              <w:rPr>
                <w:rFonts w:ascii="Arial" w:hAnsi="Arial" w:cs="Arial"/>
                <w:b/>
                <w:sz w:val="20"/>
                <w:szCs w:val="20"/>
              </w:rPr>
              <w:t>Objednatel</w:t>
            </w:r>
          </w:p>
        </w:tc>
      </w:tr>
      <w:tr w:rsidR="005C7960" w:rsidRPr="00C45BAF" w14:paraId="792E32DF" w14:textId="77777777" w:rsidTr="00B802BE">
        <w:tc>
          <w:tcPr>
            <w:tcW w:w="3459" w:type="dxa"/>
            <w:tcBorders>
              <w:top w:val="single" w:sz="12" w:space="0" w:color="auto"/>
            </w:tcBorders>
            <w:tcMar>
              <w:top w:w="57" w:type="dxa"/>
              <w:left w:w="57" w:type="dxa"/>
              <w:bottom w:w="57" w:type="dxa"/>
              <w:right w:w="57" w:type="dxa"/>
            </w:tcMar>
            <w:vAlign w:val="center"/>
            <w:hideMark/>
          </w:tcPr>
          <w:p w14:paraId="66147D0B"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Název</w:t>
            </w:r>
          </w:p>
        </w:tc>
        <w:tc>
          <w:tcPr>
            <w:tcW w:w="4961" w:type="dxa"/>
            <w:gridSpan w:val="3"/>
            <w:tcBorders>
              <w:top w:val="single" w:sz="12" w:space="0" w:color="auto"/>
            </w:tcBorders>
            <w:tcMar>
              <w:top w:w="57" w:type="dxa"/>
              <w:left w:w="57" w:type="dxa"/>
              <w:bottom w:w="57" w:type="dxa"/>
              <w:right w:w="57" w:type="dxa"/>
            </w:tcMar>
            <w:hideMark/>
          </w:tcPr>
          <w:p w14:paraId="3B0DF5B9" w14:textId="77777777" w:rsidR="005C7960" w:rsidRPr="0000217A" w:rsidRDefault="005C7960" w:rsidP="00B802BE">
            <w:pPr>
              <w:pStyle w:val="Prosttext"/>
              <w:ind w:left="44"/>
              <w:rPr>
                <w:rFonts w:ascii="Arial" w:hAnsi="Arial" w:cs="Arial"/>
                <w:lang w:eastAsia="en-US"/>
              </w:rPr>
            </w:pPr>
            <w:r w:rsidRPr="0000217A">
              <w:rPr>
                <w:rFonts w:ascii="Arial" w:hAnsi="Arial" w:cs="Arial"/>
                <w:lang w:eastAsia="en-US"/>
              </w:rPr>
              <w:t>Technická správa komunikací hl. m. Prahy, a.s.</w:t>
            </w:r>
          </w:p>
          <w:p w14:paraId="2198952C" w14:textId="77777777" w:rsidR="005C7960" w:rsidRPr="0000217A" w:rsidRDefault="005C7960" w:rsidP="00B802BE">
            <w:pPr>
              <w:tabs>
                <w:tab w:val="left" w:pos="0"/>
              </w:tabs>
              <w:ind w:left="44"/>
              <w:rPr>
                <w:rFonts w:ascii="Arial" w:hAnsi="Arial" w:cs="Arial"/>
                <w:sz w:val="20"/>
                <w:szCs w:val="20"/>
              </w:rPr>
            </w:pPr>
          </w:p>
        </w:tc>
        <w:tc>
          <w:tcPr>
            <w:tcW w:w="592" w:type="dxa"/>
            <w:tcBorders>
              <w:top w:val="single" w:sz="12" w:space="0" w:color="auto"/>
            </w:tcBorders>
            <w:tcMar>
              <w:top w:w="57" w:type="dxa"/>
              <w:left w:w="57" w:type="dxa"/>
              <w:bottom w:w="57" w:type="dxa"/>
              <w:right w:w="57" w:type="dxa"/>
            </w:tcMar>
            <w:vAlign w:val="center"/>
            <w:hideMark/>
          </w:tcPr>
          <w:p w14:paraId="759F8017"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IČO</w:t>
            </w:r>
          </w:p>
        </w:tc>
        <w:tc>
          <w:tcPr>
            <w:tcW w:w="1568" w:type="dxa"/>
            <w:tcBorders>
              <w:top w:val="single" w:sz="12" w:space="0" w:color="auto"/>
            </w:tcBorders>
            <w:tcMar>
              <w:top w:w="57" w:type="dxa"/>
              <w:left w:w="57" w:type="dxa"/>
              <w:bottom w:w="57" w:type="dxa"/>
              <w:right w:w="57" w:type="dxa"/>
            </w:tcMar>
            <w:vAlign w:val="center"/>
            <w:hideMark/>
          </w:tcPr>
          <w:p w14:paraId="0301DAA9" w14:textId="77777777" w:rsidR="005C7960" w:rsidRPr="0000217A" w:rsidRDefault="005C7960" w:rsidP="00B802BE">
            <w:pPr>
              <w:tabs>
                <w:tab w:val="left" w:pos="0"/>
              </w:tabs>
              <w:rPr>
                <w:rFonts w:ascii="Arial" w:hAnsi="Arial" w:cs="Arial"/>
                <w:sz w:val="20"/>
                <w:szCs w:val="20"/>
              </w:rPr>
            </w:pPr>
            <w:r w:rsidRPr="0000217A">
              <w:rPr>
                <w:rFonts w:ascii="Arial" w:hAnsi="Arial" w:cs="Arial"/>
                <w:sz w:val="20"/>
                <w:szCs w:val="20"/>
              </w:rPr>
              <w:t>03447286</w:t>
            </w:r>
          </w:p>
        </w:tc>
      </w:tr>
      <w:tr w:rsidR="005C7960" w:rsidRPr="00C45BAF" w14:paraId="44009169" w14:textId="77777777" w:rsidTr="00B802BE">
        <w:tc>
          <w:tcPr>
            <w:tcW w:w="3459" w:type="dxa"/>
            <w:tcMar>
              <w:top w:w="57" w:type="dxa"/>
              <w:left w:w="57" w:type="dxa"/>
              <w:bottom w:w="57" w:type="dxa"/>
              <w:right w:w="57" w:type="dxa"/>
            </w:tcMar>
            <w:vAlign w:val="center"/>
            <w:hideMark/>
          </w:tcPr>
          <w:p w14:paraId="7C629F07"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Sídlo</w:t>
            </w:r>
          </w:p>
        </w:tc>
        <w:tc>
          <w:tcPr>
            <w:tcW w:w="4961" w:type="dxa"/>
            <w:gridSpan w:val="3"/>
            <w:tcMar>
              <w:top w:w="57" w:type="dxa"/>
              <w:left w:w="57" w:type="dxa"/>
              <w:bottom w:w="57" w:type="dxa"/>
              <w:right w:w="57" w:type="dxa"/>
            </w:tcMar>
            <w:hideMark/>
          </w:tcPr>
          <w:p w14:paraId="6E7BD6C9" w14:textId="77777777" w:rsidR="005C7960" w:rsidRPr="0000217A" w:rsidRDefault="005C7960" w:rsidP="00B802BE">
            <w:pPr>
              <w:tabs>
                <w:tab w:val="left" w:pos="186"/>
              </w:tabs>
              <w:ind w:left="33"/>
              <w:rPr>
                <w:rFonts w:ascii="Arial" w:hAnsi="Arial" w:cs="Arial"/>
                <w:sz w:val="20"/>
                <w:szCs w:val="20"/>
              </w:rPr>
            </w:pPr>
            <w:r w:rsidRPr="0000217A">
              <w:rPr>
                <w:rFonts w:ascii="Arial" w:hAnsi="Arial" w:cs="Arial"/>
                <w:sz w:val="20"/>
                <w:szCs w:val="20"/>
              </w:rPr>
              <w:t>Veletržní 1623/24</w:t>
            </w:r>
          </w:p>
          <w:p w14:paraId="1FEBD7FB" w14:textId="77777777" w:rsidR="005C7960" w:rsidRPr="0000217A" w:rsidRDefault="005C7960" w:rsidP="00B802BE">
            <w:pPr>
              <w:tabs>
                <w:tab w:val="left" w:pos="0"/>
              </w:tabs>
              <w:ind w:left="33"/>
              <w:rPr>
                <w:rFonts w:ascii="Arial" w:hAnsi="Arial" w:cs="Arial"/>
                <w:sz w:val="20"/>
                <w:szCs w:val="20"/>
              </w:rPr>
            </w:pPr>
            <w:r w:rsidRPr="0000217A">
              <w:rPr>
                <w:rFonts w:ascii="Arial" w:hAnsi="Arial" w:cs="Arial"/>
                <w:sz w:val="20"/>
                <w:szCs w:val="20"/>
              </w:rPr>
              <w:t>170 00 Praha 7 – Holešovice</w:t>
            </w:r>
          </w:p>
        </w:tc>
        <w:tc>
          <w:tcPr>
            <w:tcW w:w="592" w:type="dxa"/>
            <w:tcMar>
              <w:top w:w="57" w:type="dxa"/>
              <w:left w:w="57" w:type="dxa"/>
              <w:bottom w:w="57" w:type="dxa"/>
              <w:right w:w="57" w:type="dxa"/>
            </w:tcMar>
            <w:vAlign w:val="center"/>
            <w:hideMark/>
          </w:tcPr>
          <w:p w14:paraId="35C96E82"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DIČ</w:t>
            </w:r>
          </w:p>
        </w:tc>
        <w:tc>
          <w:tcPr>
            <w:tcW w:w="1568" w:type="dxa"/>
            <w:tcMar>
              <w:top w:w="57" w:type="dxa"/>
              <w:left w:w="57" w:type="dxa"/>
              <w:bottom w:w="57" w:type="dxa"/>
              <w:right w:w="57" w:type="dxa"/>
            </w:tcMar>
            <w:vAlign w:val="center"/>
            <w:hideMark/>
          </w:tcPr>
          <w:p w14:paraId="0BA13F28" w14:textId="77777777" w:rsidR="005C7960" w:rsidRPr="0000217A" w:rsidRDefault="005C7960" w:rsidP="00B802BE">
            <w:pPr>
              <w:tabs>
                <w:tab w:val="left" w:pos="0"/>
              </w:tabs>
              <w:rPr>
                <w:rFonts w:ascii="Arial" w:hAnsi="Arial" w:cs="Arial"/>
                <w:sz w:val="20"/>
                <w:szCs w:val="20"/>
              </w:rPr>
            </w:pPr>
            <w:r w:rsidRPr="0000217A">
              <w:rPr>
                <w:rFonts w:ascii="Arial" w:hAnsi="Arial" w:cs="Arial"/>
                <w:sz w:val="20"/>
                <w:szCs w:val="20"/>
              </w:rPr>
              <w:t>CZ03447286</w:t>
            </w:r>
          </w:p>
        </w:tc>
      </w:tr>
      <w:tr w:rsidR="005C7960" w:rsidRPr="00C45BAF" w14:paraId="31962AB2" w14:textId="77777777" w:rsidTr="00B802BE">
        <w:tc>
          <w:tcPr>
            <w:tcW w:w="10580" w:type="dxa"/>
            <w:gridSpan w:val="6"/>
            <w:tcMar>
              <w:top w:w="57" w:type="dxa"/>
              <w:left w:w="57" w:type="dxa"/>
              <w:bottom w:w="57" w:type="dxa"/>
              <w:right w:w="57" w:type="dxa"/>
            </w:tcMar>
            <w:vAlign w:val="center"/>
          </w:tcPr>
          <w:p w14:paraId="64D7459B" w14:textId="77777777" w:rsidR="005C7960" w:rsidRPr="0000217A" w:rsidRDefault="005C7960" w:rsidP="00B802BE">
            <w:pPr>
              <w:ind w:left="10"/>
              <w:rPr>
                <w:rFonts w:ascii="Arial" w:hAnsi="Arial" w:cs="Arial"/>
                <w:sz w:val="20"/>
                <w:szCs w:val="20"/>
              </w:rPr>
            </w:pPr>
            <w:r w:rsidRPr="0000217A">
              <w:rPr>
                <w:rFonts w:ascii="Arial" w:hAnsi="Arial" w:cs="Arial"/>
                <w:sz w:val="20"/>
                <w:szCs w:val="20"/>
              </w:rPr>
              <w:t>Společnost je zapsána v obchodním rejstříku u Městského soudu v </w:t>
            </w:r>
            <w:proofErr w:type="gramStart"/>
            <w:r w:rsidRPr="0000217A">
              <w:rPr>
                <w:rFonts w:ascii="Arial" w:hAnsi="Arial" w:cs="Arial"/>
                <w:sz w:val="20"/>
                <w:szCs w:val="20"/>
              </w:rPr>
              <w:t>Praze,  oddíl</w:t>
            </w:r>
            <w:proofErr w:type="gramEnd"/>
            <w:r w:rsidRPr="0000217A">
              <w:rPr>
                <w:rFonts w:ascii="Arial" w:hAnsi="Arial" w:cs="Arial"/>
                <w:sz w:val="20"/>
                <w:szCs w:val="20"/>
              </w:rPr>
              <w:t xml:space="preserve"> B, vložka 20059</w:t>
            </w:r>
          </w:p>
        </w:tc>
      </w:tr>
      <w:tr w:rsidR="005C7960" w:rsidRPr="00C45BAF" w14:paraId="37192E2D" w14:textId="77777777" w:rsidTr="00B802BE">
        <w:tc>
          <w:tcPr>
            <w:tcW w:w="4735" w:type="dxa"/>
            <w:gridSpan w:val="3"/>
            <w:tcMar>
              <w:top w:w="57" w:type="dxa"/>
              <w:left w:w="57" w:type="dxa"/>
              <w:bottom w:w="57" w:type="dxa"/>
              <w:right w:w="57" w:type="dxa"/>
            </w:tcMar>
            <w:vAlign w:val="center"/>
            <w:hideMark/>
          </w:tcPr>
          <w:p w14:paraId="68F0AAE7"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Bankovní spojení</w:t>
            </w:r>
          </w:p>
        </w:tc>
        <w:tc>
          <w:tcPr>
            <w:tcW w:w="5845" w:type="dxa"/>
            <w:gridSpan w:val="3"/>
            <w:tcMar>
              <w:top w:w="57" w:type="dxa"/>
              <w:left w:w="57" w:type="dxa"/>
              <w:bottom w:w="57" w:type="dxa"/>
              <w:right w:w="57" w:type="dxa"/>
            </w:tcMar>
            <w:hideMark/>
          </w:tcPr>
          <w:p w14:paraId="73D9619E" w14:textId="77777777" w:rsidR="005C7960" w:rsidRPr="0000217A" w:rsidRDefault="005C7960" w:rsidP="00B802BE">
            <w:pPr>
              <w:tabs>
                <w:tab w:val="left" w:pos="1560"/>
              </w:tabs>
              <w:rPr>
                <w:rFonts w:ascii="Arial" w:hAnsi="Arial" w:cs="Arial"/>
                <w:sz w:val="20"/>
                <w:szCs w:val="20"/>
              </w:rPr>
            </w:pPr>
            <w:r w:rsidRPr="0000217A">
              <w:rPr>
                <w:rFonts w:ascii="Arial" w:hAnsi="Arial" w:cs="Arial"/>
                <w:sz w:val="20"/>
                <w:szCs w:val="20"/>
              </w:rPr>
              <w:t xml:space="preserve">PPF banka a.s., číslo účtu 2023100003/6000       </w:t>
            </w:r>
          </w:p>
          <w:p w14:paraId="7582D458" w14:textId="77777777" w:rsidR="005C7960" w:rsidRPr="0000217A" w:rsidRDefault="005C7960" w:rsidP="00B802BE">
            <w:pPr>
              <w:ind w:left="10"/>
              <w:rPr>
                <w:rFonts w:ascii="Arial" w:hAnsi="Arial" w:cs="Arial"/>
                <w:sz w:val="20"/>
                <w:szCs w:val="20"/>
              </w:rPr>
            </w:pPr>
          </w:p>
        </w:tc>
      </w:tr>
      <w:tr w:rsidR="005C7960" w:rsidRPr="00C45BAF" w14:paraId="6C6E9D4D" w14:textId="77777777" w:rsidTr="00B802BE">
        <w:tc>
          <w:tcPr>
            <w:tcW w:w="4735" w:type="dxa"/>
            <w:gridSpan w:val="3"/>
            <w:tcMar>
              <w:top w:w="57" w:type="dxa"/>
              <w:left w:w="57" w:type="dxa"/>
              <w:bottom w:w="57" w:type="dxa"/>
              <w:right w:w="57" w:type="dxa"/>
            </w:tcMar>
            <w:vAlign w:val="center"/>
          </w:tcPr>
          <w:p w14:paraId="5C0D5813"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Kontakt na Objednatele: jméno a funkce</w:t>
            </w:r>
          </w:p>
        </w:tc>
        <w:tc>
          <w:tcPr>
            <w:tcW w:w="5845" w:type="dxa"/>
            <w:gridSpan w:val="3"/>
            <w:tcMar>
              <w:top w:w="57" w:type="dxa"/>
              <w:left w:w="57" w:type="dxa"/>
              <w:bottom w:w="57" w:type="dxa"/>
              <w:right w:w="57" w:type="dxa"/>
            </w:tcMar>
          </w:tcPr>
          <w:p w14:paraId="06F8C80B" w14:textId="683EC240" w:rsidR="005C7960" w:rsidRPr="0000217A" w:rsidRDefault="005E72F7" w:rsidP="00B802BE">
            <w:pPr>
              <w:ind w:left="33"/>
              <w:rPr>
                <w:rFonts w:ascii="Arial" w:hAnsi="Arial" w:cs="Arial"/>
                <w:sz w:val="20"/>
                <w:szCs w:val="20"/>
              </w:rPr>
            </w:pPr>
            <w:proofErr w:type="spellStart"/>
            <w:r>
              <w:rPr>
                <w:rFonts w:ascii="Arial" w:hAnsi="Arial" w:cs="Arial"/>
                <w:sz w:val="20"/>
                <w:szCs w:val="20"/>
              </w:rPr>
              <w:t>xxxxxxxxxxx</w:t>
            </w:r>
            <w:proofErr w:type="spellEnd"/>
            <w:r w:rsidR="005C7960" w:rsidRPr="0000217A">
              <w:rPr>
                <w:rFonts w:ascii="Arial" w:hAnsi="Arial" w:cs="Arial"/>
                <w:sz w:val="20"/>
                <w:szCs w:val="20"/>
              </w:rPr>
              <w:t xml:space="preserve">, </w:t>
            </w:r>
          </w:p>
          <w:p w14:paraId="111EFA22" w14:textId="77777777" w:rsidR="005C7960" w:rsidRPr="0000217A" w:rsidRDefault="005C7960" w:rsidP="00B802BE">
            <w:pPr>
              <w:ind w:left="33"/>
              <w:rPr>
                <w:rFonts w:ascii="Arial" w:hAnsi="Arial" w:cs="Arial"/>
                <w:sz w:val="20"/>
                <w:szCs w:val="20"/>
              </w:rPr>
            </w:pPr>
            <w:r w:rsidRPr="0000217A">
              <w:rPr>
                <w:rFonts w:ascii="Arial" w:hAnsi="Arial" w:cs="Arial"/>
                <w:sz w:val="20"/>
                <w:szCs w:val="20"/>
              </w:rPr>
              <w:t>vedoucí oddělení běžné údržby komunikací</w:t>
            </w:r>
          </w:p>
        </w:tc>
      </w:tr>
      <w:tr w:rsidR="005C7960" w:rsidRPr="00C45BAF" w14:paraId="4E4C9F31" w14:textId="77777777" w:rsidTr="00B802BE">
        <w:tc>
          <w:tcPr>
            <w:tcW w:w="4735" w:type="dxa"/>
            <w:gridSpan w:val="3"/>
            <w:tcMar>
              <w:top w:w="57" w:type="dxa"/>
              <w:left w:w="57" w:type="dxa"/>
              <w:bottom w:w="57" w:type="dxa"/>
              <w:right w:w="57" w:type="dxa"/>
            </w:tcMar>
            <w:vAlign w:val="center"/>
          </w:tcPr>
          <w:p w14:paraId="6A958097" w14:textId="77777777" w:rsidR="005C7960" w:rsidRPr="0000217A" w:rsidRDefault="005C7960" w:rsidP="00B802BE">
            <w:pPr>
              <w:tabs>
                <w:tab w:val="left" w:pos="0"/>
              </w:tabs>
              <w:rPr>
                <w:rFonts w:ascii="Arial" w:hAnsi="Arial" w:cs="Arial"/>
                <w:b/>
                <w:sz w:val="20"/>
                <w:szCs w:val="20"/>
              </w:rPr>
            </w:pPr>
            <w:proofErr w:type="spellStart"/>
            <w:r w:rsidRPr="0000217A">
              <w:rPr>
                <w:rFonts w:ascii="Arial" w:hAnsi="Arial" w:cs="Arial"/>
                <w:b/>
                <w:sz w:val="20"/>
                <w:szCs w:val="20"/>
              </w:rPr>
              <w:t>Org</w:t>
            </w:r>
            <w:proofErr w:type="spellEnd"/>
            <w:r w:rsidRPr="0000217A">
              <w:rPr>
                <w:rFonts w:ascii="Arial" w:hAnsi="Arial" w:cs="Arial"/>
                <w:b/>
                <w:sz w:val="20"/>
                <w:szCs w:val="20"/>
              </w:rPr>
              <w:t xml:space="preserve">. jednotka: 4168 – </w:t>
            </w:r>
            <w:r w:rsidRPr="0000217A">
              <w:rPr>
                <w:rFonts w:ascii="Arial" w:hAnsi="Arial" w:cs="Arial"/>
                <w:sz w:val="20"/>
                <w:szCs w:val="20"/>
              </w:rPr>
              <w:t>Oddělení běžné údržby komunikací</w:t>
            </w:r>
          </w:p>
        </w:tc>
        <w:tc>
          <w:tcPr>
            <w:tcW w:w="5845" w:type="dxa"/>
            <w:gridSpan w:val="3"/>
            <w:tcMar>
              <w:top w:w="57" w:type="dxa"/>
              <w:left w:w="57" w:type="dxa"/>
              <w:bottom w:w="57" w:type="dxa"/>
              <w:right w:w="57" w:type="dxa"/>
            </w:tcMar>
          </w:tcPr>
          <w:p w14:paraId="0473172C" w14:textId="26355EEE" w:rsidR="005C7960" w:rsidRPr="0000217A" w:rsidRDefault="005C7960" w:rsidP="00B802BE">
            <w:pPr>
              <w:ind w:left="33"/>
              <w:rPr>
                <w:rFonts w:ascii="Arial" w:hAnsi="Arial" w:cs="Arial"/>
                <w:sz w:val="20"/>
                <w:szCs w:val="20"/>
              </w:rPr>
            </w:pPr>
            <w:r w:rsidRPr="0000217A">
              <w:rPr>
                <w:rFonts w:ascii="Arial" w:hAnsi="Arial" w:cs="Arial"/>
                <w:b/>
                <w:sz w:val="20"/>
                <w:szCs w:val="20"/>
              </w:rPr>
              <w:t xml:space="preserve">Telefon: </w:t>
            </w:r>
            <w:proofErr w:type="spellStart"/>
            <w:r w:rsidR="000C5C8A">
              <w:rPr>
                <w:rFonts w:ascii="Arial" w:hAnsi="Arial" w:cs="Arial"/>
                <w:sz w:val="20"/>
                <w:szCs w:val="20"/>
              </w:rPr>
              <w:t>xxxxxxxxxxxxxxxxx</w:t>
            </w:r>
            <w:proofErr w:type="spellEnd"/>
          </w:p>
        </w:tc>
      </w:tr>
      <w:tr w:rsidR="005C7960" w:rsidRPr="00C45BAF" w14:paraId="3B10483D" w14:textId="77777777" w:rsidTr="00B802BE">
        <w:tc>
          <w:tcPr>
            <w:tcW w:w="4735" w:type="dxa"/>
            <w:gridSpan w:val="3"/>
            <w:tcBorders>
              <w:bottom w:val="single" w:sz="12" w:space="0" w:color="auto"/>
            </w:tcBorders>
            <w:tcMar>
              <w:top w:w="57" w:type="dxa"/>
              <w:left w:w="57" w:type="dxa"/>
              <w:bottom w:w="57" w:type="dxa"/>
              <w:right w:w="57" w:type="dxa"/>
            </w:tcMar>
            <w:vAlign w:val="center"/>
          </w:tcPr>
          <w:p w14:paraId="6C83FB15" w14:textId="162159A6"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 xml:space="preserve">E-mail: </w:t>
            </w:r>
            <w:proofErr w:type="spellStart"/>
            <w:r w:rsidR="005E72F7">
              <w:rPr>
                <w:rFonts w:ascii="Arial" w:hAnsi="Arial" w:cs="Arial"/>
                <w:sz w:val="20"/>
                <w:szCs w:val="20"/>
              </w:rPr>
              <w:t>xxxxxxxxxxx</w:t>
            </w:r>
            <w:proofErr w:type="spellEnd"/>
          </w:p>
        </w:tc>
        <w:tc>
          <w:tcPr>
            <w:tcW w:w="5845" w:type="dxa"/>
            <w:gridSpan w:val="3"/>
            <w:tcBorders>
              <w:bottom w:val="single" w:sz="12" w:space="0" w:color="auto"/>
            </w:tcBorders>
            <w:tcMar>
              <w:top w:w="57" w:type="dxa"/>
              <w:left w:w="57" w:type="dxa"/>
              <w:bottom w:w="57" w:type="dxa"/>
              <w:right w:w="57" w:type="dxa"/>
            </w:tcMar>
          </w:tcPr>
          <w:p w14:paraId="1E443E21"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V Praze dne:</w:t>
            </w:r>
          </w:p>
        </w:tc>
      </w:tr>
      <w:tr w:rsidR="005C7960" w:rsidRPr="00C45BAF" w14:paraId="50055E52" w14:textId="77777777" w:rsidTr="00B802BE">
        <w:tc>
          <w:tcPr>
            <w:tcW w:w="10580" w:type="dxa"/>
            <w:gridSpan w:val="6"/>
            <w:tcBorders>
              <w:top w:val="single" w:sz="12" w:space="0" w:color="auto"/>
              <w:bottom w:val="single" w:sz="12" w:space="0" w:color="auto"/>
            </w:tcBorders>
            <w:tcMar>
              <w:top w:w="57" w:type="dxa"/>
              <w:left w:w="57" w:type="dxa"/>
              <w:bottom w:w="57" w:type="dxa"/>
              <w:right w:w="57" w:type="dxa"/>
            </w:tcMar>
            <w:vAlign w:val="center"/>
          </w:tcPr>
          <w:p w14:paraId="7AB0143D" w14:textId="5B772DB5"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 xml:space="preserve">E-mail pro účely fakturace: </w:t>
            </w:r>
            <w:proofErr w:type="spellStart"/>
            <w:r w:rsidR="005E72F7">
              <w:rPr>
                <w:rFonts w:ascii="Arial" w:hAnsi="Arial" w:cs="Arial"/>
                <w:sz w:val="20"/>
                <w:szCs w:val="20"/>
              </w:rPr>
              <w:t>xxxxxxxxxxxxxxxxx</w:t>
            </w:r>
            <w:proofErr w:type="spellEnd"/>
          </w:p>
        </w:tc>
      </w:tr>
      <w:tr w:rsidR="005C7960" w:rsidRPr="00C45BAF" w14:paraId="1DAA996B" w14:textId="77777777" w:rsidTr="00B802BE">
        <w:tc>
          <w:tcPr>
            <w:tcW w:w="10580" w:type="dxa"/>
            <w:gridSpan w:val="6"/>
            <w:tcBorders>
              <w:top w:val="single" w:sz="12" w:space="0" w:color="auto"/>
              <w:bottom w:val="single" w:sz="12" w:space="0" w:color="auto"/>
            </w:tcBorders>
            <w:tcMar>
              <w:top w:w="57" w:type="dxa"/>
              <w:left w:w="57" w:type="dxa"/>
              <w:bottom w:w="57" w:type="dxa"/>
              <w:right w:w="57" w:type="dxa"/>
            </w:tcMar>
            <w:vAlign w:val="center"/>
          </w:tcPr>
          <w:p w14:paraId="79005ADC"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Datová schránka: mivq4t3</w:t>
            </w:r>
          </w:p>
        </w:tc>
      </w:tr>
      <w:tr w:rsidR="005C7960" w:rsidRPr="00C45BAF" w14:paraId="1EF78262" w14:textId="77777777" w:rsidTr="00B802BE">
        <w:tc>
          <w:tcPr>
            <w:tcW w:w="10580" w:type="dxa"/>
            <w:gridSpan w:val="6"/>
            <w:tcBorders>
              <w:top w:val="single" w:sz="12" w:space="0" w:color="auto"/>
              <w:bottom w:val="single" w:sz="12" w:space="0" w:color="auto"/>
            </w:tcBorders>
            <w:tcMar>
              <w:top w:w="57" w:type="dxa"/>
              <w:left w:w="57" w:type="dxa"/>
              <w:bottom w:w="57" w:type="dxa"/>
              <w:right w:w="57" w:type="dxa"/>
            </w:tcMar>
            <w:vAlign w:val="center"/>
            <w:hideMark/>
          </w:tcPr>
          <w:p w14:paraId="34CC5C23" w14:textId="77777777" w:rsidR="005C7960" w:rsidRPr="0000217A" w:rsidRDefault="005C7960" w:rsidP="00B802BE">
            <w:pPr>
              <w:tabs>
                <w:tab w:val="left" w:pos="0"/>
              </w:tabs>
              <w:rPr>
                <w:rFonts w:ascii="Arial" w:hAnsi="Arial" w:cs="Arial"/>
                <w:sz w:val="20"/>
                <w:szCs w:val="20"/>
              </w:rPr>
            </w:pPr>
            <w:r w:rsidRPr="0000217A">
              <w:rPr>
                <w:rFonts w:ascii="Arial" w:hAnsi="Arial" w:cs="Arial"/>
                <w:b/>
                <w:sz w:val="20"/>
                <w:szCs w:val="20"/>
              </w:rPr>
              <w:t>Dodavatel</w:t>
            </w:r>
          </w:p>
        </w:tc>
      </w:tr>
      <w:tr w:rsidR="005C7960" w:rsidRPr="00C45BAF" w14:paraId="40C8602E" w14:textId="77777777" w:rsidTr="00B802BE">
        <w:tc>
          <w:tcPr>
            <w:tcW w:w="3832" w:type="dxa"/>
            <w:gridSpan w:val="2"/>
            <w:tcBorders>
              <w:top w:val="single" w:sz="12" w:space="0" w:color="auto"/>
            </w:tcBorders>
            <w:tcMar>
              <w:top w:w="57" w:type="dxa"/>
              <w:left w:w="57" w:type="dxa"/>
              <w:bottom w:w="57" w:type="dxa"/>
              <w:right w:w="57" w:type="dxa"/>
            </w:tcMar>
            <w:vAlign w:val="center"/>
            <w:hideMark/>
          </w:tcPr>
          <w:p w14:paraId="1851B103"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Název</w:t>
            </w:r>
          </w:p>
        </w:tc>
        <w:tc>
          <w:tcPr>
            <w:tcW w:w="4588" w:type="dxa"/>
            <w:gridSpan w:val="2"/>
            <w:tcBorders>
              <w:top w:val="single" w:sz="12" w:space="0" w:color="auto"/>
            </w:tcBorders>
            <w:tcMar>
              <w:top w:w="57" w:type="dxa"/>
              <w:left w:w="57" w:type="dxa"/>
              <w:bottom w:w="57" w:type="dxa"/>
              <w:right w:w="57" w:type="dxa"/>
            </w:tcMar>
            <w:hideMark/>
          </w:tcPr>
          <w:p w14:paraId="1100778A" w14:textId="77777777" w:rsidR="005C7960" w:rsidRPr="0000217A" w:rsidRDefault="005C7960" w:rsidP="00B802BE">
            <w:pPr>
              <w:ind w:left="44"/>
              <w:rPr>
                <w:rFonts w:ascii="Arial" w:hAnsi="Arial" w:cs="Arial"/>
                <w:sz w:val="20"/>
                <w:szCs w:val="20"/>
              </w:rPr>
            </w:pPr>
            <w:r>
              <w:rPr>
                <w:rFonts w:ascii="Arial" w:hAnsi="Arial" w:cs="Arial"/>
                <w:sz w:val="20"/>
                <w:szCs w:val="20"/>
              </w:rPr>
              <w:t>Euroznak</w:t>
            </w:r>
            <w:r w:rsidRPr="0000217A">
              <w:rPr>
                <w:rFonts w:ascii="Arial" w:hAnsi="Arial" w:cs="Arial"/>
                <w:sz w:val="20"/>
                <w:szCs w:val="20"/>
              </w:rPr>
              <w:t xml:space="preserve"> s.r.o.</w:t>
            </w:r>
          </w:p>
        </w:tc>
        <w:tc>
          <w:tcPr>
            <w:tcW w:w="592" w:type="dxa"/>
            <w:tcBorders>
              <w:top w:val="single" w:sz="12" w:space="0" w:color="auto"/>
            </w:tcBorders>
            <w:tcMar>
              <w:top w:w="57" w:type="dxa"/>
              <w:left w:w="57" w:type="dxa"/>
              <w:bottom w:w="57" w:type="dxa"/>
              <w:right w:w="57" w:type="dxa"/>
            </w:tcMar>
            <w:vAlign w:val="center"/>
            <w:hideMark/>
          </w:tcPr>
          <w:p w14:paraId="59F6AC7E"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IČO</w:t>
            </w:r>
          </w:p>
        </w:tc>
        <w:tc>
          <w:tcPr>
            <w:tcW w:w="1568" w:type="dxa"/>
            <w:tcBorders>
              <w:top w:val="single" w:sz="12" w:space="0" w:color="auto"/>
            </w:tcBorders>
            <w:tcMar>
              <w:top w:w="57" w:type="dxa"/>
              <w:left w:w="57" w:type="dxa"/>
              <w:bottom w:w="57" w:type="dxa"/>
              <w:right w:w="57" w:type="dxa"/>
            </w:tcMar>
            <w:vAlign w:val="center"/>
            <w:hideMark/>
          </w:tcPr>
          <w:p w14:paraId="674442ED" w14:textId="77777777" w:rsidR="005C7960" w:rsidRPr="0000217A" w:rsidRDefault="005C7960" w:rsidP="00B802BE">
            <w:pPr>
              <w:tabs>
                <w:tab w:val="left" w:pos="0"/>
              </w:tabs>
              <w:rPr>
                <w:rFonts w:ascii="Arial" w:hAnsi="Arial" w:cs="Arial"/>
                <w:sz w:val="20"/>
                <w:szCs w:val="20"/>
              </w:rPr>
            </w:pPr>
            <w:r>
              <w:rPr>
                <w:rFonts w:ascii="Arial" w:hAnsi="Arial" w:cs="Arial"/>
                <w:sz w:val="20"/>
                <w:szCs w:val="20"/>
              </w:rPr>
              <w:t>28380487</w:t>
            </w:r>
          </w:p>
        </w:tc>
      </w:tr>
      <w:tr w:rsidR="005C7960" w:rsidRPr="00C45BAF" w14:paraId="487A5DE7" w14:textId="77777777" w:rsidTr="00B802BE">
        <w:tc>
          <w:tcPr>
            <w:tcW w:w="3832" w:type="dxa"/>
            <w:gridSpan w:val="2"/>
            <w:tcMar>
              <w:top w:w="57" w:type="dxa"/>
              <w:left w:w="57" w:type="dxa"/>
              <w:bottom w:w="57" w:type="dxa"/>
              <w:right w:w="57" w:type="dxa"/>
            </w:tcMar>
            <w:vAlign w:val="center"/>
            <w:hideMark/>
          </w:tcPr>
          <w:p w14:paraId="621E95A2"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Sídlo</w:t>
            </w:r>
          </w:p>
        </w:tc>
        <w:tc>
          <w:tcPr>
            <w:tcW w:w="4588" w:type="dxa"/>
            <w:gridSpan w:val="2"/>
            <w:tcMar>
              <w:top w:w="57" w:type="dxa"/>
              <w:left w:w="57" w:type="dxa"/>
              <w:bottom w:w="57" w:type="dxa"/>
              <w:right w:w="57" w:type="dxa"/>
            </w:tcMar>
            <w:hideMark/>
          </w:tcPr>
          <w:p w14:paraId="4A5F4849" w14:textId="77777777" w:rsidR="005C7960" w:rsidRPr="0000217A" w:rsidRDefault="005C7960" w:rsidP="00B802BE">
            <w:pPr>
              <w:ind w:left="16"/>
              <w:rPr>
                <w:rFonts w:ascii="Arial" w:hAnsi="Arial" w:cs="Arial"/>
                <w:sz w:val="20"/>
                <w:szCs w:val="20"/>
              </w:rPr>
            </w:pPr>
            <w:proofErr w:type="spellStart"/>
            <w:r>
              <w:rPr>
                <w:rFonts w:ascii="Arial" w:hAnsi="Arial" w:cs="Arial"/>
                <w:sz w:val="20"/>
                <w:szCs w:val="20"/>
              </w:rPr>
              <w:t>Sazovická</w:t>
            </w:r>
            <w:proofErr w:type="spellEnd"/>
            <w:r w:rsidRPr="0000217A">
              <w:rPr>
                <w:rFonts w:ascii="Arial" w:hAnsi="Arial" w:cs="Arial"/>
                <w:sz w:val="20"/>
                <w:szCs w:val="20"/>
              </w:rPr>
              <w:t xml:space="preserve"> </w:t>
            </w:r>
            <w:r>
              <w:rPr>
                <w:rFonts w:ascii="Arial" w:hAnsi="Arial" w:cs="Arial"/>
                <w:sz w:val="20"/>
                <w:szCs w:val="20"/>
              </w:rPr>
              <w:t>507/18</w:t>
            </w:r>
            <w:r w:rsidRPr="0000217A">
              <w:rPr>
                <w:rFonts w:ascii="Arial" w:hAnsi="Arial" w:cs="Arial"/>
                <w:sz w:val="20"/>
                <w:szCs w:val="20"/>
              </w:rPr>
              <w:t xml:space="preserve">, </w:t>
            </w:r>
            <w:r>
              <w:rPr>
                <w:rFonts w:ascii="Arial" w:hAnsi="Arial" w:cs="Arial"/>
                <w:sz w:val="20"/>
                <w:szCs w:val="20"/>
              </w:rPr>
              <w:t xml:space="preserve">155 </w:t>
            </w:r>
            <w:proofErr w:type="gramStart"/>
            <w:r>
              <w:rPr>
                <w:rFonts w:ascii="Arial" w:hAnsi="Arial" w:cs="Arial"/>
                <w:sz w:val="20"/>
                <w:szCs w:val="20"/>
              </w:rPr>
              <w:t>21</w:t>
            </w:r>
            <w:r w:rsidRPr="0000217A">
              <w:rPr>
                <w:rFonts w:ascii="Arial" w:hAnsi="Arial" w:cs="Arial"/>
                <w:sz w:val="20"/>
                <w:szCs w:val="20"/>
              </w:rPr>
              <w:t xml:space="preserve">  Praha</w:t>
            </w:r>
            <w:proofErr w:type="gramEnd"/>
            <w:r w:rsidRPr="0000217A">
              <w:rPr>
                <w:rFonts w:ascii="Arial" w:hAnsi="Arial" w:cs="Arial"/>
                <w:sz w:val="20"/>
                <w:szCs w:val="20"/>
              </w:rPr>
              <w:t xml:space="preserve"> </w:t>
            </w:r>
            <w:r>
              <w:rPr>
                <w:rFonts w:ascii="Arial" w:hAnsi="Arial" w:cs="Arial"/>
                <w:sz w:val="20"/>
                <w:szCs w:val="20"/>
              </w:rPr>
              <w:t>5</w:t>
            </w:r>
          </w:p>
        </w:tc>
        <w:tc>
          <w:tcPr>
            <w:tcW w:w="592" w:type="dxa"/>
            <w:tcMar>
              <w:top w:w="57" w:type="dxa"/>
              <w:left w:w="57" w:type="dxa"/>
              <w:bottom w:w="57" w:type="dxa"/>
              <w:right w:w="57" w:type="dxa"/>
            </w:tcMar>
            <w:vAlign w:val="center"/>
            <w:hideMark/>
          </w:tcPr>
          <w:p w14:paraId="4464E998"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DIČ</w:t>
            </w:r>
          </w:p>
        </w:tc>
        <w:tc>
          <w:tcPr>
            <w:tcW w:w="1568" w:type="dxa"/>
            <w:tcMar>
              <w:top w:w="57" w:type="dxa"/>
              <w:left w:w="57" w:type="dxa"/>
              <w:bottom w:w="57" w:type="dxa"/>
              <w:right w:w="57" w:type="dxa"/>
            </w:tcMar>
            <w:vAlign w:val="center"/>
            <w:hideMark/>
          </w:tcPr>
          <w:p w14:paraId="6E623439" w14:textId="77777777" w:rsidR="005C7960" w:rsidRPr="0000217A" w:rsidRDefault="005C7960" w:rsidP="00B802BE">
            <w:pPr>
              <w:tabs>
                <w:tab w:val="left" w:pos="0"/>
              </w:tabs>
              <w:rPr>
                <w:rFonts w:ascii="Arial" w:hAnsi="Arial" w:cs="Arial"/>
                <w:sz w:val="20"/>
                <w:szCs w:val="20"/>
              </w:rPr>
            </w:pPr>
            <w:r>
              <w:rPr>
                <w:rFonts w:ascii="Arial" w:hAnsi="Arial" w:cs="Arial"/>
                <w:sz w:val="20"/>
                <w:szCs w:val="20"/>
              </w:rPr>
              <w:t>CZ28380487</w:t>
            </w:r>
          </w:p>
        </w:tc>
      </w:tr>
      <w:tr w:rsidR="005C7960" w:rsidRPr="00C45BAF" w14:paraId="263EC1A3" w14:textId="77777777" w:rsidTr="00B802BE">
        <w:tc>
          <w:tcPr>
            <w:tcW w:w="10580" w:type="dxa"/>
            <w:gridSpan w:val="6"/>
            <w:tcMar>
              <w:top w:w="57" w:type="dxa"/>
              <w:left w:w="57" w:type="dxa"/>
              <w:bottom w:w="57" w:type="dxa"/>
              <w:right w:w="57" w:type="dxa"/>
            </w:tcMar>
            <w:vAlign w:val="center"/>
          </w:tcPr>
          <w:p w14:paraId="19712FAD"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Zapsán v</w:t>
            </w:r>
            <w:r w:rsidRPr="0000217A">
              <w:rPr>
                <w:rFonts w:ascii="Arial" w:hAnsi="Arial" w:cs="Arial"/>
                <w:sz w:val="20"/>
                <w:szCs w:val="20"/>
              </w:rPr>
              <w:t> obchodních rejstříku vedeném Městským so</w:t>
            </w:r>
            <w:r>
              <w:rPr>
                <w:rFonts w:ascii="Arial" w:hAnsi="Arial" w:cs="Arial"/>
                <w:sz w:val="20"/>
                <w:szCs w:val="20"/>
              </w:rPr>
              <w:t>udem v Praze, spis. zn. C 137471</w:t>
            </w:r>
          </w:p>
        </w:tc>
      </w:tr>
      <w:tr w:rsidR="005C7960" w:rsidRPr="00C45BAF" w14:paraId="57E9A128" w14:textId="77777777" w:rsidTr="00B802BE">
        <w:tc>
          <w:tcPr>
            <w:tcW w:w="10580" w:type="dxa"/>
            <w:gridSpan w:val="6"/>
            <w:tcMar>
              <w:top w:w="57" w:type="dxa"/>
              <w:left w:w="57" w:type="dxa"/>
              <w:bottom w:w="57" w:type="dxa"/>
              <w:right w:w="57" w:type="dxa"/>
            </w:tcMar>
            <w:vAlign w:val="center"/>
          </w:tcPr>
          <w:p w14:paraId="5097501F"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 xml:space="preserve">Plátce DPH      </w:t>
            </w:r>
            <w:r w:rsidRPr="0000217A">
              <w:rPr>
                <w:rFonts w:ascii="Arial" w:hAnsi="Arial" w:cs="Arial"/>
                <w:sz w:val="20"/>
                <w:szCs w:val="20"/>
              </w:rPr>
              <w:fldChar w:fldCharType="begin">
                <w:ffData>
                  <w:name w:val="Zaškrtávací2"/>
                  <w:enabled/>
                  <w:calcOnExit w:val="0"/>
                  <w:checkBox>
                    <w:sizeAuto/>
                    <w:default w:val="1"/>
                  </w:checkBox>
                </w:ffData>
              </w:fldChar>
            </w:r>
            <w:bookmarkStart w:id="0" w:name="Zaškrtávací2"/>
            <w:r w:rsidRPr="0000217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0217A">
              <w:rPr>
                <w:rFonts w:ascii="Arial" w:hAnsi="Arial" w:cs="Arial"/>
                <w:sz w:val="20"/>
                <w:szCs w:val="20"/>
              </w:rPr>
              <w:fldChar w:fldCharType="end"/>
            </w:r>
            <w:bookmarkEnd w:id="0"/>
            <w:r w:rsidRPr="0000217A">
              <w:rPr>
                <w:rFonts w:ascii="Arial" w:eastAsia="Arial" w:hAnsi="Arial" w:cs="Arial"/>
                <w:sz w:val="20"/>
                <w:szCs w:val="20"/>
              </w:rPr>
              <w:t xml:space="preserve"> ANO                             </w:t>
            </w:r>
            <w:r w:rsidRPr="0000217A">
              <w:rPr>
                <w:rFonts w:ascii="Arial" w:hAnsi="Arial" w:cs="Arial"/>
                <w:sz w:val="20"/>
                <w:szCs w:val="20"/>
              </w:rPr>
              <w:fldChar w:fldCharType="begin">
                <w:ffData>
                  <w:name w:val="Zaškrtávací2"/>
                  <w:enabled/>
                  <w:calcOnExit w:val="0"/>
                  <w:checkBox>
                    <w:sizeAuto/>
                    <w:default w:val="0"/>
                  </w:checkBox>
                </w:ffData>
              </w:fldChar>
            </w:r>
            <w:r w:rsidRPr="0000217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0217A">
              <w:rPr>
                <w:rFonts w:ascii="Arial" w:hAnsi="Arial" w:cs="Arial"/>
                <w:sz w:val="20"/>
                <w:szCs w:val="20"/>
              </w:rPr>
              <w:fldChar w:fldCharType="end"/>
            </w:r>
            <w:r w:rsidRPr="0000217A">
              <w:rPr>
                <w:rFonts w:ascii="Arial" w:eastAsia="Arial" w:hAnsi="Arial" w:cs="Arial"/>
                <w:sz w:val="20"/>
                <w:szCs w:val="20"/>
              </w:rPr>
              <w:t> NE</w:t>
            </w:r>
          </w:p>
        </w:tc>
      </w:tr>
      <w:tr w:rsidR="005C7960" w:rsidRPr="00C45BAF" w14:paraId="4ACED7F9" w14:textId="77777777" w:rsidTr="00B802BE">
        <w:tc>
          <w:tcPr>
            <w:tcW w:w="3832" w:type="dxa"/>
            <w:gridSpan w:val="2"/>
            <w:tcMar>
              <w:top w:w="57" w:type="dxa"/>
              <w:left w:w="57" w:type="dxa"/>
              <w:bottom w:w="57" w:type="dxa"/>
              <w:right w:w="57" w:type="dxa"/>
            </w:tcMar>
            <w:vAlign w:val="center"/>
            <w:hideMark/>
          </w:tcPr>
          <w:p w14:paraId="38D86AF3"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Bankovní spojení</w:t>
            </w:r>
          </w:p>
        </w:tc>
        <w:tc>
          <w:tcPr>
            <w:tcW w:w="6748" w:type="dxa"/>
            <w:gridSpan w:val="4"/>
            <w:tcMar>
              <w:top w:w="57" w:type="dxa"/>
              <w:left w:w="57" w:type="dxa"/>
              <w:bottom w:w="57" w:type="dxa"/>
              <w:right w:w="57" w:type="dxa"/>
            </w:tcMar>
          </w:tcPr>
          <w:p w14:paraId="618BC9F0" w14:textId="77777777" w:rsidR="005C7960" w:rsidRPr="009A0FA3" w:rsidRDefault="005C7960" w:rsidP="00B802BE">
            <w:pPr>
              <w:pStyle w:val="Normlnweb"/>
              <w:rPr>
                <w:rFonts w:ascii="Arial" w:hAnsi="Arial" w:cs="Arial"/>
                <w:sz w:val="20"/>
                <w:szCs w:val="20"/>
              </w:rPr>
            </w:pPr>
            <w:r w:rsidRPr="009A0FA3">
              <w:rPr>
                <w:rFonts w:ascii="Arial" w:hAnsi="Arial" w:cs="Arial"/>
                <w:bCs/>
                <w:color w:val="202124"/>
                <w:sz w:val="20"/>
                <w:szCs w:val="20"/>
                <w:shd w:val="clear" w:color="auto" w:fill="FFFFFF"/>
              </w:rPr>
              <w:t>Komerční banka, a. s</w:t>
            </w:r>
            <w:r w:rsidRPr="009A0FA3">
              <w:rPr>
                <w:rFonts w:ascii="Arial" w:hAnsi="Arial" w:cs="Arial"/>
                <w:color w:val="000000"/>
                <w:sz w:val="20"/>
                <w:szCs w:val="20"/>
                <w:shd w:val="clear" w:color="auto" w:fill="FFFFFF"/>
              </w:rPr>
              <w:t>.</w:t>
            </w:r>
            <w:r w:rsidRPr="009A0FA3">
              <w:rPr>
                <w:rFonts w:ascii="Arial" w:hAnsi="Arial" w:cs="Arial"/>
                <w:sz w:val="20"/>
                <w:szCs w:val="20"/>
              </w:rPr>
              <w:t xml:space="preserve">, </w:t>
            </w:r>
            <w:proofErr w:type="spellStart"/>
            <w:r w:rsidRPr="009A0FA3">
              <w:rPr>
                <w:rFonts w:ascii="Arial" w:hAnsi="Arial" w:cs="Arial"/>
                <w:sz w:val="20"/>
                <w:szCs w:val="20"/>
              </w:rPr>
              <w:t>č.ú</w:t>
            </w:r>
            <w:proofErr w:type="spellEnd"/>
            <w:r w:rsidRPr="009A0FA3">
              <w:rPr>
                <w:rFonts w:ascii="Arial" w:hAnsi="Arial" w:cs="Arial"/>
                <w:sz w:val="20"/>
                <w:szCs w:val="20"/>
              </w:rPr>
              <w:t>.: 35-9703030207/0100</w:t>
            </w:r>
          </w:p>
        </w:tc>
      </w:tr>
      <w:tr w:rsidR="005C7960" w:rsidRPr="00C45BAF" w14:paraId="74F20715" w14:textId="77777777" w:rsidTr="00B802BE">
        <w:tc>
          <w:tcPr>
            <w:tcW w:w="3832" w:type="dxa"/>
            <w:gridSpan w:val="2"/>
            <w:tcMar>
              <w:top w:w="57" w:type="dxa"/>
              <w:left w:w="57" w:type="dxa"/>
              <w:bottom w:w="57" w:type="dxa"/>
              <w:right w:w="57" w:type="dxa"/>
            </w:tcMar>
            <w:vAlign w:val="center"/>
            <w:hideMark/>
          </w:tcPr>
          <w:p w14:paraId="7C4058D9"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Kontaktní osoba:</w:t>
            </w:r>
          </w:p>
        </w:tc>
        <w:tc>
          <w:tcPr>
            <w:tcW w:w="6748" w:type="dxa"/>
            <w:gridSpan w:val="4"/>
            <w:tcMar>
              <w:top w:w="57" w:type="dxa"/>
              <w:left w:w="57" w:type="dxa"/>
              <w:bottom w:w="57" w:type="dxa"/>
              <w:right w:w="57" w:type="dxa"/>
            </w:tcMar>
          </w:tcPr>
          <w:p w14:paraId="4B9D8487" w14:textId="77777777" w:rsidR="005C7960" w:rsidRPr="0000217A" w:rsidRDefault="005C7960" w:rsidP="00B802BE">
            <w:pPr>
              <w:tabs>
                <w:tab w:val="left" w:pos="12768"/>
              </w:tabs>
              <w:ind w:left="10"/>
              <w:rPr>
                <w:rFonts w:ascii="Arial" w:hAnsi="Arial" w:cs="Arial"/>
                <w:noProof/>
                <w:sz w:val="20"/>
                <w:szCs w:val="20"/>
              </w:rPr>
            </w:pPr>
            <w:r>
              <w:rPr>
                <w:rFonts w:ascii="Arial" w:hAnsi="Arial" w:cs="Arial"/>
                <w:sz w:val="20"/>
                <w:szCs w:val="20"/>
                <w:shd w:val="clear" w:color="auto" w:fill="FFFFFF"/>
              </w:rPr>
              <w:t>Martin Jelínek</w:t>
            </w:r>
          </w:p>
        </w:tc>
      </w:tr>
      <w:tr w:rsidR="005C7960" w:rsidRPr="00C45BAF" w14:paraId="50FC32E3" w14:textId="77777777" w:rsidTr="00B802BE">
        <w:tc>
          <w:tcPr>
            <w:tcW w:w="3832" w:type="dxa"/>
            <w:gridSpan w:val="2"/>
            <w:tcMar>
              <w:top w:w="57" w:type="dxa"/>
              <w:left w:w="57" w:type="dxa"/>
              <w:bottom w:w="57" w:type="dxa"/>
              <w:right w:w="57" w:type="dxa"/>
            </w:tcMar>
          </w:tcPr>
          <w:p w14:paraId="04069AE2"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Telefon:</w:t>
            </w:r>
          </w:p>
        </w:tc>
        <w:tc>
          <w:tcPr>
            <w:tcW w:w="6748" w:type="dxa"/>
            <w:gridSpan w:val="4"/>
            <w:tcMar>
              <w:top w:w="57" w:type="dxa"/>
              <w:left w:w="57" w:type="dxa"/>
              <w:bottom w:w="57" w:type="dxa"/>
              <w:right w:w="57" w:type="dxa"/>
            </w:tcMar>
          </w:tcPr>
          <w:p w14:paraId="0C707319" w14:textId="007155D4" w:rsidR="005C7960" w:rsidRPr="0000217A" w:rsidRDefault="005E72F7" w:rsidP="00B802BE">
            <w:pPr>
              <w:tabs>
                <w:tab w:val="left" w:pos="12768"/>
              </w:tabs>
              <w:ind w:left="10"/>
              <w:rPr>
                <w:rFonts w:ascii="Arial" w:hAnsi="Arial" w:cs="Arial"/>
                <w:noProof/>
                <w:sz w:val="20"/>
                <w:szCs w:val="20"/>
              </w:rPr>
            </w:pPr>
            <w:r>
              <w:rPr>
                <w:rFonts w:ascii="Arial" w:hAnsi="Arial" w:cs="Arial"/>
                <w:noProof/>
                <w:sz w:val="20"/>
                <w:szCs w:val="20"/>
              </w:rPr>
              <w:t>xxxxxxxxxxx</w:t>
            </w:r>
          </w:p>
        </w:tc>
      </w:tr>
      <w:tr w:rsidR="005C7960" w:rsidRPr="00C45BAF" w14:paraId="77673158" w14:textId="77777777" w:rsidTr="00B802BE">
        <w:tc>
          <w:tcPr>
            <w:tcW w:w="3832" w:type="dxa"/>
            <w:gridSpan w:val="2"/>
            <w:tcMar>
              <w:top w:w="57" w:type="dxa"/>
              <w:left w:w="57" w:type="dxa"/>
              <w:bottom w:w="57" w:type="dxa"/>
              <w:right w:w="57" w:type="dxa"/>
            </w:tcMar>
            <w:vAlign w:val="center"/>
          </w:tcPr>
          <w:p w14:paraId="76392021"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E-mail:</w:t>
            </w:r>
          </w:p>
        </w:tc>
        <w:tc>
          <w:tcPr>
            <w:tcW w:w="6748" w:type="dxa"/>
            <w:gridSpan w:val="4"/>
            <w:tcMar>
              <w:top w:w="57" w:type="dxa"/>
              <w:left w:w="57" w:type="dxa"/>
              <w:bottom w:w="57" w:type="dxa"/>
              <w:right w:w="57" w:type="dxa"/>
            </w:tcMar>
          </w:tcPr>
          <w:p w14:paraId="089280E3" w14:textId="3657BFB8" w:rsidR="005C7960" w:rsidRPr="0000217A" w:rsidRDefault="005E72F7" w:rsidP="00B802BE">
            <w:pPr>
              <w:ind w:left="33"/>
              <w:rPr>
                <w:rFonts w:ascii="Arial" w:hAnsi="Arial" w:cs="Arial"/>
                <w:sz w:val="20"/>
                <w:szCs w:val="20"/>
              </w:rPr>
            </w:pPr>
            <w:proofErr w:type="spellStart"/>
            <w:r>
              <w:rPr>
                <w:rFonts w:ascii="Arial" w:hAnsi="Arial" w:cs="Arial"/>
                <w:sz w:val="20"/>
                <w:szCs w:val="20"/>
              </w:rPr>
              <w:t>xxxxxxxxxxx</w:t>
            </w:r>
            <w:proofErr w:type="spellEnd"/>
          </w:p>
        </w:tc>
      </w:tr>
      <w:tr w:rsidR="005C7960" w:rsidRPr="00C45BAF" w14:paraId="1452C935" w14:textId="77777777" w:rsidTr="00B802BE">
        <w:tc>
          <w:tcPr>
            <w:tcW w:w="3832" w:type="dxa"/>
            <w:gridSpan w:val="2"/>
            <w:tcMar>
              <w:top w:w="57" w:type="dxa"/>
              <w:left w:w="57" w:type="dxa"/>
              <w:bottom w:w="57" w:type="dxa"/>
              <w:right w:w="57" w:type="dxa"/>
            </w:tcMar>
            <w:vAlign w:val="center"/>
          </w:tcPr>
          <w:p w14:paraId="4CDCF59A"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E-mail pro účely fakturace:</w:t>
            </w:r>
          </w:p>
        </w:tc>
        <w:tc>
          <w:tcPr>
            <w:tcW w:w="6748" w:type="dxa"/>
            <w:gridSpan w:val="4"/>
            <w:tcMar>
              <w:top w:w="57" w:type="dxa"/>
              <w:left w:w="57" w:type="dxa"/>
              <w:bottom w:w="57" w:type="dxa"/>
              <w:right w:w="57" w:type="dxa"/>
            </w:tcMar>
          </w:tcPr>
          <w:p w14:paraId="53C6FFDE" w14:textId="21896234" w:rsidR="005C7960" w:rsidRPr="0000217A" w:rsidRDefault="005E72F7" w:rsidP="00B802BE">
            <w:pPr>
              <w:ind w:left="33"/>
              <w:rPr>
                <w:rFonts w:ascii="Arial" w:hAnsi="Arial" w:cs="Arial"/>
                <w:sz w:val="20"/>
                <w:szCs w:val="20"/>
              </w:rPr>
            </w:pPr>
            <w:proofErr w:type="spellStart"/>
            <w:r>
              <w:rPr>
                <w:rFonts w:ascii="Arial" w:hAnsi="Arial" w:cs="Arial"/>
                <w:sz w:val="20"/>
                <w:szCs w:val="20"/>
              </w:rPr>
              <w:t>xxxxxxxxxxx</w:t>
            </w:r>
            <w:proofErr w:type="spellEnd"/>
          </w:p>
        </w:tc>
      </w:tr>
      <w:tr w:rsidR="005C7960" w:rsidRPr="00C45BAF" w14:paraId="0CAFEFEE" w14:textId="77777777" w:rsidTr="00B802BE">
        <w:tc>
          <w:tcPr>
            <w:tcW w:w="3832" w:type="dxa"/>
            <w:gridSpan w:val="2"/>
            <w:tcBorders>
              <w:bottom w:val="single" w:sz="12" w:space="0" w:color="auto"/>
            </w:tcBorders>
            <w:tcMar>
              <w:top w:w="57" w:type="dxa"/>
              <w:left w:w="57" w:type="dxa"/>
              <w:bottom w:w="57" w:type="dxa"/>
              <w:right w:w="57" w:type="dxa"/>
            </w:tcMar>
            <w:vAlign w:val="center"/>
          </w:tcPr>
          <w:p w14:paraId="46FDBCC3" w14:textId="77777777" w:rsidR="005C7960" w:rsidRPr="0000217A" w:rsidRDefault="005C7960" w:rsidP="00B802BE">
            <w:pPr>
              <w:tabs>
                <w:tab w:val="left" w:pos="0"/>
              </w:tabs>
              <w:rPr>
                <w:rFonts w:ascii="Arial" w:hAnsi="Arial" w:cs="Arial"/>
                <w:b/>
                <w:sz w:val="20"/>
                <w:szCs w:val="20"/>
              </w:rPr>
            </w:pPr>
            <w:r w:rsidRPr="0000217A">
              <w:rPr>
                <w:rFonts w:ascii="Arial" w:hAnsi="Arial" w:cs="Arial"/>
                <w:b/>
                <w:sz w:val="20"/>
                <w:szCs w:val="20"/>
              </w:rPr>
              <w:t>Datová schránka:</w:t>
            </w:r>
          </w:p>
        </w:tc>
        <w:tc>
          <w:tcPr>
            <w:tcW w:w="6748" w:type="dxa"/>
            <w:gridSpan w:val="4"/>
            <w:tcBorders>
              <w:bottom w:val="single" w:sz="12" w:space="0" w:color="auto"/>
            </w:tcBorders>
            <w:tcMar>
              <w:top w:w="57" w:type="dxa"/>
              <w:left w:w="57" w:type="dxa"/>
              <w:bottom w:w="57" w:type="dxa"/>
              <w:right w:w="57" w:type="dxa"/>
            </w:tcMar>
          </w:tcPr>
          <w:p w14:paraId="0F3F5BC3" w14:textId="77777777" w:rsidR="005C7960" w:rsidRPr="0000217A" w:rsidRDefault="005C7960" w:rsidP="00B802BE">
            <w:pPr>
              <w:ind w:left="33"/>
              <w:rPr>
                <w:rFonts w:ascii="Arial" w:hAnsi="Arial" w:cs="Arial"/>
                <w:sz w:val="20"/>
                <w:szCs w:val="20"/>
              </w:rPr>
            </w:pPr>
          </w:p>
        </w:tc>
      </w:tr>
    </w:tbl>
    <w:p w14:paraId="5665A4E5" w14:textId="77777777" w:rsidR="003F4B00" w:rsidRDefault="003F4B00" w:rsidP="003F4B00">
      <w:pPr>
        <w:rPr>
          <w:rFonts w:ascii="Arial" w:hAnsi="Arial" w:cs="Arial"/>
          <w:sz w:val="22"/>
          <w:szCs w:val="22"/>
        </w:rPr>
      </w:pPr>
    </w:p>
    <w:p w14:paraId="6A423B8B" w14:textId="77777777" w:rsidR="0025512A" w:rsidRDefault="0025512A" w:rsidP="003F4B00">
      <w:pPr>
        <w:rPr>
          <w:rFonts w:ascii="Arial" w:hAnsi="Arial" w:cs="Arial"/>
          <w:sz w:val="22"/>
          <w:szCs w:val="22"/>
        </w:rPr>
      </w:pPr>
    </w:p>
    <w:p w14:paraId="33A43AFC" w14:textId="77777777" w:rsidR="007046C8" w:rsidRPr="00C45BAF" w:rsidRDefault="007046C8" w:rsidP="003F4B00">
      <w:pPr>
        <w:rPr>
          <w:rFonts w:ascii="Arial" w:hAnsi="Arial" w:cs="Arial"/>
          <w:sz w:val="22"/>
          <w:szCs w:val="22"/>
        </w:rPr>
      </w:pPr>
    </w:p>
    <w:p w14:paraId="1473CDF2" w14:textId="77777777" w:rsidR="003F4B00" w:rsidRPr="0042015C" w:rsidRDefault="003F4B00" w:rsidP="003F4B00">
      <w:pPr>
        <w:tabs>
          <w:tab w:val="left" w:pos="0"/>
        </w:tabs>
        <w:rPr>
          <w:rFonts w:ascii="Arial" w:hAnsi="Arial" w:cs="Arial"/>
          <w:sz w:val="20"/>
          <w:szCs w:val="20"/>
        </w:rPr>
      </w:pPr>
      <w:r w:rsidRPr="0042015C">
        <w:rPr>
          <w:rFonts w:ascii="Arial" w:hAnsi="Arial" w:cs="Arial"/>
          <w:sz w:val="20"/>
          <w:szCs w:val="20"/>
        </w:rPr>
        <w:t>Parametry Objednávky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6"/>
        <w:gridCol w:w="6726"/>
      </w:tblGrid>
      <w:tr w:rsidR="003F4B00" w:rsidRPr="0042015C" w14:paraId="0D988F1C" w14:textId="77777777" w:rsidTr="006C56B4">
        <w:tc>
          <w:tcPr>
            <w:tcW w:w="3601" w:type="dxa"/>
            <w:tcBorders>
              <w:top w:val="single" w:sz="12" w:space="0" w:color="auto"/>
            </w:tcBorders>
            <w:tcMar>
              <w:top w:w="57" w:type="dxa"/>
              <w:left w:w="57" w:type="dxa"/>
              <w:bottom w:w="57" w:type="dxa"/>
              <w:right w:w="57" w:type="dxa"/>
            </w:tcMar>
            <w:vAlign w:val="center"/>
            <w:hideMark/>
          </w:tcPr>
          <w:p w14:paraId="39B06DD8" w14:textId="77777777" w:rsidR="003F4B00" w:rsidRPr="0042015C" w:rsidRDefault="003F4B00" w:rsidP="0096602D">
            <w:pPr>
              <w:rPr>
                <w:rFonts w:ascii="Arial" w:hAnsi="Arial" w:cs="Arial"/>
                <w:b/>
                <w:sz w:val="20"/>
                <w:szCs w:val="20"/>
              </w:rPr>
            </w:pPr>
            <w:r w:rsidRPr="0042015C">
              <w:rPr>
                <w:rFonts w:ascii="Arial" w:hAnsi="Arial" w:cs="Arial"/>
                <w:b/>
                <w:sz w:val="20"/>
                <w:szCs w:val="20"/>
              </w:rPr>
              <w:t>Plnění (předmět Objednávky)</w:t>
            </w:r>
          </w:p>
        </w:tc>
        <w:tc>
          <w:tcPr>
            <w:tcW w:w="6825" w:type="dxa"/>
            <w:tcBorders>
              <w:top w:val="single" w:sz="12" w:space="0" w:color="auto"/>
            </w:tcBorders>
            <w:tcMar>
              <w:top w:w="57" w:type="dxa"/>
              <w:left w:w="57" w:type="dxa"/>
              <w:bottom w:w="57" w:type="dxa"/>
              <w:right w:w="57" w:type="dxa"/>
            </w:tcMar>
            <w:vAlign w:val="center"/>
            <w:hideMark/>
          </w:tcPr>
          <w:p w14:paraId="4072C266" w14:textId="425A8164" w:rsidR="00DE55DC" w:rsidRPr="009C3655" w:rsidRDefault="00EF2C2C" w:rsidP="00EF2C2C">
            <w:pPr>
              <w:pStyle w:val="Odstavecseseznamem"/>
              <w:widowControl w:val="0"/>
              <w:tabs>
                <w:tab w:val="left" w:pos="90"/>
              </w:tabs>
              <w:autoSpaceDE w:val="0"/>
              <w:autoSpaceDN w:val="0"/>
              <w:adjustRightInd w:val="0"/>
              <w:spacing w:before="56"/>
              <w:rPr>
                <w:rFonts w:ascii="Arial" w:hAnsi="Arial" w:cs="Arial"/>
                <w:color w:val="010000"/>
                <w:sz w:val="20"/>
                <w:szCs w:val="20"/>
              </w:rPr>
            </w:pPr>
            <w:r>
              <w:rPr>
                <w:rFonts w:ascii="Arial" w:hAnsi="Arial" w:cs="Arial"/>
                <w:color w:val="010000"/>
                <w:sz w:val="20"/>
                <w:szCs w:val="20"/>
              </w:rPr>
              <w:t>Chlumecká v celé délce SI/10 – oprava oplocení</w:t>
            </w:r>
            <w:r w:rsidR="00F034F8">
              <w:rPr>
                <w:rFonts w:ascii="Arial" w:hAnsi="Arial" w:cs="Arial"/>
                <w:color w:val="010000"/>
                <w:sz w:val="20"/>
                <w:szCs w:val="20"/>
              </w:rPr>
              <w:t xml:space="preserve"> VO 910 085</w:t>
            </w:r>
          </w:p>
        </w:tc>
      </w:tr>
      <w:tr w:rsidR="003F4B00" w:rsidRPr="0042015C" w14:paraId="02A08EC5" w14:textId="77777777" w:rsidTr="006C56B4">
        <w:tc>
          <w:tcPr>
            <w:tcW w:w="3601" w:type="dxa"/>
            <w:tcBorders>
              <w:top w:val="single" w:sz="12" w:space="0" w:color="auto"/>
            </w:tcBorders>
            <w:tcMar>
              <w:top w:w="57" w:type="dxa"/>
              <w:left w:w="57" w:type="dxa"/>
              <w:bottom w:w="57" w:type="dxa"/>
              <w:right w:w="57" w:type="dxa"/>
            </w:tcMar>
            <w:vAlign w:val="center"/>
          </w:tcPr>
          <w:p w14:paraId="30B6E6A9" w14:textId="77777777" w:rsidR="003F4B00" w:rsidRPr="0042015C" w:rsidRDefault="003F4B00" w:rsidP="0096602D">
            <w:pPr>
              <w:rPr>
                <w:rFonts w:ascii="Arial" w:hAnsi="Arial" w:cs="Arial"/>
                <w:b/>
                <w:sz w:val="20"/>
                <w:szCs w:val="20"/>
              </w:rPr>
            </w:pPr>
            <w:r w:rsidRPr="0042015C">
              <w:rPr>
                <w:rFonts w:ascii="Arial" w:hAnsi="Arial" w:cs="Arial"/>
                <w:b/>
                <w:sz w:val="20"/>
                <w:szCs w:val="20"/>
              </w:rPr>
              <w:t>Místo plnění</w:t>
            </w:r>
          </w:p>
        </w:tc>
        <w:tc>
          <w:tcPr>
            <w:tcW w:w="6825" w:type="dxa"/>
            <w:tcBorders>
              <w:top w:val="single" w:sz="12" w:space="0" w:color="auto"/>
            </w:tcBorders>
            <w:tcMar>
              <w:top w:w="57" w:type="dxa"/>
              <w:left w:w="57" w:type="dxa"/>
              <w:bottom w:w="57" w:type="dxa"/>
              <w:right w:w="57" w:type="dxa"/>
            </w:tcMar>
            <w:vAlign w:val="center"/>
          </w:tcPr>
          <w:p w14:paraId="73BBB1CA" w14:textId="095728A2" w:rsidR="003F4B00" w:rsidRPr="0042015C" w:rsidRDefault="0042015C" w:rsidP="0096602D">
            <w:pPr>
              <w:pStyle w:val="Zkladntext"/>
              <w:spacing w:before="0"/>
              <w:ind w:left="37"/>
              <w:jc w:val="both"/>
              <w:rPr>
                <w:rFonts w:ascii="Arial" w:hAnsi="Arial" w:cs="Arial"/>
                <w:sz w:val="20"/>
                <w:lang w:eastAsia="en-US"/>
              </w:rPr>
            </w:pPr>
            <w:r w:rsidRPr="0042015C">
              <w:rPr>
                <w:rFonts w:ascii="Arial" w:hAnsi="Arial" w:cs="Arial"/>
                <w:sz w:val="20"/>
                <w:lang w:eastAsia="en-US"/>
              </w:rPr>
              <w:t>Praha</w:t>
            </w:r>
          </w:p>
        </w:tc>
      </w:tr>
      <w:tr w:rsidR="003F4B00" w:rsidRPr="0042015C" w14:paraId="07436532" w14:textId="77777777" w:rsidTr="006C56B4">
        <w:tc>
          <w:tcPr>
            <w:tcW w:w="3601" w:type="dxa"/>
            <w:tcMar>
              <w:top w:w="57" w:type="dxa"/>
              <w:left w:w="57" w:type="dxa"/>
              <w:bottom w:w="57" w:type="dxa"/>
              <w:right w:w="57" w:type="dxa"/>
            </w:tcMar>
            <w:vAlign w:val="center"/>
          </w:tcPr>
          <w:p w14:paraId="6491BCC2" w14:textId="77777777" w:rsidR="003F4B00" w:rsidRPr="0042015C" w:rsidRDefault="003F4B00" w:rsidP="0096602D">
            <w:pPr>
              <w:rPr>
                <w:rFonts w:ascii="Arial" w:hAnsi="Arial" w:cs="Arial"/>
                <w:b/>
                <w:sz w:val="20"/>
                <w:szCs w:val="20"/>
              </w:rPr>
            </w:pPr>
            <w:r w:rsidRPr="0042015C">
              <w:rPr>
                <w:rFonts w:ascii="Arial" w:hAnsi="Arial" w:cs="Arial"/>
                <w:b/>
                <w:sz w:val="20"/>
                <w:szCs w:val="20"/>
              </w:rPr>
              <w:t>Termín zahájení</w:t>
            </w:r>
          </w:p>
        </w:tc>
        <w:tc>
          <w:tcPr>
            <w:tcW w:w="6825" w:type="dxa"/>
            <w:tcMar>
              <w:top w:w="57" w:type="dxa"/>
              <w:left w:w="57" w:type="dxa"/>
              <w:bottom w:w="57" w:type="dxa"/>
              <w:right w:w="57" w:type="dxa"/>
            </w:tcMar>
            <w:vAlign w:val="center"/>
            <w:hideMark/>
          </w:tcPr>
          <w:p w14:paraId="46034A3A" w14:textId="1507042A" w:rsidR="003F4B00" w:rsidRPr="0042015C" w:rsidRDefault="0042015C" w:rsidP="0096602D">
            <w:pPr>
              <w:pStyle w:val="Zkladntext"/>
              <w:spacing w:before="0"/>
              <w:ind w:left="37"/>
              <w:jc w:val="both"/>
              <w:rPr>
                <w:rFonts w:ascii="Arial" w:hAnsi="Arial" w:cs="Arial"/>
                <w:i/>
                <w:sz w:val="20"/>
                <w:lang w:eastAsia="en-US"/>
              </w:rPr>
            </w:pPr>
            <w:r w:rsidRPr="0042015C">
              <w:rPr>
                <w:rFonts w:ascii="Arial" w:hAnsi="Arial" w:cs="Arial"/>
                <w:sz w:val="20"/>
                <w:lang w:eastAsia="en-US"/>
              </w:rPr>
              <w:t>neprodleně po podpisu Objednávky</w:t>
            </w:r>
            <w:r w:rsidR="00A87F33">
              <w:rPr>
                <w:rFonts w:ascii="Arial" w:hAnsi="Arial" w:cs="Arial"/>
                <w:sz w:val="20"/>
                <w:lang w:eastAsia="en-US"/>
              </w:rPr>
              <w:t>, podmínek DIR</w:t>
            </w:r>
          </w:p>
        </w:tc>
      </w:tr>
      <w:tr w:rsidR="003F4B00" w:rsidRPr="0042015C" w14:paraId="03EB1F45" w14:textId="77777777" w:rsidTr="006C56B4">
        <w:tc>
          <w:tcPr>
            <w:tcW w:w="3601" w:type="dxa"/>
            <w:tcMar>
              <w:top w:w="57" w:type="dxa"/>
              <w:left w:w="57" w:type="dxa"/>
              <w:bottom w:w="57" w:type="dxa"/>
              <w:right w:w="57" w:type="dxa"/>
            </w:tcMar>
            <w:vAlign w:val="center"/>
          </w:tcPr>
          <w:p w14:paraId="3F8DE5A3" w14:textId="77777777" w:rsidR="003F4B00" w:rsidRPr="0042015C" w:rsidRDefault="003F4B00" w:rsidP="0096602D">
            <w:pPr>
              <w:rPr>
                <w:rFonts w:ascii="Arial" w:hAnsi="Arial" w:cs="Arial"/>
                <w:b/>
                <w:sz w:val="20"/>
                <w:szCs w:val="20"/>
              </w:rPr>
            </w:pPr>
            <w:r w:rsidRPr="0042015C">
              <w:rPr>
                <w:rFonts w:ascii="Arial" w:hAnsi="Arial" w:cs="Arial"/>
                <w:b/>
                <w:sz w:val="20"/>
                <w:szCs w:val="20"/>
              </w:rPr>
              <w:t>Termín dokončení (dodání)</w:t>
            </w:r>
          </w:p>
        </w:tc>
        <w:tc>
          <w:tcPr>
            <w:tcW w:w="6825" w:type="dxa"/>
            <w:tcMar>
              <w:top w:w="57" w:type="dxa"/>
              <w:left w:w="57" w:type="dxa"/>
              <w:bottom w:w="57" w:type="dxa"/>
              <w:right w:w="57" w:type="dxa"/>
            </w:tcMar>
            <w:vAlign w:val="center"/>
          </w:tcPr>
          <w:p w14:paraId="41AF7A14" w14:textId="67440F95" w:rsidR="0025512A" w:rsidRPr="00413134" w:rsidRDefault="00413134" w:rsidP="0025512A">
            <w:pPr>
              <w:pStyle w:val="Zkladntext"/>
              <w:spacing w:before="0"/>
              <w:ind w:left="37"/>
              <w:jc w:val="both"/>
              <w:rPr>
                <w:rFonts w:ascii="Arial" w:hAnsi="Arial" w:cs="Arial"/>
                <w:iCs/>
                <w:sz w:val="20"/>
                <w:lang w:eastAsia="en-US"/>
              </w:rPr>
            </w:pPr>
            <w:r w:rsidRPr="00413134">
              <w:rPr>
                <w:rFonts w:ascii="Arial" w:hAnsi="Arial" w:cs="Arial"/>
                <w:iCs/>
                <w:sz w:val="20"/>
                <w:lang w:eastAsia="en-US"/>
              </w:rPr>
              <w:t>Dle možností</w:t>
            </w:r>
            <w:r w:rsidR="00A87F33">
              <w:rPr>
                <w:rFonts w:ascii="Arial" w:hAnsi="Arial" w:cs="Arial"/>
                <w:iCs/>
                <w:sz w:val="20"/>
                <w:lang w:eastAsia="en-US"/>
              </w:rPr>
              <w:t xml:space="preserve"> a podmínek</w:t>
            </w:r>
            <w:r w:rsidRPr="00413134">
              <w:rPr>
                <w:rFonts w:ascii="Arial" w:hAnsi="Arial" w:cs="Arial"/>
                <w:iCs/>
                <w:sz w:val="20"/>
                <w:lang w:eastAsia="en-US"/>
              </w:rPr>
              <w:t xml:space="preserve"> DIR</w:t>
            </w:r>
          </w:p>
        </w:tc>
      </w:tr>
      <w:tr w:rsidR="003F4B00" w:rsidRPr="0042015C" w14:paraId="6599AB2A" w14:textId="77777777" w:rsidTr="006C56B4">
        <w:tc>
          <w:tcPr>
            <w:tcW w:w="3601" w:type="dxa"/>
            <w:tcMar>
              <w:top w:w="57" w:type="dxa"/>
              <w:left w:w="57" w:type="dxa"/>
              <w:bottom w:w="57" w:type="dxa"/>
              <w:right w:w="57" w:type="dxa"/>
            </w:tcMar>
            <w:vAlign w:val="center"/>
            <w:hideMark/>
          </w:tcPr>
          <w:p w14:paraId="204D4063" w14:textId="77777777" w:rsidR="0042015C" w:rsidRDefault="0042015C" w:rsidP="0096602D">
            <w:pPr>
              <w:rPr>
                <w:rFonts w:ascii="Arial" w:hAnsi="Arial" w:cs="Arial"/>
                <w:b/>
                <w:sz w:val="20"/>
                <w:szCs w:val="20"/>
              </w:rPr>
            </w:pPr>
          </w:p>
          <w:p w14:paraId="0E660984" w14:textId="77777777" w:rsidR="0042015C" w:rsidRDefault="003F4B00" w:rsidP="0096602D">
            <w:pPr>
              <w:rPr>
                <w:rFonts w:ascii="Arial" w:hAnsi="Arial" w:cs="Arial"/>
                <w:b/>
                <w:sz w:val="20"/>
                <w:szCs w:val="20"/>
              </w:rPr>
            </w:pPr>
            <w:r w:rsidRPr="0042015C">
              <w:rPr>
                <w:rFonts w:ascii="Arial" w:hAnsi="Arial" w:cs="Arial"/>
                <w:b/>
                <w:sz w:val="20"/>
                <w:szCs w:val="20"/>
              </w:rPr>
              <w:t xml:space="preserve">Cena, měna </w:t>
            </w:r>
          </w:p>
          <w:p w14:paraId="6E1B50E9" w14:textId="7B87B590" w:rsidR="003F4B00" w:rsidRPr="0042015C" w:rsidRDefault="003F4B00" w:rsidP="0096602D">
            <w:pPr>
              <w:rPr>
                <w:rFonts w:ascii="Arial" w:hAnsi="Arial" w:cs="Arial"/>
                <w:b/>
                <w:sz w:val="20"/>
                <w:szCs w:val="20"/>
              </w:rPr>
            </w:pPr>
            <w:r w:rsidRPr="0042015C">
              <w:rPr>
                <w:rFonts w:ascii="Arial" w:hAnsi="Arial" w:cs="Arial"/>
                <w:sz w:val="20"/>
                <w:szCs w:val="20"/>
              </w:rPr>
              <w:t>(v případě plátce Cena bez DPH)</w:t>
            </w:r>
          </w:p>
        </w:tc>
        <w:tc>
          <w:tcPr>
            <w:tcW w:w="6825" w:type="dxa"/>
            <w:tcMar>
              <w:top w:w="57" w:type="dxa"/>
              <w:left w:w="57" w:type="dxa"/>
              <w:bottom w:w="57" w:type="dxa"/>
              <w:right w:w="57" w:type="dxa"/>
            </w:tcMar>
            <w:vAlign w:val="center"/>
            <w:hideMark/>
          </w:tcPr>
          <w:p w14:paraId="1F0D1E88" w14:textId="77777777" w:rsidR="003F4B00" w:rsidRDefault="003F4B00" w:rsidP="0042015C">
            <w:pPr>
              <w:pStyle w:val="Zkladntext"/>
              <w:spacing w:before="0"/>
              <w:ind w:left="37"/>
              <w:jc w:val="both"/>
              <w:rPr>
                <w:rFonts w:ascii="Arial" w:hAnsi="Arial" w:cs="Arial"/>
                <w:sz w:val="20"/>
                <w:lang w:eastAsia="en-US"/>
              </w:rPr>
            </w:pPr>
          </w:p>
          <w:p w14:paraId="543583E6" w14:textId="77777777" w:rsidR="0042015C" w:rsidRDefault="0042015C" w:rsidP="0042015C">
            <w:pPr>
              <w:pStyle w:val="Zkladntext"/>
              <w:spacing w:before="0"/>
              <w:ind w:left="37"/>
              <w:jc w:val="both"/>
              <w:rPr>
                <w:rFonts w:ascii="Arial" w:hAnsi="Arial" w:cs="Arial"/>
                <w:sz w:val="20"/>
                <w:lang w:eastAsia="en-US"/>
              </w:rPr>
            </w:pPr>
          </w:p>
          <w:p w14:paraId="28FBF95A" w14:textId="24467062" w:rsidR="0042015C" w:rsidRPr="00A65C2E" w:rsidRDefault="00F034F8" w:rsidP="0042015C">
            <w:pPr>
              <w:pStyle w:val="Zkladntext"/>
              <w:spacing w:before="0"/>
              <w:ind w:left="37"/>
              <w:jc w:val="both"/>
              <w:rPr>
                <w:rFonts w:ascii="Arial" w:hAnsi="Arial" w:cs="Arial"/>
                <w:sz w:val="20"/>
                <w:lang w:eastAsia="en-US"/>
              </w:rPr>
            </w:pPr>
            <w:r>
              <w:rPr>
                <w:rFonts w:ascii="Arial" w:hAnsi="Arial" w:cs="Arial"/>
                <w:sz w:val="20"/>
                <w:lang w:eastAsia="en-US"/>
              </w:rPr>
              <w:t>56 068,57</w:t>
            </w:r>
            <w:r w:rsidR="008773D5">
              <w:rPr>
                <w:rFonts w:ascii="Arial" w:hAnsi="Arial" w:cs="Arial"/>
                <w:sz w:val="20"/>
                <w:lang w:eastAsia="en-US"/>
              </w:rPr>
              <w:t xml:space="preserve"> </w:t>
            </w:r>
            <w:r w:rsidR="0042015C" w:rsidRPr="00A65C2E">
              <w:rPr>
                <w:rFonts w:ascii="Arial" w:hAnsi="Arial" w:cs="Arial"/>
                <w:sz w:val="20"/>
                <w:lang w:eastAsia="en-US"/>
              </w:rPr>
              <w:t>Kč</w:t>
            </w:r>
          </w:p>
        </w:tc>
      </w:tr>
      <w:tr w:rsidR="003F4B00" w:rsidRPr="0042015C" w14:paraId="1654E5AF" w14:textId="77777777" w:rsidTr="006C56B4">
        <w:tc>
          <w:tcPr>
            <w:tcW w:w="3601" w:type="dxa"/>
            <w:tcMar>
              <w:top w:w="57" w:type="dxa"/>
              <w:left w:w="57" w:type="dxa"/>
              <w:bottom w:w="57" w:type="dxa"/>
              <w:right w:w="57" w:type="dxa"/>
            </w:tcMar>
            <w:vAlign w:val="center"/>
          </w:tcPr>
          <w:p w14:paraId="5348504F" w14:textId="77777777" w:rsidR="003F4B00" w:rsidRPr="0042015C" w:rsidRDefault="003F4B00" w:rsidP="0096602D">
            <w:pPr>
              <w:rPr>
                <w:rFonts w:ascii="Arial" w:hAnsi="Arial" w:cs="Arial"/>
                <w:b/>
                <w:sz w:val="20"/>
                <w:szCs w:val="20"/>
              </w:rPr>
            </w:pPr>
            <w:r w:rsidRPr="0042015C">
              <w:rPr>
                <w:rFonts w:ascii="Arial" w:hAnsi="Arial" w:cs="Arial"/>
                <w:b/>
                <w:sz w:val="20"/>
                <w:szCs w:val="20"/>
              </w:rPr>
              <w:t>Záruční doba</w:t>
            </w:r>
          </w:p>
        </w:tc>
        <w:tc>
          <w:tcPr>
            <w:tcW w:w="6825" w:type="dxa"/>
            <w:tcMar>
              <w:top w:w="57" w:type="dxa"/>
              <w:left w:w="57" w:type="dxa"/>
              <w:bottom w:w="57" w:type="dxa"/>
              <w:right w:w="57" w:type="dxa"/>
            </w:tcMar>
            <w:vAlign w:val="center"/>
          </w:tcPr>
          <w:p w14:paraId="183DCFAD" w14:textId="2E4BCD9C" w:rsidR="003F4B00" w:rsidRPr="0042015C" w:rsidRDefault="0042015C" w:rsidP="0096602D">
            <w:pPr>
              <w:pStyle w:val="Zkladntext"/>
              <w:spacing w:before="0"/>
              <w:ind w:left="37"/>
              <w:jc w:val="both"/>
              <w:rPr>
                <w:rFonts w:ascii="Arial" w:hAnsi="Arial" w:cs="Arial"/>
                <w:sz w:val="20"/>
                <w:lang w:eastAsia="en-US"/>
              </w:rPr>
            </w:pPr>
            <w:r w:rsidRPr="0042015C">
              <w:rPr>
                <w:rFonts w:ascii="Arial" w:hAnsi="Arial" w:cs="Arial"/>
                <w:snapToGrid w:val="0"/>
                <w:sz w:val="20"/>
              </w:rPr>
              <w:t>24 měsíců</w:t>
            </w:r>
          </w:p>
        </w:tc>
      </w:tr>
      <w:tr w:rsidR="003F4B00" w:rsidRPr="0042015C" w14:paraId="445FF5E6" w14:textId="77777777" w:rsidTr="006C56B4">
        <w:tc>
          <w:tcPr>
            <w:tcW w:w="3601" w:type="dxa"/>
            <w:tcMar>
              <w:top w:w="57" w:type="dxa"/>
              <w:left w:w="57" w:type="dxa"/>
              <w:bottom w:w="57" w:type="dxa"/>
              <w:right w:w="57" w:type="dxa"/>
            </w:tcMar>
            <w:vAlign w:val="center"/>
            <w:hideMark/>
          </w:tcPr>
          <w:p w14:paraId="51FC2923" w14:textId="77777777" w:rsidR="003F4B00" w:rsidRPr="0042015C" w:rsidRDefault="003F4B00" w:rsidP="0096602D">
            <w:pPr>
              <w:rPr>
                <w:rFonts w:ascii="Arial" w:hAnsi="Arial" w:cs="Arial"/>
                <w:b/>
                <w:sz w:val="20"/>
                <w:szCs w:val="20"/>
              </w:rPr>
            </w:pPr>
            <w:r w:rsidRPr="0042015C">
              <w:rPr>
                <w:rFonts w:ascii="Arial" w:hAnsi="Arial" w:cs="Arial"/>
                <w:b/>
                <w:sz w:val="20"/>
                <w:szCs w:val="20"/>
              </w:rPr>
              <w:t>Bližší specifikace Objednávky</w:t>
            </w:r>
          </w:p>
        </w:tc>
        <w:tc>
          <w:tcPr>
            <w:tcW w:w="6825" w:type="dxa"/>
            <w:tcMar>
              <w:top w:w="57" w:type="dxa"/>
              <w:left w:w="57" w:type="dxa"/>
              <w:bottom w:w="57" w:type="dxa"/>
              <w:right w:w="57" w:type="dxa"/>
            </w:tcMar>
            <w:vAlign w:val="center"/>
            <w:hideMark/>
          </w:tcPr>
          <w:p w14:paraId="51C31741" w14:textId="77777777" w:rsidR="003F4B00" w:rsidRPr="0042015C" w:rsidRDefault="003F4B00" w:rsidP="0096602D">
            <w:pPr>
              <w:pStyle w:val="Zkladntext"/>
              <w:spacing w:before="0"/>
              <w:ind w:left="37"/>
              <w:jc w:val="both"/>
              <w:rPr>
                <w:rFonts w:ascii="Arial" w:hAnsi="Arial" w:cs="Arial"/>
                <w:b/>
                <w:sz w:val="20"/>
                <w:lang w:eastAsia="en-US"/>
              </w:rPr>
            </w:pPr>
          </w:p>
        </w:tc>
      </w:tr>
      <w:tr w:rsidR="003F4B00" w:rsidRPr="0042015C" w14:paraId="7ECA0131" w14:textId="77777777" w:rsidTr="006C56B4">
        <w:tc>
          <w:tcPr>
            <w:tcW w:w="3601" w:type="dxa"/>
            <w:tcBorders>
              <w:bottom w:val="single" w:sz="12" w:space="0" w:color="auto"/>
            </w:tcBorders>
            <w:tcMar>
              <w:top w:w="57" w:type="dxa"/>
              <w:left w:w="57" w:type="dxa"/>
              <w:bottom w:w="57" w:type="dxa"/>
              <w:right w:w="57" w:type="dxa"/>
            </w:tcMar>
            <w:vAlign w:val="center"/>
          </w:tcPr>
          <w:p w14:paraId="306957DD" w14:textId="77777777" w:rsidR="003F4B00" w:rsidRPr="0042015C" w:rsidRDefault="003F4B00" w:rsidP="0096602D">
            <w:pPr>
              <w:rPr>
                <w:rFonts w:ascii="Arial" w:hAnsi="Arial" w:cs="Arial"/>
                <w:b/>
                <w:sz w:val="20"/>
                <w:szCs w:val="20"/>
              </w:rPr>
            </w:pPr>
            <w:r w:rsidRPr="0042015C">
              <w:rPr>
                <w:rFonts w:ascii="Arial" w:hAnsi="Arial" w:cs="Arial"/>
                <w:b/>
                <w:sz w:val="20"/>
                <w:szCs w:val="20"/>
              </w:rPr>
              <w:t>Další podmínky pro Dodavatele:</w:t>
            </w:r>
          </w:p>
        </w:tc>
        <w:tc>
          <w:tcPr>
            <w:tcW w:w="6825" w:type="dxa"/>
            <w:tcBorders>
              <w:bottom w:val="single" w:sz="12" w:space="0" w:color="auto"/>
            </w:tcBorders>
            <w:tcMar>
              <w:top w:w="57" w:type="dxa"/>
              <w:left w:w="57" w:type="dxa"/>
              <w:bottom w:w="57" w:type="dxa"/>
              <w:right w:w="57" w:type="dxa"/>
            </w:tcMar>
            <w:vAlign w:val="center"/>
          </w:tcPr>
          <w:p w14:paraId="545C94EC" w14:textId="77777777" w:rsidR="003F4B00" w:rsidRPr="0042015C" w:rsidRDefault="003F4B00" w:rsidP="0096602D">
            <w:pPr>
              <w:pStyle w:val="Zkladntext"/>
              <w:spacing w:before="0"/>
              <w:ind w:left="37"/>
              <w:jc w:val="both"/>
              <w:rPr>
                <w:rFonts w:ascii="Arial" w:hAnsi="Arial" w:cs="Arial"/>
                <w:sz w:val="20"/>
                <w:lang w:eastAsia="en-US"/>
              </w:rPr>
            </w:pPr>
          </w:p>
        </w:tc>
      </w:tr>
    </w:tbl>
    <w:p w14:paraId="269C9E60" w14:textId="77777777" w:rsidR="003F4B00" w:rsidRDefault="003F4B00" w:rsidP="003F4B00">
      <w:pPr>
        <w:tabs>
          <w:tab w:val="left" w:pos="0"/>
        </w:tabs>
        <w:jc w:val="both"/>
        <w:rPr>
          <w:rFonts w:ascii="Arial" w:hAnsi="Arial"/>
          <w:sz w:val="22"/>
          <w:szCs w:val="22"/>
        </w:rPr>
      </w:pPr>
    </w:p>
    <w:p w14:paraId="6174A02A" w14:textId="77777777" w:rsidR="003F4B00" w:rsidRPr="00102D3A" w:rsidRDefault="003F4B00" w:rsidP="003F4B00">
      <w:pPr>
        <w:tabs>
          <w:tab w:val="left" w:pos="0"/>
        </w:tabs>
        <w:jc w:val="both"/>
        <w:rPr>
          <w:rFonts w:ascii="Arial" w:hAnsi="Arial"/>
          <w:sz w:val="20"/>
          <w:szCs w:val="20"/>
        </w:rPr>
      </w:pPr>
      <w:r w:rsidRPr="00102D3A">
        <w:rPr>
          <w:rFonts w:ascii="Arial" w:hAnsi="Arial"/>
          <w:sz w:val="20"/>
          <w:szCs w:val="20"/>
        </w:rPr>
        <w:t xml:space="preserve">Číslo Objednávky musí být uvedeno na veškeré korespondenci, dodacích listech a fakturách souvisejících s touto Objednávkou. </w:t>
      </w:r>
    </w:p>
    <w:p w14:paraId="52315C8C" w14:textId="77777777" w:rsidR="003F4B00" w:rsidRPr="00102D3A" w:rsidRDefault="003F4B00" w:rsidP="003F4B00">
      <w:pPr>
        <w:tabs>
          <w:tab w:val="left" w:pos="0"/>
        </w:tabs>
        <w:jc w:val="both"/>
        <w:rPr>
          <w:rFonts w:ascii="Arial" w:hAnsi="Arial"/>
          <w:sz w:val="20"/>
          <w:szCs w:val="20"/>
        </w:rPr>
      </w:pPr>
    </w:p>
    <w:p w14:paraId="4AB85946" w14:textId="77777777" w:rsidR="003F4B00" w:rsidRPr="00102D3A" w:rsidRDefault="003F4B00" w:rsidP="003F4B00">
      <w:pPr>
        <w:tabs>
          <w:tab w:val="left" w:pos="0"/>
        </w:tabs>
        <w:jc w:val="both"/>
        <w:rPr>
          <w:rFonts w:ascii="Arial" w:hAnsi="Arial"/>
          <w:b/>
          <w:sz w:val="20"/>
          <w:szCs w:val="20"/>
        </w:rPr>
      </w:pPr>
      <w:r w:rsidRPr="00102D3A">
        <w:rPr>
          <w:rFonts w:ascii="Arial" w:hAnsi="Arial"/>
          <w:b/>
          <w:sz w:val="20"/>
          <w:szCs w:val="20"/>
        </w:rPr>
        <w:t xml:space="preserve">V případě Vašeho souhlasu s Objednávkou žádáme o zaslání její akceptace nejpozději následující pracovní den po jejím doručení v souladu s čl. II Všeobecných obchodních podmínek k objednávkám.  </w:t>
      </w:r>
    </w:p>
    <w:p w14:paraId="1D45BA48" w14:textId="77777777" w:rsidR="003F4B00" w:rsidRPr="00102D3A" w:rsidRDefault="003F4B00" w:rsidP="003F4B00">
      <w:pPr>
        <w:tabs>
          <w:tab w:val="left" w:pos="0"/>
        </w:tabs>
        <w:jc w:val="both"/>
        <w:rPr>
          <w:rFonts w:ascii="Arial" w:hAnsi="Arial"/>
          <w:sz w:val="20"/>
          <w:szCs w:val="20"/>
        </w:rPr>
      </w:pPr>
    </w:p>
    <w:p w14:paraId="17082C8F" w14:textId="77777777" w:rsidR="003F4B00" w:rsidRPr="00102D3A" w:rsidRDefault="003F4B00" w:rsidP="003F4B00">
      <w:pPr>
        <w:tabs>
          <w:tab w:val="left" w:pos="0"/>
        </w:tabs>
        <w:jc w:val="both"/>
        <w:rPr>
          <w:rFonts w:ascii="Arial" w:hAnsi="Arial"/>
          <w:sz w:val="20"/>
          <w:szCs w:val="20"/>
        </w:rPr>
      </w:pPr>
      <w:r w:rsidRPr="00102D3A">
        <w:rPr>
          <w:rFonts w:ascii="Arial" w:hAnsi="Arial"/>
          <w:sz w:val="20"/>
          <w:szCs w:val="20"/>
        </w:rPr>
        <w:t xml:space="preserve">Nedílnou součástí této Objednávky jsou níže uvedené přílohy a Všeobecné obchodní podmínky k objednávkám, zveřejněné na webových stránkách Objednatele zadáním odkazu </w:t>
      </w:r>
      <w:r w:rsidRPr="00102D3A">
        <w:rPr>
          <w:rFonts w:ascii="Arial" w:hAnsi="Arial"/>
          <w:sz w:val="20"/>
          <w:szCs w:val="20"/>
          <w:u w:val="single"/>
        </w:rPr>
        <w:t>https://www.tsk-praha.cz/wps/portal/root/o-spolecnosti/VOP</w:t>
      </w:r>
      <w:r w:rsidRPr="00102D3A">
        <w:rPr>
          <w:rFonts w:ascii="Arial" w:hAnsi="Arial"/>
          <w:sz w:val="20"/>
          <w:szCs w:val="20"/>
        </w:rPr>
        <w:t xml:space="preserve">.  Akceptací Objednávky Dodavatel stvrzuje, že se seznámil s jejím obsahem včetně příloh a Všeobecných obchodních podmínek k objednávkám, Objednávku včetně příloh bez výhrad přijímá a zavazuje se při plnění této Objednávky postupovat dle Všeobecných obchodních podmínek k objednávkám, ve </w:t>
      </w:r>
      <w:proofErr w:type="gramStart"/>
      <w:r w:rsidRPr="00102D3A">
        <w:rPr>
          <w:rFonts w:ascii="Arial" w:hAnsi="Arial"/>
          <w:sz w:val="20"/>
          <w:szCs w:val="20"/>
        </w:rPr>
        <w:t>vztahu</w:t>
      </w:r>
      <w:proofErr w:type="gramEnd"/>
      <w:r w:rsidRPr="00102D3A">
        <w:rPr>
          <w:rFonts w:ascii="Arial" w:hAnsi="Arial"/>
          <w:sz w:val="20"/>
          <w:szCs w:val="20"/>
        </w:rPr>
        <w:t xml:space="preserve"> k nimž prohlašuje, že jsou mu známy.  Akceptací Objednávky Dodavatelem dochází ke vzniku smluvního vztahu mezi Objednatelem a Dodavatelem.</w:t>
      </w:r>
    </w:p>
    <w:p w14:paraId="2FA2199B" w14:textId="77777777" w:rsidR="003F4B00" w:rsidRPr="00102D3A" w:rsidRDefault="003F4B00" w:rsidP="003F4B00">
      <w:pPr>
        <w:tabs>
          <w:tab w:val="left" w:pos="0"/>
        </w:tabs>
        <w:jc w:val="both"/>
        <w:rPr>
          <w:rFonts w:ascii="Arial" w:hAnsi="Arial"/>
          <w:sz w:val="20"/>
          <w:szCs w:val="20"/>
        </w:rPr>
      </w:pPr>
    </w:p>
    <w:p w14:paraId="78BD16DD" w14:textId="77777777" w:rsidR="003F4B00" w:rsidRPr="00102D3A" w:rsidRDefault="003F4B00" w:rsidP="003F4B00">
      <w:pPr>
        <w:tabs>
          <w:tab w:val="left" w:pos="0"/>
        </w:tabs>
        <w:rPr>
          <w:rFonts w:ascii="Arial" w:hAnsi="Arial"/>
          <w:sz w:val="20"/>
          <w:szCs w:val="20"/>
        </w:rPr>
      </w:pPr>
      <w:r w:rsidRPr="00102D3A">
        <w:rPr>
          <w:rFonts w:ascii="Arial" w:hAnsi="Arial"/>
          <w:sz w:val="20"/>
          <w:szCs w:val="20"/>
        </w:rPr>
        <w:t xml:space="preserve">Seznam Příloh: </w:t>
      </w:r>
    </w:p>
    <w:p w14:paraId="09230809" w14:textId="3E1956E0" w:rsidR="003F4B00" w:rsidRPr="00102D3A" w:rsidRDefault="003F4B00" w:rsidP="003F4B00">
      <w:pPr>
        <w:tabs>
          <w:tab w:val="left" w:pos="0"/>
        </w:tabs>
        <w:rPr>
          <w:rFonts w:ascii="Arial" w:hAnsi="Arial"/>
          <w:sz w:val="20"/>
          <w:szCs w:val="20"/>
        </w:rPr>
      </w:pPr>
      <w:r w:rsidRPr="00102D3A">
        <w:rPr>
          <w:rFonts w:ascii="Arial" w:hAnsi="Arial"/>
          <w:sz w:val="20"/>
          <w:szCs w:val="20"/>
        </w:rPr>
        <w:t>1) Cenová nabídka</w:t>
      </w:r>
    </w:p>
    <w:p w14:paraId="1FF7FC8A" w14:textId="77777777" w:rsidR="003F4B00" w:rsidRPr="00102D3A" w:rsidRDefault="003F4B00" w:rsidP="003F4B00">
      <w:pPr>
        <w:tabs>
          <w:tab w:val="left" w:pos="0"/>
        </w:tabs>
        <w:rPr>
          <w:rFonts w:ascii="Arial" w:hAnsi="Arial"/>
          <w:sz w:val="20"/>
          <w:szCs w:val="20"/>
        </w:rPr>
      </w:pPr>
    </w:p>
    <w:p w14:paraId="07A0079D" w14:textId="77777777" w:rsidR="003F4B00" w:rsidRPr="00102D3A" w:rsidRDefault="003F4B00" w:rsidP="003F4B00">
      <w:pPr>
        <w:tabs>
          <w:tab w:val="left" w:pos="0"/>
        </w:tabs>
        <w:rPr>
          <w:rFonts w:ascii="Arial" w:hAnsi="Arial" w:cs="Arial"/>
          <w:sz w:val="20"/>
          <w:szCs w:val="20"/>
        </w:rPr>
      </w:pPr>
    </w:p>
    <w:p w14:paraId="2150BE78" w14:textId="3ADC8A28" w:rsidR="003F4B00" w:rsidRPr="00102D3A" w:rsidRDefault="003F4B00" w:rsidP="003F4B00">
      <w:pPr>
        <w:tabs>
          <w:tab w:val="left" w:pos="0"/>
        </w:tabs>
        <w:rPr>
          <w:rFonts w:ascii="Arial" w:hAnsi="Arial" w:cs="Arial"/>
          <w:sz w:val="20"/>
          <w:szCs w:val="20"/>
        </w:rPr>
      </w:pPr>
      <w:r w:rsidRPr="00102D3A">
        <w:rPr>
          <w:rFonts w:ascii="Arial" w:hAnsi="Arial" w:cs="Arial"/>
          <w:sz w:val="20"/>
          <w:szCs w:val="20"/>
        </w:rPr>
        <w:t xml:space="preserve">V Praze dne </w:t>
      </w:r>
      <w:r w:rsidR="00C50E02">
        <w:rPr>
          <w:rFonts w:ascii="Arial" w:hAnsi="Arial" w:cs="Arial"/>
          <w:sz w:val="20"/>
          <w:szCs w:val="20"/>
        </w:rPr>
        <w:t>2. 9. 2024</w:t>
      </w:r>
    </w:p>
    <w:p w14:paraId="31A7D06B" w14:textId="77777777" w:rsidR="003F4B00" w:rsidRPr="00102D3A" w:rsidRDefault="003F4B00" w:rsidP="003F4B00">
      <w:pPr>
        <w:tabs>
          <w:tab w:val="left" w:pos="0"/>
        </w:tabs>
        <w:rPr>
          <w:rFonts w:ascii="Arial" w:hAnsi="Arial"/>
          <w:sz w:val="20"/>
          <w:szCs w:val="20"/>
        </w:rPr>
      </w:pPr>
    </w:p>
    <w:p w14:paraId="7F47215C" w14:textId="66D7B803" w:rsidR="007046C8" w:rsidRPr="00102D3A" w:rsidRDefault="003F4B00" w:rsidP="007046C8">
      <w:pPr>
        <w:tabs>
          <w:tab w:val="left" w:pos="0"/>
          <w:tab w:val="left" w:pos="5245"/>
        </w:tabs>
        <w:spacing w:after="1300"/>
        <w:ind w:left="4956" w:hanging="4956"/>
        <w:jc w:val="center"/>
        <w:rPr>
          <w:rFonts w:ascii="Arial" w:hAnsi="Arial"/>
          <w:sz w:val="20"/>
          <w:szCs w:val="20"/>
        </w:rPr>
      </w:pPr>
      <w:r w:rsidRPr="00102D3A">
        <w:rPr>
          <w:rFonts w:ascii="Arial" w:hAnsi="Arial"/>
          <w:sz w:val="20"/>
          <w:szCs w:val="20"/>
        </w:rPr>
        <w:t>Za Objednatele:</w:t>
      </w:r>
      <w:r w:rsidRPr="00102D3A">
        <w:rPr>
          <w:rFonts w:ascii="Arial" w:hAnsi="Arial"/>
          <w:sz w:val="20"/>
          <w:szCs w:val="20"/>
        </w:rPr>
        <w:tab/>
      </w:r>
      <w:r w:rsidRPr="00102D3A">
        <w:rPr>
          <w:rFonts w:ascii="Arial" w:hAnsi="Arial"/>
          <w:sz w:val="20"/>
          <w:szCs w:val="20"/>
        </w:rPr>
        <w:tab/>
        <w:t>Za Dodavatele – objednávku přijal a s podmínkami souhlasí (jméno, příjmení, funkce, datum, razítko, podpis):</w:t>
      </w:r>
    </w:p>
    <w:tbl>
      <w:tblPr>
        <w:tblW w:w="0" w:type="auto"/>
        <w:tblLayout w:type="fixed"/>
        <w:tblLook w:val="04A0" w:firstRow="1" w:lastRow="0" w:firstColumn="1" w:lastColumn="0" w:noHBand="0" w:noVBand="1"/>
      </w:tblPr>
      <w:tblGrid>
        <w:gridCol w:w="4536"/>
        <w:gridCol w:w="567"/>
        <w:gridCol w:w="4536"/>
      </w:tblGrid>
      <w:tr w:rsidR="003F4B00" w:rsidRPr="00102D3A" w14:paraId="5CA13385" w14:textId="77777777" w:rsidTr="007046C8">
        <w:tc>
          <w:tcPr>
            <w:tcW w:w="4536" w:type="dxa"/>
            <w:tcBorders>
              <w:top w:val="dotted" w:sz="4" w:space="0" w:color="auto"/>
              <w:left w:val="nil"/>
              <w:bottom w:val="nil"/>
              <w:right w:val="nil"/>
            </w:tcBorders>
            <w:tcMar>
              <w:top w:w="85" w:type="dxa"/>
              <w:left w:w="108" w:type="dxa"/>
              <w:bottom w:w="0" w:type="dxa"/>
              <w:right w:w="108" w:type="dxa"/>
            </w:tcMar>
          </w:tcPr>
          <w:p w14:paraId="090C1E30" w14:textId="16815E58" w:rsidR="0042015C" w:rsidRPr="00102D3A" w:rsidRDefault="00C50E02" w:rsidP="0042015C">
            <w:pPr>
              <w:tabs>
                <w:tab w:val="left" w:pos="0"/>
                <w:tab w:val="left" w:pos="5245"/>
              </w:tabs>
              <w:jc w:val="center"/>
              <w:rPr>
                <w:rFonts w:ascii="Arial" w:hAnsi="Arial"/>
                <w:sz w:val="20"/>
                <w:szCs w:val="20"/>
              </w:rPr>
            </w:pPr>
            <w:proofErr w:type="spellStart"/>
            <w:r>
              <w:rPr>
                <w:rFonts w:ascii="Arial" w:hAnsi="Arial"/>
                <w:sz w:val="20"/>
                <w:szCs w:val="20"/>
              </w:rPr>
              <w:t>xxxxxxxxxxxxx</w:t>
            </w:r>
            <w:proofErr w:type="spellEnd"/>
            <w:r w:rsidR="0042015C" w:rsidRPr="00102D3A">
              <w:rPr>
                <w:rFonts w:ascii="Arial" w:hAnsi="Arial"/>
                <w:sz w:val="20"/>
                <w:szCs w:val="20"/>
              </w:rPr>
              <w:t xml:space="preserve">, </w:t>
            </w:r>
          </w:p>
          <w:p w14:paraId="30EEDAF3" w14:textId="0B1085CB" w:rsidR="0042015C" w:rsidRPr="00102D3A" w:rsidRDefault="0042015C" w:rsidP="0042015C">
            <w:pPr>
              <w:tabs>
                <w:tab w:val="left" w:pos="0"/>
                <w:tab w:val="left" w:pos="5245"/>
              </w:tabs>
              <w:jc w:val="center"/>
              <w:rPr>
                <w:rFonts w:ascii="Arial" w:hAnsi="Arial"/>
                <w:sz w:val="20"/>
                <w:szCs w:val="20"/>
              </w:rPr>
            </w:pPr>
            <w:r w:rsidRPr="00102D3A">
              <w:rPr>
                <w:rFonts w:ascii="Arial" w:hAnsi="Arial"/>
                <w:sz w:val="20"/>
                <w:szCs w:val="20"/>
              </w:rPr>
              <w:t>vedoucí oddělení běžné údržby komunikací</w:t>
            </w:r>
          </w:p>
          <w:p w14:paraId="5002FC19" w14:textId="56526901" w:rsidR="003F4B00" w:rsidRPr="00102D3A" w:rsidRDefault="0042015C" w:rsidP="0042015C">
            <w:pPr>
              <w:tabs>
                <w:tab w:val="left" w:pos="0"/>
                <w:tab w:val="left" w:pos="5245"/>
              </w:tabs>
              <w:jc w:val="center"/>
              <w:rPr>
                <w:rFonts w:ascii="Arial" w:hAnsi="Arial"/>
                <w:sz w:val="20"/>
                <w:szCs w:val="20"/>
              </w:rPr>
            </w:pPr>
            <w:r w:rsidRPr="00102D3A">
              <w:rPr>
                <w:rFonts w:ascii="Arial" w:hAnsi="Arial"/>
                <w:sz w:val="20"/>
                <w:szCs w:val="20"/>
              </w:rPr>
              <w:t>na základě pověření</w:t>
            </w:r>
          </w:p>
        </w:tc>
        <w:tc>
          <w:tcPr>
            <w:tcW w:w="567" w:type="dxa"/>
            <w:tcMar>
              <w:top w:w="85" w:type="dxa"/>
              <w:left w:w="108" w:type="dxa"/>
              <w:bottom w:w="0" w:type="dxa"/>
              <w:right w:w="108" w:type="dxa"/>
            </w:tcMar>
          </w:tcPr>
          <w:p w14:paraId="1D8E2EF7" w14:textId="77777777" w:rsidR="003F4B00" w:rsidRPr="00102D3A" w:rsidRDefault="003F4B00" w:rsidP="0096602D">
            <w:pPr>
              <w:tabs>
                <w:tab w:val="left" w:pos="0"/>
                <w:tab w:val="left" w:pos="5245"/>
              </w:tabs>
              <w:jc w:val="center"/>
              <w:rPr>
                <w:rFonts w:ascii="Arial" w:hAnsi="Arial"/>
                <w:sz w:val="20"/>
                <w:szCs w:val="20"/>
              </w:rPr>
            </w:pPr>
          </w:p>
        </w:tc>
        <w:tc>
          <w:tcPr>
            <w:tcW w:w="4536" w:type="dxa"/>
            <w:tcBorders>
              <w:top w:val="dotted" w:sz="4" w:space="0" w:color="auto"/>
              <w:left w:val="nil"/>
              <w:bottom w:val="nil"/>
              <w:right w:val="nil"/>
            </w:tcBorders>
            <w:tcMar>
              <w:top w:w="85" w:type="dxa"/>
              <w:left w:w="108" w:type="dxa"/>
              <w:bottom w:w="0" w:type="dxa"/>
              <w:right w:w="108" w:type="dxa"/>
            </w:tcMar>
          </w:tcPr>
          <w:p w14:paraId="08B2ACA8" w14:textId="54779DB4" w:rsidR="005C7960" w:rsidRPr="00F72898" w:rsidRDefault="001C5904" w:rsidP="005C7960">
            <w:pPr>
              <w:tabs>
                <w:tab w:val="left" w:pos="0"/>
                <w:tab w:val="left" w:pos="5245"/>
              </w:tabs>
              <w:jc w:val="center"/>
              <w:rPr>
                <w:rFonts w:ascii="Arial" w:hAnsi="Arial" w:cs="Arial"/>
                <w:sz w:val="20"/>
                <w:szCs w:val="20"/>
                <w:shd w:val="clear" w:color="auto" w:fill="FFFFFF"/>
              </w:rPr>
            </w:pPr>
            <w:r w:rsidRPr="001C5904">
              <w:rPr>
                <w:rFonts w:ascii="Arial" w:hAnsi="Arial" w:cs="Arial"/>
                <w:sz w:val="20"/>
                <w:szCs w:val="20"/>
              </w:rPr>
              <w:t xml:space="preserve"> </w:t>
            </w:r>
            <w:r w:rsidR="009C3655">
              <w:rPr>
                <w:rFonts w:ascii="Arial" w:hAnsi="Arial" w:cs="Arial"/>
                <w:sz w:val="20"/>
                <w:szCs w:val="20"/>
              </w:rPr>
              <w:t xml:space="preserve"> </w:t>
            </w:r>
            <w:r w:rsidR="005C7960">
              <w:rPr>
                <w:rFonts w:ascii="Arial" w:hAnsi="Arial" w:cs="Arial"/>
                <w:sz w:val="20"/>
                <w:szCs w:val="20"/>
                <w:shd w:val="clear" w:color="auto" w:fill="FFFFFF"/>
              </w:rPr>
              <w:t>Martin Jelínek</w:t>
            </w:r>
          </w:p>
          <w:p w14:paraId="72AC7213" w14:textId="1F414438" w:rsidR="00B062F6" w:rsidRPr="00102D3A" w:rsidRDefault="005C7960" w:rsidP="005C7960">
            <w:pPr>
              <w:rPr>
                <w:rFonts w:ascii="Arial" w:hAnsi="Arial"/>
                <w:sz w:val="20"/>
                <w:szCs w:val="20"/>
              </w:rPr>
            </w:pPr>
            <w:r>
              <w:rPr>
                <w:rFonts w:ascii="Arial" w:hAnsi="Arial" w:cs="Arial"/>
                <w:sz w:val="20"/>
                <w:szCs w:val="20"/>
                <w:shd w:val="clear" w:color="auto" w:fill="FFFFFF"/>
              </w:rPr>
              <w:t xml:space="preserve">                                </w:t>
            </w:r>
            <w:r w:rsidRPr="00F72898">
              <w:rPr>
                <w:rFonts w:ascii="Arial" w:hAnsi="Arial" w:cs="Arial"/>
                <w:sz w:val="20"/>
                <w:szCs w:val="20"/>
                <w:shd w:val="clear" w:color="auto" w:fill="FFFFFF"/>
              </w:rPr>
              <w:t>jednatel</w:t>
            </w:r>
            <w:r w:rsidRPr="00102D3A">
              <w:rPr>
                <w:rFonts w:ascii="Arial" w:hAnsi="Arial"/>
                <w:sz w:val="20"/>
                <w:szCs w:val="20"/>
              </w:rPr>
              <w:t xml:space="preserve"> </w:t>
            </w:r>
          </w:p>
        </w:tc>
      </w:tr>
    </w:tbl>
    <w:p w14:paraId="2CD69F7E" w14:textId="40B1813C" w:rsidR="006C56B4" w:rsidRPr="00102D3A" w:rsidRDefault="003F4B00" w:rsidP="003F4B00">
      <w:pPr>
        <w:tabs>
          <w:tab w:val="left" w:pos="0"/>
        </w:tabs>
        <w:jc w:val="both"/>
        <w:rPr>
          <w:rFonts w:ascii="Arial" w:hAnsi="Arial"/>
          <w:sz w:val="20"/>
          <w:szCs w:val="20"/>
        </w:rPr>
      </w:pPr>
      <w:r w:rsidRPr="00102D3A">
        <w:rPr>
          <w:rFonts w:ascii="Arial" w:hAnsi="Arial"/>
          <w:sz w:val="20"/>
          <w:szCs w:val="20"/>
        </w:rPr>
        <w:t xml:space="preserve">        </w:t>
      </w:r>
      <w:r w:rsidRPr="00102D3A">
        <w:rPr>
          <w:rFonts w:ascii="Arial" w:hAnsi="Arial"/>
          <w:sz w:val="20"/>
          <w:szCs w:val="20"/>
        </w:rPr>
        <w:tab/>
      </w:r>
      <w:r w:rsidRPr="00102D3A">
        <w:rPr>
          <w:rFonts w:ascii="Arial" w:hAnsi="Arial"/>
          <w:sz w:val="20"/>
          <w:szCs w:val="20"/>
        </w:rPr>
        <w:tab/>
      </w:r>
    </w:p>
    <w:p w14:paraId="74B7BA2D" w14:textId="77777777" w:rsidR="006C56B4" w:rsidRPr="00102D3A" w:rsidRDefault="006C56B4" w:rsidP="003F4B00">
      <w:pPr>
        <w:tabs>
          <w:tab w:val="left" w:pos="0"/>
        </w:tabs>
        <w:jc w:val="both"/>
        <w:rPr>
          <w:rFonts w:ascii="Arial" w:hAnsi="Arial"/>
          <w:sz w:val="20"/>
          <w:szCs w:val="20"/>
        </w:rPr>
      </w:pPr>
    </w:p>
    <w:p w14:paraId="3676C5F4" w14:textId="77777777" w:rsidR="007046C8" w:rsidRDefault="007046C8" w:rsidP="003F4B00">
      <w:pPr>
        <w:tabs>
          <w:tab w:val="left" w:pos="0"/>
        </w:tabs>
        <w:jc w:val="both"/>
        <w:rPr>
          <w:rFonts w:ascii="Arial" w:hAnsi="Arial"/>
          <w:sz w:val="20"/>
          <w:szCs w:val="20"/>
        </w:rPr>
      </w:pPr>
    </w:p>
    <w:p w14:paraId="1CF213DC" w14:textId="77777777" w:rsidR="007046C8" w:rsidRDefault="007046C8" w:rsidP="003F4B00">
      <w:pPr>
        <w:tabs>
          <w:tab w:val="left" w:pos="0"/>
        </w:tabs>
        <w:jc w:val="both"/>
        <w:rPr>
          <w:rFonts w:ascii="Arial" w:hAnsi="Arial"/>
          <w:sz w:val="20"/>
          <w:szCs w:val="20"/>
        </w:rPr>
      </w:pPr>
    </w:p>
    <w:p w14:paraId="661B0BF3" w14:textId="77777777" w:rsidR="007046C8" w:rsidRDefault="007046C8" w:rsidP="003F4B00">
      <w:pPr>
        <w:tabs>
          <w:tab w:val="left" w:pos="0"/>
        </w:tabs>
        <w:jc w:val="both"/>
        <w:rPr>
          <w:rFonts w:ascii="Arial" w:hAnsi="Arial"/>
          <w:sz w:val="20"/>
          <w:szCs w:val="20"/>
        </w:rPr>
      </w:pPr>
    </w:p>
    <w:p w14:paraId="6175811B" w14:textId="5E7B2CE9" w:rsidR="00EF2C0E" w:rsidRDefault="003F4B00" w:rsidP="003F4B00">
      <w:pPr>
        <w:tabs>
          <w:tab w:val="left" w:pos="0"/>
        </w:tabs>
        <w:jc w:val="both"/>
        <w:rPr>
          <w:rFonts w:ascii="Arial" w:hAnsi="Arial"/>
          <w:sz w:val="20"/>
          <w:szCs w:val="20"/>
        </w:rPr>
      </w:pPr>
      <w:r w:rsidRPr="00102D3A">
        <w:rPr>
          <w:rFonts w:ascii="Arial" w:hAnsi="Arial"/>
          <w:sz w:val="20"/>
          <w:szCs w:val="20"/>
        </w:rPr>
        <w:t xml:space="preserve">Pokud výše hodnoty předmětu plnění Objednávky je vyšší než </w:t>
      </w:r>
      <w:proofErr w:type="gramStart"/>
      <w:r w:rsidRPr="00102D3A">
        <w:rPr>
          <w:rFonts w:ascii="Arial" w:hAnsi="Arial"/>
          <w:sz w:val="20"/>
          <w:szCs w:val="20"/>
        </w:rPr>
        <w:t>50.000,-</w:t>
      </w:r>
      <w:proofErr w:type="gramEnd"/>
      <w:r w:rsidRPr="00102D3A">
        <w:rPr>
          <w:rFonts w:ascii="Arial" w:hAnsi="Arial"/>
          <w:sz w:val="20"/>
          <w:szCs w:val="20"/>
        </w:rPr>
        <w:t xml:space="preserve"> Kč bez DPH, vztahuje se na Objednávku akceptovanou Dodavatelem povinnost uveřejnění v registru smluv dle zákona č. 340/2015 Sb., o zvláštních podmínkách účinnosti některých smluv, uveřejňování těchto smluv a o registru smluv (zákon o registru smluv).  </w:t>
      </w:r>
    </w:p>
    <w:p w14:paraId="2154FC1C" w14:textId="54587CA9" w:rsidR="003A65FF" w:rsidRDefault="003A65FF" w:rsidP="003F4B00">
      <w:pPr>
        <w:tabs>
          <w:tab w:val="left" w:pos="0"/>
        </w:tabs>
        <w:jc w:val="both"/>
        <w:rPr>
          <w:rFonts w:ascii="Arial" w:hAnsi="Arial"/>
          <w:sz w:val="20"/>
          <w:szCs w:val="20"/>
        </w:rPr>
      </w:pPr>
    </w:p>
    <w:p w14:paraId="61B34BF7" w14:textId="36762423" w:rsidR="003A65FF" w:rsidRDefault="003A65FF" w:rsidP="003F4B00">
      <w:pPr>
        <w:tabs>
          <w:tab w:val="left" w:pos="0"/>
        </w:tabs>
        <w:jc w:val="both"/>
        <w:rPr>
          <w:rFonts w:ascii="Arial" w:hAnsi="Arial"/>
          <w:sz w:val="20"/>
          <w:szCs w:val="20"/>
        </w:rPr>
      </w:pPr>
    </w:p>
    <w:p w14:paraId="5230EC32" w14:textId="77777777" w:rsidR="003A65FF" w:rsidRDefault="003A65FF" w:rsidP="003F4B00">
      <w:pPr>
        <w:tabs>
          <w:tab w:val="left" w:pos="0"/>
        </w:tabs>
        <w:jc w:val="both"/>
        <w:rPr>
          <w:rFonts w:ascii="Arial" w:hAnsi="Arial"/>
          <w:sz w:val="20"/>
          <w:szCs w:val="20"/>
        </w:rPr>
        <w:sectPr w:rsidR="003A65FF" w:rsidSect="000F7C39">
          <w:headerReference w:type="even" r:id="rId8"/>
          <w:footerReference w:type="even" r:id="rId9"/>
          <w:footerReference w:type="default" r:id="rId10"/>
          <w:pgSz w:w="11900" w:h="16840"/>
          <w:pgMar w:top="2892" w:right="794" w:bottom="2211" w:left="794" w:header="680" w:footer="255" w:gutter="0"/>
          <w:cols w:space="708"/>
          <w:docGrid w:linePitch="360"/>
        </w:sectPr>
      </w:pPr>
    </w:p>
    <w:p w14:paraId="521B3E04" w14:textId="680496D6" w:rsidR="001E3671" w:rsidRDefault="001E3671" w:rsidP="008D7624">
      <w:pPr>
        <w:widowControl w:val="0"/>
        <w:tabs>
          <w:tab w:val="right" w:pos="7740"/>
          <w:tab w:val="left" w:pos="7830"/>
        </w:tabs>
        <w:autoSpaceDE w:val="0"/>
        <w:autoSpaceDN w:val="0"/>
        <w:adjustRightInd w:val="0"/>
        <w:spacing w:before="60"/>
        <w:rPr>
          <w:rFonts w:ascii="Arial" w:hAnsi="Arial" w:cs="Arial"/>
        </w:rPr>
      </w:pPr>
    </w:p>
    <w:p w14:paraId="368369C0" w14:textId="77777777" w:rsidR="005375DA" w:rsidRDefault="005375DA" w:rsidP="00514C23">
      <w:pPr>
        <w:pStyle w:val="Default"/>
      </w:pPr>
    </w:p>
    <w:p w14:paraId="71B6AA96" w14:textId="77777777" w:rsidR="00514C23" w:rsidRPr="00514C23" w:rsidRDefault="00514C23" w:rsidP="00514C23">
      <w:pPr>
        <w:spacing w:after="144" w:line="259" w:lineRule="auto"/>
        <w:ind w:right="6"/>
        <w:jc w:val="center"/>
        <w:rPr>
          <w:rFonts w:ascii="Arial" w:hAnsi="Arial" w:cs="Arial"/>
          <w:sz w:val="18"/>
          <w:szCs w:val="18"/>
        </w:rPr>
      </w:pPr>
      <w:r w:rsidRPr="00514C23">
        <w:rPr>
          <w:rFonts w:ascii="Arial" w:hAnsi="Arial" w:cs="Arial"/>
          <w:b/>
          <w:sz w:val="18"/>
          <w:szCs w:val="18"/>
        </w:rPr>
        <w:t xml:space="preserve">VŠEOBECNÉ OBCHODNÍ PODMÍNKY K OBJEDNÁVKÁM účinné od 1. 6. 2023 </w:t>
      </w:r>
    </w:p>
    <w:p w14:paraId="07BB2A7E" w14:textId="77777777" w:rsidR="00514C23" w:rsidRPr="00514C23" w:rsidRDefault="00514C23" w:rsidP="00514C23">
      <w:pPr>
        <w:pStyle w:val="Nadpis1"/>
        <w:ind w:left="-5"/>
        <w:rPr>
          <w:rFonts w:ascii="Arial" w:hAnsi="Arial" w:cs="Arial"/>
          <w:sz w:val="18"/>
          <w:szCs w:val="18"/>
        </w:rPr>
      </w:pPr>
      <w:r w:rsidRPr="00514C23">
        <w:rPr>
          <w:rFonts w:ascii="Arial" w:hAnsi="Arial" w:cs="Arial"/>
          <w:sz w:val="18"/>
          <w:szCs w:val="18"/>
        </w:rPr>
        <w:t xml:space="preserve">PREAMBULE </w:t>
      </w:r>
    </w:p>
    <w:p w14:paraId="3259C9C3" w14:textId="77777777" w:rsidR="00514C23" w:rsidRPr="00514C23" w:rsidRDefault="00514C23" w:rsidP="00514C23">
      <w:pPr>
        <w:ind w:left="-15" w:right="1"/>
        <w:rPr>
          <w:rFonts w:ascii="Arial" w:hAnsi="Arial" w:cs="Arial"/>
          <w:sz w:val="18"/>
          <w:szCs w:val="18"/>
        </w:rPr>
      </w:pPr>
      <w:r w:rsidRPr="00514C23">
        <w:rPr>
          <w:rFonts w:ascii="Arial" w:hAnsi="Arial" w:cs="Arial"/>
          <w:sz w:val="18"/>
          <w:szCs w:val="18"/>
        </w:rPr>
        <w:t>Pro vztahy mezi Technickou správou komunikací hl. m. Prahy, a.s. („</w:t>
      </w:r>
      <w:r w:rsidRPr="00514C23">
        <w:rPr>
          <w:rFonts w:ascii="Arial" w:hAnsi="Arial" w:cs="Arial"/>
          <w:b/>
          <w:sz w:val="18"/>
          <w:szCs w:val="18"/>
        </w:rPr>
        <w:t>Objednatel</w:t>
      </w:r>
      <w:r w:rsidRPr="00514C23">
        <w:rPr>
          <w:rFonts w:ascii="Arial" w:hAnsi="Arial" w:cs="Arial"/>
          <w:sz w:val="18"/>
          <w:szCs w:val="18"/>
        </w:rPr>
        <w:t>“) a dodavatelem uvedeným v Objednávce („</w:t>
      </w:r>
      <w:r w:rsidRPr="00514C23">
        <w:rPr>
          <w:rFonts w:ascii="Arial" w:hAnsi="Arial" w:cs="Arial"/>
          <w:b/>
          <w:sz w:val="18"/>
          <w:szCs w:val="18"/>
        </w:rPr>
        <w:t>Dodavatel</w:t>
      </w:r>
      <w:r w:rsidRPr="00514C23">
        <w:rPr>
          <w:rFonts w:ascii="Arial" w:hAnsi="Arial" w:cs="Arial"/>
          <w:sz w:val="18"/>
          <w:szCs w:val="18"/>
        </w:rPr>
        <w:t>“, společně s Objednatelem „</w:t>
      </w:r>
      <w:r w:rsidRPr="00514C23">
        <w:rPr>
          <w:rFonts w:ascii="Arial" w:hAnsi="Arial" w:cs="Arial"/>
          <w:b/>
          <w:sz w:val="18"/>
          <w:szCs w:val="18"/>
        </w:rPr>
        <w:t>Strany</w:t>
      </w:r>
      <w:r w:rsidRPr="00514C23">
        <w:rPr>
          <w:rFonts w:ascii="Arial" w:hAnsi="Arial" w:cs="Arial"/>
          <w:sz w:val="18"/>
          <w:szCs w:val="18"/>
        </w:rPr>
        <w:t>“, jednotlivě též „</w:t>
      </w:r>
      <w:r w:rsidRPr="00514C23">
        <w:rPr>
          <w:rFonts w:ascii="Arial" w:hAnsi="Arial" w:cs="Arial"/>
          <w:b/>
          <w:sz w:val="18"/>
          <w:szCs w:val="18"/>
        </w:rPr>
        <w:t>Strana</w:t>
      </w:r>
      <w:r w:rsidRPr="00514C23">
        <w:rPr>
          <w:rFonts w:ascii="Arial" w:hAnsi="Arial" w:cs="Arial"/>
          <w:sz w:val="18"/>
          <w:szCs w:val="18"/>
        </w:rPr>
        <w:t xml:space="preserve">“), které vznikly akceptací Objednávky Dodavatelem </w:t>
      </w:r>
    </w:p>
    <w:p w14:paraId="399E1B34" w14:textId="77777777" w:rsidR="00514C23" w:rsidRPr="00514C23" w:rsidRDefault="00514C23" w:rsidP="00514C23">
      <w:pPr>
        <w:spacing w:after="180"/>
        <w:ind w:left="-15" w:right="1"/>
        <w:rPr>
          <w:rFonts w:ascii="Arial" w:hAnsi="Arial" w:cs="Arial"/>
          <w:sz w:val="18"/>
          <w:szCs w:val="18"/>
        </w:rPr>
      </w:pPr>
      <w:r w:rsidRPr="00514C23">
        <w:rPr>
          <w:rFonts w:ascii="Arial" w:hAnsi="Arial" w:cs="Arial"/>
          <w:sz w:val="18"/>
          <w:szCs w:val="18"/>
        </w:rPr>
        <w:t>(„</w:t>
      </w:r>
      <w:r w:rsidRPr="00514C23">
        <w:rPr>
          <w:rFonts w:ascii="Arial" w:hAnsi="Arial" w:cs="Arial"/>
          <w:b/>
          <w:sz w:val="18"/>
          <w:szCs w:val="18"/>
        </w:rPr>
        <w:t>Smlouva</w:t>
      </w:r>
      <w:r w:rsidRPr="00514C23">
        <w:rPr>
          <w:rFonts w:ascii="Arial" w:hAnsi="Arial" w:cs="Arial"/>
          <w:sz w:val="18"/>
          <w:szCs w:val="18"/>
        </w:rPr>
        <w:t>“) se použijí tyto Všeobecné obchodní podmínky („</w:t>
      </w:r>
      <w:r w:rsidRPr="00514C23">
        <w:rPr>
          <w:rFonts w:ascii="Arial" w:hAnsi="Arial" w:cs="Arial"/>
          <w:b/>
          <w:sz w:val="18"/>
          <w:szCs w:val="18"/>
        </w:rPr>
        <w:t>VOP</w:t>
      </w:r>
      <w:r w:rsidRPr="00514C23">
        <w:rPr>
          <w:rFonts w:ascii="Arial" w:hAnsi="Arial" w:cs="Arial"/>
          <w:sz w:val="18"/>
          <w:szCs w:val="18"/>
        </w:rPr>
        <w:t xml:space="preserve">“), pokud nebylo písemně dohodnuto něco jiného. Dodavatel může být dle povahy Plnění v Objednávce označen též jako poskytovatel nebo zhotovitel. </w:t>
      </w:r>
    </w:p>
    <w:p w14:paraId="018659CF" w14:textId="77777777" w:rsidR="00514C23" w:rsidRPr="00514C23" w:rsidRDefault="00514C23" w:rsidP="00514C23">
      <w:pPr>
        <w:pStyle w:val="Nadpis1"/>
        <w:tabs>
          <w:tab w:val="center" w:pos="758"/>
        </w:tabs>
        <w:ind w:left="-15"/>
        <w:rPr>
          <w:rFonts w:ascii="Arial" w:hAnsi="Arial" w:cs="Arial"/>
          <w:sz w:val="18"/>
          <w:szCs w:val="18"/>
        </w:rPr>
      </w:pPr>
      <w:r w:rsidRPr="00514C23">
        <w:rPr>
          <w:rFonts w:ascii="Arial" w:hAnsi="Arial" w:cs="Arial"/>
          <w:sz w:val="18"/>
          <w:szCs w:val="18"/>
        </w:rPr>
        <w:t xml:space="preserve">I. </w:t>
      </w:r>
      <w:r w:rsidRPr="00514C23">
        <w:rPr>
          <w:rFonts w:ascii="Arial" w:hAnsi="Arial" w:cs="Arial"/>
          <w:sz w:val="18"/>
          <w:szCs w:val="18"/>
        </w:rPr>
        <w:tab/>
        <w:t xml:space="preserve">PLNĚNÍ </w:t>
      </w:r>
    </w:p>
    <w:p w14:paraId="1A300B5B" w14:textId="77777777" w:rsidR="00514C23" w:rsidRPr="00514C23" w:rsidRDefault="00514C23" w:rsidP="00514C23">
      <w:pPr>
        <w:ind w:left="-15" w:right="1"/>
        <w:rPr>
          <w:rFonts w:ascii="Arial" w:hAnsi="Arial" w:cs="Arial"/>
          <w:sz w:val="18"/>
          <w:szCs w:val="18"/>
        </w:rPr>
      </w:pPr>
      <w:r w:rsidRPr="00514C23">
        <w:rPr>
          <w:rFonts w:ascii="Arial" w:hAnsi="Arial" w:cs="Arial"/>
          <w:b/>
          <w:sz w:val="18"/>
          <w:szCs w:val="18"/>
        </w:rPr>
        <w:t xml:space="preserve">1.1. </w:t>
      </w:r>
      <w:r w:rsidRPr="00514C23">
        <w:rPr>
          <w:rFonts w:ascii="Arial" w:hAnsi="Arial" w:cs="Arial"/>
          <w:sz w:val="18"/>
          <w:szCs w:val="18"/>
          <w:u w:val="single" w:color="000000"/>
        </w:rPr>
        <w:t>Plnění</w:t>
      </w:r>
      <w:r w:rsidRPr="00514C23">
        <w:rPr>
          <w:rFonts w:ascii="Arial" w:hAnsi="Arial" w:cs="Arial"/>
          <w:sz w:val="18"/>
          <w:szCs w:val="18"/>
        </w:rPr>
        <w:t>. Dle dohody Stran je předmět závazku určen v Objednávce („</w:t>
      </w:r>
      <w:r w:rsidRPr="00514C23">
        <w:rPr>
          <w:rFonts w:ascii="Arial" w:hAnsi="Arial" w:cs="Arial"/>
          <w:b/>
          <w:sz w:val="18"/>
          <w:szCs w:val="18"/>
        </w:rPr>
        <w:t>Plnění</w:t>
      </w:r>
      <w:r w:rsidRPr="00514C23">
        <w:rPr>
          <w:rFonts w:ascii="Arial" w:hAnsi="Arial" w:cs="Arial"/>
          <w:sz w:val="18"/>
          <w:szCs w:val="18"/>
        </w:rPr>
        <w:t xml:space="preserve">“).  </w:t>
      </w:r>
    </w:p>
    <w:p w14:paraId="40305B88"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1.2. </w:t>
      </w:r>
      <w:r w:rsidRPr="00514C23">
        <w:rPr>
          <w:rFonts w:ascii="Arial" w:hAnsi="Arial" w:cs="Arial"/>
          <w:sz w:val="18"/>
          <w:szCs w:val="18"/>
          <w:u w:val="single" w:color="000000"/>
        </w:rPr>
        <w:t>Vlastnictví a nebezpečí škody</w:t>
      </w:r>
      <w:r w:rsidRPr="00514C23">
        <w:rPr>
          <w:rFonts w:ascii="Arial" w:hAnsi="Arial" w:cs="Arial"/>
          <w:sz w:val="18"/>
          <w:szCs w:val="18"/>
        </w:rPr>
        <w:t xml:space="preserve">. Vlastnické právo a nebezpečí škody na Plnění přechází na Objednatele okamžikem jeho převzetí Objednatelem.  </w:t>
      </w:r>
    </w:p>
    <w:p w14:paraId="1A343B99"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1.3. </w:t>
      </w:r>
      <w:r w:rsidRPr="00514C23">
        <w:rPr>
          <w:rFonts w:ascii="Arial" w:hAnsi="Arial" w:cs="Arial"/>
          <w:sz w:val="18"/>
          <w:szCs w:val="18"/>
          <w:u w:val="single" w:color="000000"/>
        </w:rPr>
        <w:t>Vlastnosti Plnění</w:t>
      </w:r>
      <w:r w:rsidRPr="00514C23">
        <w:rPr>
          <w:rFonts w:ascii="Arial" w:hAnsi="Arial" w:cs="Arial"/>
          <w:sz w:val="18"/>
          <w:szCs w:val="18"/>
        </w:rPr>
        <w:t xml:space="preserve">. Dodavatel se zavazuje dodat Objednateli Plnění v množství, druhu a specifikaci sjednané v Objednávce a dále prosté jakýchkoli práv třetích osob a vad. Je-li předmětem Objednávky koupě (dodání movité věci), je Dodavatel povinen Plnění dodat nové, nepoužité, nepoškozené, plně funkční, ve sjednané jakosti a spolu se všemi licencemi a právy nutnými k jeho řádnému a nerušenému užívání Objednatelem. Je-li předmětem koupě zboží, jehož součástí je obal, zavazuje se Dodavatel informovat Objednatele o způsobu zajištění zpětného odběru a využití odpadu z obalů. </w:t>
      </w:r>
    </w:p>
    <w:p w14:paraId="60DF2DCD"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1.4. </w:t>
      </w:r>
      <w:r w:rsidRPr="00514C23">
        <w:rPr>
          <w:rFonts w:ascii="Arial" w:hAnsi="Arial" w:cs="Arial"/>
          <w:sz w:val="18"/>
          <w:szCs w:val="18"/>
          <w:u w:val="single" w:color="000000"/>
        </w:rPr>
        <w:t>Práva k duševnímu vlastnictví</w:t>
      </w:r>
      <w:r w:rsidRPr="00514C23">
        <w:rPr>
          <w:rFonts w:ascii="Arial" w:hAnsi="Arial" w:cs="Arial"/>
          <w:sz w:val="18"/>
          <w:szCs w:val="18"/>
        </w:rPr>
        <w:t xml:space="preserve">. Dodavatel ujišťuje Objednatele, že užíváním a převzetím Plnění nebude zasahováno do práv třetích osob k autorskému dílu, ochranné známce, patentu, užitnému vzoru, průmyslovému vzoru, vynálezu, biotechnologickému vynálezu, topografii polovodičového výrobku, obchodní firmě, označení původu a zeměpisného označení, obchodnímu tajemství, know-how, zlepšovacímu návrhu nebo goodwillu. </w:t>
      </w:r>
    </w:p>
    <w:p w14:paraId="6CED0DC7" w14:textId="77777777" w:rsidR="00514C23" w:rsidRPr="00514C23" w:rsidRDefault="00514C23" w:rsidP="00514C23">
      <w:pPr>
        <w:spacing w:after="167"/>
        <w:ind w:left="420" w:right="1"/>
        <w:rPr>
          <w:rFonts w:ascii="Arial" w:hAnsi="Arial" w:cs="Arial"/>
          <w:sz w:val="18"/>
          <w:szCs w:val="18"/>
        </w:rPr>
      </w:pPr>
      <w:r w:rsidRPr="00514C23">
        <w:rPr>
          <w:rFonts w:ascii="Arial" w:hAnsi="Arial" w:cs="Arial"/>
          <w:b/>
          <w:sz w:val="18"/>
          <w:szCs w:val="18"/>
        </w:rPr>
        <w:t xml:space="preserve">1.5. </w:t>
      </w:r>
      <w:r w:rsidRPr="00514C23">
        <w:rPr>
          <w:rFonts w:ascii="Arial" w:hAnsi="Arial" w:cs="Arial"/>
          <w:sz w:val="18"/>
          <w:szCs w:val="18"/>
          <w:u w:val="single" w:color="000000"/>
        </w:rPr>
        <w:t>Poddodavatelé</w:t>
      </w:r>
      <w:r w:rsidRPr="00514C23">
        <w:rPr>
          <w:rFonts w:ascii="Arial" w:hAnsi="Arial" w:cs="Arial"/>
          <w:sz w:val="18"/>
          <w:szCs w:val="18"/>
        </w:rPr>
        <w:t xml:space="preserve">. Realizuje-li Dodavatel Plnění prostřednictvím poddodavatelů, odpovídá ve stejném rozsahu, jako by plnil sám. </w:t>
      </w:r>
    </w:p>
    <w:p w14:paraId="5D36723E" w14:textId="77777777" w:rsidR="00514C23" w:rsidRPr="00514C23" w:rsidRDefault="00514C23" w:rsidP="00514C23">
      <w:pPr>
        <w:pStyle w:val="Nadpis1"/>
        <w:tabs>
          <w:tab w:val="center" w:pos="1637"/>
        </w:tabs>
        <w:ind w:left="-15"/>
        <w:rPr>
          <w:rFonts w:ascii="Arial" w:hAnsi="Arial" w:cs="Arial"/>
          <w:sz w:val="18"/>
          <w:szCs w:val="18"/>
        </w:rPr>
      </w:pPr>
      <w:r w:rsidRPr="00514C23">
        <w:rPr>
          <w:rFonts w:ascii="Arial" w:hAnsi="Arial" w:cs="Arial"/>
          <w:sz w:val="18"/>
          <w:szCs w:val="18"/>
        </w:rPr>
        <w:t xml:space="preserve">II. </w:t>
      </w:r>
      <w:r w:rsidRPr="00514C23">
        <w:rPr>
          <w:rFonts w:ascii="Arial" w:hAnsi="Arial" w:cs="Arial"/>
          <w:sz w:val="18"/>
          <w:szCs w:val="18"/>
        </w:rPr>
        <w:tab/>
        <w:t xml:space="preserve">AKCEPTACE OBJEDNÁVKY </w:t>
      </w:r>
    </w:p>
    <w:p w14:paraId="0CC9A48B"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2.1. </w:t>
      </w:r>
      <w:r w:rsidRPr="00514C23">
        <w:rPr>
          <w:rFonts w:ascii="Arial" w:hAnsi="Arial" w:cs="Arial"/>
          <w:sz w:val="18"/>
          <w:szCs w:val="18"/>
          <w:u w:val="single" w:color="000000"/>
        </w:rPr>
        <w:t>Akceptace Objednávky</w:t>
      </w:r>
      <w:r w:rsidRPr="00514C23">
        <w:rPr>
          <w:rFonts w:ascii="Arial" w:hAnsi="Arial" w:cs="Arial"/>
          <w:sz w:val="18"/>
          <w:szCs w:val="18"/>
        </w:rPr>
        <w:t xml:space="preserve">. Dodavatel v případě souhlasu s Objednávkou potvrdí Objednávku zasláním podepsané Objednávky v naskenované podobě e-mailem na kontaktní údaje Objednatele uvedené na Objednávce, a to nejpozději následující pracovní den od doručení Objednávky Dodavateli (není-li v Objednávce stanoveno jinak).  </w:t>
      </w:r>
    </w:p>
    <w:p w14:paraId="2EBA312E"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2.2. </w:t>
      </w:r>
      <w:r w:rsidRPr="00514C23">
        <w:rPr>
          <w:rFonts w:ascii="Arial" w:hAnsi="Arial" w:cs="Arial"/>
          <w:sz w:val="18"/>
          <w:szCs w:val="18"/>
          <w:u w:val="single" w:color="000000"/>
        </w:rPr>
        <w:t>Akceptace Objednávky jiným způsobem</w:t>
      </w:r>
      <w:r w:rsidRPr="00514C23">
        <w:rPr>
          <w:rFonts w:ascii="Arial" w:hAnsi="Arial" w:cs="Arial"/>
          <w:sz w:val="18"/>
          <w:szCs w:val="18"/>
        </w:rPr>
        <w:t xml:space="preserve">. Nedojde-li k potvrzení Objednávky ve lhůtě a způsobem dle čl. 2.1 těchto VOP, má se za to, že Dodavatel Objednávku přijal pouze tehdy, když potvrdí její přijetí ve stejné lhůtě jiným vhodným způsobem (není-li v Objednávce stanoveno jinak). </w:t>
      </w:r>
    </w:p>
    <w:p w14:paraId="37FD6C88"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2.3. </w:t>
      </w:r>
      <w:r w:rsidRPr="00514C23">
        <w:rPr>
          <w:rFonts w:ascii="Arial" w:hAnsi="Arial" w:cs="Arial"/>
          <w:sz w:val="18"/>
          <w:szCs w:val="18"/>
          <w:u w:val="single" w:color="000000"/>
        </w:rPr>
        <w:t>Odmítnutí Objednávky</w:t>
      </w:r>
      <w:r w:rsidRPr="00514C23">
        <w:rPr>
          <w:rFonts w:ascii="Arial" w:hAnsi="Arial" w:cs="Arial"/>
          <w:sz w:val="18"/>
          <w:szCs w:val="18"/>
        </w:rPr>
        <w:t xml:space="preserve">. Nedojde-li k akceptaci Objednávky Dodavatelem postupem dle čl. 2.1. nebo 2.2., má se za to, že Dodavatel Objednávku odmítl.  </w:t>
      </w:r>
    </w:p>
    <w:p w14:paraId="10396770" w14:textId="77777777" w:rsidR="00514C23" w:rsidRPr="00514C23" w:rsidRDefault="00514C23" w:rsidP="00514C23">
      <w:pPr>
        <w:spacing w:after="184"/>
        <w:ind w:left="420" w:right="1"/>
        <w:rPr>
          <w:rFonts w:ascii="Arial" w:hAnsi="Arial" w:cs="Arial"/>
          <w:sz w:val="18"/>
          <w:szCs w:val="18"/>
        </w:rPr>
      </w:pPr>
      <w:r w:rsidRPr="00514C23">
        <w:rPr>
          <w:rFonts w:ascii="Arial" w:hAnsi="Arial" w:cs="Arial"/>
          <w:b/>
          <w:sz w:val="18"/>
          <w:szCs w:val="18"/>
        </w:rPr>
        <w:t xml:space="preserve">2.4. </w:t>
      </w:r>
      <w:r w:rsidRPr="00514C23">
        <w:rPr>
          <w:rFonts w:ascii="Arial" w:hAnsi="Arial" w:cs="Arial"/>
          <w:sz w:val="18"/>
          <w:szCs w:val="18"/>
          <w:u w:val="single" w:color="000000"/>
        </w:rPr>
        <w:t>Neúplné přijetí</w:t>
      </w:r>
      <w:r w:rsidRPr="00514C23">
        <w:rPr>
          <w:rFonts w:ascii="Arial" w:hAnsi="Arial" w:cs="Arial"/>
          <w:sz w:val="18"/>
          <w:szCs w:val="18"/>
        </w:rPr>
        <w:t xml:space="preserve">. Dodavatel není oprávněn Objednávku Objednatele přijmout s jakýmikoli doplňky nebo výhradami nebo jen částečně; takové přijetí se považuje za novou nabídku učiněnou Dodavatelem, kterou však Objednatel není vázán. </w:t>
      </w:r>
    </w:p>
    <w:p w14:paraId="0541F8DA" w14:textId="77777777" w:rsidR="00514C23" w:rsidRPr="00514C23" w:rsidRDefault="00514C23" w:rsidP="00514C23">
      <w:pPr>
        <w:spacing w:line="420" w:lineRule="auto"/>
        <w:ind w:left="-15" w:right="932"/>
        <w:rPr>
          <w:rFonts w:ascii="Arial" w:hAnsi="Arial" w:cs="Arial"/>
          <w:sz w:val="18"/>
          <w:szCs w:val="18"/>
        </w:rPr>
      </w:pPr>
      <w:r w:rsidRPr="00514C23">
        <w:rPr>
          <w:rFonts w:ascii="Arial" w:hAnsi="Arial" w:cs="Arial"/>
          <w:b/>
          <w:sz w:val="18"/>
          <w:szCs w:val="18"/>
        </w:rPr>
        <w:t xml:space="preserve">III. </w:t>
      </w:r>
      <w:r w:rsidRPr="00514C23">
        <w:rPr>
          <w:rFonts w:ascii="Arial" w:hAnsi="Arial" w:cs="Arial"/>
          <w:b/>
          <w:sz w:val="18"/>
          <w:szCs w:val="18"/>
        </w:rPr>
        <w:tab/>
        <w:t xml:space="preserve">TERMÍN DODÁNÍ, PŘEVZETÍ PLNĚNÍ 3.1. </w:t>
      </w:r>
      <w:r w:rsidRPr="00514C23">
        <w:rPr>
          <w:rFonts w:ascii="Arial" w:hAnsi="Arial" w:cs="Arial"/>
          <w:sz w:val="18"/>
          <w:szCs w:val="18"/>
          <w:u w:val="single" w:color="000000"/>
        </w:rPr>
        <w:t>Termín dodání</w:t>
      </w:r>
      <w:r w:rsidRPr="00514C23">
        <w:rPr>
          <w:rFonts w:ascii="Arial" w:hAnsi="Arial" w:cs="Arial"/>
          <w:sz w:val="18"/>
          <w:szCs w:val="18"/>
        </w:rPr>
        <w:t>. Dodavatel se zavazuje dodat Plnění v termínu uvedeném v Objednávce („</w:t>
      </w:r>
      <w:r w:rsidRPr="00514C23">
        <w:rPr>
          <w:rFonts w:ascii="Arial" w:hAnsi="Arial" w:cs="Arial"/>
          <w:b/>
          <w:sz w:val="18"/>
          <w:szCs w:val="18"/>
        </w:rPr>
        <w:t>Termín dodání</w:t>
      </w:r>
      <w:r w:rsidRPr="00514C23">
        <w:rPr>
          <w:rFonts w:ascii="Arial" w:hAnsi="Arial" w:cs="Arial"/>
          <w:sz w:val="18"/>
          <w:szCs w:val="18"/>
        </w:rPr>
        <w:t xml:space="preserve">“). </w:t>
      </w:r>
    </w:p>
    <w:p w14:paraId="4EF46968"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3.2. </w:t>
      </w:r>
      <w:r w:rsidRPr="00514C23">
        <w:rPr>
          <w:rFonts w:ascii="Arial" w:hAnsi="Arial" w:cs="Arial"/>
          <w:sz w:val="18"/>
          <w:szCs w:val="18"/>
          <w:u w:val="single" w:color="000000"/>
        </w:rPr>
        <w:t>Převzetí Plnění</w:t>
      </w:r>
      <w:r w:rsidRPr="00514C23">
        <w:rPr>
          <w:rFonts w:ascii="Arial" w:hAnsi="Arial" w:cs="Arial"/>
          <w:sz w:val="18"/>
          <w:szCs w:val="18"/>
        </w:rPr>
        <w:t xml:space="preserve">. Dodavatel je povinen Plnění dodat do místa dodání dle Objednávky v dohodnutém Termínu dodání v kvalitě a se všemi dokumenty a doklady související s Plněním a umožnit Objednateli prohlídku Plnění a případně ověření jeho funkčnosti. Poté, co si Objednatel Plnění prohlédne, případně ověří jeho funkčnost, </w:t>
      </w:r>
      <w:proofErr w:type="gramStart"/>
      <w:r w:rsidRPr="00514C23">
        <w:rPr>
          <w:rFonts w:ascii="Arial" w:hAnsi="Arial" w:cs="Arial"/>
          <w:sz w:val="18"/>
          <w:szCs w:val="18"/>
        </w:rPr>
        <w:t>sepíší</w:t>
      </w:r>
      <w:proofErr w:type="gramEnd"/>
      <w:r w:rsidRPr="00514C23">
        <w:rPr>
          <w:rFonts w:ascii="Arial" w:hAnsi="Arial" w:cs="Arial"/>
          <w:sz w:val="18"/>
          <w:szCs w:val="18"/>
        </w:rPr>
        <w:t xml:space="preserve"> Strany předávací protokol. </w:t>
      </w:r>
    </w:p>
    <w:p w14:paraId="117CAD0D" w14:textId="77777777" w:rsidR="00514C23" w:rsidRPr="00514C23" w:rsidRDefault="00514C23" w:rsidP="00514C23">
      <w:pPr>
        <w:spacing w:after="187"/>
        <w:ind w:left="420" w:right="1"/>
        <w:rPr>
          <w:rFonts w:ascii="Arial" w:hAnsi="Arial" w:cs="Arial"/>
          <w:sz w:val="18"/>
          <w:szCs w:val="18"/>
        </w:rPr>
      </w:pPr>
      <w:r w:rsidRPr="00514C23">
        <w:rPr>
          <w:rFonts w:ascii="Arial" w:hAnsi="Arial" w:cs="Arial"/>
          <w:b/>
          <w:sz w:val="18"/>
          <w:szCs w:val="18"/>
        </w:rPr>
        <w:t xml:space="preserve">3.3. </w:t>
      </w:r>
      <w:r w:rsidRPr="00514C23">
        <w:rPr>
          <w:rFonts w:ascii="Arial" w:hAnsi="Arial" w:cs="Arial"/>
          <w:sz w:val="18"/>
          <w:szCs w:val="18"/>
          <w:u w:val="single" w:color="000000"/>
        </w:rPr>
        <w:t>Odmítnutí převzetí</w:t>
      </w:r>
      <w:r w:rsidRPr="00514C23">
        <w:rPr>
          <w:rFonts w:ascii="Arial" w:hAnsi="Arial" w:cs="Arial"/>
          <w:sz w:val="18"/>
          <w:szCs w:val="18"/>
        </w:rPr>
        <w:t xml:space="preserve">. Objednatel není povinen Plnění převzít, pokud dle jeho posouzení Plnění trpí jakýmikoliv vadami. Odmítne-li Objednatel z výše uvedeného důvodu Plnění převzít, je Dodavatel povinen v závislosti na druhu Plnění vady neprodleně odstranit, případně (není-li odstranění vad z povahy Plnění možné) poskytnout Objednateli nové Plnění, jež plně odpovídá specifikaci uvedené v Objednávce, a to nejpozději ve lhůtě pěti (5) dnů počínající dnem následujícím po Termínu dodání, nedohodnou-li se Strany jinak.  </w:t>
      </w:r>
    </w:p>
    <w:p w14:paraId="77077F45" w14:textId="77777777" w:rsidR="00514C23" w:rsidRPr="00514C23" w:rsidRDefault="00514C23" w:rsidP="00514C23">
      <w:pPr>
        <w:pStyle w:val="Nadpis1"/>
        <w:tabs>
          <w:tab w:val="center" w:pos="2097"/>
        </w:tabs>
        <w:ind w:left="-15"/>
        <w:rPr>
          <w:rFonts w:ascii="Arial" w:hAnsi="Arial" w:cs="Arial"/>
          <w:sz w:val="18"/>
          <w:szCs w:val="18"/>
        </w:rPr>
      </w:pPr>
      <w:r w:rsidRPr="00514C23">
        <w:rPr>
          <w:rFonts w:ascii="Arial" w:hAnsi="Arial" w:cs="Arial"/>
          <w:sz w:val="18"/>
          <w:szCs w:val="18"/>
        </w:rPr>
        <w:t xml:space="preserve">IV. </w:t>
      </w:r>
      <w:r w:rsidRPr="00514C23">
        <w:rPr>
          <w:rFonts w:ascii="Arial" w:hAnsi="Arial" w:cs="Arial"/>
          <w:sz w:val="18"/>
          <w:szCs w:val="18"/>
        </w:rPr>
        <w:tab/>
        <w:t xml:space="preserve">CENA, JEJÍ SPLATNOST, FAKTURACE </w:t>
      </w:r>
    </w:p>
    <w:p w14:paraId="75AA7911"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4.1. </w:t>
      </w:r>
      <w:r w:rsidRPr="00514C23">
        <w:rPr>
          <w:rFonts w:ascii="Arial" w:hAnsi="Arial" w:cs="Arial"/>
          <w:sz w:val="18"/>
          <w:szCs w:val="18"/>
          <w:u w:val="single" w:color="000000"/>
        </w:rPr>
        <w:t>Cena</w:t>
      </w:r>
      <w:r w:rsidRPr="00514C23">
        <w:rPr>
          <w:rFonts w:ascii="Arial" w:hAnsi="Arial" w:cs="Arial"/>
          <w:sz w:val="18"/>
          <w:szCs w:val="18"/>
        </w:rPr>
        <w:t>. Cena uvedená v objednávce („</w:t>
      </w:r>
      <w:r w:rsidRPr="00514C23">
        <w:rPr>
          <w:rFonts w:ascii="Arial" w:hAnsi="Arial" w:cs="Arial"/>
          <w:b/>
          <w:sz w:val="18"/>
          <w:szCs w:val="18"/>
        </w:rPr>
        <w:t>Cena</w:t>
      </w:r>
      <w:r w:rsidRPr="00514C23">
        <w:rPr>
          <w:rFonts w:ascii="Arial" w:hAnsi="Arial" w:cs="Arial"/>
          <w:sz w:val="18"/>
          <w:szCs w:val="18"/>
        </w:rPr>
        <w:t xml:space="preserve">“) zahrnuje veškeré náklady Dodavatele související s poskytnutím Plnění (zejména náklady na dopravu, instalaci, je-li předmětem Plnění). Cena je uvedena jako maximální a nepřekročitelná.  Jeli Dodavatel plátce DPH, bude k Ceně připočtena DPH ve výši dle platných právních předpisů ke dni vzniku povinnosti přiznat daň, pokud poskytnuté plnění nepodléhá režimu přenesené daňové povinnosti.    </w:t>
      </w:r>
    </w:p>
    <w:p w14:paraId="27F37CE2"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4.2. </w:t>
      </w:r>
      <w:r w:rsidRPr="00514C23">
        <w:rPr>
          <w:rFonts w:ascii="Arial" w:hAnsi="Arial" w:cs="Arial"/>
          <w:sz w:val="18"/>
          <w:szCs w:val="18"/>
          <w:u w:val="single" w:color="000000"/>
        </w:rPr>
        <w:t>Způsob úhrady Ceny</w:t>
      </w:r>
      <w:r w:rsidRPr="00514C23">
        <w:rPr>
          <w:rFonts w:ascii="Arial" w:hAnsi="Arial" w:cs="Arial"/>
          <w:sz w:val="18"/>
          <w:szCs w:val="18"/>
        </w:rPr>
        <w:t xml:space="preserve">. Cena je splatná převodem na bankovní účet Dodavatele na základě faktury vystavené Dodavatelem. Úhrada Ceny po částech je možná jen, je-li tak uvedeno v Objednávce. Cena je splatná v měně uvedené na Objednávce. </w:t>
      </w:r>
    </w:p>
    <w:p w14:paraId="430ABFBF"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4.3. </w:t>
      </w:r>
      <w:r w:rsidRPr="00514C23">
        <w:rPr>
          <w:rFonts w:ascii="Arial" w:hAnsi="Arial" w:cs="Arial"/>
          <w:sz w:val="18"/>
          <w:szCs w:val="18"/>
          <w:u w:val="single" w:color="000000"/>
        </w:rPr>
        <w:t>Splatnost Faktury</w:t>
      </w:r>
      <w:r w:rsidRPr="00514C23">
        <w:rPr>
          <w:rFonts w:ascii="Arial" w:hAnsi="Arial" w:cs="Arial"/>
          <w:sz w:val="18"/>
          <w:szCs w:val="18"/>
        </w:rPr>
        <w:t xml:space="preserve">. Splatnost Faktury činí 30 dní od data doručení Faktury Objednateli. Faktura je považována za uhrazenou okamžikem odeslání příslušné částky z účtu Objednatele.   </w:t>
      </w:r>
    </w:p>
    <w:p w14:paraId="5A866AA9" w14:textId="0E6ACD78" w:rsidR="00514C23" w:rsidRPr="00514C23" w:rsidRDefault="00514C23" w:rsidP="00514C23">
      <w:pPr>
        <w:pStyle w:val="Default"/>
        <w:rPr>
          <w:sz w:val="18"/>
          <w:szCs w:val="18"/>
        </w:rPr>
      </w:pPr>
      <w:r w:rsidRPr="00514C23">
        <w:rPr>
          <w:b/>
          <w:sz w:val="18"/>
          <w:szCs w:val="18"/>
        </w:rPr>
        <w:lastRenderedPageBreak/>
        <w:t xml:space="preserve">4.4. </w:t>
      </w:r>
      <w:r w:rsidRPr="00514C23">
        <w:rPr>
          <w:sz w:val="18"/>
          <w:szCs w:val="18"/>
          <w:u w:val="single" w:color="000000"/>
        </w:rPr>
        <w:t>Náležitosti Faktury</w:t>
      </w:r>
      <w:r w:rsidRPr="00514C23">
        <w:rPr>
          <w:sz w:val="18"/>
          <w:szCs w:val="18"/>
        </w:rPr>
        <w:t>. Faktura musí obsahovat veškeré náležitosti daňového dokladu ve smyslu zákona č. 235/2004 Sb., o dani z přidaného hodnoty, ve znění pozdějších předpisů (dále jen „</w:t>
      </w:r>
      <w:r w:rsidRPr="00514C23">
        <w:rPr>
          <w:b/>
          <w:sz w:val="18"/>
          <w:szCs w:val="18"/>
        </w:rPr>
        <w:t>Zákon o DPH</w:t>
      </w:r>
      <w:r w:rsidRPr="00514C23">
        <w:rPr>
          <w:sz w:val="18"/>
          <w:szCs w:val="18"/>
        </w:rPr>
        <w:t>“), zatřídění Plnění a podle klasifikace</w:t>
      </w:r>
    </w:p>
    <w:p w14:paraId="00F858BC" w14:textId="77777777" w:rsidR="00514C23" w:rsidRPr="00514C23" w:rsidRDefault="00514C23" w:rsidP="00514C23">
      <w:pPr>
        <w:ind w:left="420" w:right="1"/>
        <w:rPr>
          <w:rFonts w:ascii="Arial" w:hAnsi="Arial" w:cs="Arial"/>
          <w:sz w:val="18"/>
          <w:szCs w:val="18"/>
        </w:rPr>
      </w:pPr>
      <w:r w:rsidRPr="00514C23">
        <w:rPr>
          <w:rFonts w:ascii="Arial" w:hAnsi="Arial" w:cs="Arial"/>
          <w:sz w:val="18"/>
          <w:szCs w:val="18"/>
        </w:rPr>
        <w:t xml:space="preserve">CZ-CPA a údaje podle § 435 Občanského zákoníku. Přílohou faktury musí být jeden (1) stejnopis předávacího protokolu Plnění podepsaný Objednatelem. </w:t>
      </w:r>
    </w:p>
    <w:p w14:paraId="5270DD64" w14:textId="0432947D"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4.5. </w:t>
      </w:r>
      <w:r w:rsidRPr="00514C23">
        <w:rPr>
          <w:rFonts w:ascii="Arial" w:hAnsi="Arial" w:cs="Arial"/>
          <w:sz w:val="18"/>
          <w:szCs w:val="18"/>
          <w:u w:val="single" w:color="000000"/>
        </w:rPr>
        <w:t>Elektronická fakturace</w:t>
      </w:r>
      <w:r w:rsidRPr="00514C23">
        <w:rPr>
          <w:rFonts w:ascii="Arial" w:hAnsi="Arial" w:cs="Arial"/>
          <w:sz w:val="18"/>
          <w:szCs w:val="18"/>
        </w:rPr>
        <w:t xml:space="preserve">. Smluvní strany souhlasí s použitím faktur vystavených na základě Objednávky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Dodavatel je povinen doručit Objednateli fakturu elektronicky, a to výlučně e-mailem na e-mailovou adresu: </w:t>
      </w:r>
      <w:proofErr w:type="spellStart"/>
      <w:r w:rsidR="00BA3C20">
        <w:rPr>
          <w:rFonts w:ascii="Arial" w:hAnsi="Arial" w:cs="Arial"/>
          <w:sz w:val="18"/>
          <w:szCs w:val="18"/>
        </w:rPr>
        <w:t>xxxxxxxxxxxxx</w:t>
      </w:r>
      <w:proofErr w:type="spellEnd"/>
      <w:r w:rsidRPr="00514C23">
        <w:rPr>
          <w:rFonts w:ascii="Arial" w:hAnsi="Arial" w:cs="Arial"/>
          <w:sz w:val="18"/>
          <w:szCs w:val="18"/>
        </w:rPr>
        <w:t xml:space="preserve">. Zaslání Elektronické faktury Dodavatelem na jinou e-mailovou </w:t>
      </w:r>
      <w:proofErr w:type="gramStart"/>
      <w:r w:rsidRPr="00514C23">
        <w:rPr>
          <w:rFonts w:ascii="Arial" w:hAnsi="Arial" w:cs="Arial"/>
          <w:sz w:val="18"/>
          <w:szCs w:val="18"/>
        </w:rPr>
        <w:t>adresu</w:t>
      </w:r>
      <w:proofErr w:type="gramEnd"/>
      <w:r w:rsidRPr="00514C23">
        <w:rPr>
          <w:rFonts w:ascii="Arial" w:hAnsi="Arial" w:cs="Arial"/>
          <w:sz w:val="18"/>
          <w:szCs w:val="18"/>
        </w:rPr>
        <w:t xml:space="preserve"> než uvedenou v předchozí větě je neúčinné. K odeslání Elektronické faktury je Dodavatel povinen využít pouze e-mailovou adresu Dodavatele uvedenou pro tento účel v Objednávce, jinak je zaslání Elektronické faktury neúčinné s výjimkou, budou-li průvodní e-mail k Elektronické faktuře či Elektronická faktura opatřeny zaručeným elektronickým podpisem, případně zaručenou elektronickou pečetí Dodavatele.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514C23">
        <w:rPr>
          <w:rFonts w:ascii="Arial" w:hAnsi="Arial" w:cs="Arial"/>
          <w:sz w:val="18"/>
          <w:szCs w:val="18"/>
        </w:rPr>
        <w:t>DOCx</w:t>
      </w:r>
      <w:proofErr w:type="spellEnd"/>
      <w:r w:rsidRPr="00514C23">
        <w:rPr>
          <w:rFonts w:ascii="Arial" w:hAnsi="Arial" w:cs="Arial"/>
          <w:sz w:val="18"/>
          <w:szCs w:val="18"/>
        </w:rPr>
        <w:t xml:space="preserve">, XLS, </w:t>
      </w:r>
      <w:proofErr w:type="spellStart"/>
      <w:r w:rsidRPr="00514C23">
        <w:rPr>
          <w:rFonts w:ascii="Arial" w:hAnsi="Arial" w:cs="Arial"/>
          <w:sz w:val="18"/>
          <w:szCs w:val="18"/>
        </w:rPr>
        <w:t>XLSx</w:t>
      </w:r>
      <w:proofErr w:type="spellEnd"/>
      <w:r w:rsidRPr="00514C23">
        <w:rPr>
          <w:rFonts w:ascii="Arial" w:hAnsi="Arial" w:cs="Arial"/>
          <w:sz w:val="18"/>
          <w:szCs w:val="18"/>
        </w:rP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Dodavatele uvedené pro tento účel v Objednávce či s průvodním e-mailem opatřeným zaručeným elektronickým podpisem, případně zaručenou elektronickou pečetí Dodavatele, jehož přílohou je Elektronická faktura.  Elektronická faktura bude vyhotovena v četnosti 1 e-mail - 1 Elektronická faktura v samostatném souboru a její přílohy v samostatném souboru (souborech). V případě, kdy bude zaslána Objednateli Elektronická faktura, zavazuje se Dodavatel nezasílat stejnou fakturu duplicitně v listinné podobě.  Dodavatel je povinen odeslat Objednateli fakturu shora uvedeným postupem, nejpozději do pěti (5) pracovních dnů od vzniku jeho nároku na zaplacení Ceny. </w:t>
      </w:r>
    </w:p>
    <w:p w14:paraId="4EEA2EE7"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4.6. </w:t>
      </w:r>
      <w:r w:rsidRPr="00514C23">
        <w:rPr>
          <w:rFonts w:ascii="Arial" w:hAnsi="Arial" w:cs="Arial"/>
          <w:sz w:val="18"/>
          <w:szCs w:val="18"/>
          <w:u w:val="single" w:color="000000"/>
        </w:rPr>
        <w:t>Vrácení faktury</w:t>
      </w:r>
      <w:r w:rsidRPr="00514C23">
        <w:rPr>
          <w:rFonts w:ascii="Arial" w:hAnsi="Arial" w:cs="Arial"/>
          <w:sz w:val="18"/>
          <w:szCs w:val="18"/>
        </w:rPr>
        <w:t xml:space="preserve">. Objednatel je oprávněn bez zbytečného odkladu vrátit fakturu Dodavateli, neobsahuje-li všechny náležitosti dle odst. 4.4. nebo v Objednávce uvedené dokumenty.  Dodavatel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0916369A"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4.7. </w:t>
      </w:r>
      <w:r w:rsidRPr="00514C23">
        <w:rPr>
          <w:rFonts w:ascii="Arial" w:hAnsi="Arial" w:cs="Arial"/>
          <w:sz w:val="18"/>
          <w:szCs w:val="18"/>
          <w:u w:val="single" w:color="000000"/>
        </w:rPr>
        <w:t>Právo Objednatele snížit Cenu o DPH</w:t>
      </w:r>
      <w:r w:rsidRPr="00514C23">
        <w:rPr>
          <w:rFonts w:ascii="Arial" w:hAnsi="Arial" w:cs="Arial"/>
          <w:sz w:val="18"/>
          <w:szCs w:val="18"/>
        </w:rPr>
        <w:t xml:space="preserve">. Objednatel je oprávněn uhradit na bankovní účet Dodavatele fakturovanou částku za poskytnuté zdanitelné plnění sníženou o DPH, pokud (x) správce daně rozhodne, že Dodavatel je nespolehlivým plátcem dle Zákona o DPH, nebo (y) Dodavatel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Dodavatel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34396DE4"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4.8. </w:t>
      </w:r>
      <w:r w:rsidRPr="00514C23">
        <w:rPr>
          <w:rFonts w:ascii="Arial" w:hAnsi="Arial" w:cs="Arial"/>
          <w:sz w:val="18"/>
          <w:szCs w:val="18"/>
          <w:u w:val="single" w:color="000000"/>
        </w:rPr>
        <w:t>Bankovní poplatky</w:t>
      </w:r>
      <w:r w:rsidRPr="00514C23">
        <w:rPr>
          <w:rFonts w:ascii="Arial" w:hAnsi="Arial" w:cs="Arial"/>
          <w:sz w:val="18"/>
          <w:szCs w:val="18"/>
        </w:rPr>
        <w:t xml:space="preserve">. Každá se Stran hradí sama své bankovní poplatky související se splněním závazků vyplývajících ze Smlouvy. </w:t>
      </w:r>
    </w:p>
    <w:p w14:paraId="1A39834C" w14:textId="77777777" w:rsidR="00514C23" w:rsidRPr="00514C23" w:rsidRDefault="00514C23" w:rsidP="00514C23">
      <w:pPr>
        <w:spacing w:after="182"/>
        <w:ind w:left="420" w:right="1"/>
        <w:rPr>
          <w:rFonts w:ascii="Arial" w:hAnsi="Arial" w:cs="Arial"/>
          <w:sz w:val="18"/>
          <w:szCs w:val="18"/>
        </w:rPr>
      </w:pPr>
      <w:r w:rsidRPr="00514C23">
        <w:rPr>
          <w:rFonts w:ascii="Arial" w:hAnsi="Arial" w:cs="Arial"/>
          <w:b/>
          <w:sz w:val="18"/>
          <w:szCs w:val="18"/>
        </w:rPr>
        <w:t xml:space="preserve">4.9. </w:t>
      </w:r>
      <w:proofErr w:type="gramStart"/>
      <w:r w:rsidRPr="00514C23">
        <w:rPr>
          <w:rFonts w:ascii="Arial" w:hAnsi="Arial" w:cs="Arial"/>
          <w:sz w:val="18"/>
          <w:szCs w:val="18"/>
          <w:u w:val="single" w:color="000000"/>
        </w:rPr>
        <w:t>Dodavatel - neplátce</w:t>
      </w:r>
      <w:proofErr w:type="gramEnd"/>
      <w:r w:rsidRPr="00514C23">
        <w:rPr>
          <w:rFonts w:ascii="Arial" w:hAnsi="Arial" w:cs="Arial"/>
          <w:sz w:val="18"/>
          <w:szCs w:val="18"/>
          <w:u w:val="single" w:color="000000"/>
        </w:rPr>
        <w:t xml:space="preserve"> DPH</w:t>
      </w:r>
      <w:r w:rsidRPr="00514C23">
        <w:rPr>
          <w:rFonts w:ascii="Arial" w:hAnsi="Arial" w:cs="Arial"/>
          <w:sz w:val="18"/>
          <w:szCs w:val="18"/>
        </w:rPr>
        <w:t xml:space="preserve">.  Je-li Dodavatel neplátce DPH, ustanovení těchto VOP vztahující se ze své podstaty na plátce DPH, se neaplikují. </w:t>
      </w:r>
    </w:p>
    <w:p w14:paraId="2B6EA851" w14:textId="77777777" w:rsidR="00514C23" w:rsidRPr="00514C23" w:rsidRDefault="00514C23" w:rsidP="00514C23">
      <w:pPr>
        <w:pStyle w:val="Nadpis1"/>
        <w:tabs>
          <w:tab w:val="center" w:pos="1432"/>
        </w:tabs>
        <w:ind w:left="-15"/>
        <w:rPr>
          <w:rFonts w:ascii="Arial" w:hAnsi="Arial" w:cs="Arial"/>
          <w:sz w:val="18"/>
          <w:szCs w:val="18"/>
        </w:rPr>
      </w:pPr>
      <w:r w:rsidRPr="00514C23">
        <w:rPr>
          <w:rFonts w:ascii="Arial" w:hAnsi="Arial" w:cs="Arial"/>
          <w:sz w:val="18"/>
          <w:szCs w:val="18"/>
        </w:rPr>
        <w:t xml:space="preserve">V. </w:t>
      </w:r>
      <w:r w:rsidRPr="00514C23">
        <w:rPr>
          <w:rFonts w:ascii="Arial" w:hAnsi="Arial" w:cs="Arial"/>
          <w:sz w:val="18"/>
          <w:szCs w:val="18"/>
        </w:rPr>
        <w:tab/>
        <w:t xml:space="preserve">ZÁRUKA, REKLAMACE </w:t>
      </w:r>
    </w:p>
    <w:p w14:paraId="4F3BFD9F"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5.1. </w:t>
      </w:r>
      <w:r w:rsidRPr="00514C23">
        <w:rPr>
          <w:rFonts w:ascii="Arial" w:hAnsi="Arial" w:cs="Arial"/>
          <w:sz w:val="18"/>
          <w:szCs w:val="18"/>
          <w:u w:val="single" w:color="000000"/>
        </w:rPr>
        <w:t>Záruka</w:t>
      </w:r>
      <w:r w:rsidRPr="00514C23">
        <w:rPr>
          <w:rFonts w:ascii="Arial" w:hAnsi="Arial" w:cs="Arial"/>
          <w:sz w:val="18"/>
          <w:szCs w:val="18"/>
        </w:rPr>
        <w:t xml:space="preserve">. Dodavatel poskytuje na Plnění záruku za jakost Plnění a zavazuje se, že po dobu trvání záruční doby bude Plnění mít vlastnosti vymezené v Objednávce, aplikovatelnými právními předpisy, technickými normami, případně vlastnosti obvyklé pro dané Plnění. Záruční doba počíná běžet dnem protokolárního předání Plnění a její délka je uvedena v Objednávce.  </w:t>
      </w:r>
    </w:p>
    <w:p w14:paraId="4B7DA091" w14:textId="77777777" w:rsidR="00514C23" w:rsidRPr="00514C23" w:rsidRDefault="00514C23" w:rsidP="00514C23">
      <w:pPr>
        <w:spacing w:after="171"/>
        <w:ind w:left="420" w:right="1"/>
        <w:rPr>
          <w:rFonts w:ascii="Arial" w:hAnsi="Arial" w:cs="Arial"/>
          <w:sz w:val="18"/>
          <w:szCs w:val="18"/>
        </w:rPr>
      </w:pPr>
      <w:r w:rsidRPr="00514C23">
        <w:rPr>
          <w:rFonts w:ascii="Arial" w:hAnsi="Arial" w:cs="Arial"/>
          <w:b/>
          <w:sz w:val="18"/>
          <w:szCs w:val="18"/>
        </w:rPr>
        <w:t xml:space="preserve">5.2. </w:t>
      </w:r>
      <w:r w:rsidRPr="00514C23">
        <w:rPr>
          <w:rFonts w:ascii="Arial" w:hAnsi="Arial" w:cs="Arial"/>
          <w:sz w:val="18"/>
          <w:szCs w:val="18"/>
          <w:u w:val="single" w:color="000000"/>
        </w:rPr>
        <w:t>Reklamace</w:t>
      </w:r>
      <w:r w:rsidRPr="00514C23">
        <w:rPr>
          <w:rFonts w:ascii="Arial" w:hAnsi="Arial" w:cs="Arial"/>
          <w:sz w:val="18"/>
          <w:szCs w:val="18"/>
        </w:rPr>
        <w:t>. Objednatel je povinen oznámit Dodavateli vadu Plnění, která se vyskytla v průběhu záruční doby, bezodkladně po jejím zjištění („</w:t>
      </w:r>
      <w:r w:rsidRPr="00514C23">
        <w:rPr>
          <w:rFonts w:ascii="Arial" w:hAnsi="Arial" w:cs="Arial"/>
          <w:b/>
          <w:sz w:val="18"/>
          <w:szCs w:val="18"/>
        </w:rPr>
        <w:t>Vytčení vady</w:t>
      </w:r>
      <w:r w:rsidRPr="00514C23">
        <w:rPr>
          <w:rFonts w:ascii="Arial" w:hAnsi="Arial" w:cs="Arial"/>
          <w:sz w:val="18"/>
          <w:szCs w:val="18"/>
        </w:rPr>
        <w:t xml:space="preserve">“). Vytčení vady musí být zasláno Dodavateli písemně doporučeným dopisem, a to na adresu jeho sídla, nebo prostřednictvím datové zprávy, případně na kontaktní e-mail Dodavatele uvedený v Objednávce. Dodavatel je povinen do jednoho (1) pracovního dne potvrdit přijetí Vytčení vady a ve lhůtě dvou pracovních dnů započít s odstraněním Vytčené vady. Dodavatel se zavazuje vadu odstranit nejpozději ve lhůtě pěti (5) pracovních dnů od Vytčení vady. Odstraněním vady se rozumí zejména oprava vedoucí k plné a bezvadné funkčnosti Plnění, nebo dodání nového, bezvadného Plnění, jakož i odstranění vady právní.  </w:t>
      </w:r>
    </w:p>
    <w:p w14:paraId="2D85B26B" w14:textId="77777777" w:rsidR="00514C23" w:rsidRPr="00514C23" w:rsidRDefault="00514C23" w:rsidP="00514C23">
      <w:pPr>
        <w:pStyle w:val="Nadpis1"/>
        <w:tabs>
          <w:tab w:val="center" w:pos="1238"/>
        </w:tabs>
        <w:ind w:left="-15"/>
        <w:rPr>
          <w:rFonts w:ascii="Arial" w:hAnsi="Arial" w:cs="Arial"/>
          <w:sz w:val="18"/>
          <w:szCs w:val="18"/>
        </w:rPr>
      </w:pPr>
      <w:r w:rsidRPr="00514C23">
        <w:rPr>
          <w:rFonts w:ascii="Arial" w:hAnsi="Arial" w:cs="Arial"/>
          <w:sz w:val="18"/>
          <w:szCs w:val="18"/>
        </w:rPr>
        <w:t xml:space="preserve">VI. </w:t>
      </w:r>
      <w:r w:rsidRPr="00514C23">
        <w:rPr>
          <w:rFonts w:ascii="Arial" w:hAnsi="Arial" w:cs="Arial"/>
          <w:sz w:val="18"/>
          <w:szCs w:val="18"/>
        </w:rPr>
        <w:tab/>
        <w:t xml:space="preserve">SMLUVNÍ SANKCE </w:t>
      </w:r>
    </w:p>
    <w:p w14:paraId="7D1A813E" w14:textId="77777777" w:rsidR="00514C23" w:rsidRPr="00514C23" w:rsidRDefault="00514C23" w:rsidP="00514C23">
      <w:pPr>
        <w:spacing w:after="41"/>
        <w:ind w:left="-15" w:right="1"/>
        <w:rPr>
          <w:rFonts w:ascii="Arial" w:hAnsi="Arial" w:cs="Arial"/>
          <w:sz w:val="18"/>
          <w:szCs w:val="18"/>
        </w:rPr>
      </w:pPr>
      <w:r w:rsidRPr="00514C23">
        <w:rPr>
          <w:rFonts w:ascii="Arial" w:hAnsi="Arial" w:cs="Arial"/>
          <w:b/>
          <w:sz w:val="18"/>
          <w:szCs w:val="18"/>
        </w:rPr>
        <w:t xml:space="preserve">6.1. </w:t>
      </w:r>
      <w:r w:rsidRPr="00514C23">
        <w:rPr>
          <w:rFonts w:ascii="Arial" w:hAnsi="Arial" w:cs="Arial"/>
          <w:sz w:val="18"/>
          <w:szCs w:val="18"/>
          <w:u w:val="single" w:color="000000"/>
        </w:rPr>
        <w:t>Smluvní pokuty</w:t>
      </w:r>
      <w:r w:rsidRPr="00514C23">
        <w:rPr>
          <w:rFonts w:ascii="Arial" w:hAnsi="Arial" w:cs="Arial"/>
          <w:sz w:val="18"/>
          <w:szCs w:val="18"/>
        </w:rPr>
        <w:t xml:space="preserve">. Dodavatel je povinen uhradit Objednateli: </w:t>
      </w:r>
    </w:p>
    <w:p w14:paraId="7CDD2793" w14:textId="77777777" w:rsidR="00514C23" w:rsidRPr="00514C23" w:rsidRDefault="00514C23">
      <w:pPr>
        <w:numPr>
          <w:ilvl w:val="0"/>
          <w:numId w:val="1"/>
        </w:numPr>
        <w:spacing w:after="41" w:line="268" w:lineRule="auto"/>
        <w:ind w:left="853" w:right="1" w:hanging="425"/>
        <w:jc w:val="both"/>
        <w:rPr>
          <w:rFonts w:ascii="Arial" w:hAnsi="Arial" w:cs="Arial"/>
          <w:sz w:val="18"/>
          <w:szCs w:val="18"/>
        </w:rPr>
      </w:pPr>
      <w:r w:rsidRPr="00514C23">
        <w:rPr>
          <w:rFonts w:ascii="Arial" w:hAnsi="Arial" w:cs="Arial"/>
          <w:sz w:val="18"/>
          <w:szCs w:val="18"/>
        </w:rPr>
        <w:lastRenderedPageBreak/>
        <w:t xml:space="preserve">za porušení povinnosti dodat Plnění v Termínu dodání smluvní pokutu ve výši 0,3 % z Ceny za každý, byť započatý, den prodlení, nebo </w:t>
      </w:r>
    </w:p>
    <w:p w14:paraId="4B441C93" w14:textId="77777777" w:rsidR="00514C23" w:rsidRPr="00514C23" w:rsidRDefault="00514C23">
      <w:pPr>
        <w:numPr>
          <w:ilvl w:val="0"/>
          <w:numId w:val="1"/>
        </w:numPr>
        <w:spacing w:after="38" w:line="268" w:lineRule="auto"/>
        <w:ind w:left="853" w:right="1" w:hanging="425"/>
        <w:jc w:val="both"/>
        <w:rPr>
          <w:rFonts w:ascii="Arial" w:hAnsi="Arial" w:cs="Arial"/>
          <w:sz w:val="18"/>
          <w:szCs w:val="18"/>
        </w:rPr>
      </w:pPr>
      <w:r w:rsidRPr="00514C23">
        <w:rPr>
          <w:rFonts w:ascii="Arial" w:hAnsi="Arial" w:cs="Arial"/>
          <w:sz w:val="18"/>
          <w:szCs w:val="18"/>
        </w:rPr>
        <w:t xml:space="preserve">za porušení povinnosti dodat Plnění v dodatečné lhůtě po jeho odmítnutí dle čl. 3.3 smluvní pokutu ve výši </w:t>
      </w:r>
      <w:proofErr w:type="gramStart"/>
      <w:r w:rsidRPr="00514C23">
        <w:rPr>
          <w:rFonts w:ascii="Arial" w:hAnsi="Arial" w:cs="Arial"/>
          <w:sz w:val="18"/>
          <w:szCs w:val="18"/>
        </w:rPr>
        <w:t>0,3%</w:t>
      </w:r>
      <w:proofErr w:type="gramEnd"/>
      <w:r w:rsidRPr="00514C23">
        <w:rPr>
          <w:rFonts w:ascii="Arial" w:hAnsi="Arial" w:cs="Arial"/>
          <w:sz w:val="18"/>
          <w:szCs w:val="18"/>
        </w:rPr>
        <w:t xml:space="preserve"> z Ceny za každý, byť započatý, den prodlení, nebo </w:t>
      </w:r>
    </w:p>
    <w:p w14:paraId="0F091C15" w14:textId="77777777" w:rsidR="00514C23" w:rsidRPr="00514C23" w:rsidRDefault="00514C23">
      <w:pPr>
        <w:numPr>
          <w:ilvl w:val="0"/>
          <w:numId w:val="1"/>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za porušení povinnosti odstranit vadu ve lhůtě dle čl. 5.2 smluvní pokutu ve výši 0,3 % z Ceny za každý, byť započatý, den prodlení.  </w:t>
      </w:r>
    </w:p>
    <w:p w14:paraId="6B86FB96" w14:textId="77777777" w:rsidR="00514C23" w:rsidRPr="00514C23" w:rsidRDefault="00514C23">
      <w:pPr>
        <w:numPr>
          <w:ilvl w:val="1"/>
          <w:numId w:val="2"/>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Úrok z prodlení</w:t>
      </w:r>
      <w:r w:rsidRPr="00514C23">
        <w:rPr>
          <w:rFonts w:ascii="Arial" w:hAnsi="Arial" w:cs="Arial"/>
          <w:sz w:val="18"/>
          <w:szCs w:val="18"/>
        </w:rPr>
        <w:t xml:space="preserve">. Dodavatel je oprávněn požadovat po Objednateli úrok z prodlení v zákonné výši v případě prodlení Objednatele s úhradou fakturované částky nebo její části, a to pouze v případě, že Objednatel bude v prodlení s úhradou fakturované částky i po marném uplynutí dodatečné lhůty k její úhradě stanovené v druhé listinné výzvě Dodavatele doručené Objednateli, jejíž délka činí sedm (7) pracovních dnů. Dodavatel není oprávněn zaslat druhou listinnou výzvu Objednateli dříve než po marném uplynutí lhůty sedmi (7) pracovních dnů od doručení první listinné výzvy k úhradě dlužné částky.  </w:t>
      </w:r>
    </w:p>
    <w:p w14:paraId="346E9EE8" w14:textId="77777777" w:rsidR="00514C23" w:rsidRPr="00514C23" w:rsidRDefault="00514C23">
      <w:pPr>
        <w:numPr>
          <w:ilvl w:val="1"/>
          <w:numId w:val="2"/>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Splatnost smluvní pokuty a úroku z prodlení</w:t>
      </w:r>
      <w:r w:rsidRPr="00514C23">
        <w:rPr>
          <w:rFonts w:ascii="Arial" w:hAnsi="Arial" w:cs="Arial"/>
          <w:sz w:val="18"/>
          <w:szCs w:val="18"/>
        </w:rPr>
        <w:t xml:space="preserve">. Smluvní pokuta a úrok z prodlení jsou splatné do 15 dnů ode dne písemného vyzvání k úhradě.  </w:t>
      </w:r>
    </w:p>
    <w:p w14:paraId="12D2F609" w14:textId="77777777" w:rsidR="00514C23" w:rsidRPr="00514C23" w:rsidRDefault="00514C23">
      <w:pPr>
        <w:numPr>
          <w:ilvl w:val="1"/>
          <w:numId w:val="2"/>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Vztah k náhradě škody</w:t>
      </w:r>
      <w:r w:rsidRPr="00514C23">
        <w:rPr>
          <w:rFonts w:ascii="Arial" w:hAnsi="Arial" w:cs="Arial"/>
          <w:sz w:val="18"/>
          <w:szCs w:val="18"/>
        </w:rPr>
        <w:t xml:space="preserve">. Uplatněním nároku na zaplacení smluvní pokuty nebo jejím zaplacením není dotčen nárok Objednatele požadovat náhradu škody v plné výši.  </w:t>
      </w:r>
    </w:p>
    <w:p w14:paraId="4235833F" w14:textId="77777777" w:rsidR="00514C23" w:rsidRPr="00514C23" w:rsidRDefault="00514C23">
      <w:pPr>
        <w:numPr>
          <w:ilvl w:val="1"/>
          <w:numId w:val="2"/>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Ušlý zisk</w:t>
      </w:r>
      <w:r w:rsidRPr="00514C23">
        <w:rPr>
          <w:rFonts w:ascii="Arial" w:hAnsi="Arial" w:cs="Arial"/>
          <w:sz w:val="18"/>
          <w:szCs w:val="18"/>
        </w:rPr>
        <w:t xml:space="preserve">. Dodavatel souhlasí, že jeho práva na náhradu jakékoli majetkové nebo nemajetkové újmy vůči Objednateli jsou omezena pouze na náhradu skutečné škody a v rozsahu dovoleném právními předpisy vylučují jakákoli práva Dodavatele na náhradu nemajetkové újmy a ušlého zisku. </w:t>
      </w:r>
    </w:p>
    <w:p w14:paraId="19F8E8C6" w14:textId="77777777" w:rsidR="00514C23" w:rsidRPr="00514C23" w:rsidRDefault="00514C23">
      <w:pPr>
        <w:numPr>
          <w:ilvl w:val="1"/>
          <w:numId w:val="2"/>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Porušení autorských práv</w:t>
      </w:r>
      <w:r w:rsidRPr="00514C23">
        <w:rPr>
          <w:rFonts w:ascii="Arial" w:hAnsi="Arial" w:cs="Arial"/>
          <w:sz w:val="18"/>
          <w:szCs w:val="18"/>
        </w:rPr>
        <w:t xml:space="preserve">. Bude-li mít Plnění poskytnuté Dodavatelem vady ve smyslu zásahu práva duševního vlastnictví či obdobného práva třetí osoby, zavazuje se Dodavatel bezodkladně nahradit veškerou majetkovou i nemajetkovou újmu, která Objednateli vznikne, jakož i náklady na případné právní zastoupení. </w:t>
      </w:r>
    </w:p>
    <w:p w14:paraId="7D06A215" w14:textId="77777777" w:rsidR="00514C23" w:rsidRPr="00514C23" w:rsidRDefault="00514C23">
      <w:pPr>
        <w:numPr>
          <w:ilvl w:val="1"/>
          <w:numId w:val="2"/>
        </w:numPr>
        <w:spacing w:after="184" w:line="268" w:lineRule="auto"/>
        <w:ind w:right="1" w:hanging="428"/>
        <w:jc w:val="both"/>
        <w:rPr>
          <w:rFonts w:ascii="Arial" w:hAnsi="Arial" w:cs="Arial"/>
          <w:sz w:val="18"/>
          <w:szCs w:val="18"/>
        </w:rPr>
      </w:pPr>
      <w:r w:rsidRPr="00514C23">
        <w:rPr>
          <w:rFonts w:ascii="Arial" w:hAnsi="Arial" w:cs="Arial"/>
          <w:sz w:val="18"/>
          <w:szCs w:val="18"/>
          <w:u w:val="single" w:color="000000"/>
        </w:rPr>
        <w:t>Určení plnění</w:t>
      </w:r>
      <w:r w:rsidRPr="00514C23">
        <w:rPr>
          <w:rFonts w:ascii="Arial" w:hAnsi="Arial" w:cs="Arial"/>
          <w:sz w:val="18"/>
          <w:szCs w:val="18"/>
        </w:rPr>
        <w:t xml:space="preserve">. Pro případ, kdy dlužník má plnit na jistinu, úroky a náklady spojené s uplatněním pohledávky, se Strany dohodly, že jím poskytnuté plnění se započte nejprve na náklady spojené s uplatněním pohledávky, dále na úroky z prodlení, poté na úrok, a nakonec na jistinu.  </w:t>
      </w:r>
    </w:p>
    <w:p w14:paraId="0284FBA4" w14:textId="77777777" w:rsidR="00514C23" w:rsidRPr="00514C23" w:rsidRDefault="00514C23" w:rsidP="00514C23">
      <w:pPr>
        <w:pStyle w:val="Nadpis1"/>
        <w:ind w:left="-5"/>
        <w:rPr>
          <w:rFonts w:ascii="Arial" w:hAnsi="Arial" w:cs="Arial"/>
          <w:sz w:val="18"/>
          <w:szCs w:val="18"/>
        </w:rPr>
      </w:pPr>
      <w:r w:rsidRPr="00514C23">
        <w:rPr>
          <w:rFonts w:ascii="Arial" w:hAnsi="Arial" w:cs="Arial"/>
          <w:sz w:val="18"/>
          <w:szCs w:val="18"/>
        </w:rPr>
        <w:t xml:space="preserve">VII. POHLEDÁVKY </w:t>
      </w:r>
    </w:p>
    <w:p w14:paraId="42B6675E"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7.1. </w:t>
      </w:r>
      <w:r w:rsidRPr="00514C23">
        <w:rPr>
          <w:rFonts w:ascii="Arial" w:hAnsi="Arial" w:cs="Arial"/>
          <w:sz w:val="18"/>
          <w:szCs w:val="18"/>
          <w:u w:val="single" w:color="000000"/>
        </w:rPr>
        <w:t>Zákaz započtení a zastavení</w:t>
      </w:r>
      <w:r w:rsidRPr="00514C23">
        <w:rPr>
          <w:rFonts w:ascii="Arial" w:hAnsi="Arial" w:cs="Arial"/>
          <w:sz w:val="18"/>
          <w:szCs w:val="18"/>
        </w:rPr>
        <w:t xml:space="preserve">. Bez předchozího písemného souhlasu Objednatele není Dodavatel oprávněn započíst si své splatné i nesplatné pohledávky za Objednatelem, ani jakkoli zastavit jakékoli své pohledávky za Objednatelem vyplývající ze Smlouvy. </w:t>
      </w:r>
    </w:p>
    <w:p w14:paraId="6AA8621B"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7.2. </w:t>
      </w:r>
      <w:r w:rsidRPr="00514C23">
        <w:rPr>
          <w:rFonts w:ascii="Arial" w:hAnsi="Arial" w:cs="Arial"/>
          <w:sz w:val="18"/>
          <w:szCs w:val="18"/>
          <w:u w:val="single" w:color="000000"/>
        </w:rPr>
        <w:t>Nejisté a neurčité pohledávky</w:t>
      </w:r>
      <w:r w:rsidRPr="00514C23">
        <w:rPr>
          <w:rFonts w:ascii="Arial" w:hAnsi="Arial" w:cs="Arial"/>
          <w:sz w:val="18"/>
          <w:szCs w:val="18"/>
        </w:rPr>
        <w:t xml:space="preserve">. Dodavatel souhlasí, že nejistá a/nebo neurčitá pohledávka Objednatele za Dodavatelem je způsobilá k započtení. </w:t>
      </w:r>
    </w:p>
    <w:p w14:paraId="58C8984C" w14:textId="77777777" w:rsidR="00514C23" w:rsidRPr="00514C23" w:rsidRDefault="00514C23" w:rsidP="00514C23">
      <w:pPr>
        <w:spacing w:after="169"/>
        <w:ind w:left="420" w:right="1"/>
        <w:rPr>
          <w:rFonts w:ascii="Arial" w:hAnsi="Arial" w:cs="Arial"/>
          <w:sz w:val="18"/>
          <w:szCs w:val="18"/>
        </w:rPr>
      </w:pPr>
      <w:r w:rsidRPr="00514C23">
        <w:rPr>
          <w:rFonts w:ascii="Arial" w:hAnsi="Arial" w:cs="Arial"/>
          <w:b/>
          <w:sz w:val="18"/>
          <w:szCs w:val="18"/>
        </w:rPr>
        <w:t xml:space="preserve">7.3. </w:t>
      </w:r>
      <w:r w:rsidRPr="00514C23">
        <w:rPr>
          <w:rFonts w:ascii="Arial" w:hAnsi="Arial" w:cs="Arial"/>
          <w:sz w:val="18"/>
          <w:szCs w:val="18"/>
          <w:u w:val="single" w:color="000000"/>
        </w:rPr>
        <w:t>Více závazků Dodavatele</w:t>
      </w:r>
      <w:r w:rsidRPr="00514C23">
        <w:rPr>
          <w:rFonts w:ascii="Arial" w:hAnsi="Arial" w:cs="Arial"/>
          <w:sz w:val="18"/>
          <w:szCs w:val="18"/>
        </w:rPr>
        <w:t xml:space="preserve">. Pokud Dodavatel </w:t>
      </w:r>
      <w:proofErr w:type="gramStart"/>
      <w:r w:rsidRPr="00514C23">
        <w:rPr>
          <w:rFonts w:ascii="Arial" w:hAnsi="Arial" w:cs="Arial"/>
          <w:sz w:val="18"/>
          <w:szCs w:val="18"/>
        </w:rPr>
        <w:t>dluží</w:t>
      </w:r>
      <w:proofErr w:type="gramEnd"/>
      <w:r w:rsidRPr="00514C23">
        <w:rPr>
          <w:rFonts w:ascii="Arial" w:hAnsi="Arial" w:cs="Arial"/>
          <w:sz w:val="18"/>
          <w:szCs w:val="18"/>
        </w:rPr>
        <w:t xml:space="preserve"> Objednateli z několika závazků stejného druhu, je Objednatel oprávněn započíst jakékoliv plnění Dodavatele na závazek nejméně zajištěný a poté na závazek nejdříve splatný, a to bez ohledu na to, které závazky byly upomenuty a které nikoliv. </w:t>
      </w:r>
    </w:p>
    <w:p w14:paraId="22878A6E" w14:textId="77777777" w:rsidR="00514C23" w:rsidRPr="00514C23" w:rsidRDefault="00514C23" w:rsidP="00514C23">
      <w:pPr>
        <w:pStyle w:val="Nadpis1"/>
        <w:ind w:left="-5"/>
        <w:rPr>
          <w:rFonts w:ascii="Arial" w:hAnsi="Arial" w:cs="Arial"/>
          <w:sz w:val="18"/>
          <w:szCs w:val="18"/>
        </w:rPr>
      </w:pPr>
      <w:r w:rsidRPr="00514C23">
        <w:rPr>
          <w:rFonts w:ascii="Arial" w:hAnsi="Arial" w:cs="Arial"/>
          <w:sz w:val="18"/>
          <w:szCs w:val="18"/>
        </w:rPr>
        <w:t xml:space="preserve">XIII. VYŠŠÍ MOC </w:t>
      </w:r>
    </w:p>
    <w:p w14:paraId="44D66A3D"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8.1. </w:t>
      </w:r>
      <w:r w:rsidRPr="00514C23">
        <w:rPr>
          <w:rFonts w:ascii="Arial" w:hAnsi="Arial" w:cs="Arial"/>
          <w:sz w:val="18"/>
          <w:szCs w:val="18"/>
          <w:u w:val="single" w:color="000000"/>
        </w:rPr>
        <w:t>Neexistence prodlení pro vyšší moc</w:t>
      </w:r>
      <w:r w:rsidRPr="00514C23">
        <w:rPr>
          <w:rFonts w:ascii="Arial" w:hAnsi="Arial" w:cs="Arial"/>
          <w:sz w:val="18"/>
          <w:szCs w:val="18"/>
        </w:rPr>
        <w:t xml:space="preserve">. Pokud některé ze Stran brání ve splnění jakékoli její povinnosti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0B67C8D"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8.2. </w:t>
      </w:r>
      <w:r w:rsidRPr="00514C23">
        <w:rPr>
          <w:rFonts w:ascii="Arial" w:hAnsi="Arial" w:cs="Arial"/>
          <w:sz w:val="18"/>
          <w:szCs w:val="18"/>
          <w:u w:val="single" w:color="000000"/>
        </w:rPr>
        <w:t>Definice vyšší moci</w:t>
      </w:r>
      <w:r w:rsidRPr="00514C23">
        <w:rPr>
          <w:rFonts w:ascii="Arial" w:hAnsi="Arial" w:cs="Arial"/>
          <w:sz w:val="18"/>
          <w:szCs w:val="18"/>
        </w:rPr>
        <w:t xml:space="preserve">. 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23D5179F" w14:textId="77777777" w:rsidR="00514C23" w:rsidRPr="00514C23" w:rsidRDefault="00514C23">
      <w:pPr>
        <w:numPr>
          <w:ilvl w:val="0"/>
          <w:numId w:val="3"/>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živelné události – zemětřesení, záplavy, vichřice atd.; </w:t>
      </w:r>
    </w:p>
    <w:p w14:paraId="40F805E7" w14:textId="77777777" w:rsidR="00514C23" w:rsidRPr="00514C23" w:rsidRDefault="00514C23">
      <w:pPr>
        <w:numPr>
          <w:ilvl w:val="0"/>
          <w:numId w:val="3"/>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06075247" w14:textId="77777777" w:rsidR="00514C23" w:rsidRPr="00514C23" w:rsidRDefault="00514C23">
      <w:pPr>
        <w:numPr>
          <w:ilvl w:val="0"/>
          <w:numId w:val="3"/>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61EC1BB9" w14:textId="77777777" w:rsidR="00514C23" w:rsidRPr="00514C23" w:rsidRDefault="00514C23">
      <w:pPr>
        <w:numPr>
          <w:ilvl w:val="0"/>
          <w:numId w:val="3"/>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39F06F4F" w14:textId="77777777" w:rsidR="00514C23" w:rsidRPr="00514C23" w:rsidRDefault="00514C23" w:rsidP="00514C23">
      <w:pPr>
        <w:ind w:left="428" w:right="1"/>
        <w:rPr>
          <w:rFonts w:ascii="Arial" w:hAnsi="Arial" w:cs="Arial"/>
          <w:sz w:val="18"/>
          <w:szCs w:val="18"/>
        </w:rPr>
      </w:pPr>
      <w:r w:rsidRPr="00514C23">
        <w:rPr>
          <w:rFonts w:ascii="Arial" w:hAnsi="Arial" w:cs="Arial"/>
          <w:sz w:val="18"/>
          <w:szCs w:val="18"/>
        </w:rPr>
        <w:lastRenderedPageBreak/>
        <w:t xml:space="preserve">Pro vyloučení pochybností se uvádí, že za vyšší moc se nepovažuje jakékoliv prodlení s plněním závazků kteréhokoli z poddodavatelů Dodavatele, jakož ani finanční situace, insolvence, reorganizace, konkurs, vyrovnání, likvidace či jiná obdobná událost týkající se Dodavatele nebo jakéhokoliv jeho poddodavatele nebo exekuce na majetek Dodavatele nebo jakéhokoliv smluvního partnera Dodavatele. </w:t>
      </w:r>
    </w:p>
    <w:p w14:paraId="57EB0124" w14:textId="77777777" w:rsidR="00514C23" w:rsidRPr="00514C23" w:rsidRDefault="00514C23">
      <w:pPr>
        <w:numPr>
          <w:ilvl w:val="1"/>
          <w:numId w:val="4"/>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Povinnost informovat</w:t>
      </w:r>
      <w:r w:rsidRPr="00514C23">
        <w:rPr>
          <w:rFonts w:ascii="Arial" w:hAnsi="Arial" w:cs="Arial"/>
          <w:sz w:val="18"/>
          <w:szCs w:val="18"/>
        </w:rPr>
        <w:t xml:space="preserve">.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6D979AF1" w14:textId="77777777" w:rsidR="00514C23" w:rsidRPr="00514C23" w:rsidRDefault="00514C23">
      <w:pPr>
        <w:numPr>
          <w:ilvl w:val="1"/>
          <w:numId w:val="4"/>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Právo odstoupit pro vyšší moc</w:t>
      </w:r>
      <w:r w:rsidRPr="00514C23">
        <w:rPr>
          <w:rFonts w:ascii="Arial" w:hAnsi="Arial" w:cs="Arial"/>
          <w:sz w:val="18"/>
          <w:szCs w:val="18"/>
        </w:rPr>
        <w:t xml:space="preserve">. Pokud bude zásah vyšší moci přetrvávat déle než 3 (tři) měsíce, je kterákoliv ze Stran oprávněna od Smlouvy odstoupit. Na základě odstoupení od Smlouvy dle předchozí věty nevznikají druhé Straně žádné nároky na náhradu škody nebo smluvní pokuty, ledaže se jedná o nároky, jež vznikly před okolností vyšší moci.  </w:t>
      </w:r>
    </w:p>
    <w:p w14:paraId="6C1FF9B9" w14:textId="77777777" w:rsidR="00514C23" w:rsidRPr="00514C23" w:rsidRDefault="00514C23">
      <w:pPr>
        <w:numPr>
          <w:ilvl w:val="1"/>
          <w:numId w:val="4"/>
        </w:numPr>
        <w:spacing w:after="180" w:line="268" w:lineRule="auto"/>
        <w:ind w:right="1" w:hanging="428"/>
        <w:jc w:val="both"/>
        <w:rPr>
          <w:rFonts w:ascii="Arial" w:hAnsi="Arial" w:cs="Arial"/>
          <w:sz w:val="18"/>
          <w:szCs w:val="18"/>
        </w:rPr>
      </w:pPr>
      <w:proofErr w:type="spellStart"/>
      <w:r w:rsidRPr="00514C23">
        <w:rPr>
          <w:rFonts w:ascii="Arial" w:hAnsi="Arial" w:cs="Arial"/>
          <w:sz w:val="18"/>
          <w:szCs w:val="18"/>
          <w:u w:val="single" w:color="000000"/>
        </w:rPr>
        <w:t>Synallagmatický</w:t>
      </w:r>
      <w:proofErr w:type="spellEnd"/>
      <w:r w:rsidRPr="00514C23">
        <w:rPr>
          <w:rFonts w:ascii="Arial" w:hAnsi="Arial" w:cs="Arial"/>
          <w:sz w:val="18"/>
          <w:szCs w:val="18"/>
          <w:u w:val="single" w:color="000000"/>
        </w:rPr>
        <w:t xml:space="preserve"> závazek</w:t>
      </w:r>
      <w:r w:rsidRPr="00514C23">
        <w:rPr>
          <w:rFonts w:ascii="Arial" w:hAnsi="Arial" w:cs="Arial"/>
          <w:sz w:val="18"/>
          <w:szCs w:val="18"/>
        </w:rPr>
        <w:t xml:space="preserve">. Objednatel není odpovědný za prodlení se splněním svého závazku v případě, že Dodavatel je v prodlení se splněním svého </w:t>
      </w:r>
      <w:proofErr w:type="spellStart"/>
      <w:r w:rsidRPr="00514C23">
        <w:rPr>
          <w:rFonts w:ascii="Arial" w:hAnsi="Arial" w:cs="Arial"/>
          <w:sz w:val="18"/>
          <w:szCs w:val="18"/>
        </w:rPr>
        <w:t>synallagmatického</w:t>
      </w:r>
      <w:proofErr w:type="spellEnd"/>
      <w:r w:rsidRPr="00514C23">
        <w:rPr>
          <w:rFonts w:ascii="Arial" w:hAnsi="Arial" w:cs="Arial"/>
          <w:sz w:val="18"/>
          <w:szCs w:val="18"/>
        </w:rPr>
        <w:t xml:space="preserve"> závazku. </w:t>
      </w:r>
    </w:p>
    <w:p w14:paraId="21BC16E2" w14:textId="77777777" w:rsidR="00514C23" w:rsidRPr="00514C23" w:rsidRDefault="00514C23" w:rsidP="00514C23">
      <w:pPr>
        <w:pStyle w:val="Nadpis1"/>
        <w:tabs>
          <w:tab w:val="center" w:pos="1182"/>
        </w:tabs>
        <w:ind w:left="-15"/>
        <w:rPr>
          <w:rFonts w:ascii="Arial" w:hAnsi="Arial" w:cs="Arial"/>
          <w:sz w:val="18"/>
          <w:szCs w:val="18"/>
        </w:rPr>
      </w:pPr>
      <w:r w:rsidRPr="00514C23">
        <w:rPr>
          <w:rFonts w:ascii="Arial" w:hAnsi="Arial" w:cs="Arial"/>
          <w:sz w:val="18"/>
          <w:szCs w:val="18"/>
        </w:rPr>
        <w:t xml:space="preserve">IX. </w:t>
      </w:r>
      <w:r w:rsidRPr="00514C23">
        <w:rPr>
          <w:rFonts w:ascii="Arial" w:hAnsi="Arial" w:cs="Arial"/>
          <w:sz w:val="18"/>
          <w:szCs w:val="18"/>
        </w:rPr>
        <w:tab/>
        <w:t xml:space="preserve">DALŠÍ UJEDNÁNÍ </w:t>
      </w:r>
    </w:p>
    <w:p w14:paraId="47C6AC80"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9.1. </w:t>
      </w:r>
      <w:r w:rsidRPr="00514C23">
        <w:rPr>
          <w:rFonts w:ascii="Arial" w:hAnsi="Arial" w:cs="Arial"/>
          <w:sz w:val="18"/>
          <w:szCs w:val="18"/>
          <w:u w:val="single" w:color="000000"/>
        </w:rPr>
        <w:t>Odstoupení od Smlouvy</w:t>
      </w:r>
      <w:r w:rsidRPr="00514C23">
        <w:rPr>
          <w:rFonts w:ascii="Arial" w:hAnsi="Arial" w:cs="Arial"/>
          <w:sz w:val="18"/>
          <w:szCs w:val="18"/>
        </w:rPr>
        <w:t xml:space="preserve">. Kterákoli ze Stran je oprávněna odstoupit od Smlouvy, pokud druhá Strana </w:t>
      </w:r>
      <w:proofErr w:type="gramStart"/>
      <w:r w:rsidRPr="00514C23">
        <w:rPr>
          <w:rFonts w:ascii="Arial" w:hAnsi="Arial" w:cs="Arial"/>
          <w:sz w:val="18"/>
          <w:szCs w:val="18"/>
        </w:rPr>
        <w:t>poruší</w:t>
      </w:r>
      <w:proofErr w:type="gramEnd"/>
      <w:r w:rsidRPr="00514C23">
        <w:rPr>
          <w:rFonts w:ascii="Arial" w:hAnsi="Arial" w:cs="Arial"/>
          <w:sz w:val="18"/>
          <w:szCs w:val="18"/>
        </w:rPr>
        <w:t xml:space="preserve"> své smluvní povinnosti podstatným způsobem. Podstatným porušením se rozumí: </w:t>
      </w:r>
    </w:p>
    <w:p w14:paraId="2BD48085" w14:textId="77777777" w:rsidR="00514C23" w:rsidRPr="00514C23" w:rsidRDefault="00514C23">
      <w:pPr>
        <w:numPr>
          <w:ilvl w:val="0"/>
          <w:numId w:val="5"/>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Plnění nemá vlastnosti vymíněné v Objednávce nebo uvedené v čl. 1.3 nebo 1.4 a ke zjednání nápravy nedojde ani v dodatečné lhůtě sedmi (7) dnů ode dne, kdy Objednatel odmítne převzít Plnění dle čl. 3.3 těchto VOP; nebo </w:t>
      </w:r>
    </w:p>
    <w:p w14:paraId="125335E0" w14:textId="77777777" w:rsidR="00514C23" w:rsidRPr="00514C23" w:rsidRDefault="00514C23">
      <w:pPr>
        <w:numPr>
          <w:ilvl w:val="0"/>
          <w:numId w:val="5"/>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Dodavatel nedodá Objednateli Plnění ani ve lhůtě pěti (5) dnů od sjednaného Termínu dodání; nebo  </w:t>
      </w:r>
    </w:p>
    <w:p w14:paraId="1D4697C3" w14:textId="77777777" w:rsidR="00514C23" w:rsidRPr="00514C23" w:rsidRDefault="00514C23">
      <w:pPr>
        <w:numPr>
          <w:ilvl w:val="0"/>
          <w:numId w:val="5"/>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Dodavatel neodstraní vadu Plnění ani v dodatečné lhůtě sedmi (7) dnů ode dne, kdy byl povinen ji odstranit v souladu s čl. 5.2 těchto VOP; nebo </w:t>
      </w:r>
    </w:p>
    <w:p w14:paraId="3838CEF6" w14:textId="77777777" w:rsidR="00514C23" w:rsidRPr="00514C23" w:rsidRDefault="00514C23">
      <w:pPr>
        <w:numPr>
          <w:ilvl w:val="0"/>
          <w:numId w:val="5"/>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Objednatel bude v prodlení s úhradou fakturované částky delším než třicet (30) dnů od data splatnosti, přestože Dodavatel oprávněně vystavil a doručil Objednateli Elektronickou fakturu a k úhradě fakturované částky nedošlo ani po marném uplynutí dodatečné lhůty (jejíž délka není kratší než sedm (7) pracovních dní) k její úhradě stanovené v druhé listinné výzvě Dodavatele doručené Objednateli; dnů.  </w:t>
      </w:r>
    </w:p>
    <w:p w14:paraId="766872E7" w14:textId="77777777" w:rsidR="00514C23" w:rsidRPr="00514C23" w:rsidRDefault="00514C23" w:rsidP="00514C23">
      <w:pPr>
        <w:ind w:left="428" w:right="1"/>
        <w:rPr>
          <w:rFonts w:ascii="Arial" w:hAnsi="Arial" w:cs="Arial"/>
          <w:sz w:val="18"/>
          <w:szCs w:val="18"/>
        </w:rPr>
      </w:pPr>
      <w:r w:rsidRPr="00514C23">
        <w:rPr>
          <w:rFonts w:ascii="Arial" w:hAnsi="Arial" w:cs="Arial"/>
          <w:sz w:val="18"/>
          <w:szCs w:val="18"/>
        </w:rPr>
        <w:t xml:space="preserve">Projev vůle odstoupit od Smlouvy musí být učiněn písemně a doručen druhé Straně doporučeně na adresu sídla nebo prostřednictvím datové schránky. Účinky odstoupení nastávají okamžikem doručení odstoupení druhé Straně.  </w:t>
      </w:r>
    </w:p>
    <w:p w14:paraId="200D0952" w14:textId="77777777" w:rsidR="00514C23" w:rsidRPr="00514C23" w:rsidRDefault="00514C23">
      <w:pPr>
        <w:numPr>
          <w:ilvl w:val="1"/>
          <w:numId w:val="6"/>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Změna okolností</w:t>
      </w:r>
      <w:r w:rsidRPr="00514C23">
        <w:rPr>
          <w:rFonts w:ascii="Arial" w:hAnsi="Arial" w:cs="Arial"/>
          <w:sz w:val="18"/>
          <w:szCs w:val="18"/>
        </w:rPr>
        <w:t>. Strany na sebe berou nebezpečí změny okolností ve smyslu § 1765 odst. 2 zákona č. 89/2012 Sb., občanský zákoník, ve znění pozdějších předpisů („</w:t>
      </w:r>
      <w:r w:rsidRPr="00514C23">
        <w:rPr>
          <w:rFonts w:ascii="Arial" w:hAnsi="Arial" w:cs="Arial"/>
          <w:b/>
          <w:sz w:val="18"/>
          <w:szCs w:val="18"/>
        </w:rPr>
        <w:t>Občanský zákoník</w:t>
      </w:r>
      <w:r w:rsidRPr="00514C23">
        <w:rPr>
          <w:rFonts w:ascii="Arial" w:hAnsi="Arial" w:cs="Arial"/>
          <w:sz w:val="18"/>
          <w:szCs w:val="18"/>
        </w:rPr>
        <w:t xml:space="preserve">“). </w:t>
      </w:r>
    </w:p>
    <w:p w14:paraId="2F2B5CF1" w14:textId="77777777" w:rsidR="00514C23" w:rsidRPr="00514C23" w:rsidRDefault="00514C23">
      <w:pPr>
        <w:numPr>
          <w:ilvl w:val="1"/>
          <w:numId w:val="6"/>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Smlouvy uzavírané adhezním způsobem</w:t>
      </w:r>
      <w:r w:rsidRPr="00514C23">
        <w:rPr>
          <w:rFonts w:ascii="Arial" w:hAnsi="Arial" w:cs="Arial"/>
          <w:sz w:val="18"/>
          <w:szCs w:val="18"/>
        </w:rPr>
        <w:t xml:space="preserve">. S ohledem na uzavření Smlouvy mezi podnikateli v rámci jejich podnikání se Strany v souladu s ustanovením § 1801 Občanského zákoníku dohodly, že pro účely této Smlouvy se nepoužijí ustanovení § 1799 a § 1800 Občanského zákoníku o smlouvách uzavíraných adhezním způsobem. </w:t>
      </w:r>
    </w:p>
    <w:p w14:paraId="2D994E56" w14:textId="77777777" w:rsidR="00514C23" w:rsidRPr="00514C23" w:rsidRDefault="00514C23">
      <w:pPr>
        <w:numPr>
          <w:ilvl w:val="1"/>
          <w:numId w:val="6"/>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Postoupení Smlouvy</w:t>
      </w:r>
      <w:r w:rsidRPr="00514C23">
        <w:rPr>
          <w:rFonts w:ascii="Arial" w:hAnsi="Arial" w:cs="Arial"/>
          <w:sz w:val="18"/>
          <w:szCs w:val="18"/>
        </w:rPr>
        <w:t xml:space="preserve">. Strany si sjednávají, že Dodavatel nemůže postoupit Smlouvu ani pohledávku z ní třetí straně. </w:t>
      </w:r>
    </w:p>
    <w:p w14:paraId="6D5F0957" w14:textId="77777777" w:rsidR="00514C23" w:rsidRPr="00514C23" w:rsidRDefault="00514C23">
      <w:pPr>
        <w:numPr>
          <w:ilvl w:val="1"/>
          <w:numId w:val="6"/>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Komunikace</w:t>
      </w:r>
      <w:r w:rsidRPr="00514C23">
        <w:rPr>
          <w:rFonts w:ascii="Arial" w:hAnsi="Arial" w:cs="Arial"/>
          <w:sz w:val="18"/>
          <w:szCs w:val="18"/>
        </w:rPr>
        <w:t xml:space="preserve">. Jakékoliv oznámení nebo dokument, který má být doručen podle Smlouvy (s výjimkou faktur, kde se doručování řídí čl. 4.5. těchto VOP), může být doručen osobně nebo zaslán doporučenou poštovní zásilkou a/nebo může být po vzájemné dohodě doručen e-mailem Straně, které má být doručen dle kontaktních údajů uvedených ve Smlouvě.  </w:t>
      </w:r>
    </w:p>
    <w:p w14:paraId="71F62F1C" w14:textId="77777777" w:rsidR="00514C23" w:rsidRPr="00514C23" w:rsidRDefault="00514C23">
      <w:pPr>
        <w:numPr>
          <w:ilvl w:val="1"/>
          <w:numId w:val="6"/>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Doručování</w:t>
      </w:r>
      <w:r w:rsidRPr="00514C23">
        <w:rPr>
          <w:rFonts w:ascii="Arial" w:hAnsi="Arial" w:cs="Arial"/>
          <w:sz w:val="18"/>
          <w:szCs w:val="18"/>
        </w:rPr>
        <w:t xml:space="preserve">. Při doručování prostřednictvím e-mailu se zpráva považuje za doručenou okamžikem jejího odeslání z emailové schránky odesílatele. Pro doručování prostřednictvím provozovatele poštovních služeb se uplatní § 573 Občanského zákoníku. </w:t>
      </w:r>
    </w:p>
    <w:p w14:paraId="0C7A4394" w14:textId="77777777" w:rsidR="00514C23" w:rsidRPr="00514C23" w:rsidRDefault="00514C23">
      <w:pPr>
        <w:numPr>
          <w:ilvl w:val="1"/>
          <w:numId w:val="6"/>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Zavedená praxe a obchodní zvyklosti</w:t>
      </w:r>
      <w:r w:rsidRPr="00514C23">
        <w:rPr>
          <w:rFonts w:ascii="Arial" w:hAnsi="Arial" w:cs="Arial"/>
          <w:sz w:val="18"/>
          <w:szCs w:val="18"/>
        </w:rPr>
        <w:t xml:space="preserve">. Strany tímto prohlašují, že mezi nimi nevznikla žádná praxe, která by mohla být považována za zavedenou. Strany si dále nepřejí, aby nad rámec výslovných ustanovení těchto VOP nebo objednávky byla z budoucí praxe dovozována jakákoliv práva a povinnosti, ledaže je v Objednávce výslovně uvedeno jinak. </w:t>
      </w:r>
    </w:p>
    <w:p w14:paraId="497F48BA" w14:textId="77777777" w:rsidR="00514C23" w:rsidRPr="00514C23" w:rsidRDefault="00514C23">
      <w:pPr>
        <w:numPr>
          <w:ilvl w:val="1"/>
          <w:numId w:val="6"/>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Předsmluvní odpovědnost</w:t>
      </w:r>
      <w:r w:rsidRPr="00514C23">
        <w:rPr>
          <w:rFonts w:ascii="Arial" w:hAnsi="Arial" w:cs="Arial"/>
          <w:sz w:val="18"/>
          <w:szCs w:val="18"/>
        </w:rPr>
        <w:t xml:space="preserve">. Strany tímto prohlašují, že si před založením tohoto závazku vzájemně sdělily všechny skutkové a právní okolnosti, o nichž k datu uzavření Smlouvy věděly nebo vědět měly, a které jsou relevantní ve vztahu k uzavření této Smlouvy. Kromě ujištění, která si Strany poskytly,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 </w:t>
      </w:r>
    </w:p>
    <w:p w14:paraId="3315D7BF" w14:textId="77777777" w:rsidR="00514C23" w:rsidRPr="00514C23" w:rsidRDefault="00514C23">
      <w:pPr>
        <w:numPr>
          <w:ilvl w:val="1"/>
          <w:numId w:val="6"/>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Změny právních jednání</w:t>
      </w:r>
      <w:r w:rsidRPr="00514C23">
        <w:rPr>
          <w:rFonts w:ascii="Arial" w:hAnsi="Arial" w:cs="Arial"/>
          <w:sz w:val="18"/>
          <w:szCs w:val="18"/>
        </w:rPr>
        <w:t xml:space="preserve">. Smlouva může být měněna nebo doplňována pouze v písemné formě, a to prostřednictvím průběžně číslovaných dodatků podepsaných oběma Stranami. </w:t>
      </w:r>
    </w:p>
    <w:p w14:paraId="68027B7F" w14:textId="77777777" w:rsidR="00514C23" w:rsidRPr="00514C23" w:rsidRDefault="00514C23">
      <w:pPr>
        <w:numPr>
          <w:ilvl w:val="1"/>
          <w:numId w:val="6"/>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Důvěrné informace</w:t>
      </w:r>
      <w:r w:rsidRPr="00514C23">
        <w:rPr>
          <w:rFonts w:ascii="Arial" w:hAnsi="Arial" w:cs="Arial"/>
          <w:sz w:val="18"/>
          <w:szCs w:val="18"/>
        </w:rPr>
        <w:t xml:space="preserve">. Strany se dohodly, že veškeré informace, které některá ze Stran písemně </w:t>
      </w:r>
      <w:proofErr w:type="gramStart"/>
      <w:r w:rsidRPr="00514C23">
        <w:rPr>
          <w:rFonts w:ascii="Arial" w:hAnsi="Arial" w:cs="Arial"/>
          <w:sz w:val="18"/>
          <w:szCs w:val="18"/>
        </w:rPr>
        <w:t>označí</w:t>
      </w:r>
      <w:proofErr w:type="gramEnd"/>
      <w:r w:rsidRPr="00514C23">
        <w:rPr>
          <w:rFonts w:ascii="Arial" w:hAnsi="Arial" w:cs="Arial"/>
          <w:sz w:val="18"/>
          <w:szCs w:val="18"/>
        </w:rPr>
        <w:t xml:space="preserve"> jako „důvěrné“, zůstanou utajeny („</w:t>
      </w:r>
      <w:r w:rsidRPr="00514C23">
        <w:rPr>
          <w:rFonts w:ascii="Arial" w:hAnsi="Arial" w:cs="Arial"/>
          <w:b/>
          <w:sz w:val="18"/>
          <w:szCs w:val="18"/>
        </w:rPr>
        <w:t>Důvěrné informace</w:t>
      </w:r>
      <w:r w:rsidRPr="00514C23">
        <w:rPr>
          <w:rFonts w:ascii="Arial" w:hAnsi="Arial" w:cs="Arial"/>
          <w:sz w:val="18"/>
          <w:szCs w:val="18"/>
        </w:rPr>
        <w:t xml:space="preserve">“). Strany se dohodly, že nesdělí třetí straně Důvěrné informace a přijmou taková opatření, která znemožní jejich přístupnost třetím osobám. Ustanovení předchozí věty se nevztahuje na případy, kdy:  </w:t>
      </w:r>
    </w:p>
    <w:p w14:paraId="4248B16B" w14:textId="77777777" w:rsidR="00514C23" w:rsidRPr="00514C23" w:rsidRDefault="00514C23">
      <w:pPr>
        <w:numPr>
          <w:ilvl w:val="0"/>
          <w:numId w:val="7"/>
        </w:numPr>
        <w:spacing w:after="5" w:line="268" w:lineRule="auto"/>
        <w:ind w:left="853" w:right="1" w:hanging="425"/>
        <w:jc w:val="both"/>
        <w:rPr>
          <w:rFonts w:ascii="Arial" w:hAnsi="Arial" w:cs="Arial"/>
          <w:sz w:val="18"/>
          <w:szCs w:val="18"/>
        </w:rPr>
      </w:pPr>
      <w:r w:rsidRPr="00514C23">
        <w:rPr>
          <w:rFonts w:ascii="Arial" w:hAnsi="Arial" w:cs="Arial"/>
          <w:sz w:val="18"/>
          <w:szCs w:val="18"/>
        </w:rPr>
        <w:lastRenderedPageBreak/>
        <w:t xml:space="preserve">opačnou povinnost stanoví zákon;  </w:t>
      </w:r>
    </w:p>
    <w:p w14:paraId="79CB407E" w14:textId="77777777" w:rsidR="00514C23" w:rsidRPr="00514C23" w:rsidRDefault="00514C23">
      <w:pPr>
        <w:numPr>
          <w:ilvl w:val="0"/>
          <w:numId w:val="7"/>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takové informace sdělí svým zaměstnancům, poradcům nebo osobám, které mají ze zákona stanovenou povinnost mlčenlivosti, a to za předpokladu, že písemně oznámí druhé Straně, které třetí osobě byla Důvěrná informace zpřístupněna, a zaváže tuto třetí osobou stejnou povinností mlčenlivosti jako má sám;  </w:t>
      </w:r>
    </w:p>
    <w:p w14:paraId="05760DD3" w14:textId="77777777" w:rsidR="00514C23" w:rsidRPr="00514C23" w:rsidRDefault="00514C23">
      <w:pPr>
        <w:numPr>
          <w:ilvl w:val="0"/>
          <w:numId w:val="7"/>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takové informace se stanou veřejně známými či dostupnými jinak než porušením povinností vyplývajících z tohoto článku; nebo  </w:t>
      </w:r>
    </w:p>
    <w:p w14:paraId="1CFD086F" w14:textId="77777777" w:rsidR="00514C23" w:rsidRPr="00514C23" w:rsidRDefault="00514C23">
      <w:pPr>
        <w:numPr>
          <w:ilvl w:val="0"/>
          <w:numId w:val="7"/>
        </w:numPr>
        <w:spacing w:after="5" w:line="268" w:lineRule="auto"/>
        <w:ind w:left="853" w:right="1" w:hanging="425"/>
        <w:jc w:val="both"/>
        <w:rPr>
          <w:rFonts w:ascii="Arial" w:hAnsi="Arial" w:cs="Arial"/>
          <w:sz w:val="18"/>
          <w:szCs w:val="18"/>
        </w:rPr>
      </w:pPr>
      <w:r w:rsidRPr="00514C23">
        <w:rPr>
          <w:rFonts w:ascii="Arial" w:hAnsi="Arial" w:cs="Arial"/>
          <w:sz w:val="18"/>
          <w:szCs w:val="18"/>
        </w:rPr>
        <w:t xml:space="preserve">dotčená Strana dá k zpřístupnění konkrétní Důvěrné informace písemný souhlas. </w:t>
      </w:r>
    </w:p>
    <w:p w14:paraId="32394751" w14:textId="77777777" w:rsidR="00514C23" w:rsidRPr="00514C23" w:rsidRDefault="00514C23" w:rsidP="00514C23">
      <w:pPr>
        <w:ind w:left="428" w:right="1"/>
        <w:rPr>
          <w:rFonts w:ascii="Arial" w:hAnsi="Arial" w:cs="Arial"/>
          <w:sz w:val="18"/>
          <w:szCs w:val="18"/>
        </w:rPr>
      </w:pPr>
      <w:r w:rsidRPr="00514C23">
        <w:rPr>
          <w:rFonts w:ascii="Arial" w:hAnsi="Arial" w:cs="Arial"/>
          <w:sz w:val="18"/>
          <w:szCs w:val="18"/>
        </w:rPr>
        <w:t xml:space="preserve">Není-li v Objednávce uvedeno jinak, Strany potvrzují, že skutečnosti uvedené v Objednávce nepovažují za obchodní tajemství podle § 504 Občanského zákoníku a udělují svolení k jejich užití a zveřejnění bez stanovení jakýchkoli dalších podmínek.  </w:t>
      </w:r>
    </w:p>
    <w:p w14:paraId="5A71C2B8" w14:textId="77777777" w:rsidR="00514C23" w:rsidRPr="00514C23" w:rsidRDefault="00514C23">
      <w:pPr>
        <w:numPr>
          <w:ilvl w:val="1"/>
          <w:numId w:val="8"/>
        </w:numPr>
        <w:spacing w:after="5" w:line="268" w:lineRule="auto"/>
        <w:ind w:right="1" w:hanging="428"/>
        <w:jc w:val="both"/>
        <w:rPr>
          <w:rFonts w:ascii="Arial" w:hAnsi="Arial" w:cs="Arial"/>
          <w:sz w:val="18"/>
          <w:szCs w:val="18"/>
        </w:rPr>
      </w:pPr>
      <w:r w:rsidRPr="00514C23">
        <w:rPr>
          <w:rFonts w:ascii="Arial" w:hAnsi="Arial" w:cs="Arial"/>
          <w:sz w:val="18"/>
          <w:szCs w:val="18"/>
          <w:u w:val="single" w:color="000000"/>
        </w:rPr>
        <w:t>Vyloučení dalších ustanovení Občanského zákoníku</w:t>
      </w:r>
      <w:r w:rsidRPr="00514C23">
        <w:rPr>
          <w:rFonts w:ascii="Arial" w:hAnsi="Arial" w:cs="Arial"/>
          <w:sz w:val="18"/>
          <w:szCs w:val="18"/>
        </w:rPr>
        <w:t>. Je-li Dodavatelem dodáno přebytečné množství zboží, které je předmětem Plnění („</w:t>
      </w:r>
      <w:r w:rsidRPr="00514C23">
        <w:rPr>
          <w:rFonts w:ascii="Arial" w:hAnsi="Arial" w:cs="Arial"/>
          <w:b/>
          <w:sz w:val="18"/>
          <w:szCs w:val="18"/>
        </w:rPr>
        <w:t>Zboží</w:t>
      </w:r>
      <w:r w:rsidRPr="00514C23">
        <w:rPr>
          <w:rFonts w:ascii="Arial" w:hAnsi="Arial" w:cs="Arial"/>
          <w:sz w:val="18"/>
          <w:szCs w:val="18"/>
        </w:rPr>
        <w:t xml:space="preserve">“), není Objednatel povinen uhradit cenu za toto Zboží ani v případě, kdy ho bez zbytečného odkladu neodmítl. Prodlením Objednatele s převzetím Plnění nevzniká Dodavateli právo na svémocný prodej dle § 2126 Občanského zákoníku. </w:t>
      </w:r>
    </w:p>
    <w:p w14:paraId="5947F3F2" w14:textId="77777777" w:rsidR="00514C23" w:rsidRPr="00514C23" w:rsidRDefault="00514C23">
      <w:pPr>
        <w:numPr>
          <w:ilvl w:val="1"/>
          <w:numId w:val="8"/>
        </w:numPr>
        <w:spacing w:after="183" w:line="268" w:lineRule="auto"/>
        <w:ind w:right="1" w:hanging="428"/>
        <w:jc w:val="both"/>
        <w:rPr>
          <w:rFonts w:ascii="Arial" w:hAnsi="Arial" w:cs="Arial"/>
          <w:sz w:val="18"/>
          <w:szCs w:val="18"/>
        </w:rPr>
      </w:pPr>
      <w:r w:rsidRPr="00514C23">
        <w:rPr>
          <w:rFonts w:ascii="Arial" w:hAnsi="Arial" w:cs="Arial"/>
          <w:sz w:val="18"/>
          <w:szCs w:val="18"/>
          <w:u w:val="single" w:color="000000"/>
        </w:rPr>
        <w:t>Rozhodné právo</w:t>
      </w:r>
      <w:r w:rsidRPr="00514C23">
        <w:rPr>
          <w:rFonts w:ascii="Arial" w:hAnsi="Arial" w:cs="Arial"/>
          <w:sz w:val="18"/>
          <w:szCs w:val="18"/>
        </w:rPr>
        <w:t xml:space="preserve">. 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 V případě jakýchkoli sporů ze Smlouvy se Strany zavazují řešit je vzájemnou dohodou. Pokud nebude dohody mezi Stranami dosaženo, dohodly se Strany, že příslušným soudem k řešení soudních sporů je obecný soud Objednatele. </w:t>
      </w:r>
    </w:p>
    <w:p w14:paraId="3866625B" w14:textId="77777777" w:rsidR="00514C23" w:rsidRPr="00514C23" w:rsidRDefault="00514C23" w:rsidP="00514C23">
      <w:pPr>
        <w:pStyle w:val="Nadpis1"/>
        <w:tabs>
          <w:tab w:val="center" w:pos="1626"/>
        </w:tabs>
        <w:ind w:left="-15"/>
        <w:rPr>
          <w:rFonts w:ascii="Arial" w:hAnsi="Arial" w:cs="Arial"/>
          <w:sz w:val="18"/>
          <w:szCs w:val="18"/>
        </w:rPr>
      </w:pPr>
      <w:r w:rsidRPr="00514C23">
        <w:rPr>
          <w:rFonts w:ascii="Arial" w:hAnsi="Arial" w:cs="Arial"/>
          <w:sz w:val="18"/>
          <w:szCs w:val="18"/>
        </w:rPr>
        <w:t xml:space="preserve">X. </w:t>
      </w:r>
      <w:r w:rsidRPr="00514C23">
        <w:rPr>
          <w:rFonts w:ascii="Arial" w:hAnsi="Arial" w:cs="Arial"/>
          <w:sz w:val="18"/>
          <w:szCs w:val="18"/>
        </w:rPr>
        <w:tab/>
        <w:t xml:space="preserve"> ZÁVĚREČNÁ USTANOVENÍ </w:t>
      </w:r>
    </w:p>
    <w:p w14:paraId="4AD815EC"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10.1 </w:t>
      </w:r>
      <w:r w:rsidRPr="00514C23">
        <w:rPr>
          <w:rFonts w:ascii="Arial" w:hAnsi="Arial" w:cs="Arial"/>
          <w:sz w:val="18"/>
          <w:szCs w:val="18"/>
          <w:u w:val="single" w:color="000000"/>
        </w:rPr>
        <w:t>Uveřejnění v registr smluv</w:t>
      </w:r>
      <w:r w:rsidRPr="00514C23">
        <w:rPr>
          <w:rFonts w:ascii="Arial" w:hAnsi="Arial" w:cs="Arial"/>
          <w:sz w:val="18"/>
          <w:szCs w:val="18"/>
        </w:rPr>
        <w:t xml:space="preserve">. Vztahuje-li se na Objednávku povinnost uveřejnění v registru smluv dle zákona č.340/2015 Sb., o zvláštních podmínkách účinnosti některých smluv, uveřejňování těchto smluv a o registru smluv (zákon o registru smluv), zajistí její uveřejnění Objednatel. Smlouva vzniklá na základě Objednávky v takovém případě nabývá účinnosti jejím uveřejněním v registru smluv a Dodavatel je oprávněn započít s Plněním nejdříve po nabytí účinnosti Smlouvy. V ostatních případech nabývá Smlouva účinnosti akceptací Objednávky Dodavatelem.  </w:t>
      </w:r>
    </w:p>
    <w:p w14:paraId="5ECDE8E8"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10.2. </w:t>
      </w:r>
      <w:r w:rsidRPr="00514C23">
        <w:rPr>
          <w:rFonts w:ascii="Arial" w:hAnsi="Arial" w:cs="Arial"/>
          <w:sz w:val="18"/>
          <w:szCs w:val="18"/>
          <w:u w:val="single" w:color="000000"/>
        </w:rPr>
        <w:t>Centrální evidence smluv Objednatele</w:t>
      </w:r>
      <w:r w:rsidRPr="00514C23">
        <w:rPr>
          <w:rFonts w:ascii="Arial" w:hAnsi="Arial" w:cs="Arial"/>
          <w:sz w:val="18"/>
          <w:szCs w:val="18"/>
        </w:rPr>
        <w:t xml:space="preserve">. Dodavatel souhlasí s tím, aby Objednávka byla uvedena v Centrální evidenci smluv Objednatele (CES TSK), která je veřejně přístupná a která obsahuje údaje o Stranách, předmětu Plnění, číselné označení a datum jejího podpis.  </w:t>
      </w:r>
    </w:p>
    <w:p w14:paraId="1C6CF4E2"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10.3. </w:t>
      </w:r>
      <w:proofErr w:type="spellStart"/>
      <w:r w:rsidRPr="00514C23">
        <w:rPr>
          <w:rFonts w:ascii="Arial" w:hAnsi="Arial" w:cs="Arial"/>
          <w:sz w:val="18"/>
          <w:szCs w:val="18"/>
          <w:u w:val="single" w:color="000000"/>
        </w:rPr>
        <w:t>Criminal</w:t>
      </w:r>
      <w:proofErr w:type="spellEnd"/>
      <w:r w:rsidRPr="00514C23">
        <w:rPr>
          <w:rFonts w:ascii="Arial" w:hAnsi="Arial" w:cs="Arial"/>
          <w:sz w:val="18"/>
          <w:szCs w:val="18"/>
          <w:u w:val="single" w:color="000000"/>
        </w:rPr>
        <w:t xml:space="preserve"> </w:t>
      </w:r>
      <w:proofErr w:type="spellStart"/>
      <w:r w:rsidRPr="00514C23">
        <w:rPr>
          <w:rFonts w:ascii="Arial" w:hAnsi="Arial" w:cs="Arial"/>
          <w:sz w:val="18"/>
          <w:szCs w:val="18"/>
          <w:u w:val="single" w:color="000000"/>
        </w:rPr>
        <w:t>Compliance</w:t>
      </w:r>
      <w:proofErr w:type="spellEnd"/>
      <w:r w:rsidRPr="00514C23">
        <w:rPr>
          <w:rFonts w:ascii="Arial" w:hAnsi="Arial" w:cs="Arial"/>
          <w:sz w:val="18"/>
          <w:szCs w:val="18"/>
          <w:u w:val="single" w:color="000000"/>
        </w:rPr>
        <w:t xml:space="preserve"> Program.</w:t>
      </w:r>
      <w:r w:rsidRPr="00514C23">
        <w:rPr>
          <w:rFonts w:ascii="Arial" w:hAnsi="Arial" w:cs="Arial"/>
          <w:sz w:val="18"/>
          <w:szCs w:val="18"/>
        </w:rPr>
        <w:t xml:space="preserve">  Dodavatel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514C23">
        <w:rPr>
          <w:rFonts w:ascii="Arial" w:hAnsi="Arial" w:cs="Arial"/>
          <w:sz w:val="18"/>
          <w:szCs w:val="18"/>
        </w:rPr>
        <w:t>Compliance</w:t>
      </w:r>
      <w:proofErr w:type="spellEnd"/>
      <w:r w:rsidRPr="00514C23">
        <w:rPr>
          <w:rFonts w:ascii="Arial" w:hAnsi="Arial" w:cs="Arial"/>
          <w:sz w:val="18"/>
          <w:szCs w:val="18"/>
        </w:rPr>
        <w:t xml:space="preserve"> zásad Dodavatele, tak i specifických požadavků vztahujících se k nulové toleranci korupčního jednání a celkovému dodržování zásad slušnosti, poctivosti a dobrých mravů. </w:t>
      </w:r>
    </w:p>
    <w:p w14:paraId="1AFB4B75"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10.4. </w:t>
      </w:r>
      <w:r w:rsidRPr="00514C23">
        <w:rPr>
          <w:rFonts w:ascii="Arial" w:hAnsi="Arial" w:cs="Arial"/>
          <w:sz w:val="18"/>
          <w:szCs w:val="18"/>
        </w:rPr>
        <w:t xml:space="preserve">Dodavatel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  </w:t>
      </w:r>
    </w:p>
    <w:p w14:paraId="358A9AAD"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10.5. </w:t>
      </w:r>
      <w:r w:rsidRPr="00514C23">
        <w:rPr>
          <w:rFonts w:ascii="Arial" w:hAnsi="Arial" w:cs="Arial"/>
          <w:sz w:val="18"/>
          <w:szCs w:val="18"/>
        </w:rPr>
        <w:t xml:space="preserve">Dodavatel výslovně prohlašuje, že si je vědom kontrolních i sankčních oprávnění TSK vyplývajících ze všech částí Souhrnné smluvní doložky, a že s nimi souhlasí; a v případě, že proti němu budu uplatněny, se zavazuje je akceptovat. </w:t>
      </w:r>
    </w:p>
    <w:p w14:paraId="215CAA27" w14:textId="77777777" w:rsidR="00514C23" w:rsidRPr="00514C23" w:rsidRDefault="00514C23" w:rsidP="00514C23">
      <w:pPr>
        <w:ind w:left="420" w:right="1"/>
        <w:rPr>
          <w:rFonts w:ascii="Arial" w:hAnsi="Arial" w:cs="Arial"/>
          <w:sz w:val="18"/>
          <w:szCs w:val="18"/>
        </w:rPr>
      </w:pPr>
      <w:r w:rsidRPr="00514C23">
        <w:rPr>
          <w:rFonts w:ascii="Arial" w:hAnsi="Arial" w:cs="Arial"/>
          <w:b/>
          <w:sz w:val="18"/>
          <w:szCs w:val="18"/>
        </w:rPr>
        <w:t xml:space="preserve">10.6. </w:t>
      </w:r>
      <w:r w:rsidRPr="00514C23">
        <w:rPr>
          <w:rFonts w:ascii="Arial" w:hAnsi="Arial" w:cs="Arial"/>
          <w:sz w:val="18"/>
          <w:szCs w:val="18"/>
        </w:rPr>
        <w:t xml:space="preserve">Podrobně jsou práva a povinnosti Smluvních stran rozvedeny v příloze č. 1 Souhrnná smluvní doložka, která </w:t>
      </w:r>
      <w:proofErr w:type="gramStart"/>
      <w:r w:rsidRPr="00514C23">
        <w:rPr>
          <w:rFonts w:ascii="Arial" w:hAnsi="Arial" w:cs="Arial"/>
          <w:sz w:val="18"/>
          <w:szCs w:val="18"/>
        </w:rPr>
        <w:t>tvoří</w:t>
      </w:r>
      <w:proofErr w:type="gramEnd"/>
      <w:r w:rsidRPr="00514C23">
        <w:rPr>
          <w:rFonts w:ascii="Arial" w:hAnsi="Arial" w:cs="Arial"/>
          <w:sz w:val="18"/>
          <w:szCs w:val="18"/>
        </w:rPr>
        <w:t xml:space="preserve"> nedílnou součást těchto VOP.  V Příloze č. 1 těchto VOP je výraz „Objednávka“ nahrazen výrazem „Smlouva“, výraz </w:t>
      </w:r>
    </w:p>
    <w:p w14:paraId="7AF862B2" w14:textId="77777777" w:rsidR="00514C23" w:rsidRPr="00514C23" w:rsidRDefault="00514C23" w:rsidP="00514C23">
      <w:pPr>
        <w:ind w:left="428" w:right="1"/>
        <w:rPr>
          <w:rFonts w:ascii="Arial" w:hAnsi="Arial" w:cs="Arial"/>
          <w:sz w:val="18"/>
          <w:szCs w:val="18"/>
        </w:rPr>
      </w:pPr>
      <w:r w:rsidRPr="00514C23">
        <w:rPr>
          <w:rFonts w:ascii="Arial" w:hAnsi="Arial" w:cs="Arial"/>
          <w:sz w:val="18"/>
          <w:szCs w:val="18"/>
        </w:rPr>
        <w:t xml:space="preserve">„Strany“ výrazem „Smluvní strany“; výraz „TSK“ je shodný s výrazem „Objednatel“.   </w:t>
      </w:r>
    </w:p>
    <w:p w14:paraId="25EF4046" w14:textId="77777777" w:rsidR="00514C23" w:rsidRPr="00514C23" w:rsidRDefault="00514C23" w:rsidP="00514C23">
      <w:pPr>
        <w:spacing w:after="72" w:line="259" w:lineRule="auto"/>
        <w:rPr>
          <w:rFonts w:ascii="Arial" w:hAnsi="Arial" w:cs="Arial"/>
          <w:sz w:val="18"/>
          <w:szCs w:val="18"/>
        </w:rPr>
      </w:pPr>
      <w:r w:rsidRPr="00514C23">
        <w:rPr>
          <w:rFonts w:ascii="Arial" w:hAnsi="Arial" w:cs="Arial"/>
          <w:sz w:val="18"/>
          <w:szCs w:val="18"/>
        </w:rPr>
        <w:t xml:space="preserve"> </w:t>
      </w:r>
    </w:p>
    <w:p w14:paraId="66818FC6"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137590AD"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203BE5FC"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34F2C3AC"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60497021"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7C5F893C"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7820CE89"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1DA054D5"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2AE33AFC"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6A5A9396"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2FDCCA9E"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4455E32B"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2DF8C54F"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3BB635A0"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5834115E"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608B1F9C"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7D3C95AB" w14:textId="486D072D" w:rsidR="00514C23" w:rsidRPr="00DD1C76" w:rsidRDefault="00514C23" w:rsidP="00514C23">
      <w:pPr>
        <w:spacing w:line="259" w:lineRule="auto"/>
        <w:rPr>
          <w:rFonts w:ascii="Arial" w:hAnsi="Arial" w:cs="Arial"/>
          <w:sz w:val="18"/>
          <w:szCs w:val="18"/>
        </w:rPr>
      </w:pPr>
    </w:p>
    <w:p w14:paraId="1846B9D5"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6C53EBD4" w14:textId="77777777" w:rsidR="00514C23" w:rsidRPr="00514C23" w:rsidRDefault="00514C23" w:rsidP="00514C23">
      <w:pPr>
        <w:spacing w:after="50" w:line="249" w:lineRule="auto"/>
        <w:ind w:left="-5" w:hanging="10"/>
        <w:rPr>
          <w:rFonts w:ascii="Arial" w:hAnsi="Arial" w:cs="Arial"/>
          <w:sz w:val="18"/>
          <w:szCs w:val="18"/>
        </w:rPr>
      </w:pPr>
      <w:r w:rsidRPr="00514C23">
        <w:rPr>
          <w:rFonts w:ascii="Arial" w:hAnsi="Arial" w:cs="Arial"/>
          <w:b/>
          <w:color w:val="333333"/>
          <w:sz w:val="18"/>
          <w:szCs w:val="18"/>
          <w:u w:val="single" w:color="333333"/>
        </w:rPr>
        <w:t>Příloha č. 1</w:t>
      </w:r>
      <w:r w:rsidRPr="00514C23">
        <w:rPr>
          <w:rFonts w:ascii="Arial" w:hAnsi="Arial" w:cs="Arial"/>
          <w:b/>
          <w:color w:val="333333"/>
          <w:sz w:val="18"/>
          <w:szCs w:val="18"/>
        </w:rPr>
        <w:t xml:space="preserve">  </w:t>
      </w:r>
    </w:p>
    <w:p w14:paraId="6A8B20D8"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7677EFFB" w14:textId="77777777" w:rsidR="00514C23" w:rsidRPr="00514C23" w:rsidRDefault="00514C23" w:rsidP="00514C23">
      <w:pPr>
        <w:spacing w:line="276" w:lineRule="auto"/>
        <w:ind w:left="1818" w:right="1725"/>
        <w:jc w:val="center"/>
        <w:rPr>
          <w:rFonts w:ascii="Arial" w:hAnsi="Arial" w:cs="Arial"/>
          <w:sz w:val="18"/>
          <w:szCs w:val="18"/>
        </w:rPr>
      </w:pPr>
      <w:r w:rsidRPr="00514C23">
        <w:rPr>
          <w:rFonts w:ascii="Arial" w:hAnsi="Arial" w:cs="Arial"/>
          <w:b/>
          <w:sz w:val="18"/>
          <w:szCs w:val="18"/>
        </w:rPr>
        <w:t xml:space="preserve">Souhrnná doložka do smluv uzavíraných Technickou </w:t>
      </w:r>
      <w:proofErr w:type="gramStart"/>
      <w:r w:rsidRPr="00514C23">
        <w:rPr>
          <w:rFonts w:ascii="Arial" w:hAnsi="Arial" w:cs="Arial"/>
          <w:b/>
          <w:sz w:val="18"/>
          <w:szCs w:val="18"/>
        </w:rPr>
        <w:t>správou  komunikací</w:t>
      </w:r>
      <w:proofErr w:type="gramEnd"/>
      <w:r w:rsidRPr="00514C23">
        <w:rPr>
          <w:rFonts w:ascii="Arial" w:hAnsi="Arial" w:cs="Arial"/>
          <w:b/>
          <w:sz w:val="18"/>
          <w:szCs w:val="18"/>
        </w:rPr>
        <w:t xml:space="preserve"> hl. m. Prahy, a.s. </w:t>
      </w:r>
    </w:p>
    <w:p w14:paraId="723E7780" w14:textId="77777777" w:rsidR="00514C23" w:rsidRPr="00514C23" w:rsidRDefault="00514C23" w:rsidP="00514C23">
      <w:pPr>
        <w:spacing w:line="259" w:lineRule="auto"/>
        <w:ind w:left="45"/>
        <w:jc w:val="center"/>
        <w:rPr>
          <w:rFonts w:ascii="Arial" w:hAnsi="Arial" w:cs="Arial"/>
          <w:sz w:val="18"/>
          <w:szCs w:val="18"/>
        </w:rPr>
      </w:pPr>
      <w:r w:rsidRPr="00514C23">
        <w:rPr>
          <w:rFonts w:ascii="Arial" w:hAnsi="Arial" w:cs="Arial"/>
          <w:b/>
          <w:sz w:val="18"/>
          <w:szCs w:val="18"/>
        </w:rPr>
        <w:t xml:space="preserve"> </w:t>
      </w:r>
    </w:p>
    <w:p w14:paraId="617B6B80" w14:textId="77777777" w:rsidR="00514C23" w:rsidRPr="00514C23" w:rsidRDefault="00514C23" w:rsidP="00514C23">
      <w:pPr>
        <w:spacing w:after="10" w:line="259" w:lineRule="auto"/>
        <w:ind w:left="45"/>
        <w:jc w:val="center"/>
        <w:rPr>
          <w:rFonts w:ascii="Arial" w:hAnsi="Arial" w:cs="Arial"/>
          <w:sz w:val="18"/>
          <w:szCs w:val="18"/>
        </w:rPr>
      </w:pPr>
      <w:r w:rsidRPr="00514C23">
        <w:rPr>
          <w:rFonts w:ascii="Arial" w:hAnsi="Arial" w:cs="Arial"/>
          <w:color w:val="333333"/>
          <w:sz w:val="18"/>
          <w:szCs w:val="18"/>
        </w:rPr>
        <w:t xml:space="preserve"> </w:t>
      </w:r>
    </w:p>
    <w:p w14:paraId="56D7ED08" w14:textId="77777777" w:rsidR="00514C23" w:rsidRPr="00514C23" w:rsidRDefault="00514C23" w:rsidP="00514C23">
      <w:pPr>
        <w:spacing w:after="4" w:line="267" w:lineRule="auto"/>
        <w:ind w:left="-15"/>
        <w:rPr>
          <w:rFonts w:ascii="Arial" w:hAnsi="Arial" w:cs="Arial"/>
          <w:sz w:val="18"/>
          <w:szCs w:val="18"/>
        </w:rPr>
      </w:pPr>
      <w:r w:rsidRPr="00514C23">
        <w:rPr>
          <w:rFonts w:ascii="Arial" w:hAnsi="Arial" w:cs="Arial"/>
          <w:color w:val="333333"/>
          <w:sz w:val="18"/>
          <w:szCs w:val="18"/>
        </w:rPr>
        <w:t>Tato souhrnná smluvní doložka („</w:t>
      </w:r>
      <w:r w:rsidRPr="00514C23">
        <w:rPr>
          <w:rFonts w:ascii="Arial" w:hAnsi="Arial" w:cs="Arial"/>
          <w:b/>
          <w:color w:val="333333"/>
          <w:sz w:val="18"/>
          <w:szCs w:val="18"/>
        </w:rPr>
        <w:t>Doložka</w:t>
      </w:r>
      <w:r w:rsidRPr="00514C23">
        <w:rPr>
          <w:rFonts w:ascii="Arial" w:hAnsi="Arial" w:cs="Arial"/>
          <w:color w:val="333333"/>
          <w:sz w:val="18"/>
          <w:szCs w:val="18"/>
        </w:rPr>
        <w:t xml:space="preserve">“) byla připravena na základě čl. 4.7 vnitřního předpisu </w:t>
      </w:r>
      <w:r w:rsidRPr="00514C23">
        <w:rPr>
          <w:rFonts w:ascii="Arial" w:hAnsi="Arial" w:cs="Arial"/>
          <w:i/>
          <w:color w:val="333333"/>
          <w:sz w:val="18"/>
          <w:szCs w:val="18"/>
        </w:rPr>
        <w:t xml:space="preserve">ZD-10 </w:t>
      </w:r>
      <w:proofErr w:type="spellStart"/>
      <w:r w:rsidRPr="00514C23">
        <w:rPr>
          <w:rFonts w:ascii="Arial" w:hAnsi="Arial" w:cs="Arial"/>
          <w:i/>
          <w:color w:val="333333"/>
          <w:sz w:val="18"/>
          <w:szCs w:val="18"/>
        </w:rPr>
        <w:t>Compliance</w:t>
      </w:r>
      <w:proofErr w:type="spellEnd"/>
      <w:r w:rsidRPr="00514C23">
        <w:rPr>
          <w:rFonts w:ascii="Arial" w:hAnsi="Arial" w:cs="Arial"/>
          <w:i/>
          <w:color w:val="333333"/>
          <w:sz w:val="18"/>
          <w:szCs w:val="18"/>
        </w:rPr>
        <w:t xml:space="preserve"> program společnosti Technická správa komunikací hl. m. Prahy</w:t>
      </w:r>
      <w:r w:rsidRPr="00514C23">
        <w:rPr>
          <w:rFonts w:ascii="Arial" w:hAnsi="Arial" w:cs="Arial"/>
          <w:color w:val="333333"/>
          <w:sz w:val="18"/>
          <w:szCs w:val="18"/>
        </w:rPr>
        <w:t xml:space="preserve"> („</w:t>
      </w:r>
      <w:proofErr w:type="spellStart"/>
      <w:r w:rsidRPr="00514C23">
        <w:rPr>
          <w:rFonts w:ascii="Arial" w:hAnsi="Arial" w:cs="Arial"/>
          <w:b/>
          <w:color w:val="333333"/>
          <w:sz w:val="18"/>
          <w:szCs w:val="18"/>
        </w:rPr>
        <w:t>Compliance</w:t>
      </w:r>
      <w:proofErr w:type="spellEnd"/>
      <w:r w:rsidRPr="00514C23">
        <w:rPr>
          <w:rFonts w:ascii="Arial" w:hAnsi="Arial" w:cs="Arial"/>
          <w:b/>
          <w:color w:val="333333"/>
          <w:sz w:val="18"/>
          <w:szCs w:val="18"/>
        </w:rPr>
        <w:t xml:space="preserve"> program</w:t>
      </w:r>
      <w:r w:rsidRPr="00514C23">
        <w:rPr>
          <w:rFonts w:ascii="Arial" w:hAnsi="Arial" w:cs="Arial"/>
          <w:color w:val="333333"/>
          <w:sz w:val="18"/>
          <w:szCs w:val="18"/>
        </w:rPr>
        <w:t xml:space="preserve">“). </w:t>
      </w:r>
    </w:p>
    <w:p w14:paraId="34AD3C73" w14:textId="77777777" w:rsidR="00514C23" w:rsidRPr="00514C23" w:rsidRDefault="00514C23" w:rsidP="00514C23">
      <w:pPr>
        <w:spacing w:line="259" w:lineRule="auto"/>
        <w:rPr>
          <w:rFonts w:ascii="Arial" w:hAnsi="Arial" w:cs="Arial"/>
          <w:sz w:val="18"/>
          <w:szCs w:val="18"/>
        </w:rPr>
      </w:pPr>
      <w:r w:rsidRPr="00514C23">
        <w:rPr>
          <w:rFonts w:ascii="Arial" w:hAnsi="Arial" w:cs="Arial"/>
          <w:color w:val="333333"/>
          <w:sz w:val="18"/>
          <w:szCs w:val="18"/>
        </w:rPr>
        <w:t xml:space="preserve"> </w:t>
      </w:r>
    </w:p>
    <w:p w14:paraId="74F4DADF" w14:textId="77777777" w:rsidR="00514C23" w:rsidRPr="00514C23" w:rsidRDefault="00514C23" w:rsidP="00514C23">
      <w:pPr>
        <w:spacing w:after="4" w:line="267" w:lineRule="auto"/>
        <w:ind w:left="-15"/>
        <w:rPr>
          <w:rFonts w:ascii="Arial" w:hAnsi="Arial" w:cs="Arial"/>
          <w:sz w:val="18"/>
          <w:szCs w:val="18"/>
        </w:rPr>
      </w:pPr>
      <w:r w:rsidRPr="00514C23">
        <w:rPr>
          <w:rFonts w:ascii="Arial" w:hAnsi="Arial" w:cs="Arial"/>
          <w:color w:val="333333"/>
          <w:sz w:val="18"/>
          <w:szCs w:val="18"/>
        </w:rPr>
        <w:t>Doložka obsahuje celkem čtyři části, které blíže stanoví požadavky na dodavatele / obchodní partnery Technické správy komunikací hl. m. Prahy, a.s. („</w:t>
      </w:r>
      <w:r w:rsidRPr="00514C23">
        <w:rPr>
          <w:rFonts w:ascii="Arial" w:hAnsi="Arial" w:cs="Arial"/>
          <w:b/>
          <w:color w:val="333333"/>
          <w:sz w:val="18"/>
          <w:szCs w:val="18"/>
        </w:rPr>
        <w:t>Společnost</w:t>
      </w:r>
      <w:r w:rsidRPr="00514C23">
        <w:rPr>
          <w:rFonts w:ascii="Arial" w:hAnsi="Arial" w:cs="Arial"/>
          <w:color w:val="333333"/>
          <w:sz w:val="18"/>
          <w:szCs w:val="18"/>
        </w:rPr>
        <w:t>“ nebo „</w:t>
      </w:r>
      <w:r w:rsidRPr="00514C23">
        <w:rPr>
          <w:rFonts w:ascii="Arial" w:hAnsi="Arial" w:cs="Arial"/>
          <w:b/>
          <w:color w:val="333333"/>
          <w:sz w:val="18"/>
          <w:szCs w:val="18"/>
        </w:rPr>
        <w:t>TSK</w:t>
      </w:r>
      <w:r w:rsidRPr="00514C23">
        <w:rPr>
          <w:rFonts w:ascii="Arial" w:hAnsi="Arial" w:cs="Arial"/>
          <w:color w:val="333333"/>
          <w:sz w:val="18"/>
          <w:szCs w:val="18"/>
        </w:rPr>
        <w:t xml:space="preserve">“), a to v oblasti (i) </w:t>
      </w:r>
      <w:proofErr w:type="spellStart"/>
      <w:r w:rsidRPr="00514C23">
        <w:rPr>
          <w:rFonts w:ascii="Arial" w:hAnsi="Arial" w:cs="Arial"/>
          <w:color w:val="333333"/>
          <w:sz w:val="18"/>
          <w:szCs w:val="18"/>
        </w:rPr>
        <w:t>compliance</w:t>
      </w:r>
      <w:proofErr w:type="spellEnd"/>
      <w:r w:rsidRPr="00514C23">
        <w:rPr>
          <w:rFonts w:ascii="Arial" w:hAnsi="Arial" w:cs="Arial"/>
          <w:color w:val="333333"/>
          <w:sz w:val="18"/>
          <w:szCs w:val="18"/>
        </w:rPr>
        <w:t>, (</w:t>
      </w:r>
      <w:proofErr w:type="spellStart"/>
      <w:r w:rsidRPr="00514C23">
        <w:rPr>
          <w:rFonts w:ascii="Arial" w:hAnsi="Arial" w:cs="Arial"/>
          <w:color w:val="333333"/>
          <w:sz w:val="18"/>
          <w:szCs w:val="18"/>
        </w:rPr>
        <w:t>ii</w:t>
      </w:r>
      <w:proofErr w:type="spellEnd"/>
      <w:r w:rsidRPr="00514C23">
        <w:rPr>
          <w:rFonts w:ascii="Arial" w:hAnsi="Arial" w:cs="Arial"/>
          <w:color w:val="333333"/>
          <w:sz w:val="18"/>
          <w:szCs w:val="18"/>
        </w:rPr>
        <w:t>) zamezování korupce, (</w:t>
      </w:r>
      <w:proofErr w:type="spellStart"/>
      <w:r w:rsidRPr="00514C23">
        <w:rPr>
          <w:rFonts w:ascii="Arial" w:hAnsi="Arial" w:cs="Arial"/>
          <w:color w:val="333333"/>
          <w:sz w:val="18"/>
          <w:szCs w:val="18"/>
        </w:rPr>
        <w:t>iii</w:t>
      </w:r>
      <w:proofErr w:type="spellEnd"/>
      <w:r w:rsidRPr="00514C23">
        <w:rPr>
          <w:rFonts w:ascii="Arial" w:hAnsi="Arial" w:cs="Arial"/>
          <w:color w:val="333333"/>
          <w:sz w:val="18"/>
          <w:szCs w:val="18"/>
        </w:rPr>
        <w:t>) absence uplatnění mezinárodních a národních sankcí, a konečně (</w:t>
      </w:r>
      <w:proofErr w:type="spellStart"/>
      <w:r w:rsidRPr="00514C23">
        <w:rPr>
          <w:rFonts w:ascii="Arial" w:hAnsi="Arial" w:cs="Arial"/>
          <w:color w:val="333333"/>
          <w:sz w:val="18"/>
          <w:szCs w:val="18"/>
        </w:rPr>
        <w:t>iv</w:t>
      </w:r>
      <w:proofErr w:type="spellEnd"/>
      <w:r w:rsidRPr="00514C23">
        <w:rPr>
          <w:rFonts w:ascii="Arial" w:hAnsi="Arial" w:cs="Arial"/>
          <w:color w:val="333333"/>
          <w:sz w:val="18"/>
          <w:szCs w:val="18"/>
        </w:rPr>
        <w:t xml:space="preserve">) neexistence střetu zájmů ve smyslu zákona č. 159/2006 Sb. </w:t>
      </w:r>
    </w:p>
    <w:p w14:paraId="707D87B5" w14:textId="77777777" w:rsidR="00514C23" w:rsidRPr="00514C23" w:rsidRDefault="00514C23" w:rsidP="00514C23">
      <w:pPr>
        <w:spacing w:line="259" w:lineRule="auto"/>
        <w:rPr>
          <w:rFonts w:ascii="Arial" w:hAnsi="Arial" w:cs="Arial"/>
          <w:sz w:val="18"/>
          <w:szCs w:val="18"/>
        </w:rPr>
      </w:pPr>
      <w:r w:rsidRPr="00514C23">
        <w:rPr>
          <w:rFonts w:ascii="Arial" w:hAnsi="Arial" w:cs="Arial"/>
          <w:color w:val="333333"/>
          <w:sz w:val="18"/>
          <w:szCs w:val="18"/>
        </w:rPr>
        <w:t xml:space="preserve"> </w:t>
      </w:r>
    </w:p>
    <w:p w14:paraId="1ACC1DC5" w14:textId="77777777" w:rsidR="00514C23" w:rsidRPr="00514C23" w:rsidRDefault="00514C23" w:rsidP="00514C23">
      <w:pPr>
        <w:spacing w:after="4" w:line="267" w:lineRule="auto"/>
        <w:ind w:left="-15"/>
        <w:rPr>
          <w:rFonts w:ascii="Arial" w:hAnsi="Arial" w:cs="Arial"/>
          <w:sz w:val="18"/>
          <w:szCs w:val="18"/>
        </w:rPr>
      </w:pPr>
      <w:r w:rsidRPr="00514C23">
        <w:rPr>
          <w:rFonts w:ascii="Arial" w:hAnsi="Arial" w:cs="Arial"/>
          <w:color w:val="333333"/>
          <w:sz w:val="18"/>
          <w:szCs w:val="18"/>
        </w:rPr>
        <w:t xml:space="preserve">Doložka </w:t>
      </w:r>
      <w:proofErr w:type="gramStart"/>
      <w:r w:rsidRPr="00514C23">
        <w:rPr>
          <w:rFonts w:ascii="Arial" w:hAnsi="Arial" w:cs="Arial"/>
          <w:color w:val="333333"/>
          <w:sz w:val="18"/>
          <w:szCs w:val="18"/>
        </w:rPr>
        <w:t>slouží</w:t>
      </w:r>
      <w:proofErr w:type="gramEnd"/>
      <w:r w:rsidRPr="00514C23">
        <w:rPr>
          <w:rFonts w:ascii="Arial" w:hAnsi="Arial" w:cs="Arial"/>
          <w:color w:val="333333"/>
          <w:sz w:val="18"/>
          <w:szCs w:val="18"/>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514C23">
        <w:rPr>
          <w:rFonts w:ascii="Arial" w:hAnsi="Arial" w:cs="Arial"/>
          <w:b/>
          <w:color w:val="333333"/>
          <w:sz w:val="18"/>
          <w:szCs w:val="18"/>
        </w:rPr>
        <w:t>ZZVZ</w:t>
      </w:r>
      <w:r w:rsidRPr="00514C23">
        <w:rPr>
          <w:rFonts w:ascii="Arial" w:hAnsi="Arial" w:cs="Arial"/>
          <w:color w:val="333333"/>
          <w:sz w:val="18"/>
          <w:szCs w:val="18"/>
        </w:rPr>
        <w:t xml:space="preserve">“), vyhlašuje, účastnily subjekty, vůči nimž směřují mezinárodní a národní sankce nebo se nacházejí ve stavu střetu zájmů. </w:t>
      </w:r>
    </w:p>
    <w:p w14:paraId="239EE184" w14:textId="77777777" w:rsidR="00514C23" w:rsidRPr="00514C23" w:rsidRDefault="00514C23" w:rsidP="00514C23">
      <w:pPr>
        <w:spacing w:after="17" w:line="259" w:lineRule="auto"/>
        <w:rPr>
          <w:rFonts w:ascii="Arial" w:hAnsi="Arial" w:cs="Arial"/>
          <w:sz w:val="18"/>
          <w:szCs w:val="18"/>
        </w:rPr>
      </w:pPr>
      <w:r w:rsidRPr="00514C23">
        <w:rPr>
          <w:rFonts w:ascii="Arial" w:hAnsi="Arial" w:cs="Arial"/>
          <w:color w:val="333333"/>
          <w:sz w:val="18"/>
          <w:szCs w:val="18"/>
        </w:rPr>
        <w:t xml:space="preserve"> </w:t>
      </w:r>
    </w:p>
    <w:p w14:paraId="213E3B5A" w14:textId="77777777" w:rsidR="00514C23" w:rsidRPr="00514C23" w:rsidRDefault="00514C23" w:rsidP="00514C23">
      <w:pPr>
        <w:spacing w:after="4" w:line="267" w:lineRule="auto"/>
        <w:ind w:left="-15"/>
        <w:rPr>
          <w:rFonts w:ascii="Arial" w:hAnsi="Arial" w:cs="Arial"/>
          <w:sz w:val="18"/>
          <w:szCs w:val="18"/>
        </w:rPr>
      </w:pPr>
      <w:r w:rsidRPr="00514C23">
        <w:rPr>
          <w:rFonts w:ascii="Arial" w:hAnsi="Arial" w:cs="Arial"/>
          <w:color w:val="333333"/>
          <w:sz w:val="18"/>
          <w:szCs w:val="18"/>
        </w:rPr>
        <w:t xml:space="preserve">Porušení jakékoliv části Doložky může mít následky v ní přímo vyjádřené, a/nebo plynoucí z obecně závazných právních předpisů. </w:t>
      </w:r>
    </w:p>
    <w:p w14:paraId="6B77C096" w14:textId="77777777" w:rsidR="00514C23" w:rsidRPr="00514C23" w:rsidRDefault="00514C23" w:rsidP="00514C23">
      <w:pPr>
        <w:spacing w:after="14" w:line="259" w:lineRule="auto"/>
        <w:rPr>
          <w:rFonts w:ascii="Arial" w:hAnsi="Arial" w:cs="Arial"/>
          <w:sz w:val="18"/>
          <w:szCs w:val="18"/>
        </w:rPr>
      </w:pPr>
      <w:r w:rsidRPr="00514C23">
        <w:rPr>
          <w:rFonts w:ascii="Arial" w:hAnsi="Arial" w:cs="Arial"/>
          <w:color w:val="333333"/>
          <w:sz w:val="18"/>
          <w:szCs w:val="18"/>
        </w:rPr>
        <w:t xml:space="preserve"> </w:t>
      </w:r>
    </w:p>
    <w:p w14:paraId="6C2432F9" w14:textId="77777777" w:rsidR="00514C23" w:rsidRPr="00514C23" w:rsidRDefault="00514C23" w:rsidP="00514C23">
      <w:pPr>
        <w:spacing w:after="4" w:line="249" w:lineRule="auto"/>
        <w:ind w:left="-5" w:hanging="10"/>
        <w:rPr>
          <w:rFonts w:ascii="Arial" w:hAnsi="Arial" w:cs="Arial"/>
          <w:sz w:val="18"/>
          <w:szCs w:val="18"/>
        </w:rPr>
      </w:pPr>
      <w:r w:rsidRPr="00514C23">
        <w:rPr>
          <w:rFonts w:ascii="Arial" w:hAnsi="Arial" w:cs="Arial"/>
          <w:b/>
          <w:color w:val="333333"/>
          <w:sz w:val="18"/>
          <w:szCs w:val="18"/>
          <w:u w:val="single" w:color="333333"/>
        </w:rPr>
        <w:t xml:space="preserve">ČÁST 1 – </w:t>
      </w:r>
      <w:proofErr w:type="spellStart"/>
      <w:r w:rsidRPr="00514C23">
        <w:rPr>
          <w:rFonts w:ascii="Arial" w:hAnsi="Arial" w:cs="Arial"/>
          <w:b/>
          <w:color w:val="333333"/>
          <w:sz w:val="18"/>
          <w:szCs w:val="18"/>
          <w:u w:val="single" w:color="333333"/>
        </w:rPr>
        <w:t>Compliance</w:t>
      </w:r>
      <w:proofErr w:type="spellEnd"/>
      <w:r w:rsidRPr="00514C23">
        <w:rPr>
          <w:rFonts w:ascii="Arial" w:hAnsi="Arial" w:cs="Arial"/>
          <w:b/>
          <w:color w:val="333333"/>
          <w:sz w:val="18"/>
          <w:szCs w:val="18"/>
          <w:u w:val="single" w:color="333333"/>
        </w:rPr>
        <w:t xml:space="preserve"> doložka pro dodavatele / obchodní partnery</w:t>
      </w:r>
      <w:r w:rsidRPr="00514C23">
        <w:rPr>
          <w:rFonts w:ascii="Arial" w:hAnsi="Arial" w:cs="Arial"/>
          <w:b/>
          <w:color w:val="333333"/>
          <w:sz w:val="18"/>
          <w:szCs w:val="18"/>
        </w:rPr>
        <w:t xml:space="preserve">: </w:t>
      </w:r>
    </w:p>
    <w:p w14:paraId="43C47DA8" w14:textId="77777777" w:rsidR="00514C23" w:rsidRPr="00514C23" w:rsidRDefault="00514C23" w:rsidP="00514C23">
      <w:pPr>
        <w:spacing w:after="16" w:line="259" w:lineRule="auto"/>
        <w:rPr>
          <w:rFonts w:ascii="Arial" w:hAnsi="Arial" w:cs="Arial"/>
          <w:sz w:val="18"/>
          <w:szCs w:val="18"/>
        </w:rPr>
      </w:pPr>
      <w:r w:rsidRPr="00514C23">
        <w:rPr>
          <w:rFonts w:ascii="Arial" w:hAnsi="Arial" w:cs="Arial"/>
          <w:color w:val="333333"/>
          <w:sz w:val="18"/>
          <w:szCs w:val="18"/>
        </w:rPr>
        <w:t xml:space="preserve"> </w:t>
      </w:r>
    </w:p>
    <w:p w14:paraId="641571F7" w14:textId="77777777" w:rsidR="00514C23" w:rsidRPr="00514C23" w:rsidRDefault="00514C23">
      <w:pPr>
        <w:numPr>
          <w:ilvl w:val="0"/>
          <w:numId w:val="9"/>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 </w:t>
      </w:r>
    </w:p>
    <w:p w14:paraId="25C20C10" w14:textId="77777777" w:rsidR="00514C23" w:rsidRPr="00514C23" w:rsidRDefault="00514C23" w:rsidP="00514C23">
      <w:pPr>
        <w:spacing w:after="14" w:line="259" w:lineRule="auto"/>
        <w:ind w:left="360"/>
        <w:rPr>
          <w:rFonts w:ascii="Arial" w:hAnsi="Arial" w:cs="Arial"/>
          <w:sz w:val="18"/>
          <w:szCs w:val="18"/>
        </w:rPr>
      </w:pPr>
      <w:r w:rsidRPr="00514C23">
        <w:rPr>
          <w:rFonts w:ascii="Arial" w:hAnsi="Arial" w:cs="Arial"/>
          <w:color w:val="333333"/>
          <w:sz w:val="18"/>
          <w:szCs w:val="18"/>
        </w:rPr>
        <w:t xml:space="preserve"> </w:t>
      </w:r>
    </w:p>
    <w:p w14:paraId="20559AE8" w14:textId="77777777" w:rsidR="00514C23" w:rsidRPr="00514C23" w:rsidRDefault="00514C23">
      <w:pPr>
        <w:numPr>
          <w:ilvl w:val="0"/>
          <w:numId w:val="9"/>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 </w:t>
      </w:r>
    </w:p>
    <w:p w14:paraId="0F2468A3" w14:textId="77777777" w:rsidR="00514C23" w:rsidRPr="00514C23" w:rsidRDefault="00514C23" w:rsidP="00514C23">
      <w:pPr>
        <w:spacing w:after="14" w:line="259" w:lineRule="auto"/>
        <w:ind w:left="360"/>
        <w:rPr>
          <w:rFonts w:ascii="Arial" w:hAnsi="Arial" w:cs="Arial"/>
          <w:sz w:val="18"/>
          <w:szCs w:val="18"/>
        </w:rPr>
      </w:pPr>
      <w:r w:rsidRPr="00514C23">
        <w:rPr>
          <w:rFonts w:ascii="Arial" w:hAnsi="Arial" w:cs="Arial"/>
          <w:color w:val="333333"/>
          <w:sz w:val="18"/>
          <w:szCs w:val="18"/>
        </w:rPr>
        <w:t xml:space="preserve"> </w:t>
      </w:r>
    </w:p>
    <w:p w14:paraId="02CEEB18" w14:textId="77777777" w:rsidR="00514C23" w:rsidRPr="00514C23" w:rsidRDefault="00514C23">
      <w:pPr>
        <w:numPr>
          <w:ilvl w:val="0"/>
          <w:numId w:val="9"/>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Dodavatel se seznámil se zásadami, hodnotami a cíli Etického kodexu TSK, které jsou dostupné pod odkazem </w:t>
      </w:r>
      <w:hyperlink r:id="rId11">
        <w:r w:rsidRPr="00514C23">
          <w:rPr>
            <w:rFonts w:ascii="Arial" w:hAnsi="Arial" w:cs="Arial"/>
            <w:color w:val="0000FF"/>
            <w:sz w:val="18"/>
            <w:szCs w:val="18"/>
            <w:u w:val="single" w:color="0000FF"/>
          </w:rPr>
          <w:t>https://www.tsk</w:t>
        </w:r>
      </w:hyperlink>
      <w:hyperlink r:id="rId12">
        <w:r w:rsidRPr="00514C23">
          <w:rPr>
            <w:rFonts w:ascii="Arial" w:hAnsi="Arial" w:cs="Arial"/>
            <w:color w:val="0000FF"/>
            <w:sz w:val="18"/>
            <w:szCs w:val="18"/>
            <w:u w:val="single" w:color="0000FF"/>
          </w:rPr>
          <w:t>-</w:t>
        </w:r>
      </w:hyperlink>
      <w:hyperlink r:id="rId13">
        <w:r w:rsidRPr="00514C23">
          <w:rPr>
            <w:rFonts w:ascii="Arial" w:hAnsi="Arial" w:cs="Arial"/>
            <w:color w:val="0000FF"/>
            <w:sz w:val="18"/>
            <w:szCs w:val="18"/>
            <w:u w:val="single" w:color="0000FF"/>
          </w:rPr>
          <w:t>praha.cz/wps/portal/root/o</w:t>
        </w:r>
      </w:hyperlink>
      <w:hyperlink r:id="rId14">
        <w:r w:rsidRPr="00514C23">
          <w:rPr>
            <w:rFonts w:ascii="Arial" w:hAnsi="Arial" w:cs="Arial"/>
            <w:color w:val="0000FF"/>
            <w:sz w:val="18"/>
            <w:szCs w:val="18"/>
            <w:u w:val="single" w:color="0000FF"/>
          </w:rPr>
          <w:t>-</w:t>
        </w:r>
      </w:hyperlink>
      <w:hyperlink r:id="rId15">
        <w:r w:rsidRPr="00514C23">
          <w:rPr>
            <w:rFonts w:ascii="Arial" w:hAnsi="Arial" w:cs="Arial"/>
            <w:color w:val="0000FF"/>
            <w:sz w:val="18"/>
            <w:szCs w:val="18"/>
            <w:u w:val="single" w:color="0000FF"/>
          </w:rPr>
          <w:t>spolecnosti/o</w:t>
        </w:r>
      </w:hyperlink>
      <w:hyperlink r:id="rId16">
        <w:r w:rsidRPr="00514C23">
          <w:rPr>
            <w:rFonts w:ascii="Arial" w:hAnsi="Arial" w:cs="Arial"/>
            <w:color w:val="0000FF"/>
            <w:sz w:val="18"/>
            <w:szCs w:val="18"/>
            <w:u w:val="single" w:color="0000FF"/>
          </w:rPr>
          <w:t>-</w:t>
        </w:r>
      </w:hyperlink>
      <w:hyperlink r:id="rId17">
        <w:r w:rsidRPr="00514C23">
          <w:rPr>
            <w:rFonts w:ascii="Arial" w:hAnsi="Arial" w:cs="Arial"/>
            <w:color w:val="0000FF"/>
            <w:sz w:val="18"/>
            <w:szCs w:val="18"/>
            <w:u w:val="single" w:color="0000FF"/>
          </w:rPr>
          <w:t>spolecnosti</w:t>
        </w:r>
      </w:hyperlink>
      <w:hyperlink r:id="rId18">
        <w:r w:rsidRPr="00514C23">
          <w:rPr>
            <w:rFonts w:ascii="Arial" w:hAnsi="Arial" w:cs="Arial"/>
            <w:color w:val="0000FF"/>
            <w:sz w:val="18"/>
            <w:szCs w:val="18"/>
            <w:u w:val="single" w:color="0000FF"/>
          </w:rPr>
          <w:t>-</w:t>
        </w:r>
      </w:hyperlink>
      <w:hyperlink r:id="rId19">
        <w:r w:rsidRPr="00514C23">
          <w:rPr>
            <w:rFonts w:ascii="Arial" w:hAnsi="Arial" w:cs="Arial"/>
            <w:color w:val="0000FF"/>
            <w:sz w:val="18"/>
            <w:szCs w:val="18"/>
            <w:u w:val="single" w:color="0000FF"/>
          </w:rPr>
          <w:t>TSK</w:t>
        </w:r>
      </w:hyperlink>
      <w:hyperlink r:id="rId20">
        <w:r w:rsidRPr="00514C23">
          <w:rPr>
            <w:rFonts w:ascii="Arial" w:hAnsi="Arial" w:cs="Arial"/>
            <w:color w:val="0000FF"/>
            <w:sz w:val="18"/>
            <w:szCs w:val="18"/>
            <w:u w:val="single" w:color="0000FF"/>
          </w:rPr>
          <w:t>-</w:t>
        </w:r>
      </w:hyperlink>
      <w:hyperlink r:id="rId21">
        <w:r w:rsidRPr="00514C23">
          <w:rPr>
            <w:rFonts w:ascii="Arial" w:hAnsi="Arial" w:cs="Arial"/>
            <w:color w:val="0000FF"/>
            <w:sz w:val="18"/>
            <w:szCs w:val="18"/>
            <w:u w:val="single" w:color="0000FF"/>
          </w:rPr>
          <w:t>Praha</w:t>
        </w:r>
      </w:hyperlink>
      <w:hyperlink r:id="rId22">
        <w:r w:rsidRPr="00514C23">
          <w:rPr>
            <w:rFonts w:ascii="Arial" w:hAnsi="Arial" w:cs="Arial"/>
            <w:color w:val="333333"/>
            <w:sz w:val="18"/>
            <w:szCs w:val="18"/>
          </w:rPr>
          <w:t>.</w:t>
        </w:r>
      </w:hyperlink>
      <w:r w:rsidRPr="00514C23">
        <w:rPr>
          <w:rFonts w:ascii="Arial" w:hAnsi="Arial" w:cs="Arial"/>
          <w:color w:val="333333"/>
          <w:sz w:val="18"/>
          <w:szCs w:val="18"/>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14C23">
        <w:rPr>
          <w:rFonts w:ascii="Arial" w:hAnsi="Arial" w:cs="Arial"/>
          <w:color w:val="333333"/>
          <w:sz w:val="18"/>
          <w:szCs w:val="18"/>
        </w:rPr>
        <w:t>ii</w:t>
      </w:r>
      <w:proofErr w:type="spellEnd"/>
      <w:r w:rsidRPr="00514C23">
        <w:rPr>
          <w:rFonts w:ascii="Arial" w:hAnsi="Arial" w:cs="Arial"/>
          <w:color w:val="333333"/>
          <w:sz w:val="18"/>
          <w:szCs w:val="18"/>
        </w:rPr>
        <w:t xml:space="preserve">)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 </w:t>
      </w:r>
    </w:p>
    <w:p w14:paraId="571D9BD5" w14:textId="77777777" w:rsidR="00514C23" w:rsidRPr="00514C23" w:rsidRDefault="00514C23" w:rsidP="00514C23">
      <w:pPr>
        <w:spacing w:after="14" w:line="259" w:lineRule="auto"/>
        <w:ind w:left="360"/>
        <w:rPr>
          <w:rFonts w:ascii="Arial" w:hAnsi="Arial" w:cs="Arial"/>
          <w:sz w:val="18"/>
          <w:szCs w:val="18"/>
        </w:rPr>
      </w:pPr>
      <w:r w:rsidRPr="00514C23">
        <w:rPr>
          <w:rFonts w:ascii="Arial" w:hAnsi="Arial" w:cs="Arial"/>
          <w:color w:val="333333"/>
          <w:sz w:val="18"/>
          <w:szCs w:val="18"/>
        </w:rPr>
        <w:t xml:space="preserve"> </w:t>
      </w:r>
    </w:p>
    <w:p w14:paraId="25F0295A" w14:textId="77777777" w:rsidR="00514C23" w:rsidRPr="00514C23" w:rsidRDefault="00514C23">
      <w:pPr>
        <w:numPr>
          <w:ilvl w:val="0"/>
          <w:numId w:val="9"/>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514C23">
        <w:rPr>
          <w:rFonts w:ascii="Arial" w:hAnsi="Arial" w:cs="Arial"/>
          <w:color w:val="333333"/>
          <w:sz w:val="18"/>
          <w:szCs w:val="18"/>
        </w:rPr>
        <w:t>compliance</w:t>
      </w:r>
      <w:proofErr w:type="spellEnd"/>
      <w:r w:rsidRPr="00514C23">
        <w:rPr>
          <w:rFonts w:ascii="Arial" w:hAnsi="Arial" w:cs="Arial"/>
          <w:color w:val="333333"/>
          <w:sz w:val="18"/>
          <w:szCs w:val="18"/>
        </w:rPr>
        <w:t xml:space="preserve"> dokumentů dodavatele, do kterých bude mít TSK právo nahlížet a pořizovat si jejich kopie.    </w:t>
      </w:r>
    </w:p>
    <w:p w14:paraId="096F2C8D" w14:textId="77777777" w:rsidR="00514C23" w:rsidRPr="00514C23" w:rsidRDefault="00514C23" w:rsidP="00514C23">
      <w:pPr>
        <w:spacing w:after="14" w:line="259" w:lineRule="auto"/>
        <w:ind w:left="360"/>
        <w:rPr>
          <w:rFonts w:ascii="Arial" w:hAnsi="Arial" w:cs="Arial"/>
          <w:sz w:val="18"/>
          <w:szCs w:val="18"/>
        </w:rPr>
      </w:pPr>
      <w:r w:rsidRPr="00514C23">
        <w:rPr>
          <w:rFonts w:ascii="Arial" w:hAnsi="Arial" w:cs="Arial"/>
          <w:color w:val="333333"/>
          <w:sz w:val="18"/>
          <w:szCs w:val="18"/>
        </w:rPr>
        <w:t xml:space="preserve"> </w:t>
      </w:r>
    </w:p>
    <w:p w14:paraId="090CE24F" w14:textId="77777777" w:rsidR="00514C23" w:rsidRPr="00514C23" w:rsidRDefault="00514C23">
      <w:pPr>
        <w:numPr>
          <w:ilvl w:val="0"/>
          <w:numId w:val="9"/>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w:t>
      </w:r>
      <w:r w:rsidRPr="00514C23">
        <w:rPr>
          <w:rFonts w:ascii="Arial" w:hAnsi="Arial" w:cs="Arial"/>
          <w:color w:val="333333"/>
          <w:sz w:val="18"/>
          <w:szCs w:val="18"/>
        </w:rPr>
        <w:lastRenderedPageBreak/>
        <w:t xml:space="preserve">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w:t>
      </w:r>
      <w:proofErr w:type="gramStart"/>
      <w:r w:rsidRPr="00514C23">
        <w:rPr>
          <w:rFonts w:ascii="Arial" w:hAnsi="Arial" w:cs="Arial"/>
          <w:color w:val="333333"/>
          <w:sz w:val="18"/>
          <w:szCs w:val="18"/>
        </w:rPr>
        <w:t>pohnutek,</w:t>
      </w:r>
      <w:proofErr w:type="gramEnd"/>
      <w:r w:rsidRPr="00514C23">
        <w:rPr>
          <w:rFonts w:ascii="Arial" w:hAnsi="Arial" w:cs="Arial"/>
          <w:color w:val="333333"/>
          <w:sz w:val="18"/>
          <w:szCs w:val="18"/>
        </w:rPr>
        <w:t xml:space="preserve">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 </w:t>
      </w:r>
    </w:p>
    <w:p w14:paraId="4E52B64F" w14:textId="77777777" w:rsidR="00514C23" w:rsidRPr="00514C23" w:rsidRDefault="00514C23" w:rsidP="00514C23">
      <w:pPr>
        <w:spacing w:after="13" w:line="259" w:lineRule="auto"/>
        <w:ind w:left="360"/>
        <w:rPr>
          <w:rFonts w:ascii="Arial" w:hAnsi="Arial" w:cs="Arial"/>
          <w:sz w:val="18"/>
          <w:szCs w:val="18"/>
        </w:rPr>
      </w:pPr>
      <w:r w:rsidRPr="00514C23">
        <w:rPr>
          <w:rFonts w:ascii="Arial" w:hAnsi="Arial" w:cs="Arial"/>
          <w:color w:val="333333"/>
          <w:sz w:val="18"/>
          <w:szCs w:val="18"/>
        </w:rPr>
        <w:t xml:space="preserve">  </w:t>
      </w:r>
    </w:p>
    <w:p w14:paraId="5628C4B9" w14:textId="77777777" w:rsidR="00514C23" w:rsidRPr="00514C23" w:rsidRDefault="00514C23">
      <w:pPr>
        <w:numPr>
          <w:ilvl w:val="0"/>
          <w:numId w:val="9"/>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V případě, že dodavatel </w:t>
      </w:r>
      <w:proofErr w:type="gramStart"/>
      <w:r w:rsidRPr="00514C23">
        <w:rPr>
          <w:rFonts w:ascii="Arial" w:hAnsi="Arial" w:cs="Arial"/>
          <w:color w:val="333333"/>
          <w:sz w:val="18"/>
          <w:szCs w:val="18"/>
        </w:rPr>
        <w:t>poruší</w:t>
      </w:r>
      <w:proofErr w:type="gramEnd"/>
      <w:r w:rsidRPr="00514C23">
        <w:rPr>
          <w:rFonts w:ascii="Arial" w:hAnsi="Arial" w:cs="Arial"/>
          <w:color w:val="333333"/>
          <w:sz w:val="18"/>
          <w:szCs w:val="18"/>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 </w:t>
      </w:r>
    </w:p>
    <w:p w14:paraId="750FC6BE" w14:textId="77777777" w:rsidR="00514C23" w:rsidRPr="00514C23" w:rsidRDefault="00514C23" w:rsidP="00514C23">
      <w:pPr>
        <w:spacing w:line="259" w:lineRule="auto"/>
        <w:ind w:left="360"/>
        <w:rPr>
          <w:rFonts w:ascii="Arial" w:hAnsi="Arial" w:cs="Arial"/>
          <w:sz w:val="18"/>
          <w:szCs w:val="18"/>
        </w:rPr>
      </w:pPr>
      <w:r w:rsidRPr="00514C23">
        <w:rPr>
          <w:rFonts w:ascii="Arial" w:hAnsi="Arial" w:cs="Arial"/>
          <w:color w:val="333333"/>
          <w:sz w:val="18"/>
          <w:szCs w:val="18"/>
        </w:rPr>
        <w:t xml:space="preserve"> </w:t>
      </w:r>
    </w:p>
    <w:p w14:paraId="7948698C" w14:textId="77777777" w:rsidR="00514C23" w:rsidRPr="00514C23" w:rsidRDefault="00514C23">
      <w:pPr>
        <w:numPr>
          <w:ilvl w:val="0"/>
          <w:numId w:val="9"/>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V případě, že dodavatel </w:t>
      </w:r>
      <w:proofErr w:type="gramStart"/>
      <w:r w:rsidRPr="00514C23">
        <w:rPr>
          <w:rFonts w:ascii="Arial" w:hAnsi="Arial" w:cs="Arial"/>
          <w:color w:val="333333"/>
          <w:sz w:val="18"/>
          <w:szCs w:val="18"/>
        </w:rPr>
        <w:t>poruší</w:t>
      </w:r>
      <w:proofErr w:type="gramEnd"/>
      <w:r w:rsidRPr="00514C23">
        <w:rPr>
          <w:rFonts w:ascii="Arial" w:hAnsi="Arial" w:cs="Arial"/>
          <w:color w:val="333333"/>
          <w:sz w:val="18"/>
          <w:szCs w:val="18"/>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 </w:t>
      </w:r>
    </w:p>
    <w:p w14:paraId="6A0609E1" w14:textId="77777777" w:rsidR="00514C23" w:rsidRPr="00514C23" w:rsidRDefault="00514C23" w:rsidP="00514C23">
      <w:pPr>
        <w:spacing w:after="11" w:line="259" w:lineRule="auto"/>
        <w:ind w:left="360"/>
        <w:rPr>
          <w:rFonts w:ascii="Arial" w:hAnsi="Arial" w:cs="Arial"/>
          <w:sz w:val="18"/>
          <w:szCs w:val="18"/>
        </w:rPr>
      </w:pPr>
      <w:r w:rsidRPr="00514C23">
        <w:rPr>
          <w:rFonts w:ascii="Arial" w:hAnsi="Arial" w:cs="Arial"/>
          <w:color w:val="333333"/>
          <w:sz w:val="18"/>
          <w:szCs w:val="18"/>
        </w:rPr>
        <w:t xml:space="preserve"> </w:t>
      </w:r>
    </w:p>
    <w:p w14:paraId="04B5FDD8" w14:textId="77777777" w:rsidR="00514C23" w:rsidRPr="00514C23" w:rsidRDefault="00514C23">
      <w:pPr>
        <w:numPr>
          <w:ilvl w:val="0"/>
          <w:numId w:val="9"/>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V případě, že dodavatel </w:t>
      </w:r>
      <w:proofErr w:type="gramStart"/>
      <w:r w:rsidRPr="00514C23">
        <w:rPr>
          <w:rFonts w:ascii="Arial" w:hAnsi="Arial" w:cs="Arial"/>
          <w:color w:val="333333"/>
          <w:sz w:val="18"/>
          <w:szCs w:val="18"/>
        </w:rPr>
        <w:t>poruší</w:t>
      </w:r>
      <w:proofErr w:type="gramEnd"/>
      <w:r w:rsidRPr="00514C23">
        <w:rPr>
          <w:rFonts w:ascii="Arial" w:hAnsi="Arial" w:cs="Arial"/>
          <w:color w:val="333333"/>
          <w:sz w:val="18"/>
          <w:szCs w:val="18"/>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 </w:t>
      </w:r>
    </w:p>
    <w:p w14:paraId="54D7F9AB" w14:textId="77777777" w:rsidR="00514C23" w:rsidRPr="00514C23" w:rsidRDefault="00514C23" w:rsidP="00514C23">
      <w:pPr>
        <w:spacing w:after="14" w:line="259" w:lineRule="auto"/>
        <w:ind w:left="360"/>
        <w:rPr>
          <w:rFonts w:ascii="Arial" w:hAnsi="Arial" w:cs="Arial"/>
          <w:sz w:val="18"/>
          <w:szCs w:val="18"/>
        </w:rPr>
      </w:pPr>
      <w:r w:rsidRPr="00514C23">
        <w:rPr>
          <w:rFonts w:ascii="Arial" w:hAnsi="Arial" w:cs="Arial"/>
          <w:color w:val="333333"/>
          <w:sz w:val="18"/>
          <w:szCs w:val="18"/>
        </w:rPr>
        <w:t xml:space="preserve"> </w:t>
      </w:r>
    </w:p>
    <w:p w14:paraId="7C9209C8" w14:textId="77777777" w:rsidR="00514C23" w:rsidRPr="00514C23" w:rsidRDefault="00514C23">
      <w:pPr>
        <w:numPr>
          <w:ilvl w:val="0"/>
          <w:numId w:val="9"/>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098E36BE" w14:textId="77777777" w:rsidR="00514C23" w:rsidRPr="00514C23" w:rsidRDefault="00514C23" w:rsidP="00514C23">
      <w:pPr>
        <w:spacing w:after="13" w:line="259" w:lineRule="auto"/>
        <w:ind w:left="360"/>
        <w:rPr>
          <w:rFonts w:ascii="Arial" w:hAnsi="Arial" w:cs="Arial"/>
          <w:sz w:val="18"/>
          <w:szCs w:val="18"/>
        </w:rPr>
      </w:pPr>
      <w:r w:rsidRPr="00514C23">
        <w:rPr>
          <w:rFonts w:ascii="Arial" w:hAnsi="Arial" w:cs="Arial"/>
          <w:color w:val="333333"/>
          <w:sz w:val="18"/>
          <w:szCs w:val="18"/>
        </w:rPr>
        <w:t xml:space="preserve"> </w:t>
      </w:r>
    </w:p>
    <w:p w14:paraId="2FD6DEE2" w14:textId="77777777" w:rsidR="00514C23" w:rsidRPr="00514C23" w:rsidRDefault="00514C23">
      <w:pPr>
        <w:numPr>
          <w:ilvl w:val="0"/>
          <w:numId w:val="9"/>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případné i jiné zcela bezohledné jednání rozporné se zásadami a hodnotami Etického kodexu TSK.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sidRPr="00514C23">
        <w:rPr>
          <w:rFonts w:ascii="Arial" w:hAnsi="Arial" w:cs="Arial"/>
          <w:color w:val="333333"/>
          <w:sz w:val="18"/>
          <w:szCs w:val="18"/>
        </w:rPr>
        <w:t>není</w:t>
      </w:r>
      <w:proofErr w:type="gramEnd"/>
      <w:r w:rsidRPr="00514C23">
        <w:rPr>
          <w:rFonts w:ascii="Arial" w:hAnsi="Arial" w:cs="Arial"/>
          <w:color w:val="333333"/>
          <w:sz w:val="18"/>
          <w:szCs w:val="18"/>
        </w:rPr>
        <w:t xml:space="preserve"> jakkoliv dotčeno.   </w:t>
      </w:r>
    </w:p>
    <w:p w14:paraId="61313EFE" w14:textId="77777777" w:rsidR="00514C23" w:rsidRPr="00514C23" w:rsidRDefault="00514C23" w:rsidP="00514C23">
      <w:pPr>
        <w:spacing w:after="16" w:line="259" w:lineRule="auto"/>
        <w:ind w:left="360"/>
        <w:rPr>
          <w:rFonts w:ascii="Arial" w:hAnsi="Arial" w:cs="Arial"/>
          <w:sz w:val="18"/>
          <w:szCs w:val="18"/>
        </w:rPr>
      </w:pPr>
      <w:r w:rsidRPr="00514C23">
        <w:rPr>
          <w:rFonts w:ascii="Arial" w:hAnsi="Arial" w:cs="Arial"/>
          <w:color w:val="333333"/>
          <w:sz w:val="18"/>
          <w:szCs w:val="18"/>
        </w:rPr>
        <w:t xml:space="preserve"> </w:t>
      </w:r>
    </w:p>
    <w:p w14:paraId="394A8DA3" w14:textId="77777777" w:rsidR="00514C23" w:rsidRPr="00514C23" w:rsidRDefault="00514C23">
      <w:pPr>
        <w:numPr>
          <w:ilvl w:val="0"/>
          <w:numId w:val="9"/>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Smluvní strany se zavazují a prohlašují, že splňují a budou splňovat po celou dobu trvání této smlouvy veškerá kritéria, </w:t>
      </w:r>
    </w:p>
    <w:p w14:paraId="7C286740" w14:textId="77777777" w:rsidR="00514C23" w:rsidRPr="00514C23" w:rsidRDefault="00514C23" w:rsidP="00514C23">
      <w:pPr>
        <w:spacing w:after="4" w:line="267" w:lineRule="auto"/>
        <w:ind w:left="360"/>
        <w:rPr>
          <w:rFonts w:ascii="Arial" w:hAnsi="Arial" w:cs="Arial"/>
          <w:color w:val="333333"/>
          <w:sz w:val="18"/>
          <w:szCs w:val="18"/>
        </w:rPr>
      </w:pPr>
      <w:r w:rsidRPr="00514C23">
        <w:rPr>
          <w:rFonts w:ascii="Arial" w:hAnsi="Arial" w:cs="Arial"/>
          <w:color w:val="333333"/>
          <w:sz w:val="18"/>
          <w:szCs w:val="18"/>
        </w:rPr>
        <w:t xml:space="preserve">standardy chování a hodnoty, které ve svém souhrnu vyplývají z Etického kodexu této společnosti. </w:t>
      </w:r>
    </w:p>
    <w:p w14:paraId="350DF591" w14:textId="77777777" w:rsidR="00514C23" w:rsidRPr="00514C23" w:rsidRDefault="00514C23" w:rsidP="00514C23">
      <w:pPr>
        <w:spacing w:after="4" w:line="267" w:lineRule="auto"/>
        <w:ind w:left="360"/>
        <w:rPr>
          <w:rFonts w:ascii="Arial" w:hAnsi="Arial" w:cs="Arial"/>
          <w:color w:val="333333"/>
          <w:sz w:val="18"/>
          <w:szCs w:val="18"/>
        </w:rPr>
      </w:pPr>
    </w:p>
    <w:p w14:paraId="73928421" w14:textId="77777777" w:rsidR="00514C23" w:rsidRPr="00514C23" w:rsidRDefault="00514C23" w:rsidP="00514C23">
      <w:pPr>
        <w:spacing w:after="4" w:line="267" w:lineRule="auto"/>
        <w:ind w:left="360"/>
        <w:rPr>
          <w:rFonts w:ascii="Arial" w:hAnsi="Arial" w:cs="Arial"/>
          <w:color w:val="333333"/>
          <w:sz w:val="18"/>
          <w:szCs w:val="18"/>
        </w:rPr>
      </w:pPr>
    </w:p>
    <w:p w14:paraId="56E3D8A1" w14:textId="77777777" w:rsidR="00514C23" w:rsidRPr="00514C23" w:rsidRDefault="00514C23" w:rsidP="00514C23">
      <w:pPr>
        <w:spacing w:after="4" w:line="267" w:lineRule="auto"/>
        <w:ind w:left="360"/>
        <w:rPr>
          <w:rFonts w:ascii="Arial" w:hAnsi="Arial" w:cs="Arial"/>
          <w:color w:val="333333"/>
          <w:sz w:val="18"/>
          <w:szCs w:val="18"/>
        </w:rPr>
      </w:pPr>
    </w:p>
    <w:p w14:paraId="7DFA6F07" w14:textId="77777777" w:rsidR="00514C23" w:rsidRPr="00514C23" w:rsidRDefault="00514C23" w:rsidP="00514C23">
      <w:pPr>
        <w:spacing w:after="4" w:line="267" w:lineRule="auto"/>
        <w:ind w:left="360"/>
        <w:rPr>
          <w:rFonts w:ascii="Arial" w:hAnsi="Arial" w:cs="Arial"/>
          <w:color w:val="333333"/>
          <w:sz w:val="18"/>
          <w:szCs w:val="18"/>
        </w:rPr>
      </w:pPr>
    </w:p>
    <w:p w14:paraId="0B8257E2" w14:textId="77777777" w:rsidR="00514C23" w:rsidRPr="00514C23" w:rsidRDefault="00514C23" w:rsidP="00514C23">
      <w:pPr>
        <w:spacing w:after="4" w:line="267" w:lineRule="auto"/>
        <w:ind w:left="360"/>
        <w:rPr>
          <w:rFonts w:ascii="Arial" w:hAnsi="Arial" w:cs="Arial"/>
          <w:color w:val="333333"/>
          <w:sz w:val="18"/>
          <w:szCs w:val="18"/>
        </w:rPr>
      </w:pPr>
    </w:p>
    <w:p w14:paraId="227221CA" w14:textId="77777777" w:rsidR="00514C23" w:rsidRPr="00514C23" w:rsidRDefault="00514C23" w:rsidP="00514C23">
      <w:pPr>
        <w:spacing w:after="4" w:line="267" w:lineRule="auto"/>
        <w:ind w:left="360"/>
        <w:rPr>
          <w:rFonts w:ascii="Arial" w:hAnsi="Arial" w:cs="Arial"/>
          <w:color w:val="333333"/>
          <w:sz w:val="18"/>
          <w:szCs w:val="18"/>
        </w:rPr>
      </w:pPr>
    </w:p>
    <w:p w14:paraId="0F870E10" w14:textId="77777777" w:rsidR="00514C23" w:rsidRPr="00514C23" w:rsidRDefault="00514C23" w:rsidP="00514C23">
      <w:pPr>
        <w:spacing w:after="4" w:line="267" w:lineRule="auto"/>
        <w:ind w:left="360"/>
        <w:rPr>
          <w:rFonts w:ascii="Arial" w:hAnsi="Arial" w:cs="Arial"/>
          <w:color w:val="333333"/>
          <w:sz w:val="18"/>
          <w:szCs w:val="18"/>
        </w:rPr>
      </w:pPr>
    </w:p>
    <w:p w14:paraId="4B3340D2" w14:textId="77777777" w:rsidR="00514C23" w:rsidRDefault="00514C23" w:rsidP="00514C23">
      <w:pPr>
        <w:spacing w:after="4" w:line="267" w:lineRule="auto"/>
        <w:ind w:left="360"/>
        <w:rPr>
          <w:rFonts w:ascii="Arial" w:hAnsi="Arial" w:cs="Arial"/>
          <w:color w:val="333333"/>
          <w:sz w:val="18"/>
          <w:szCs w:val="18"/>
        </w:rPr>
      </w:pPr>
    </w:p>
    <w:p w14:paraId="6FF4C9AF" w14:textId="77777777" w:rsidR="00DD1C76" w:rsidRDefault="00DD1C76" w:rsidP="00514C23">
      <w:pPr>
        <w:spacing w:after="4" w:line="267" w:lineRule="auto"/>
        <w:ind w:left="360"/>
        <w:rPr>
          <w:rFonts w:ascii="Arial" w:hAnsi="Arial" w:cs="Arial"/>
          <w:color w:val="333333"/>
          <w:sz w:val="18"/>
          <w:szCs w:val="18"/>
        </w:rPr>
      </w:pPr>
    </w:p>
    <w:p w14:paraId="5DB4354A" w14:textId="77777777" w:rsidR="00DD1C76" w:rsidRDefault="00DD1C76" w:rsidP="00514C23">
      <w:pPr>
        <w:spacing w:after="4" w:line="267" w:lineRule="auto"/>
        <w:ind w:left="360"/>
        <w:rPr>
          <w:rFonts w:ascii="Arial" w:hAnsi="Arial" w:cs="Arial"/>
          <w:color w:val="333333"/>
          <w:sz w:val="18"/>
          <w:szCs w:val="18"/>
        </w:rPr>
      </w:pPr>
    </w:p>
    <w:p w14:paraId="28F3F990" w14:textId="77777777" w:rsidR="00DD1C76" w:rsidRDefault="00DD1C76" w:rsidP="00514C23">
      <w:pPr>
        <w:spacing w:after="4" w:line="267" w:lineRule="auto"/>
        <w:ind w:left="360"/>
        <w:rPr>
          <w:rFonts w:ascii="Arial" w:hAnsi="Arial" w:cs="Arial"/>
          <w:color w:val="333333"/>
          <w:sz w:val="18"/>
          <w:szCs w:val="18"/>
        </w:rPr>
      </w:pPr>
    </w:p>
    <w:p w14:paraId="1CC2A994" w14:textId="77777777" w:rsidR="00DD1C76" w:rsidRDefault="00DD1C76" w:rsidP="00514C23">
      <w:pPr>
        <w:spacing w:after="4" w:line="267" w:lineRule="auto"/>
        <w:ind w:left="360"/>
        <w:rPr>
          <w:rFonts w:ascii="Arial" w:hAnsi="Arial" w:cs="Arial"/>
          <w:color w:val="333333"/>
          <w:sz w:val="18"/>
          <w:szCs w:val="18"/>
        </w:rPr>
      </w:pPr>
    </w:p>
    <w:p w14:paraId="0B83737E" w14:textId="77777777" w:rsidR="00DD1C76" w:rsidRDefault="00DD1C76" w:rsidP="00514C23">
      <w:pPr>
        <w:spacing w:after="4" w:line="267" w:lineRule="auto"/>
        <w:ind w:left="360"/>
        <w:rPr>
          <w:rFonts w:ascii="Arial" w:hAnsi="Arial" w:cs="Arial"/>
          <w:color w:val="333333"/>
          <w:sz w:val="18"/>
          <w:szCs w:val="18"/>
        </w:rPr>
      </w:pPr>
    </w:p>
    <w:p w14:paraId="0BF47075" w14:textId="77777777" w:rsidR="00DD1C76" w:rsidRPr="00514C23" w:rsidRDefault="00DD1C76" w:rsidP="00514C23">
      <w:pPr>
        <w:spacing w:after="4" w:line="267" w:lineRule="auto"/>
        <w:ind w:left="360"/>
        <w:rPr>
          <w:rFonts w:ascii="Arial" w:hAnsi="Arial" w:cs="Arial"/>
          <w:color w:val="333333"/>
          <w:sz w:val="18"/>
          <w:szCs w:val="18"/>
        </w:rPr>
      </w:pPr>
    </w:p>
    <w:p w14:paraId="084A9D4C" w14:textId="77777777" w:rsidR="00514C23" w:rsidRPr="00514C23" w:rsidRDefault="00514C23" w:rsidP="00514C23">
      <w:pPr>
        <w:spacing w:after="4" w:line="267" w:lineRule="auto"/>
        <w:ind w:left="360"/>
        <w:rPr>
          <w:rFonts w:ascii="Arial" w:hAnsi="Arial" w:cs="Arial"/>
          <w:color w:val="333333"/>
          <w:sz w:val="18"/>
          <w:szCs w:val="18"/>
        </w:rPr>
      </w:pPr>
    </w:p>
    <w:p w14:paraId="399892F4" w14:textId="5C6FED5D" w:rsidR="00514C23" w:rsidRDefault="00514C23" w:rsidP="00514C23">
      <w:pPr>
        <w:spacing w:after="4" w:line="267" w:lineRule="auto"/>
        <w:rPr>
          <w:rFonts w:ascii="Arial" w:hAnsi="Arial" w:cs="Arial"/>
          <w:color w:val="333333"/>
          <w:sz w:val="18"/>
          <w:szCs w:val="18"/>
        </w:rPr>
      </w:pPr>
    </w:p>
    <w:p w14:paraId="4CF20025" w14:textId="77777777" w:rsidR="00514C23" w:rsidRPr="00514C23" w:rsidRDefault="00514C23" w:rsidP="00514C23">
      <w:pPr>
        <w:spacing w:after="4" w:line="267" w:lineRule="auto"/>
        <w:rPr>
          <w:rFonts w:ascii="Arial" w:hAnsi="Arial" w:cs="Arial"/>
          <w:sz w:val="18"/>
          <w:szCs w:val="18"/>
        </w:rPr>
      </w:pPr>
    </w:p>
    <w:p w14:paraId="1BAE4C81" w14:textId="3B8AE04B" w:rsidR="00514C23" w:rsidRPr="00514C23" w:rsidRDefault="00514C23" w:rsidP="00DD1C76">
      <w:pPr>
        <w:spacing w:after="14" w:line="259" w:lineRule="auto"/>
        <w:rPr>
          <w:rFonts w:ascii="Arial" w:hAnsi="Arial" w:cs="Arial"/>
          <w:sz w:val="18"/>
          <w:szCs w:val="18"/>
        </w:rPr>
      </w:pPr>
      <w:r w:rsidRPr="00514C23">
        <w:rPr>
          <w:rFonts w:ascii="Arial" w:hAnsi="Arial" w:cs="Arial"/>
          <w:color w:val="333333"/>
          <w:sz w:val="18"/>
          <w:szCs w:val="18"/>
        </w:rPr>
        <w:t xml:space="preserve"> </w:t>
      </w:r>
      <w:r w:rsidRPr="00514C23">
        <w:rPr>
          <w:rFonts w:ascii="Arial" w:hAnsi="Arial" w:cs="Arial"/>
          <w:b/>
          <w:color w:val="333333"/>
          <w:sz w:val="18"/>
          <w:szCs w:val="18"/>
          <w:u w:val="single" w:color="333333"/>
        </w:rPr>
        <w:t>ČÁST 2 – Protikorupční doložka pro dodavatele / obchodní partnery</w:t>
      </w:r>
      <w:r w:rsidRPr="00514C23">
        <w:rPr>
          <w:rFonts w:ascii="Arial" w:hAnsi="Arial" w:cs="Arial"/>
          <w:b/>
          <w:color w:val="333333"/>
          <w:sz w:val="18"/>
          <w:szCs w:val="18"/>
        </w:rPr>
        <w:t xml:space="preserve">: </w:t>
      </w:r>
    </w:p>
    <w:p w14:paraId="08B9C157" w14:textId="77777777" w:rsidR="00514C23" w:rsidRPr="00514C23" w:rsidRDefault="00514C23" w:rsidP="00514C23">
      <w:pPr>
        <w:spacing w:after="14" w:line="259" w:lineRule="auto"/>
        <w:rPr>
          <w:rFonts w:ascii="Arial" w:hAnsi="Arial" w:cs="Arial"/>
          <w:sz w:val="18"/>
          <w:szCs w:val="18"/>
        </w:rPr>
      </w:pPr>
      <w:r w:rsidRPr="00514C23">
        <w:rPr>
          <w:rFonts w:ascii="Arial" w:hAnsi="Arial" w:cs="Arial"/>
          <w:b/>
          <w:color w:val="333333"/>
          <w:sz w:val="18"/>
          <w:szCs w:val="18"/>
        </w:rPr>
        <w:t xml:space="preserve"> </w:t>
      </w:r>
    </w:p>
    <w:p w14:paraId="593ADD3A" w14:textId="77777777" w:rsidR="00514C23" w:rsidRPr="00514C23" w:rsidRDefault="00514C23">
      <w:pPr>
        <w:numPr>
          <w:ilvl w:val="0"/>
          <w:numId w:val="10"/>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Smluvní strany se dohodly, že při plnění této smlouvy budou vždy postupovat čestně a transparentně a potvrzují, že takto jednaly i v průběhu zadávacího řízení / vyjednávání o smlouvě, resp. že takto budou jednat po celou dobu účinnosti této smlouvy. </w:t>
      </w:r>
    </w:p>
    <w:p w14:paraId="4245E3DF" w14:textId="77777777" w:rsidR="00514C23" w:rsidRPr="00514C23" w:rsidRDefault="00514C23" w:rsidP="00514C23">
      <w:pPr>
        <w:spacing w:after="11" w:line="259" w:lineRule="auto"/>
        <w:ind w:left="360"/>
        <w:rPr>
          <w:rFonts w:ascii="Arial" w:hAnsi="Arial" w:cs="Arial"/>
          <w:sz w:val="18"/>
          <w:szCs w:val="18"/>
        </w:rPr>
      </w:pPr>
      <w:r w:rsidRPr="00514C23">
        <w:rPr>
          <w:rFonts w:ascii="Arial" w:hAnsi="Arial" w:cs="Arial"/>
          <w:color w:val="333333"/>
          <w:sz w:val="18"/>
          <w:szCs w:val="18"/>
        </w:rPr>
        <w:t xml:space="preserve"> </w:t>
      </w:r>
    </w:p>
    <w:p w14:paraId="0E43A7C6" w14:textId="77777777" w:rsidR="00514C23" w:rsidRPr="00514C23" w:rsidRDefault="00514C23">
      <w:pPr>
        <w:numPr>
          <w:ilvl w:val="0"/>
          <w:numId w:val="10"/>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 </w:t>
      </w:r>
    </w:p>
    <w:p w14:paraId="54880E87" w14:textId="77777777" w:rsidR="00514C23" w:rsidRPr="00514C23" w:rsidRDefault="00514C23" w:rsidP="00514C23">
      <w:pPr>
        <w:spacing w:after="13" w:line="259" w:lineRule="auto"/>
        <w:ind w:left="360"/>
        <w:rPr>
          <w:rFonts w:ascii="Arial" w:hAnsi="Arial" w:cs="Arial"/>
          <w:sz w:val="18"/>
          <w:szCs w:val="18"/>
        </w:rPr>
      </w:pPr>
      <w:r w:rsidRPr="00514C23">
        <w:rPr>
          <w:rFonts w:ascii="Arial" w:hAnsi="Arial" w:cs="Arial"/>
          <w:color w:val="333333"/>
          <w:sz w:val="18"/>
          <w:szCs w:val="18"/>
        </w:rPr>
        <w:t xml:space="preserve"> </w:t>
      </w:r>
    </w:p>
    <w:p w14:paraId="02A22258" w14:textId="77777777" w:rsidR="00514C23" w:rsidRPr="00514C23" w:rsidRDefault="00514C23">
      <w:pPr>
        <w:numPr>
          <w:ilvl w:val="0"/>
          <w:numId w:val="10"/>
        </w:numPr>
        <w:spacing w:after="4" w:line="267" w:lineRule="auto"/>
        <w:ind w:hanging="360"/>
        <w:jc w:val="both"/>
        <w:rPr>
          <w:rFonts w:ascii="Arial" w:hAnsi="Arial" w:cs="Arial"/>
          <w:sz w:val="18"/>
          <w:szCs w:val="18"/>
        </w:rPr>
      </w:pPr>
      <w:r w:rsidRPr="00514C23">
        <w:rPr>
          <w:rFonts w:ascii="Arial" w:hAnsi="Arial" w:cs="Arial"/>
          <w:color w:val="333333"/>
          <w:sz w:val="18"/>
          <w:szCs w:val="18"/>
        </w:rPr>
        <w:t xml:space="preserve">V této souvislosti se smluvní strany zavazují neprodleně oznámit důvodné podezření ohledně možného jednání, které je </w:t>
      </w:r>
    </w:p>
    <w:p w14:paraId="210C4085" w14:textId="77777777" w:rsidR="00514C23" w:rsidRPr="00514C23" w:rsidRDefault="00514C23" w:rsidP="00514C23">
      <w:pPr>
        <w:spacing w:after="4" w:line="267" w:lineRule="auto"/>
        <w:ind w:left="360"/>
        <w:rPr>
          <w:rFonts w:ascii="Arial" w:hAnsi="Arial" w:cs="Arial"/>
          <w:sz w:val="18"/>
          <w:szCs w:val="18"/>
        </w:rPr>
      </w:pPr>
      <w:r w:rsidRPr="00514C23">
        <w:rPr>
          <w:rFonts w:ascii="Arial" w:hAnsi="Arial" w:cs="Arial"/>
          <w:color w:val="333333"/>
          <w:sz w:val="18"/>
          <w:szCs w:val="18"/>
        </w:rPr>
        <w:t xml:space="preserve">v rozporu se zásadami podle této části Doložky a mohlo by souviset s uzavřením této smlouvy nebo jejím plněním.       </w:t>
      </w:r>
    </w:p>
    <w:p w14:paraId="6E13EAC9" w14:textId="77777777" w:rsidR="00514C23" w:rsidRPr="00514C23" w:rsidRDefault="00514C23" w:rsidP="00514C23">
      <w:pPr>
        <w:spacing w:after="14" w:line="259" w:lineRule="auto"/>
        <w:rPr>
          <w:rFonts w:ascii="Arial" w:hAnsi="Arial" w:cs="Arial"/>
          <w:sz w:val="18"/>
          <w:szCs w:val="18"/>
        </w:rPr>
      </w:pPr>
      <w:r w:rsidRPr="00514C23">
        <w:rPr>
          <w:rFonts w:ascii="Arial" w:hAnsi="Arial" w:cs="Arial"/>
          <w:b/>
          <w:color w:val="333333"/>
          <w:sz w:val="18"/>
          <w:szCs w:val="18"/>
        </w:rPr>
        <w:t xml:space="preserve"> </w:t>
      </w:r>
    </w:p>
    <w:p w14:paraId="0D2301E8" w14:textId="77777777" w:rsidR="00514C23" w:rsidRPr="00514C23" w:rsidRDefault="00514C23" w:rsidP="00514C23">
      <w:pPr>
        <w:spacing w:after="4" w:line="249" w:lineRule="auto"/>
        <w:ind w:left="-5" w:hanging="10"/>
        <w:rPr>
          <w:rFonts w:ascii="Arial" w:hAnsi="Arial" w:cs="Arial"/>
          <w:sz w:val="18"/>
          <w:szCs w:val="18"/>
        </w:rPr>
      </w:pPr>
      <w:r w:rsidRPr="00514C23">
        <w:rPr>
          <w:rFonts w:ascii="Arial" w:hAnsi="Arial" w:cs="Arial"/>
          <w:b/>
          <w:color w:val="333333"/>
          <w:sz w:val="18"/>
          <w:szCs w:val="18"/>
          <w:u w:val="single" w:color="333333"/>
        </w:rPr>
        <w:t>ČÁST 3 – Doložka o absenci uplatnění mezinárodních a národních sankcí na straně dodavatele / obchodního partnera</w:t>
      </w:r>
      <w:r w:rsidRPr="00514C23">
        <w:rPr>
          <w:rFonts w:ascii="Arial" w:hAnsi="Arial" w:cs="Arial"/>
          <w:b/>
          <w:color w:val="333333"/>
          <w:sz w:val="18"/>
          <w:szCs w:val="18"/>
        </w:rPr>
        <w:t xml:space="preserve">: </w:t>
      </w:r>
    </w:p>
    <w:p w14:paraId="130CCF84" w14:textId="77777777" w:rsidR="00514C23" w:rsidRPr="00514C23" w:rsidRDefault="00514C23" w:rsidP="00514C23">
      <w:pPr>
        <w:spacing w:after="14" w:line="259" w:lineRule="auto"/>
        <w:rPr>
          <w:rFonts w:ascii="Arial" w:hAnsi="Arial" w:cs="Arial"/>
          <w:sz w:val="18"/>
          <w:szCs w:val="18"/>
        </w:rPr>
      </w:pPr>
      <w:r w:rsidRPr="00514C23">
        <w:rPr>
          <w:rFonts w:ascii="Arial" w:hAnsi="Arial" w:cs="Arial"/>
          <w:b/>
          <w:color w:val="333333"/>
          <w:sz w:val="18"/>
          <w:szCs w:val="18"/>
        </w:rPr>
        <w:t xml:space="preserve"> </w:t>
      </w:r>
    </w:p>
    <w:p w14:paraId="6D81B133" w14:textId="77777777" w:rsidR="00514C23" w:rsidRPr="00514C23" w:rsidRDefault="00514C23">
      <w:pPr>
        <w:numPr>
          <w:ilvl w:val="0"/>
          <w:numId w:val="11"/>
        </w:numPr>
        <w:spacing w:after="5" w:line="268" w:lineRule="auto"/>
        <w:ind w:right="1" w:hanging="360"/>
        <w:jc w:val="both"/>
        <w:rPr>
          <w:rFonts w:ascii="Arial" w:hAnsi="Arial" w:cs="Arial"/>
          <w:sz w:val="18"/>
          <w:szCs w:val="18"/>
        </w:rPr>
      </w:pPr>
      <w:r w:rsidRPr="00514C23">
        <w:rPr>
          <w:rFonts w:ascii="Arial" w:hAnsi="Arial" w:cs="Arial"/>
          <w:color w:val="333333"/>
          <w:sz w:val="18"/>
          <w:szCs w:val="18"/>
        </w:rPr>
        <w:t xml:space="preserve">Dodavatel / obchodní partner má nastaven funkční systém kontroly obchodních partnerů ve vztahu </w:t>
      </w:r>
      <w:r w:rsidRPr="00514C23">
        <w:rPr>
          <w:rFonts w:ascii="Arial" w:hAnsi="Arial" w:cs="Arial"/>
          <w:sz w:val="18"/>
          <w:szCs w:val="18"/>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514C23">
        <w:rPr>
          <w:rFonts w:ascii="Arial" w:hAnsi="Arial" w:cs="Arial"/>
          <w:b/>
          <w:sz w:val="18"/>
          <w:szCs w:val="18"/>
        </w:rPr>
        <w:t>sankce</w:t>
      </w:r>
      <w:r w:rsidRPr="00514C23">
        <w:rPr>
          <w:rFonts w:ascii="Arial" w:hAnsi="Arial" w:cs="Arial"/>
          <w:sz w:val="18"/>
          <w:szCs w:val="18"/>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514C23">
        <w:rPr>
          <w:rFonts w:ascii="Arial" w:hAnsi="Arial" w:cs="Arial"/>
          <w:b/>
          <w:sz w:val="18"/>
          <w:szCs w:val="18"/>
        </w:rPr>
        <w:t>osoba podléhající sankcím</w:t>
      </w:r>
      <w:r w:rsidRPr="00514C23">
        <w:rPr>
          <w:rFonts w:ascii="Arial" w:hAnsi="Arial" w:cs="Arial"/>
          <w:sz w:val="18"/>
          <w:szCs w:val="18"/>
        </w:rPr>
        <w:t>“).</w:t>
      </w:r>
      <w:r w:rsidRPr="00514C23">
        <w:rPr>
          <w:rFonts w:ascii="Arial" w:hAnsi="Arial" w:cs="Arial"/>
          <w:color w:val="333333"/>
          <w:sz w:val="18"/>
          <w:szCs w:val="18"/>
        </w:rPr>
        <w:t xml:space="preserve"> </w:t>
      </w:r>
    </w:p>
    <w:p w14:paraId="2377DEDA" w14:textId="77777777" w:rsidR="00514C23" w:rsidRPr="00514C23" w:rsidRDefault="00514C23" w:rsidP="00514C23">
      <w:pPr>
        <w:spacing w:after="12" w:line="259" w:lineRule="auto"/>
        <w:ind w:left="360"/>
        <w:rPr>
          <w:rFonts w:ascii="Arial" w:hAnsi="Arial" w:cs="Arial"/>
          <w:sz w:val="18"/>
          <w:szCs w:val="18"/>
        </w:rPr>
      </w:pPr>
      <w:r w:rsidRPr="00514C23">
        <w:rPr>
          <w:rFonts w:ascii="Arial" w:hAnsi="Arial" w:cs="Arial"/>
          <w:color w:val="333333"/>
          <w:sz w:val="18"/>
          <w:szCs w:val="18"/>
        </w:rPr>
        <w:t xml:space="preserve"> </w:t>
      </w:r>
    </w:p>
    <w:p w14:paraId="48AD0545" w14:textId="77777777" w:rsidR="00514C23" w:rsidRPr="00514C23" w:rsidRDefault="00514C23">
      <w:pPr>
        <w:numPr>
          <w:ilvl w:val="0"/>
          <w:numId w:val="11"/>
        </w:numPr>
        <w:spacing w:after="5" w:line="268" w:lineRule="auto"/>
        <w:ind w:right="1" w:hanging="360"/>
        <w:jc w:val="both"/>
        <w:rPr>
          <w:rFonts w:ascii="Arial" w:hAnsi="Arial" w:cs="Arial"/>
          <w:sz w:val="18"/>
          <w:szCs w:val="18"/>
        </w:rPr>
      </w:pPr>
      <w:r w:rsidRPr="00514C23">
        <w:rPr>
          <w:rFonts w:ascii="Arial" w:hAnsi="Arial" w:cs="Arial"/>
          <w:sz w:val="18"/>
          <w:szCs w:val="18"/>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r w:rsidRPr="00514C23">
        <w:rPr>
          <w:rFonts w:ascii="Arial" w:hAnsi="Arial" w:cs="Arial"/>
          <w:color w:val="333333"/>
          <w:sz w:val="18"/>
          <w:szCs w:val="18"/>
        </w:rPr>
        <w:t xml:space="preserve"> </w:t>
      </w:r>
    </w:p>
    <w:p w14:paraId="30B00B1F" w14:textId="77777777" w:rsidR="00514C23" w:rsidRPr="00514C23" w:rsidRDefault="00514C23" w:rsidP="00514C23">
      <w:pPr>
        <w:spacing w:after="14" w:line="259" w:lineRule="auto"/>
        <w:ind w:left="360"/>
        <w:rPr>
          <w:rFonts w:ascii="Arial" w:hAnsi="Arial" w:cs="Arial"/>
          <w:sz w:val="18"/>
          <w:szCs w:val="18"/>
        </w:rPr>
      </w:pPr>
      <w:r w:rsidRPr="00514C23">
        <w:rPr>
          <w:rFonts w:ascii="Arial" w:hAnsi="Arial" w:cs="Arial"/>
          <w:color w:val="333333"/>
          <w:sz w:val="18"/>
          <w:szCs w:val="18"/>
        </w:rPr>
        <w:t xml:space="preserve"> </w:t>
      </w:r>
    </w:p>
    <w:p w14:paraId="6CA7830B" w14:textId="77777777" w:rsidR="00514C23" w:rsidRPr="00514C23" w:rsidRDefault="00514C23">
      <w:pPr>
        <w:numPr>
          <w:ilvl w:val="0"/>
          <w:numId w:val="11"/>
        </w:numPr>
        <w:spacing w:after="5" w:line="268" w:lineRule="auto"/>
        <w:ind w:right="1" w:hanging="360"/>
        <w:jc w:val="both"/>
        <w:rPr>
          <w:rFonts w:ascii="Arial" w:hAnsi="Arial" w:cs="Arial"/>
          <w:sz w:val="18"/>
          <w:szCs w:val="18"/>
        </w:rPr>
      </w:pPr>
      <w:r w:rsidRPr="00514C23">
        <w:rPr>
          <w:rFonts w:ascii="Arial" w:hAnsi="Arial" w:cs="Arial"/>
          <w:sz w:val="18"/>
          <w:szCs w:val="18"/>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r w:rsidRPr="00514C23">
        <w:rPr>
          <w:rFonts w:ascii="Arial" w:hAnsi="Arial" w:cs="Arial"/>
          <w:color w:val="333333"/>
          <w:sz w:val="18"/>
          <w:szCs w:val="18"/>
        </w:rPr>
        <w:t xml:space="preserve"> </w:t>
      </w:r>
    </w:p>
    <w:p w14:paraId="715B3494" w14:textId="77777777" w:rsidR="00514C23" w:rsidRPr="00514C23" w:rsidRDefault="00514C23" w:rsidP="00514C23">
      <w:pPr>
        <w:spacing w:after="14" w:line="259" w:lineRule="auto"/>
        <w:ind w:left="360"/>
        <w:rPr>
          <w:rFonts w:ascii="Arial" w:hAnsi="Arial" w:cs="Arial"/>
          <w:sz w:val="18"/>
          <w:szCs w:val="18"/>
        </w:rPr>
      </w:pPr>
      <w:r w:rsidRPr="00514C23">
        <w:rPr>
          <w:rFonts w:ascii="Arial" w:hAnsi="Arial" w:cs="Arial"/>
          <w:color w:val="333333"/>
          <w:sz w:val="18"/>
          <w:szCs w:val="18"/>
        </w:rPr>
        <w:t xml:space="preserve"> </w:t>
      </w:r>
    </w:p>
    <w:p w14:paraId="52FD0E12" w14:textId="77777777" w:rsidR="00514C23" w:rsidRPr="00514C23" w:rsidRDefault="00514C23">
      <w:pPr>
        <w:numPr>
          <w:ilvl w:val="0"/>
          <w:numId w:val="11"/>
        </w:numPr>
        <w:spacing w:after="5" w:line="268" w:lineRule="auto"/>
        <w:ind w:right="1" w:hanging="360"/>
        <w:jc w:val="both"/>
        <w:rPr>
          <w:rFonts w:ascii="Arial" w:hAnsi="Arial" w:cs="Arial"/>
          <w:sz w:val="18"/>
          <w:szCs w:val="18"/>
        </w:rPr>
      </w:pPr>
      <w:r w:rsidRPr="00514C23">
        <w:rPr>
          <w:rFonts w:ascii="Arial" w:hAnsi="Arial" w:cs="Arial"/>
          <w:sz w:val="18"/>
          <w:szCs w:val="18"/>
        </w:rPr>
        <w:t xml:space="preserve">Dodavatel / obchodní partner neobdržel oznámení ani si není jinak vědom, že by proti němu byl vznesen nárok, vedena </w:t>
      </w:r>
    </w:p>
    <w:p w14:paraId="5111AF91" w14:textId="77777777" w:rsidR="00514C23" w:rsidRPr="00514C23" w:rsidRDefault="00514C23" w:rsidP="00514C23">
      <w:pPr>
        <w:ind w:left="360" w:right="1"/>
        <w:rPr>
          <w:rFonts w:ascii="Arial" w:hAnsi="Arial" w:cs="Arial"/>
          <w:sz w:val="18"/>
          <w:szCs w:val="18"/>
        </w:rPr>
      </w:pPr>
      <w:r w:rsidRPr="00514C23">
        <w:rPr>
          <w:rFonts w:ascii="Arial" w:hAnsi="Arial" w:cs="Arial"/>
          <w:sz w:val="18"/>
          <w:szCs w:val="18"/>
        </w:rPr>
        <w:t>žaloba, zahájen soudní spor, správní řízení nebo šetření v jakékoliv souvislosti se sankcemi.</w:t>
      </w:r>
      <w:r w:rsidRPr="00514C23">
        <w:rPr>
          <w:rFonts w:ascii="Arial" w:hAnsi="Arial" w:cs="Arial"/>
          <w:color w:val="333333"/>
          <w:sz w:val="18"/>
          <w:szCs w:val="18"/>
        </w:rPr>
        <w:t xml:space="preserve"> </w:t>
      </w:r>
    </w:p>
    <w:p w14:paraId="2E891E26" w14:textId="77777777" w:rsidR="00514C23" w:rsidRPr="00514C23" w:rsidRDefault="00514C23" w:rsidP="00514C23">
      <w:pPr>
        <w:spacing w:after="14" w:line="259" w:lineRule="auto"/>
        <w:ind w:left="360"/>
        <w:rPr>
          <w:rFonts w:ascii="Arial" w:hAnsi="Arial" w:cs="Arial"/>
          <w:sz w:val="18"/>
          <w:szCs w:val="18"/>
        </w:rPr>
      </w:pPr>
      <w:r w:rsidRPr="00514C23">
        <w:rPr>
          <w:rFonts w:ascii="Arial" w:hAnsi="Arial" w:cs="Arial"/>
          <w:color w:val="333333"/>
          <w:sz w:val="18"/>
          <w:szCs w:val="18"/>
        </w:rPr>
        <w:t xml:space="preserve"> </w:t>
      </w:r>
    </w:p>
    <w:p w14:paraId="5D5674CA" w14:textId="77777777" w:rsidR="00514C23" w:rsidRPr="00514C23" w:rsidRDefault="00514C23">
      <w:pPr>
        <w:numPr>
          <w:ilvl w:val="0"/>
          <w:numId w:val="11"/>
        </w:numPr>
        <w:spacing w:after="4" w:line="267" w:lineRule="auto"/>
        <w:ind w:right="1" w:hanging="360"/>
        <w:jc w:val="both"/>
        <w:rPr>
          <w:rFonts w:ascii="Arial" w:hAnsi="Arial" w:cs="Arial"/>
          <w:sz w:val="18"/>
          <w:szCs w:val="18"/>
        </w:rPr>
      </w:pPr>
      <w:r w:rsidRPr="00514C23">
        <w:rPr>
          <w:rFonts w:ascii="Arial" w:hAnsi="Arial" w:cs="Arial"/>
          <w:color w:val="333333"/>
          <w:sz w:val="18"/>
          <w:szCs w:val="18"/>
        </w:rPr>
        <w:t xml:space="preserve">Dodavatel / obchodní partner bere na vědomí, že uvedení nepravdivých údajů či jiný rozpor s touto Doložkou může v konkrétním případě vést až k odstoupení od smlouvy uzavřené na základě veřejné zakázky, a to v souladu s § 223 odst. 2 písm. a) nebo b) ZZVZ. </w:t>
      </w:r>
    </w:p>
    <w:p w14:paraId="58CB532E" w14:textId="77777777" w:rsidR="00514C23" w:rsidRPr="00514C23" w:rsidRDefault="00514C23" w:rsidP="00514C23">
      <w:pPr>
        <w:spacing w:line="259" w:lineRule="auto"/>
        <w:rPr>
          <w:rFonts w:ascii="Arial" w:hAnsi="Arial" w:cs="Arial"/>
          <w:sz w:val="18"/>
          <w:szCs w:val="18"/>
        </w:rPr>
      </w:pPr>
      <w:r w:rsidRPr="00514C23">
        <w:rPr>
          <w:rFonts w:ascii="Arial" w:hAnsi="Arial" w:cs="Arial"/>
          <w:b/>
          <w:color w:val="333333"/>
          <w:sz w:val="18"/>
          <w:szCs w:val="18"/>
        </w:rPr>
        <w:t xml:space="preserve"> </w:t>
      </w:r>
    </w:p>
    <w:p w14:paraId="0B42F7D6" w14:textId="77777777" w:rsidR="00514C23" w:rsidRPr="00514C23" w:rsidRDefault="00514C23" w:rsidP="00514C23">
      <w:pPr>
        <w:spacing w:after="17" w:line="259" w:lineRule="auto"/>
        <w:rPr>
          <w:rFonts w:ascii="Arial" w:hAnsi="Arial" w:cs="Arial"/>
          <w:sz w:val="18"/>
          <w:szCs w:val="18"/>
        </w:rPr>
      </w:pPr>
      <w:r w:rsidRPr="00514C23">
        <w:rPr>
          <w:rFonts w:ascii="Arial" w:hAnsi="Arial" w:cs="Arial"/>
          <w:color w:val="333333"/>
          <w:sz w:val="18"/>
          <w:szCs w:val="18"/>
        </w:rPr>
        <w:t xml:space="preserve"> </w:t>
      </w:r>
    </w:p>
    <w:p w14:paraId="232A8457" w14:textId="77777777" w:rsidR="00514C23" w:rsidRPr="00514C23" w:rsidRDefault="00514C23" w:rsidP="00514C23">
      <w:pPr>
        <w:spacing w:after="4" w:line="249" w:lineRule="auto"/>
        <w:ind w:left="-5" w:hanging="10"/>
        <w:rPr>
          <w:rFonts w:ascii="Arial" w:hAnsi="Arial" w:cs="Arial"/>
          <w:sz w:val="18"/>
          <w:szCs w:val="18"/>
        </w:rPr>
      </w:pPr>
      <w:r w:rsidRPr="00514C23">
        <w:rPr>
          <w:rFonts w:ascii="Arial" w:hAnsi="Arial" w:cs="Arial"/>
          <w:b/>
          <w:color w:val="333333"/>
          <w:sz w:val="18"/>
          <w:szCs w:val="18"/>
          <w:u w:val="single" w:color="333333"/>
        </w:rPr>
        <w:t>ČÁST 4 – Doložka o neexistenci střetu zájmů ve smyslu zákona č. 159/2006 Sb. na straně dodavatele / obchodního</w:t>
      </w:r>
      <w:r w:rsidRPr="00514C23">
        <w:rPr>
          <w:rFonts w:ascii="Arial" w:hAnsi="Arial" w:cs="Arial"/>
          <w:b/>
          <w:color w:val="333333"/>
          <w:sz w:val="18"/>
          <w:szCs w:val="18"/>
        </w:rPr>
        <w:t xml:space="preserve"> </w:t>
      </w:r>
      <w:r w:rsidRPr="00514C23">
        <w:rPr>
          <w:rFonts w:ascii="Arial" w:hAnsi="Arial" w:cs="Arial"/>
          <w:b/>
          <w:color w:val="333333"/>
          <w:sz w:val="18"/>
          <w:szCs w:val="18"/>
          <w:u w:val="single" w:color="333333"/>
        </w:rPr>
        <w:t>partnera</w:t>
      </w:r>
      <w:r w:rsidRPr="00514C23">
        <w:rPr>
          <w:rFonts w:ascii="Arial" w:hAnsi="Arial" w:cs="Arial"/>
          <w:b/>
          <w:color w:val="333333"/>
          <w:sz w:val="18"/>
          <w:szCs w:val="18"/>
        </w:rPr>
        <w:t xml:space="preserve">: </w:t>
      </w:r>
    </w:p>
    <w:p w14:paraId="3123CEE7" w14:textId="77777777" w:rsidR="00514C23" w:rsidRPr="00514C23" w:rsidRDefault="00514C23" w:rsidP="00514C23">
      <w:pPr>
        <w:spacing w:after="14" w:line="259" w:lineRule="auto"/>
        <w:rPr>
          <w:rFonts w:ascii="Arial" w:hAnsi="Arial" w:cs="Arial"/>
          <w:sz w:val="18"/>
          <w:szCs w:val="18"/>
        </w:rPr>
      </w:pPr>
      <w:r w:rsidRPr="00514C23">
        <w:rPr>
          <w:rFonts w:ascii="Arial" w:hAnsi="Arial" w:cs="Arial"/>
          <w:b/>
          <w:color w:val="333333"/>
          <w:sz w:val="18"/>
          <w:szCs w:val="18"/>
        </w:rPr>
        <w:t xml:space="preserve"> </w:t>
      </w:r>
    </w:p>
    <w:p w14:paraId="45C550D4" w14:textId="77777777" w:rsidR="00514C23" w:rsidRPr="00514C23" w:rsidRDefault="00514C23">
      <w:pPr>
        <w:numPr>
          <w:ilvl w:val="0"/>
          <w:numId w:val="12"/>
        </w:numPr>
        <w:spacing w:after="5" w:line="268" w:lineRule="auto"/>
        <w:ind w:right="1" w:hanging="360"/>
        <w:jc w:val="both"/>
        <w:rPr>
          <w:rFonts w:ascii="Arial" w:hAnsi="Arial" w:cs="Arial"/>
          <w:sz w:val="18"/>
          <w:szCs w:val="18"/>
        </w:rPr>
      </w:pPr>
      <w:r w:rsidRPr="00514C23">
        <w:rPr>
          <w:rFonts w:ascii="Arial" w:hAnsi="Arial" w:cs="Arial"/>
          <w:sz w:val="18"/>
          <w:szCs w:val="18"/>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r w:rsidRPr="00514C23">
        <w:rPr>
          <w:rFonts w:ascii="Arial" w:hAnsi="Arial" w:cs="Arial"/>
          <w:b/>
          <w:color w:val="333333"/>
          <w:sz w:val="18"/>
          <w:szCs w:val="18"/>
        </w:rPr>
        <w:t xml:space="preserve"> </w:t>
      </w:r>
    </w:p>
    <w:p w14:paraId="3DBAB7D9" w14:textId="77777777" w:rsidR="00514C23" w:rsidRPr="00514C23" w:rsidRDefault="00514C23" w:rsidP="00514C23">
      <w:pPr>
        <w:spacing w:after="14" w:line="259" w:lineRule="auto"/>
        <w:ind w:left="360"/>
        <w:rPr>
          <w:rFonts w:ascii="Arial" w:hAnsi="Arial" w:cs="Arial"/>
          <w:sz w:val="18"/>
          <w:szCs w:val="18"/>
        </w:rPr>
      </w:pPr>
      <w:r w:rsidRPr="00514C23">
        <w:rPr>
          <w:rFonts w:ascii="Arial" w:hAnsi="Arial" w:cs="Arial"/>
          <w:b/>
          <w:color w:val="333333"/>
          <w:sz w:val="18"/>
          <w:szCs w:val="18"/>
        </w:rPr>
        <w:t xml:space="preserve"> </w:t>
      </w:r>
    </w:p>
    <w:p w14:paraId="3F2BC9B6" w14:textId="77777777" w:rsidR="00514C23" w:rsidRPr="00514C23" w:rsidRDefault="00514C23">
      <w:pPr>
        <w:numPr>
          <w:ilvl w:val="0"/>
          <w:numId w:val="12"/>
        </w:numPr>
        <w:spacing w:after="5" w:line="268" w:lineRule="auto"/>
        <w:ind w:right="1" w:hanging="360"/>
        <w:jc w:val="both"/>
        <w:rPr>
          <w:rFonts w:ascii="Arial" w:hAnsi="Arial" w:cs="Arial"/>
          <w:sz w:val="18"/>
          <w:szCs w:val="18"/>
        </w:rPr>
      </w:pPr>
      <w:r w:rsidRPr="00514C23">
        <w:rPr>
          <w:rFonts w:ascii="Arial" w:hAnsi="Arial" w:cs="Arial"/>
          <w:color w:val="333333"/>
          <w:sz w:val="18"/>
          <w:szCs w:val="18"/>
        </w:rPr>
        <w:t xml:space="preserve">Poddodavatel, jehož prostřednictvím dodavatel/obchodní partner prokazuje kvalifikaci, </w:t>
      </w:r>
      <w:r w:rsidRPr="00514C23">
        <w:rPr>
          <w:rFonts w:ascii="Arial" w:hAnsi="Arial" w:cs="Arial"/>
          <w:sz w:val="18"/>
          <w:szCs w:val="18"/>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r w:rsidRPr="00514C23">
        <w:rPr>
          <w:rFonts w:ascii="Arial" w:hAnsi="Arial" w:cs="Arial"/>
          <w:b/>
          <w:color w:val="333333"/>
          <w:sz w:val="18"/>
          <w:szCs w:val="18"/>
        </w:rPr>
        <w:t xml:space="preserve"> </w:t>
      </w:r>
    </w:p>
    <w:p w14:paraId="0DE628B5" w14:textId="77777777" w:rsidR="00514C23" w:rsidRPr="00514C23" w:rsidRDefault="00514C23" w:rsidP="00514C23">
      <w:pPr>
        <w:spacing w:after="16" w:line="259" w:lineRule="auto"/>
        <w:ind w:left="360"/>
        <w:rPr>
          <w:rFonts w:ascii="Arial" w:hAnsi="Arial" w:cs="Arial"/>
          <w:sz w:val="18"/>
          <w:szCs w:val="18"/>
        </w:rPr>
      </w:pPr>
      <w:r w:rsidRPr="00514C23">
        <w:rPr>
          <w:rFonts w:ascii="Arial" w:hAnsi="Arial" w:cs="Arial"/>
          <w:color w:val="333333"/>
          <w:sz w:val="18"/>
          <w:szCs w:val="18"/>
        </w:rPr>
        <w:t xml:space="preserve"> </w:t>
      </w:r>
    </w:p>
    <w:p w14:paraId="51B45635" w14:textId="77777777" w:rsidR="00514C23" w:rsidRPr="00514C23" w:rsidRDefault="00514C23">
      <w:pPr>
        <w:numPr>
          <w:ilvl w:val="0"/>
          <w:numId w:val="12"/>
        </w:numPr>
        <w:spacing w:after="4" w:line="267" w:lineRule="auto"/>
        <w:ind w:right="1" w:hanging="360"/>
        <w:jc w:val="both"/>
        <w:rPr>
          <w:rFonts w:ascii="Arial" w:hAnsi="Arial" w:cs="Arial"/>
          <w:sz w:val="18"/>
          <w:szCs w:val="18"/>
        </w:rPr>
      </w:pPr>
      <w:r w:rsidRPr="00514C23">
        <w:rPr>
          <w:rFonts w:ascii="Arial" w:hAnsi="Arial" w:cs="Arial"/>
          <w:color w:val="333333"/>
          <w:sz w:val="18"/>
          <w:szCs w:val="18"/>
        </w:rPr>
        <w:t xml:space="preserve">Dodavatel / obchodní partner bere na vědomí, že uvedení nepravdivých údajů či jiný rozpor s touto Doložkou může v konkrétním případě vést až k odstoupení od smlouvy uzavřené na základě veřejné zakázky, a to v souladu s § 223 odst. </w:t>
      </w:r>
    </w:p>
    <w:p w14:paraId="56333ABF" w14:textId="4021A629" w:rsidR="00161413" w:rsidRDefault="00514C23" w:rsidP="00514C23">
      <w:pPr>
        <w:spacing w:after="4" w:line="267" w:lineRule="auto"/>
        <w:ind w:left="360"/>
        <w:rPr>
          <w:rFonts w:ascii="Arial" w:hAnsi="Arial" w:cs="Arial"/>
          <w:sz w:val="18"/>
          <w:szCs w:val="18"/>
        </w:rPr>
      </w:pPr>
      <w:r w:rsidRPr="00514C23">
        <w:rPr>
          <w:rFonts w:ascii="Arial" w:hAnsi="Arial" w:cs="Arial"/>
          <w:color w:val="333333"/>
          <w:sz w:val="18"/>
          <w:szCs w:val="18"/>
        </w:rPr>
        <w:lastRenderedPageBreak/>
        <w:t>2 písm. a) nebo b) ZZVZ</w:t>
      </w:r>
      <w:r w:rsidRPr="00514C23">
        <w:rPr>
          <w:rFonts w:ascii="Arial" w:hAnsi="Arial" w:cs="Arial"/>
          <w:sz w:val="18"/>
          <w:szCs w:val="18"/>
        </w:rPr>
        <w:t xml:space="preserve">. </w:t>
      </w:r>
    </w:p>
    <w:p w14:paraId="281B82F6" w14:textId="2BF460B8" w:rsidR="00DB585B" w:rsidRDefault="00DB585B" w:rsidP="00514C23">
      <w:pPr>
        <w:spacing w:after="4" w:line="267" w:lineRule="auto"/>
        <w:ind w:left="360"/>
        <w:rPr>
          <w:rFonts w:ascii="Arial" w:hAnsi="Arial" w:cs="Arial"/>
          <w:sz w:val="18"/>
          <w:szCs w:val="18"/>
        </w:rPr>
      </w:pPr>
    </w:p>
    <w:p w14:paraId="232FC5FC" w14:textId="514ECBBF" w:rsidR="00DB585B" w:rsidRPr="00514C23" w:rsidRDefault="00DB585B" w:rsidP="00514C23">
      <w:pPr>
        <w:spacing w:after="4" w:line="267" w:lineRule="auto"/>
        <w:ind w:left="360"/>
        <w:rPr>
          <w:rFonts w:ascii="Arial" w:hAnsi="Arial" w:cs="Arial"/>
          <w:sz w:val="18"/>
          <w:szCs w:val="18"/>
        </w:rPr>
      </w:pPr>
    </w:p>
    <w:sectPr w:rsidR="00DB585B" w:rsidRPr="00514C23" w:rsidSect="000F7C39">
      <w:headerReference w:type="default" r:id="rId23"/>
      <w:pgSz w:w="11900" w:h="16840"/>
      <w:pgMar w:top="0" w:right="794" w:bottom="2211" w:left="794" w:header="119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E1B5" w14:textId="77777777" w:rsidR="00FE25A9" w:rsidRDefault="00FE25A9" w:rsidP="005D609C">
      <w:r>
        <w:separator/>
      </w:r>
    </w:p>
  </w:endnote>
  <w:endnote w:type="continuationSeparator" w:id="0">
    <w:p w14:paraId="66419AD7" w14:textId="77777777" w:rsidR="00FE25A9" w:rsidRDefault="00FE25A9" w:rsidP="005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inionPro-Regular">
    <w:altName w:val="Cambria"/>
    <w:charset w:val="00"/>
    <w:family w:val="roman"/>
    <w:pitch w:val="variable"/>
    <w:sig w:usb0="60000287" w:usb1="00000001" w:usb2="00000000" w:usb3="00000000" w:csb0="0000019F" w:csb1="00000000"/>
  </w:font>
  <w:font w:name="Lucida Grande">
    <w:charset w:val="00"/>
    <w:family w:val="swiss"/>
    <w:pitch w:val="variable"/>
    <w:sig w:usb0="E1000AEF" w:usb1="5000A1FF" w:usb2="00000000" w:usb3="00000000" w:csb0="000001B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24C" w14:textId="77777777" w:rsidR="00642262" w:rsidRDefault="00642262" w:rsidP="003A173F">
    <w:pPr>
      <w:pStyle w:val="Zpat"/>
      <w:tabs>
        <w:tab w:val="clear" w:pos="4153"/>
        <w:tab w:val="clear" w:pos="8306"/>
        <w:tab w:val="center" w:pos="3682"/>
        <w:tab w:val="right" w:pos="736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B633" w14:textId="30F6105A" w:rsidR="00642262" w:rsidRDefault="00642262" w:rsidP="003A173F">
    <w:pPr>
      <w:pStyle w:val="Zpat"/>
      <w:tabs>
        <w:tab w:val="clear" w:pos="4153"/>
        <w:tab w:val="clear" w:pos="8306"/>
        <w:tab w:val="center" w:pos="3682"/>
        <w:tab w:val="right" w:pos="736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AB23" w14:textId="77777777" w:rsidR="00FE25A9" w:rsidRDefault="00FE25A9" w:rsidP="005D609C">
      <w:r>
        <w:separator/>
      </w:r>
    </w:p>
  </w:footnote>
  <w:footnote w:type="continuationSeparator" w:id="0">
    <w:p w14:paraId="33A97CDE" w14:textId="77777777" w:rsidR="00FE25A9" w:rsidRDefault="00FE25A9" w:rsidP="005D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B58" w14:textId="77777777" w:rsidR="00642262" w:rsidRDefault="00642262" w:rsidP="00B3693F">
    <w:pPr>
      <w:pStyle w:val="Zhlav"/>
      <w:tabs>
        <w:tab w:val="clear" w:pos="4153"/>
        <w:tab w:val="clear" w:pos="8306"/>
        <w:tab w:val="center" w:pos="3682"/>
        <w:tab w:val="right" w:pos="7364"/>
      </w:tabs>
    </w:pPr>
    <w:r>
      <w:t>[Type text]</w:t>
    </w:r>
    <w:r>
      <w:tab/>
      <w:t>[Type text]</w:t>
    </w:r>
    <w:r>
      <w:tab/>
      <w:t>[Type text]</w:t>
    </w:r>
  </w:p>
  <w:p w14:paraId="1041BF06" w14:textId="77777777" w:rsidR="00642262" w:rsidRDefault="006422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DC15" w14:textId="471B1357" w:rsidR="003A65FF" w:rsidRPr="00CD586D" w:rsidRDefault="003A65FF" w:rsidP="00CD58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A15"/>
    <w:multiLevelType w:val="multilevel"/>
    <w:tmpl w:val="F8823918"/>
    <w:lvl w:ilvl="0">
      <w:start w:val="8"/>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1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A43181"/>
    <w:multiLevelType w:val="hybridMultilevel"/>
    <w:tmpl w:val="DB1656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386A3C"/>
    <w:multiLevelType w:val="hybridMultilevel"/>
    <w:tmpl w:val="8D1E432C"/>
    <w:lvl w:ilvl="0" w:tplc="3CD04C98">
      <w:start w:val="1"/>
      <w:numFmt w:val="decimal"/>
      <w:lvlText w:val="%1)"/>
      <w:lvlJc w:val="left"/>
      <w:pPr>
        <w:ind w:left="36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1" w:tplc="B1D0E600">
      <w:start w:val="1"/>
      <w:numFmt w:val="lowerLetter"/>
      <w:lvlText w:val="%2"/>
      <w:lvlJc w:val="left"/>
      <w:pPr>
        <w:ind w:left="108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2" w:tplc="2D68564C">
      <w:start w:val="1"/>
      <w:numFmt w:val="lowerRoman"/>
      <w:lvlText w:val="%3"/>
      <w:lvlJc w:val="left"/>
      <w:pPr>
        <w:ind w:left="180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3" w:tplc="02B8CDBC">
      <w:start w:val="1"/>
      <w:numFmt w:val="decimal"/>
      <w:lvlText w:val="%4"/>
      <w:lvlJc w:val="left"/>
      <w:pPr>
        <w:ind w:left="252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4" w:tplc="378C58F8">
      <w:start w:val="1"/>
      <w:numFmt w:val="lowerLetter"/>
      <w:lvlText w:val="%5"/>
      <w:lvlJc w:val="left"/>
      <w:pPr>
        <w:ind w:left="324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5" w:tplc="B0D42756">
      <w:start w:val="1"/>
      <w:numFmt w:val="lowerRoman"/>
      <w:lvlText w:val="%6"/>
      <w:lvlJc w:val="left"/>
      <w:pPr>
        <w:ind w:left="396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6" w:tplc="71B488DC">
      <w:start w:val="1"/>
      <w:numFmt w:val="decimal"/>
      <w:lvlText w:val="%7"/>
      <w:lvlJc w:val="left"/>
      <w:pPr>
        <w:ind w:left="468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7" w:tplc="F724EBAE">
      <w:start w:val="1"/>
      <w:numFmt w:val="lowerLetter"/>
      <w:lvlText w:val="%8"/>
      <w:lvlJc w:val="left"/>
      <w:pPr>
        <w:ind w:left="540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8" w:tplc="270A2CBC">
      <w:start w:val="1"/>
      <w:numFmt w:val="lowerRoman"/>
      <w:lvlText w:val="%9"/>
      <w:lvlJc w:val="left"/>
      <w:pPr>
        <w:ind w:left="612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abstractNum>
  <w:abstractNum w:abstractNumId="3" w15:restartNumberingAfterBreak="0">
    <w:nsid w:val="1FEE35BE"/>
    <w:multiLevelType w:val="hybridMultilevel"/>
    <w:tmpl w:val="F0A80E06"/>
    <w:lvl w:ilvl="0" w:tplc="6B18FEAC">
      <w:start w:val="1"/>
      <w:numFmt w:val="lowerLetter"/>
      <w:lvlText w:val="(%1)"/>
      <w:lvlJc w:val="left"/>
      <w:pPr>
        <w:ind w:left="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F84CF8">
      <w:start w:val="1"/>
      <w:numFmt w:val="lowerLetter"/>
      <w:lvlText w:val="%2"/>
      <w:lvlJc w:val="left"/>
      <w:pPr>
        <w:ind w:left="1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370CBB4">
      <w:start w:val="1"/>
      <w:numFmt w:val="lowerRoman"/>
      <w:lvlText w:val="%3"/>
      <w:lvlJc w:val="left"/>
      <w:pPr>
        <w:ind w:left="2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6E208E">
      <w:start w:val="1"/>
      <w:numFmt w:val="decimal"/>
      <w:lvlText w:val="%4"/>
      <w:lvlJc w:val="left"/>
      <w:pPr>
        <w:ind w:left="2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7C4B7E">
      <w:start w:val="1"/>
      <w:numFmt w:val="lowerLetter"/>
      <w:lvlText w:val="%5"/>
      <w:lvlJc w:val="left"/>
      <w:pPr>
        <w:ind w:left="3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12C9B64">
      <w:start w:val="1"/>
      <w:numFmt w:val="lowerRoman"/>
      <w:lvlText w:val="%6"/>
      <w:lvlJc w:val="left"/>
      <w:pPr>
        <w:ind w:left="4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B20FB2">
      <w:start w:val="1"/>
      <w:numFmt w:val="decimal"/>
      <w:lvlText w:val="%7"/>
      <w:lvlJc w:val="left"/>
      <w:pPr>
        <w:ind w:left="5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0CCB2A">
      <w:start w:val="1"/>
      <w:numFmt w:val="lowerLetter"/>
      <w:lvlText w:val="%8"/>
      <w:lvlJc w:val="left"/>
      <w:pPr>
        <w:ind w:left="5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98E9176">
      <w:start w:val="1"/>
      <w:numFmt w:val="lowerRoman"/>
      <w:lvlText w:val="%9"/>
      <w:lvlJc w:val="left"/>
      <w:pPr>
        <w:ind w:left="6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3296ACF"/>
    <w:multiLevelType w:val="multilevel"/>
    <w:tmpl w:val="C8168A56"/>
    <w:lvl w:ilvl="0">
      <w:start w:val="9"/>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11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DCC0804"/>
    <w:multiLevelType w:val="hybridMultilevel"/>
    <w:tmpl w:val="3E8E626A"/>
    <w:lvl w:ilvl="0" w:tplc="EE14F4C4">
      <w:start w:val="1"/>
      <w:numFmt w:val="decimal"/>
      <w:lvlText w:val="%1)"/>
      <w:lvlJc w:val="left"/>
      <w:pPr>
        <w:ind w:left="36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1" w:tplc="943C4212">
      <w:start w:val="1"/>
      <w:numFmt w:val="lowerLetter"/>
      <w:lvlText w:val="%2"/>
      <w:lvlJc w:val="left"/>
      <w:pPr>
        <w:ind w:left="108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2" w:tplc="35E2865A">
      <w:start w:val="1"/>
      <w:numFmt w:val="lowerRoman"/>
      <w:lvlText w:val="%3"/>
      <w:lvlJc w:val="left"/>
      <w:pPr>
        <w:ind w:left="180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3" w:tplc="B92C80C2">
      <w:start w:val="1"/>
      <w:numFmt w:val="decimal"/>
      <w:lvlText w:val="%4"/>
      <w:lvlJc w:val="left"/>
      <w:pPr>
        <w:ind w:left="252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4" w:tplc="24C603B4">
      <w:start w:val="1"/>
      <w:numFmt w:val="lowerLetter"/>
      <w:lvlText w:val="%5"/>
      <w:lvlJc w:val="left"/>
      <w:pPr>
        <w:ind w:left="324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5" w:tplc="69BE26D4">
      <w:start w:val="1"/>
      <w:numFmt w:val="lowerRoman"/>
      <w:lvlText w:val="%6"/>
      <w:lvlJc w:val="left"/>
      <w:pPr>
        <w:ind w:left="396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6" w:tplc="EA9A9D98">
      <w:start w:val="1"/>
      <w:numFmt w:val="decimal"/>
      <w:lvlText w:val="%7"/>
      <w:lvlJc w:val="left"/>
      <w:pPr>
        <w:ind w:left="468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7" w:tplc="4C524042">
      <w:start w:val="1"/>
      <w:numFmt w:val="lowerLetter"/>
      <w:lvlText w:val="%8"/>
      <w:lvlJc w:val="left"/>
      <w:pPr>
        <w:ind w:left="540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8" w:tplc="76FAB760">
      <w:start w:val="1"/>
      <w:numFmt w:val="lowerRoman"/>
      <w:lvlText w:val="%9"/>
      <w:lvlJc w:val="left"/>
      <w:pPr>
        <w:ind w:left="612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abstractNum>
  <w:abstractNum w:abstractNumId="6" w15:restartNumberingAfterBreak="0">
    <w:nsid w:val="418435EA"/>
    <w:multiLevelType w:val="hybridMultilevel"/>
    <w:tmpl w:val="FC9692FA"/>
    <w:lvl w:ilvl="0" w:tplc="000E59C0">
      <w:start w:val="1"/>
      <w:numFmt w:val="lowerLetter"/>
      <w:lvlText w:val="(%1)"/>
      <w:lvlJc w:val="left"/>
      <w:pPr>
        <w:ind w:left="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1C4E0C">
      <w:start w:val="1"/>
      <w:numFmt w:val="lowerLetter"/>
      <w:lvlText w:val="%2"/>
      <w:lvlJc w:val="left"/>
      <w:pPr>
        <w:ind w:left="1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DC3DF4">
      <w:start w:val="1"/>
      <w:numFmt w:val="lowerRoman"/>
      <w:lvlText w:val="%3"/>
      <w:lvlJc w:val="left"/>
      <w:pPr>
        <w:ind w:left="2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42A6B2">
      <w:start w:val="1"/>
      <w:numFmt w:val="decimal"/>
      <w:lvlText w:val="%4"/>
      <w:lvlJc w:val="left"/>
      <w:pPr>
        <w:ind w:left="2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FAFA02">
      <w:start w:val="1"/>
      <w:numFmt w:val="lowerLetter"/>
      <w:lvlText w:val="%5"/>
      <w:lvlJc w:val="left"/>
      <w:pPr>
        <w:ind w:left="3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D60CE6">
      <w:start w:val="1"/>
      <w:numFmt w:val="lowerRoman"/>
      <w:lvlText w:val="%6"/>
      <w:lvlJc w:val="left"/>
      <w:pPr>
        <w:ind w:left="4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1A27F4">
      <w:start w:val="1"/>
      <w:numFmt w:val="decimal"/>
      <w:lvlText w:val="%7"/>
      <w:lvlJc w:val="left"/>
      <w:pPr>
        <w:ind w:left="5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2CF288">
      <w:start w:val="1"/>
      <w:numFmt w:val="lowerLetter"/>
      <w:lvlText w:val="%8"/>
      <w:lvlJc w:val="left"/>
      <w:pPr>
        <w:ind w:left="5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AA08C3A">
      <w:start w:val="1"/>
      <w:numFmt w:val="lowerRoman"/>
      <w:lvlText w:val="%9"/>
      <w:lvlJc w:val="left"/>
      <w:pPr>
        <w:ind w:left="6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35C5CC8"/>
    <w:multiLevelType w:val="hybridMultilevel"/>
    <w:tmpl w:val="CCD225FC"/>
    <w:lvl w:ilvl="0" w:tplc="92CAEA80">
      <w:start w:val="1"/>
      <w:numFmt w:val="decimal"/>
      <w:lvlText w:val="%1)"/>
      <w:lvlJc w:val="left"/>
      <w:pPr>
        <w:ind w:left="720" w:hanging="360"/>
      </w:pPr>
      <w:rPr>
        <w:rFonts w:ascii="Cambria" w:hAnsi="Cambria"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F22394"/>
    <w:multiLevelType w:val="multilevel"/>
    <w:tmpl w:val="1732195E"/>
    <w:lvl w:ilvl="0">
      <w:start w:val="6"/>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11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6BE1015"/>
    <w:multiLevelType w:val="hybridMultilevel"/>
    <w:tmpl w:val="315C0A24"/>
    <w:lvl w:ilvl="0" w:tplc="8AEA9DF8">
      <w:start w:val="1"/>
      <w:numFmt w:val="lowerLetter"/>
      <w:lvlText w:val="(%1)"/>
      <w:lvlJc w:val="left"/>
      <w:pPr>
        <w:ind w:left="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0EBCE4">
      <w:start w:val="1"/>
      <w:numFmt w:val="lowerLetter"/>
      <w:lvlText w:val="%2"/>
      <w:lvlJc w:val="left"/>
      <w:pPr>
        <w:ind w:left="1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6B80FF0">
      <w:start w:val="1"/>
      <w:numFmt w:val="lowerRoman"/>
      <w:lvlText w:val="%3"/>
      <w:lvlJc w:val="left"/>
      <w:pPr>
        <w:ind w:left="2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B463D46">
      <w:start w:val="1"/>
      <w:numFmt w:val="decimal"/>
      <w:lvlText w:val="%4"/>
      <w:lvlJc w:val="left"/>
      <w:pPr>
        <w:ind w:left="2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F05098">
      <w:start w:val="1"/>
      <w:numFmt w:val="lowerLetter"/>
      <w:lvlText w:val="%5"/>
      <w:lvlJc w:val="left"/>
      <w:pPr>
        <w:ind w:left="3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FC868E">
      <w:start w:val="1"/>
      <w:numFmt w:val="lowerRoman"/>
      <w:lvlText w:val="%6"/>
      <w:lvlJc w:val="left"/>
      <w:pPr>
        <w:ind w:left="4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B5E0472">
      <w:start w:val="1"/>
      <w:numFmt w:val="decimal"/>
      <w:lvlText w:val="%7"/>
      <w:lvlJc w:val="left"/>
      <w:pPr>
        <w:ind w:left="5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5CD614">
      <w:start w:val="1"/>
      <w:numFmt w:val="lowerLetter"/>
      <w:lvlText w:val="%8"/>
      <w:lvlJc w:val="left"/>
      <w:pPr>
        <w:ind w:left="5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5F64B76">
      <w:start w:val="1"/>
      <w:numFmt w:val="lowerRoman"/>
      <w:lvlText w:val="%9"/>
      <w:lvlJc w:val="left"/>
      <w:pPr>
        <w:ind w:left="6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E4719DE"/>
    <w:multiLevelType w:val="hybridMultilevel"/>
    <w:tmpl w:val="FAF076CC"/>
    <w:lvl w:ilvl="0" w:tplc="DB2259E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7ED74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04D69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FCDC7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1635D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48A28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ECFB3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1E629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0A8F6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31414AD"/>
    <w:multiLevelType w:val="hybridMultilevel"/>
    <w:tmpl w:val="E56E2E44"/>
    <w:lvl w:ilvl="0" w:tplc="52F02488">
      <w:start w:val="1"/>
      <w:numFmt w:val="lowerLetter"/>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2C37A2">
      <w:start w:val="1"/>
      <w:numFmt w:val="lowerLetter"/>
      <w:lvlText w:val="%2"/>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10CC4A">
      <w:start w:val="1"/>
      <w:numFmt w:val="lowerRoman"/>
      <w:lvlText w:val="%3"/>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465C6C">
      <w:start w:val="1"/>
      <w:numFmt w:val="decimal"/>
      <w:lvlText w:val="%4"/>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BC9732">
      <w:start w:val="1"/>
      <w:numFmt w:val="lowerLetter"/>
      <w:lvlText w:val="%5"/>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1A6772">
      <w:start w:val="1"/>
      <w:numFmt w:val="lowerRoman"/>
      <w:lvlText w:val="%6"/>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BCE1EC">
      <w:start w:val="1"/>
      <w:numFmt w:val="decimal"/>
      <w:lvlText w:val="%7"/>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6C683E">
      <w:start w:val="1"/>
      <w:numFmt w:val="lowerLetter"/>
      <w:lvlText w:val="%8"/>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FA222A">
      <w:start w:val="1"/>
      <w:numFmt w:val="lowerRoman"/>
      <w:lvlText w:val="%9"/>
      <w:lvlJc w:val="left"/>
      <w:pPr>
        <w:ind w:left="6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679441B"/>
    <w:multiLevelType w:val="multilevel"/>
    <w:tmpl w:val="13308CF6"/>
    <w:lvl w:ilvl="0">
      <w:start w:val="9"/>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1"/>
      <w:numFmt w:val="decimal"/>
      <w:lvlRestart w:val="0"/>
      <w:lvlText w:val="%1.%2."/>
      <w:lvlJc w:val="left"/>
      <w:pPr>
        <w:ind w:left="11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AE61086"/>
    <w:multiLevelType w:val="hybridMultilevel"/>
    <w:tmpl w:val="5036886A"/>
    <w:lvl w:ilvl="0" w:tplc="BB460A62">
      <w:start w:val="1"/>
      <w:numFmt w:val="decimal"/>
      <w:lvlText w:val="%1)"/>
      <w:lvlJc w:val="left"/>
      <w:pPr>
        <w:ind w:left="36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1" w:tplc="B030C492">
      <w:start w:val="1"/>
      <w:numFmt w:val="lowerLetter"/>
      <w:lvlText w:val="%2"/>
      <w:lvlJc w:val="left"/>
      <w:pPr>
        <w:ind w:left="108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2" w:tplc="C23AB31E">
      <w:start w:val="1"/>
      <w:numFmt w:val="lowerRoman"/>
      <w:lvlText w:val="%3"/>
      <w:lvlJc w:val="left"/>
      <w:pPr>
        <w:ind w:left="180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3" w:tplc="3C54C96A">
      <w:start w:val="1"/>
      <w:numFmt w:val="decimal"/>
      <w:lvlText w:val="%4"/>
      <w:lvlJc w:val="left"/>
      <w:pPr>
        <w:ind w:left="252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4" w:tplc="82906FD2">
      <w:start w:val="1"/>
      <w:numFmt w:val="lowerLetter"/>
      <w:lvlText w:val="%5"/>
      <w:lvlJc w:val="left"/>
      <w:pPr>
        <w:ind w:left="324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5" w:tplc="321E24AA">
      <w:start w:val="1"/>
      <w:numFmt w:val="lowerRoman"/>
      <w:lvlText w:val="%6"/>
      <w:lvlJc w:val="left"/>
      <w:pPr>
        <w:ind w:left="396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6" w:tplc="EB34B868">
      <w:start w:val="1"/>
      <w:numFmt w:val="decimal"/>
      <w:lvlText w:val="%7"/>
      <w:lvlJc w:val="left"/>
      <w:pPr>
        <w:ind w:left="468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7" w:tplc="DE4C92EC">
      <w:start w:val="1"/>
      <w:numFmt w:val="lowerLetter"/>
      <w:lvlText w:val="%8"/>
      <w:lvlJc w:val="left"/>
      <w:pPr>
        <w:ind w:left="540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8" w:tplc="0EEA6634">
      <w:start w:val="1"/>
      <w:numFmt w:val="lowerRoman"/>
      <w:lvlText w:val="%9"/>
      <w:lvlJc w:val="left"/>
      <w:pPr>
        <w:ind w:left="612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abstractNum>
  <w:abstractNum w:abstractNumId="14" w15:restartNumberingAfterBreak="0">
    <w:nsid w:val="7FC74B98"/>
    <w:multiLevelType w:val="hybridMultilevel"/>
    <w:tmpl w:val="29CCCA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4255654">
    <w:abstractNumId w:val="11"/>
  </w:num>
  <w:num w:numId="2" w16cid:durableId="1095325518">
    <w:abstractNumId w:val="8"/>
  </w:num>
  <w:num w:numId="3" w16cid:durableId="571158033">
    <w:abstractNumId w:val="6"/>
  </w:num>
  <w:num w:numId="4" w16cid:durableId="2115320815">
    <w:abstractNumId w:val="0"/>
  </w:num>
  <w:num w:numId="5" w16cid:durableId="98136881">
    <w:abstractNumId w:val="3"/>
  </w:num>
  <w:num w:numId="6" w16cid:durableId="3702714">
    <w:abstractNumId w:val="4"/>
  </w:num>
  <w:num w:numId="7" w16cid:durableId="1313290707">
    <w:abstractNumId w:val="9"/>
  </w:num>
  <w:num w:numId="8" w16cid:durableId="277765255">
    <w:abstractNumId w:val="12"/>
  </w:num>
  <w:num w:numId="9" w16cid:durableId="1673680233">
    <w:abstractNumId w:val="13"/>
  </w:num>
  <w:num w:numId="10" w16cid:durableId="1689865925">
    <w:abstractNumId w:val="5"/>
  </w:num>
  <w:num w:numId="11" w16cid:durableId="733549883">
    <w:abstractNumId w:val="2"/>
  </w:num>
  <w:num w:numId="12" w16cid:durableId="1004550825">
    <w:abstractNumId w:val="10"/>
  </w:num>
  <w:num w:numId="13" w16cid:durableId="1365406758">
    <w:abstractNumId w:val="14"/>
  </w:num>
  <w:num w:numId="14" w16cid:durableId="1175146110">
    <w:abstractNumId w:val="1"/>
  </w:num>
  <w:num w:numId="15" w16cid:durableId="73990881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12"/>
    <w:rsid w:val="0000217A"/>
    <w:rsid w:val="00016280"/>
    <w:rsid w:val="000379FF"/>
    <w:rsid w:val="00050942"/>
    <w:rsid w:val="00065834"/>
    <w:rsid w:val="00083D5C"/>
    <w:rsid w:val="00096EC2"/>
    <w:rsid w:val="000A4CEE"/>
    <w:rsid w:val="000C5BB4"/>
    <w:rsid w:val="000C5C8A"/>
    <w:rsid w:val="000F7C39"/>
    <w:rsid w:val="00102D3A"/>
    <w:rsid w:val="0010443B"/>
    <w:rsid w:val="00124550"/>
    <w:rsid w:val="00126DEF"/>
    <w:rsid w:val="00161413"/>
    <w:rsid w:val="0017607A"/>
    <w:rsid w:val="001A4126"/>
    <w:rsid w:val="001A5090"/>
    <w:rsid w:val="001C5904"/>
    <w:rsid w:val="001E3671"/>
    <w:rsid w:val="00201D2B"/>
    <w:rsid w:val="002173D8"/>
    <w:rsid w:val="002444AC"/>
    <w:rsid w:val="002476A4"/>
    <w:rsid w:val="00254214"/>
    <w:rsid w:val="0025512A"/>
    <w:rsid w:val="00256C18"/>
    <w:rsid w:val="002840DC"/>
    <w:rsid w:val="002920DC"/>
    <w:rsid w:val="0029271F"/>
    <w:rsid w:val="002A0DF5"/>
    <w:rsid w:val="002B4E25"/>
    <w:rsid w:val="002B6A91"/>
    <w:rsid w:val="002D176B"/>
    <w:rsid w:val="002D678C"/>
    <w:rsid w:val="002E0578"/>
    <w:rsid w:val="002F4282"/>
    <w:rsid w:val="00306503"/>
    <w:rsid w:val="0032314D"/>
    <w:rsid w:val="0035716C"/>
    <w:rsid w:val="003A173F"/>
    <w:rsid w:val="003A479E"/>
    <w:rsid w:val="003A5588"/>
    <w:rsid w:val="003A65FF"/>
    <w:rsid w:val="003C0DDF"/>
    <w:rsid w:val="003E06C8"/>
    <w:rsid w:val="003F4B00"/>
    <w:rsid w:val="00413134"/>
    <w:rsid w:val="0042015C"/>
    <w:rsid w:val="00423DFC"/>
    <w:rsid w:val="00433CF2"/>
    <w:rsid w:val="00494A92"/>
    <w:rsid w:val="0049729C"/>
    <w:rsid w:val="004B1579"/>
    <w:rsid w:val="004B41AD"/>
    <w:rsid w:val="004D3F88"/>
    <w:rsid w:val="00514C23"/>
    <w:rsid w:val="00524B6C"/>
    <w:rsid w:val="005375DA"/>
    <w:rsid w:val="00567D3D"/>
    <w:rsid w:val="00572E7D"/>
    <w:rsid w:val="00586312"/>
    <w:rsid w:val="00586BD1"/>
    <w:rsid w:val="005A61A6"/>
    <w:rsid w:val="005A62EA"/>
    <w:rsid w:val="005C7960"/>
    <w:rsid w:val="005D609C"/>
    <w:rsid w:val="005E0990"/>
    <w:rsid w:val="005E14EA"/>
    <w:rsid w:val="005E72F7"/>
    <w:rsid w:val="00620BD7"/>
    <w:rsid w:val="00642262"/>
    <w:rsid w:val="00646CC2"/>
    <w:rsid w:val="00676B2A"/>
    <w:rsid w:val="00677C9C"/>
    <w:rsid w:val="00683FB8"/>
    <w:rsid w:val="006A32C7"/>
    <w:rsid w:val="006C56B4"/>
    <w:rsid w:val="006F290B"/>
    <w:rsid w:val="007046C8"/>
    <w:rsid w:val="00706086"/>
    <w:rsid w:val="00763155"/>
    <w:rsid w:val="007823D7"/>
    <w:rsid w:val="007A57CD"/>
    <w:rsid w:val="007B435F"/>
    <w:rsid w:val="007D776B"/>
    <w:rsid w:val="007D7869"/>
    <w:rsid w:val="0085205A"/>
    <w:rsid w:val="00854D24"/>
    <w:rsid w:val="00857BDD"/>
    <w:rsid w:val="008724FD"/>
    <w:rsid w:val="008773D5"/>
    <w:rsid w:val="0088046E"/>
    <w:rsid w:val="00880FB5"/>
    <w:rsid w:val="008916BC"/>
    <w:rsid w:val="008B0DB6"/>
    <w:rsid w:val="008B5622"/>
    <w:rsid w:val="008B6B7D"/>
    <w:rsid w:val="008D328F"/>
    <w:rsid w:val="008D7624"/>
    <w:rsid w:val="008F3139"/>
    <w:rsid w:val="00923746"/>
    <w:rsid w:val="00935C2C"/>
    <w:rsid w:val="0094439A"/>
    <w:rsid w:val="00951BB1"/>
    <w:rsid w:val="00957F05"/>
    <w:rsid w:val="00987B3F"/>
    <w:rsid w:val="009A50B6"/>
    <w:rsid w:val="009C3655"/>
    <w:rsid w:val="009D67A6"/>
    <w:rsid w:val="00A64FC0"/>
    <w:rsid w:val="00A65C2E"/>
    <w:rsid w:val="00A85588"/>
    <w:rsid w:val="00A87F33"/>
    <w:rsid w:val="00A90C68"/>
    <w:rsid w:val="00AC0130"/>
    <w:rsid w:val="00AC4A69"/>
    <w:rsid w:val="00AC7468"/>
    <w:rsid w:val="00B062F6"/>
    <w:rsid w:val="00B16D57"/>
    <w:rsid w:val="00B2348E"/>
    <w:rsid w:val="00B3693F"/>
    <w:rsid w:val="00B96C51"/>
    <w:rsid w:val="00BA39C5"/>
    <w:rsid w:val="00BA3C20"/>
    <w:rsid w:val="00BE6657"/>
    <w:rsid w:val="00BF32B1"/>
    <w:rsid w:val="00C15E8D"/>
    <w:rsid w:val="00C337BB"/>
    <w:rsid w:val="00C41056"/>
    <w:rsid w:val="00C50E02"/>
    <w:rsid w:val="00C74A6B"/>
    <w:rsid w:val="00CB0B38"/>
    <w:rsid w:val="00CD586D"/>
    <w:rsid w:val="00D03E26"/>
    <w:rsid w:val="00D26671"/>
    <w:rsid w:val="00D269B7"/>
    <w:rsid w:val="00D37282"/>
    <w:rsid w:val="00D42F5D"/>
    <w:rsid w:val="00D85525"/>
    <w:rsid w:val="00D93F85"/>
    <w:rsid w:val="00DB3F4B"/>
    <w:rsid w:val="00DB585B"/>
    <w:rsid w:val="00DD1C76"/>
    <w:rsid w:val="00DE16A4"/>
    <w:rsid w:val="00DE55DC"/>
    <w:rsid w:val="00E018FE"/>
    <w:rsid w:val="00E17849"/>
    <w:rsid w:val="00E32CC7"/>
    <w:rsid w:val="00E61F98"/>
    <w:rsid w:val="00E707EA"/>
    <w:rsid w:val="00E869D2"/>
    <w:rsid w:val="00E976A9"/>
    <w:rsid w:val="00EB783C"/>
    <w:rsid w:val="00EC74BA"/>
    <w:rsid w:val="00ED7C14"/>
    <w:rsid w:val="00EF2C0E"/>
    <w:rsid w:val="00EF2C2C"/>
    <w:rsid w:val="00F034F8"/>
    <w:rsid w:val="00F61452"/>
    <w:rsid w:val="00FE25A9"/>
    <w:rsid w:val="00FE4FE8"/>
    <w:rsid w:val="00FE65ED"/>
    <w:rsid w:val="00FF5259"/>
    <w:rsid w:val="00FF7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1B25B"/>
  <w14:defaultImageDpi w14:val="300"/>
  <w15:docId w15:val="{77411546-5B09-4830-80E2-CAB97501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eastAsia="en-US"/>
    </w:rPr>
  </w:style>
  <w:style w:type="paragraph" w:styleId="Nadpis1">
    <w:name w:val="heading 1"/>
    <w:basedOn w:val="Normln"/>
    <w:next w:val="Normln"/>
    <w:link w:val="Nadpis1Char"/>
    <w:uiPriority w:val="9"/>
    <w:qFormat/>
    <w:rsid w:val="00E018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F4B00"/>
    <w:pPr>
      <w:keepNext/>
      <w:keepLines/>
      <w:spacing w:before="40"/>
      <w:outlineLvl w:val="1"/>
    </w:pPr>
    <w:rPr>
      <w:rFonts w:asciiTheme="majorHAnsi" w:eastAsiaTheme="majorEastAsia" w:hAnsiTheme="majorHAnsi" w:cstheme="majorBidi"/>
      <w:color w:val="2F5496"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pis">
    <w:name w:val="text_dopis"/>
    <w:basedOn w:val="Normln"/>
    <w:uiPriority w:val="99"/>
    <w:rsid w:val="00586312"/>
    <w:pPr>
      <w:widowControl w:val="0"/>
      <w:suppressAutoHyphens/>
      <w:autoSpaceDE w:val="0"/>
      <w:autoSpaceDN w:val="0"/>
      <w:adjustRightInd w:val="0"/>
      <w:spacing w:after="283" w:line="240" w:lineRule="atLeast"/>
      <w:textAlignment w:val="center"/>
    </w:pPr>
    <w:rPr>
      <w:rFonts w:ascii="MinionPro-Regular" w:hAnsi="MinionPro-Regular" w:cs="MinionPro-Regular"/>
      <w:color w:val="000000"/>
      <w:sz w:val="20"/>
      <w:szCs w:val="20"/>
      <w:lang w:val="en-GB"/>
    </w:rPr>
  </w:style>
  <w:style w:type="paragraph" w:customStyle="1" w:styleId="Hlavika">
    <w:name w:val="Hlavička"/>
    <w:basedOn w:val="Zkladnodstavec"/>
    <w:rsid w:val="002920DC"/>
    <w:pPr>
      <w:ind w:right="-1283"/>
      <w:jc w:val="right"/>
    </w:pPr>
    <w:rPr>
      <w:rFonts w:ascii="Arial" w:hAnsi="Arial" w:cs="Arial"/>
      <w:bCs/>
      <w:color w:val="D82332"/>
      <w:sz w:val="16"/>
      <w:szCs w:val="16"/>
    </w:rPr>
  </w:style>
  <w:style w:type="paragraph" w:styleId="Zhlav">
    <w:name w:val="header"/>
    <w:basedOn w:val="Normln"/>
    <w:link w:val="ZhlavChar"/>
    <w:uiPriority w:val="99"/>
    <w:unhideWhenUsed/>
    <w:rsid w:val="005D609C"/>
    <w:pPr>
      <w:tabs>
        <w:tab w:val="center" w:pos="4153"/>
        <w:tab w:val="right" w:pos="8306"/>
      </w:tabs>
    </w:pPr>
  </w:style>
  <w:style w:type="character" w:customStyle="1" w:styleId="ZhlavChar">
    <w:name w:val="Záhlaví Char"/>
    <w:basedOn w:val="Standardnpsmoodstavce"/>
    <w:link w:val="Zhlav"/>
    <w:uiPriority w:val="99"/>
    <w:rsid w:val="005D609C"/>
  </w:style>
  <w:style w:type="paragraph" w:styleId="Zpat">
    <w:name w:val="footer"/>
    <w:basedOn w:val="Normln"/>
    <w:link w:val="ZpatChar"/>
    <w:unhideWhenUsed/>
    <w:rsid w:val="005D609C"/>
    <w:pPr>
      <w:tabs>
        <w:tab w:val="center" w:pos="4153"/>
        <w:tab w:val="right" w:pos="8306"/>
      </w:tabs>
    </w:pPr>
  </w:style>
  <w:style w:type="character" w:customStyle="1" w:styleId="ZpatChar">
    <w:name w:val="Zápatí Char"/>
    <w:basedOn w:val="Standardnpsmoodstavce"/>
    <w:link w:val="Zpat"/>
    <w:rsid w:val="005D609C"/>
  </w:style>
  <w:style w:type="paragraph" w:styleId="Textbubliny">
    <w:name w:val="Balloon Text"/>
    <w:basedOn w:val="Normln"/>
    <w:link w:val="TextbublinyChar"/>
    <w:uiPriority w:val="99"/>
    <w:semiHidden/>
    <w:unhideWhenUsed/>
    <w:rsid w:val="005D609C"/>
    <w:rPr>
      <w:rFonts w:ascii="Lucida Grande" w:hAnsi="Lucida Grande" w:cs="Lucida Grande"/>
      <w:sz w:val="18"/>
      <w:szCs w:val="18"/>
    </w:rPr>
  </w:style>
  <w:style w:type="character" w:customStyle="1" w:styleId="TextbublinyChar">
    <w:name w:val="Text bubliny Char"/>
    <w:link w:val="Textbubliny"/>
    <w:uiPriority w:val="99"/>
    <w:semiHidden/>
    <w:rsid w:val="005D609C"/>
    <w:rPr>
      <w:rFonts w:ascii="Lucida Grande" w:hAnsi="Lucida Grande" w:cs="Lucida Grande"/>
      <w:sz w:val="18"/>
      <w:szCs w:val="18"/>
    </w:rPr>
  </w:style>
  <w:style w:type="paragraph" w:customStyle="1" w:styleId="Zkladnodstavec">
    <w:name w:val="[Základní odstavec]"/>
    <w:basedOn w:val="Normln"/>
    <w:uiPriority w:val="99"/>
    <w:rsid w:val="00951BB1"/>
    <w:pPr>
      <w:autoSpaceDE w:val="0"/>
      <w:autoSpaceDN w:val="0"/>
      <w:adjustRightInd w:val="0"/>
      <w:spacing w:line="288" w:lineRule="auto"/>
      <w:textAlignment w:val="center"/>
    </w:pPr>
    <w:rPr>
      <w:rFonts w:ascii="Minion Pro" w:hAnsi="Minion Pro" w:cs="Minion Pro"/>
      <w:color w:val="000000"/>
      <w:lang w:eastAsia="cs-CZ"/>
    </w:rPr>
  </w:style>
  <w:style w:type="paragraph" w:customStyle="1" w:styleId="bodytext1014">
    <w:name w:val="body text 10/14"/>
    <w:basedOn w:val="Normln"/>
    <w:uiPriority w:val="99"/>
    <w:rsid w:val="00E61F98"/>
    <w:pPr>
      <w:autoSpaceDE w:val="0"/>
      <w:autoSpaceDN w:val="0"/>
      <w:adjustRightInd w:val="0"/>
      <w:spacing w:line="280" w:lineRule="atLeast"/>
      <w:textAlignment w:val="center"/>
    </w:pPr>
    <w:rPr>
      <w:rFonts w:ascii="Arial" w:hAnsi="Arial" w:cs="Arial"/>
      <w:color w:val="000000"/>
      <w:sz w:val="20"/>
      <w:szCs w:val="20"/>
      <w:lang w:eastAsia="cs-CZ"/>
    </w:rPr>
  </w:style>
  <w:style w:type="paragraph" w:customStyle="1" w:styleId="TSKbodytext">
    <w:name w:val="TSK body text"/>
    <w:basedOn w:val="bodytext1014"/>
    <w:qFormat/>
    <w:rsid w:val="00E61F98"/>
  </w:style>
  <w:style w:type="character" w:customStyle="1" w:styleId="Nadpis2Char">
    <w:name w:val="Nadpis 2 Char"/>
    <w:basedOn w:val="Standardnpsmoodstavce"/>
    <w:link w:val="Nadpis2"/>
    <w:uiPriority w:val="9"/>
    <w:rsid w:val="003F4B00"/>
    <w:rPr>
      <w:rFonts w:asciiTheme="majorHAnsi" w:eastAsiaTheme="majorEastAsia" w:hAnsiTheme="majorHAnsi" w:cstheme="majorBidi"/>
      <w:color w:val="2F5496" w:themeColor="accent1" w:themeShade="BF"/>
      <w:sz w:val="26"/>
      <w:szCs w:val="26"/>
    </w:rPr>
  </w:style>
  <w:style w:type="paragraph" w:styleId="Zkladntext">
    <w:name w:val="Body Text"/>
    <w:basedOn w:val="Normln"/>
    <w:link w:val="ZkladntextChar"/>
    <w:uiPriority w:val="99"/>
    <w:unhideWhenUsed/>
    <w:rsid w:val="003F4B00"/>
    <w:pPr>
      <w:spacing w:before="113"/>
      <w:ind w:left="227"/>
    </w:pPr>
    <w:rPr>
      <w:rFonts w:ascii="Times New Roman" w:eastAsia="Times New Roman" w:hAnsi="Times New Roman"/>
      <w:color w:val="000000"/>
      <w:szCs w:val="20"/>
      <w:lang w:eastAsia="cs-CZ"/>
    </w:rPr>
  </w:style>
  <w:style w:type="character" w:customStyle="1" w:styleId="ZkladntextChar">
    <w:name w:val="Základní text Char"/>
    <w:basedOn w:val="Standardnpsmoodstavce"/>
    <w:link w:val="Zkladntext"/>
    <w:uiPriority w:val="99"/>
    <w:rsid w:val="003F4B00"/>
    <w:rPr>
      <w:rFonts w:ascii="Times New Roman" w:eastAsia="Times New Roman" w:hAnsi="Times New Roman"/>
      <w:color w:val="000000"/>
      <w:sz w:val="24"/>
    </w:rPr>
  </w:style>
  <w:style w:type="paragraph" w:styleId="Prosttext">
    <w:name w:val="Plain Text"/>
    <w:basedOn w:val="Normln"/>
    <w:link w:val="ProsttextChar"/>
    <w:uiPriority w:val="99"/>
    <w:semiHidden/>
    <w:unhideWhenUsed/>
    <w:rsid w:val="003F4B00"/>
    <w:rPr>
      <w:rFonts w:ascii="Courier New" w:eastAsia="Times New Roman" w:hAnsi="Courier New"/>
      <w:sz w:val="20"/>
      <w:szCs w:val="20"/>
      <w:lang w:eastAsia="cs-CZ"/>
    </w:rPr>
  </w:style>
  <w:style w:type="character" w:customStyle="1" w:styleId="ProsttextChar">
    <w:name w:val="Prostý text Char"/>
    <w:basedOn w:val="Standardnpsmoodstavce"/>
    <w:link w:val="Prosttext"/>
    <w:uiPriority w:val="99"/>
    <w:semiHidden/>
    <w:rsid w:val="003F4B00"/>
    <w:rPr>
      <w:rFonts w:ascii="Courier New" w:eastAsia="Times New Roman" w:hAnsi="Courier New"/>
    </w:rPr>
  </w:style>
  <w:style w:type="character" w:styleId="Siln">
    <w:name w:val="Strong"/>
    <w:qFormat/>
    <w:rsid w:val="00E707EA"/>
    <w:rPr>
      <w:b/>
      <w:bCs/>
    </w:rPr>
  </w:style>
  <w:style w:type="character" w:styleId="Hypertextovodkaz">
    <w:name w:val="Hyperlink"/>
    <w:basedOn w:val="Standardnpsmoodstavce"/>
    <w:uiPriority w:val="99"/>
    <w:semiHidden/>
    <w:unhideWhenUsed/>
    <w:rsid w:val="00BF32B1"/>
    <w:rPr>
      <w:color w:val="0000FF"/>
      <w:u w:val="single"/>
    </w:rPr>
  </w:style>
  <w:style w:type="character" w:customStyle="1" w:styleId="Nadpis1Char">
    <w:name w:val="Nadpis 1 Char"/>
    <w:basedOn w:val="Standardnpsmoodstavce"/>
    <w:link w:val="Nadpis1"/>
    <w:uiPriority w:val="9"/>
    <w:rsid w:val="00E018FE"/>
    <w:rPr>
      <w:rFonts w:asciiTheme="majorHAnsi" w:eastAsiaTheme="majorEastAsia" w:hAnsiTheme="majorHAnsi" w:cstheme="majorBidi"/>
      <w:color w:val="2F5496" w:themeColor="accent1" w:themeShade="BF"/>
      <w:sz w:val="32"/>
      <w:szCs w:val="32"/>
      <w:lang w:eastAsia="en-US"/>
    </w:rPr>
  </w:style>
  <w:style w:type="paragraph" w:customStyle="1" w:styleId="Default">
    <w:name w:val="Default"/>
    <w:rsid w:val="00EB783C"/>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72"/>
    <w:rsid w:val="0025512A"/>
    <w:pPr>
      <w:ind w:left="720"/>
      <w:contextualSpacing/>
    </w:pPr>
  </w:style>
  <w:style w:type="paragraph" w:styleId="Normlnweb">
    <w:name w:val="Normal (Web)"/>
    <w:basedOn w:val="Normln"/>
    <w:uiPriority w:val="99"/>
    <w:unhideWhenUsed/>
    <w:rsid w:val="005C7960"/>
    <w:pPr>
      <w:spacing w:before="100" w:beforeAutospacing="1" w:after="100" w:afterAutospacing="1"/>
    </w:pPr>
    <w:rPr>
      <w:rFonts w:ascii="Times New Roman" w:eastAsiaTheme="minorHAnsi"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1147">
      <w:bodyDiv w:val="1"/>
      <w:marLeft w:val="0"/>
      <w:marRight w:val="0"/>
      <w:marTop w:val="0"/>
      <w:marBottom w:val="0"/>
      <w:divBdr>
        <w:top w:val="none" w:sz="0" w:space="0" w:color="auto"/>
        <w:left w:val="none" w:sz="0" w:space="0" w:color="auto"/>
        <w:bottom w:val="none" w:sz="0" w:space="0" w:color="auto"/>
        <w:right w:val="none" w:sz="0" w:space="0" w:color="auto"/>
      </w:divBdr>
    </w:div>
    <w:div w:id="429785793">
      <w:bodyDiv w:val="1"/>
      <w:marLeft w:val="0"/>
      <w:marRight w:val="0"/>
      <w:marTop w:val="0"/>
      <w:marBottom w:val="0"/>
      <w:divBdr>
        <w:top w:val="none" w:sz="0" w:space="0" w:color="auto"/>
        <w:left w:val="none" w:sz="0" w:space="0" w:color="auto"/>
        <w:bottom w:val="none" w:sz="0" w:space="0" w:color="auto"/>
        <w:right w:val="none" w:sz="0" w:space="0" w:color="auto"/>
      </w:divBdr>
    </w:div>
    <w:div w:id="760105041">
      <w:bodyDiv w:val="1"/>
      <w:marLeft w:val="0"/>
      <w:marRight w:val="0"/>
      <w:marTop w:val="0"/>
      <w:marBottom w:val="0"/>
      <w:divBdr>
        <w:top w:val="none" w:sz="0" w:space="0" w:color="auto"/>
        <w:left w:val="none" w:sz="0" w:space="0" w:color="auto"/>
        <w:bottom w:val="none" w:sz="0" w:space="0" w:color="auto"/>
        <w:right w:val="none" w:sz="0" w:space="0" w:color="auto"/>
      </w:divBdr>
    </w:div>
    <w:div w:id="1034889849">
      <w:bodyDiv w:val="1"/>
      <w:marLeft w:val="0"/>
      <w:marRight w:val="0"/>
      <w:marTop w:val="0"/>
      <w:marBottom w:val="0"/>
      <w:divBdr>
        <w:top w:val="none" w:sz="0" w:space="0" w:color="auto"/>
        <w:left w:val="none" w:sz="0" w:space="0" w:color="auto"/>
        <w:bottom w:val="none" w:sz="0" w:space="0" w:color="auto"/>
        <w:right w:val="none" w:sz="0" w:space="0" w:color="auto"/>
      </w:divBdr>
    </w:div>
    <w:div w:id="1043603271">
      <w:bodyDiv w:val="1"/>
      <w:marLeft w:val="0"/>
      <w:marRight w:val="0"/>
      <w:marTop w:val="0"/>
      <w:marBottom w:val="0"/>
      <w:divBdr>
        <w:top w:val="none" w:sz="0" w:space="0" w:color="auto"/>
        <w:left w:val="none" w:sz="0" w:space="0" w:color="auto"/>
        <w:bottom w:val="none" w:sz="0" w:space="0" w:color="auto"/>
        <w:right w:val="none" w:sz="0" w:space="0" w:color="auto"/>
      </w:divBdr>
    </w:div>
    <w:div w:id="1251281766">
      <w:bodyDiv w:val="1"/>
      <w:marLeft w:val="0"/>
      <w:marRight w:val="0"/>
      <w:marTop w:val="0"/>
      <w:marBottom w:val="0"/>
      <w:divBdr>
        <w:top w:val="none" w:sz="0" w:space="0" w:color="auto"/>
        <w:left w:val="none" w:sz="0" w:space="0" w:color="auto"/>
        <w:bottom w:val="none" w:sz="0" w:space="0" w:color="auto"/>
        <w:right w:val="none" w:sz="0" w:space="0" w:color="auto"/>
      </w:divBdr>
    </w:div>
    <w:div w:id="1718242186">
      <w:bodyDiv w:val="1"/>
      <w:marLeft w:val="0"/>
      <w:marRight w:val="0"/>
      <w:marTop w:val="0"/>
      <w:marBottom w:val="0"/>
      <w:divBdr>
        <w:top w:val="none" w:sz="0" w:space="0" w:color="auto"/>
        <w:left w:val="none" w:sz="0" w:space="0" w:color="auto"/>
        <w:bottom w:val="none" w:sz="0" w:space="0" w:color="auto"/>
        <w:right w:val="none" w:sz="0" w:space="0" w:color="auto"/>
      </w:divBdr>
    </w:div>
    <w:div w:id="1823961255">
      <w:bodyDiv w:val="1"/>
      <w:marLeft w:val="0"/>
      <w:marRight w:val="0"/>
      <w:marTop w:val="0"/>
      <w:marBottom w:val="0"/>
      <w:divBdr>
        <w:top w:val="none" w:sz="0" w:space="0" w:color="auto"/>
        <w:left w:val="none" w:sz="0" w:space="0" w:color="auto"/>
        <w:bottom w:val="none" w:sz="0" w:space="0" w:color="auto"/>
        <w:right w:val="none" w:sz="0" w:space="0" w:color="auto"/>
      </w:divBdr>
    </w:div>
    <w:div w:id="19559407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https://www.tsk-praha.cz/wps/portal/root/o-spolecnosti/o-spolecnosti-TSK-Praha" TargetMode="External"/><Relationship Id="rId3" Type="http://schemas.openxmlformats.org/officeDocument/2006/relationships/styles" Target="styles.xml"/><Relationship Id="rId21" Type="http://schemas.openxmlformats.org/officeDocument/2006/relationships/hyperlink" Target="https://www.tsk-praha.cz/wps/portal/root/o-spolecnosti/o-spolecnosti-TSK-Praha" TargetMode="External"/><Relationship Id="rId7" Type="http://schemas.openxmlformats.org/officeDocument/2006/relationships/endnotes" Target="endnotes.xml"/><Relationship Id="rId12" Type="http://schemas.openxmlformats.org/officeDocument/2006/relationships/hyperlink" Target="https://www.tsk-praha.cz/wps/portal/root/o-spolecnosti/o-spolecnosti-TSK-Praha" TargetMode="External"/><Relationship Id="rId17" Type="http://schemas.openxmlformats.org/officeDocument/2006/relationships/hyperlink" Target="https://www.tsk-praha.cz/wps/portal/root/o-spolecnosti/o-spolecnosti-TSK-Prah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sk-praha.cz/wps/portal/root/o-spolecnosti/o-spolecnosti-TSK-Praha" TargetMode="External"/><Relationship Id="rId20" Type="http://schemas.openxmlformats.org/officeDocument/2006/relationships/hyperlink" Target="https://www.tsk-praha.cz/wps/portal/root/o-spolecnosti/o-spolecnosti-TSK-Prah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k-praha.cz/wps/portal/root/o-spolecnosti/o-spolecnosti-TSK-Prah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sk-praha.cz/wps/portal/root/o-spolecnosti/o-spolecnosti-TSK-Praha"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s://www.tsk-praha.cz/wps/portal/root/o-spolecnosti/o-spolecnosti-TSK-Prah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sk-praha.cz/wps/portal/root/o-spolecnosti/o-spolecnosti-TSK-Praha" TargetMode="External"/><Relationship Id="rId22" Type="http://schemas.openxmlformats.org/officeDocument/2006/relationships/hyperlink" Target="https://www.tsk-praha.cz/wps/portal/root/o-spolecnosti/o-spolecnosti-TSK-Prah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C657-9290-4685-A4AF-CB615477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5998</Words>
  <Characters>35392</Characters>
  <Application>Microsoft Office Word</Application>
  <DocSecurity>0</DocSecurity>
  <Lines>294</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Najbrt</Company>
  <LinksUpToDate>false</LinksUpToDate>
  <CharactersWithSpaces>41308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Bláhová</dc:creator>
  <cp:lastModifiedBy>Suchánková Lenka</cp:lastModifiedBy>
  <cp:revision>10</cp:revision>
  <cp:lastPrinted>2021-10-22T13:14:00Z</cp:lastPrinted>
  <dcterms:created xsi:type="dcterms:W3CDTF">2024-09-02T11:18:00Z</dcterms:created>
  <dcterms:modified xsi:type="dcterms:W3CDTF">2024-09-02T11:34:00Z</dcterms:modified>
</cp:coreProperties>
</file>