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758F9" w14:textId="77777777" w:rsidR="00C51739" w:rsidRPr="00070926" w:rsidRDefault="00C51739">
      <w:pPr>
        <w:jc w:val="center"/>
        <w:rPr>
          <w:rFonts w:ascii="Times New Roman" w:eastAsia="Times New Roman" w:hAnsi="Times New Roman" w:cs="Times New Roman"/>
          <w:b/>
          <w:bCs/>
        </w:rPr>
      </w:pPr>
    </w:p>
    <w:p w14:paraId="1B1D243F" w14:textId="77777777" w:rsidR="00C51739" w:rsidRPr="00070926" w:rsidRDefault="00C51739">
      <w:pPr>
        <w:pStyle w:val="AKFZFnormln"/>
        <w:jc w:val="center"/>
        <w:rPr>
          <w:rFonts w:ascii="Times New Roman" w:eastAsia="Times New Roman" w:hAnsi="Times New Roman" w:cs="Times New Roman"/>
          <w:b/>
          <w:bCs/>
        </w:rPr>
      </w:pPr>
    </w:p>
    <w:p w14:paraId="48044BEB" w14:textId="3B4CD8B1" w:rsidR="00C51739" w:rsidRPr="00070926" w:rsidRDefault="005720D7">
      <w:pPr>
        <w:jc w:val="center"/>
        <w:rPr>
          <w:rFonts w:ascii="Times New Roman" w:eastAsia="Times New Roman" w:hAnsi="Times New Roman" w:cs="Times New Roman"/>
        </w:rPr>
      </w:pPr>
      <w:r w:rsidRPr="00070926">
        <w:rPr>
          <w:rFonts w:ascii="Times New Roman" w:hAnsi="Times New Roman"/>
        </w:rPr>
        <w:t>číslo objednatele:</w:t>
      </w:r>
      <w:r w:rsidR="00B1329E">
        <w:rPr>
          <w:rFonts w:ascii="Times New Roman" w:hAnsi="Times New Roman"/>
        </w:rPr>
        <w:t xml:space="preserve"> 140</w:t>
      </w:r>
      <w:r w:rsidRPr="00070926">
        <w:rPr>
          <w:rFonts w:ascii="Times New Roman" w:hAnsi="Times New Roman"/>
        </w:rPr>
        <w:t>/69841/2024</w:t>
      </w:r>
    </w:p>
    <w:p w14:paraId="67E157B3" w14:textId="77777777" w:rsidR="00C51739" w:rsidRPr="00070926" w:rsidRDefault="005720D7">
      <w:pPr>
        <w:pStyle w:val="AKFZFnormln"/>
        <w:jc w:val="center"/>
        <w:rPr>
          <w:rFonts w:ascii="Times New Roman" w:eastAsia="Times New Roman" w:hAnsi="Times New Roman" w:cs="Times New Roman"/>
          <w:b/>
          <w:bCs/>
        </w:rPr>
      </w:pPr>
      <w:r w:rsidRPr="00070926">
        <w:rPr>
          <w:rFonts w:ascii="Times New Roman" w:hAnsi="Times New Roman"/>
        </w:rPr>
        <w:t>číslo dodavatele: ………</w:t>
      </w:r>
      <w:proofErr w:type="gramStart"/>
      <w:r w:rsidRPr="00070926">
        <w:rPr>
          <w:rFonts w:ascii="Times New Roman" w:hAnsi="Times New Roman"/>
        </w:rPr>
        <w:t>…….</w:t>
      </w:r>
      <w:proofErr w:type="gramEnd"/>
      <w:r w:rsidRPr="00070926">
        <w:rPr>
          <w:rFonts w:ascii="Times New Roman" w:hAnsi="Times New Roman"/>
        </w:rPr>
        <w:t>.</w:t>
      </w:r>
    </w:p>
    <w:p w14:paraId="4AEE6C5B" w14:textId="77777777" w:rsidR="00C51739" w:rsidRPr="00070926" w:rsidRDefault="00C51739">
      <w:pPr>
        <w:pStyle w:val="AKFZFnormln"/>
        <w:jc w:val="center"/>
        <w:rPr>
          <w:rFonts w:ascii="Times New Roman" w:eastAsia="Times New Roman" w:hAnsi="Times New Roman" w:cs="Times New Roman"/>
          <w:b/>
          <w:bCs/>
        </w:rPr>
      </w:pPr>
    </w:p>
    <w:p w14:paraId="37BFC257" w14:textId="77777777" w:rsidR="00C51739" w:rsidRPr="00070926" w:rsidRDefault="00C51739">
      <w:pPr>
        <w:pStyle w:val="AKFZFnormln"/>
        <w:jc w:val="center"/>
        <w:rPr>
          <w:rFonts w:ascii="Times New Roman" w:eastAsia="Times New Roman" w:hAnsi="Times New Roman" w:cs="Times New Roman"/>
          <w:b/>
          <w:bCs/>
        </w:rPr>
      </w:pPr>
    </w:p>
    <w:p w14:paraId="528F50EE" w14:textId="77777777" w:rsidR="00C51739" w:rsidRPr="00070926" w:rsidRDefault="005720D7">
      <w:pPr>
        <w:pStyle w:val="AKFZFnormln"/>
        <w:jc w:val="center"/>
        <w:rPr>
          <w:rFonts w:ascii="Times New Roman" w:eastAsia="Times New Roman" w:hAnsi="Times New Roman" w:cs="Times New Roman"/>
          <w:b/>
          <w:bCs/>
        </w:rPr>
      </w:pPr>
      <w:r w:rsidRPr="00070926">
        <w:rPr>
          <w:rFonts w:ascii="Times New Roman" w:hAnsi="Times New Roman"/>
          <w:b/>
          <w:bCs/>
        </w:rPr>
        <w:t xml:space="preserve">SMLOUVA O VÝKONU ČINNOSTÍ TECHNICKÉHO DOZORU STAVEBNÍKA </w:t>
      </w:r>
    </w:p>
    <w:p w14:paraId="5F20A5AF" w14:textId="77777777" w:rsidR="00C51739" w:rsidRPr="00070926" w:rsidRDefault="005720D7">
      <w:pPr>
        <w:pStyle w:val="AKFZFnormln"/>
        <w:jc w:val="center"/>
        <w:rPr>
          <w:rFonts w:ascii="Times New Roman" w:eastAsia="Times New Roman" w:hAnsi="Times New Roman" w:cs="Times New Roman"/>
          <w:b/>
          <w:bCs/>
        </w:rPr>
      </w:pPr>
      <w:r w:rsidRPr="00070926">
        <w:rPr>
          <w:rFonts w:ascii="Times New Roman" w:hAnsi="Times New Roman"/>
          <w:b/>
          <w:bCs/>
        </w:rPr>
        <w:t>A KOORDINÁTORA BOZP</w:t>
      </w:r>
    </w:p>
    <w:p w14:paraId="028101A5" w14:textId="77777777" w:rsidR="00C51739" w:rsidRPr="00070926" w:rsidRDefault="00C51739">
      <w:pPr>
        <w:pStyle w:val="AKFZFnormln"/>
        <w:jc w:val="center"/>
        <w:rPr>
          <w:rFonts w:ascii="Times New Roman" w:eastAsia="Times New Roman" w:hAnsi="Times New Roman" w:cs="Times New Roman"/>
        </w:rPr>
      </w:pPr>
    </w:p>
    <w:p w14:paraId="2A28CCF7" w14:textId="77777777" w:rsidR="00C51739" w:rsidRPr="00070926" w:rsidRDefault="00C51739">
      <w:pPr>
        <w:pStyle w:val="AKFZFnormln"/>
        <w:jc w:val="center"/>
        <w:rPr>
          <w:rFonts w:ascii="Times New Roman" w:eastAsia="Times New Roman" w:hAnsi="Times New Roman" w:cs="Times New Roman"/>
        </w:rPr>
      </w:pPr>
    </w:p>
    <w:p w14:paraId="7A4BF825" w14:textId="77777777" w:rsidR="00C51739" w:rsidRPr="00070926" w:rsidRDefault="00C51739">
      <w:pPr>
        <w:pStyle w:val="AKFZFnormln"/>
        <w:jc w:val="center"/>
        <w:rPr>
          <w:rFonts w:ascii="Times New Roman" w:eastAsia="Times New Roman" w:hAnsi="Times New Roman" w:cs="Times New Roman"/>
        </w:rPr>
      </w:pPr>
    </w:p>
    <w:p w14:paraId="4F7BA12C" w14:textId="77777777" w:rsidR="00C51739" w:rsidRPr="00070926" w:rsidRDefault="00C51739">
      <w:pPr>
        <w:pStyle w:val="AKFZFnormln"/>
        <w:jc w:val="center"/>
        <w:rPr>
          <w:rFonts w:ascii="Times New Roman" w:eastAsia="Times New Roman" w:hAnsi="Times New Roman" w:cs="Times New Roman"/>
        </w:rPr>
      </w:pPr>
    </w:p>
    <w:p w14:paraId="54E2E6E1" w14:textId="77777777" w:rsidR="00C51739" w:rsidRPr="00070926" w:rsidRDefault="00C51739">
      <w:pPr>
        <w:pStyle w:val="AKFZFnormln"/>
        <w:jc w:val="center"/>
        <w:rPr>
          <w:rFonts w:ascii="Times New Roman" w:eastAsia="Times New Roman" w:hAnsi="Times New Roman" w:cs="Times New Roman"/>
        </w:rPr>
      </w:pPr>
    </w:p>
    <w:p w14:paraId="1FC03409" w14:textId="77777777" w:rsidR="00C51739" w:rsidRPr="00070926" w:rsidRDefault="005720D7">
      <w:pPr>
        <w:pStyle w:val="AKFZFnormln"/>
        <w:jc w:val="center"/>
        <w:rPr>
          <w:rFonts w:ascii="Times New Roman" w:eastAsia="Times New Roman" w:hAnsi="Times New Roman" w:cs="Times New Roman"/>
          <w:b/>
          <w:bCs/>
        </w:rPr>
      </w:pPr>
      <w:r w:rsidRPr="00070926">
        <w:rPr>
          <w:rFonts w:ascii="Times New Roman" w:hAnsi="Times New Roman"/>
          <w:b/>
          <w:bCs/>
        </w:rPr>
        <w:t>Smluvní strany</w:t>
      </w:r>
    </w:p>
    <w:p w14:paraId="2B98FF22" w14:textId="77777777" w:rsidR="00C51739" w:rsidRPr="00070926" w:rsidRDefault="00C51739">
      <w:pPr>
        <w:pStyle w:val="AKFZFnormln"/>
        <w:jc w:val="center"/>
        <w:rPr>
          <w:rFonts w:ascii="Times New Roman" w:eastAsia="Times New Roman" w:hAnsi="Times New Roman" w:cs="Times New Roman"/>
          <w:b/>
          <w:bCs/>
        </w:rPr>
      </w:pPr>
    </w:p>
    <w:p w14:paraId="2780883B" w14:textId="77777777" w:rsidR="00C51739" w:rsidRPr="00070926" w:rsidRDefault="00C51739">
      <w:pPr>
        <w:pStyle w:val="AKFZFnormln"/>
        <w:jc w:val="center"/>
        <w:rPr>
          <w:rFonts w:ascii="Times New Roman" w:eastAsia="Times New Roman" w:hAnsi="Times New Roman" w:cs="Times New Roman"/>
        </w:rPr>
      </w:pPr>
    </w:p>
    <w:p w14:paraId="08F700DA" w14:textId="77777777" w:rsidR="00C51739" w:rsidRPr="00070926" w:rsidRDefault="00C51739">
      <w:pPr>
        <w:pStyle w:val="AKFZFnormln"/>
        <w:jc w:val="center"/>
        <w:rPr>
          <w:rFonts w:ascii="Times New Roman" w:eastAsia="Times New Roman" w:hAnsi="Times New Roman" w:cs="Times New Roman"/>
        </w:rPr>
      </w:pPr>
    </w:p>
    <w:p w14:paraId="06E84E44" w14:textId="77777777" w:rsidR="00C51739" w:rsidRPr="00070926" w:rsidRDefault="00C51739">
      <w:pPr>
        <w:tabs>
          <w:tab w:val="left" w:pos="1440"/>
        </w:tabs>
        <w:rPr>
          <w:rFonts w:ascii="Times New Roman" w:eastAsia="Times New Roman" w:hAnsi="Times New Roman" w:cs="Times New Roman"/>
        </w:rPr>
      </w:pPr>
    </w:p>
    <w:p w14:paraId="190F3A7B" w14:textId="77777777" w:rsidR="00C51739" w:rsidRPr="00070926" w:rsidRDefault="00C51739">
      <w:pPr>
        <w:tabs>
          <w:tab w:val="left" w:pos="1440"/>
        </w:tabs>
        <w:rPr>
          <w:rFonts w:ascii="Times New Roman" w:eastAsia="Times New Roman" w:hAnsi="Times New Roman" w:cs="Times New Roman"/>
        </w:rPr>
      </w:pPr>
    </w:p>
    <w:p w14:paraId="784347DD" w14:textId="77777777" w:rsidR="00C51739" w:rsidRPr="00070926" w:rsidRDefault="005720D7">
      <w:pPr>
        <w:pStyle w:val="AKFZFnormln"/>
        <w:jc w:val="center"/>
        <w:rPr>
          <w:rFonts w:ascii="Times New Roman" w:eastAsia="Times New Roman" w:hAnsi="Times New Roman" w:cs="Times New Roman"/>
          <w:b/>
          <w:bCs/>
        </w:rPr>
      </w:pPr>
      <w:r w:rsidRPr="00070926">
        <w:rPr>
          <w:rFonts w:ascii="Times New Roman" w:hAnsi="Times New Roman"/>
          <w:b/>
          <w:bCs/>
        </w:rPr>
        <w:t>Polabské muzeum, příspěvková organizace</w:t>
      </w:r>
    </w:p>
    <w:p w14:paraId="4828D88E" w14:textId="77777777" w:rsidR="00C51739" w:rsidRPr="00070926" w:rsidRDefault="005720D7">
      <w:pPr>
        <w:pStyle w:val="AKFZFnormln"/>
        <w:jc w:val="center"/>
        <w:rPr>
          <w:rFonts w:ascii="Times New Roman" w:eastAsia="Times New Roman" w:hAnsi="Times New Roman" w:cs="Times New Roman"/>
        </w:rPr>
      </w:pPr>
      <w:r w:rsidRPr="00070926">
        <w:rPr>
          <w:rFonts w:ascii="Times New Roman" w:hAnsi="Times New Roman"/>
        </w:rPr>
        <w:t>(Objednatel)</w:t>
      </w:r>
    </w:p>
    <w:p w14:paraId="62088F62" w14:textId="77777777" w:rsidR="00C51739" w:rsidRPr="00070926" w:rsidRDefault="00C51739">
      <w:pPr>
        <w:pStyle w:val="AKFZFnormln"/>
        <w:jc w:val="center"/>
        <w:rPr>
          <w:rFonts w:ascii="Times New Roman" w:eastAsia="Times New Roman" w:hAnsi="Times New Roman" w:cs="Times New Roman"/>
        </w:rPr>
      </w:pPr>
    </w:p>
    <w:p w14:paraId="7D718D99" w14:textId="77777777" w:rsidR="00C51739" w:rsidRPr="00070926" w:rsidRDefault="00C51739">
      <w:pPr>
        <w:pStyle w:val="AKFZFnormln"/>
        <w:jc w:val="center"/>
        <w:rPr>
          <w:rFonts w:ascii="Times New Roman" w:eastAsia="Times New Roman" w:hAnsi="Times New Roman" w:cs="Times New Roman"/>
        </w:rPr>
      </w:pPr>
    </w:p>
    <w:p w14:paraId="08520F1C" w14:textId="77777777" w:rsidR="00C51739" w:rsidRPr="00070926" w:rsidRDefault="00C51739">
      <w:pPr>
        <w:pStyle w:val="AKFZFnormln"/>
        <w:jc w:val="center"/>
        <w:rPr>
          <w:rFonts w:ascii="Times New Roman" w:eastAsia="Times New Roman" w:hAnsi="Times New Roman" w:cs="Times New Roman"/>
        </w:rPr>
      </w:pPr>
    </w:p>
    <w:p w14:paraId="4F1A67A2" w14:textId="77777777" w:rsidR="00C51739" w:rsidRPr="00070926" w:rsidRDefault="005720D7">
      <w:pPr>
        <w:pStyle w:val="AKFZFnormln"/>
        <w:jc w:val="center"/>
        <w:rPr>
          <w:rFonts w:ascii="Times New Roman" w:eastAsia="Times New Roman" w:hAnsi="Times New Roman" w:cs="Times New Roman"/>
        </w:rPr>
      </w:pPr>
      <w:r w:rsidRPr="00070926">
        <w:rPr>
          <w:rFonts w:ascii="Times New Roman" w:hAnsi="Times New Roman"/>
        </w:rPr>
        <w:t>a</w:t>
      </w:r>
    </w:p>
    <w:p w14:paraId="4306901D" w14:textId="77777777" w:rsidR="00C51739" w:rsidRPr="00070926" w:rsidRDefault="00C51739">
      <w:pPr>
        <w:pStyle w:val="AKFZFnormln"/>
        <w:jc w:val="center"/>
        <w:rPr>
          <w:rFonts w:ascii="Times New Roman" w:eastAsia="Times New Roman" w:hAnsi="Times New Roman" w:cs="Times New Roman"/>
        </w:rPr>
      </w:pPr>
    </w:p>
    <w:p w14:paraId="6DD36F57" w14:textId="77777777" w:rsidR="00C51739" w:rsidRPr="00070926" w:rsidRDefault="00C51739">
      <w:pPr>
        <w:pStyle w:val="AKFZFnormln"/>
        <w:jc w:val="center"/>
        <w:rPr>
          <w:rFonts w:ascii="Times New Roman" w:eastAsia="Times New Roman" w:hAnsi="Times New Roman" w:cs="Times New Roman"/>
        </w:rPr>
      </w:pPr>
    </w:p>
    <w:p w14:paraId="63634F65" w14:textId="77777777" w:rsidR="00C51739" w:rsidRPr="00070926" w:rsidRDefault="00C51739">
      <w:pPr>
        <w:pStyle w:val="AKFZFnormln"/>
        <w:jc w:val="center"/>
        <w:rPr>
          <w:rFonts w:ascii="Times New Roman" w:eastAsia="Times New Roman" w:hAnsi="Times New Roman" w:cs="Times New Roman"/>
        </w:rPr>
      </w:pPr>
    </w:p>
    <w:p w14:paraId="73E9BA04" w14:textId="77777777" w:rsidR="00C51739" w:rsidRPr="00070926" w:rsidRDefault="005720D7">
      <w:pPr>
        <w:pStyle w:val="AKFZFnormln"/>
        <w:jc w:val="center"/>
        <w:rPr>
          <w:rFonts w:ascii="Times New Roman" w:eastAsia="Times New Roman" w:hAnsi="Times New Roman" w:cs="Times New Roman"/>
        </w:rPr>
      </w:pPr>
      <w:r w:rsidRPr="00070926">
        <w:rPr>
          <w:rFonts w:ascii="Times New Roman" w:hAnsi="Times New Roman"/>
        </w:rPr>
        <w:t xml:space="preserve">VA stavební </w:t>
      </w:r>
      <w:proofErr w:type="spellStart"/>
      <w:r w:rsidRPr="00070926">
        <w:rPr>
          <w:rFonts w:ascii="Times New Roman" w:hAnsi="Times New Roman"/>
        </w:rPr>
        <w:t>s.r.o</w:t>
      </w:r>
      <w:proofErr w:type="spellEnd"/>
    </w:p>
    <w:p w14:paraId="689233F8" w14:textId="77777777" w:rsidR="00C51739" w:rsidRPr="00070926" w:rsidRDefault="005720D7">
      <w:pPr>
        <w:pStyle w:val="AKFZFnormln"/>
        <w:jc w:val="center"/>
        <w:sectPr w:rsidR="00C51739" w:rsidRPr="00070926" w:rsidSect="008A6984">
          <w:headerReference w:type="even" r:id="rId10"/>
          <w:headerReference w:type="default" r:id="rId11"/>
          <w:footerReference w:type="even" r:id="rId12"/>
          <w:footerReference w:type="default" r:id="rId13"/>
          <w:headerReference w:type="first" r:id="rId14"/>
          <w:footerReference w:type="first" r:id="rId15"/>
          <w:pgSz w:w="11900" w:h="16840"/>
          <w:pgMar w:top="923" w:right="991" w:bottom="1701" w:left="1134" w:header="0" w:footer="0" w:gutter="0"/>
          <w:cols w:space="708"/>
          <w:titlePg/>
        </w:sectPr>
      </w:pPr>
      <w:r w:rsidRPr="00070926">
        <w:rPr>
          <w:rFonts w:ascii="Times New Roman" w:hAnsi="Times New Roman"/>
        </w:rPr>
        <w:t>(Dodavatel)</w:t>
      </w:r>
    </w:p>
    <w:p w14:paraId="4BE0AF59" w14:textId="77777777" w:rsidR="00C51739" w:rsidRPr="00070926" w:rsidRDefault="005720D7">
      <w:pPr>
        <w:pStyle w:val="AKFZFnormln"/>
        <w:pageBreakBefore/>
        <w:rPr>
          <w:rFonts w:ascii="Times New Roman" w:eastAsia="Times New Roman" w:hAnsi="Times New Roman" w:cs="Times New Roman"/>
        </w:rPr>
      </w:pPr>
      <w:r w:rsidRPr="00070926">
        <w:rPr>
          <w:rFonts w:ascii="Times New Roman" w:hAnsi="Times New Roman"/>
        </w:rPr>
        <w:lastRenderedPageBreak/>
        <w:t>Dnešního dne uzavřely Smluvní strany:</w:t>
      </w:r>
    </w:p>
    <w:p w14:paraId="05B3C5A6" w14:textId="77777777" w:rsidR="00C51739" w:rsidRPr="00070926" w:rsidRDefault="00C51739">
      <w:pPr>
        <w:pStyle w:val="AKFZFnormln"/>
        <w:rPr>
          <w:rFonts w:ascii="Times New Roman" w:eastAsia="Times New Roman" w:hAnsi="Times New Roman" w:cs="Times New Roman"/>
        </w:rPr>
      </w:pPr>
    </w:p>
    <w:p w14:paraId="5CB21C63" w14:textId="77777777" w:rsidR="00C51739" w:rsidRPr="00070926" w:rsidRDefault="005720D7">
      <w:pPr>
        <w:tabs>
          <w:tab w:val="left" w:pos="1440"/>
        </w:tabs>
        <w:rPr>
          <w:rFonts w:ascii="Times New Roman" w:eastAsia="Times New Roman" w:hAnsi="Times New Roman" w:cs="Times New Roman"/>
          <w:b/>
          <w:bCs/>
        </w:rPr>
      </w:pPr>
      <w:proofErr w:type="gramStart"/>
      <w:r w:rsidRPr="00070926">
        <w:rPr>
          <w:rFonts w:ascii="Times New Roman" w:hAnsi="Times New Roman"/>
          <w:b/>
          <w:bCs/>
        </w:rPr>
        <w:t>Objednatel</w:t>
      </w:r>
      <w:r w:rsidRPr="00070926">
        <w:rPr>
          <w:rFonts w:ascii="Times New Roman" w:hAnsi="Times New Roman"/>
        </w:rPr>
        <w:t xml:space="preserve">:  </w:t>
      </w:r>
      <w:r w:rsidRPr="00070926">
        <w:rPr>
          <w:rFonts w:ascii="Times New Roman" w:hAnsi="Times New Roman"/>
        </w:rPr>
        <w:tab/>
      </w:r>
      <w:proofErr w:type="gramEnd"/>
      <w:r w:rsidRPr="00070926">
        <w:rPr>
          <w:rFonts w:ascii="Times New Roman" w:hAnsi="Times New Roman"/>
        </w:rPr>
        <w:tab/>
      </w:r>
      <w:r w:rsidRPr="00070926">
        <w:rPr>
          <w:rFonts w:ascii="Times New Roman" w:hAnsi="Times New Roman"/>
          <w:b/>
          <w:bCs/>
        </w:rPr>
        <w:t>Polabské muzeum, příspěvková organizace</w:t>
      </w:r>
    </w:p>
    <w:p w14:paraId="37F7ECD0" w14:textId="77777777" w:rsidR="00C51739" w:rsidRPr="00070926" w:rsidRDefault="005720D7">
      <w:pPr>
        <w:pStyle w:val="Zkladntext2"/>
        <w:spacing w:before="0"/>
        <w:rPr>
          <w:rFonts w:ascii="Times New Roman" w:eastAsia="Times New Roman" w:hAnsi="Times New Roman" w:cs="Times New Roman"/>
          <w:sz w:val="22"/>
          <w:szCs w:val="22"/>
        </w:rPr>
      </w:pPr>
      <w:r w:rsidRPr="00070926">
        <w:rPr>
          <w:rFonts w:ascii="Times New Roman" w:hAnsi="Times New Roman"/>
          <w:sz w:val="22"/>
          <w:szCs w:val="22"/>
        </w:rPr>
        <w:t>se sídlem:</w:t>
      </w:r>
      <w:r w:rsidRPr="00070926">
        <w:rPr>
          <w:rFonts w:ascii="Times New Roman" w:hAnsi="Times New Roman"/>
          <w:sz w:val="22"/>
          <w:szCs w:val="22"/>
        </w:rPr>
        <w:tab/>
      </w:r>
      <w:r w:rsidRPr="00070926">
        <w:rPr>
          <w:rFonts w:ascii="Times New Roman" w:hAnsi="Times New Roman"/>
          <w:sz w:val="22"/>
          <w:szCs w:val="22"/>
        </w:rPr>
        <w:tab/>
        <w:t>Na Dláždění 68, 290 01 Poděbrady</w:t>
      </w:r>
    </w:p>
    <w:p w14:paraId="3D44C227" w14:textId="77777777" w:rsidR="00C51739" w:rsidRPr="00070926" w:rsidRDefault="005720D7">
      <w:pPr>
        <w:pStyle w:val="Zkladntext2"/>
        <w:spacing w:before="0"/>
        <w:rPr>
          <w:rFonts w:ascii="Times New Roman" w:eastAsia="Times New Roman" w:hAnsi="Times New Roman" w:cs="Times New Roman"/>
          <w:sz w:val="22"/>
          <w:szCs w:val="22"/>
        </w:rPr>
      </w:pPr>
      <w:r w:rsidRPr="00070926">
        <w:rPr>
          <w:rFonts w:ascii="Times New Roman" w:hAnsi="Times New Roman"/>
          <w:sz w:val="22"/>
          <w:szCs w:val="22"/>
        </w:rPr>
        <w:t>zastoupený:</w:t>
      </w:r>
      <w:r w:rsidRPr="00070926">
        <w:rPr>
          <w:rFonts w:ascii="Times New Roman" w:hAnsi="Times New Roman"/>
          <w:sz w:val="22"/>
          <w:szCs w:val="22"/>
        </w:rPr>
        <w:tab/>
      </w:r>
      <w:r w:rsidRPr="00070926">
        <w:rPr>
          <w:rFonts w:ascii="Times New Roman" w:hAnsi="Times New Roman"/>
          <w:sz w:val="22"/>
          <w:szCs w:val="22"/>
        </w:rPr>
        <w:tab/>
        <w:t>PhDr. Jan Vinduška, ředitel p. o.</w:t>
      </w:r>
    </w:p>
    <w:p w14:paraId="11D91CCD" w14:textId="77777777" w:rsidR="00C51739" w:rsidRPr="00070926" w:rsidRDefault="005720D7">
      <w:pPr>
        <w:pStyle w:val="Zkladntext2"/>
        <w:spacing w:before="0"/>
        <w:ind w:left="2124" w:hanging="2124"/>
        <w:rPr>
          <w:rFonts w:ascii="Times New Roman" w:eastAsia="Times New Roman" w:hAnsi="Times New Roman" w:cs="Times New Roman"/>
          <w:sz w:val="22"/>
          <w:szCs w:val="22"/>
        </w:rPr>
      </w:pPr>
      <w:r w:rsidRPr="00070926">
        <w:rPr>
          <w:rFonts w:ascii="Times New Roman" w:hAnsi="Times New Roman"/>
          <w:sz w:val="22"/>
          <w:szCs w:val="22"/>
        </w:rPr>
        <w:t xml:space="preserve">IČO: </w:t>
      </w:r>
      <w:r w:rsidRPr="00070926">
        <w:rPr>
          <w:rFonts w:ascii="Times New Roman" w:hAnsi="Times New Roman"/>
          <w:sz w:val="22"/>
          <w:szCs w:val="22"/>
        </w:rPr>
        <w:tab/>
      </w:r>
      <w:r w:rsidRPr="00070926">
        <w:rPr>
          <w:rFonts w:ascii="Times New Roman" w:hAnsi="Times New Roman"/>
        </w:rPr>
        <w:t>00069841</w:t>
      </w:r>
    </w:p>
    <w:p w14:paraId="513294A7" w14:textId="14D35F08" w:rsidR="00C51739" w:rsidRPr="00070926" w:rsidRDefault="005720D7">
      <w:pPr>
        <w:spacing w:line="276" w:lineRule="auto"/>
      </w:pPr>
      <w:r w:rsidRPr="00070926">
        <w:rPr>
          <w:rFonts w:ascii="Times New Roman" w:hAnsi="Times New Roman"/>
        </w:rPr>
        <w:t xml:space="preserve">číslo účtu: </w:t>
      </w:r>
      <w:r w:rsidRPr="00070926">
        <w:rPr>
          <w:rFonts w:ascii="Times New Roman" w:hAnsi="Times New Roman"/>
        </w:rPr>
        <w:tab/>
      </w:r>
      <w:r w:rsidRPr="00070926">
        <w:rPr>
          <w:rFonts w:ascii="Times New Roman" w:hAnsi="Times New Roman"/>
        </w:rPr>
        <w:tab/>
      </w:r>
      <w:r w:rsidR="00A974F3">
        <w:rPr>
          <w:rFonts w:ascii="Times New Roman" w:hAnsi="Times New Roman"/>
        </w:rPr>
        <w:t>XXXXXXXXXXXXXX</w:t>
      </w:r>
    </w:p>
    <w:p w14:paraId="1C7D9CA4" w14:textId="77777777" w:rsidR="00C51739" w:rsidRPr="00070926" w:rsidRDefault="005720D7">
      <w:pPr>
        <w:spacing w:line="276" w:lineRule="auto"/>
        <w:rPr>
          <w:rFonts w:ascii="Times New Roman" w:eastAsia="Times New Roman" w:hAnsi="Times New Roman" w:cs="Times New Roman"/>
        </w:rPr>
      </w:pPr>
      <w:r w:rsidRPr="00070926">
        <w:rPr>
          <w:rFonts w:ascii="Times New Roman" w:hAnsi="Times New Roman"/>
        </w:rPr>
        <w:t xml:space="preserve">                            (dále jen </w:t>
      </w:r>
      <w:r w:rsidRPr="00070926">
        <w:rPr>
          <w:rFonts w:ascii="Times New Roman" w:hAnsi="Times New Roman"/>
          <w:b/>
          <w:bCs/>
        </w:rPr>
        <w:t>„Objednatel</w:t>
      </w:r>
      <w:r w:rsidRPr="00070926">
        <w:rPr>
          <w:rFonts w:ascii="Times New Roman" w:hAnsi="Times New Roman"/>
          <w:b/>
          <w:bCs/>
          <w:rtl/>
        </w:rPr>
        <w:t>“</w:t>
      </w:r>
      <w:r w:rsidRPr="00070926">
        <w:rPr>
          <w:rFonts w:ascii="Times New Roman" w:hAnsi="Times New Roman"/>
          <w:b/>
          <w:bCs/>
        </w:rPr>
        <w:t>)</w:t>
      </w:r>
    </w:p>
    <w:p w14:paraId="19EF0E7B" w14:textId="77777777" w:rsidR="00C51739" w:rsidRPr="00070926" w:rsidRDefault="00C51739">
      <w:pPr>
        <w:pStyle w:val="AKFZFnormln"/>
        <w:rPr>
          <w:rFonts w:ascii="Times New Roman" w:eastAsia="Times New Roman" w:hAnsi="Times New Roman" w:cs="Times New Roman"/>
        </w:rPr>
      </w:pPr>
    </w:p>
    <w:p w14:paraId="030B426E" w14:textId="77777777" w:rsidR="00C51739" w:rsidRPr="00070926" w:rsidRDefault="005720D7">
      <w:pPr>
        <w:pStyle w:val="AKFZFnormln"/>
        <w:rPr>
          <w:rFonts w:ascii="Times New Roman" w:eastAsia="Times New Roman" w:hAnsi="Times New Roman" w:cs="Times New Roman"/>
        </w:rPr>
      </w:pPr>
      <w:r w:rsidRPr="00070926">
        <w:rPr>
          <w:rFonts w:ascii="Times New Roman" w:hAnsi="Times New Roman"/>
        </w:rPr>
        <w:t>a</w:t>
      </w:r>
    </w:p>
    <w:p w14:paraId="62001CD9" w14:textId="77777777" w:rsidR="00C51739" w:rsidRPr="00070926" w:rsidRDefault="00C51739">
      <w:pPr>
        <w:pStyle w:val="AKFZFnormln"/>
        <w:rPr>
          <w:rFonts w:ascii="Times New Roman" w:eastAsia="Times New Roman" w:hAnsi="Times New Roman" w:cs="Times New Roman"/>
        </w:rPr>
      </w:pPr>
    </w:p>
    <w:tbl>
      <w:tblPr>
        <w:tblStyle w:val="TableNormal"/>
        <w:tblW w:w="978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35"/>
        <w:gridCol w:w="2028"/>
        <w:gridCol w:w="6118"/>
      </w:tblGrid>
      <w:tr w:rsidR="00C51739" w:rsidRPr="00070926" w14:paraId="213B6106" w14:textId="77777777">
        <w:trPr>
          <w:trHeight w:val="241"/>
        </w:trPr>
        <w:tc>
          <w:tcPr>
            <w:tcW w:w="1635" w:type="dxa"/>
            <w:vMerge w:val="restart"/>
            <w:tcBorders>
              <w:top w:val="nil"/>
              <w:left w:val="nil"/>
              <w:bottom w:val="nil"/>
              <w:right w:val="nil"/>
            </w:tcBorders>
            <w:shd w:val="clear" w:color="auto" w:fill="FFFFFF"/>
            <w:tcMar>
              <w:top w:w="80" w:type="dxa"/>
              <w:left w:w="80" w:type="dxa"/>
              <w:bottom w:w="80" w:type="dxa"/>
              <w:right w:w="80" w:type="dxa"/>
            </w:tcMar>
          </w:tcPr>
          <w:p w14:paraId="395F9517" w14:textId="77777777" w:rsidR="00C51739" w:rsidRPr="00070926" w:rsidRDefault="005720D7">
            <w:pPr>
              <w:pStyle w:val="AKFZFnormln"/>
              <w:spacing w:after="0"/>
            </w:pPr>
            <w:r w:rsidRPr="00070926">
              <w:rPr>
                <w:rFonts w:ascii="Times New Roman" w:hAnsi="Times New Roman"/>
                <w:b/>
                <w:bCs/>
              </w:rPr>
              <w:t>Dodavatel:</w:t>
            </w:r>
          </w:p>
        </w:tc>
        <w:tc>
          <w:tcPr>
            <w:tcW w:w="8146" w:type="dxa"/>
            <w:gridSpan w:val="2"/>
            <w:tcBorders>
              <w:top w:val="nil"/>
              <w:left w:val="nil"/>
              <w:bottom w:val="nil"/>
              <w:right w:val="nil"/>
            </w:tcBorders>
            <w:shd w:val="clear" w:color="auto" w:fill="FFFFFF"/>
            <w:tcMar>
              <w:top w:w="80" w:type="dxa"/>
              <w:left w:w="80" w:type="dxa"/>
              <w:bottom w:w="80" w:type="dxa"/>
              <w:right w:w="80" w:type="dxa"/>
            </w:tcMar>
          </w:tcPr>
          <w:p w14:paraId="22E75F2F" w14:textId="77777777" w:rsidR="00C51739" w:rsidRPr="00070926" w:rsidRDefault="005720D7">
            <w:pPr>
              <w:pStyle w:val="AKFZFnormln"/>
              <w:spacing w:after="0"/>
            </w:pPr>
            <w:r w:rsidRPr="00070926">
              <w:rPr>
                <w:rFonts w:ascii="Times New Roman" w:hAnsi="Times New Roman"/>
              </w:rPr>
              <w:t xml:space="preserve">VA stavební s.r.o. </w:t>
            </w:r>
          </w:p>
        </w:tc>
      </w:tr>
      <w:tr w:rsidR="00C51739" w:rsidRPr="00070926" w14:paraId="2918C4A9" w14:textId="77777777">
        <w:trPr>
          <w:trHeight w:val="231"/>
        </w:trPr>
        <w:tc>
          <w:tcPr>
            <w:tcW w:w="1635" w:type="dxa"/>
            <w:vMerge/>
            <w:tcBorders>
              <w:top w:val="nil"/>
              <w:left w:val="nil"/>
              <w:bottom w:val="nil"/>
              <w:right w:val="nil"/>
            </w:tcBorders>
            <w:shd w:val="clear" w:color="auto" w:fill="FFFFFF"/>
          </w:tcPr>
          <w:p w14:paraId="7E05D993" w14:textId="77777777" w:rsidR="00C51739" w:rsidRPr="00070926" w:rsidRDefault="00C51739"/>
        </w:tc>
        <w:tc>
          <w:tcPr>
            <w:tcW w:w="2028" w:type="dxa"/>
            <w:tcBorders>
              <w:top w:val="nil"/>
              <w:left w:val="nil"/>
              <w:bottom w:val="nil"/>
              <w:right w:val="nil"/>
            </w:tcBorders>
            <w:shd w:val="clear" w:color="auto" w:fill="FFFFFF"/>
            <w:tcMar>
              <w:top w:w="80" w:type="dxa"/>
              <w:left w:w="80" w:type="dxa"/>
              <w:bottom w:w="80" w:type="dxa"/>
              <w:right w:w="80" w:type="dxa"/>
            </w:tcMar>
          </w:tcPr>
          <w:p w14:paraId="4178D7A9" w14:textId="77777777" w:rsidR="00C51739" w:rsidRPr="00070926" w:rsidRDefault="005720D7">
            <w:pPr>
              <w:pStyle w:val="AKFZFnormln"/>
              <w:spacing w:after="0"/>
            </w:pPr>
            <w:r w:rsidRPr="00070926">
              <w:rPr>
                <w:rFonts w:ascii="Times New Roman" w:hAnsi="Times New Roman"/>
              </w:rPr>
              <w:t>se sídlem:</w:t>
            </w:r>
          </w:p>
        </w:tc>
        <w:tc>
          <w:tcPr>
            <w:tcW w:w="6118" w:type="dxa"/>
            <w:tcBorders>
              <w:top w:val="nil"/>
              <w:left w:val="nil"/>
              <w:bottom w:val="nil"/>
              <w:right w:val="nil"/>
            </w:tcBorders>
            <w:shd w:val="clear" w:color="auto" w:fill="FFFFFF"/>
            <w:tcMar>
              <w:top w:w="80" w:type="dxa"/>
              <w:left w:w="80" w:type="dxa"/>
              <w:bottom w:w="80" w:type="dxa"/>
              <w:right w:w="80" w:type="dxa"/>
            </w:tcMar>
          </w:tcPr>
          <w:p w14:paraId="53F64097" w14:textId="77777777" w:rsidR="00C51739" w:rsidRPr="00070926" w:rsidRDefault="005720D7">
            <w:pPr>
              <w:pStyle w:val="AKFZFnormln"/>
              <w:spacing w:after="0"/>
            </w:pPr>
            <w:r w:rsidRPr="00070926">
              <w:rPr>
                <w:rFonts w:ascii="Times New Roman" w:hAnsi="Times New Roman"/>
              </w:rPr>
              <w:t>Rybná 716/24, 110 00 Praha 1</w:t>
            </w:r>
          </w:p>
        </w:tc>
      </w:tr>
      <w:tr w:rsidR="00C51739" w:rsidRPr="00070926" w14:paraId="71723C2B" w14:textId="77777777">
        <w:trPr>
          <w:trHeight w:val="231"/>
        </w:trPr>
        <w:tc>
          <w:tcPr>
            <w:tcW w:w="1635" w:type="dxa"/>
            <w:vMerge/>
            <w:tcBorders>
              <w:top w:val="nil"/>
              <w:left w:val="nil"/>
              <w:bottom w:val="nil"/>
              <w:right w:val="nil"/>
            </w:tcBorders>
            <w:shd w:val="clear" w:color="auto" w:fill="FFFFFF"/>
          </w:tcPr>
          <w:p w14:paraId="363D5F23" w14:textId="77777777" w:rsidR="00C51739" w:rsidRPr="00070926" w:rsidRDefault="00C51739"/>
        </w:tc>
        <w:tc>
          <w:tcPr>
            <w:tcW w:w="2028" w:type="dxa"/>
            <w:tcBorders>
              <w:top w:val="nil"/>
              <w:left w:val="nil"/>
              <w:bottom w:val="nil"/>
              <w:right w:val="nil"/>
            </w:tcBorders>
            <w:shd w:val="clear" w:color="auto" w:fill="FFFFFF"/>
            <w:tcMar>
              <w:top w:w="80" w:type="dxa"/>
              <w:left w:w="80" w:type="dxa"/>
              <w:bottom w:w="80" w:type="dxa"/>
              <w:right w:w="80" w:type="dxa"/>
            </w:tcMar>
          </w:tcPr>
          <w:p w14:paraId="6B779016" w14:textId="77777777" w:rsidR="00C51739" w:rsidRPr="00070926" w:rsidRDefault="005720D7">
            <w:pPr>
              <w:pStyle w:val="AKFZFnormln"/>
              <w:spacing w:after="0"/>
            </w:pPr>
            <w:r w:rsidRPr="00070926">
              <w:rPr>
                <w:rFonts w:ascii="Times New Roman" w:hAnsi="Times New Roman"/>
              </w:rPr>
              <w:t>IČO:</w:t>
            </w:r>
          </w:p>
        </w:tc>
        <w:tc>
          <w:tcPr>
            <w:tcW w:w="6118" w:type="dxa"/>
            <w:tcBorders>
              <w:top w:val="nil"/>
              <w:left w:val="nil"/>
              <w:bottom w:val="nil"/>
              <w:right w:val="nil"/>
            </w:tcBorders>
            <w:shd w:val="clear" w:color="auto" w:fill="FFFFFF"/>
            <w:tcMar>
              <w:top w:w="80" w:type="dxa"/>
              <w:left w:w="80" w:type="dxa"/>
              <w:bottom w:w="80" w:type="dxa"/>
              <w:right w:w="80" w:type="dxa"/>
            </w:tcMar>
          </w:tcPr>
          <w:p w14:paraId="64DF9C0B" w14:textId="77777777" w:rsidR="00C51739" w:rsidRPr="00070926" w:rsidRDefault="005720D7">
            <w:pPr>
              <w:pStyle w:val="AKFZFnormln"/>
              <w:spacing w:after="0"/>
            </w:pPr>
            <w:r w:rsidRPr="00070926">
              <w:rPr>
                <w:rFonts w:ascii="Times New Roman" w:hAnsi="Times New Roman"/>
              </w:rPr>
              <w:t>29155703</w:t>
            </w:r>
          </w:p>
        </w:tc>
      </w:tr>
      <w:tr w:rsidR="00C51739" w:rsidRPr="00070926" w14:paraId="48E498D9" w14:textId="77777777">
        <w:trPr>
          <w:trHeight w:val="231"/>
        </w:trPr>
        <w:tc>
          <w:tcPr>
            <w:tcW w:w="1635" w:type="dxa"/>
            <w:vMerge/>
            <w:tcBorders>
              <w:top w:val="nil"/>
              <w:left w:val="nil"/>
              <w:bottom w:val="nil"/>
              <w:right w:val="nil"/>
            </w:tcBorders>
            <w:shd w:val="clear" w:color="auto" w:fill="FFFFFF"/>
          </w:tcPr>
          <w:p w14:paraId="467B2639" w14:textId="77777777" w:rsidR="00C51739" w:rsidRPr="00070926" w:rsidRDefault="00C51739"/>
        </w:tc>
        <w:tc>
          <w:tcPr>
            <w:tcW w:w="2028" w:type="dxa"/>
            <w:tcBorders>
              <w:top w:val="nil"/>
              <w:left w:val="nil"/>
              <w:bottom w:val="nil"/>
              <w:right w:val="nil"/>
            </w:tcBorders>
            <w:shd w:val="clear" w:color="auto" w:fill="FFFFFF"/>
            <w:tcMar>
              <w:top w:w="80" w:type="dxa"/>
              <w:left w:w="80" w:type="dxa"/>
              <w:bottom w:w="80" w:type="dxa"/>
              <w:right w:w="80" w:type="dxa"/>
            </w:tcMar>
          </w:tcPr>
          <w:p w14:paraId="7D76220F" w14:textId="77777777" w:rsidR="00C51739" w:rsidRPr="00070926" w:rsidRDefault="005720D7">
            <w:pPr>
              <w:pStyle w:val="AKFZFnormln"/>
              <w:spacing w:after="0"/>
            </w:pPr>
            <w:r w:rsidRPr="00070926">
              <w:rPr>
                <w:rFonts w:ascii="Times New Roman" w:hAnsi="Times New Roman"/>
              </w:rPr>
              <w:t>DIČ:</w:t>
            </w:r>
          </w:p>
        </w:tc>
        <w:tc>
          <w:tcPr>
            <w:tcW w:w="6118" w:type="dxa"/>
            <w:tcBorders>
              <w:top w:val="nil"/>
              <w:left w:val="nil"/>
              <w:bottom w:val="nil"/>
              <w:right w:val="nil"/>
            </w:tcBorders>
            <w:shd w:val="clear" w:color="auto" w:fill="FFFFFF"/>
            <w:tcMar>
              <w:top w:w="80" w:type="dxa"/>
              <w:left w:w="80" w:type="dxa"/>
              <w:bottom w:w="80" w:type="dxa"/>
              <w:right w:w="80" w:type="dxa"/>
            </w:tcMar>
          </w:tcPr>
          <w:p w14:paraId="380592FC" w14:textId="77777777" w:rsidR="00C51739" w:rsidRPr="00070926" w:rsidRDefault="005720D7">
            <w:pPr>
              <w:pStyle w:val="AKFZFnormln"/>
              <w:spacing w:after="0"/>
            </w:pPr>
            <w:r w:rsidRPr="00070926">
              <w:rPr>
                <w:rFonts w:ascii="Times New Roman" w:hAnsi="Times New Roman"/>
              </w:rPr>
              <w:t>CZ29155703</w:t>
            </w:r>
          </w:p>
        </w:tc>
      </w:tr>
      <w:tr w:rsidR="00C51739" w:rsidRPr="00070926" w14:paraId="025695F1" w14:textId="77777777">
        <w:trPr>
          <w:trHeight w:val="231"/>
        </w:trPr>
        <w:tc>
          <w:tcPr>
            <w:tcW w:w="1635" w:type="dxa"/>
            <w:vMerge/>
            <w:tcBorders>
              <w:top w:val="nil"/>
              <w:left w:val="nil"/>
              <w:bottom w:val="nil"/>
              <w:right w:val="nil"/>
            </w:tcBorders>
            <w:shd w:val="clear" w:color="auto" w:fill="FFFFFF"/>
          </w:tcPr>
          <w:p w14:paraId="04C8ABBB" w14:textId="77777777" w:rsidR="00C51739" w:rsidRPr="00070926" w:rsidRDefault="00C51739"/>
        </w:tc>
        <w:tc>
          <w:tcPr>
            <w:tcW w:w="2028" w:type="dxa"/>
            <w:tcBorders>
              <w:top w:val="nil"/>
              <w:left w:val="nil"/>
              <w:bottom w:val="nil"/>
              <w:right w:val="nil"/>
            </w:tcBorders>
            <w:shd w:val="clear" w:color="auto" w:fill="FFFFFF"/>
            <w:tcMar>
              <w:top w:w="80" w:type="dxa"/>
              <w:left w:w="80" w:type="dxa"/>
              <w:bottom w:w="80" w:type="dxa"/>
              <w:right w:w="80" w:type="dxa"/>
            </w:tcMar>
          </w:tcPr>
          <w:p w14:paraId="2170D1D1" w14:textId="77777777" w:rsidR="00C51739" w:rsidRPr="00070926" w:rsidRDefault="005720D7">
            <w:pPr>
              <w:pStyle w:val="AKFZFnormln"/>
              <w:spacing w:after="0"/>
            </w:pPr>
            <w:r w:rsidRPr="00070926">
              <w:rPr>
                <w:rFonts w:ascii="Times New Roman" w:hAnsi="Times New Roman"/>
              </w:rPr>
              <w:t xml:space="preserve">bankovní spojení: </w:t>
            </w:r>
          </w:p>
        </w:tc>
        <w:tc>
          <w:tcPr>
            <w:tcW w:w="6118" w:type="dxa"/>
            <w:tcBorders>
              <w:top w:val="nil"/>
              <w:left w:val="nil"/>
              <w:bottom w:val="nil"/>
              <w:right w:val="nil"/>
            </w:tcBorders>
            <w:shd w:val="clear" w:color="auto" w:fill="FFFFFF"/>
            <w:tcMar>
              <w:top w:w="80" w:type="dxa"/>
              <w:left w:w="80" w:type="dxa"/>
              <w:bottom w:w="80" w:type="dxa"/>
              <w:right w:w="80" w:type="dxa"/>
            </w:tcMar>
          </w:tcPr>
          <w:p w14:paraId="002E1134" w14:textId="26B988F8" w:rsidR="00C51739" w:rsidRPr="00070926" w:rsidRDefault="00A974F3">
            <w:pPr>
              <w:pStyle w:val="AKFZFnormln"/>
              <w:spacing w:after="0"/>
            </w:pPr>
            <w:r>
              <w:rPr>
                <w:rFonts w:ascii="Times New Roman" w:hAnsi="Times New Roman"/>
              </w:rPr>
              <w:t>XXXXXXXXXXXXX</w:t>
            </w:r>
          </w:p>
        </w:tc>
      </w:tr>
      <w:tr w:rsidR="00C51739" w:rsidRPr="00070926" w14:paraId="0EAB7E6F" w14:textId="77777777">
        <w:trPr>
          <w:trHeight w:val="231"/>
        </w:trPr>
        <w:tc>
          <w:tcPr>
            <w:tcW w:w="1635" w:type="dxa"/>
            <w:vMerge/>
            <w:tcBorders>
              <w:top w:val="nil"/>
              <w:left w:val="nil"/>
              <w:bottom w:val="nil"/>
              <w:right w:val="nil"/>
            </w:tcBorders>
            <w:shd w:val="clear" w:color="auto" w:fill="FFFFFF"/>
          </w:tcPr>
          <w:p w14:paraId="4EC2EBCF" w14:textId="77777777" w:rsidR="00C51739" w:rsidRPr="00070926" w:rsidRDefault="00C51739"/>
        </w:tc>
        <w:tc>
          <w:tcPr>
            <w:tcW w:w="2028" w:type="dxa"/>
            <w:tcBorders>
              <w:top w:val="nil"/>
              <w:left w:val="nil"/>
              <w:bottom w:val="nil"/>
              <w:right w:val="nil"/>
            </w:tcBorders>
            <w:shd w:val="clear" w:color="auto" w:fill="FFFFFF"/>
            <w:tcMar>
              <w:top w:w="80" w:type="dxa"/>
              <w:left w:w="80" w:type="dxa"/>
              <w:bottom w:w="80" w:type="dxa"/>
              <w:right w:w="80" w:type="dxa"/>
            </w:tcMar>
          </w:tcPr>
          <w:p w14:paraId="26DD4153" w14:textId="77777777" w:rsidR="00C51739" w:rsidRPr="00070926" w:rsidRDefault="005720D7">
            <w:pPr>
              <w:pStyle w:val="AKFZFnormln"/>
              <w:spacing w:after="0"/>
            </w:pPr>
            <w:r w:rsidRPr="00070926">
              <w:rPr>
                <w:rFonts w:ascii="Times New Roman" w:hAnsi="Times New Roman"/>
              </w:rPr>
              <w:t xml:space="preserve">číslo účtu: </w:t>
            </w:r>
          </w:p>
        </w:tc>
        <w:tc>
          <w:tcPr>
            <w:tcW w:w="6118" w:type="dxa"/>
            <w:tcBorders>
              <w:top w:val="nil"/>
              <w:left w:val="nil"/>
              <w:bottom w:val="nil"/>
              <w:right w:val="nil"/>
            </w:tcBorders>
            <w:shd w:val="clear" w:color="auto" w:fill="FFFFFF"/>
            <w:tcMar>
              <w:top w:w="80" w:type="dxa"/>
              <w:left w:w="80" w:type="dxa"/>
              <w:bottom w:w="80" w:type="dxa"/>
              <w:right w:w="80" w:type="dxa"/>
            </w:tcMar>
          </w:tcPr>
          <w:p w14:paraId="111FDE9A" w14:textId="606BDA7D" w:rsidR="00C51739" w:rsidRPr="00070926" w:rsidRDefault="00A974F3">
            <w:pPr>
              <w:pStyle w:val="AKFZFnormln"/>
              <w:spacing w:after="0"/>
            </w:pPr>
            <w:r>
              <w:rPr>
                <w:rFonts w:ascii="Times New Roman" w:hAnsi="Times New Roman"/>
              </w:rPr>
              <w:t>XXXXXXXXXXXXXX</w:t>
            </w:r>
          </w:p>
        </w:tc>
      </w:tr>
      <w:tr w:rsidR="00C51739" w:rsidRPr="00070926" w14:paraId="39B1DCBD" w14:textId="77777777">
        <w:trPr>
          <w:trHeight w:val="231"/>
        </w:trPr>
        <w:tc>
          <w:tcPr>
            <w:tcW w:w="1635" w:type="dxa"/>
            <w:vMerge/>
            <w:tcBorders>
              <w:top w:val="nil"/>
              <w:left w:val="nil"/>
              <w:bottom w:val="nil"/>
              <w:right w:val="nil"/>
            </w:tcBorders>
            <w:shd w:val="clear" w:color="auto" w:fill="FFFFFF"/>
          </w:tcPr>
          <w:p w14:paraId="641E1C8C" w14:textId="77777777" w:rsidR="00C51739" w:rsidRPr="00070926" w:rsidRDefault="00C51739"/>
        </w:tc>
        <w:tc>
          <w:tcPr>
            <w:tcW w:w="8146" w:type="dxa"/>
            <w:gridSpan w:val="2"/>
            <w:tcBorders>
              <w:top w:val="nil"/>
              <w:left w:val="nil"/>
              <w:bottom w:val="nil"/>
              <w:right w:val="nil"/>
            </w:tcBorders>
            <w:shd w:val="clear" w:color="auto" w:fill="FFFFFF"/>
            <w:tcMar>
              <w:top w:w="80" w:type="dxa"/>
              <w:left w:w="80" w:type="dxa"/>
              <w:bottom w:w="80" w:type="dxa"/>
              <w:right w:w="80" w:type="dxa"/>
            </w:tcMar>
          </w:tcPr>
          <w:p w14:paraId="723A17D9" w14:textId="77777777" w:rsidR="00C51739" w:rsidRPr="00070926" w:rsidRDefault="005720D7">
            <w:pPr>
              <w:pStyle w:val="AKFZFnormln"/>
              <w:spacing w:after="0"/>
            </w:pPr>
            <w:r w:rsidRPr="00070926">
              <w:rPr>
                <w:rFonts w:ascii="Times New Roman" w:hAnsi="Times New Roman"/>
              </w:rPr>
              <w:t>zapsaná v obchodním rejstříku vedeném Městským soudem v Praze, spis. zn. C 204844</w:t>
            </w:r>
          </w:p>
        </w:tc>
      </w:tr>
      <w:tr w:rsidR="00C51739" w:rsidRPr="00070926" w14:paraId="08F72104" w14:textId="77777777">
        <w:trPr>
          <w:trHeight w:val="231"/>
        </w:trPr>
        <w:tc>
          <w:tcPr>
            <w:tcW w:w="1635" w:type="dxa"/>
            <w:vMerge/>
            <w:tcBorders>
              <w:top w:val="nil"/>
              <w:left w:val="nil"/>
              <w:bottom w:val="nil"/>
              <w:right w:val="nil"/>
            </w:tcBorders>
            <w:shd w:val="clear" w:color="auto" w:fill="FFFFFF"/>
          </w:tcPr>
          <w:p w14:paraId="776E10B4" w14:textId="77777777" w:rsidR="00C51739" w:rsidRPr="00070926" w:rsidRDefault="00C51739"/>
        </w:tc>
        <w:tc>
          <w:tcPr>
            <w:tcW w:w="2028" w:type="dxa"/>
            <w:tcBorders>
              <w:top w:val="nil"/>
              <w:left w:val="nil"/>
              <w:bottom w:val="nil"/>
              <w:right w:val="nil"/>
            </w:tcBorders>
            <w:shd w:val="clear" w:color="auto" w:fill="FFFFFF"/>
            <w:tcMar>
              <w:top w:w="80" w:type="dxa"/>
              <w:left w:w="80" w:type="dxa"/>
              <w:bottom w:w="80" w:type="dxa"/>
              <w:right w:w="80" w:type="dxa"/>
            </w:tcMar>
          </w:tcPr>
          <w:p w14:paraId="5483C59F" w14:textId="77777777" w:rsidR="00C51739" w:rsidRPr="00070926" w:rsidRDefault="005720D7">
            <w:pPr>
              <w:pStyle w:val="AKFZFnormln"/>
              <w:spacing w:after="0"/>
            </w:pPr>
            <w:r w:rsidRPr="00070926">
              <w:rPr>
                <w:rFonts w:ascii="Times New Roman" w:hAnsi="Times New Roman"/>
              </w:rPr>
              <w:t>zastoupená:</w:t>
            </w:r>
          </w:p>
        </w:tc>
        <w:tc>
          <w:tcPr>
            <w:tcW w:w="6118" w:type="dxa"/>
            <w:tcBorders>
              <w:top w:val="nil"/>
              <w:left w:val="nil"/>
              <w:bottom w:val="nil"/>
              <w:right w:val="nil"/>
            </w:tcBorders>
            <w:shd w:val="clear" w:color="auto" w:fill="FFFFFF"/>
            <w:tcMar>
              <w:top w:w="80" w:type="dxa"/>
              <w:left w:w="80" w:type="dxa"/>
              <w:bottom w:w="80" w:type="dxa"/>
              <w:right w:w="80" w:type="dxa"/>
            </w:tcMar>
          </w:tcPr>
          <w:p w14:paraId="5E4144BE" w14:textId="77777777" w:rsidR="00C51739" w:rsidRPr="00070926" w:rsidRDefault="005720D7">
            <w:pPr>
              <w:pStyle w:val="AKFZFnormln"/>
              <w:spacing w:after="0"/>
            </w:pPr>
            <w:r w:rsidRPr="00070926">
              <w:rPr>
                <w:rFonts w:ascii="Times New Roman" w:hAnsi="Times New Roman"/>
              </w:rPr>
              <w:t>Ing. Václavem Holým, jednatelem</w:t>
            </w:r>
          </w:p>
        </w:tc>
      </w:tr>
      <w:tr w:rsidR="00C51739" w:rsidRPr="00070926" w14:paraId="038D5CB0" w14:textId="77777777">
        <w:trPr>
          <w:trHeight w:val="241"/>
        </w:trPr>
        <w:tc>
          <w:tcPr>
            <w:tcW w:w="1635" w:type="dxa"/>
            <w:vMerge/>
            <w:tcBorders>
              <w:top w:val="nil"/>
              <w:left w:val="nil"/>
              <w:bottom w:val="nil"/>
              <w:right w:val="nil"/>
            </w:tcBorders>
            <w:shd w:val="clear" w:color="auto" w:fill="FFFFFF"/>
          </w:tcPr>
          <w:p w14:paraId="0BBA50D3" w14:textId="77777777" w:rsidR="00C51739" w:rsidRPr="00070926" w:rsidRDefault="00C51739"/>
        </w:tc>
        <w:tc>
          <w:tcPr>
            <w:tcW w:w="8146" w:type="dxa"/>
            <w:gridSpan w:val="2"/>
            <w:tcBorders>
              <w:top w:val="nil"/>
              <w:left w:val="nil"/>
              <w:bottom w:val="nil"/>
              <w:right w:val="nil"/>
            </w:tcBorders>
            <w:shd w:val="clear" w:color="auto" w:fill="FFFFFF"/>
            <w:tcMar>
              <w:top w:w="80" w:type="dxa"/>
              <w:left w:w="80" w:type="dxa"/>
              <w:bottom w:w="80" w:type="dxa"/>
              <w:right w:w="80" w:type="dxa"/>
            </w:tcMar>
          </w:tcPr>
          <w:p w14:paraId="05BB753D" w14:textId="77777777" w:rsidR="00C51739" w:rsidRPr="00070926" w:rsidRDefault="005720D7">
            <w:pPr>
              <w:pStyle w:val="AKFZFnormln"/>
              <w:spacing w:after="0"/>
            </w:pPr>
            <w:r w:rsidRPr="00070926">
              <w:rPr>
                <w:rFonts w:ascii="Times New Roman" w:hAnsi="Times New Roman"/>
              </w:rPr>
              <w:t>(dále jen „</w:t>
            </w:r>
            <w:r w:rsidRPr="00070926">
              <w:rPr>
                <w:rFonts w:ascii="Times New Roman" w:hAnsi="Times New Roman"/>
                <w:b/>
                <w:bCs/>
              </w:rPr>
              <w:t>Dodavatel</w:t>
            </w:r>
            <w:r w:rsidRPr="00070926">
              <w:rPr>
                <w:rFonts w:ascii="Times New Roman" w:hAnsi="Times New Roman"/>
                <w:rtl/>
              </w:rPr>
              <w:t>“</w:t>
            </w:r>
            <w:r w:rsidRPr="00070926">
              <w:rPr>
                <w:rFonts w:ascii="Times New Roman" w:hAnsi="Times New Roman"/>
              </w:rPr>
              <w:t>)</w:t>
            </w:r>
          </w:p>
        </w:tc>
      </w:tr>
    </w:tbl>
    <w:p w14:paraId="61296FE7" w14:textId="77777777" w:rsidR="00C51739" w:rsidRPr="00070926" w:rsidRDefault="00C51739">
      <w:pPr>
        <w:pStyle w:val="AKFZFnormln"/>
        <w:widowControl w:val="0"/>
        <w:spacing w:line="240" w:lineRule="auto"/>
        <w:rPr>
          <w:rFonts w:ascii="Times New Roman" w:eastAsia="Times New Roman" w:hAnsi="Times New Roman" w:cs="Times New Roman"/>
        </w:rPr>
      </w:pPr>
    </w:p>
    <w:p w14:paraId="0DB6D1F4" w14:textId="77777777" w:rsidR="00C51739" w:rsidRPr="00070926" w:rsidRDefault="00C51739">
      <w:pPr>
        <w:pStyle w:val="AKFZFnormln"/>
        <w:rPr>
          <w:rFonts w:ascii="Times New Roman" w:eastAsia="Times New Roman" w:hAnsi="Times New Roman" w:cs="Times New Roman"/>
          <w:color w:val="000000"/>
          <w:u w:color="000000"/>
        </w:rPr>
      </w:pPr>
    </w:p>
    <w:p w14:paraId="39A139BC" w14:textId="77777777" w:rsidR="00C51739" w:rsidRPr="00070926" w:rsidRDefault="00C51739">
      <w:pPr>
        <w:pStyle w:val="AKFZFnormln"/>
        <w:rPr>
          <w:rFonts w:ascii="Times New Roman" w:eastAsia="Times New Roman" w:hAnsi="Times New Roman" w:cs="Times New Roman"/>
        </w:rPr>
      </w:pPr>
    </w:p>
    <w:p w14:paraId="7930AEB2" w14:textId="77777777" w:rsidR="00C51739" w:rsidRPr="00070926" w:rsidRDefault="005720D7">
      <w:pPr>
        <w:pStyle w:val="AKFZFnormln"/>
        <w:jc w:val="both"/>
        <w:rPr>
          <w:rFonts w:ascii="Times New Roman" w:eastAsia="Times New Roman" w:hAnsi="Times New Roman" w:cs="Times New Roman"/>
        </w:rPr>
      </w:pPr>
      <w:r w:rsidRPr="00070926">
        <w:rPr>
          <w:rFonts w:ascii="Times New Roman" w:hAnsi="Times New Roman"/>
        </w:rPr>
        <w:t>v souladu s ustanovením § 2586</w:t>
      </w:r>
      <w:r w:rsidRPr="00070926">
        <w:rPr>
          <w:rFonts w:ascii="Times New Roman" w:hAnsi="Times New Roman"/>
          <w:color w:val="FF0000"/>
          <w:u w:color="FF0000"/>
        </w:rPr>
        <w:t xml:space="preserve"> </w:t>
      </w:r>
      <w:r w:rsidRPr="00070926">
        <w:rPr>
          <w:rFonts w:ascii="Times New Roman" w:hAnsi="Times New Roman"/>
        </w:rPr>
        <w:t xml:space="preserve">a násl. zákona č. 89/2012 Sb., občanský zákoník (dále též </w:t>
      </w:r>
      <w:r w:rsidRPr="00070926">
        <w:rPr>
          <w:rFonts w:ascii="Times New Roman" w:hAnsi="Times New Roman"/>
          <w:b/>
          <w:bCs/>
        </w:rPr>
        <w:t>„občanský zákoník či o. z.</w:t>
      </w:r>
      <w:r w:rsidRPr="00070926">
        <w:rPr>
          <w:rFonts w:ascii="Times New Roman" w:hAnsi="Times New Roman"/>
          <w:b/>
          <w:bCs/>
          <w:rtl/>
        </w:rPr>
        <w:t>“</w:t>
      </w:r>
      <w:r w:rsidRPr="00070926">
        <w:rPr>
          <w:rFonts w:ascii="Times New Roman" w:hAnsi="Times New Roman"/>
        </w:rPr>
        <w:t xml:space="preserve">), § 152 odst. 4 zákona č. 183/2006 Sb., o územním plánování a stavebním řádu (dále též </w:t>
      </w:r>
      <w:proofErr w:type="spellStart"/>
      <w:r w:rsidRPr="00070926">
        <w:rPr>
          <w:rFonts w:ascii="Times New Roman" w:hAnsi="Times New Roman"/>
          <w:b/>
          <w:bCs/>
        </w:rPr>
        <w:t>StZ</w:t>
      </w:r>
      <w:proofErr w:type="spellEnd"/>
      <w:r w:rsidRPr="00070926">
        <w:rPr>
          <w:rFonts w:ascii="Times New Roman" w:hAnsi="Times New Roman"/>
        </w:rPr>
        <w:t>) a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w:t>
      </w:r>
      <w:r w:rsidRPr="00070926">
        <w:rPr>
          <w:rFonts w:ascii="Times New Roman" w:hAnsi="Times New Roman"/>
          <w:b/>
          <w:bCs/>
        </w:rPr>
        <w:t>Zákon o BOZP</w:t>
      </w:r>
      <w:r w:rsidRPr="00070926">
        <w:rPr>
          <w:rFonts w:ascii="Times New Roman" w:hAnsi="Times New Roman"/>
          <w:rtl/>
        </w:rPr>
        <w:t>“</w:t>
      </w:r>
      <w:r w:rsidRPr="00070926">
        <w:rPr>
          <w:rFonts w:ascii="Times New Roman" w:hAnsi="Times New Roman"/>
        </w:rPr>
        <w:t xml:space="preserve">), tuto: </w:t>
      </w:r>
    </w:p>
    <w:p w14:paraId="5BAAD4DA" w14:textId="77777777" w:rsidR="00C51739" w:rsidRPr="00070926" w:rsidRDefault="00C51739">
      <w:pPr>
        <w:pStyle w:val="zkltextcentr12"/>
        <w:spacing w:before="80"/>
        <w:rPr>
          <w:sz w:val="22"/>
          <w:szCs w:val="22"/>
        </w:rPr>
      </w:pPr>
    </w:p>
    <w:p w14:paraId="43B4A881" w14:textId="77777777" w:rsidR="00C51739" w:rsidRPr="00070926" w:rsidRDefault="005720D7">
      <w:pPr>
        <w:pStyle w:val="AKFZFnormln"/>
        <w:jc w:val="center"/>
        <w:rPr>
          <w:rFonts w:ascii="Times New Roman" w:eastAsia="Times New Roman" w:hAnsi="Times New Roman" w:cs="Times New Roman"/>
          <w:b/>
          <w:bCs/>
        </w:rPr>
      </w:pPr>
      <w:r w:rsidRPr="00070926">
        <w:rPr>
          <w:rFonts w:ascii="Times New Roman" w:hAnsi="Times New Roman"/>
          <w:b/>
          <w:bCs/>
        </w:rPr>
        <w:t>Smlouvu o výkonu činností technického dozoru stavebníka a koordinátora BOZP</w:t>
      </w:r>
    </w:p>
    <w:p w14:paraId="04B139A1" w14:textId="77777777" w:rsidR="00C51739" w:rsidRPr="00070926" w:rsidRDefault="005720D7">
      <w:pPr>
        <w:pStyle w:val="AKFZFnormln"/>
        <w:jc w:val="center"/>
        <w:rPr>
          <w:rFonts w:ascii="Times New Roman" w:eastAsia="Times New Roman" w:hAnsi="Times New Roman" w:cs="Times New Roman"/>
        </w:rPr>
      </w:pPr>
      <w:r w:rsidRPr="00070926">
        <w:rPr>
          <w:rFonts w:ascii="Times New Roman" w:hAnsi="Times New Roman"/>
        </w:rPr>
        <w:t xml:space="preserve">(dále jen </w:t>
      </w:r>
      <w:r w:rsidRPr="00070926">
        <w:rPr>
          <w:rFonts w:ascii="Times New Roman" w:hAnsi="Times New Roman"/>
          <w:b/>
          <w:bCs/>
        </w:rPr>
        <w:t>„Smlouva</w:t>
      </w:r>
      <w:r w:rsidRPr="00070926">
        <w:rPr>
          <w:rFonts w:ascii="Times New Roman" w:hAnsi="Times New Roman"/>
          <w:b/>
          <w:bCs/>
          <w:rtl/>
        </w:rPr>
        <w:t>“</w:t>
      </w:r>
      <w:r w:rsidRPr="00070926">
        <w:rPr>
          <w:rFonts w:ascii="Times New Roman" w:hAnsi="Times New Roman"/>
        </w:rPr>
        <w:t>).</w:t>
      </w:r>
    </w:p>
    <w:p w14:paraId="1DFC8405" w14:textId="77777777" w:rsidR="00C51739" w:rsidRPr="00070926" w:rsidRDefault="00C51739">
      <w:pPr>
        <w:pStyle w:val="AKFZFnormln"/>
        <w:jc w:val="center"/>
        <w:rPr>
          <w:rFonts w:ascii="Times New Roman" w:eastAsia="Times New Roman" w:hAnsi="Times New Roman" w:cs="Times New Roman"/>
          <w:b/>
          <w:bCs/>
          <w:color w:val="000000"/>
          <w:u w:color="000000"/>
        </w:rPr>
      </w:pPr>
    </w:p>
    <w:p w14:paraId="7B6185EF" w14:textId="77777777" w:rsidR="00C51739" w:rsidRPr="00070926" w:rsidRDefault="00C51739">
      <w:pPr>
        <w:pStyle w:val="AKFZFnormln"/>
        <w:rPr>
          <w:rFonts w:ascii="Times New Roman" w:eastAsia="Times New Roman" w:hAnsi="Times New Roman" w:cs="Times New Roman"/>
        </w:rPr>
      </w:pPr>
    </w:p>
    <w:p w14:paraId="675C2506" w14:textId="77777777" w:rsidR="00C51739" w:rsidRPr="00070926" w:rsidRDefault="005720D7">
      <w:pPr>
        <w:pStyle w:val="lneksmlouvynadpis"/>
        <w:numPr>
          <w:ilvl w:val="0"/>
          <w:numId w:val="2"/>
        </w:numPr>
        <w:jc w:val="center"/>
        <w:rPr>
          <w:rFonts w:ascii="Times New Roman" w:hAnsi="Times New Roman"/>
        </w:rPr>
      </w:pPr>
      <w:r w:rsidRPr="00070926">
        <w:rPr>
          <w:rFonts w:ascii="Times New Roman" w:hAnsi="Times New Roman"/>
          <w:u w:val="single"/>
        </w:rPr>
        <w:t>ÚČEL A PŘEDMĚT SMLOUVY</w:t>
      </w:r>
    </w:p>
    <w:p w14:paraId="5505331E" w14:textId="77777777" w:rsidR="00C51739" w:rsidRPr="00070926" w:rsidRDefault="005720D7">
      <w:pPr>
        <w:pStyle w:val="lneksmlouvy"/>
        <w:numPr>
          <w:ilvl w:val="1"/>
          <w:numId w:val="2"/>
        </w:numPr>
        <w:rPr>
          <w:rFonts w:ascii="Times New Roman" w:hAnsi="Times New Roman"/>
        </w:rPr>
      </w:pPr>
      <w:r w:rsidRPr="00070926">
        <w:rPr>
          <w:rFonts w:ascii="Times New Roman" w:hAnsi="Times New Roman"/>
        </w:rPr>
        <w:t xml:space="preserve">Účelem této Smlouvy je zajištění řádného výkonu činnosti realizačního týmu technického dozoru </w:t>
      </w:r>
      <w:r w:rsidRPr="00070926">
        <w:rPr>
          <w:rFonts w:ascii="Times New Roman" w:hAnsi="Times New Roman"/>
        </w:rPr>
        <w:lastRenderedPageBreak/>
        <w:t>stavebníka ve smyslu § 152 odst. 4 zákona č. 183/2006 Sb., o územním plánování a stavebním řádu (stavební zákon), ve znění pozdějších předpisů (dále jen „výkon činnosti TDS</w:t>
      </w:r>
      <w:r w:rsidRPr="00070926">
        <w:rPr>
          <w:rFonts w:ascii="Times New Roman" w:hAnsi="Times New Roman"/>
          <w:rtl/>
        </w:rPr>
        <w:t>“</w:t>
      </w:r>
      <w:r w:rsidRPr="00070926">
        <w:rPr>
          <w:rFonts w:ascii="Times New Roman" w:hAnsi="Times New Roman"/>
        </w:rPr>
        <w:t>) a zajištění řádného výkonu činnosti koordinátora</w:t>
      </w:r>
      <w:r w:rsidRPr="00070926">
        <w:rPr>
          <w:rFonts w:ascii="Times New Roman" w:hAnsi="Times New Roman"/>
          <w:b/>
          <w:bCs/>
        </w:rPr>
        <w:t xml:space="preserve"> </w:t>
      </w:r>
      <w:r w:rsidRPr="00070926">
        <w:rPr>
          <w:rFonts w:ascii="Times New Roman" w:hAnsi="Times New Roman"/>
        </w:rPr>
        <w:t>BOZP na staveništi, při přípravě stavby a ve fázi její realizace dle Zákona o BOZP (dále jen „výkon činnosti koordinátora</w:t>
      </w:r>
      <w:r w:rsidRPr="00070926">
        <w:rPr>
          <w:rFonts w:ascii="Times New Roman" w:hAnsi="Times New Roman"/>
          <w:b/>
          <w:bCs/>
        </w:rPr>
        <w:t xml:space="preserve"> </w:t>
      </w:r>
      <w:r w:rsidRPr="00070926">
        <w:rPr>
          <w:rFonts w:ascii="Times New Roman" w:hAnsi="Times New Roman"/>
        </w:rPr>
        <w:t>BOZP</w:t>
      </w:r>
      <w:r w:rsidRPr="00070926">
        <w:rPr>
          <w:rFonts w:ascii="Times New Roman" w:hAnsi="Times New Roman"/>
          <w:rtl/>
        </w:rPr>
        <w:t>“</w:t>
      </w:r>
      <w:r w:rsidRPr="00070926">
        <w:rPr>
          <w:rFonts w:ascii="Times New Roman" w:hAnsi="Times New Roman"/>
        </w:rPr>
        <w:t xml:space="preserve">) Dodavatelem pro Objednatele v souvislosti s přípravou a realizací </w:t>
      </w:r>
      <w:r w:rsidRPr="00070926">
        <w:rPr>
          <w:rFonts w:ascii="Times New Roman" w:hAnsi="Times New Roman"/>
          <w:b/>
          <w:bCs/>
        </w:rPr>
        <w:t xml:space="preserve">Rekonstrukce Vlastivědného muzea Nymburk </w:t>
      </w:r>
      <w:r w:rsidRPr="00070926">
        <w:rPr>
          <w:rFonts w:ascii="Times New Roman" w:hAnsi="Times New Roman"/>
        </w:rPr>
        <w:t>(dále jen „Stavba</w:t>
      </w:r>
      <w:r w:rsidRPr="00070926">
        <w:rPr>
          <w:rFonts w:ascii="Times New Roman" w:hAnsi="Times New Roman"/>
          <w:rtl/>
        </w:rPr>
        <w:t>“</w:t>
      </w:r>
      <w:r w:rsidRPr="00070926">
        <w:rPr>
          <w:rFonts w:ascii="Times New Roman" w:hAnsi="Times New Roman"/>
        </w:rPr>
        <w:t xml:space="preserve">), a tím zajištění řádné přípravy, průběhu a dokončení Stavby, dodržení rozpočtových nákladů Stavby a předpokládaných termínů její realizace, a dále zajištění bezpečnosti a ochrany zdraví při práci při realizaci Stavby. Stavba se řídí projektovou dokumentací zpracovanou společností RAM projekt s.r.o., IČ: 27100669, se sídlem Moravská 1540/18, 120 02 Praha 2 – Vinohrady. </w:t>
      </w:r>
    </w:p>
    <w:p w14:paraId="4386DADE" w14:textId="77777777" w:rsidR="00C51739" w:rsidRPr="00070926" w:rsidRDefault="005720D7">
      <w:pPr>
        <w:pStyle w:val="lneksmlouvy"/>
        <w:numPr>
          <w:ilvl w:val="1"/>
          <w:numId w:val="2"/>
        </w:numPr>
        <w:rPr>
          <w:rFonts w:ascii="Times New Roman" w:hAnsi="Times New Roman"/>
        </w:rPr>
      </w:pPr>
      <w:r w:rsidRPr="00070926">
        <w:rPr>
          <w:rFonts w:ascii="Times New Roman" w:hAnsi="Times New Roman"/>
        </w:rPr>
        <w:t>Předmětem této Smlouvy je úprava práv a povinností smluvních stran v souvislosti s výkonem činnosti TDS a výkonem činnosti koordinátora</w:t>
      </w:r>
      <w:r w:rsidRPr="00070926">
        <w:rPr>
          <w:rFonts w:ascii="Times New Roman" w:hAnsi="Times New Roman"/>
          <w:b/>
          <w:bCs/>
        </w:rPr>
        <w:t xml:space="preserve"> </w:t>
      </w:r>
      <w:r w:rsidRPr="00070926">
        <w:rPr>
          <w:rFonts w:ascii="Times New Roman" w:hAnsi="Times New Roman"/>
        </w:rPr>
        <w:t>BOZP Dodavatelem pro Objednatele.</w:t>
      </w:r>
    </w:p>
    <w:p w14:paraId="27874FBD" w14:textId="77777777" w:rsidR="00C51739" w:rsidRPr="00070926" w:rsidRDefault="005720D7">
      <w:pPr>
        <w:pStyle w:val="lneksmlouvy"/>
        <w:numPr>
          <w:ilvl w:val="1"/>
          <w:numId w:val="2"/>
        </w:numPr>
        <w:rPr>
          <w:rFonts w:ascii="Times New Roman" w:hAnsi="Times New Roman"/>
        </w:rPr>
      </w:pPr>
      <w:r w:rsidRPr="00070926">
        <w:rPr>
          <w:rFonts w:ascii="Times New Roman" w:hAnsi="Times New Roman"/>
        </w:rPr>
        <w:t>Dodavatel se touto Smlouvou zavazuje na svůj náklad a na své nebezpečí, vlastním jménem za podmínek této Smlouvy poskytnout Objednateli službu spočívající ve výkonu činnosti TDS a výkonu činnosti koordinátora</w:t>
      </w:r>
      <w:r w:rsidRPr="00070926">
        <w:rPr>
          <w:rFonts w:ascii="Times New Roman" w:hAnsi="Times New Roman"/>
          <w:b/>
          <w:bCs/>
        </w:rPr>
        <w:t xml:space="preserve"> </w:t>
      </w:r>
      <w:r w:rsidRPr="00070926">
        <w:rPr>
          <w:rFonts w:ascii="Times New Roman" w:hAnsi="Times New Roman"/>
        </w:rPr>
        <w:t>BOZP. Rozsah výkonu činnosti TDS, který je předmětem této Smlouvy, je uveden v Příloze č. 1 této Smlouvy. Rozsah výkonu činnosti koordinátora</w:t>
      </w:r>
      <w:r w:rsidRPr="00070926">
        <w:rPr>
          <w:rFonts w:ascii="Times New Roman" w:hAnsi="Times New Roman"/>
          <w:b/>
          <w:bCs/>
        </w:rPr>
        <w:t xml:space="preserve"> </w:t>
      </w:r>
      <w:r w:rsidRPr="00070926">
        <w:rPr>
          <w:rFonts w:ascii="Times New Roman" w:hAnsi="Times New Roman"/>
        </w:rPr>
        <w:t>BOZP, který je předmětem této Smlouvy, je uveden v Příloze č. 2 této Smlouvy. Pokud je k řádné realizaci výkonu činnosti TDS nebo výkonu činnosti koordinátora</w:t>
      </w:r>
      <w:r w:rsidRPr="00070926">
        <w:rPr>
          <w:rFonts w:ascii="Times New Roman" w:hAnsi="Times New Roman"/>
          <w:b/>
          <w:bCs/>
        </w:rPr>
        <w:t xml:space="preserve"> </w:t>
      </w:r>
      <w:r w:rsidRPr="00070926">
        <w:rPr>
          <w:rFonts w:ascii="Times New Roman" w:hAnsi="Times New Roman"/>
        </w:rPr>
        <w:t>BOZP zapotřebí provedení dalších činností ve Smlouvě výslovně neuvedených, o jejichž potřebě však Dodavatel měl a mohl vědět na základě svých odborných a technických znalostí a zkušeností, považují se tyto dodávky či služby za součást předmětu Smlouvy. Dodavatel v takovém případě nemá nárok na změnu výše odměny.</w:t>
      </w:r>
    </w:p>
    <w:p w14:paraId="0D0ADE61" w14:textId="77777777" w:rsidR="00C51739" w:rsidRPr="00070926" w:rsidRDefault="005720D7">
      <w:pPr>
        <w:pStyle w:val="lneksmlouvy"/>
        <w:numPr>
          <w:ilvl w:val="1"/>
          <w:numId w:val="2"/>
        </w:numPr>
        <w:rPr>
          <w:rFonts w:ascii="Times New Roman" w:hAnsi="Times New Roman"/>
        </w:rPr>
      </w:pPr>
      <w:r w:rsidRPr="00070926">
        <w:rPr>
          <w:rFonts w:ascii="Times New Roman" w:hAnsi="Times New Roman"/>
        </w:rPr>
        <w:t xml:space="preserve">Objednatel se touto Smlouvou zavazuje hradit Dodavateli za poskytování plnění dle této Smlouvy odměnu ve výši a za podmínek ujednaných v této Smlouvě a poskytnout Dodavateli za podmínek této Smlouvy nezbytnou součinnost. </w:t>
      </w:r>
    </w:p>
    <w:p w14:paraId="7501E51C" w14:textId="77777777" w:rsidR="00C51739" w:rsidRPr="00070926" w:rsidRDefault="005720D7">
      <w:pPr>
        <w:pStyle w:val="Odstavecseseznamem1"/>
        <w:numPr>
          <w:ilvl w:val="1"/>
          <w:numId w:val="3"/>
        </w:numPr>
        <w:spacing w:after="120" w:line="276" w:lineRule="auto"/>
        <w:jc w:val="both"/>
        <w:rPr>
          <w:color w:val="FF0000"/>
          <w:sz w:val="22"/>
          <w:szCs w:val="22"/>
          <w:lang w:val="cs-CZ"/>
        </w:rPr>
      </w:pPr>
      <w:r w:rsidRPr="00070926">
        <w:rPr>
          <w:sz w:val="22"/>
          <w:szCs w:val="22"/>
          <w:lang w:val="cs-CZ"/>
        </w:rPr>
        <w:t xml:space="preserve">Tato Smlouva je součástí realizace projektu Objednatele s názvem: </w:t>
      </w:r>
      <w:r w:rsidRPr="00070926">
        <w:rPr>
          <w:b/>
          <w:bCs/>
          <w:sz w:val="22"/>
          <w:szCs w:val="22"/>
          <w:lang w:val="cs-CZ"/>
        </w:rPr>
        <w:t>TDS – BOZP Rekonstrukce Vlastivědného muzea Nymburk</w:t>
      </w:r>
      <w:r w:rsidRPr="00070926">
        <w:rPr>
          <w:sz w:val="22"/>
          <w:szCs w:val="22"/>
          <w:lang w:val="cs-CZ"/>
        </w:rPr>
        <w:t xml:space="preserve">, financovaný z Evropské unie z Operačního programu IROP. </w:t>
      </w:r>
    </w:p>
    <w:p w14:paraId="64BF5403" w14:textId="77777777" w:rsidR="00C51739" w:rsidRPr="00070926" w:rsidRDefault="005720D7">
      <w:pPr>
        <w:pStyle w:val="Odstavecseseznamem1"/>
        <w:spacing w:after="120" w:line="276" w:lineRule="auto"/>
        <w:ind w:left="709"/>
        <w:jc w:val="both"/>
        <w:rPr>
          <w:sz w:val="22"/>
          <w:szCs w:val="22"/>
          <w:lang w:val="cs-CZ"/>
        </w:rPr>
      </w:pPr>
      <w:r w:rsidRPr="00070926">
        <w:rPr>
          <w:sz w:val="22"/>
          <w:szCs w:val="22"/>
          <w:lang w:val="cs-CZ"/>
        </w:rPr>
        <w:t>Podmínky čerpání dotace upravuje dokument s názvem Integrovaný regionální operační program, Obecná pravidla pro žadatele a příjemce a Specifická pravidla pro žadatele a příjemce, je dostupná na: http://www.strukturalni-fondy.cz/cs/Fondy-EU/2014-2020/Metodicke-pokyny/Metodika-rizeni-programu/Metodika-zadavani-zakazek</w:t>
      </w:r>
    </w:p>
    <w:p w14:paraId="1B06E610" w14:textId="77777777" w:rsidR="00C51739" w:rsidRPr="00070926" w:rsidRDefault="005720D7">
      <w:pPr>
        <w:pStyle w:val="lneksmlouvynadpis"/>
        <w:numPr>
          <w:ilvl w:val="0"/>
          <w:numId w:val="2"/>
        </w:numPr>
        <w:jc w:val="center"/>
        <w:rPr>
          <w:rFonts w:ascii="Times New Roman" w:hAnsi="Times New Roman"/>
        </w:rPr>
      </w:pPr>
      <w:r w:rsidRPr="00070926">
        <w:rPr>
          <w:rFonts w:ascii="Times New Roman" w:hAnsi="Times New Roman"/>
          <w:caps w:val="0"/>
          <w:u w:val="single"/>
        </w:rPr>
        <w:t>ZMOCNĚNÍ DODAVATELE</w:t>
      </w:r>
    </w:p>
    <w:p w14:paraId="72B4A7A9" w14:textId="77777777" w:rsidR="00C51739" w:rsidRPr="00070926" w:rsidRDefault="005720D7">
      <w:pPr>
        <w:pStyle w:val="lneksmlouvy"/>
        <w:numPr>
          <w:ilvl w:val="1"/>
          <w:numId w:val="2"/>
        </w:numPr>
        <w:rPr>
          <w:rFonts w:ascii="Times New Roman" w:eastAsia="Times New Roman" w:hAnsi="Times New Roman" w:cs="Times New Roman"/>
        </w:rPr>
      </w:pPr>
      <w:bookmarkStart w:id="0" w:name="_Ref430787751"/>
      <w:bookmarkEnd w:id="0"/>
      <w:r w:rsidRPr="00070926">
        <w:rPr>
          <w:rFonts w:ascii="Times New Roman" w:hAnsi="Times New Roman"/>
        </w:rPr>
        <w:t>Dodavatel je oprávněn zastupovat Objednatele v technických věcech týkajících se Stavby a ve věcech bezpečnosti a ochrany zdraví při práci vůči třetím osobám, zejména dodavateli Stavby a jeho poddodavatelům, projektantovi Stavby a příslušným správním orgánům. Dodavatel je zejména oprávněn zastupovat Objednatele při jakýchkoliv kontrolách Stavby.</w:t>
      </w:r>
    </w:p>
    <w:p w14:paraId="1790F2E9" w14:textId="27F5F2C6" w:rsidR="00C51739" w:rsidRPr="00070926" w:rsidRDefault="005720D7">
      <w:pPr>
        <w:pStyle w:val="lneksmlouvy"/>
        <w:numPr>
          <w:ilvl w:val="1"/>
          <w:numId w:val="2"/>
        </w:numPr>
        <w:rPr>
          <w:rFonts w:ascii="Times New Roman" w:hAnsi="Times New Roman"/>
        </w:rPr>
      </w:pPr>
      <w:r w:rsidRPr="00070926">
        <w:rPr>
          <w:rFonts w:ascii="Times New Roman" w:hAnsi="Times New Roman"/>
        </w:rPr>
        <w:t xml:space="preserve">Dodavatel není oprávněn zastupovat Objednatele při jednáních, v </w:t>
      </w:r>
      <w:proofErr w:type="gramStart"/>
      <w:r w:rsidR="00625778" w:rsidRPr="00070926">
        <w:rPr>
          <w:rFonts w:ascii="Times New Roman" w:hAnsi="Times New Roman"/>
        </w:rPr>
        <w:t>důsledku</w:t>
      </w:r>
      <w:proofErr w:type="gramEnd"/>
      <w:r w:rsidRPr="00070926">
        <w:rPr>
          <w:rFonts w:ascii="Times New Roman" w:hAnsi="Times New Roman"/>
        </w:rPr>
        <w:t xml:space="preserve"> nichž by došlo k použití jiných materiálů nebo technických postupů než stanovených v projektové dokumentaci Stavby nebo které by měly vliv na dispoziční řešení, kvalitu provedení, vzhled interiéru nebo exteriéru, a dále při jednáních, která by mohla mít vliv na cenu Stavby či jejích jednotlivých součástí, ledaže jej k uvedeným jednáním zmocní Objednatel v písemné plné moci.</w:t>
      </w:r>
    </w:p>
    <w:p w14:paraId="2EC39981" w14:textId="77777777" w:rsidR="00C51739" w:rsidRPr="00070926" w:rsidRDefault="005720D7">
      <w:pPr>
        <w:pStyle w:val="lneksmlouvy"/>
        <w:numPr>
          <w:ilvl w:val="1"/>
          <w:numId w:val="2"/>
        </w:numPr>
        <w:rPr>
          <w:rFonts w:ascii="Times New Roman" w:eastAsia="Times New Roman" w:hAnsi="Times New Roman" w:cs="Times New Roman"/>
        </w:rPr>
      </w:pPr>
      <w:bookmarkStart w:id="1" w:name="_Ref430787797"/>
      <w:r w:rsidRPr="00070926">
        <w:rPr>
          <w:rFonts w:ascii="Times New Roman" w:hAnsi="Times New Roman"/>
        </w:rPr>
        <w:t xml:space="preserve">Za účelem uvedeným odst. </w:t>
      </w:r>
      <w:hyperlink w:anchor="Ref430787751" w:history="1">
        <w:r w:rsidRPr="00070926">
          <w:rPr>
            <w:rStyle w:val="Hyperlink0"/>
            <w:rFonts w:ascii="Times New Roman" w:hAnsi="Times New Roman"/>
          </w:rPr>
          <w:t>2.1</w:t>
        </w:r>
      </w:hyperlink>
      <w:r w:rsidRPr="00070926">
        <w:rPr>
          <w:rStyle w:val="Hyperlink0"/>
          <w:rFonts w:ascii="Times New Roman" w:hAnsi="Times New Roman"/>
        </w:rPr>
        <w:t xml:space="preserve"> Smlouvy, udělí Objednatel Dodavateli na jeho žádost písemnou plnou moc. </w:t>
      </w:r>
      <w:bookmarkEnd w:id="1"/>
      <w:r w:rsidRPr="00070926">
        <w:rPr>
          <w:rStyle w:val="Hyperlink0"/>
          <w:rFonts w:ascii="Times New Roman" w:hAnsi="Times New Roman"/>
        </w:rPr>
        <w:t xml:space="preserve">Objednatel je oprávněn kdykoliv zmocnění Dodavatele udělené v odst. </w:t>
      </w:r>
      <w:hyperlink w:anchor="Ref430787751" w:history="1">
        <w:r w:rsidRPr="00070926">
          <w:rPr>
            <w:rStyle w:val="Hyperlink0"/>
            <w:rFonts w:ascii="Times New Roman" w:hAnsi="Times New Roman"/>
          </w:rPr>
          <w:t>2.1</w:t>
        </w:r>
      </w:hyperlink>
      <w:r w:rsidRPr="00070926">
        <w:rPr>
          <w:rStyle w:val="Hyperlink0"/>
          <w:rFonts w:ascii="Times New Roman" w:hAnsi="Times New Roman"/>
        </w:rPr>
        <w:t xml:space="preserve"> Smlouvy a plnou moc udělenou dle tohoto odstavce Smlouvy jednostranným jednáním v písemné, elektronické či ústní formě odvolat. </w:t>
      </w:r>
    </w:p>
    <w:p w14:paraId="20E4C0EF" w14:textId="77777777" w:rsidR="00C51739" w:rsidRPr="00070926" w:rsidRDefault="005720D7">
      <w:pPr>
        <w:pStyle w:val="lneksmlouvynadpis"/>
        <w:keepNext/>
        <w:numPr>
          <w:ilvl w:val="0"/>
          <w:numId w:val="2"/>
        </w:numPr>
        <w:jc w:val="center"/>
        <w:rPr>
          <w:rFonts w:ascii="Times New Roman" w:hAnsi="Times New Roman"/>
        </w:rPr>
      </w:pPr>
      <w:r w:rsidRPr="00070926">
        <w:rPr>
          <w:rStyle w:val="dn"/>
          <w:rFonts w:ascii="Times New Roman" w:hAnsi="Times New Roman"/>
          <w:caps w:val="0"/>
          <w:u w:val="single"/>
        </w:rPr>
        <w:lastRenderedPageBreak/>
        <w:t>DOBA A MÍSTO PLNĚNÍ</w:t>
      </w:r>
    </w:p>
    <w:p w14:paraId="02CA46DA" w14:textId="77777777" w:rsidR="00C51739" w:rsidRPr="00070926" w:rsidRDefault="005720D7">
      <w:pPr>
        <w:pStyle w:val="lneksmlouvy"/>
        <w:keepNext/>
        <w:numPr>
          <w:ilvl w:val="1"/>
          <w:numId w:val="2"/>
        </w:numPr>
        <w:rPr>
          <w:rFonts w:ascii="Times New Roman" w:hAnsi="Times New Roman"/>
        </w:rPr>
      </w:pPr>
      <w:r w:rsidRPr="00070926">
        <w:rPr>
          <w:rStyle w:val="Hyperlink0"/>
          <w:rFonts w:ascii="Times New Roman" w:hAnsi="Times New Roman"/>
        </w:rPr>
        <w:t>Dodavatel je povinen zahájit výkon činnosti TDS na základě písemného pokynu (výzvy) Objednatele. Totéž platí o zahájení výkonu činnosti koordinátora</w:t>
      </w:r>
      <w:r w:rsidRPr="00070926">
        <w:rPr>
          <w:rStyle w:val="dn"/>
          <w:rFonts w:ascii="Times New Roman" w:hAnsi="Times New Roman"/>
          <w:b/>
          <w:bCs/>
        </w:rPr>
        <w:t xml:space="preserve"> </w:t>
      </w:r>
      <w:r w:rsidRPr="00070926">
        <w:rPr>
          <w:rStyle w:val="Hyperlink0"/>
          <w:rFonts w:ascii="Times New Roman" w:hAnsi="Times New Roman"/>
        </w:rPr>
        <w:t>BOZP. Objednatel není povinen pokyn k zahájení výkonu kterékoliv z činností vydat. Neudělení takového pokynu ze strany Objednatele ve lhůtě delší než dva (2) roky od uzavření Smlouvy je důvodem pro odstoupení od Smlouvy ze strany Dodavatele. Pokud se neudělení takového pokynu týká pouze jedné části plnění, tj. buď výkonu činnosti TDS, nebo výkonu činnosti koordinátora</w:t>
      </w:r>
      <w:r w:rsidRPr="00070926">
        <w:rPr>
          <w:rStyle w:val="dn"/>
          <w:rFonts w:ascii="Times New Roman" w:hAnsi="Times New Roman"/>
          <w:b/>
          <w:bCs/>
        </w:rPr>
        <w:t xml:space="preserve"> </w:t>
      </w:r>
      <w:r w:rsidRPr="00070926">
        <w:rPr>
          <w:rStyle w:val="Hyperlink0"/>
          <w:rFonts w:ascii="Times New Roman" w:hAnsi="Times New Roman"/>
        </w:rPr>
        <w:t>BOZP, je Dodavatel oprávněn odstoupit od Smlouvy pouze v rozsahu činností, jichž se neudělení pokynu týká.</w:t>
      </w:r>
    </w:p>
    <w:p w14:paraId="250CCB40" w14:textId="77777777" w:rsidR="00C51739" w:rsidRPr="00070926" w:rsidRDefault="005720D7">
      <w:pPr>
        <w:pStyle w:val="lneksmlouvy"/>
        <w:numPr>
          <w:ilvl w:val="1"/>
          <w:numId w:val="2"/>
        </w:numPr>
        <w:rPr>
          <w:rFonts w:ascii="Times New Roman" w:eastAsia="Times New Roman" w:hAnsi="Times New Roman" w:cs="Times New Roman"/>
        </w:rPr>
      </w:pPr>
      <w:bookmarkStart w:id="2" w:name="_Ref428883914"/>
      <w:r w:rsidRPr="00070926">
        <w:rPr>
          <w:rStyle w:val="Hyperlink0"/>
          <w:rFonts w:ascii="Times New Roman" w:hAnsi="Times New Roman"/>
        </w:rPr>
        <w:t>Udělí-li Objednatel Dodavateli pokyn k přerušení výkonu činnosti TDS a/nebo výkonu činnosti koordinátora</w:t>
      </w:r>
      <w:r w:rsidRPr="00070926">
        <w:rPr>
          <w:rStyle w:val="dn"/>
          <w:rFonts w:ascii="Times New Roman" w:hAnsi="Times New Roman"/>
          <w:b/>
          <w:bCs/>
        </w:rPr>
        <w:t xml:space="preserve"> </w:t>
      </w:r>
      <w:r w:rsidRPr="00070926">
        <w:rPr>
          <w:rStyle w:val="Hyperlink0"/>
          <w:rFonts w:ascii="Times New Roman" w:hAnsi="Times New Roman"/>
        </w:rPr>
        <w:t xml:space="preserve">BOZP dle odst. </w:t>
      </w:r>
      <w:hyperlink w:anchor="Ref428892209" w:history="1">
        <w:r w:rsidRPr="00070926">
          <w:rPr>
            <w:rStyle w:val="Hyperlink0"/>
            <w:rFonts w:ascii="Times New Roman" w:hAnsi="Times New Roman"/>
          </w:rPr>
          <w:t>7.5</w:t>
        </w:r>
      </w:hyperlink>
      <w:r w:rsidRPr="00070926">
        <w:rPr>
          <w:rStyle w:val="Hyperlink0"/>
          <w:rFonts w:ascii="Times New Roman" w:hAnsi="Times New Roman"/>
        </w:rPr>
        <w:t xml:space="preserve"> Smlouvy a nebude-li výkon činnosti TDS a/nebo výkon činnosti koordinátora</w:t>
      </w:r>
      <w:r w:rsidRPr="00070926">
        <w:rPr>
          <w:rStyle w:val="dn"/>
          <w:rFonts w:ascii="Times New Roman" w:hAnsi="Times New Roman"/>
          <w:b/>
          <w:bCs/>
        </w:rPr>
        <w:t xml:space="preserve"> </w:t>
      </w:r>
      <w:r w:rsidRPr="00070926">
        <w:rPr>
          <w:rStyle w:val="Hyperlink0"/>
          <w:rFonts w:ascii="Times New Roman" w:hAnsi="Times New Roman"/>
        </w:rPr>
        <w:t>BOZP Dodavatelem písemným pokynem Objednatele v průběhu dvou (2) let od jejího přerušení opětovně obnoven, je Dodavatel oprávněn od Smlouvy odstoupit.</w:t>
      </w:r>
      <w:bookmarkEnd w:id="2"/>
      <w:r w:rsidRPr="00070926">
        <w:rPr>
          <w:rStyle w:val="Hyperlink0"/>
          <w:rFonts w:ascii="Times New Roman" w:hAnsi="Times New Roman"/>
        </w:rPr>
        <w:t xml:space="preserve"> Pokud se neudělení pokynu dle předchozí věty týká pouze jedné části plnění, tj. buď výkonu činnosti TDS, nebo výkonu činnosti koordinátora</w:t>
      </w:r>
      <w:r w:rsidRPr="00070926">
        <w:rPr>
          <w:rStyle w:val="dn"/>
          <w:rFonts w:ascii="Times New Roman" w:hAnsi="Times New Roman"/>
          <w:b/>
          <w:bCs/>
        </w:rPr>
        <w:t xml:space="preserve"> </w:t>
      </w:r>
      <w:r w:rsidRPr="00070926">
        <w:rPr>
          <w:rStyle w:val="Hyperlink0"/>
          <w:rFonts w:ascii="Times New Roman" w:hAnsi="Times New Roman"/>
        </w:rPr>
        <w:t>BOZP, je Dodavatel oprávněn odstoupit od Smlouvy pouze v rozsahu činností, jichž se neudělení pokynu týká.</w:t>
      </w:r>
    </w:p>
    <w:p w14:paraId="41167700" w14:textId="4D3B6B74" w:rsidR="00C51739" w:rsidRPr="00625778" w:rsidRDefault="005720D7" w:rsidP="00625778">
      <w:pPr>
        <w:pStyle w:val="lneksmlouvy"/>
        <w:numPr>
          <w:ilvl w:val="1"/>
          <w:numId w:val="2"/>
        </w:numPr>
        <w:rPr>
          <w:rFonts w:ascii="Times New Roman" w:hAnsi="Times New Roman"/>
        </w:rPr>
      </w:pPr>
      <w:r w:rsidRPr="00070926">
        <w:rPr>
          <w:rStyle w:val="Hyperlink0"/>
          <w:rFonts w:ascii="Times New Roman" w:hAnsi="Times New Roman"/>
        </w:rPr>
        <w:t xml:space="preserve">Výkon činnosti TDS bude vykonáván v následujících fázích: </w:t>
      </w:r>
    </w:p>
    <w:p w14:paraId="15E01F7B" w14:textId="77777777" w:rsidR="00C51739" w:rsidRPr="00070926" w:rsidRDefault="005720D7">
      <w:pPr>
        <w:pStyle w:val="lneksmlouvy"/>
        <w:numPr>
          <w:ilvl w:val="2"/>
          <w:numId w:val="2"/>
        </w:numPr>
        <w:rPr>
          <w:rFonts w:ascii="Times New Roman" w:hAnsi="Times New Roman"/>
        </w:rPr>
      </w:pPr>
      <w:r w:rsidRPr="00070926">
        <w:rPr>
          <w:rStyle w:val="Hyperlink0"/>
          <w:rFonts w:ascii="Times New Roman" w:hAnsi="Times New Roman"/>
        </w:rPr>
        <w:t>v průběhu realizace stavebních prací na Stavbě až do řádného provedení Stavby, kolaudačního řízení a dokončení souvisejících činností budou vykonávány činnosti uvedené v článku 2 Přílohy č. 1 Smlouvy;</w:t>
      </w:r>
    </w:p>
    <w:p w14:paraId="52247B6A" w14:textId="77777777" w:rsidR="00C51739" w:rsidRPr="00070926" w:rsidRDefault="005720D7">
      <w:pPr>
        <w:pStyle w:val="lneksmlouvy"/>
        <w:numPr>
          <w:ilvl w:val="2"/>
          <w:numId w:val="2"/>
        </w:numPr>
        <w:rPr>
          <w:rFonts w:ascii="Times New Roman" w:hAnsi="Times New Roman"/>
        </w:rPr>
      </w:pPr>
      <w:r w:rsidRPr="00070926">
        <w:rPr>
          <w:rStyle w:val="Hyperlink0"/>
          <w:rFonts w:ascii="Times New Roman" w:hAnsi="Times New Roman"/>
        </w:rPr>
        <w:t>po předání a převzetí Stavby budou vykonávány činnosti uvedené v článku 3 Přílohy č. 1 Smlouvy.</w:t>
      </w:r>
    </w:p>
    <w:p w14:paraId="5C9F6128"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Výkon činnosti koordinátora</w:t>
      </w:r>
      <w:r w:rsidRPr="00070926">
        <w:rPr>
          <w:rStyle w:val="dn"/>
          <w:rFonts w:ascii="Times New Roman" w:hAnsi="Times New Roman"/>
          <w:b/>
          <w:bCs/>
        </w:rPr>
        <w:t xml:space="preserve"> </w:t>
      </w:r>
      <w:r w:rsidRPr="00070926">
        <w:rPr>
          <w:rStyle w:val="Hyperlink0"/>
          <w:rFonts w:ascii="Times New Roman" w:hAnsi="Times New Roman"/>
        </w:rPr>
        <w:t>BOZP bude vykonáván až do okamžiku provedení Stavby, tj. dokončení a předání díla.</w:t>
      </w:r>
    </w:p>
    <w:p w14:paraId="695F1897"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 xml:space="preserve">Místem plnění dle této Smlouvy je prostor staveniště – </w:t>
      </w:r>
      <w:r w:rsidRPr="00070926">
        <w:rPr>
          <w:rStyle w:val="dn"/>
          <w:rFonts w:ascii="Times New Roman" w:hAnsi="Times New Roman"/>
          <w:b/>
          <w:bCs/>
        </w:rPr>
        <w:t>Vlastivědné muzeum Nymburk, Tyršova 174, 288 02 Nymburk</w:t>
      </w:r>
      <w:r w:rsidRPr="00070926">
        <w:rPr>
          <w:rStyle w:val="Hyperlink0"/>
          <w:rFonts w:ascii="Times New Roman" w:hAnsi="Times New Roman"/>
        </w:rPr>
        <w:t xml:space="preserve"> – pracoviště </w:t>
      </w:r>
      <w:r w:rsidRPr="00070926">
        <w:rPr>
          <w:rStyle w:val="dn"/>
          <w:rFonts w:ascii="Times New Roman" w:hAnsi="Times New Roman"/>
          <w:b/>
          <w:bCs/>
        </w:rPr>
        <w:t xml:space="preserve">Polabského muzea, příspěvková organizace se sídlem Na Dláždění 68, 290 01 Poděbrady, </w:t>
      </w:r>
      <w:r w:rsidRPr="00070926">
        <w:rPr>
          <w:rStyle w:val="Hyperlink0"/>
          <w:rFonts w:ascii="Times New Roman" w:hAnsi="Times New Roman"/>
        </w:rPr>
        <w:t>případně jiné místo, je-li to nezbytné pro řádný výkon činnosti TDS nebo činnosti koordinátora</w:t>
      </w:r>
      <w:r w:rsidRPr="00070926">
        <w:rPr>
          <w:rStyle w:val="dn"/>
          <w:rFonts w:ascii="Times New Roman" w:hAnsi="Times New Roman"/>
          <w:b/>
          <w:bCs/>
        </w:rPr>
        <w:t xml:space="preserve"> </w:t>
      </w:r>
      <w:r w:rsidRPr="00070926">
        <w:rPr>
          <w:rStyle w:val="Hyperlink0"/>
          <w:rFonts w:ascii="Times New Roman" w:hAnsi="Times New Roman"/>
        </w:rPr>
        <w:t xml:space="preserve">BOZP. Místem předání jakýchkoliv písemných výstupů dle Smlouvy je sídlo Objednatele, nebude-li smluvními stranami v konkrétním případě sjednáno jinak. </w:t>
      </w:r>
    </w:p>
    <w:p w14:paraId="003F49A0"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 xml:space="preserve">Předpokládaný harmonogram realizace stavby je v Příloze č. 3 Smlouvy. </w:t>
      </w:r>
    </w:p>
    <w:p w14:paraId="16F840C4" w14:textId="77777777" w:rsidR="00C51739" w:rsidRPr="00070926" w:rsidRDefault="00C51739">
      <w:pPr>
        <w:pStyle w:val="lneksmlouvy"/>
        <w:rPr>
          <w:rStyle w:val="dn"/>
          <w:rFonts w:ascii="Times New Roman" w:eastAsia="Times New Roman" w:hAnsi="Times New Roman" w:cs="Times New Roman"/>
        </w:rPr>
      </w:pPr>
    </w:p>
    <w:p w14:paraId="4CD9572D" w14:textId="77777777" w:rsidR="00C51739" w:rsidRPr="00070926" w:rsidRDefault="005720D7">
      <w:pPr>
        <w:pStyle w:val="lneksmlouvynadpis"/>
        <w:keepNext/>
        <w:numPr>
          <w:ilvl w:val="0"/>
          <w:numId w:val="4"/>
        </w:numPr>
        <w:jc w:val="center"/>
        <w:rPr>
          <w:rFonts w:ascii="Times New Roman" w:eastAsia="Times New Roman" w:hAnsi="Times New Roman" w:cs="Times New Roman"/>
        </w:rPr>
      </w:pPr>
      <w:bookmarkStart w:id="3" w:name="_Ref315877191"/>
      <w:r w:rsidRPr="00070926">
        <w:rPr>
          <w:rStyle w:val="dn"/>
          <w:rFonts w:ascii="Times New Roman" w:hAnsi="Times New Roman"/>
          <w:u w:val="single"/>
        </w:rPr>
        <w:t>C</w:t>
      </w:r>
      <w:bookmarkEnd w:id="3"/>
      <w:r w:rsidRPr="00070926">
        <w:rPr>
          <w:rStyle w:val="dn"/>
          <w:rFonts w:ascii="Times New Roman" w:hAnsi="Times New Roman"/>
          <w:u w:val="single"/>
        </w:rPr>
        <w:t>ENA</w:t>
      </w:r>
    </w:p>
    <w:p w14:paraId="0EFAEE28" w14:textId="752109DC" w:rsidR="00C51739" w:rsidRPr="0078532E" w:rsidRDefault="005720D7" w:rsidP="0078532E">
      <w:pPr>
        <w:pStyle w:val="lneksmlouvy"/>
        <w:numPr>
          <w:ilvl w:val="1"/>
          <w:numId w:val="2"/>
        </w:numPr>
        <w:rPr>
          <w:rFonts w:ascii="Times New Roman" w:hAnsi="Times New Roman"/>
        </w:rPr>
      </w:pPr>
      <w:r w:rsidRPr="00070926">
        <w:rPr>
          <w:rStyle w:val="Hyperlink0"/>
          <w:rFonts w:ascii="Times New Roman" w:hAnsi="Times New Roman"/>
        </w:rPr>
        <w:t>Odměna za poskytování služeb dle této Smlouvy byla sjednána v následující struktuře a výši:</w:t>
      </w:r>
      <w:r w:rsidRPr="0078532E">
        <w:rPr>
          <w:rStyle w:val="Hyperlink0"/>
          <w:rFonts w:ascii="Times New Roman" w:hAnsi="Times New Roman"/>
        </w:rPr>
        <w:t xml:space="preserve"> </w:t>
      </w:r>
    </w:p>
    <w:p w14:paraId="4B8F1DAB" w14:textId="69F37ECD" w:rsidR="00C51739" w:rsidRPr="00070926" w:rsidRDefault="005720D7">
      <w:pPr>
        <w:pStyle w:val="lneksmlouvy"/>
        <w:numPr>
          <w:ilvl w:val="2"/>
          <w:numId w:val="2"/>
        </w:numPr>
        <w:rPr>
          <w:rFonts w:ascii="Times New Roman" w:eastAsia="Times New Roman" w:hAnsi="Times New Roman" w:cs="Times New Roman"/>
        </w:rPr>
      </w:pPr>
      <w:bookmarkStart w:id="4" w:name="_Ref428883783"/>
      <w:r w:rsidRPr="00070926">
        <w:rPr>
          <w:rStyle w:val="Hyperlink0"/>
          <w:rFonts w:ascii="Times New Roman" w:hAnsi="Times New Roman"/>
        </w:rPr>
        <w:t xml:space="preserve">Měsíční odměna za výkon činností TDS uvedených v článku 2 Přílohy č. </w:t>
      </w:r>
      <w:bookmarkEnd w:id="4"/>
      <w:r w:rsidRPr="00070926">
        <w:rPr>
          <w:rStyle w:val="Hyperlink0"/>
          <w:rFonts w:ascii="Times New Roman" w:hAnsi="Times New Roman"/>
        </w:rPr>
        <w:t xml:space="preserve">1 Smlouvy činí </w:t>
      </w:r>
      <w:proofErr w:type="gramStart"/>
      <w:r w:rsidR="004756E5" w:rsidRPr="00070926">
        <w:rPr>
          <w:rStyle w:val="Hyperlink0"/>
          <w:rFonts w:ascii="Times New Roman" w:hAnsi="Times New Roman"/>
        </w:rPr>
        <w:t>23.000,-</w:t>
      </w:r>
      <w:proofErr w:type="gramEnd"/>
      <w:r w:rsidRPr="00070926">
        <w:rPr>
          <w:rStyle w:val="Hyperlink0"/>
          <w:rFonts w:ascii="Times New Roman" w:hAnsi="Times New Roman"/>
        </w:rPr>
        <w:t xml:space="preserve"> Kč bez DPH</w:t>
      </w:r>
      <w:r w:rsidR="00B0519F">
        <w:rPr>
          <w:rStyle w:val="Hyperlink0"/>
          <w:rFonts w:ascii="Times New Roman" w:hAnsi="Times New Roman"/>
        </w:rPr>
        <w:t xml:space="preserve"> – předpoklad 5 měsíců.</w:t>
      </w:r>
    </w:p>
    <w:p w14:paraId="4C71F83F" w14:textId="740D3005" w:rsidR="00C51739" w:rsidRPr="00070926" w:rsidRDefault="005720D7" w:rsidP="004756E5">
      <w:pPr>
        <w:pStyle w:val="lneksmlouvy"/>
        <w:numPr>
          <w:ilvl w:val="2"/>
          <w:numId w:val="2"/>
        </w:numPr>
        <w:jc w:val="both"/>
        <w:rPr>
          <w:rFonts w:ascii="Times New Roman" w:eastAsia="Times New Roman" w:hAnsi="Times New Roman" w:cs="Times New Roman"/>
          <w:color w:val="000000"/>
        </w:rPr>
      </w:pPr>
      <w:bookmarkStart w:id="5" w:name="_Ref428883989"/>
      <w:r w:rsidRPr="00070926">
        <w:rPr>
          <w:rStyle w:val="dn"/>
          <w:rFonts w:ascii="Times New Roman" w:hAnsi="Times New Roman"/>
        </w:rPr>
        <w:t>O</w:t>
      </w:r>
      <w:bookmarkStart w:id="6" w:name="_Ref431490159"/>
      <w:bookmarkEnd w:id="5"/>
      <w:r w:rsidRPr="00070926">
        <w:rPr>
          <w:rStyle w:val="dn"/>
          <w:rFonts w:ascii="Times New Roman" w:hAnsi="Times New Roman"/>
        </w:rPr>
        <w:t>dměna za jednu (1) hodinu výkonu činností TDS uvedených v článku 3 Přílohy č. 1 Smlouvy činí</w:t>
      </w:r>
      <w:r w:rsidR="004756E5" w:rsidRPr="00070926">
        <w:rPr>
          <w:rStyle w:val="dn"/>
          <w:rFonts w:ascii="Times New Roman" w:hAnsi="Times New Roman"/>
        </w:rPr>
        <w:t xml:space="preserve"> 280,- K</w:t>
      </w:r>
      <w:r w:rsidRPr="00070926">
        <w:rPr>
          <w:rStyle w:val="dn"/>
          <w:rFonts w:ascii="Times New Roman" w:hAnsi="Times New Roman"/>
        </w:rPr>
        <w:t>č</w:t>
      </w:r>
      <w:bookmarkEnd w:id="6"/>
      <w:r w:rsidRPr="00070926">
        <w:rPr>
          <w:rStyle w:val="dn"/>
          <w:rFonts w:ascii="Times New Roman" w:hAnsi="Times New Roman"/>
        </w:rPr>
        <w:t xml:space="preserve"> bez DPH. Účtuje se skutečně strávený čas, nestanoví-li tato Smlouva jinak</w:t>
      </w:r>
      <w:r w:rsidRPr="00070926">
        <w:rPr>
          <w:rStyle w:val="dn"/>
          <w:rFonts w:ascii="Times New Roman" w:hAnsi="Times New Roman"/>
          <w:color w:val="000000"/>
          <w:u w:color="000000"/>
        </w:rPr>
        <w:t>. Předpokládaný počet je</w:t>
      </w:r>
      <w:r w:rsidR="004756E5" w:rsidRPr="00070926">
        <w:rPr>
          <w:rStyle w:val="dn"/>
          <w:rFonts w:ascii="Times New Roman" w:hAnsi="Times New Roman"/>
          <w:color w:val="000000"/>
          <w:u w:color="000000"/>
        </w:rPr>
        <w:t xml:space="preserve"> 30 hodin.</w:t>
      </w:r>
    </w:p>
    <w:p w14:paraId="4B4D5B88" w14:textId="0CCBC633" w:rsidR="00C51739" w:rsidRPr="00070926" w:rsidRDefault="005720D7">
      <w:pPr>
        <w:pStyle w:val="lneksmlouvy"/>
        <w:numPr>
          <w:ilvl w:val="2"/>
          <w:numId w:val="2"/>
        </w:numPr>
        <w:rPr>
          <w:rStyle w:val="Hyperlink0"/>
          <w:rFonts w:ascii="Times New Roman" w:eastAsia="Times New Roman" w:hAnsi="Times New Roman" w:cs="Times New Roman"/>
        </w:rPr>
      </w:pPr>
      <w:bookmarkStart w:id="7" w:name="_Ref431489958"/>
      <w:r w:rsidRPr="00070926">
        <w:rPr>
          <w:rStyle w:val="dn"/>
          <w:rFonts w:ascii="Times New Roman" w:hAnsi="Times New Roman"/>
          <w:color w:val="000000"/>
          <w:u w:color="000000"/>
        </w:rPr>
        <w:t xml:space="preserve">Měsíční odměna za výkon činností </w:t>
      </w:r>
      <w:r w:rsidRPr="00070926">
        <w:rPr>
          <w:rStyle w:val="Hyperlink0"/>
          <w:rFonts w:ascii="Times New Roman" w:hAnsi="Times New Roman"/>
        </w:rPr>
        <w:t>koordinátora</w:t>
      </w:r>
      <w:r w:rsidRPr="00070926">
        <w:rPr>
          <w:rStyle w:val="dn"/>
          <w:rFonts w:ascii="Times New Roman" w:hAnsi="Times New Roman"/>
          <w:b/>
          <w:bCs/>
        </w:rPr>
        <w:t xml:space="preserve"> </w:t>
      </w:r>
      <w:r w:rsidRPr="00070926">
        <w:rPr>
          <w:rStyle w:val="dn"/>
          <w:rFonts w:ascii="Times New Roman" w:hAnsi="Times New Roman"/>
          <w:color w:val="000000"/>
          <w:u w:color="000000"/>
        </w:rPr>
        <w:t>BOZP uvedených v Příloze</w:t>
      </w:r>
      <w:r w:rsidRPr="00070926">
        <w:rPr>
          <w:rStyle w:val="Hyperlink0"/>
          <w:rFonts w:ascii="Times New Roman" w:hAnsi="Times New Roman"/>
        </w:rPr>
        <w:t xml:space="preserve"> č. 2 Smlouvy činí</w:t>
      </w:r>
      <w:r w:rsidR="004756E5" w:rsidRPr="00070926">
        <w:rPr>
          <w:rStyle w:val="Hyperlink0"/>
          <w:rFonts w:ascii="Times New Roman" w:hAnsi="Times New Roman"/>
        </w:rPr>
        <w:t xml:space="preserve"> </w:t>
      </w:r>
      <w:proofErr w:type="gramStart"/>
      <w:r w:rsidR="004756E5" w:rsidRPr="00070926">
        <w:rPr>
          <w:rStyle w:val="Hyperlink0"/>
          <w:rFonts w:ascii="Times New Roman" w:hAnsi="Times New Roman"/>
        </w:rPr>
        <w:t>7.000,-</w:t>
      </w:r>
      <w:proofErr w:type="gramEnd"/>
      <w:r w:rsidR="004756E5" w:rsidRPr="00070926">
        <w:rPr>
          <w:rStyle w:val="Hyperlink0"/>
          <w:rFonts w:ascii="Times New Roman" w:hAnsi="Times New Roman"/>
        </w:rPr>
        <w:t xml:space="preserve"> Kč</w:t>
      </w:r>
      <w:bookmarkEnd w:id="7"/>
      <w:r w:rsidRPr="00070926">
        <w:rPr>
          <w:rFonts w:ascii="Times New Roman" w:hAnsi="Times New Roman"/>
        </w:rPr>
        <w:t xml:space="preserve"> b</w:t>
      </w:r>
      <w:r w:rsidRPr="00070926">
        <w:rPr>
          <w:rStyle w:val="Hyperlink0"/>
          <w:rFonts w:ascii="Times New Roman" w:hAnsi="Times New Roman"/>
        </w:rPr>
        <w:t>ez DPH</w:t>
      </w:r>
      <w:r w:rsidR="00B0519F">
        <w:rPr>
          <w:rStyle w:val="Hyperlink0"/>
          <w:rFonts w:ascii="Times New Roman" w:hAnsi="Times New Roman"/>
        </w:rPr>
        <w:t xml:space="preserve"> – předpoklad 5 měsíců.</w:t>
      </w:r>
    </w:p>
    <w:p w14:paraId="4AA11349" w14:textId="0A2618DA" w:rsidR="004756E5" w:rsidRPr="00070926" w:rsidRDefault="004756E5">
      <w:pPr>
        <w:pStyle w:val="lneksmlouvy"/>
        <w:numPr>
          <w:ilvl w:val="2"/>
          <w:numId w:val="2"/>
        </w:numPr>
        <w:rPr>
          <w:rFonts w:ascii="Times New Roman" w:eastAsia="Times New Roman" w:hAnsi="Times New Roman" w:cs="Times New Roman"/>
        </w:rPr>
      </w:pPr>
      <w:r w:rsidRPr="00070926">
        <w:rPr>
          <w:rFonts w:ascii="Times New Roman" w:hAnsi="Times New Roman" w:cs="Times New Roman"/>
          <w:color w:val="000000"/>
        </w:rPr>
        <w:t xml:space="preserve">Celková odměna za výkon činností TDS činí 123.400,- Kč bez DPH; celková odměna za výkon činností </w:t>
      </w:r>
      <w:r w:rsidRPr="00070926">
        <w:rPr>
          <w:rFonts w:ascii="Times New Roman" w:hAnsi="Times New Roman" w:cs="Times New Roman"/>
        </w:rPr>
        <w:t>koordinátora</w:t>
      </w:r>
      <w:r w:rsidRPr="00070926">
        <w:rPr>
          <w:rFonts w:ascii="Times New Roman" w:hAnsi="Times New Roman" w:cs="Times New Roman"/>
          <w:b/>
          <w:bCs/>
        </w:rPr>
        <w:t xml:space="preserve"> </w:t>
      </w:r>
      <w:r w:rsidRPr="00070926">
        <w:rPr>
          <w:rFonts w:ascii="Times New Roman" w:hAnsi="Times New Roman" w:cs="Times New Roman"/>
          <w:color w:val="000000"/>
        </w:rPr>
        <w:t xml:space="preserve">BOZP činí </w:t>
      </w:r>
      <w:proofErr w:type="gramStart"/>
      <w:r w:rsidRPr="00070926">
        <w:rPr>
          <w:rFonts w:ascii="Times New Roman" w:hAnsi="Times New Roman" w:cs="Times New Roman"/>
          <w:color w:val="000000"/>
        </w:rPr>
        <w:t>35.000,-</w:t>
      </w:r>
      <w:proofErr w:type="gramEnd"/>
      <w:r w:rsidRPr="00070926">
        <w:rPr>
          <w:rFonts w:ascii="Times New Roman" w:hAnsi="Times New Roman" w:cs="Times New Roman"/>
          <w:color w:val="000000"/>
        </w:rPr>
        <w:t xml:space="preserve"> Kč bez DPH. Celková odměna za výkon </w:t>
      </w:r>
      <w:r w:rsidRPr="00070926">
        <w:rPr>
          <w:rFonts w:ascii="Times New Roman" w:hAnsi="Times New Roman" w:cs="Times New Roman"/>
          <w:color w:val="000000"/>
        </w:rPr>
        <w:lastRenderedPageBreak/>
        <w:t xml:space="preserve">činností TDS činí 149 314,- Kč s DPH; celková odměna za výkon činností </w:t>
      </w:r>
      <w:r w:rsidRPr="00070926">
        <w:rPr>
          <w:rFonts w:ascii="Times New Roman" w:hAnsi="Times New Roman" w:cs="Times New Roman"/>
        </w:rPr>
        <w:t>koordinátora</w:t>
      </w:r>
      <w:r w:rsidRPr="00070926">
        <w:rPr>
          <w:rFonts w:ascii="Times New Roman" w:hAnsi="Times New Roman" w:cs="Times New Roman"/>
          <w:b/>
          <w:bCs/>
        </w:rPr>
        <w:t xml:space="preserve"> </w:t>
      </w:r>
      <w:r w:rsidRPr="00070926">
        <w:rPr>
          <w:rFonts w:ascii="Times New Roman" w:hAnsi="Times New Roman" w:cs="Times New Roman"/>
          <w:color w:val="000000"/>
        </w:rPr>
        <w:t xml:space="preserve">BOZP činí </w:t>
      </w:r>
      <w:proofErr w:type="gramStart"/>
      <w:r w:rsidRPr="00070926">
        <w:rPr>
          <w:rFonts w:ascii="Times New Roman" w:hAnsi="Times New Roman" w:cs="Times New Roman"/>
          <w:color w:val="000000"/>
        </w:rPr>
        <w:t>42.350,-</w:t>
      </w:r>
      <w:proofErr w:type="gramEnd"/>
      <w:r w:rsidRPr="00070926">
        <w:rPr>
          <w:rFonts w:ascii="Times New Roman" w:hAnsi="Times New Roman" w:cs="Times New Roman"/>
          <w:color w:val="000000"/>
        </w:rPr>
        <w:t xml:space="preserve"> Kč s DPH.</w:t>
      </w:r>
    </w:p>
    <w:p w14:paraId="07D8AD6A"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 xml:space="preserve">K odměně se přičte DPH ve výši stanovené na základě a v souladu s platnými a účinnými právními předpisy.  </w:t>
      </w:r>
    </w:p>
    <w:p w14:paraId="1E8165D8"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Jednotlivé součásti odměny jsou konečné a nepřekročitelné a zahrnují veškeré náklady nezbytné k řádnému, úplnému a bezvadnému poskytování plnění, za něž je příslušná součást odměny sjednána (včetně zejména materiálových, mzdových a jiných nákladů, dopravné, cestovné apod.) a zisk Dodavatele, jakož i jakékoliv případné dodatečné náklady Dodavatele, o kterých Dodavatel v době uzavření Smlouvy mohl nebo měl vědět na základě svých odborných a technických znalostí a zkušeností.</w:t>
      </w:r>
    </w:p>
    <w:p w14:paraId="652CDAFF"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Zvýšení cen v příslušném oboru, materiálových, mzdových nebo jiných nákladů, jakož i případná změna cel, dovozních přirážek nebo změna kurzu české měny k zahraničním měnám, popřípadě jiné vlivy, nemají dopad na výši odměny.</w:t>
      </w:r>
    </w:p>
    <w:p w14:paraId="04DA4614" w14:textId="77777777" w:rsidR="00C51739" w:rsidRPr="00070926" w:rsidRDefault="005720D7">
      <w:pPr>
        <w:pStyle w:val="lneksmlouvy"/>
        <w:numPr>
          <w:ilvl w:val="1"/>
          <w:numId w:val="2"/>
        </w:numPr>
        <w:rPr>
          <w:rFonts w:ascii="Times New Roman" w:eastAsia="Times New Roman" w:hAnsi="Times New Roman" w:cs="Times New Roman"/>
        </w:rPr>
      </w:pPr>
      <w:bookmarkStart w:id="8" w:name="_Ref430867513"/>
      <w:r w:rsidRPr="00070926">
        <w:rPr>
          <w:rStyle w:val="Hyperlink0"/>
          <w:rFonts w:ascii="Times New Roman" w:hAnsi="Times New Roman"/>
        </w:rPr>
        <w:t>Nárok na odměnu dle této Smlouvy vzniká Dodavateli provedením činností, za jejichž provedení je odměna placena. Za provedenou se považuje pouze činnost, která byla řádně dokončena a tam, kde tato Smlouva (či její příloha) předpokládá předání hmotně zachyceného výsledku dané činnosti či akceptaci dané činnosti, tak též řádným předáním výsledku dané činnosti za podmínek této Smlouvy, respektive akceptací dané činnosti v souladu s touto Smlouvou, ledaže tato Smlouva stanoví jinak.</w:t>
      </w:r>
      <w:bookmarkEnd w:id="8"/>
      <w:r w:rsidRPr="00070926">
        <w:rPr>
          <w:rStyle w:val="Hyperlink0"/>
          <w:rFonts w:ascii="Times New Roman" w:hAnsi="Times New Roman"/>
        </w:rPr>
        <w:t xml:space="preserve"> </w:t>
      </w:r>
    </w:p>
    <w:p w14:paraId="44BF0DC9" w14:textId="77777777" w:rsidR="00C51739" w:rsidRPr="00070926" w:rsidRDefault="00C51739">
      <w:pPr>
        <w:pStyle w:val="lneksmlouvy"/>
        <w:tabs>
          <w:tab w:val="clear" w:pos="680"/>
        </w:tabs>
        <w:rPr>
          <w:rStyle w:val="dn"/>
          <w:rFonts w:ascii="Times New Roman" w:eastAsia="Times New Roman" w:hAnsi="Times New Roman" w:cs="Times New Roman"/>
        </w:rPr>
      </w:pPr>
    </w:p>
    <w:p w14:paraId="7080AB69" w14:textId="77777777" w:rsidR="00C51739" w:rsidRPr="00070926" w:rsidRDefault="005720D7">
      <w:pPr>
        <w:pStyle w:val="lneksmlouvynadpis"/>
        <w:numPr>
          <w:ilvl w:val="0"/>
          <w:numId w:val="2"/>
        </w:numPr>
        <w:jc w:val="center"/>
        <w:rPr>
          <w:rFonts w:ascii="Times New Roman" w:hAnsi="Times New Roman"/>
        </w:rPr>
      </w:pPr>
      <w:r w:rsidRPr="00070926">
        <w:rPr>
          <w:rStyle w:val="dn"/>
          <w:rFonts w:ascii="Times New Roman" w:hAnsi="Times New Roman"/>
          <w:u w:val="single"/>
        </w:rPr>
        <w:t>PLATEBNÍ PODMÍNKY</w:t>
      </w:r>
    </w:p>
    <w:p w14:paraId="21AC0C03" w14:textId="77777777" w:rsidR="00C51739" w:rsidRPr="00070926" w:rsidRDefault="005720D7">
      <w:pPr>
        <w:pStyle w:val="lneksmlouvy"/>
        <w:numPr>
          <w:ilvl w:val="1"/>
          <w:numId w:val="2"/>
        </w:numPr>
        <w:rPr>
          <w:rFonts w:ascii="Times New Roman" w:hAnsi="Times New Roman"/>
          <w:color w:val="000000"/>
        </w:rPr>
      </w:pPr>
      <w:r w:rsidRPr="00070926">
        <w:rPr>
          <w:rStyle w:val="Hyperlink1"/>
          <w:rFonts w:ascii="Times New Roman" w:hAnsi="Times New Roman"/>
          <w:color w:val="000000"/>
        </w:rPr>
        <w:t xml:space="preserve">Měsíční odměna za výkon činností TDS uvedených v článku 2 Přílohy č. 1 dle odst. </w:t>
      </w:r>
      <w:hyperlink w:anchor="Ref428883783" w:history="1">
        <w:r w:rsidRPr="00070926">
          <w:rPr>
            <w:rStyle w:val="Hyperlink1"/>
            <w:rFonts w:ascii="Times New Roman" w:hAnsi="Times New Roman"/>
            <w:color w:val="000000"/>
          </w:rPr>
          <w:t>4.1.2</w:t>
        </w:r>
      </w:hyperlink>
      <w:r w:rsidRPr="00070926">
        <w:rPr>
          <w:rStyle w:val="Hyperlink1"/>
          <w:rFonts w:ascii="Times New Roman" w:hAnsi="Times New Roman"/>
          <w:color w:val="000000"/>
        </w:rPr>
        <w:t xml:space="preserve"> Smlouvy bude Dodavatelem účtována měsíčně pozadu po skončení kalendářního měsíce, za nějž je faktura vystavována. V případě, že Dodavatel ukončí výkon činností TDS uvedených v článku 2 Přílohy č. 1 v průběhu kalendářního měsíce, má nárok pouze na poměrnou část měsíční odměny dle odst. </w:t>
      </w:r>
      <w:hyperlink w:anchor="Ref428883783" w:history="1">
        <w:r w:rsidRPr="00070926">
          <w:rPr>
            <w:rStyle w:val="Hyperlink1"/>
            <w:rFonts w:ascii="Times New Roman" w:hAnsi="Times New Roman"/>
            <w:color w:val="000000"/>
          </w:rPr>
          <w:t>4.1.2</w:t>
        </w:r>
      </w:hyperlink>
      <w:r w:rsidRPr="00070926">
        <w:rPr>
          <w:rStyle w:val="Hyperlink1"/>
          <w:rFonts w:ascii="Times New Roman" w:hAnsi="Times New Roman"/>
          <w:color w:val="000000"/>
        </w:rPr>
        <w:t xml:space="preserve"> Smlouvy. Pokud v průběhu výkonu činností TDS uvedených v článku 2 Přílohy č. 1 dojde k přerušení prací dle odst. </w:t>
      </w:r>
      <w:hyperlink w:anchor="Ref428892209" w:history="1">
        <w:r w:rsidRPr="00070926">
          <w:rPr>
            <w:rStyle w:val="Hyperlink1"/>
            <w:rFonts w:ascii="Times New Roman" w:hAnsi="Times New Roman"/>
            <w:color w:val="000000"/>
          </w:rPr>
          <w:t>7.5</w:t>
        </w:r>
      </w:hyperlink>
      <w:r w:rsidRPr="00070926">
        <w:rPr>
          <w:rStyle w:val="Hyperlink1"/>
          <w:rFonts w:ascii="Times New Roman" w:hAnsi="Times New Roman"/>
          <w:color w:val="000000"/>
        </w:rPr>
        <w:t xml:space="preserve"> Smlouvy, Dodavateli po tuto dobu nevzniká nárok na odměnu.</w:t>
      </w:r>
    </w:p>
    <w:p w14:paraId="6055A375" w14:textId="77777777" w:rsidR="00C51739" w:rsidRPr="00070926" w:rsidRDefault="005720D7">
      <w:pPr>
        <w:pStyle w:val="lneksmlouvy"/>
        <w:numPr>
          <w:ilvl w:val="1"/>
          <w:numId w:val="2"/>
        </w:numPr>
        <w:rPr>
          <w:rFonts w:ascii="Times New Roman" w:hAnsi="Times New Roman"/>
          <w:color w:val="000000"/>
        </w:rPr>
      </w:pPr>
      <w:r w:rsidRPr="00070926">
        <w:rPr>
          <w:rStyle w:val="Hyperlink1"/>
          <w:rFonts w:ascii="Times New Roman" w:hAnsi="Times New Roman"/>
          <w:color w:val="000000"/>
        </w:rPr>
        <w:t xml:space="preserve">Odměna za výkon činností TDS uvedených v článku 3 Přílohy č. 1 dle odst. </w:t>
      </w:r>
      <w:hyperlink w:anchor="Ref428883989" w:history="1">
        <w:r w:rsidRPr="00070926">
          <w:rPr>
            <w:rStyle w:val="Hyperlink1"/>
            <w:rFonts w:ascii="Times New Roman" w:hAnsi="Times New Roman"/>
            <w:color w:val="000000"/>
          </w:rPr>
          <w:t>4.1.3</w:t>
        </w:r>
      </w:hyperlink>
      <w:r w:rsidRPr="00070926">
        <w:rPr>
          <w:rStyle w:val="Hyperlink1"/>
          <w:rFonts w:ascii="Times New Roman" w:hAnsi="Times New Roman"/>
          <w:color w:val="000000"/>
        </w:rPr>
        <w:t xml:space="preserve"> bude Dodavatelem účtována měsíčně pozadu na základě skutečně stráveného času výkonem uvedených činností. Vykázaný čas je Dodavatel oprávněn zaokrouhlit na celé čtvrthodiny směrem nahoru. Maximální a nepřekročitelná cena za dané služby v jednom kalendářním měsíci činí </w:t>
      </w:r>
      <w:proofErr w:type="gramStart"/>
      <w:r w:rsidRPr="00070926">
        <w:rPr>
          <w:rStyle w:val="Hyperlink1"/>
          <w:rFonts w:ascii="Times New Roman" w:hAnsi="Times New Roman"/>
          <w:color w:val="000000"/>
        </w:rPr>
        <w:t>30.000,-</w:t>
      </w:r>
      <w:proofErr w:type="gramEnd"/>
      <w:r w:rsidRPr="00070926">
        <w:rPr>
          <w:rStyle w:val="Hyperlink1"/>
          <w:rFonts w:ascii="Times New Roman" w:hAnsi="Times New Roman"/>
          <w:color w:val="000000"/>
        </w:rPr>
        <w:t xml:space="preserve"> Kč bez DPH.</w:t>
      </w:r>
    </w:p>
    <w:p w14:paraId="506CAD93" w14:textId="77777777" w:rsidR="00C51739" w:rsidRPr="00070926" w:rsidRDefault="005720D7">
      <w:pPr>
        <w:pStyle w:val="lneksmlouvy"/>
        <w:numPr>
          <w:ilvl w:val="1"/>
          <w:numId w:val="2"/>
        </w:numPr>
        <w:rPr>
          <w:rFonts w:ascii="Times New Roman" w:hAnsi="Times New Roman"/>
          <w:color w:val="000000"/>
        </w:rPr>
      </w:pPr>
      <w:r w:rsidRPr="00070926">
        <w:rPr>
          <w:rStyle w:val="Hyperlink1"/>
          <w:rFonts w:ascii="Times New Roman" w:hAnsi="Times New Roman"/>
          <w:color w:val="000000"/>
        </w:rPr>
        <w:t>Měsíční odměna za výkon činností koordinátora</w:t>
      </w:r>
      <w:r w:rsidRPr="00070926">
        <w:rPr>
          <w:rStyle w:val="dn"/>
          <w:rFonts w:ascii="Times New Roman" w:hAnsi="Times New Roman"/>
          <w:b/>
          <w:bCs/>
          <w:color w:val="000000"/>
          <w:u w:color="000000"/>
        </w:rPr>
        <w:t xml:space="preserve"> </w:t>
      </w:r>
      <w:r w:rsidRPr="00070926">
        <w:rPr>
          <w:rStyle w:val="Hyperlink1"/>
          <w:rFonts w:ascii="Times New Roman" w:hAnsi="Times New Roman"/>
          <w:color w:val="000000"/>
        </w:rPr>
        <w:t xml:space="preserve">BOZP uvedených v Příloze č. 2 dle odst. </w:t>
      </w:r>
      <w:hyperlink w:anchor="Ref431489958" w:history="1">
        <w:r w:rsidRPr="00070926">
          <w:rPr>
            <w:rStyle w:val="Hyperlink1"/>
            <w:rFonts w:ascii="Times New Roman" w:hAnsi="Times New Roman"/>
            <w:color w:val="000000"/>
          </w:rPr>
          <w:t>4.1.4</w:t>
        </w:r>
      </w:hyperlink>
      <w:r w:rsidRPr="00070926">
        <w:rPr>
          <w:rStyle w:val="Hyperlink1"/>
          <w:rFonts w:ascii="Times New Roman" w:hAnsi="Times New Roman"/>
          <w:color w:val="000000"/>
        </w:rPr>
        <w:t xml:space="preserve"> Smlouvy bude Dodavatelem účtována měsíčně pozadu po skončení kalendářního měsíce, za nějž je faktura vystavována. V případě, že Dodavatel ukončí výkon činností koordinátora</w:t>
      </w:r>
      <w:r w:rsidRPr="00070926">
        <w:rPr>
          <w:rStyle w:val="dn"/>
          <w:rFonts w:ascii="Times New Roman" w:hAnsi="Times New Roman"/>
          <w:b/>
          <w:bCs/>
          <w:color w:val="000000"/>
          <w:u w:color="000000"/>
        </w:rPr>
        <w:t xml:space="preserve"> </w:t>
      </w:r>
      <w:r w:rsidRPr="00070926">
        <w:rPr>
          <w:rStyle w:val="Hyperlink1"/>
          <w:rFonts w:ascii="Times New Roman" w:hAnsi="Times New Roman"/>
          <w:color w:val="000000"/>
        </w:rPr>
        <w:t xml:space="preserve">BOZP uvedených v Příloze č. 2 v průběhu kalendářního měsíce, má nárok pouze na poměrnou část měsíční odměny dle odst. </w:t>
      </w:r>
      <w:hyperlink w:anchor="Ref431489958" w:history="1">
        <w:r w:rsidRPr="00070926">
          <w:rPr>
            <w:rStyle w:val="Hyperlink1"/>
            <w:rFonts w:ascii="Times New Roman" w:hAnsi="Times New Roman"/>
            <w:color w:val="000000"/>
          </w:rPr>
          <w:t>4.1.4</w:t>
        </w:r>
      </w:hyperlink>
      <w:r w:rsidRPr="00070926">
        <w:rPr>
          <w:rStyle w:val="Hyperlink1"/>
          <w:rFonts w:ascii="Times New Roman" w:hAnsi="Times New Roman"/>
          <w:color w:val="000000"/>
        </w:rPr>
        <w:t xml:space="preserve"> Smlouvy. Pokud v průběhu výkonu činností koordinátora</w:t>
      </w:r>
      <w:r w:rsidRPr="00070926">
        <w:rPr>
          <w:rStyle w:val="dn"/>
          <w:rFonts w:ascii="Times New Roman" w:hAnsi="Times New Roman"/>
          <w:b/>
          <w:bCs/>
          <w:color w:val="000000"/>
          <w:u w:color="000000"/>
        </w:rPr>
        <w:t xml:space="preserve"> </w:t>
      </w:r>
      <w:r w:rsidRPr="00070926">
        <w:rPr>
          <w:rStyle w:val="Hyperlink1"/>
          <w:rFonts w:ascii="Times New Roman" w:hAnsi="Times New Roman"/>
          <w:color w:val="000000"/>
        </w:rPr>
        <w:t xml:space="preserve">BOZP uvedených v Příloze č. 2 dojde k přerušení prací dle odst. </w:t>
      </w:r>
      <w:hyperlink w:anchor="Ref428892209" w:history="1">
        <w:r w:rsidRPr="00070926">
          <w:rPr>
            <w:rStyle w:val="Hyperlink1"/>
            <w:rFonts w:ascii="Times New Roman" w:hAnsi="Times New Roman"/>
            <w:color w:val="000000"/>
          </w:rPr>
          <w:t>7.5</w:t>
        </w:r>
      </w:hyperlink>
      <w:r w:rsidRPr="00070926">
        <w:rPr>
          <w:rStyle w:val="Hyperlink1"/>
          <w:rFonts w:ascii="Times New Roman" w:hAnsi="Times New Roman"/>
          <w:color w:val="000000"/>
        </w:rPr>
        <w:t xml:space="preserve"> Smlouvy, Dodavateli po tuto dobu nevzniká nárok na odměnu.</w:t>
      </w:r>
    </w:p>
    <w:p w14:paraId="744BB3B8" w14:textId="2D3A6B36" w:rsidR="00C51739" w:rsidRPr="00070926" w:rsidRDefault="005720D7">
      <w:pPr>
        <w:pStyle w:val="lneksmlouvy"/>
        <w:numPr>
          <w:ilvl w:val="1"/>
          <w:numId w:val="2"/>
        </w:numPr>
        <w:rPr>
          <w:rFonts w:ascii="Times New Roman" w:hAnsi="Times New Roman"/>
          <w:color w:val="000000"/>
        </w:rPr>
      </w:pPr>
      <w:r w:rsidRPr="00070926">
        <w:rPr>
          <w:rStyle w:val="Hyperlink1"/>
          <w:rFonts w:ascii="Times New Roman" w:hAnsi="Times New Roman"/>
          <w:color w:val="000000"/>
        </w:rPr>
        <w:t xml:space="preserve">Datem uskutečnění zdanitelného plnění je: v případě odměny dle odst. </w:t>
      </w:r>
      <w:hyperlink w:anchor="Ref428882892" w:history="1">
        <w:r w:rsidRPr="00070926">
          <w:rPr>
            <w:rStyle w:val="Hyperlink1"/>
            <w:rFonts w:ascii="Times New Roman" w:hAnsi="Times New Roman"/>
            <w:color w:val="000000"/>
          </w:rPr>
          <w:t>4.1.1</w:t>
        </w:r>
      </w:hyperlink>
      <w:r w:rsidRPr="00070926">
        <w:rPr>
          <w:rStyle w:val="Hyperlink1"/>
          <w:rFonts w:ascii="Times New Roman" w:hAnsi="Times New Roman"/>
          <w:color w:val="000000"/>
        </w:rPr>
        <w:t xml:space="preserve"> Smlouvy den provedení všech činností uvedených v článku </w:t>
      </w:r>
      <w:r w:rsidR="00B0519F">
        <w:rPr>
          <w:rStyle w:val="Hyperlink1"/>
          <w:rFonts w:ascii="Times New Roman" w:hAnsi="Times New Roman"/>
          <w:color w:val="000000"/>
        </w:rPr>
        <w:t>2</w:t>
      </w:r>
      <w:r w:rsidRPr="00070926">
        <w:rPr>
          <w:rStyle w:val="Hyperlink1"/>
          <w:rFonts w:ascii="Times New Roman" w:hAnsi="Times New Roman"/>
          <w:color w:val="000000"/>
        </w:rPr>
        <w:t xml:space="preserve"> Přílohy č. 1 Smlouvy ve smyslu odst. </w:t>
      </w:r>
      <w:hyperlink w:anchor="Ref430867513" w:history="1">
        <w:r w:rsidRPr="00070926">
          <w:rPr>
            <w:rStyle w:val="Hyperlink1"/>
            <w:rFonts w:ascii="Times New Roman" w:hAnsi="Times New Roman"/>
            <w:color w:val="000000"/>
          </w:rPr>
          <w:t>4.5</w:t>
        </w:r>
      </w:hyperlink>
      <w:r w:rsidRPr="00070926">
        <w:rPr>
          <w:rStyle w:val="Hyperlink1"/>
          <w:rFonts w:ascii="Times New Roman" w:hAnsi="Times New Roman"/>
          <w:color w:val="000000"/>
        </w:rPr>
        <w:t xml:space="preserve"> Smlouvy a v případě odměny za činnosti dle odst.  </w:t>
      </w:r>
      <w:hyperlink w:anchor="Ref428883783" w:history="1">
        <w:r w:rsidRPr="00070926">
          <w:rPr>
            <w:rStyle w:val="Hyperlink1"/>
            <w:rFonts w:ascii="Times New Roman" w:hAnsi="Times New Roman"/>
            <w:color w:val="000000"/>
          </w:rPr>
          <w:t>4.1.2</w:t>
        </w:r>
      </w:hyperlink>
      <w:r w:rsidRPr="00070926">
        <w:rPr>
          <w:rStyle w:val="Hyperlink1"/>
          <w:rFonts w:ascii="Times New Roman" w:hAnsi="Times New Roman"/>
          <w:color w:val="000000"/>
        </w:rPr>
        <w:t xml:space="preserve">, odst. </w:t>
      </w:r>
      <w:hyperlink w:anchor="Ref431490159" w:history="1">
        <w:r w:rsidRPr="00070926">
          <w:rPr>
            <w:rStyle w:val="Hyperlink1"/>
            <w:rFonts w:ascii="Times New Roman" w:hAnsi="Times New Roman"/>
            <w:color w:val="000000"/>
          </w:rPr>
          <w:t>4.1.3</w:t>
        </w:r>
      </w:hyperlink>
      <w:r w:rsidRPr="00070926">
        <w:rPr>
          <w:rStyle w:val="Hyperlink1"/>
          <w:rFonts w:ascii="Times New Roman" w:hAnsi="Times New Roman"/>
          <w:color w:val="000000"/>
        </w:rPr>
        <w:t xml:space="preserve"> a odst. </w:t>
      </w:r>
      <w:hyperlink w:anchor="Ref431489958" w:history="1">
        <w:r w:rsidRPr="00070926">
          <w:rPr>
            <w:rStyle w:val="Hyperlink1"/>
            <w:rFonts w:ascii="Times New Roman" w:hAnsi="Times New Roman"/>
            <w:color w:val="000000"/>
          </w:rPr>
          <w:t>4.1.4</w:t>
        </w:r>
      </w:hyperlink>
      <w:r w:rsidRPr="00070926">
        <w:rPr>
          <w:rStyle w:val="Hyperlink1"/>
          <w:rFonts w:ascii="Times New Roman" w:hAnsi="Times New Roman"/>
          <w:color w:val="000000"/>
        </w:rPr>
        <w:t xml:space="preserve"> vždy poslední den kalendářního měsíce, za který je příslušná část odměny účtována.</w:t>
      </w:r>
    </w:p>
    <w:p w14:paraId="173A9973" w14:textId="77777777" w:rsidR="00C51739" w:rsidRPr="00070926" w:rsidRDefault="005720D7">
      <w:pPr>
        <w:pStyle w:val="lneksmlouvy"/>
        <w:numPr>
          <w:ilvl w:val="1"/>
          <w:numId w:val="2"/>
        </w:numPr>
        <w:rPr>
          <w:rFonts w:ascii="Times New Roman" w:eastAsia="Times New Roman" w:hAnsi="Times New Roman" w:cs="Times New Roman"/>
          <w:color w:val="000000"/>
        </w:rPr>
      </w:pPr>
      <w:bookmarkStart w:id="9" w:name="_Ref430872455"/>
      <w:r w:rsidRPr="00070926">
        <w:rPr>
          <w:rStyle w:val="Hyperlink1"/>
          <w:rFonts w:ascii="Times New Roman" w:hAnsi="Times New Roman"/>
          <w:color w:val="000000"/>
        </w:rPr>
        <w:t>Odměna bude uhrazena na základě faktur, resp. daňových dokladů (dále jen „faktura</w:t>
      </w:r>
      <w:r w:rsidRPr="00070926">
        <w:rPr>
          <w:rStyle w:val="Hyperlink1"/>
          <w:rFonts w:ascii="Times New Roman" w:hAnsi="Times New Roman"/>
          <w:color w:val="000000"/>
          <w:rtl/>
        </w:rPr>
        <w:t>“</w:t>
      </w:r>
      <w:r w:rsidRPr="00070926">
        <w:rPr>
          <w:rStyle w:val="Hyperlink1"/>
          <w:rFonts w:ascii="Times New Roman" w:hAnsi="Times New Roman"/>
          <w:color w:val="000000"/>
        </w:rPr>
        <w:t xml:space="preserve">) vystavených Dodavatelem. Faktura bude mít splatnost </w:t>
      </w:r>
      <w:r w:rsidRPr="00070926">
        <w:rPr>
          <w:rStyle w:val="dn"/>
          <w:rFonts w:ascii="Times New Roman" w:hAnsi="Times New Roman"/>
          <w:b/>
          <w:bCs/>
          <w:color w:val="000000"/>
          <w:u w:color="000000"/>
        </w:rPr>
        <w:t>30</w:t>
      </w:r>
      <w:r w:rsidRPr="00070926">
        <w:rPr>
          <w:rStyle w:val="Hyperlink1"/>
          <w:rFonts w:ascii="Times New Roman" w:hAnsi="Times New Roman"/>
          <w:color w:val="000000"/>
        </w:rPr>
        <w:t xml:space="preserve"> dnů od jejího vystavení, přičemž musí být Objednateli </w:t>
      </w:r>
      <w:r w:rsidRPr="00070926">
        <w:rPr>
          <w:rStyle w:val="Hyperlink1"/>
          <w:rFonts w:ascii="Times New Roman" w:hAnsi="Times New Roman"/>
          <w:color w:val="000000"/>
        </w:rPr>
        <w:lastRenderedPageBreak/>
        <w:t>doručena alespoň 25 dnů před datem splatnosti. Faktura musí obsahovat veškeré náležitosti stanovené právními předpisy, přičemž v každé faktuře bude dále uvedena identifikace Smlouvy (číslo smlouvy, smluvní strany, datum uzavření a stručný název akce) a přehledně vyznačena Dodavatelem fakturovaná částka, odpovídající Smlouvě.</w:t>
      </w:r>
      <w:bookmarkEnd w:id="9"/>
      <w:r w:rsidRPr="00070926">
        <w:rPr>
          <w:rStyle w:val="Hyperlink1"/>
          <w:rFonts w:ascii="Times New Roman" w:hAnsi="Times New Roman"/>
          <w:color w:val="000000"/>
        </w:rPr>
        <w:t xml:space="preserve"> </w:t>
      </w:r>
    </w:p>
    <w:p w14:paraId="3E1D9124" w14:textId="77777777" w:rsidR="00C51739" w:rsidRPr="00070926" w:rsidRDefault="005720D7">
      <w:pPr>
        <w:pStyle w:val="lneksmlouvy"/>
        <w:numPr>
          <w:ilvl w:val="1"/>
          <w:numId w:val="2"/>
        </w:numPr>
        <w:rPr>
          <w:rFonts w:ascii="Times New Roman" w:eastAsia="Times New Roman" w:hAnsi="Times New Roman" w:cs="Times New Roman"/>
          <w:color w:val="000000"/>
        </w:rPr>
      </w:pPr>
      <w:bookmarkStart w:id="10" w:name="_Ref430867826"/>
      <w:r w:rsidRPr="00070926">
        <w:rPr>
          <w:rStyle w:val="Hyperlink1"/>
          <w:rFonts w:ascii="Times New Roman" w:hAnsi="Times New Roman"/>
          <w:color w:val="000000"/>
        </w:rPr>
        <w:t xml:space="preserve">Přílohou faktury na zaplacení měsíční odměny za výkon činností TDS uvedených v článku 2 Přílohy č. 1 dle odst. </w:t>
      </w:r>
      <w:hyperlink w:anchor="Ref428883783" w:history="1">
        <w:r w:rsidRPr="00070926">
          <w:rPr>
            <w:rStyle w:val="Hyperlink1"/>
            <w:rFonts w:ascii="Times New Roman" w:hAnsi="Times New Roman"/>
            <w:color w:val="000000"/>
          </w:rPr>
          <w:t>4.1.2</w:t>
        </w:r>
      </w:hyperlink>
      <w:r w:rsidRPr="00070926">
        <w:rPr>
          <w:rStyle w:val="Hyperlink1"/>
          <w:rFonts w:ascii="Times New Roman" w:hAnsi="Times New Roman"/>
          <w:color w:val="000000"/>
        </w:rPr>
        <w:t xml:space="preserve"> Smlouvy bude rovněž písemná zpráva o činnosti Dodavatele dle čl. 2 Přílohy č. 1 Smlouvy za kalendářní měsíc, za nějž je odměna účtována. Dodavatel je povinen tuto zprávu přiložit k faktuře, jinak je Objednatel oprávněn odmítnout proplacení.</w:t>
      </w:r>
      <w:bookmarkEnd w:id="10"/>
      <w:r w:rsidRPr="00070926">
        <w:rPr>
          <w:rStyle w:val="Hyperlink1"/>
          <w:rFonts w:ascii="Times New Roman" w:hAnsi="Times New Roman"/>
          <w:color w:val="000000"/>
        </w:rPr>
        <w:t xml:space="preserve">  </w:t>
      </w:r>
    </w:p>
    <w:p w14:paraId="0F55ED0B" w14:textId="77777777" w:rsidR="00C51739" w:rsidRPr="00070926" w:rsidRDefault="005720D7">
      <w:pPr>
        <w:pStyle w:val="lneksmlouvy"/>
        <w:numPr>
          <w:ilvl w:val="1"/>
          <w:numId w:val="2"/>
        </w:numPr>
        <w:rPr>
          <w:rFonts w:ascii="Times New Roman" w:eastAsia="Times New Roman" w:hAnsi="Times New Roman" w:cs="Times New Roman"/>
          <w:color w:val="000000"/>
        </w:rPr>
      </w:pPr>
      <w:bookmarkStart w:id="11" w:name="_Ref430867823"/>
      <w:r w:rsidRPr="00070926">
        <w:rPr>
          <w:rStyle w:val="Hyperlink1"/>
          <w:rFonts w:ascii="Times New Roman" w:hAnsi="Times New Roman"/>
          <w:color w:val="000000"/>
        </w:rPr>
        <w:t xml:space="preserve">Přílohou faktury na zaplacení odměny za výkon činností TDS uvedených v článku 3 Přílohy č. 1 dle odst. </w:t>
      </w:r>
      <w:hyperlink w:anchor="Ref428883989" w:history="1">
        <w:r w:rsidRPr="00070926">
          <w:rPr>
            <w:rStyle w:val="Hyperlink1"/>
            <w:rFonts w:ascii="Times New Roman" w:hAnsi="Times New Roman"/>
            <w:color w:val="000000"/>
          </w:rPr>
          <w:t>4.1.3</w:t>
        </w:r>
        <w:bookmarkEnd w:id="11"/>
      </w:hyperlink>
      <w:r w:rsidRPr="00070926">
        <w:rPr>
          <w:rStyle w:val="Hyperlink1"/>
          <w:rFonts w:ascii="Times New Roman" w:hAnsi="Times New Roman"/>
          <w:color w:val="000000"/>
        </w:rPr>
        <w:t xml:space="preserve"> bude rovněž Objednatelem schválený podrobný rozpis provedených činností dle čl. 3 Přílohy č. 1 Smlouvy za kalendářní měsíc, za nějž je odměna účtována. Dodavatel je povinen tento rozpis a doklad o jeho schválení přiložit k faktuře, jinak je Objednatel oprávněn odmítnout proplacení.</w:t>
      </w:r>
    </w:p>
    <w:p w14:paraId="6E73861A" w14:textId="77777777" w:rsidR="00C51739" w:rsidRPr="00070926" w:rsidRDefault="005720D7">
      <w:pPr>
        <w:pStyle w:val="lneksmlouvy"/>
        <w:numPr>
          <w:ilvl w:val="1"/>
          <w:numId w:val="2"/>
        </w:numPr>
        <w:rPr>
          <w:rFonts w:ascii="Times New Roman" w:eastAsia="Times New Roman" w:hAnsi="Times New Roman" w:cs="Times New Roman"/>
          <w:color w:val="000000"/>
        </w:rPr>
      </w:pPr>
      <w:bookmarkStart w:id="12" w:name="_Ref431491073"/>
      <w:r w:rsidRPr="00070926">
        <w:rPr>
          <w:rStyle w:val="Hyperlink1"/>
          <w:rFonts w:ascii="Times New Roman" w:hAnsi="Times New Roman"/>
          <w:color w:val="000000"/>
        </w:rPr>
        <w:t>Přílohou faktury na zaplacení měsíční odměny za výkon činností koordinátora</w:t>
      </w:r>
      <w:r w:rsidRPr="00070926">
        <w:rPr>
          <w:rStyle w:val="dn"/>
          <w:rFonts w:ascii="Times New Roman" w:hAnsi="Times New Roman"/>
          <w:b/>
          <w:bCs/>
          <w:color w:val="000000"/>
          <w:u w:color="000000"/>
        </w:rPr>
        <w:t xml:space="preserve"> </w:t>
      </w:r>
      <w:r w:rsidRPr="00070926">
        <w:rPr>
          <w:rStyle w:val="Hyperlink1"/>
          <w:rFonts w:ascii="Times New Roman" w:hAnsi="Times New Roman"/>
          <w:color w:val="000000"/>
        </w:rPr>
        <w:t xml:space="preserve">BOZP uvedených v Příloze č. 2 dle odst. </w:t>
      </w:r>
      <w:hyperlink w:anchor="Ref431489958" w:history="1">
        <w:r w:rsidRPr="00070926">
          <w:rPr>
            <w:rStyle w:val="Hyperlink1"/>
            <w:rFonts w:ascii="Times New Roman" w:hAnsi="Times New Roman"/>
            <w:color w:val="000000"/>
          </w:rPr>
          <w:t>4.1.4</w:t>
        </w:r>
        <w:bookmarkEnd w:id="12"/>
      </w:hyperlink>
      <w:r w:rsidRPr="00070926">
        <w:rPr>
          <w:rStyle w:val="Hyperlink1"/>
          <w:rFonts w:ascii="Times New Roman" w:hAnsi="Times New Roman"/>
          <w:color w:val="000000"/>
        </w:rPr>
        <w:t xml:space="preserve"> Smlouvy bude rovněž písemná zpráva o činnosti Dodavatele dle Přílohy č. 2 Smlouvy za kalendářní měsíc, za nějž je odměna účtována. Dodavatel je povinen tuto zprávu přiložit k faktuře, jinak je Objednatel oprávněn odmítnout proplacení.</w:t>
      </w:r>
    </w:p>
    <w:p w14:paraId="60EC7BBE"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 xml:space="preserve">V případě, že faktura nebude obsahovat některou z předepsaných náležitostí nebo pokud bude faktura obsahovat nesprávné údaje nebo pokud nebudou zpráva dle odst. </w:t>
      </w:r>
      <w:hyperlink w:anchor="Ref430867826" w:history="1">
        <w:r w:rsidRPr="00070926">
          <w:rPr>
            <w:rStyle w:val="Hyperlink0"/>
            <w:rFonts w:ascii="Times New Roman" w:hAnsi="Times New Roman"/>
          </w:rPr>
          <w:t>5.7</w:t>
        </w:r>
      </w:hyperlink>
      <w:r w:rsidRPr="00070926">
        <w:rPr>
          <w:rStyle w:val="Hyperlink0"/>
          <w:rFonts w:ascii="Times New Roman" w:hAnsi="Times New Roman"/>
        </w:rPr>
        <w:t xml:space="preserve"> nebo </w:t>
      </w:r>
      <w:hyperlink w:anchor="Ref431491073" w:history="1">
        <w:r w:rsidRPr="00070926">
          <w:rPr>
            <w:rStyle w:val="Hyperlink0"/>
            <w:rFonts w:ascii="Times New Roman" w:hAnsi="Times New Roman"/>
          </w:rPr>
          <w:t>5.9</w:t>
        </w:r>
      </w:hyperlink>
      <w:r w:rsidRPr="00070926">
        <w:rPr>
          <w:rStyle w:val="Hyperlink0"/>
          <w:rFonts w:ascii="Times New Roman" w:hAnsi="Times New Roman"/>
        </w:rPr>
        <w:t xml:space="preserve"> Smlouvy nebo rozpis dle odst. </w:t>
      </w:r>
      <w:hyperlink w:anchor="Ref430867823" w:history="1">
        <w:r w:rsidRPr="00070926">
          <w:rPr>
            <w:rStyle w:val="Hyperlink0"/>
            <w:rFonts w:ascii="Times New Roman" w:hAnsi="Times New Roman"/>
          </w:rPr>
          <w:t>5.8</w:t>
        </w:r>
      </w:hyperlink>
      <w:r w:rsidRPr="00070926">
        <w:rPr>
          <w:rStyle w:val="Hyperlink0"/>
          <w:rFonts w:ascii="Times New Roman" w:hAnsi="Times New Roman"/>
        </w:rPr>
        <w:t xml:space="preserve"> Smlouvy odpovídat skutečnosti, je Objednatel oprávněn takovou fakturu ve lhůtě její splatnosti vrátit Dodavateli k opravě či doplnění. Lhůta splatnosti v takovémto případě počíná běžet znovu až od doručení bezvadné faktury. </w:t>
      </w:r>
    </w:p>
    <w:p w14:paraId="6B54223B"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Veškeré platby Objednatele dle Smlouvy budou probíhat výlučně bezhotovostním převodem v české měně, a to na účet Dodavatele, uvedený v záhlaví této Smlouvy. Faktura se považuje za uhrazenou okamžikem, kdy byla odpovídající částka odepsána z bankovního účtu Objednatele.</w:t>
      </w:r>
    </w:p>
    <w:p w14:paraId="15B21517"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Zálohy nebudou Objednatelem poskytovány. Smluvní strany výslovně vylučují použití ustanovení § 2611 občanského zákoníku.</w:t>
      </w:r>
    </w:p>
    <w:p w14:paraId="6BDFDD28"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Objednatel uhradí fakturu Dodavatele pouze na zveřejněné bankovní účty. V případě, že Dodavatel nebude mít daný účet zveřejněný, zaplatí Objednatel pouze základ daně a výši DPH uhradí až po zveřejnění příslušného účtu v registru plátců a identifikovaných osob.</w:t>
      </w:r>
    </w:p>
    <w:p w14:paraId="06344484"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Stane-li se Dodavatel nespolehlivým plátcem ve smyslu zákona o dani z přidané hodnoty, zaplatí Objednatel pouze základ daně. Příslušná výše DPH bude uhrazena až po písemném doložení Dodavatele o její úhradě příslušnému správci daně.</w:t>
      </w:r>
    </w:p>
    <w:p w14:paraId="1E352E88"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Dodavatel je povinen uvádět na veškerých fakturách a všech dalších dokumentech název projektu „</w:t>
      </w:r>
      <w:r w:rsidRPr="00070926">
        <w:rPr>
          <w:rStyle w:val="dn"/>
          <w:rFonts w:ascii="Times New Roman" w:hAnsi="Times New Roman"/>
          <w:i/>
          <w:iCs/>
        </w:rPr>
        <w:t xml:space="preserve">Rekonstrukce budovy a expozic Vlastivědného muzea Nymburk“ </w:t>
      </w:r>
      <w:r w:rsidRPr="00070926">
        <w:rPr>
          <w:rStyle w:val="Hyperlink0"/>
          <w:rFonts w:ascii="Times New Roman" w:hAnsi="Times New Roman"/>
        </w:rPr>
        <w:t>a jeho registrační číslo:</w:t>
      </w:r>
      <w:r w:rsidRPr="00070926">
        <w:rPr>
          <w:rStyle w:val="dn"/>
          <w:rFonts w:ascii="Times New Roman" w:hAnsi="Times New Roman"/>
          <w:i/>
          <w:iCs/>
        </w:rPr>
        <w:t xml:space="preserve"> „CZ.06.3.33/0.0/0.0/17_099/0007930</w:t>
      </w:r>
      <w:r w:rsidRPr="00070926">
        <w:rPr>
          <w:rStyle w:val="dn"/>
          <w:rFonts w:ascii="Times New Roman" w:hAnsi="Times New Roman"/>
          <w:i/>
          <w:iCs/>
          <w:rtl/>
        </w:rPr>
        <w:t>“</w:t>
      </w:r>
      <w:r w:rsidRPr="00070926">
        <w:rPr>
          <w:rStyle w:val="dn"/>
          <w:rFonts w:ascii="Times New Roman" w:hAnsi="Times New Roman"/>
          <w:i/>
          <w:iCs/>
        </w:rPr>
        <w:t>.</w:t>
      </w:r>
    </w:p>
    <w:p w14:paraId="7946E22E" w14:textId="77777777" w:rsidR="00C51739" w:rsidRPr="00070926" w:rsidRDefault="005720D7">
      <w:pPr>
        <w:pStyle w:val="lneksmlouvynadpis"/>
        <w:keepNext/>
        <w:numPr>
          <w:ilvl w:val="0"/>
          <w:numId w:val="2"/>
        </w:numPr>
        <w:jc w:val="center"/>
        <w:rPr>
          <w:rFonts w:ascii="Times New Roman" w:hAnsi="Times New Roman"/>
        </w:rPr>
      </w:pPr>
      <w:r w:rsidRPr="00070926">
        <w:rPr>
          <w:rStyle w:val="dn"/>
          <w:rFonts w:ascii="Times New Roman" w:hAnsi="Times New Roman"/>
          <w:caps w:val="0"/>
          <w:u w:val="single"/>
        </w:rPr>
        <w:t>PRÁVA A POVINNOSTI DODAVATELE</w:t>
      </w:r>
    </w:p>
    <w:p w14:paraId="2F60098E"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Dodavatel je povinen provádět výkon činnosti TDS a výkon činnosti koordinátora</w:t>
      </w:r>
      <w:r w:rsidRPr="00070926">
        <w:rPr>
          <w:rStyle w:val="dn"/>
          <w:rFonts w:ascii="Times New Roman" w:hAnsi="Times New Roman"/>
          <w:b/>
          <w:bCs/>
        </w:rPr>
        <w:t xml:space="preserve"> </w:t>
      </w:r>
      <w:r w:rsidRPr="00070926">
        <w:rPr>
          <w:rStyle w:val="Hyperlink0"/>
          <w:rFonts w:ascii="Times New Roman" w:hAnsi="Times New Roman"/>
        </w:rPr>
        <w:t xml:space="preserve">BOZP s veškerou odbornou péčí, řádně, v požadované kvalitě a včas, v souladu s obecně závaznými předpisy a relevantními technickými a kvalitativními normami vztahujícími se k předmětu plnění této Smlouvy. </w:t>
      </w:r>
    </w:p>
    <w:p w14:paraId="125B5665"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 xml:space="preserve">Dodavatel je povinen řídit se pokyny Objednatele a chránit jeho oprávněné zájmy. Dodavatel je povinen bez zbytečného odkladu upozornit Objednatele na nevhodnost pokynu Objednatele, případně </w:t>
      </w:r>
      <w:r w:rsidRPr="00070926">
        <w:rPr>
          <w:rStyle w:val="Hyperlink0"/>
          <w:rFonts w:ascii="Times New Roman" w:hAnsi="Times New Roman"/>
        </w:rPr>
        <w:lastRenderedPageBreak/>
        <w:t>na jeho rozpor s projektovou dokumentací, stavebním povolením, zadávacími podmínkami Veřejné zakázky nebo smlouvou na zhotovení Stavby, jinak odpovídá za případnou škodu způsobenou jeho dodržením. V případě, že Objednatel na plnění nevhodných pokynů trvá, Dodavatel bude postupovat v souladu s nimi, pokud nejsou v rozporu s platnými právními předpisy. Trvání Objednatele na nevhodných pokynech není důvodem pro odstoupení od Smlouvy ze strany Dodavatele.</w:t>
      </w:r>
    </w:p>
    <w:p w14:paraId="550E10F2"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Dodavatel je povinen bez zbytečného odkladu oznámit Objednateli všechny okolnosti, které zjistil při poskytování služeb dle této Smlouvy či jinak v souvislosti s touto Smlouvou a které mohou mít vliv na změnu pokynů nebo zájmů Objednatele či na plnění této Smlouvy.</w:t>
      </w:r>
    </w:p>
    <w:p w14:paraId="17ACECDB"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Veškeré odborné práce musí vykonávat pracovníci Dodavatele nebo jeho poddodavatelů oprávněně se podílejících na plnění této Smlouvy mající příslušnou odbornou způsobilost. Doklady o odborné způsobilosti pracovníků je Dodavatel povinen na požádání Objednateli předložit. Pracovníci Dodavatele nebo jeho poddodavatelů podílejících se na plnění této Smlouvy musí zajistit vzájemnou zastupitelnost při nepřítomnosti pracovníka odpovědného za služby dle této Smlouvy.</w:t>
      </w:r>
    </w:p>
    <w:p w14:paraId="60075856"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Dodavatel je oprávněn k výměně osob uvedených v předchozím odstavci pouze s písemným souhlasem Objednatele. Dodavatel před touto výměnou Objednateli doloží požadavky dle formuláře 3.1 a 3.2 a 3.3 dle zadávacích podmínek, že nový pracovník má minimálně stejné zkušenosti a odbornost jako vyměňovaný pracovník a splňuje požadavky na odbornost stanovené touto Smlouvou a obecně závaznými právními předpisy.</w:t>
      </w:r>
    </w:p>
    <w:p w14:paraId="14D4BFB9"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 xml:space="preserve"> Dodavatel se zavazuje: </w:t>
      </w:r>
    </w:p>
    <w:p w14:paraId="40CBE5F0" w14:textId="77777777" w:rsidR="00C51739" w:rsidRPr="00070926" w:rsidRDefault="005720D7">
      <w:pPr>
        <w:pStyle w:val="lneksmlouvy"/>
        <w:numPr>
          <w:ilvl w:val="2"/>
          <w:numId w:val="2"/>
        </w:numPr>
        <w:rPr>
          <w:rFonts w:ascii="Times New Roman" w:eastAsia="Times New Roman" w:hAnsi="Times New Roman" w:cs="Times New Roman"/>
        </w:rPr>
      </w:pPr>
      <w:bookmarkStart w:id="13" w:name="_Ref430872561"/>
      <w:r w:rsidRPr="00070926">
        <w:rPr>
          <w:rStyle w:val="Hyperlink0"/>
          <w:rFonts w:ascii="Times New Roman" w:hAnsi="Times New Roman"/>
        </w:rPr>
        <w:t>seznámit své zaměstnance, poddodavatele a další osoby vstupující na staveniště s jeho svolením s bezpečnostními pravidly na staveništi Stavby a případně dalších pracovištích Objednatele,</w:t>
      </w:r>
      <w:bookmarkEnd w:id="13"/>
      <w:r w:rsidRPr="00070926">
        <w:rPr>
          <w:rStyle w:val="Hyperlink0"/>
          <w:rFonts w:ascii="Times New Roman" w:hAnsi="Times New Roman"/>
        </w:rPr>
        <w:t xml:space="preserve"> </w:t>
      </w:r>
    </w:p>
    <w:p w14:paraId="6940F7D6" w14:textId="77777777" w:rsidR="00C51739" w:rsidRPr="00070926" w:rsidRDefault="005720D7">
      <w:pPr>
        <w:pStyle w:val="lneksmlouvy"/>
        <w:numPr>
          <w:ilvl w:val="2"/>
          <w:numId w:val="2"/>
        </w:numPr>
        <w:rPr>
          <w:rFonts w:ascii="Times New Roman" w:eastAsia="Times New Roman" w:hAnsi="Times New Roman" w:cs="Times New Roman"/>
        </w:rPr>
      </w:pPr>
      <w:bookmarkStart w:id="14" w:name="_Ref430872565"/>
      <w:r w:rsidRPr="00070926">
        <w:rPr>
          <w:rStyle w:val="Hyperlink0"/>
          <w:rFonts w:ascii="Times New Roman" w:hAnsi="Times New Roman"/>
        </w:rPr>
        <w:t>dodržovat je a</w:t>
      </w:r>
      <w:bookmarkEnd w:id="14"/>
      <w:r w:rsidRPr="00070926">
        <w:rPr>
          <w:rStyle w:val="Hyperlink0"/>
          <w:rFonts w:ascii="Times New Roman" w:hAnsi="Times New Roman"/>
        </w:rPr>
        <w:t xml:space="preserve"> </w:t>
      </w:r>
    </w:p>
    <w:p w14:paraId="7C70A9CD" w14:textId="77777777" w:rsidR="00C51739" w:rsidRPr="00070926" w:rsidRDefault="005720D7">
      <w:pPr>
        <w:pStyle w:val="lneksmlouvy"/>
        <w:numPr>
          <w:ilvl w:val="2"/>
          <w:numId w:val="2"/>
        </w:numPr>
        <w:rPr>
          <w:rFonts w:ascii="Times New Roman" w:eastAsia="Times New Roman" w:hAnsi="Times New Roman" w:cs="Times New Roman"/>
        </w:rPr>
      </w:pPr>
      <w:bookmarkStart w:id="15" w:name="_Ref430872486"/>
      <w:bookmarkEnd w:id="15"/>
      <w:r w:rsidRPr="00070926">
        <w:rPr>
          <w:rStyle w:val="Hyperlink0"/>
          <w:rFonts w:ascii="Times New Roman" w:hAnsi="Times New Roman"/>
        </w:rPr>
        <w:t>zajistit jejich dodržování.</w:t>
      </w:r>
    </w:p>
    <w:p w14:paraId="092F0E3E"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Bude-li Dodavatel při plnění této Smlouvy předávat Objednateli jakékoliv dokumenty vypracované třetími subjekty včetně orgánů veřejné správy, musí být o jejich předání pořízen písemný protokol, který bude podepsán oběma smluvními stranami, s výjimkou komentářů a připomínek k návrhům dokumentů vypracovaných Objednatelem nebo jeho smluvními partnery a s výjimkou běžné komunikace mezi smluvními stranami. Takové dokumenty postačuje zaslat objednateli ve formě prostého e-mailu.  Až podpisem písemného protokolu oběma smluvními stranami se dokument považuje za řádně předaný.</w:t>
      </w:r>
    </w:p>
    <w:p w14:paraId="6D42223C"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Dodavatel je povinen použít všechny materiály, které obdrží od Objednatele v souvislosti s plněním této Smlouvy, výhradně k plnění této Smlouvy. Přijetí materiálů ze strany Objednatele Dodavatel písemně či e-mailem dle volby Objednatele potvrdí. Na výzvu Objednatele Dodavatel předané materiály, podklady a jiné předané věci Objednateli vrátí a/nebo je a všechny jejich kopie zničí.</w:t>
      </w:r>
    </w:p>
    <w:p w14:paraId="1D283D1A" w14:textId="77777777" w:rsidR="00C51739" w:rsidRPr="00070926" w:rsidRDefault="005720D7">
      <w:pPr>
        <w:pStyle w:val="lneksmlouvy"/>
        <w:numPr>
          <w:ilvl w:val="1"/>
          <w:numId w:val="2"/>
        </w:numPr>
        <w:rPr>
          <w:rFonts w:ascii="Times New Roman" w:eastAsia="Times New Roman" w:hAnsi="Times New Roman" w:cs="Times New Roman"/>
        </w:rPr>
      </w:pPr>
      <w:bookmarkStart w:id="16" w:name="_Ref430872692"/>
      <w:bookmarkEnd w:id="16"/>
      <w:r w:rsidRPr="00070926">
        <w:rPr>
          <w:rStyle w:val="Hyperlink0"/>
          <w:rFonts w:ascii="Times New Roman" w:hAnsi="Times New Roman"/>
        </w:rPr>
        <w:t>Dodavatel je povinen zachovávat mlčenlivost o všech údajích, které jsou obsaženy v projektových, technických a realizačních podkladech, nebo o jiných skutečnostech, se kterými přišel při plnění této Smlouvy do styku a údajích tvořících obchodní tajemství Objednatele ve smyslu občanského zákoníku, ledaže je povinen takovou informaci poskytnout dle závazného právního předpisu či vykonatelného soudního či správního rozhodnutí.</w:t>
      </w:r>
    </w:p>
    <w:p w14:paraId="2BBCD81A"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Dodavatel je povinen kdykoliv na požádání v ústní, písemné či e-mailové formě dle volby Objednatele informovat Objednatele o průběhu plnění této Smlouvy, otázkách souvisejících s jejím plněním a otázkách souvisejících se zhotovováním Stavby.</w:t>
      </w:r>
    </w:p>
    <w:p w14:paraId="06BB2621" w14:textId="77777777" w:rsidR="00C51739" w:rsidRPr="00070926" w:rsidRDefault="005720D7">
      <w:pPr>
        <w:pStyle w:val="lneksmlouvynadpis"/>
        <w:numPr>
          <w:ilvl w:val="0"/>
          <w:numId w:val="2"/>
        </w:numPr>
        <w:jc w:val="center"/>
        <w:rPr>
          <w:rFonts w:ascii="Times New Roman" w:hAnsi="Times New Roman"/>
        </w:rPr>
      </w:pPr>
      <w:r w:rsidRPr="00070926">
        <w:rPr>
          <w:rStyle w:val="dn"/>
          <w:rFonts w:ascii="Times New Roman" w:hAnsi="Times New Roman"/>
          <w:caps w:val="0"/>
          <w:u w:val="single"/>
        </w:rPr>
        <w:lastRenderedPageBreak/>
        <w:t>PRÁVA A POVINNOSTI OBJEDNATELE</w:t>
      </w:r>
    </w:p>
    <w:p w14:paraId="54B27ACE"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Objednatel se zavazuje vytvořit řádné podmínky pro plnění této Smlouvy Dodavatelem a poskytovat Dodavateli součinnost nezbytnou pro řádné plnění této Smlouvy. Objednatel je dále povinen zavázat dodavatele Stavby k součinnosti s Dodavatelem při plnění této Smlouvy. Dodavatel je povinen Objednatele k poskytnutí součinnosti vyzvat v přiměřené lhůtě před předpokládaným termínem potřeby součinnosti.</w:t>
      </w:r>
    </w:p>
    <w:p w14:paraId="5E1E213A"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Objednatel se zavazuje předat Dodavateli veškeré podklady nezbytné pro realizaci předmětu plnění dle této Smlouvy tak, aby se Dodavatel mohl s uvedenými podklady včas seznámit před tím, než bude zahájen výkon činnosti TDS, resp. výkon činnosti koordinátora</w:t>
      </w:r>
      <w:r w:rsidRPr="00070926">
        <w:rPr>
          <w:rStyle w:val="dn"/>
          <w:rFonts w:ascii="Times New Roman" w:hAnsi="Times New Roman"/>
          <w:b/>
          <w:bCs/>
        </w:rPr>
        <w:t xml:space="preserve"> </w:t>
      </w:r>
      <w:r w:rsidRPr="00070926">
        <w:rPr>
          <w:rStyle w:val="Hyperlink0"/>
          <w:rFonts w:ascii="Times New Roman" w:hAnsi="Times New Roman"/>
        </w:rPr>
        <w:t>BOZP, pokud z této Smlouvy či jejich povahy nevyplývá, že je má zajistit Dodavatel v rámci plnění Smlouvy. Další relevantní podklady, které Objednatel získá v průběhu plnění Smlouvy, bude Objednatel poskytovat Dodavateli bez zbytečného odkladu. Předání podkladů je Dodavatel povinen potvrdit písemnou formou či formou e-mailu dle volby Objednatele.</w:t>
      </w:r>
    </w:p>
    <w:p w14:paraId="44ED9998"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Objednatel se zavazuje umožnit Dodavateli a jeho případným poddodavatelům, oprávněně se podílejícím na plnění předmětu Smlouvy, vstup do prostoru staveniště Stavby.</w:t>
      </w:r>
    </w:p>
    <w:p w14:paraId="6A2A28CB"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Objednatel je oprávněn kontrolovat plnění závazků vyplývajících z této Smlouvy Dodavatelem. Zjistí-li Objednatel, že Dodavatel porušuje svou povinnost, může požadovat, aby Dodavatel provedl nápravu. Jestliže tak Dodavatel neučiní v Objednatelem stanovené dodatečné přiměřené lhůtě, jedná se o podstatné porušení Smlouvy ve smyslu § 2002 občanského zákoníku.</w:t>
      </w:r>
    </w:p>
    <w:p w14:paraId="6E6BE602" w14:textId="77777777" w:rsidR="00C51739" w:rsidRPr="00070926" w:rsidRDefault="005720D7">
      <w:pPr>
        <w:pStyle w:val="lneksmlouvy"/>
        <w:numPr>
          <w:ilvl w:val="1"/>
          <w:numId w:val="2"/>
        </w:numPr>
        <w:rPr>
          <w:rFonts w:ascii="Times New Roman" w:eastAsia="Times New Roman" w:hAnsi="Times New Roman" w:cs="Times New Roman"/>
        </w:rPr>
      </w:pPr>
      <w:bookmarkStart w:id="17" w:name="_Ref428892209"/>
      <w:r w:rsidRPr="00070926">
        <w:rPr>
          <w:rStyle w:val="Hyperlink0"/>
          <w:rFonts w:ascii="Times New Roman" w:hAnsi="Times New Roman"/>
        </w:rPr>
        <w:t>Objednatel je oprávněn z důležitých důvodů (zejména v případě, že dojde na Stavbě k přerušení prací) písemným pokynem uložit Dodavateli povinnost přerušit výkon činnosti TDS a</w:t>
      </w:r>
      <w:r w:rsidRPr="00070926">
        <w:rPr>
          <w:rStyle w:val="dn"/>
          <w:rFonts w:ascii="Times New Roman" w:hAnsi="Times New Roman"/>
        </w:rPr>
        <w:t>/</w:t>
      </w:r>
      <w:bookmarkEnd w:id="17"/>
      <w:r w:rsidRPr="00070926">
        <w:rPr>
          <w:rStyle w:val="Hyperlink0"/>
          <w:rFonts w:ascii="Times New Roman" w:hAnsi="Times New Roman"/>
        </w:rPr>
        <w:t>nebo výkon činnosti koordinátora</w:t>
      </w:r>
      <w:r w:rsidRPr="00070926">
        <w:rPr>
          <w:rStyle w:val="dn"/>
          <w:rFonts w:ascii="Times New Roman" w:hAnsi="Times New Roman"/>
          <w:b/>
          <w:bCs/>
        </w:rPr>
        <w:t xml:space="preserve"> </w:t>
      </w:r>
      <w:r w:rsidRPr="00070926">
        <w:rPr>
          <w:rStyle w:val="Hyperlink0"/>
          <w:rFonts w:ascii="Times New Roman" w:hAnsi="Times New Roman"/>
        </w:rPr>
        <w:t>BOZP Dodavatelem pro Objednatele dle této Smlouvy. V takovém případě Dodavatel přeruší plnění předmětu Smlouvy ve vztahu k příslušné činnosti neprodleně poté, co jej k tomu Objednatel vyzve, nestanoví-li výzva Objednatele jinak. Dodavatel je však povinen bezodkladně informovat Objednatele o jakékoliv škodě hrozící Objednateli v důsledku přerušení plnění dle této Smlouvy. Znovuobnovení plnění dle této Smlouvy ve vztahu k přerušené činnosti je Objednatel oprávněn uložit Dodavateli písemným pokynem. V takové případě obnoví Dodavatel práce nejpozději tři (3) pracovní dny po doručení výzvy k opětovnému zahájení prací.</w:t>
      </w:r>
    </w:p>
    <w:p w14:paraId="3C63DB01"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Objednatel má právo dle vlastního uvážení při neplnění povinností pracovníků Dodavatele, v případě nespokojenosti Objednatele s kvalitou výkonu činnosti TDS nebo výkonu činnosti koordinátora</w:t>
      </w:r>
      <w:r w:rsidRPr="00070926">
        <w:rPr>
          <w:rStyle w:val="dn"/>
          <w:rFonts w:ascii="Times New Roman" w:hAnsi="Times New Roman"/>
          <w:b/>
          <w:bCs/>
        </w:rPr>
        <w:t xml:space="preserve"> </w:t>
      </w:r>
      <w:r w:rsidRPr="00070926">
        <w:rPr>
          <w:rStyle w:val="Hyperlink0"/>
          <w:rFonts w:ascii="Times New Roman" w:hAnsi="Times New Roman"/>
        </w:rPr>
        <w:t>BOZP nebo v případě porušování povinností ze strany Dodavatele požadovat výměnu konkrétní osoby poskytující plnění na účet Dodavatele. Výměnu je Dodavatel povinen provést na své náklady nejpozději do 14 dnů od okamžiku, kdy obdrží písemný požadavek Objednatele na výměnu pracovníka. Objednatel si vyhrazuje právo odsouhlasit nově navrženého pracovníka Dodavatelem. Současně s touto výměnou Dodavatel Objednateli doloží, že nový pracovník má minimálně stejné zkušenosti a odbornost jako vyměňovaný pracovník a splňuje požadavky na odbornost stanovené touto Smlouvou a obecně závaznými právními předpisy.</w:t>
      </w:r>
    </w:p>
    <w:p w14:paraId="5DD58E01"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Objednatel je oprávněn jednostranným oznámením doručeným Dodavateli snížit rozsah předmětu plnění této Smlouvy, a to při respektování zákona č. 134/2016 Sb., o zadávání veřejných zakázek (dále jen „Zákon o ZVZ</w:t>
      </w:r>
      <w:r w:rsidRPr="00070926">
        <w:rPr>
          <w:rStyle w:val="Hyperlink0"/>
          <w:rFonts w:ascii="Times New Roman" w:hAnsi="Times New Roman"/>
          <w:rtl/>
        </w:rPr>
        <w:t>“</w:t>
      </w:r>
      <w:r w:rsidRPr="00070926">
        <w:rPr>
          <w:rStyle w:val="Hyperlink0"/>
          <w:rFonts w:ascii="Times New Roman" w:hAnsi="Times New Roman"/>
        </w:rPr>
        <w:t xml:space="preserve">). Odměna bude v takovém případě poměrně snížena. </w:t>
      </w:r>
    </w:p>
    <w:p w14:paraId="64B591A1" w14:textId="77777777" w:rsidR="00C51739" w:rsidRPr="00070926" w:rsidRDefault="005720D7">
      <w:pPr>
        <w:pStyle w:val="lneksmlouvynadpis"/>
        <w:numPr>
          <w:ilvl w:val="0"/>
          <w:numId w:val="2"/>
        </w:numPr>
        <w:jc w:val="center"/>
        <w:rPr>
          <w:rFonts w:ascii="Times New Roman" w:hAnsi="Times New Roman"/>
        </w:rPr>
      </w:pPr>
      <w:r w:rsidRPr="00070926">
        <w:rPr>
          <w:rStyle w:val="dn"/>
          <w:rFonts w:ascii="Times New Roman" w:hAnsi="Times New Roman"/>
          <w:u w:val="single"/>
        </w:rPr>
        <w:t>ODPOVĚDNOST ZA ŠKODU</w:t>
      </w:r>
    </w:p>
    <w:p w14:paraId="24A0C274"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 xml:space="preserve">Dodavatel odpovídá za jakoukoliv škodu vzniklou v důsledku porušení svých povinností vyplývajících ze Smlouvy nebo v důsledku porušení právních předpisů. Škoda se nahrazuje v penězích, ledaže </w:t>
      </w:r>
      <w:r w:rsidRPr="00070926">
        <w:rPr>
          <w:rStyle w:val="Hyperlink0"/>
          <w:rFonts w:ascii="Times New Roman" w:hAnsi="Times New Roman"/>
        </w:rPr>
        <w:lastRenderedPageBreak/>
        <w:t>Objednatel či poškozený požaduje náhradu škody uvedením v předešlý stav za předpokladu, je-li to objektivně možné. Dodavatel zejména odpovídá za:</w:t>
      </w:r>
    </w:p>
    <w:p w14:paraId="4650A45F" w14:textId="77777777" w:rsidR="00C51739" w:rsidRPr="00070926" w:rsidRDefault="005720D7">
      <w:pPr>
        <w:pStyle w:val="lneksmlouvy"/>
        <w:numPr>
          <w:ilvl w:val="2"/>
          <w:numId w:val="2"/>
        </w:numPr>
        <w:rPr>
          <w:rFonts w:ascii="Times New Roman" w:hAnsi="Times New Roman"/>
        </w:rPr>
      </w:pPr>
      <w:r w:rsidRPr="00070926">
        <w:rPr>
          <w:rStyle w:val="Hyperlink0"/>
          <w:rFonts w:ascii="Times New Roman" w:hAnsi="Times New Roman"/>
        </w:rPr>
        <w:t>zničení, ztrátu, poškození či snížení hodnoty majetku Objednatele, veřejného majetku či majetku třetích osob;</w:t>
      </w:r>
    </w:p>
    <w:p w14:paraId="1EBEAE40" w14:textId="77777777" w:rsidR="00C51739" w:rsidRPr="00070926" w:rsidRDefault="005720D7">
      <w:pPr>
        <w:pStyle w:val="lneksmlouvy"/>
        <w:numPr>
          <w:ilvl w:val="2"/>
          <w:numId w:val="2"/>
        </w:numPr>
        <w:rPr>
          <w:rFonts w:ascii="Times New Roman" w:hAnsi="Times New Roman"/>
        </w:rPr>
      </w:pPr>
      <w:r w:rsidRPr="00070926">
        <w:rPr>
          <w:rStyle w:val="Hyperlink0"/>
          <w:rFonts w:ascii="Times New Roman" w:hAnsi="Times New Roman"/>
        </w:rPr>
        <w:t xml:space="preserve">škodu vzniklou Objednateli či třetím osobám v důsledku porušení jeho povinností včetně škody vzniklé třetím osobám a Objednateli v důsledku vad Stavby, odpovídá-li nebo spoluodpovídá-li za ně Dodavatel; </w:t>
      </w:r>
    </w:p>
    <w:p w14:paraId="142F89A5" w14:textId="77777777" w:rsidR="00C51739" w:rsidRPr="00070926" w:rsidRDefault="005720D7">
      <w:pPr>
        <w:pStyle w:val="lneksmlouvy"/>
        <w:numPr>
          <w:ilvl w:val="2"/>
          <w:numId w:val="2"/>
        </w:numPr>
        <w:rPr>
          <w:rFonts w:ascii="Times New Roman" w:hAnsi="Times New Roman"/>
        </w:rPr>
      </w:pPr>
      <w:r w:rsidRPr="00070926">
        <w:rPr>
          <w:rStyle w:val="Hyperlink0"/>
          <w:rFonts w:ascii="Times New Roman" w:hAnsi="Times New Roman"/>
        </w:rPr>
        <w:t xml:space="preserve">jakékoliv vícenáklady, které bude Objednatel v důsledku porušení Smlouvy a právních povinností Dodavatelem nucen na realizaci Stavby vynaložit za předpokladu, že by je Objednatel nemusel vynaložit, postupoval-li by Dodavatel v souladu se svými smluvními a zákonnými povinnostmi; </w:t>
      </w:r>
    </w:p>
    <w:p w14:paraId="7EC041D9" w14:textId="77777777" w:rsidR="00C51739" w:rsidRPr="00070926" w:rsidRDefault="005720D7">
      <w:pPr>
        <w:pStyle w:val="lneksmlouvy"/>
        <w:numPr>
          <w:ilvl w:val="2"/>
          <w:numId w:val="2"/>
        </w:numPr>
        <w:rPr>
          <w:rFonts w:ascii="Times New Roman" w:hAnsi="Times New Roman"/>
        </w:rPr>
      </w:pPr>
      <w:r w:rsidRPr="00070926">
        <w:rPr>
          <w:rStyle w:val="Hyperlink0"/>
          <w:rFonts w:ascii="Times New Roman" w:hAnsi="Times New Roman"/>
        </w:rPr>
        <w:t>případné sankce či korekce, které budou Objednateli jako zadavateli Veřejné zakázky a příjemci dotace (či jiné veřejné podpory) uloženy ze strany orgánů státní správy nebo poskytovatele dotace, a to jak formou povinnosti odvodu do státního rozpočtu, snížení přislíbené dotace, uložení pokuty nebo finanční sankce či jiného způsobu uložení finanční újmy, bude-li sankce uložena z důvodu porušení smluvních či zákonných povinností Dodavatel; a</w:t>
      </w:r>
    </w:p>
    <w:p w14:paraId="30AB29E7"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Smluvní strany se odchylně od ustanovení § 2589</w:t>
      </w:r>
      <w:r w:rsidRPr="00070926">
        <w:rPr>
          <w:rStyle w:val="dn"/>
          <w:rFonts w:ascii="Times New Roman" w:hAnsi="Times New Roman"/>
          <w:color w:val="FF0000"/>
          <w:u w:color="FF0000"/>
        </w:rPr>
        <w:t xml:space="preserve"> </w:t>
      </w:r>
      <w:r w:rsidRPr="00070926">
        <w:rPr>
          <w:rStyle w:val="Hyperlink0"/>
          <w:rFonts w:ascii="Times New Roman" w:hAnsi="Times New Roman"/>
        </w:rPr>
        <w:t>o. z. dohodly, že Dodavatel vždy odpovídá za své poddodavatele tak, jako by závazek z této Smlouvy plnil sám.</w:t>
      </w:r>
    </w:p>
    <w:p w14:paraId="3173575D" w14:textId="77777777" w:rsidR="00C51739" w:rsidRPr="00070926" w:rsidRDefault="005720D7">
      <w:pPr>
        <w:pStyle w:val="lneksmlouvynadpis"/>
        <w:numPr>
          <w:ilvl w:val="0"/>
          <w:numId w:val="2"/>
        </w:numPr>
        <w:jc w:val="center"/>
        <w:rPr>
          <w:rFonts w:ascii="Times New Roman" w:hAnsi="Times New Roman"/>
        </w:rPr>
      </w:pPr>
      <w:r w:rsidRPr="00070926">
        <w:rPr>
          <w:rStyle w:val="dn"/>
          <w:rFonts w:ascii="Times New Roman" w:hAnsi="Times New Roman"/>
          <w:u w:val="single"/>
        </w:rPr>
        <w:t>ODPOVĚDNOST ZA VADY A ZÁRUKA</w:t>
      </w:r>
    </w:p>
    <w:p w14:paraId="30EB5976"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V souladu s ustanovením § 2630 odst. 1 písm. c) o. z. odpovídá Dodavatel za vady Stavby společně a nerozdílně se dodavatelem Stavby, ledaže prokáže, že vadu Stavby nezpůsobilo selhání jeho dozoru.</w:t>
      </w:r>
    </w:p>
    <w:p w14:paraId="4FD3D311" w14:textId="77777777" w:rsidR="00C51739" w:rsidRPr="00070926" w:rsidRDefault="005720D7">
      <w:pPr>
        <w:pStyle w:val="lneksmlouvy"/>
        <w:numPr>
          <w:ilvl w:val="1"/>
          <w:numId w:val="2"/>
        </w:numPr>
        <w:rPr>
          <w:rFonts w:ascii="Times New Roman" w:eastAsia="Times New Roman" w:hAnsi="Times New Roman" w:cs="Times New Roman"/>
        </w:rPr>
      </w:pPr>
      <w:bookmarkStart w:id="18" w:name="_Ref428896857"/>
      <w:r w:rsidRPr="00070926">
        <w:rPr>
          <w:rStyle w:val="Hyperlink0"/>
          <w:rFonts w:ascii="Times New Roman" w:hAnsi="Times New Roman"/>
        </w:rPr>
        <w:t>Dodavatel odpovídá, že bude výkon činnosti TDS a výkon činnosti koordinátora</w:t>
      </w:r>
      <w:r w:rsidRPr="00070926">
        <w:rPr>
          <w:rStyle w:val="dn"/>
          <w:rFonts w:ascii="Times New Roman" w:hAnsi="Times New Roman"/>
          <w:b/>
          <w:bCs/>
        </w:rPr>
        <w:t xml:space="preserve"> </w:t>
      </w:r>
      <w:r w:rsidRPr="00070926">
        <w:rPr>
          <w:rStyle w:val="Hyperlink0"/>
          <w:rFonts w:ascii="Times New Roman" w:hAnsi="Times New Roman"/>
        </w:rPr>
        <w:t>BOZP provádět v souladu s touto Smlouvou, obecně závaznými předpisy, stavovskými předpisy, vztahují-li se na činnost Dodavatel, a pokyny Objednatele, a že veškerá díla, která v rámci výkonu činnosti TDS nebo výkonu činnosti koordinátora</w:t>
      </w:r>
      <w:r w:rsidRPr="00070926">
        <w:rPr>
          <w:rStyle w:val="dn"/>
          <w:rFonts w:ascii="Times New Roman" w:hAnsi="Times New Roman"/>
          <w:b/>
          <w:bCs/>
        </w:rPr>
        <w:t xml:space="preserve"> </w:t>
      </w:r>
      <w:r w:rsidRPr="00070926">
        <w:rPr>
          <w:rStyle w:val="Hyperlink0"/>
          <w:rFonts w:ascii="Times New Roman" w:hAnsi="Times New Roman"/>
        </w:rPr>
        <w:t>BOZP dle této Smlouvy vytvoří, budou v souladu s touto Smlouvou, obecně závaznými předpisy, stavovskými předpisy, vztahují-li se na činnost Dodavatele, a pokyny Objednatele.</w:t>
      </w:r>
      <w:bookmarkEnd w:id="18"/>
      <w:r w:rsidRPr="00070926">
        <w:rPr>
          <w:rStyle w:val="Hyperlink0"/>
          <w:rFonts w:ascii="Times New Roman" w:hAnsi="Times New Roman"/>
        </w:rPr>
        <w:t xml:space="preserve"> </w:t>
      </w:r>
    </w:p>
    <w:p w14:paraId="0C550CCB"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 xml:space="preserve">Na odpovědnost za vady dle odst. </w:t>
      </w:r>
      <w:hyperlink w:anchor="Ref428896857" w:history="1">
        <w:r w:rsidRPr="00070926">
          <w:rPr>
            <w:rStyle w:val="Hyperlink0"/>
            <w:rFonts w:ascii="Times New Roman" w:hAnsi="Times New Roman"/>
          </w:rPr>
          <w:t>9.2</w:t>
        </w:r>
      </w:hyperlink>
      <w:r w:rsidRPr="00070926">
        <w:rPr>
          <w:rStyle w:val="Hyperlink0"/>
          <w:rFonts w:ascii="Times New Roman" w:hAnsi="Times New Roman"/>
        </w:rPr>
        <w:t xml:space="preserve"> Smlouvy se obdobně aplikuje právní úprava odpovědnosti za vady a odpovědnost za záruku obsažená v právní úpravě smlouvy o dílo v občanském zákoníku, ledaže tato Smlouva stanoví jinak, nebo to vylučuje povaha daného ustanovení. </w:t>
      </w:r>
    </w:p>
    <w:p w14:paraId="35D88484" w14:textId="77777777" w:rsidR="00C51739" w:rsidRPr="00070926" w:rsidRDefault="005720D7">
      <w:pPr>
        <w:pStyle w:val="lneksmlouvy"/>
        <w:numPr>
          <w:ilvl w:val="1"/>
          <w:numId w:val="2"/>
        </w:numPr>
        <w:rPr>
          <w:rFonts w:ascii="Times New Roman" w:eastAsia="Times New Roman" w:hAnsi="Times New Roman" w:cs="Times New Roman"/>
        </w:rPr>
      </w:pPr>
      <w:bookmarkStart w:id="19" w:name="_Ref430871056"/>
      <w:bookmarkEnd w:id="19"/>
      <w:r w:rsidRPr="00070926">
        <w:rPr>
          <w:rStyle w:val="Hyperlink0"/>
          <w:rFonts w:ascii="Times New Roman" w:hAnsi="Times New Roman"/>
        </w:rPr>
        <w:t>Záruční lhůta počíná běžet dnem, kdy je konkrétní služba v rámci výkonu činnosti TDS nebo výkonu činnosti koordinátora</w:t>
      </w:r>
      <w:r w:rsidRPr="00070926">
        <w:rPr>
          <w:rStyle w:val="dn"/>
          <w:rFonts w:ascii="Times New Roman" w:hAnsi="Times New Roman"/>
          <w:b/>
          <w:bCs/>
        </w:rPr>
        <w:t xml:space="preserve"> </w:t>
      </w:r>
      <w:r w:rsidRPr="00070926">
        <w:rPr>
          <w:rStyle w:val="Hyperlink0"/>
          <w:rFonts w:ascii="Times New Roman" w:hAnsi="Times New Roman"/>
        </w:rPr>
        <w:t>BOZP poskytnuta Objednateli a skončí:</w:t>
      </w:r>
    </w:p>
    <w:p w14:paraId="6668AC11" w14:textId="77777777" w:rsidR="00C51739" w:rsidRPr="00070926" w:rsidRDefault="005720D7">
      <w:pPr>
        <w:pStyle w:val="lneksmlouvy"/>
        <w:numPr>
          <w:ilvl w:val="2"/>
          <w:numId w:val="2"/>
        </w:numPr>
        <w:rPr>
          <w:rFonts w:ascii="Times New Roman" w:hAnsi="Times New Roman"/>
        </w:rPr>
      </w:pPr>
      <w:r w:rsidRPr="00070926">
        <w:rPr>
          <w:rStyle w:val="Hyperlink0"/>
          <w:rFonts w:ascii="Times New Roman" w:hAnsi="Times New Roman"/>
        </w:rPr>
        <w:t>ohledně činností uvedených v čl. 2 Přílohy č. 1 této Smlouvy uplynutím pěti (5) let od okamžiku kolaudace Stavby;</w:t>
      </w:r>
    </w:p>
    <w:p w14:paraId="589E04DB" w14:textId="77777777" w:rsidR="00C51739" w:rsidRPr="00070926" w:rsidRDefault="005720D7">
      <w:pPr>
        <w:pStyle w:val="lneksmlouvy"/>
        <w:numPr>
          <w:ilvl w:val="2"/>
          <w:numId w:val="2"/>
        </w:numPr>
        <w:rPr>
          <w:rFonts w:ascii="Times New Roman" w:hAnsi="Times New Roman"/>
        </w:rPr>
      </w:pPr>
      <w:r w:rsidRPr="00070926">
        <w:rPr>
          <w:rStyle w:val="Hyperlink0"/>
          <w:rFonts w:ascii="Times New Roman" w:hAnsi="Times New Roman"/>
        </w:rPr>
        <w:t>ohledně činností uvedených v čl. 3 Přílohy č. 1 této Smlouvy uplynutím pěti (5) let od okamžiku provedení dané činnosti; a</w:t>
      </w:r>
    </w:p>
    <w:p w14:paraId="412D28FD" w14:textId="77777777" w:rsidR="00C51739" w:rsidRPr="00070926" w:rsidRDefault="005720D7">
      <w:pPr>
        <w:pStyle w:val="lneksmlouvy"/>
        <w:numPr>
          <w:ilvl w:val="2"/>
          <w:numId w:val="2"/>
        </w:numPr>
        <w:rPr>
          <w:rFonts w:ascii="Times New Roman" w:hAnsi="Times New Roman"/>
        </w:rPr>
      </w:pPr>
      <w:r w:rsidRPr="00070926">
        <w:rPr>
          <w:rStyle w:val="Hyperlink0"/>
          <w:rFonts w:ascii="Times New Roman" w:hAnsi="Times New Roman"/>
        </w:rPr>
        <w:t>ohledně činností uvedených v Příloze č. 2 této Smlouvy uplynutím pěti (5) let od okamžiku řádného předání a převzetí Stavby.</w:t>
      </w:r>
    </w:p>
    <w:p w14:paraId="7C8A4D2B"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 xml:space="preserve">Konec záruční lhůty dle odst. </w:t>
      </w:r>
      <w:hyperlink w:anchor="Ref430871056" w:history="1">
        <w:r w:rsidRPr="00070926">
          <w:rPr>
            <w:rStyle w:val="Hyperlink0"/>
            <w:rFonts w:ascii="Times New Roman" w:hAnsi="Times New Roman"/>
          </w:rPr>
          <w:t>9.4</w:t>
        </w:r>
      </w:hyperlink>
      <w:r w:rsidRPr="00070926">
        <w:rPr>
          <w:rStyle w:val="Hyperlink0"/>
          <w:rFonts w:ascii="Times New Roman" w:hAnsi="Times New Roman"/>
        </w:rPr>
        <w:t xml:space="preserve"> Smlouvy se neaplikuje na vady plnění Dodavatele, za které odpovídá Objednateli dle § 2630 odst. 1 písm. c) o. z. Záruční lhůta ve vztahu k těmto vadám uplyne současně </w:t>
      </w:r>
      <w:r w:rsidRPr="00070926">
        <w:rPr>
          <w:rStyle w:val="Hyperlink0"/>
          <w:rFonts w:ascii="Times New Roman" w:hAnsi="Times New Roman"/>
        </w:rPr>
        <w:lastRenderedPageBreak/>
        <w:t xml:space="preserve">se záruční lhůtou poskytovanou dodavatelem Stavby za vady Stavby.      </w:t>
      </w:r>
    </w:p>
    <w:p w14:paraId="60BF73F7" w14:textId="77777777" w:rsidR="00C51739" w:rsidRPr="00070926" w:rsidRDefault="005720D7">
      <w:pPr>
        <w:pStyle w:val="lneksmlouvy"/>
        <w:numPr>
          <w:ilvl w:val="1"/>
          <w:numId w:val="2"/>
        </w:numPr>
        <w:rPr>
          <w:rFonts w:ascii="Times New Roman" w:eastAsia="Times New Roman" w:hAnsi="Times New Roman" w:cs="Times New Roman"/>
        </w:rPr>
      </w:pPr>
      <w:bookmarkStart w:id="20" w:name="_Ref428977098"/>
      <w:r w:rsidRPr="00070926">
        <w:rPr>
          <w:rStyle w:val="Hyperlink0"/>
          <w:rFonts w:ascii="Times New Roman" w:hAnsi="Times New Roman"/>
        </w:rPr>
        <w:t xml:space="preserve">Smluvní strany se dohodly odchylně od ustanovení § 2112 odst. 1 o. z. (aplikuje se dle § 2615 odst. 2 o. z.) tak, že zjevné i skryté vady je Objednatel oprávněn oznámit Dodavateli do třiceti (30) dnů ode dne, kdy danou vadu zjistil. </w:t>
      </w:r>
    </w:p>
    <w:p w14:paraId="2BD0A29F"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Dodavatel je povinen v přiměřené lhůtě stanovené Objednatelem, maximálně však ve lhůtě (60) dnů od obdržení oznámení vady splnit nárok z vady uplatněný Objednatelem, a to i v případě, že jej neuznává. Náklady na odstranění vady nese Dodavatel i ve sporných případech až do rozhodnutí sporu.</w:t>
      </w:r>
      <w:bookmarkEnd w:id="20"/>
      <w:r w:rsidRPr="00070926">
        <w:rPr>
          <w:rStyle w:val="Hyperlink0"/>
          <w:rFonts w:ascii="Times New Roman" w:hAnsi="Times New Roman"/>
        </w:rPr>
        <w:t xml:space="preserve"> </w:t>
      </w:r>
    </w:p>
    <w:p w14:paraId="7DFB8A12"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 xml:space="preserve">Neodstraní-li Dodavatel vadu dle odst. </w:t>
      </w:r>
      <w:hyperlink w:anchor="Ref428977098" w:history="1">
        <w:r w:rsidRPr="00070926">
          <w:rPr>
            <w:rStyle w:val="Hyperlink0"/>
            <w:rFonts w:ascii="Times New Roman" w:hAnsi="Times New Roman"/>
          </w:rPr>
          <w:t>9.6</w:t>
        </w:r>
      </w:hyperlink>
      <w:r w:rsidRPr="00070926">
        <w:rPr>
          <w:rStyle w:val="Hyperlink0"/>
          <w:rFonts w:ascii="Times New Roman" w:hAnsi="Times New Roman"/>
        </w:rPr>
        <w:t xml:space="preserve"> Smlouvy, je Objednatel oprávněn vadu odstranit na náklady Dodavatele sám, případně ji na náklady Dodavatele nechat odstranit osobou mající k dané činnosti podnikatelské oprávnění. </w:t>
      </w:r>
    </w:p>
    <w:p w14:paraId="35ECCC5A" w14:textId="77777777" w:rsidR="00C51739" w:rsidRPr="00070926" w:rsidRDefault="005720D7">
      <w:pPr>
        <w:pStyle w:val="lneksmlouvynadpis"/>
        <w:numPr>
          <w:ilvl w:val="0"/>
          <w:numId w:val="2"/>
        </w:numPr>
        <w:jc w:val="center"/>
        <w:rPr>
          <w:rFonts w:ascii="Times New Roman" w:hAnsi="Times New Roman"/>
        </w:rPr>
      </w:pPr>
      <w:r w:rsidRPr="00070926">
        <w:rPr>
          <w:rStyle w:val="dn"/>
          <w:rFonts w:ascii="Times New Roman" w:hAnsi="Times New Roman"/>
          <w:u w:val="single"/>
        </w:rPr>
        <w:t>POJIŠTĚNÍ</w:t>
      </w:r>
    </w:p>
    <w:p w14:paraId="58685D41" w14:textId="77777777" w:rsidR="00C51739" w:rsidRPr="00070926" w:rsidRDefault="005720D7">
      <w:pPr>
        <w:pStyle w:val="lneksmlouvy"/>
        <w:numPr>
          <w:ilvl w:val="1"/>
          <w:numId w:val="2"/>
        </w:numPr>
        <w:rPr>
          <w:rFonts w:ascii="Times New Roman" w:eastAsia="Times New Roman" w:hAnsi="Times New Roman" w:cs="Times New Roman"/>
        </w:rPr>
      </w:pPr>
      <w:bookmarkStart w:id="21" w:name="_Ref428979365"/>
      <w:r w:rsidRPr="00070926">
        <w:rPr>
          <w:rStyle w:val="Hyperlink0"/>
          <w:rFonts w:ascii="Times New Roman" w:hAnsi="Times New Roman"/>
        </w:rPr>
        <w:t>D</w:t>
      </w:r>
      <w:bookmarkStart w:id="22" w:name="_Ref430872900"/>
      <w:bookmarkEnd w:id="21"/>
      <w:r w:rsidRPr="00070926">
        <w:rPr>
          <w:rStyle w:val="Hyperlink0"/>
          <w:rFonts w:ascii="Times New Roman" w:hAnsi="Times New Roman"/>
        </w:rPr>
        <w:t xml:space="preserve">odavatel se zavazuje nejpozději při podpisu této Smlouvy mít sjednáno pojištění své odpovědnosti za škodu způsobenou Objednateli či třetí osobě při výkonu podnikatelské činnosti zahrnující též odpovědnost za škodu způsobenou porušením této Smlouvy v plném rozsahu a odpovědnost za vady dle § 2630 odst. 1. písm. c) o. z. s minimální výší pojistného plnění shodné s celkovou odměnou dle článku 4.1. </w:t>
      </w:r>
      <w:r w:rsidRPr="00070926">
        <w:rPr>
          <w:rStyle w:val="dn"/>
          <w:rFonts w:ascii="Times New Roman" w:hAnsi="Times New Roman"/>
          <w:color w:val="000000"/>
          <w:u w:color="000000"/>
        </w:rPr>
        <w:t>Smlouvy.</w:t>
      </w:r>
      <w:r w:rsidRPr="00070926">
        <w:rPr>
          <w:rStyle w:val="dn"/>
          <w:rFonts w:ascii="Times New Roman" w:hAnsi="Times New Roman"/>
          <w:color w:val="FF0000"/>
          <w:u w:color="FF0000"/>
        </w:rPr>
        <w:t xml:space="preserve"> </w:t>
      </w:r>
      <w:r w:rsidRPr="00070926">
        <w:rPr>
          <w:rStyle w:val="Hyperlink0"/>
          <w:rFonts w:ascii="Times New Roman" w:hAnsi="Times New Roman"/>
        </w:rPr>
        <w:t>Toto pojištění je Dodavatel povinen udržovat v platnosti po celou dobu trvání závazku ze Smlouvy. Pro účely tohoto ustanovení doba trvání závazku z této smlouvy končí uplynutím pěti (5) let ode dne provedení Stavby</w:t>
      </w:r>
      <w:bookmarkEnd w:id="22"/>
      <w:r w:rsidRPr="00070926">
        <w:rPr>
          <w:rStyle w:val="Hyperlink0"/>
          <w:rFonts w:ascii="Times New Roman" w:hAnsi="Times New Roman"/>
        </w:rPr>
        <w:t xml:space="preserve">.  </w:t>
      </w:r>
    </w:p>
    <w:p w14:paraId="36CE682C"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 xml:space="preserve">Pojištění odpovědnosti za škodu způsobenou Dodavatelem třetím osobám musí rovněž zahrnovat i pojištění všech poddodavatelů Dodavatele, případně je Dodavatel povinen zajistit, aby obdobné pojištění v přiměřeném rozsahu sjednali i všichni jeho poddodavatelé, a to na celou dobu jejich účasti při plnění předmětu této Smlouvy. </w:t>
      </w:r>
    </w:p>
    <w:p w14:paraId="277F267E" w14:textId="77777777" w:rsidR="00C51739" w:rsidRPr="00070926" w:rsidRDefault="005720D7">
      <w:pPr>
        <w:pStyle w:val="lneksmlouvy"/>
        <w:numPr>
          <w:ilvl w:val="1"/>
          <w:numId w:val="2"/>
        </w:numPr>
        <w:rPr>
          <w:rFonts w:ascii="Times New Roman" w:eastAsia="Times New Roman" w:hAnsi="Times New Roman" w:cs="Times New Roman"/>
        </w:rPr>
      </w:pPr>
      <w:bookmarkStart w:id="23" w:name="_Ref430873009"/>
      <w:r w:rsidRPr="00070926">
        <w:rPr>
          <w:rStyle w:val="Hyperlink0"/>
          <w:rFonts w:ascii="Times New Roman" w:hAnsi="Times New Roman"/>
        </w:rPr>
        <w:t xml:space="preserve">Doklad potvrzující existenci pojištění dle předchozích odstavců je Dodavatel povinen předložit před podpisem této Smlouvy </w:t>
      </w:r>
      <w:bookmarkEnd w:id="23"/>
      <w:r w:rsidRPr="00070926">
        <w:rPr>
          <w:rStyle w:val="Hyperlink0"/>
          <w:rFonts w:ascii="Times New Roman" w:hAnsi="Times New Roman"/>
        </w:rPr>
        <w:t>a dále vždy do pěti (5) dnů od obdržení žádosti Objednatele o prokázání pojištění.</w:t>
      </w:r>
    </w:p>
    <w:p w14:paraId="53F486B0" w14:textId="77777777" w:rsidR="00C51739" w:rsidRPr="00070926" w:rsidRDefault="005720D7">
      <w:pPr>
        <w:pStyle w:val="lneksmlouvynadpis"/>
        <w:numPr>
          <w:ilvl w:val="0"/>
          <w:numId w:val="2"/>
        </w:numPr>
        <w:jc w:val="center"/>
        <w:rPr>
          <w:rFonts w:ascii="Times New Roman" w:hAnsi="Times New Roman"/>
        </w:rPr>
      </w:pPr>
      <w:r w:rsidRPr="00070926">
        <w:rPr>
          <w:rStyle w:val="dn"/>
          <w:rFonts w:ascii="Times New Roman" w:hAnsi="Times New Roman"/>
          <w:u w:val="single"/>
        </w:rPr>
        <w:t>PODDODAVATELÉ</w:t>
      </w:r>
    </w:p>
    <w:p w14:paraId="66E002C0" w14:textId="77777777" w:rsidR="00C51739" w:rsidRPr="00070926" w:rsidRDefault="005720D7">
      <w:pPr>
        <w:pStyle w:val="lneksmlouvy"/>
        <w:numPr>
          <w:ilvl w:val="1"/>
          <w:numId w:val="2"/>
        </w:numPr>
        <w:rPr>
          <w:rFonts w:ascii="Times New Roman" w:eastAsia="Times New Roman" w:hAnsi="Times New Roman" w:cs="Times New Roman"/>
        </w:rPr>
      </w:pPr>
      <w:bookmarkStart w:id="24" w:name="_Ref430873192"/>
      <w:bookmarkEnd w:id="24"/>
      <w:r w:rsidRPr="00070926">
        <w:rPr>
          <w:rStyle w:val="Hyperlink0"/>
          <w:rFonts w:ascii="Times New Roman" w:hAnsi="Times New Roman"/>
        </w:rPr>
        <w:t>Vyjma částí předmětu plnění případně uvedených v zadávacích podmínkách Veřejné zakázky je Dodavatel oprávněn plnit předmět Smlouvy prostřednictvím poddodavatelů. Dodavatel je při plnění této Smlouvy oprávněn využít pouze ty poddodavatele, které uvedl ve své nabídce na Veřejnou zakázku. V případě poskytování předmětu plnění prostřednictvím poddodavatelů Dodavatel odpovídá Objednateli za činnosti prováděné poddodavateli, jako by je prováděl sám.</w:t>
      </w:r>
    </w:p>
    <w:p w14:paraId="3AD66068" w14:textId="77777777" w:rsidR="00C51739" w:rsidRPr="00070926" w:rsidRDefault="005720D7">
      <w:pPr>
        <w:pStyle w:val="lneksmlouvy"/>
        <w:numPr>
          <w:ilvl w:val="1"/>
          <w:numId w:val="2"/>
        </w:numPr>
        <w:rPr>
          <w:rFonts w:ascii="Times New Roman" w:eastAsia="Times New Roman" w:hAnsi="Times New Roman" w:cs="Times New Roman"/>
        </w:rPr>
      </w:pPr>
      <w:bookmarkStart w:id="25" w:name="_Ref430873194"/>
      <w:bookmarkEnd w:id="25"/>
      <w:r w:rsidRPr="00070926">
        <w:rPr>
          <w:rStyle w:val="Hyperlink0"/>
          <w:rFonts w:ascii="Times New Roman" w:hAnsi="Times New Roman"/>
        </w:rPr>
        <w:t>Využití poddodavatele neuvedeného v nabídce Dodavatele na Veřejnou zakázku či změna poddodavatele je možná pouze s předchozím písemným souhlasem Objednatele za předpokladu, že nový poddodavatel bude disponovat všemi oprávněními potřebnými k plnění té části plnění dle této Smlouvy, kterou má pro Dodavatele realizovat. Změna poddodavatele, kterým Dodavatel v zadávacím řízení na Veřejnou zakázku prokazoval splnění části kvalifikačních předpokladů je navíc možná pouze, pokud Dodavatel předloží Objednateli za nového poddodavatele doklady, z nichž bude bez pochybností vyplývat, že nový poddodavatel splňuje kvalifikační předpoklady alespoň ve stejném rozsahu jako původní poddodavatel.</w:t>
      </w:r>
    </w:p>
    <w:p w14:paraId="4D3D5BC2" w14:textId="77777777" w:rsidR="00C51739" w:rsidRPr="00070926" w:rsidRDefault="005720D7">
      <w:pPr>
        <w:pStyle w:val="lneksmlouvynadpis"/>
        <w:keepNext/>
        <w:numPr>
          <w:ilvl w:val="0"/>
          <w:numId w:val="2"/>
        </w:numPr>
        <w:jc w:val="center"/>
        <w:rPr>
          <w:rFonts w:ascii="Times New Roman" w:eastAsia="Times New Roman" w:hAnsi="Times New Roman" w:cs="Times New Roman"/>
        </w:rPr>
      </w:pPr>
      <w:bookmarkStart w:id="26" w:name="_Ref430873413"/>
      <w:bookmarkEnd w:id="26"/>
      <w:r w:rsidRPr="00070926">
        <w:rPr>
          <w:rStyle w:val="dn"/>
          <w:rFonts w:ascii="Times New Roman" w:hAnsi="Times New Roman"/>
          <w:u w:val="single"/>
        </w:rPr>
        <w:lastRenderedPageBreak/>
        <w:t>LICENCE</w:t>
      </w:r>
    </w:p>
    <w:p w14:paraId="45F6037C"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Pokud jsou s jakýmkoli plněním dle této Smlouvy spojena autorská práva, poskytuje Dodavatel Objednateli oprávnění k výkonu takového práva (licenci) ve smyslu ustanovení § 2358 a násl. občanského zákoníku a zákona č. 121/2000 Sb., o právu autorském, o právech souvisejících s právem autorským a o změně některých zákonů (autorský zákon), ve znění pozdějších předpisů, a to bez omezení rozsahu užití, ke všem způsobům užití uvedeným v § 12 autorského zákona, včetně užití díla třetími osobami, a to na dobu trvání majetkových práv autorských. Objednatel je oprávněn licenci postoupit a poskytnout podlicenci třetím osobám. Objednatel je oprávněn autorská díla měnit.</w:t>
      </w:r>
    </w:p>
    <w:p w14:paraId="09F07601"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Smluvní strany si ujednaly, že územní rozsah licence bude neomezený, resp. nabyvatel licence bude oprávněn k užití s územním rozsahem pro celou Českou republiku.</w:t>
      </w:r>
    </w:p>
    <w:p w14:paraId="68EBC28D"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Odměna za licenci je zahrnuta v odměně za plnění dle této Smlouvy.</w:t>
      </w:r>
    </w:p>
    <w:p w14:paraId="37939249"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Objednatel není povinen licenci využít.</w:t>
      </w:r>
    </w:p>
    <w:p w14:paraId="335FC60C" w14:textId="77777777" w:rsidR="00C51739" w:rsidRPr="00070926" w:rsidRDefault="005720D7">
      <w:pPr>
        <w:pStyle w:val="lneksmlouvynadpis"/>
        <w:numPr>
          <w:ilvl w:val="0"/>
          <w:numId w:val="2"/>
        </w:numPr>
        <w:jc w:val="center"/>
        <w:rPr>
          <w:rFonts w:ascii="Times New Roman" w:hAnsi="Times New Roman"/>
        </w:rPr>
      </w:pPr>
      <w:r w:rsidRPr="00070926">
        <w:rPr>
          <w:rStyle w:val="dn"/>
          <w:rFonts w:ascii="Times New Roman" w:hAnsi="Times New Roman"/>
          <w:u w:val="single"/>
        </w:rPr>
        <w:t>SANKCE</w:t>
      </w:r>
    </w:p>
    <w:p w14:paraId="7C3D97CB"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Poruší-li Dodavatel svou povinnost:</w:t>
      </w:r>
    </w:p>
    <w:p w14:paraId="61F533FD" w14:textId="77777777" w:rsidR="00C51739" w:rsidRPr="00070926" w:rsidRDefault="005720D7">
      <w:pPr>
        <w:pStyle w:val="lneksmlouvy"/>
        <w:numPr>
          <w:ilvl w:val="2"/>
          <w:numId w:val="2"/>
        </w:numPr>
        <w:rPr>
          <w:rFonts w:ascii="Times New Roman" w:hAnsi="Times New Roman"/>
        </w:rPr>
      </w:pPr>
      <w:r w:rsidRPr="00070926">
        <w:rPr>
          <w:rStyle w:val="Hyperlink0"/>
          <w:rFonts w:ascii="Times New Roman" w:hAnsi="Times New Roman"/>
        </w:rPr>
        <w:t xml:space="preserve">dle odst. </w:t>
      </w:r>
      <w:hyperlink w:anchor="Ref430872561" w:history="1">
        <w:r w:rsidRPr="00070926">
          <w:rPr>
            <w:rStyle w:val="Hyperlink0"/>
            <w:rFonts w:ascii="Times New Roman" w:hAnsi="Times New Roman"/>
          </w:rPr>
          <w:t>6.6.1</w:t>
        </w:r>
      </w:hyperlink>
      <w:r w:rsidRPr="00070926">
        <w:rPr>
          <w:rStyle w:val="Hyperlink0"/>
          <w:rFonts w:ascii="Times New Roman" w:hAnsi="Times New Roman"/>
        </w:rPr>
        <w:t xml:space="preserve"> Smlouvy, zaplatí Objednateli smluvní pokutu ve výši </w:t>
      </w:r>
      <w:bookmarkStart w:id="27" w:name="_DdeLink__6687_1220075565"/>
      <w:r w:rsidRPr="00070926">
        <w:rPr>
          <w:rStyle w:val="Hyperlink0"/>
          <w:rFonts w:ascii="Times New Roman" w:hAnsi="Times New Roman"/>
        </w:rPr>
        <w:t>0,5 % z ceny služby</w:t>
      </w:r>
      <w:bookmarkEnd w:id="27"/>
      <w:r w:rsidRPr="00070926">
        <w:rPr>
          <w:rStyle w:val="Hyperlink0"/>
          <w:rFonts w:ascii="Times New Roman" w:hAnsi="Times New Roman"/>
        </w:rPr>
        <w:t xml:space="preserve"> za každý jednotlivý případ porušení této povinnosti;</w:t>
      </w:r>
    </w:p>
    <w:p w14:paraId="16D86AAC" w14:textId="77777777" w:rsidR="00C51739" w:rsidRPr="00070926" w:rsidRDefault="005720D7">
      <w:pPr>
        <w:pStyle w:val="lneksmlouvy"/>
        <w:numPr>
          <w:ilvl w:val="2"/>
          <w:numId w:val="2"/>
        </w:numPr>
        <w:rPr>
          <w:rFonts w:ascii="Times New Roman" w:hAnsi="Times New Roman"/>
        </w:rPr>
      </w:pPr>
      <w:r w:rsidRPr="00070926">
        <w:rPr>
          <w:rStyle w:val="Hyperlink0"/>
          <w:rFonts w:ascii="Times New Roman" w:hAnsi="Times New Roman"/>
        </w:rPr>
        <w:t xml:space="preserve">dle odst. </w:t>
      </w:r>
      <w:hyperlink w:anchor="Ref430872565" w:history="1">
        <w:r w:rsidRPr="00070926">
          <w:rPr>
            <w:rStyle w:val="Hyperlink0"/>
            <w:rFonts w:ascii="Times New Roman" w:hAnsi="Times New Roman"/>
          </w:rPr>
          <w:t>6.6.2</w:t>
        </w:r>
      </w:hyperlink>
      <w:r w:rsidRPr="00070926">
        <w:rPr>
          <w:rStyle w:val="Hyperlink0"/>
          <w:rFonts w:ascii="Times New Roman" w:hAnsi="Times New Roman"/>
        </w:rPr>
        <w:t xml:space="preserve"> nebo </w:t>
      </w:r>
      <w:hyperlink w:anchor="bookmark" w:history="1">
        <w:r w:rsidRPr="00070926">
          <w:rPr>
            <w:rStyle w:val="Hyperlink0"/>
            <w:rFonts w:ascii="Times New Roman" w:hAnsi="Times New Roman"/>
          </w:rPr>
          <w:t>6.6.3</w:t>
        </w:r>
      </w:hyperlink>
      <w:r w:rsidRPr="00070926">
        <w:rPr>
          <w:rStyle w:val="Hyperlink0"/>
          <w:rFonts w:ascii="Times New Roman" w:hAnsi="Times New Roman"/>
        </w:rPr>
        <w:t xml:space="preserve"> Smlouvy, zaplatí Objednateli smluvní pokutu ve výši 0,5 % z ceny služby za každý jednotlivý případ porušení této povinnosti;</w:t>
      </w:r>
    </w:p>
    <w:p w14:paraId="07810255" w14:textId="77777777" w:rsidR="00C51739" w:rsidRPr="00070926" w:rsidRDefault="005720D7">
      <w:pPr>
        <w:pStyle w:val="lneksmlouvy"/>
        <w:numPr>
          <w:ilvl w:val="2"/>
          <w:numId w:val="2"/>
        </w:numPr>
        <w:rPr>
          <w:rFonts w:ascii="Times New Roman" w:hAnsi="Times New Roman"/>
        </w:rPr>
      </w:pPr>
      <w:r w:rsidRPr="00070926">
        <w:rPr>
          <w:rStyle w:val="Hyperlink0"/>
          <w:rFonts w:ascii="Times New Roman" w:hAnsi="Times New Roman"/>
        </w:rPr>
        <w:t xml:space="preserve">dle odst. </w:t>
      </w:r>
      <w:hyperlink w:anchor="Ref430872692" w:history="1">
        <w:r w:rsidRPr="00070926">
          <w:rPr>
            <w:rStyle w:val="Hyperlink0"/>
            <w:rFonts w:ascii="Times New Roman" w:hAnsi="Times New Roman"/>
          </w:rPr>
          <w:t>6.9</w:t>
        </w:r>
      </w:hyperlink>
      <w:r w:rsidRPr="00070926">
        <w:rPr>
          <w:rStyle w:val="Hyperlink0"/>
          <w:rFonts w:ascii="Times New Roman" w:hAnsi="Times New Roman"/>
        </w:rPr>
        <w:t xml:space="preserve"> Smlouvy, zaplatí Objednateli smluvní pokutu ve výši 0,5 % z ceny služby za každý jednotlivý případ porušení této povinnosti;</w:t>
      </w:r>
    </w:p>
    <w:p w14:paraId="7B43330B" w14:textId="77777777" w:rsidR="00C51739" w:rsidRPr="00070926" w:rsidRDefault="005720D7">
      <w:pPr>
        <w:pStyle w:val="lneksmlouvy"/>
        <w:numPr>
          <w:ilvl w:val="2"/>
          <w:numId w:val="2"/>
        </w:numPr>
        <w:rPr>
          <w:rFonts w:ascii="Times New Roman" w:hAnsi="Times New Roman"/>
        </w:rPr>
      </w:pPr>
      <w:r w:rsidRPr="00070926">
        <w:rPr>
          <w:rStyle w:val="Hyperlink0"/>
          <w:rFonts w:ascii="Times New Roman" w:hAnsi="Times New Roman"/>
        </w:rPr>
        <w:t xml:space="preserve">přerušit práce ve stanovené lhůtě, informovat o hrozící škodě či znovuobnovit práce dle odst. </w:t>
      </w:r>
      <w:hyperlink w:anchor="Ref428892209" w:history="1">
        <w:r w:rsidRPr="00070926">
          <w:rPr>
            <w:rStyle w:val="Hyperlink0"/>
            <w:rFonts w:ascii="Times New Roman" w:hAnsi="Times New Roman"/>
          </w:rPr>
          <w:t>7.5</w:t>
        </w:r>
      </w:hyperlink>
      <w:r w:rsidRPr="00070926">
        <w:rPr>
          <w:rStyle w:val="Hyperlink0"/>
          <w:rFonts w:ascii="Times New Roman" w:hAnsi="Times New Roman"/>
        </w:rPr>
        <w:t xml:space="preserve"> Smlouvy, zaplatí Objednateli smluvní pokutu ve výši 0,5 % z ceny služby za každý započatý den prodlení se splněním každé z uvedených povinností;</w:t>
      </w:r>
    </w:p>
    <w:p w14:paraId="5C0A27BA" w14:textId="77777777" w:rsidR="00C51739" w:rsidRPr="00070926" w:rsidRDefault="005720D7">
      <w:pPr>
        <w:pStyle w:val="lneksmlouvy"/>
        <w:numPr>
          <w:ilvl w:val="2"/>
          <w:numId w:val="2"/>
        </w:numPr>
        <w:rPr>
          <w:rFonts w:ascii="Times New Roman" w:hAnsi="Times New Roman"/>
        </w:rPr>
      </w:pPr>
      <w:r w:rsidRPr="00070926">
        <w:rPr>
          <w:rStyle w:val="Hyperlink0"/>
          <w:rFonts w:ascii="Times New Roman" w:hAnsi="Times New Roman"/>
        </w:rPr>
        <w:t xml:space="preserve">doložit Objednateli doklad potvrzující existenci pojištění dle odst. </w:t>
      </w:r>
      <w:hyperlink w:anchor="Ref430873009" w:history="1">
        <w:r w:rsidRPr="00070926">
          <w:rPr>
            <w:rStyle w:val="Hyperlink0"/>
            <w:rFonts w:ascii="Times New Roman" w:hAnsi="Times New Roman"/>
          </w:rPr>
          <w:t>10.3</w:t>
        </w:r>
      </w:hyperlink>
      <w:r w:rsidRPr="00070926">
        <w:rPr>
          <w:rStyle w:val="Hyperlink0"/>
          <w:rFonts w:ascii="Times New Roman" w:hAnsi="Times New Roman"/>
        </w:rPr>
        <w:t xml:space="preserve"> Smlouvy, zaplatí Objednateli smluvní pokutu ve výši 0,5 % z ceny služby za každý započatý den prodlení se splněním uvedené povinnosti;</w:t>
      </w:r>
    </w:p>
    <w:p w14:paraId="0CA2F8A5" w14:textId="77777777" w:rsidR="00C51739" w:rsidRPr="00070926" w:rsidRDefault="005720D7">
      <w:pPr>
        <w:pStyle w:val="lneksmlouvy"/>
        <w:numPr>
          <w:ilvl w:val="2"/>
          <w:numId w:val="2"/>
        </w:numPr>
        <w:rPr>
          <w:rFonts w:ascii="Times New Roman" w:hAnsi="Times New Roman"/>
        </w:rPr>
      </w:pPr>
      <w:r w:rsidRPr="00070926">
        <w:rPr>
          <w:rStyle w:val="Hyperlink0"/>
          <w:rFonts w:ascii="Times New Roman" w:hAnsi="Times New Roman"/>
        </w:rPr>
        <w:t xml:space="preserve">využít při plnění Smlouvy pouze ty poddodavatele, které uvedl ve své nabídce, nebo poddodavatele, kterými byli nahrazeni v souladu s touto Smlouvou dle odst. </w:t>
      </w:r>
      <w:hyperlink w:anchor="Ref430873192" w:history="1">
        <w:r w:rsidRPr="00070926">
          <w:rPr>
            <w:rStyle w:val="Hyperlink0"/>
            <w:rFonts w:ascii="Times New Roman" w:hAnsi="Times New Roman"/>
          </w:rPr>
          <w:t>11.1</w:t>
        </w:r>
      </w:hyperlink>
      <w:r w:rsidRPr="00070926">
        <w:rPr>
          <w:rStyle w:val="Hyperlink0"/>
          <w:rFonts w:ascii="Times New Roman" w:hAnsi="Times New Roman"/>
        </w:rPr>
        <w:t xml:space="preserve"> či odst. </w:t>
      </w:r>
      <w:hyperlink w:anchor="Ref430873194" w:history="1">
        <w:r w:rsidRPr="00070926">
          <w:rPr>
            <w:rStyle w:val="Hyperlink0"/>
            <w:rFonts w:ascii="Times New Roman" w:hAnsi="Times New Roman"/>
          </w:rPr>
          <w:t>11.2</w:t>
        </w:r>
      </w:hyperlink>
      <w:r w:rsidRPr="00070926">
        <w:rPr>
          <w:rStyle w:val="Hyperlink0"/>
          <w:rFonts w:ascii="Times New Roman" w:hAnsi="Times New Roman"/>
        </w:rPr>
        <w:t xml:space="preserve"> Smlouvy, zaplatí Objednateli smluvní pokutu ve výši 0,5 % z ceny služby za každý jednotlivý případ porušení této povinnosti a smluvní pokutu ve výši 0,5 % z ceny služby za každý započatý den udržování závadného stavu.</w:t>
      </w:r>
    </w:p>
    <w:p w14:paraId="63297EE6" w14:textId="77777777" w:rsidR="00C51739" w:rsidRPr="00070926" w:rsidRDefault="005720D7">
      <w:pPr>
        <w:pStyle w:val="lneksmlouvy"/>
        <w:numPr>
          <w:ilvl w:val="2"/>
          <w:numId w:val="2"/>
        </w:numPr>
        <w:rPr>
          <w:rFonts w:ascii="Times New Roman" w:hAnsi="Times New Roman"/>
        </w:rPr>
      </w:pPr>
      <w:r w:rsidRPr="00070926">
        <w:rPr>
          <w:rStyle w:val="Hyperlink0"/>
          <w:rFonts w:ascii="Times New Roman" w:hAnsi="Times New Roman"/>
        </w:rPr>
        <w:t>poskytnout Objednateli licenci dle čl. 12 Smlouvy, zaplatí Objednateli smluvní pokutu ve výši 0,5 % z ceny služby za každý jednotlivý případ porušení této povinnosti za každý den prodlení až do okamžiku, než Objednatel získá licenci v rozsahu stanoveném touto Smlouvou;</w:t>
      </w:r>
    </w:p>
    <w:p w14:paraId="49F616CB" w14:textId="77777777" w:rsidR="00C51739" w:rsidRPr="00070926" w:rsidRDefault="005720D7">
      <w:pPr>
        <w:pStyle w:val="lneksmlouvy"/>
        <w:numPr>
          <w:ilvl w:val="2"/>
          <w:numId w:val="2"/>
        </w:numPr>
        <w:rPr>
          <w:rFonts w:ascii="Times New Roman" w:hAnsi="Times New Roman"/>
        </w:rPr>
      </w:pPr>
      <w:r w:rsidRPr="00070926">
        <w:rPr>
          <w:rStyle w:val="Hyperlink0"/>
          <w:rFonts w:ascii="Times New Roman" w:hAnsi="Times New Roman"/>
        </w:rPr>
        <w:t xml:space="preserve">dle odst. 2.2 Přílohy č. 1 Smlouvy, zaplatí Objednateli smluvní pokutu ve výši </w:t>
      </w:r>
      <w:proofErr w:type="gramStart"/>
      <w:r w:rsidRPr="00070926">
        <w:rPr>
          <w:rStyle w:val="Hyperlink0"/>
          <w:rFonts w:ascii="Times New Roman" w:hAnsi="Times New Roman"/>
        </w:rPr>
        <w:t>1.000,-</w:t>
      </w:r>
      <w:proofErr w:type="gramEnd"/>
      <w:r w:rsidRPr="00070926">
        <w:rPr>
          <w:rStyle w:val="Hyperlink0"/>
          <w:rFonts w:ascii="Times New Roman" w:hAnsi="Times New Roman"/>
        </w:rPr>
        <w:t xml:space="preserve"> Kč za každý jednotlivý případ porušení této povinnosti.</w:t>
      </w:r>
    </w:p>
    <w:p w14:paraId="00D55067"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V případě, že Objednateli vznikne nárok na zaplacení smluvní pokuty, zašle na částku ve výši smluvní pokuty fakturu splňující náležitosti daňového dokladu podle platných právních předpisů Dodavateli. Smluvní pokuta je splatná do patnácti (15) dnů ode dne doručení faktury Dodavateli. Zaplacením smluvní pokuty se rozumí připsání jí odpovídající částky na bankovní účet Objednatele.</w:t>
      </w:r>
    </w:p>
    <w:p w14:paraId="127A2D0D"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lastRenderedPageBreak/>
        <w:t>Zaplacení smluvní pokuty nemá vliv na povinnost k náhradě škody, na její výši, na nároky z odpovědnosti za vady ani na trvání zajišťované povinnosti.</w:t>
      </w:r>
    </w:p>
    <w:p w14:paraId="741F16F3"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 xml:space="preserve">V případě prodlení Objednatele s úhradou faktury je Dodavatel oprávněn požadovat úrok z prodlení ve výši stanovené právními předpisy. </w:t>
      </w:r>
    </w:p>
    <w:p w14:paraId="67C05BB4"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 xml:space="preserve">Je-li úhrada faktury objednatelem vázána na obdržení finančních prostředků z dotace udělené z rozpočtu Středočeského kraje, státního rozpočtu České republiky, rozpočtu Státního fondu životního prostředí / CRR,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dodavatele. Neučiní-li tak, podléhá povinnosti zaplatit úrok z prodlení ve výši 0,05 % z dlužné částky za každý započatý den prodlení od uplynutí </w:t>
      </w:r>
      <w:proofErr w:type="gramStart"/>
      <w:r w:rsidRPr="00070926">
        <w:rPr>
          <w:rStyle w:val="Hyperlink0"/>
          <w:rFonts w:ascii="Times New Roman" w:hAnsi="Times New Roman"/>
        </w:rPr>
        <w:t>10-ti denní</w:t>
      </w:r>
      <w:proofErr w:type="gramEnd"/>
      <w:r w:rsidRPr="00070926">
        <w:rPr>
          <w:rStyle w:val="Hyperlink0"/>
          <w:rFonts w:ascii="Times New Roman" w:hAnsi="Times New Roman"/>
        </w:rPr>
        <w:t xml:space="preserve"> lhůty po obdržení finančních prostředků od poskytovatele dotace.</w:t>
      </w:r>
    </w:p>
    <w:p w14:paraId="598AEE5E" w14:textId="77777777" w:rsidR="00C51739" w:rsidRPr="00070926" w:rsidRDefault="005720D7">
      <w:pPr>
        <w:pStyle w:val="lneksmlouvynadpis"/>
        <w:numPr>
          <w:ilvl w:val="0"/>
          <w:numId w:val="2"/>
        </w:numPr>
        <w:jc w:val="center"/>
        <w:rPr>
          <w:rFonts w:ascii="Times New Roman" w:hAnsi="Times New Roman"/>
        </w:rPr>
      </w:pPr>
      <w:r w:rsidRPr="00070926">
        <w:rPr>
          <w:rStyle w:val="dn"/>
          <w:rFonts w:ascii="Times New Roman" w:hAnsi="Times New Roman"/>
          <w:u w:val="single"/>
        </w:rPr>
        <w:t>TRVÁNÍ A zánik ZÁVAZKU ZE SMLOUVY</w:t>
      </w:r>
    </w:p>
    <w:p w14:paraId="41E76E28"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 xml:space="preserve">Tato Smlouva je uzavřena na dobu určitou. Závazek z ní zaniká splněním poslední povinnosti vzniklé v souladu s ní či na jejím základě dotčenou smluvní stranou.  </w:t>
      </w:r>
    </w:p>
    <w:p w14:paraId="6679BE7C"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Objednatel je oprávněn tuto Smlouvu kdykoliv písemně ukončit bez udání důvodů s výpovědní dobou 14 kalendářních dnů ode dne doručení výpovědi dodavateli.</w:t>
      </w:r>
    </w:p>
    <w:p w14:paraId="678D7F99"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Objednatel je oprávněn od Smlouvy odstoupit v zákonných případech a dále:</w:t>
      </w:r>
    </w:p>
    <w:p w14:paraId="3A6507A5" w14:textId="77777777" w:rsidR="00C51739" w:rsidRPr="00070926" w:rsidRDefault="005720D7">
      <w:pPr>
        <w:pStyle w:val="lneksmlouvy"/>
        <w:numPr>
          <w:ilvl w:val="2"/>
          <w:numId w:val="2"/>
        </w:numPr>
        <w:rPr>
          <w:rFonts w:ascii="Times New Roman" w:hAnsi="Times New Roman"/>
        </w:rPr>
      </w:pPr>
      <w:r w:rsidRPr="00070926">
        <w:rPr>
          <w:rStyle w:val="Hyperlink0"/>
          <w:rFonts w:ascii="Times New Roman" w:hAnsi="Times New Roman"/>
        </w:rPr>
        <w:t>pozbude-li Dodavatel oprávnění vyžadovaného platnými právními předpisy k činnostem, k jejichž provádění je Dodavatel povinen dle této Smlouvy;</w:t>
      </w:r>
    </w:p>
    <w:p w14:paraId="50E31078" w14:textId="77777777" w:rsidR="00C51739" w:rsidRPr="00070926" w:rsidRDefault="005720D7">
      <w:pPr>
        <w:pStyle w:val="lneksmlouvy"/>
        <w:numPr>
          <w:ilvl w:val="2"/>
          <w:numId w:val="2"/>
        </w:numPr>
        <w:rPr>
          <w:rFonts w:ascii="Times New Roman" w:hAnsi="Times New Roman"/>
        </w:rPr>
      </w:pPr>
      <w:r w:rsidRPr="00070926">
        <w:rPr>
          <w:rStyle w:val="Hyperlink0"/>
          <w:rFonts w:ascii="Times New Roman" w:hAnsi="Times New Roman"/>
        </w:rPr>
        <w:t>prohlásí-li Dodavatel, že předmět Smlouvy nesplní;</w:t>
      </w:r>
    </w:p>
    <w:p w14:paraId="31FBA908" w14:textId="77777777" w:rsidR="00C51739" w:rsidRPr="00070926" w:rsidRDefault="005720D7">
      <w:pPr>
        <w:pStyle w:val="lneksmlouvy"/>
        <w:numPr>
          <w:ilvl w:val="2"/>
          <w:numId w:val="2"/>
        </w:numPr>
        <w:rPr>
          <w:rFonts w:ascii="Times New Roman" w:hAnsi="Times New Roman"/>
        </w:rPr>
      </w:pPr>
      <w:r w:rsidRPr="00070926">
        <w:rPr>
          <w:rStyle w:val="Hyperlink0"/>
          <w:rFonts w:ascii="Times New Roman" w:hAnsi="Times New Roman"/>
        </w:rPr>
        <w:t>pokud vyjde najevo, že Dodavatel ve své nabídce na Veřejnou zakázku uvedl informace nebo předložil doklady, které neodpovídají skutečnosti nebo nejsou přesné a měly nebo mohly mít vliv na výsledek výběrového řízení na Veřejnou zakázku;</w:t>
      </w:r>
    </w:p>
    <w:p w14:paraId="1E905ECA" w14:textId="77777777" w:rsidR="00C51739" w:rsidRPr="00070926" w:rsidRDefault="005720D7">
      <w:pPr>
        <w:pStyle w:val="lneksmlouvy"/>
        <w:numPr>
          <w:ilvl w:val="2"/>
          <w:numId w:val="2"/>
        </w:numPr>
        <w:rPr>
          <w:rFonts w:ascii="Times New Roman" w:hAnsi="Times New Roman"/>
        </w:rPr>
      </w:pPr>
      <w:r w:rsidRPr="00070926">
        <w:rPr>
          <w:rStyle w:val="Hyperlink0"/>
          <w:rFonts w:ascii="Times New Roman" w:hAnsi="Times New Roman"/>
        </w:rPr>
        <w:t>pokud zjistí, že Dodavatel nabízel, dával, přijímal nebo zprostředkovával nějaké hodnoty s cílem ovlivnit chování nebo jednání kohokoliv, ať již úředníka nebo někoho jiného, přímo nebo nepřímo, v zadávacím řízení nebo při provádění Smlouvy;</w:t>
      </w:r>
    </w:p>
    <w:p w14:paraId="23913EC8" w14:textId="77777777" w:rsidR="00C51739" w:rsidRPr="00070926" w:rsidRDefault="005720D7">
      <w:pPr>
        <w:pStyle w:val="lneksmlouvy"/>
        <w:numPr>
          <w:ilvl w:val="2"/>
          <w:numId w:val="2"/>
        </w:numPr>
        <w:rPr>
          <w:rFonts w:ascii="Times New Roman" w:hAnsi="Times New Roman"/>
        </w:rPr>
      </w:pPr>
      <w:r w:rsidRPr="00070926">
        <w:rPr>
          <w:rStyle w:val="Hyperlink0"/>
          <w:rFonts w:ascii="Times New Roman" w:hAnsi="Times New Roman"/>
        </w:rPr>
        <w:t>v případě úpadku Dodavatele, hrozícího úpadku Dodavatele, rozhodnutí o úpadku Dodavatele nebo zamítnutí insolvenčního návrhu pro nedostatek majetku Dodavatele.</w:t>
      </w:r>
    </w:p>
    <w:p w14:paraId="16223881" w14:textId="77777777" w:rsidR="00C51739" w:rsidRPr="00070926" w:rsidRDefault="005720D7">
      <w:pPr>
        <w:pStyle w:val="lneksmlouvy"/>
        <w:numPr>
          <w:ilvl w:val="2"/>
          <w:numId w:val="2"/>
        </w:numPr>
        <w:rPr>
          <w:rFonts w:ascii="Times New Roman" w:hAnsi="Times New Roman"/>
        </w:rPr>
      </w:pPr>
      <w:r w:rsidRPr="00070926">
        <w:rPr>
          <w:rStyle w:val="Hyperlink0"/>
          <w:rFonts w:ascii="Times New Roman" w:hAnsi="Times New Roman"/>
        </w:rPr>
        <w:t xml:space="preserve">nebude-li mít Dodavatel uzavřenou pojistnou smlouvu dle odst. </w:t>
      </w:r>
      <w:hyperlink w:anchor="Ref430872900" w:history="1">
        <w:r w:rsidRPr="00070926">
          <w:rPr>
            <w:rStyle w:val="Hyperlink0"/>
            <w:rFonts w:ascii="Times New Roman" w:hAnsi="Times New Roman"/>
          </w:rPr>
          <w:t>10.1</w:t>
        </w:r>
      </w:hyperlink>
      <w:r w:rsidRPr="00070926">
        <w:rPr>
          <w:rStyle w:val="Hyperlink0"/>
          <w:rFonts w:ascii="Times New Roman" w:hAnsi="Times New Roman"/>
        </w:rPr>
        <w:t xml:space="preserve"> Smlouvy</w:t>
      </w:r>
    </w:p>
    <w:p w14:paraId="39DE6908" w14:textId="77777777" w:rsidR="00C51739" w:rsidRPr="00070926" w:rsidRDefault="005720D7">
      <w:pPr>
        <w:pStyle w:val="lneksmlouvy"/>
        <w:widowControl/>
        <w:numPr>
          <w:ilvl w:val="1"/>
          <w:numId w:val="2"/>
        </w:numPr>
        <w:suppressAutoHyphens w:val="0"/>
        <w:rPr>
          <w:rFonts w:ascii="Times New Roman" w:hAnsi="Times New Roman"/>
        </w:rPr>
      </w:pPr>
      <w:r w:rsidRPr="00070926">
        <w:rPr>
          <w:rStyle w:val="Hyperlink0"/>
          <w:rFonts w:ascii="Times New Roman" w:hAnsi="Times New Roman"/>
        </w:rPr>
        <w:t>Objednatel je oprávněn tuto Smlouvu kdykoliv písemně ukončit. Ukončení je účinné jeho doručením Poskytovateli. Ukončením zaniká i ta část závazku z této Smlouvy, kterou lze právně kvalifikovat jako jiný smluvní typ, než je smlouva o dílo či jako smlouvu nepojmenovanou.</w:t>
      </w:r>
    </w:p>
    <w:p w14:paraId="24702C47"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Dodavatel je oprávněn od Smlouvy odstoupit v zákonných případech a dále v případě, že Objednatel bude v prodlení se splněním jakéhokoliv peněžitého dluhu po dobu delší než 30 dnů a daný dluh nesplní ani v dodatečné lhůtě v délce 30 dnů, kterou mu Dodavatel písemně poskytne po uplynutí doby dle prvé části tohoto ustanovení.</w:t>
      </w:r>
    </w:p>
    <w:p w14:paraId="7E5F677F"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 xml:space="preserve">Odstoupení od Smlouvy musí oprávněná smluvní strana spolu s důvodem odstoupení písemně oznámit povinné smluvní straně bez zbytečného odkladu poté, co se o důvodu dozvěděla. V případě Objednatele činí tato lhůta minimálně jeden (1) měsíc. </w:t>
      </w:r>
    </w:p>
    <w:p w14:paraId="2D126CD2"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Smlouva se ruší doručením písemného oznámení o odstoupení druhé smluvní straně.</w:t>
      </w:r>
    </w:p>
    <w:p w14:paraId="36E58D88"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lastRenderedPageBreak/>
        <w:t xml:space="preserve">Smluvní strany jsou oprávněny od této smlouvy odstoupit pouze ve vztahu k plnění, které má být poskytnuto v budoucnosti, respektive ve vztahu k nesplněné části plnění. To neplatí, nemají-li dílčí již poskytnutá plnění pro Objednatele význam nebo vykazují podstatné vady. Toto platí i ve vztahu k plnění, které nelze vrátit, jakým jsou konzultace, účast na jednáních atd. </w:t>
      </w:r>
    </w:p>
    <w:p w14:paraId="1F735AB2"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Smluvní strany vylučují aplikaci ustanovení § 1978 odst. 2 občanského zákoníku a stanoví, že poskytnou-li si navzájem dodatečnou lhůtu k plnění, ve které prohlásí, že ji již neprodlouží, tak její marné uplynutí nemá za následek odstoupení od Smlouvy, ledaže by při poskytnutí dodatečné lhůty výslovně stanovily, že marné uplynutí lhůty takový následek mít má.</w:t>
      </w:r>
    </w:p>
    <w:p w14:paraId="276B32A9"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 xml:space="preserve">Bude-li závazek z této Smlouvy zrušen </w:t>
      </w:r>
      <w:proofErr w:type="gramStart"/>
      <w:r w:rsidRPr="00070926">
        <w:rPr>
          <w:rStyle w:val="Hyperlink0"/>
          <w:rFonts w:ascii="Times New Roman" w:hAnsi="Times New Roman"/>
        </w:rPr>
        <w:t>jinak,</w:t>
      </w:r>
      <w:proofErr w:type="gramEnd"/>
      <w:r w:rsidRPr="00070926">
        <w:rPr>
          <w:rStyle w:val="Hyperlink0"/>
          <w:rFonts w:ascii="Times New Roman" w:hAnsi="Times New Roman"/>
        </w:rPr>
        <w:t xml:space="preserve"> než jejím splněním, vypořádají se smluvní strany následovně:</w:t>
      </w:r>
    </w:p>
    <w:p w14:paraId="5683489F" w14:textId="77777777" w:rsidR="00C51739" w:rsidRPr="00070926" w:rsidRDefault="005720D7">
      <w:pPr>
        <w:pStyle w:val="lneksmlouvy"/>
        <w:numPr>
          <w:ilvl w:val="2"/>
          <w:numId w:val="2"/>
        </w:numPr>
        <w:rPr>
          <w:rFonts w:ascii="Times New Roman" w:hAnsi="Times New Roman"/>
        </w:rPr>
      </w:pPr>
      <w:r w:rsidRPr="00070926">
        <w:rPr>
          <w:rStyle w:val="Hyperlink0"/>
          <w:rFonts w:ascii="Times New Roman" w:hAnsi="Times New Roman"/>
        </w:rPr>
        <w:t>došlo-li k zániku závazku z důvodů na straně Dodavatele:</w:t>
      </w:r>
    </w:p>
    <w:p w14:paraId="0585E3B1" w14:textId="77777777" w:rsidR="00C51739" w:rsidRPr="00070926" w:rsidRDefault="005720D7">
      <w:pPr>
        <w:pStyle w:val="lneksmlouvy"/>
        <w:numPr>
          <w:ilvl w:val="3"/>
          <w:numId w:val="2"/>
        </w:numPr>
        <w:rPr>
          <w:rFonts w:ascii="Times New Roman" w:hAnsi="Times New Roman"/>
        </w:rPr>
      </w:pPr>
      <w:r w:rsidRPr="00070926">
        <w:rPr>
          <w:rStyle w:val="Hyperlink0"/>
          <w:rFonts w:ascii="Times New Roman" w:hAnsi="Times New Roman"/>
        </w:rPr>
        <w:t xml:space="preserve">Objednatel je oprávněn rozhodnout, zda si ponechá plnění, které mu bylo odevzdáno a ohledně kterého závazek ze Smlouvy zanikl; </w:t>
      </w:r>
    </w:p>
    <w:p w14:paraId="7C7CAE4D" w14:textId="77777777" w:rsidR="00C51739" w:rsidRPr="00070926" w:rsidRDefault="005720D7">
      <w:pPr>
        <w:pStyle w:val="lneksmlouvy"/>
        <w:numPr>
          <w:ilvl w:val="3"/>
          <w:numId w:val="2"/>
        </w:numPr>
        <w:rPr>
          <w:rFonts w:ascii="Times New Roman" w:hAnsi="Times New Roman"/>
        </w:rPr>
      </w:pPr>
      <w:r w:rsidRPr="00070926">
        <w:rPr>
          <w:rStyle w:val="Hyperlink0"/>
          <w:rFonts w:ascii="Times New Roman" w:hAnsi="Times New Roman"/>
        </w:rPr>
        <w:t>Dodavatel je povinen vrátit Objednateli plnění, které obdržel za plnění, ohledně kterého závazek Dodavatele zanikl;</w:t>
      </w:r>
    </w:p>
    <w:p w14:paraId="5637B83B" w14:textId="77777777" w:rsidR="00C51739" w:rsidRPr="00070926" w:rsidRDefault="005720D7">
      <w:pPr>
        <w:pStyle w:val="lneksmlouvy"/>
        <w:numPr>
          <w:ilvl w:val="3"/>
          <w:numId w:val="2"/>
        </w:numPr>
        <w:rPr>
          <w:rFonts w:ascii="Times New Roman" w:hAnsi="Times New Roman"/>
        </w:rPr>
      </w:pPr>
      <w:r w:rsidRPr="00070926">
        <w:rPr>
          <w:rStyle w:val="Hyperlink0"/>
          <w:rFonts w:ascii="Times New Roman" w:hAnsi="Times New Roman"/>
        </w:rPr>
        <w:t xml:space="preserve">Objednatel je povinen zaplatit prokázané náklady Dodavatele na poskytnutí plnění, ohledně kterého jeho závazek zanikl a Objednatel se rozhodl si jej ponechat, maximálně však do výše odměny za dané plnění dle této Smlouvy; </w:t>
      </w:r>
    </w:p>
    <w:p w14:paraId="32A39DCE" w14:textId="77777777" w:rsidR="00C51739" w:rsidRPr="00070926" w:rsidRDefault="005720D7">
      <w:pPr>
        <w:pStyle w:val="lneksmlouvy"/>
        <w:numPr>
          <w:ilvl w:val="3"/>
          <w:numId w:val="2"/>
        </w:numPr>
        <w:rPr>
          <w:rFonts w:ascii="Times New Roman" w:hAnsi="Times New Roman"/>
        </w:rPr>
      </w:pPr>
      <w:r w:rsidRPr="00070926">
        <w:rPr>
          <w:rStyle w:val="Hyperlink0"/>
          <w:rFonts w:ascii="Times New Roman" w:hAnsi="Times New Roman"/>
        </w:rPr>
        <w:t>Objednateli náleží licence v rozsahu dle této Smlouvy k projevům duševního vlastnictví obsaženým v předmětu plnění, které si Objednatel ponechal za podmínek této Smlouvy;</w:t>
      </w:r>
    </w:p>
    <w:p w14:paraId="49E9B0AA" w14:textId="77777777" w:rsidR="00C51739" w:rsidRPr="00070926" w:rsidRDefault="005720D7">
      <w:pPr>
        <w:pStyle w:val="lneksmlouvy"/>
        <w:numPr>
          <w:ilvl w:val="3"/>
          <w:numId w:val="2"/>
        </w:numPr>
        <w:rPr>
          <w:rFonts w:ascii="Times New Roman" w:hAnsi="Times New Roman"/>
        </w:rPr>
      </w:pPr>
      <w:r w:rsidRPr="00070926">
        <w:rPr>
          <w:rStyle w:val="Hyperlink0"/>
          <w:rFonts w:ascii="Times New Roman" w:hAnsi="Times New Roman"/>
        </w:rPr>
        <w:t>Dodavatel odpovídá za vady a za záruky za plnění, které se Objednatel rozhodl si ponechat. Záruční doba začne běžet, pokud již běžet nezačala, okamžikem zániku závazku ze Smlouvy.</w:t>
      </w:r>
    </w:p>
    <w:p w14:paraId="252B58E1" w14:textId="77777777" w:rsidR="00C51739" w:rsidRPr="00070926" w:rsidRDefault="005720D7">
      <w:pPr>
        <w:pStyle w:val="lneksmlouvy"/>
        <w:numPr>
          <w:ilvl w:val="2"/>
          <w:numId w:val="2"/>
        </w:numPr>
        <w:rPr>
          <w:rFonts w:ascii="Times New Roman" w:hAnsi="Times New Roman"/>
        </w:rPr>
      </w:pPr>
      <w:r w:rsidRPr="00070926">
        <w:rPr>
          <w:rStyle w:val="Hyperlink0"/>
          <w:rFonts w:ascii="Times New Roman" w:hAnsi="Times New Roman"/>
        </w:rPr>
        <w:t>došlo-li k zániku závazku z důvodů na straně Objednatele (za ty se považuje i vyšší moc, vyjma důvodů spočívajících ve finanční situaci Dodavatele, za kterou odpovídá on):</w:t>
      </w:r>
    </w:p>
    <w:p w14:paraId="0AFD7187" w14:textId="77777777" w:rsidR="00C51739" w:rsidRPr="00070926" w:rsidRDefault="005720D7">
      <w:pPr>
        <w:pStyle w:val="lneksmlouvy"/>
        <w:numPr>
          <w:ilvl w:val="3"/>
          <w:numId w:val="2"/>
        </w:numPr>
        <w:rPr>
          <w:rFonts w:ascii="Times New Roman" w:hAnsi="Times New Roman"/>
        </w:rPr>
      </w:pPr>
      <w:r w:rsidRPr="00070926">
        <w:rPr>
          <w:rStyle w:val="Hyperlink0"/>
          <w:rFonts w:ascii="Times New Roman" w:hAnsi="Times New Roman"/>
        </w:rPr>
        <w:t>Dodavatel je oprávněn požadovat vrácení plnění (je-li to možné), které Objednateli poskytl a ohledně kterého závazek ze Smlouvy zanikl;</w:t>
      </w:r>
    </w:p>
    <w:p w14:paraId="37F90DF4" w14:textId="77777777" w:rsidR="00C51739" w:rsidRPr="00070926" w:rsidRDefault="005720D7">
      <w:pPr>
        <w:pStyle w:val="lneksmlouvy"/>
        <w:numPr>
          <w:ilvl w:val="3"/>
          <w:numId w:val="2"/>
        </w:numPr>
        <w:rPr>
          <w:rFonts w:ascii="Times New Roman" w:hAnsi="Times New Roman"/>
        </w:rPr>
      </w:pPr>
      <w:r w:rsidRPr="00070926">
        <w:rPr>
          <w:rStyle w:val="Hyperlink0"/>
          <w:rFonts w:ascii="Times New Roman" w:hAnsi="Times New Roman"/>
        </w:rPr>
        <w:t>Dodavatel je povinen vrátit Objednateli plnění, které obdržel za plnění, ohledně kterého závazek Dodavatele zanikl a které Dodavatel Objednateli neposkytl;</w:t>
      </w:r>
    </w:p>
    <w:p w14:paraId="68990F2C" w14:textId="77777777" w:rsidR="00C51739" w:rsidRPr="00070926" w:rsidRDefault="005720D7">
      <w:pPr>
        <w:pStyle w:val="lneksmlouvy"/>
        <w:numPr>
          <w:ilvl w:val="3"/>
          <w:numId w:val="2"/>
        </w:numPr>
        <w:rPr>
          <w:rFonts w:ascii="Times New Roman" w:hAnsi="Times New Roman"/>
        </w:rPr>
      </w:pPr>
      <w:r w:rsidRPr="00070926">
        <w:rPr>
          <w:rStyle w:val="Hyperlink0"/>
          <w:rFonts w:ascii="Times New Roman" w:hAnsi="Times New Roman"/>
        </w:rPr>
        <w:t xml:space="preserve">Objednatel je povinen zaplatit cenu dle této Smlouvy za plnění, ohledně kterého jeho závazek zanikl, avšak Dodavatel jej Objednateli poskytl, ledaže mu jej v souladu s jeho požadavkem vrátil; </w:t>
      </w:r>
    </w:p>
    <w:p w14:paraId="52E7FA67" w14:textId="77777777" w:rsidR="00C51739" w:rsidRPr="00070926" w:rsidRDefault="005720D7">
      <w:pPr>
        <w:pStyle w:val="lneksmlouvy"/>
        <w:numPr>
          <w:ilvl w:val="3"/>
          <w:numId w:val="2"/>
        </w:numPr>
        <w:rPr>
          <w:rFonts w:ascii="Times New Roman" w:hAnsi="Times New Roman"/>
        </w:rPr>
      </w:pPr>
      <w:r w:rsidRPr="00070926">
        <w:rPr>
          <w:rStyle w:val="Hyperlink0"/>
          <w:rFonts w:ascii="Times New Roman" w:hAnsi="Times New Roman"/>
        </w:rPr>
        <w:t>Objednateli náleží licence v rozsahu dle této Smlouvy k projevům duševního vlastnictví obsaženým v předmětu plnění, které Objednatel obdržel a není povinen jej vrátit;</w:t>
      </w:r>
    </w:p>
    <w:p w14:paraId="287E1F15" w14:textId="77777777" w:rsidR="00C51739" w:rsidRPr="00070926" w:rsidRDefault="005720D7">
      <w:pPr>
        <w:pStyle w:val="lneksmlouvy"/>
        <w:numPr>
          <w:ilvl w:val="3"/>
          <w:numId w:val="2"/>
        </w:numPr>
        <w:rPr>
          <w:rFonts w:ascii="Times New Roman" w:hAnsi="Times New Roman"/>
        </w:rPr>
      </w:pPr>
      <w:r w:rsidRPr="00070926">
        <w:rPr>
          <w:rStyle w:val="Hyperlink0"/>
          <w:rFonts w:ascii="Times New Roman" w:hAnsi="Times New Roman"/>
        </w:rPr>
        <w:t>Dodavatel odpovídá za vady a za záruky za plnění, které Objednatel obdržel a není povinen jej vrátit. Záruční doba začne běžet, pokud již běžet nezačala, okamžikem zániku závazku ze Smlouvy.</w:t>
      </w:r>
    </w:p>
    <w:p w14:paraId="097B1E0E" w14:textId="5D3BEE5D"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 xml:space="preserve">V případě zániku závazku z této Smlouvy </w:t>
      </w:r>
      <w:r w:rsidR="00625778" w:rsidRPr="00070926">
        <w:rPr>
          <w:rStyle w:val="Hyperlink0"/>
          <w:rFonts w:ascii="Times New Roman" w:hAnsi="Times New Roman"/>
        </w:rPr>
        <w:t>jinak,</w:t>
      </w:r>
      <w:r w:rsidRPr="00070926">
        <w:rPr>
          <w:rStyle w:val="Hyperlink0"/>
          <w:rFonts w:ascii="Times New Roman" w:hAnsi="Times New Roman"/>
        </w:rPr>
        <w:t xml:space="preserve"> než splněním je Dodavatel povinen poskytnout Objednateli nezbytnou součinnost tak, aby Objednateli nevznikla škoda. </w:t>
      </w:r>
    </w:p>
    <w:p w14:paraId="533CC61E" w14:textId="4C3FA290"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 xml:space="preserve">Zrušení závazku z této Smlouvy </w:t>
      </w:r>
      <w:r w:rsidR="00625778" w:rsidRPr="00070926">
        <w:rPr>
          <w:rStyle w:val="Hyperlink0"/>
          <w:rFonts w:ascii="Times New Roman" w:hAnsi="Times New Roman"/>
        </w:rPr>
        <w:t>jinak,</w:t>
      </w:r>
      <w:r w:rsidRPr="00070926">
        <w:rPr>
          <w:rStyle w:val="Hyperlink0"/>
          <w:rFonts w:ascii="Times New Roman" w:hAnsi="Times New Roman"/>
        </w:rPr>
        <w:t xml:space="preserve"> než splněním se nedotýká nároku na zaplacení smluvní pokuty a náhrady škody a v jeho důsledku nezanikají práva a povinnosti smluvních stran z této Smlouvy, z </w:t>
      </w:r>
      <w:r w:rsidRPr="00070926">
        <w:rPr>
          <w:rStyle w:val="Hyperlink0"/>
          <w:rFonts w:ascii="Times New Roman" w:hAnsi="Times New Roman"/>
        </w:rPr>
        <w:lastRenderedPageBreak/>
        <w:t>jejichž obsahu či povahy plyne, že mají zavazovat smluvní strany i po zrušení této Smlouvy, a ta práva a povinnosti, o nichž to stanoví tato Smlouva.</w:t>
      </w:r>
    </w:p>
    <w:p w14:paraId="5D894E3B"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Dojde-li k zániku závazku z této Smlouvy (jedno z jakého důvodu), předá Dodavatel Objednateli veškeré materiály, podklady a věci, které od Objednatele v souvislosti s plněním Smlouvy převzal. O tom strany sepíší protokol.</w:t>
      </w:r>
    </w:p>
    <w:p w14:paraId="778B0565" w14:textId="77777777" w:rsidR="00C51739" w:rsidRPr="00070926" w:rsidRDefault="005720D7">
      <w:pPr>
        <w:pStyle w:val="lneksmlouvynadpis"/>
        <w:numPr>
          <w:ilvl w:val="0"/>
          <w:numId w:val="2"/>
        </w:numPr>
        <w:jc w:val="center"/>
        <w:rPr>
          <w:rFonts w:ascii="Times New Roman" w:hAnsi="Times New Roman"/>
        </w:rPr>
      </w:pPr>
      <w:r w:rsidRPr="00070926">
        <w:rPr>
          <w:rStyle w:val="dn"/>
          <w:rFonts w:ascii="Times New Roman" w:hAnsi="Times New Roman"/>
          <w:caps w:val="0"/>
        </w:rPr>
        <w:t>FINANCOVÁNÍ</w:t>
      </w:r>
    </w:p>
    <w:p w14:paraId="2B5AFD56" w14:textId="77777777" w:rsidR="00C51739" w:rsidRPr="00070926" w:rsidRDefault="005720D7">
      <w:pPr>
        <w:pStyle w:val="lneksmlouvy"/>
        <w:widowControl/>
        <w:numPr>
          <w:ilvl w:val="1"/>
          <w:numId w:val="3"/>
        </w:numPr>
        <w:suppressAutoHyphens w:val="0"/>
        <w:rPr>
          <w:rFonts w:ascii="Times New Roman" w:hAnsi="Times New Roman"/>
        </w:rPr>
      </w:pPr>
      <w:r w:rsidRPr="00070926">
        <w:rPr>
          <w:rStyle w:val="Hyperlink0"/>
          <w:rFonts w:ascii="Times New Roman" w:hAnsi="Times New Roman"/>
        </w:rPr>
        <w:t>Plnění této Smlouvy je spolufinancováno prostřednictvím dotace z </w:t>
      </w:r>
      <w:proofErr w:type="gramStart"/>
      <w:r w:rsidRPr="00070926">
        <w:rPr>
          <w:rStyle w:val="Hyperlink0"/>
          <w:rFonts w:ascii="Times New Roman" w:hAnsi="Times New Roman"/>
        </w:rPr>
        <w:t>IROP - EU</w:t>
      </w:r>
      <w:proofErr w:type="gramEnd"/>
      <w:r w:rsidRPr="00070926">
        <w:rPr>
          <w:rStyle w:val="Hyperlink0"/>
          <w:rFonts w:ascii="Times New Roman" w:hAnsi="Times New Roman"/>
        </w:rPr>
        <w:t xml:space="preserve"> (dále jen „IROP</w:t>
      </w:r>
      <w:r w:rsidRPr="00070926">
        <w:rPr>
          <w:rStyle w:val="Hyperlink0"/>
          <w:rFonts w:ascii="Times New Roman" w:hAnsi="Times New Roman"/>
          <w:rtl/>
        </w:rPr>
        <w:t>“</w:t>
      </w:r>
      <w:r w:rsidRPr="00070926">
        <w:rPr>
          <w:rStyle w:val="Hyperlink0"/>
          <w:rFonts w:ascii="Times New Roman" w:hAnsi="Times New Roman"/>
        </w:rPr>
        <w:t xml:space="preserve">) v rámci projektu s názvem TDS – BOZP Rekonstrukce Vlastivědného muzea Nymburk </w:t>
      </w:r>
    </w:p>
    <w:p w14:paraId="5CB599A4"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 xml:space="preserve">Smluvní strany berou na vědomí, že jakékoli, byť jen částečné, neplnění povinností vyplývajících z této Smlouvy může ovlivnit čerpání prostředků dotace poskytnutých na plnění Smlouvy a realizaci Stavby a může vést k sankcím, korekcím výdajů či odvodům dotace ze strany oprávněných kontrolních orgánů. Škoda, která může Objednateli neplněním povinností vyplývajících z této Smlouvy vzniknout, může i z tohoto důvodu přesáhnout sjednanou odměnu. </w:t>
      </w:r>
    </w:p>
    <w:p w14:paraId="3DD41AC5" w14:textId="77777777" w:rsidR="00C51739" w:rsidRPr="00070926" w:rsidRDefault="005720D7">
      <w:pPr>
        <w:pStyle w:val="lneksmlouvy"/>
        <w:numPr>
          <w:ilvl w:val="2"/>
          <w:numId w:val="2"/>
        </w:numPr>
        <w:rPr>
          <w:rFonts w:ascii="Times New Roman" w:hAnsi="Times New Roman"/>
        </w:rPr>
      </w:pPr>
      <w:r w:rsidRPr="00070926">
        <w:rPr>
          <w:rStyle w:val="Hyperlink0"/>
          <w:rFonts w:ascii="Times New Roman" w:hAnsi="Times New Roman"/>
        </w:rPr>
        <w:t xml:space="preserve">Dodavatel souhlasí dle </w:t>
      </w:r>
      <w:proofErr w:type="spellStart"/>
      <w:r w:rsidRPr="00070926">
        <w:rPr>
          <w:rStyle w:val="Hyperlink0"/>
          <w:rFonts w:ascii="Times New Roman" w:hAnsi="Times New Roman"/>
        </w:rPr>
        <w:t>ust</w:t>
      </w:r>
      <w:proofErr w:type="spellEnd"/>
      <w:r w:rsidRPr="00070926">
        <w:rPr>
          <w:rStyle w:val="Hyperlink0"/>
          <w:rFonts w:ascii="Times New Roman" w:hAnsi="Times New Roman"/>
        </w:rPr>
        <w:t>. § 2 písm. e) zákona č. 320/2001 Sb., o finanční kontrole, s výkonem kontroly na předmět zakázky. Dodavatel souhlasí se vstupem kontrolních orgánů strukturálních fondů Evropské unie do svých objektů, ve kterých se předmět smlouvy realizuje. Dále se zavazuje předložit ke kontrole kontrolním orgánům veškerou provozní a účetní evidenci, která se týká předmětu smlouvy. Tato evidence musí být archivována v souladu s požadavky zákona o účetnictví a zákona o daních z příjmů. Dodavatel se zavazuje poskytovat příslušným orgánům ve stanovených termínech úplné, pravdivé informace a dokumentaci související se smlouvou a projektem (zakázkou, předmětem smlouvy), dokladovat svoji činnost a umožnit vstup kontrolou pověřeným osobám – zaměstnancům objednavatele, SFŽP/CRR, Ministerstva životního prostředí/Ministerstva pro místní rozvoj, Ministerstva financí ČR, Evropské komise, Evropského účetního dvora, Nejvyššího kontrolního úřadu, finančního úřadu, a dalších oprávněných orgánů statní správy do svých objektů a na pozemky k ověřování plnění podmínek smlouvy, a to po celou dobu realizace projektu (zakázky, předmětu smlouvy) za účelem kontroly plnění smlouvy a tuto kontrolu, dle požadavků pověřených osob v jimi požadovaném rozsahu, neprodleně umožnit. V případě, že část díla bude dodavatel plnit prostřednictvím jiných subjektů je povinen zajistit, aby tyto subjekty podléhali povinnostem uvedeným v tomto bodě smlouvy. Tuto povinnost má dodavatel i v případě dodavatelských subjektů. Dodavatel se dále zavazuje uchovávat veškerou dokumentaci související se smlouvou a realizací projekt po dobu 10 let ode dne předání a převzetí díla, avšak minimálně do roku 2028. Dodavatel je povinen smluvně zajistit, aby součinnost při plnění jeho závazků dle tohoto bodu smlouvy v plném rozsahu poskytli i jeho subdodavatelé. Pokud tak neučiní, bude odpovídat objednateli za jejich nesoučinnost sám.</w:t>
      </w:r>
    </w:p>
    <w:p w14:paraId="0D13CA84" w14:textId="77777777" w:rsidR="00C51739" w:rsidRPr="00070926" w:rsidRDefault="005720D7">
      <w:pPr>
        <w:pStyle w:val="lneksmlouvy"/>
        <w:numPr>
          <w:ilvl w:val="2"/>
          <w:numId w:val="2"/>
        </w:numPr>
        <w:rPr>
          <w:rFonts w:ascii="Times New Roman" w:hAnsi="Times New Roman"/>
        </w:rPr>
      </w:pPr>
      <w:r w:rsidRPr="00070926">
        <w:rPr>
          <w:rStyle w:val="Hyperlink0"/>
          <w:rFonts w:ascii="Times New Roman" w:hAnsi="Times New Roman"/>
        </w:rPr>
        <w:t>Dodavatel se zavazuje postupovat při realizaci předmětu Smlouvy v souladu se všemi příslušnými předpisy a podmínkami upravujícími poskytnutí dotace (např. dodržovat pravidla pro publicitu).</w:t>
      </w:r>
    </w:p>
    <w:p w14:paraId="4B4CE05A" w14:textId="77777777" w:rsidR="00C51739" w:rsidRPr="00070926" w:rsidRDefault="005720D7">
      <w:pPr>
        <w:pStyle w:val="lneksmlouvynadpis"/>
        <w:numPr>
          <w:ilvl w:val="0"/>
          <w:numId w:val="2"/>
        </w:numPr>
        <w:jc w:val="center"/>
        <w:rPr>
          <w:rFonts w:ascii="Times New Roman" w:eastAsia="Times New Roman" w:hAnsi="Times New Roman" w:cs="Times New Roman"/>
        </w:rPr>
      </w:pPr>
      <w:bookmarkStart w:id="28" w:name="_Ref372645809"/>
      <w:bookmarkEnd w:id="28"/>
      <w:r w:rsidRPr="00070926">
        <w:rPr>
          <w:rStyle w:val="dn"/>
          <w:rFonts w:ascii="Times New Roman" w:hAnsi="Times New Roman"/>
          <w:u w:val="single"/>
        </w:rPr>
        <w:t>KONTAKTNÍ OSOBY</w:t>
      </w:r>
    </w:p>
    <w:p w14:paraId="5F47B196" w14:textId="77777777" w:rsidR="00C51739" w:rsidRPr="00070926" w:rsidRDefault="005720D7">
      <w:pPr>
        <w:pStyle w:val="lneksmlouvy"/>
        <w:numPr>
          <w:ilvl w:val="1"/>
          <w:numId w:val="2"/>
        </w:numPr>
        <w:rPr>
          <w:rFonts w:ascii="Times New Roman" w:hAnsi="Times New Roman"/>
        </w:rPr>
      </w:pPr>
      <w:r w:rsidRPr="00070926">
        <w:rPr>
          <w:rStyle w:val="Hyperlink0"/>
          <w:rFonts w:ascii="Times New Roman" w:hAnsi="Times New Roman"/>
        </w:rPr>
        <w:t>V záležitostech týkajících se této Smlouvy jsou oprávněni jednat za Objednatele:</w:t>
      </w:r>
    </w:p>
    <w:p w14:paraId="5C74BFFA" w14:textId="7FEF9C70" w:rsidR="00C51739" w:rsidRPr="00070926" w:rsidRDefault="005720D7">
      <w:pPr>
        <w:pStyle w:val="lneksmlouvy"/>
        <w:widowControl/>
        <w:numPr>
          <w:ilvl w:val="2"/>
          <w:numId w:val="5"/>
        </w:numPr>
        <w:suppressAutoHyphens w:val="0"/>
        <w:rPr>
          <w:rFonts w:ascii="Times New Roman" w:hAnsi="Times New Roman"/>
        </w:rPr>
      </w:pPr>
      <w:r w:rsidRPr="00070926">
        <w:rPr>
          <w:rStyle w:val="Hyperlink0"/>
          <w:rFonts w:ascii="Times New Roman" w:hAnsi="Times New Roman"/>
        </w:rPr>
        <w:lastRenderedPageBreak/>
        <w:t>ve věcech smluvních je</w:t>
      </w:r>
      <w:r w:rsidRPr="00070926">
        <w:rPr>
          <w:rStyle w:val="dn"/>
          <w:rFonts w:ascii="Times New Roman" w:hAnsi="Times New Roman"/>
          <w:b/>
          <w:bCs/>
        </w:rPr>
        <w:t xml:space="preserve"> </w:t>
      </w:r>
      <w:r w:rsidR="00A974F3">
        <w:rPr>
          <w:rStyle w:val="Hyperlink0"/>
          <w:rFonts w:ascii="Times New Roman" w:hAnsi="Times New Roman"/>
        </w:rPr>
        <w:t>XXXXXXXXXXXXXXXXXXXXXXX</w:t>
      </w:r>
      <w:r w:rsidRPr="00070926">
        <w:rPr>
          <w:rStyle w:val="Hyperlink0"/>
          <w:rFonts w:ascii="Times New Roman" w:hAnsi="Times New Roman"/>
        </w:rPr>
        <w:t xml:space="preserve">, tel. </w:t>
      </w:r>
      <w:r w:rsidR="00A974F3">
        <w:rPr>
          <w:rStyle w:val="Hyperlink0"/>
          <w:rFonts w:ascii="Times New Roman" w:hAnsi="Times New Roman"/>
        </w:rPr>
        <w:t>XXXXXXXX</w:t>
      </w:r>
      <w:r w:rsidRPr="00070926">
        <w:rPr>
          <w:rStyle w:val="Hyperlink0"/>
          <w:rFonts w:ascii="Times New Roman" w:hAnsi="Times New Roman"/>
        </w:rPr>
        <w:t xml:space="preserve">, e-mail: </w:t>
      </w:r>
      <w:r w:rsidR="00A974F3">
        <w:rPr>
          <w:rStyle w:val="Hyperlink0"/>
          <w:rFonts w:ascii="Times New Roman" w:hAnsi="Times New Roman"/>
        </w:rPr>
        <w:t>XXXXXXXXXXXXXX</w:t>
      </w:r>
    </w:p>
    <w:p w14:paraId="35EDF7DB" w14:textId="4B39CB30" w:rsidR="00A974F3" w:rsidRPr="00A974F3" w:rsidRDefault="005720D7" w:rsidP="00A974F3">
      <w:pPr>
        <w:pStyle w:val="lneksmlouvy"/>
        <w:widowControl/>
        <w:numPr>
          <w:ilvl w:val="2"/>
          <w:numId w:val="5"/>
        </w:numPr>
        <w:suppressAutoHyphens w:val="0"/>
        <w:rPr>
          <w:rStyle w:val="dn"/>
          <w:rFonts w:ascii="Times New Roman" w:eastAsia="Times New Roman" w:hAnsi="Times New Roman" w:cs="Times New Roman"/>
        </w:rPr>
      </w:pPr>
      <w:r w:rsidRPr="00A974F3">
        <w:rPr>
          <w:rStyle w:val="Hyperlink0"/>
          <w:rFonts w:ascii="Times New Roman" w:hAnsi="Times New Roman"/>
        </w:rPr>
        <w:t>ve věcech technických je</w:t>
      </w:r>
      <w:r w:rsidRPr="00A974F3">
        <w:rPr>
          <w:rStyle w:val="dn"/>
          <w:rFonts w:ascii="Times New Roman" w:hAnsi="Times New Roman"/>
          <w:b/>
          <w:bCs/>
        </w:rPr>
        <w:t xml:space="preserve"> </w:t>
      </w:r>
      <w:r w:rsidR="00A974F3" w:rsidRPr="00A974F3">
        <w:rPr>
          <w:rStyle w:val="Hyperlink0"/>
          <w:rFonts w:ascii="Times New Roman" w:hAnsi="Times New Roman"/>
        </w:rPr>
        <w:t>XXXXXXXXXXXXXXXXXXXXXXX</w:t>
      </w:r>
      <w:r w:rsidRPr="00A974F3">
        <w:rPr>
          <w:rStyle w:val="Hyperlink0"/>
          <w:rFonts w:ascii="Times New Roman" w:hAnsi="Times New Roman"/>
        </w:rPr>
        <w:t xml:space="preserve">, tel. </w:t>
      </w:r>
      <w:r w:rsidR="00A974F3" w:rsidRPr="00A974F3">
        <w:rPr>
          <w:rStyle w:val="Hyperlink0"/>
          <w:rFonts w:ascii="Times New Roman" w:hAnsi="Times New Roman"/>
        </w:rPr>
        <w:t>XXXXXXX</w:t>
      </w:r>
      <w:r w:rsidRPr="00A974F3">
        <w:rPr>
          <w:rStyle w:val="Hyperlink0"/>
          <w:rFonts w:ascii="Times New Roman" w:hAnsi="Times New Roman"/>
        </w:rPr>
        <w:t xml:space="preserve">, e-mail: </w:t>
      </w:r>
      <w:r w:rsidR="00A974F3">
        <w:rPr>
          <w:rStyle w:val="Hyperlink0"/>
          <w:rFonts w:ascii="Times New Roman" w:hAnsi="Times New Roman"/>
        </w:rPr>
        <w:t>XXXXXXXXXXXXXX</w:t>
      </w:r>
    </w:p>
    <w:p w14:paraId="7C79ED30" w14:textId="77777777" w:rsidR="00C51739" w:rsidRPr="00070926" w:rsidRDefault="005720D7">
      <w:pPr>
        <w:pStyle w:val="lneksmlouvy"/>
        <w:tabs>
          <w:tab w:val="clear" w:pos="680"/>
        </w:tabs>
        <w:ind w:left="142"/>
        <w:rPr>
          <w:rStyle w:val="dn"/>
          <w:rFonts w:ascii="Times New Roman" w:eastAsia="Times New Roman" w:hAnsi="Times New Roman" w:cs="Times New Roman"/>
        </w:rPr>
      </w:pPr>
      <w:r w:rsidRPr="00070926">
        <w:rPr>
          <w:rStyle w:val="dn"/>
          <w:rFonts w:ascii="Times New Roman" w:hAnsi="Times New Roman"/>
        </w:rPr>
        <w:t>16.2.V záležitostech týkajících se této Smlouvy jsou oprávněni jednat za Dodavatele:</w:t>
      </w:r>
    </w:p>
    <w:p w14:paraId="6C8D4E02" w14:textId="356583AB" w:rsidR="00C51739" w:rsidRPr="00070926" w:rsidRDefault="005720D7">
      <w:pPr>
        <w:pStyle w:val="lneksmlouvy"/>
        <w:numPr>
          <w:ilvl w:val="2"/>
          <w:numId w:val="7"/>
        </w:numPr>
        <w:rPr>
          <w:rFonts w:ascii="Times New Roman" w:hAnsi="Times New Roman"/>
        </w:rPr>
      </w:pPr>
      <w:r w:rsidRPr="00070926">
        <w:rPr>
          <w:rStyle w:val="Hyperlink0"/>
          <w:rFonts w:ascii="Times New Roman" w:hAnsi="Times New Roman"/>
        </w:rPr>
        <w:t xml:space="preserve">ve věcech smluvních </w:t>
      </w:r>
      <w:r w:rsidRPr="00070926">
        <w:rPr>
          <w:rStyle w:val="Hyperlink0"/>
          <w:rFonts w:ascii="Times New Roman" w:hAnsi="Times New Roman"/>
        </w:rPr>
        <w:tab/>
      </w:r>
      <w:r w:rsidR="00A974F3">
        <w:rPr>
          <w:rStyle w:val="Hyperlink0"/>
          <w:rFonts w:ascii="Times New Roman" w:hAnsi="Times New Roman"/>
        </w:rPr>
        <w:t>XXXXXXXXXX</w:t>
      </w:r>
      <w:r w:rsidRPr="00070926">
        <w:rPr>
          <w:rStyle w:val="Hyperlink0"/>
          <w:rFonts w:ascii="Times New Roman" w:hAnsi="Times New Roman"/>
        </w:rPr>
        <w:t xml:space="preserve"> tel. </w:t>
      </w:r>
      <w:r w:rsidR="00A974F3">
        <w:rPr>
          <w:rStyle w:val="Hyperlink0"/>
          <w:rFonts w:ascii="Times New Roman" w:hAnsi="Times New Roman"/>
        </w:rPr>
        <w:t>XXXXXXX</w:t>
      </w:r>
      <w:r w:rsidRPr="00070926">
        <w:rPr>
          <w:rStyle w:val="Hyperlink0"/>
          <w:rFonts w:ascii="Times New Roman" w:hAnsi="Times New Roman"/>
        </w:rPr>
        <w:t xml:space="preserve"> e-mail: </w:t>
      </w:r>
      <w:r w:rsidR="00A974F3">
        <w:rPr>
          <w:rStyle w:val="Hyperlink0"/>
          <w:rFonts w:ascii="Times New Roman" w:hAnsi="Times New Roman"/>
        </w:rPr>
        <w:t>XXXXXXXXXXXXXX</w:t>
      </w:r>
    </w:p>
    <w:p w14:paraId="03F6A16F" w14:textId="703FDB1D" w:rsidR="00C51739" w:rsidRPr="00070926" w:rsidRDefault="005720D7">
      <w:pPr>
        <w:pStyle w:val="lneksmlouvy"/>
        <w:numPr>
          <w:ilvl w:val="2"/>
          <w:numId w:val="7"/>
        </w:numPr>
        <w:rPr>
          <w:rFonts w:ascii="Times New Roman" w:hAnsi="Times New Roman"/>
        </w:rPr>
      </w:pPr>
      <w:r w:rsidRPr="00070926">
        <w:rPr>
          <w:rStyle w:val="Hyperlink0"/>
          <w:rFonts w:ascii="Times New Roman" w:hAnsi="Times New Roman"/>
        </w:rPr>
        <w:t xml:space="preserve">ve věcech technických: </w:t>
      </w:r>
      <w:r w:rsidR="00A974F3">
        <w:rPr>
          <w:rStyle w:val="Hyperlink0"/>
          <w:rFonts w:ascii="Times New Roman" w:hAnsi="Times New Roman"/>
        </w:rPr>
        <w:t>XXXXXXXXXX</w:t>
      </w:r>
      <w:r w:rsidR="00A974F3" w:rsidRPr="00070926">
        <w:rPr>
          <w:rStyle w:val="Hyperlink0"/>
          <w:rFonts w:ascii="Times New Roman" w:hAnsi="Times New Roman"/>
        </w:rPr>
        <w:t xml:space="preserve"> tel. </w:t>
      </w:r>
      <w:r w:rsidR="00A974F3">
        <w:rPr>
          <w:rStyle w:val="Hyperlink0"/>
          <w:rFonts w:ascii="Times New Roman" w:hAnsi="Times New Roman"/>
        </w:rPr>
        <w:t>XXXXXXX</w:t>
      </w:r>
      <w:r w:rsidR="00A974F3" w:rsidRPr="00070926">
        <w:rPr>
          <w:rStyle w:val="Hyperlink0"/>
          <w:rFonts w:ascii="Times New Roman" w:hAnsi="Times New Roman"/>
        </w:rPr>
        <w:t xml:space="preserve"> e-mail: </w:t>
      </w:r>
      <w:r w:rsidR="00A974F3">
        <w:rPr>
          <w:rStyle w:val="Hyperlink0"/>
          <w:rFonts w:ascii="Times New Roman" w:hAnsi="Times New Roman"/>
        </w:rPr>
        <w:t>XXXXXXXXXXXXXX</w:t>
      </w:r>
    </w:p>
    <w:p w14:paraId="279BD8CC" w14:textId="77777777" w:rsidR="00C51739" w:rsidRPr="00070926" w:rsidRDefault="005720D7">
      <w:pPr>
        <w:pStyle w:val="lneksmlouvynadpis"/>
        <w:numPr>
          <w:ilvl w:val="0"/>
          <w:numId w:val="10"/>
        </w:numPr>
        <w:jc w:val="center"/>
        <w:rPr>
          <w:rFonts w:ascii="Times New Roman" w:hAnsi="Times New Roman"/>
        </w:rPr>
      </w:pPr>
      <w:r w:rsidRPr="00070926">
        <w:rPr>
          <w:rStyle w:val="dn"/>
          <w:rFonts w:ascii="Times New Roman" w:hAnsi="Times New Roman"/>
          <w:u w:val="single"/>
        </w:rPr>
        <w:t>SALVATORNÍ KLAUZULE</w:t>
      </w:r>
    </w:p>
    <w:p w14:paraId="20D8C9CD" w14:textId="77777777" w:rsidR="00C51739" w:rsidRPr="00070926" w:rsidRDefault="005720D7">
      <w:pPr>
        <w:pStyle w:val="lneksmlouvy"/>
        <w:numPr>
          <w:ilvl w:val="0"/>
          <w:numId w:val="13"/>
        </w:numPr>
        <w:rPr>
          <w:rFonts w:ascii="Times New Roman" w:hAnsi="Times New Roman"/>
        </w:rPr>
      </w:pPr>
      <w:r w:rsidRPr="00070926">
        <w:rPr>
          <w:rStyle w:val="Hyperlink0"/>
          <w:rFonts w:ascii="Times New Roman" w:hAnsi="Times New Roman"/>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14:paraId="37C28016" w14:textId="77777777" w:rsidR="00C51739" w:rsidRPr="00070926" w:rsidRDefault="005720D7">
      <w:pPr>
        <w:pStyle w:val="lneksmlouvynadpis"/>
        <w:numPr>
          <w:ilvl w:val="0"/>
          <w:numId w:val="16"/>
        </w:numPr>
        <w:jc w:val="center"/>
        <w:rPr>
          <w:rFonts w:ascii="Times New Roman" w:hAnsi="Times New Roman"/>
        </w:rPr>
      </w:pPr>
      <w:r w:rsidRPr="00070926">
        <w:rPr>
          <w:rStyle w:val="dn"/>
          <w:rFonts w:ascii="Times New Roman" w:hAnsi="Times New Roman"/>
          <w:u w:val="single"/>
        </w:rPr>
        <w:t>ZÁVĚREČNÁ USTANOVENÍ</w:t>
      </w:r>
    </w:p>
    <w:p w14:paraId="3BB891D3" w14:textId="77777777" w:rsidR="00C51739" w:rsidRPr="00070926" w:rsidRDefault="005720D7">
      <w:pPr>
        <w:pStyle w:val="lneksmlouvy"/>
        <w:numPr>
          <w:ilvl w:val="1"/>
          <w:numId w:val="17"/>
        </w:numPr>
        <w:rPr>
          <w:rFonts w:ascii="Times New Roman" w:hAnsi="Times New Roman"/>
        </w:rPr>
      </w:pPr>
      <w:r w:rsidRPr="00070926">
        <w:rPr>
          <w:rStyle w:val="Hyperlink0"/>
          <w:rFonts w:ascii="Times New Roman" w:hAnsi="Times New Roman"/>
        </w:rPr>
        <w:t>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 Součástí této Smlouvy je zadávací dokumentace veřejné zakázky, na jejímž základě byla tato Smlouva uzavřena. V případě rozporu mezi právy a povinnostmi dle této Smlouvy a Zadávací dokumentace má přednost ustanovení této Smlouvy.</w:t>
      </w:r>
    </w:p>
    <w:p w14:paraId="32BF3095" w14:textId="77777777" w:rsidR="00C51739" w:rsidRPr="00070926" w:rsidRDefault="005720D7">
      <w:pPr>
        <w:pStyle w:val="lneksmlouvy"/>
        <w:numPr>
          <w:ilvl w:val="1"/>
          <w:numId w:val="17"/>
        </w:numPr>
        <w:rPr>
          <w:rFonts w:ascii="Times New Roman" w:hAnsi="Times New Roman"/>
        </w:rPr>
      </w:pPr>
      <w:r w:rsidRPr="00070926">
        <w:rPr>
          <w:rStyle w:val="Hyperlink0"/>
          <w:rFonts w:ascii="Times New Roman" w:hAnsi="Times New Roman"/>
        </w:rPr>
        <w:t>V případech touto Smlouvou výslovně neupravených se práva a povinnosti Smluvních stran řídí platnými právními předpisy České republiky, zejména občanským zákoníkem.</w:t>
      </w:r>
    </w:p>
    <w:p w14:paraId="6BB7914D" w14:textId="77777777" w:rsidR="00C51739" w:rsidRPr="00070926" w:rsidRDefault="005720D7">
      <w:pPr>
        <w:pStyle w:val="lneksmlouvy"/>
        <w:numPr>
          <w:ilvl w:val="1"/>
          <w:numId w:val="17"/>
        </w:numPr>
        <w:rPr>
          <w:rFonts w:ascii="Times New Roman" w:hAnsi="Times New Roman"/>
        </w:rPr>
      </w:pPr>
      <w:r w:rsidRPr="00070926">
        <w:rPr>
          <w:rStyle w:val="Hyperlink0"/>
          <w:rFonts w:ascii="Times New Roman" w:hAnsi="Times New Roman"/>
        </w:rPr>
        <w:t>Ukáže-li se některé z ustanovení této Smlouvy zdánlivým (nicotným), posoudí se vliv této vady na ostatní ustanovení Smlouvy obdobně podle § 576 občanského zákoníku.</w:t>
      </w:r>
    </w:p>
    <w:p w14:paraId="7C4E3A9E" w14:textId="77777777" w:rsidR="00C51739" w:rsidRPr="00070926" w:rsidRDefault="005720D7">
      <w:pPr>
        <w:pStyle w:val="lneksmlouvy"/>
        <w:numPr>
          <w:ilvl w:val="1"/>
          <w:numId w:val="17"/>
        </w:numPr>
        <w:rPr>
          <w:rFonts w:ascii="Times New Roman" w:hAnsi="Times New Roman"/>
        </w:rPr>
      </w:pPr>
      <w:r w:rsidRPr="00070926">
        <w:rPr>
          <w:rStyle w:val="Hyperlink0"/>
          <w:rFonts w:ascii="Times New Roman" w:hAnsi="Times New Roman"/>
        </w:rPr>
        <w:t>Smluvní strany jsou povinny vyrozumět druhou smluvní stranu bez zbytečného odkladu o skutečnostech, které by mohly mít vliv na obsah závazkového vztahu založeného Smlouvou.</w:t>
      </w:r>
    </w:p>
    <w:p w14:paraId="602BC525" w14:textId="77777777" w:rsidR="00C51739" w:rsidRPr="00070926" w:rsidRDefault="005720D7">
      <w:pPr>
        <w:pStyle w:val="lneksmlouvy"/>
        <w:numPr>
          <w:ilvl w:val="1"/>
          <w:numId w:val="17"/>
        </w:numPr>
        <w:rPr>
          <w:rFonts w:ascii="Times New Roman" w:hAnsi="Times New Roman"/>
        </w:rPr>
      </w:pPr>
      <w:r w:rsidRPr="00070926">
        <w:rPr>
          <w:rStyle w:val="Hyperlink0"/>
          <w:rFonts w:ascii="Times New Roman" w:hAnsi="Times New Roman"/>
        </w:rPr>
        <w:t>Jakákoliv ústní ujednání při plnění Smlouvy, která nejsou písemně potvrzena oprávněnými zástupci všech Smluvních stran, jsou právně neúčinná. Vzájemná komunikace mezi Objednatelem a Dodavatelem není návrhem ani akceptací nové smlouvy, pokud není podepsána statutárními zástupci smluvních stran, ledaže tato Smlouva stanoví jinak.</w:t>
      </w:r>
    </w:p>
    <w:p w14:paraId="0A36FF20" w14:textId="77777777" w:rsidR="00C51739" w:rsidRPr="00070926" w:rsidRDefault="005720D7">
      <w:pPr>
        <w:pStyle w:val="lneksmlouvy"/>
        <w:numPr>
          <w:ilvl w:val="1"/>
          <w:numId w:val="17"/>
        </w:numPr>
        <w:rPr>
          <w:rFonts w:ascii="Times New Roman" w:hAnsi="Times New Roman"/>
        </w:rPr>
      </w:pPr>
      <w:r w:rsidRPr="00070926">
        <w:rPr>
          <w:rStyle w:val="Hyperlink0"/>
          <w:rFonts w:ascii="Times New Roman" w:hAnsi="Times New Roman"/>
        </w:rPr>
        <w:t>Tato Smlouva může být měněna nebo doplňována pouze formou písemných vzestupně číslovaných dodatků podepsaných všemi smluvními stranami. Ke změnám či doplnění neprovedeným písemnou formou se nepřihlíží.</w:t>
      </w:r>
    </w:p>
    <w:p w14:paraId="7AE62A90" w14:textId="77777777" w:rsidR="00C51739" w:rsidRPr="00070926" w:rsidRDefault="005720D7">
      <w:pPr>
        <w:pStyle w:val="lneksmlouvy"/>
        <w:numPr>
          <w:ilvl w:val="1"/>
          <w:numId w:val="17"/>
        </w:numPr>
        <w:rPr>
          <w:rFonts w:ascii="Times New Roman" w:hAnsi="Times New Roman"/>
        </w:rPr>
      </w:pPr>
      <w:r w:rsidRPr="00070926">
        <w:rPr>
          <w:rStyle w:val="Hyperlink0"/>
          <w:rFonts w:ascii="Times New Roman" w:hAnsi="Times New Roman"/>
        </w:rPr>
        <w:t>Smluvní strany souhlasí s uveřejněním této Smlouvy včetně jejích případných změn a dodatků a výše skutečně uhrazené ceny dle této Smlouvy na profilu Objednatele dle § 219 zákona o ZVZ.</w:t>
      </w:r>
    </w:p>
    <w:p w14:paraId="6AFBE280" w14:textId="77777777" w:rsidR="00C51739" w:rsidRPr="00070926" w:rsidRDefault="005720D7">
      <w:pPr>
        <w:pStyle w:val="lneksmlouvy"/>
        <w:widowControl/>
        <w:numPr>
          <w:ilvl w:val="1"/>
          <w:numId w:val="17"/>
        </w:numPr>
        <w:suppressAutoHyphens w:val="0"/>
        <w:rPr>
          <w:rFonts w:ascii="Times New Roman" w:hAnsi="Times New Roman"/>
        </w:rPr>
      </w:pPr>
      <w:r w:rsidRPr="00070926">
        <w:rPr>
          <w:rStyle w:val="Hyperlink0"/>
          <w:rFonts w:ascii="Times New Roman" w:hAnsi="Times New Roman"/>
        </w:rPr>
        <w:t>Poskytovatel souhlasí se zveřejněním této Smlouvy Objednatelem v registru smluv podle zákona č. 340/2015 Sb.</w:t>
      </w:r>
    </w:p>
    <w:p w14:paraId="5C2D4302" w14:textId="77777777" w:rsidR="00C51739" w:rsidRPr="00070926" w:rsidRDefault="005720D7">
      <w:pPr>
        <w:pStyle w:val="lneksmlouvy"/>
        <w:numPr>
          <w:ilvl w:val="1"/>
          <w:numId w:val="17"/>
        </w:numPr>
        <w:rPr>
          <w:rFonts w:ascii="Times New Roman" w:hAnsi="Times New Roman"/>
        </w:rPr>
      </w:pPr>
      <w:r w:rsidRPr="00070926">
        <w:rPr>
          <w:rStyle w:val="Hyperlink0"/>
          <w:rFonts w:ascii="Times New Roman" w:hAnsi="Times New Roman"/>
        </w:rPr>
        <w:t xml:space="preserve">Dodavatel na sebe přebírá nebezpečí změny okolností v souvislosti s jeho právy a povinnostmi </w:t>
      </w:r>
      <w:r w:rsidRPr="00070926">
        <w:rPr>
          <w:rStyle w:val="Hyperlink0"/>
          <w:rFonts w:ascii="Times New Roman" w:hAnsi="Times New Roman"/>
        </w:rPr>
        <w:lastRenderedPageBreak/>
        <w:t>vzniklými na základě této Smlouvy. Smluvní strany vylučují uplatnění § 1765 odst. 1 a § 1766 občanského zákoníku na svůj smluvní vztah založený touto Smlouvou.</w:t>
      </w:r>
    </w:p>
    <w:p w14:paraId="4F707CF7" w14:textId="77777777" w:rsidR="00C51739" w:rsidRPr="00070926" w:rsidRDefault="005720D7">
      <w:pPr>
        <w:pStyle w:val="lneksmlouvy"/>
        <w:numPr>
          <w:ilvl w:val="1"/>
          <w:numId w:val="17"/>
        </w:numPr>
        <w:rPr>
          <w:rFonts w:ascii="Times New Roman" w:hAnsi="Times New Roman"/>
        </w:rPr>
      </w:pPr>
      <w:r w:rsidRPr="00070926">
        <w:rPr>
          <w:rStyle w:val="Hyperlink0"/>
          <w:rFonts w:ascii="Times New Roman" w:hAnsi="Times New Roman"/>
        </w:rPr>
        <w:t>Tato Smlouva nabývá platnosti pozdějším dnem jejího podpisu kteroukoliv ze Smluvních stran. Vzhledem k tomu, že se na Smlouvu vztahuje povinnost uveřejnění dle zákona č. 340/2015 Sb., zákon o registru smluv, ve znění pozdějších předpisů, nabývá Smlouva účinnosti nejdříve dnem uveřejnění v registru smluv vedeným Ministerstvem vnitra.</w:t>
      </w:r>
    </w:p>
    <w:p w14:paraId="2976F662" w14:textId="77777777" w:rsidR="00C51739" w:rsidRPr="00070926" w:rsidRDefault="005720D7">
      <w:pPr>
        <w:pStyle w:val="lneksmlouvy"/>
        <w:widowControl/>
        <w:numPr>
          <w:ilvl w:val="1"/>
          <w:numId w:val="20"/>
        </w:numPr>
        <w:suppressAutoHyphens w:val="0"/>
        <w:rPr>
          <w:rFonts w:ascii="Times New Roman" w:hAnsi="Times New Roman"/>
        </w:rPr>
      </w:pPr>
      <w:r w:rsidRPr="00070926">
        <w:rPr>
          <w:rStyle w:val="Hyperlink0"/>
          <w:rFonts w:ascii="Times New Roman" w:hAnsi="Times New Roman"/>
        </w:rPr>
        <w:t>Tato smlouva je vyhotovena ve třech (3) stejnopisech s platností originálu, z nichž Objednatel obdrží dva (2) stejnopisy a Dodavatel jeden (1) stejnopis.</w:t>
      </w:r>
    </w:p>
    <w:p w14:paraId="53D6E198" w14:textId="77777777" w:rsidR="00C51739" w:rsidRPr="00070926" w:rsidRDefault="00C51739">
      <w:pPr>
        <w:pStyle w:val="lneksmlouvy"/>
        <w:tabs>
          <w:tab w:val="clear" w:pos="680"/>
        </w:tabs>
        <w:rPr>
          <w:rStyle w:val="dn"/>
          <w:rFonts w:ascii="Times New Roman" w:eastAsia="Times New Roman" w:hAnsi="Times New Roman" w:cs="Times New Roman"/>
        </w:rPr>
      </w:pPr>
    </w:p>
    <w:p w14:paraId="759975CF" w14:textId="77777777" w:rsidR="00C51739" w:rsidRPr="00070926" w:rsidRDefault="005720D7">
      <w:pPr>
        <w:pStyle w:val="lneksmlouvy"/>
        <w:numPr>
          <w:ilvl w:val="1"/>
          <w:numId w:val="19"/>
        </w:numPr>
        <w:rPr>
          <w:rFonts w:ascii="Times New Roman" w:hAnsi="Times New Roman"/>
        </w:rPr>
      </w:pPr>
      <w:r w:rsidRPr="00070926">
        <w:rPr>
          <w:rStyle w:val="Hyperlink0"/>
          <w:rFonts w:ascii="Times New Roman" w:hAnsi="Times New Roman"/>
        </w:rPr>
        <w:t xml:space="preserve"> Nedílnou součástí této smlouvy jsou následující přílohy:</w:t>
      </w:r>
    </w:p>
    <w:tbl>
      <w:tblPr>
        <w:tblStyle w:val="TableNormal"/>
        <w:tblW w:w="9070" w:type="dxa"/>
        <w:tblInd w:w="78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5"/>
        <w:gridCol w:w="7655"/>
      </w:tblGrid>
      <w:tr w:rsidR="00C51739" w:rsidRPr="00070926" w14:paraId="4386FA0A" w14:textId="77777777">
        <w:trPr>
          <w:trHeight w:val="251"/>
        </w:trPr>
        <w:tc>
          <w:tcPr>
            <w:tcW w:w="1415" w:type="dxa"/>
            <w:tcBorders>
              <w:top w:val="nil"/>
              <w:left w:val="nil"/>
              <w:bottom w:val="nil"/>
              <w:right w:val="nil"/>
            </w:tcBorders>
            <w:shd w:val="clear" w:color="auto" w:fill="FFFFFF"/>
            <w:tcMar>
              <w:top w:w="80" w:type="dxa"/>
              <w:left w:w="80" w:type="dxa"/>
              <w:bottom w:w="80" w:type="dxa"/>
              <w:right w:w="80" w:type="dxa"/>
            </w:tcMar>
          </w:tcPr>
          <w:p w14:paraId="1B496E21" w14:textId="77777777" w:rsidR="00C51739" w:rsidRPr="00070926" w:rsidRDefault="00C51739"/>
        </w:tc>
        <w:tc>
          <w:tcPr>
            <w:tcW w:w="7655" w:type="dxa"/>
            <w:tcBorders>
              <w:top w:val="nil"/>
              <w:left w:val="nil"/>
              <w:bottom w:val="nil"/>
              <w:right w:val="nil"/>
            </w:tcBorders>
            <w:shd w:val="clear" w:color="auto" w:fill="FFFFFF"/>
            <w:tcMar>
              <w:top w:w="80" w:type="dxa"/>
              <w:left w:w="80" w:type="dxa"/>
              <w:bottom w:w="80" w:type="dxa"/>
              <w:right w:w="80" w:type="dxa"/>
            </w:tcMar>
          </w:tcPr>
          <w:p w14:paraId="6B129910" w14:textId="77777777" w:rsidR="00C51739" w:rsidRPr="00070926" w:rsidRDefault="00C51739"/>
        </w:tc>
      </w:tr>
      <w:tr w:rsidR="00C51739" w:rsidRPr="00070926" w14:paraId="0557300C" w14:textId="77777777">
        <w:trPr>
          <w:trHeight w:val="251"/>
        </w:trPr>
        <w:tc>
          <w:tcPr>
            <w:tcW w:w="1415" w:type="dxa"/>
            <w:tcBorders>
              <w:top w:val="nil"/>
              <w:left w:val="nil"/>
              <w:bottom w:val="nil"/>
              <w:right w:val="nil"/>
            </w:tcBorders>
            <w:shd w:val="clear" w:color="auto" w:fill="FFFFFF"/>
            <w:tcMar>
              <w:top w:w="80" w:type="dxa"/>
              <w:left w:w="80" w:type="dxa"/>
              <w:bottom w:w="80" w:type="dxa"/>
              <w:right w:w="80" w:type="dxa"/>
            </w:tcMar>
          </w:tcPr>
          <w:p w14:paraId="2C333BCF" w14:textId="77777777" w:rsidR="00C51739" w:rsidRPr="00070926" w:rsidRDefault="005720D7">
            <w:pPr>
              <w:spacing w:after="0"/>
            </w:pPr>
            <w:r w:rsidRPr="00070926">
              <w:rPr>
                <w:rStyle w:val="dn"/>
                <w:rFonts w:ascii="Times New Roman" w:hAnsi="Times New Roman"/>
              </w:rPr>
              <w:t>Příloha č. 1</w:t>
            </w:r>
          </w:p>
        </w:tc>
        <w:tc>
          <w:tcPr>
            <w:tcW w:w="7655" w:type="dxa"/>
            <w:tcBorders>
              <w:top w:val="nil"/>
              <w:left w:val="nil"/>
              <w:bottom w:val="nil"/>
              <w:right w:val="nil"/>
            </w:tcBorders>
            <w:shd w:val="clear" w:color="auto" w:fill="FFFFFF"/>
            <w:tcMar>
              <w:top w:w="80" w:type="dxa"/>
              <w:left w:w="80" w:type="dxa"/>
              <w:bottom w:w="80" w:type="dxa"/>
              <w:right w:w="80" w:type="dxa"/>
            </w:tcMar>
          </w:tcPr>
          <w:p w14:paraId="448A3670" w14:textId="77777777" w:rsidR="00C51739" w:rsidRPr="00070926" w:rsidRDefault="005720D7">
            <w:pPr>
              <w:spacing w:after="0"/>
            </w:pPr>
            <w:r w:rsidRPr="00070926">
              <w:rPr>
                <w:rStyle w:val="dn"/>
                <w:rFonts w:ascii="Times New Roman" w:hAnsi="Times New Roman"/>
              </w:rPr>
              <w:t>Rozsah výkonu činnosti TDS</w:t>
            </w:r>
          </w:p>
        </w:tc>
      </w:tr>
      <w:tr w:rsidR="00C51739" w:rsidRPr="00070926" w14:paraId="48FB09B4" w14:textId="77777777">
        <w:trPr>
          <w:trHeight w:val="251"/>
        </w:trPr>
        <w:tc>
          <w:tcPr>
            <w:tcW w:w="1415" w:type="dxa"/>
            <w:tcBorders>
              <w:top w:val="nil"/>
              <w:left w:val="nil"/>
              <w:bottom w:val="nil"/>
              <w:right w:val="nil"/>
            </w:tcBorders>
            <w:shd w:val="clear" w:color="auto" w:fill="FFFFFF"/>
            <w:tcMar>
              <w:top w:w="80" w:type="dxa"/>
              <w:left w:w="80" w:type="dxa"/>
              <w:bottom w:w="80" w:type="dxa"/>
              <w:right w:w="80" w:type="dxa"/>
            </w:tcMar>
          </w:tcPr>
          <w:p w14:paraId="7CDAE92A" w14:textId="77777777" w:rsidR="00C51739" w:rsidRPr="00070926" w:rsidRDefault="005720D7">
            <w:pPr>
              <w:spacing w:after="0"/>
            </w:pPr>
            <w:r w:rsidRPr="00070926">
              <w:rPr>
                <w:rStyle w:val="dn"/>
                <w:rFonts w:ascii="Times New Roman" w:hAnsi="Times New Roman"/>
              </w:rPr>
              <w:t>Příloha č. 2</w:t>
            </w:r>
          </w:p>
        </w:tc>
        <w:tc>
          <w:tcPr>
            <w:tcW w:w="7655" w:type="dxa"/>
            <w:tcBorders>
              <w:top w:val="nil"/>
              <w:left w:val="nil"/>
              <w:bottom w:val="nil"/>
              <w:right w:val="nil"/>
            </w:tcBorders>
            <w:shd w:val="clear" w:color="auto" w:fill="FFFFFF"/>
            <w:tcMar>
              <w:top w:w="80" w:type="dxa"/>
              <w:left w:w="80" w:type="dxa"/>
              <w:bottom w:w="80" w:type="dxa"/>
              <w:right w:w="80" w:type="dxa"/>
            </w:tcMar>
          </w:tcPr>
          <w:p w14:paraId="752FE1EC" w14:textId="77777777" w:rsidR="00C51739" w:rsidRPr="00070926" w:rsidRDefault="005720D7">
            <w:pPr>
              <w:spacing w:after="0"/>
            </w:pPr>
            <w:r w:rsidRPr="00070926">
              <w:rPr>
                <w:rStyle w:val="dn"/>
                <w:rFonts w:ascii="Times New Roman" w:hAnsi="Times New Roman"/>
              </w:rPr>
              <w:t>Rozsah výkonu činnosti koordinátora BOZP</w:t>
            </w:r>
          </w:p>
        </w:tc>
      </w:tr>
      <w:tr w:rsidR="00C51739" w:rsidRPr="00070926" w14:paraId="5BA69D8A" w14:textId="77777777">
        <w:trPr>
          <w:trHeight w:val="251"/>
        </w:trPr>
        <w:tc>
          <w:tcPr>
            <w:tcW w:w="1415" w:type="dxa"/>
            <w:tcBorders>
              <w:top w:val="nil"/>
              <w:left w:val="nil"/>
              <w:bottom w:val="nil"/>
              <w:right w:val="nil"/>
            </w:tcBorders>
            <w:shd w:val="clear" w:color="auto" w:fill="FFFFFF"/>
            <w:tcMar>
              <w:top w:w="80" w:type="dxa"/>
              <w:left w:w="80" w:type="dxa"/>
              <w:bottom w:w="80" w:type="dxa"/>
              <w:right w:w="80" w:type="dxa"/>
            </w:tcMar>
          </w:tcPr>
          <w:p w14:paraId="61B018AD" w14:textId="77777777" w:rsidR="00C51739" w:rsidRPr="00070926" w:rsidRDefault="005720D7">
            <w:pPr>
              <w:spacing w:after="0"/>
            </w:pPr>
            <w:r w:rsidRPr="00070926">
              <w:rPr>
                <w:rStyle w:val="dn"/>
                <w:rFonts w:ascii="Times New Roman" w:hAnsi="Times New Roman"/>
              </w:rPr>
              <w:t>Příloha č. 3</w:t>
            </w:r>
          </w:p>
        </w:tc>
        <w:tc>
          <w:tcPr>
            <w:tcW w:w="7655" w:type="dxa"/>
            <w:tcBorders>
              <w:top w:val="nil"/>
              <w:left w:val="nil"/>
              <w:bottom w:val="nil"/>
              <w:right w:val="nil"/>
            </w:tcBorders>
            <w:shd w:val="clear" w:color="auto" w:fill="FFFFFF"/>
            <w:tcMar>
              <w:top w:w="80" w:type="dxa"/>
              <w:left w:w="80" w:type="dxa"/>
              <w:bottom w:w="80" w:type="dxa"/>
              <w:right w:w="80" w:type="dxa"/>
            </w:tcMar>
          </w:tcPr>
          <w:p w14:paraId="3BAFA054" w14:textId="77777777" w:rsidR="00C51739" w:rsidRPr="00070926" w:rsidRDefault="005720D7">
            <w:pPr>
              <w:spacing w:after="0"/>
            </w:pPr>
            <w:r w:rsidRPr="00070926">
              <w:rPr>
                <w:rStyle w:val="dn"/>
                <w:rFonts w:ascii="Times New Roman" w:hAnsi="Times New Roman"/>
              </w:rPr>
              <w:t>Předpokládaný harmonogram realizace stavby</w:t>
            </w:r>
          </w:p>
        </w:tc>
      </w:tr>
    </w:tbl>
    <w:p w14:paraId="21F6ADF9" w14:textId="77777777" w:rsidR="00C51739" w:rsidRPr="00070926" w:rsidRDefault="00C51739">
      <w:pPr>
        <w:pStyle w:val="lneksmlouvy"/>
        <w:numPr>
          <w:ilvl w:val="1"/>
          <w:numId w:val="21"/>
        </w:numPr>
        <w:spacing w:line="240" w:lineRule="auto"/>
      </w:pPr>
    </w:p>
    <w:p w14:paraId="0F7CE015" w14:textId="77777777" w:rsidR="00C51739" w:rsidRPr="00070926" w:rsidRDefault="00C51739">
      <w:pPr>
        <w:rPr>
          <w:rStyle w:val="dn"/>
          <w:rFonts w:ascii="Times New Roman" w:eastAsia="Times New Roman" w:hAnsi="Times New Roman" w:cs="Times New Roman"/>
        </w:rPr>
      </w:pPr>
    </w:p>
    <w:p w14:paraId="44AD4910" w14:textId="77777777" w:rsidR="00C51739" w:rsidRPr="00070926" w:rsidRDefault="005720D7">
      <w:pPr>
        <w:pStyle w:val="Tlotextu"/>
        <w:rPr>
          <w:rStyle w:val="dn"/>
          <w:rFonts w:ascii="Times New Roman" w:eastAsia="Times New Roman" w:hAnsi="Times New Roman" w:cs="Times New Roman"/>
          <w:lang w:val="cs-CZ"/>
        </w:rPr>
      </w:pPr>
      <w:r w:rsidRPr="00070926">
        <w:rPr>
          <w:rStyle w:val="dn"/>
          <w:rFonts w:ascii="Times New Roman" w:hAnsi="Times New Roman"/>
          <w:lang w:val="cs-CZ"/>
        </w:rPr>
        <w:t>NA DŮKAZ TOHO, že smluvní strany s obsahem této Smlouvy souhlasí, rozumí jí a zavazují se k jejímu plnění, připojují své podpisy a prohlašují, že tato Smlouva byla uzavřena podle jejich svobodné a vážné vůle.</w:t>
      </w:r>
    </w:p>
    <w:p w14:paraId="46D8D6EF" w14:textId="77777777" w:rsidR="00C51739" w:rsidRPr="00070926" w:rsidRDefault="00C51739">
      <w:pPr>
        <w:rPr>
          <w:rStyle w:val="dn"/>
          <w:rFonts w:ascii="Times New Roman" w:eastAsia="Times New Roman" w:hAnsi="Times New Roman" w:cs="Times New Roman"/>
          <w:b/>
          <w:bCs/>
        </w:rPr>
      </w:pPr>
    </w:p>
    <w:p w14:paraId="07BA6CCA" w14:textId="77777777" w:rsidR="00C51739" w:rsidRPr="00070926" w:rsidRDefault="005720D7">
      <w:pPr>
        <w:rPr>
          <w:rStyle w:val="dn"/>
          <w:rFonts w:ascii="Times New Roman" w:eastAsia="Times New Roman" w:hAnsi="Times New Roman" w:cs="Times New Roman"/>
          <w:color w:val="000000"/>
          <w:u w:color="000000"/>
        </w:rPr>
      </w:pPr>
      <w:r w:rsidRPr="00070926">
        <w:rPr>
          <w:rStyle w:val="dn"/>
          <w:rFonts w:ascii="Times New Roman" w:hAnsi="Times New Roman"/>
          <w:color w:val="000000"/>
          <w:u w:color="000000"/>
        </w:rPr>
        <w:t xml:space="preserve">V Poděbradech, dne </w:t>
      </w:r>
      <w:r w:rsidRPr="00070926">
        <w:rPr>
          <w:rStyle w:val="dn"/>
          <w:rFonts w:ascii="Times New Roman" w:hAnsi="Times New Roman"/>
          <w:color w:val="000000"/>
          <w:u w:color="000000"/>
        </w:rPr>
        <w:tab/>
      </w:r>
      <w:r w:rsidRPr="00070926">
        <w:rPr>
          <w:rStyle w:val="dn"/>
          <w:rFonts w:ascii="Times New Roman" w:hAnsi="Times New Roman"/>
          <w:color w:val="000000"/>
          <w:u w:color="000000"/>
        </w:rPr>
        <w:tab/>
      </w:r>
      <w:r w:rsidRPr="00070926">
        <w:rPr>
          <w:rStyle w:val="dn"/>
          <w:rFonts w:ascii="Times New Roman" w:hAnsi="Times New Roman"/>
          <w:color w:val="000000"/>
          <w:u w:color="000000"/>
        </w:rPr>
        <w:tab/>
      </w:r>
      <w:r w:rsidRPr="00070926">
        <w:rPr>
          <w:rStyle w:val="dn"/>
          <w:rFonts w:ascii="Times New Roman" w:hAnsi="Times New Roman"/>
          <w:color w:val="000000"/>
          <w:u w:color="000000"/>
        </w:rPr>
        <w:tab/>
      </w:r>
      <w:r w:rsidRPr="00070926">
        <w:rPr>
          <w:rStyle w:val="dn"/>
          <w:rFonts w:ascii="Times New Roman" w:hAnsi="Times New Roman"/>
          <w:color w:val="000000"/>
          <w:u w:color="000000"/>
        </w:rPr>
        <w:tab/>
      </w:r>
      <w:r w:rsidRPr="00070926">
        <w:rPr>
          <w:rStyle w:val="dn"/>
          <w:rFonts w:ascii="Times New Roman" w:hAnsi="Times New Roman"/>
          <w:color w:val="000000"/>
          <w:u w:color="000000"/>
        </w:rPr>
        <w:tab/>
        <w:t>Dodavatel</w:t>
      </w:r>
    </w:p>
    <w:p w14:paraId="15EC2C52" w14:textId="77777777" w:rsidR="00C51739" w:rsidRPr="00070926" w:rsidRDefault="005720D7">
      <w:pPr>
        <w:rPr>
          <w:rStyle w:val="dn"/>
          <w:rFonts w:ascii="Times New Roman" w:eastAsia="Times New Roman" w:hAnsi="Times New Roman" w:cs="Times New Roman"/>
          <w:color w:val="000000"/>
          <w:u w:color="000000"/>
        </w:rPr>
      </w:pPr>
      <w:r w:rsidRPr="00070926">
        <w:rPr>
          <w:rStyle w:val="dn"/>
          <w:rFonts w:ascii="Times New Roman" w:eastAsia="Times New Roman" w:hAnsi="Times New Roman" w:cs="Times New Roman"/>
          <w:color w:val="000000"/>
          <w:u w:color="000000"/>
        </w:rPr>
        <w:tab/>
      </w:r>
      <w:r w:rsidRPr="00070926">
        <w:rPr>
          <w:rStyle w:val="dn"/>
          <w:rFonts w:ascii="Times New Roman" w:eastAsia="Times New Roman" w:hAnsi="Times New Roman" w:cs="Times New Roman"/>
          <w:color w:val="000000"/>
          <w:u w:color="000000"/>
        </w:rPr>
        <w:tab/>
      </w:r>
      <w:r w:rsidRPr="00070926">
        <w:rPr>
          <w:rStyle w:val="dn"/>
          <w:rFonts w:ascii="Times New Roman" w:eastAsia="Times New Roman" w:hAnsi="Times New Roman" w:cs="Times New Roman"/>
          <w:color w:val="000000"/>
          <w:u w:color="000000"/>
        </w:rPr>
        <w:tab/>
      </w:r>
      <w:r w:rsidRPr="00070926">
        <w:rPr>
          <w:rStyle w:val="dn"/>
          <w:rFonts w:ascii="Times New Roman" w:eastAsia="Times New Roman" w:hAnsi="Times New Roman" w:cs="Times New Roman"/>
          <w:color w:val="000000"/>
          <w:u w:color="000000"/>
        </w:rPr>
        <w:tab/>
      </w:r>
      <w:r w:rsidRPr="00070926">
        <w:rPr>
          <w:rStyle w:val="dn"/>
          <w:rFonts w:ascii="Times New Roman" w:eastAsia="Times New Roman" w:hAnsi="Times New Roman" w:cs="Times New Roman"/>
          <w:color w:val="000000"/>
          <w:u w:color="000000"/>
        </w:rPr>
        <w:tab/>
      </w:r>
      <w:r w:rsidRPr="00070926">
        <w:rPr>
          <w:rStyle w:val="dn"/>
          <w:rFonts w:ascii="Times New Roman" w:eastAsia="Times New Roman" w:hAnsi="Times New Roman" w:cs="Times New Roman"/>
          <w:color w:val="000000"/>
          <w:u w:color="000000"/>
        </w:rPr>
        <w:tab/>
      </w:r>
      <w:r w:rsidRPr="00070926">
        <w:rPr>
          <w:rStyle w:val="dn"/>
          <w:rFonts w:ascii="Times New Roman" w:eastAsia="Times New Roman" w:hAnsi="Times New Roman" w:cs="Times New Roman"/>
          <w:color w:val="000000"/>
          <w:u w:color="000000"/>
        </w:rPr>
        <w:tab/>
      </w:r>
      <w:r w:rsidRPr="00070926">
        <w:rPr>
          <w:rStyle w:val="dn"/>
          <w:rFonts w:ascii="Times New Roman" w:eastAsia="Times New Roman" w:hAnsi="Times New Roman" w:cs="Times New Roman"/>
          <w:color w:val="000000"/>
          <w:u w:color="000000"/>
        </w:rPr>
        <w:tab/>
        <w:t>V</w:t>
      </w:r>
      <w:r w:rsidRPr="00070926">
        <w:rPr>
          <w:rStyle w:val="dn"/>
          <w:rFonts w:ascii="Times New Roman" w:hAnsi="Times New Roman"/>
          <w:color w:val="000000"/>
          <w:u w:color="000000"/>
        </w:rPr>
        <w:t xml:space="preserve"> Praze, dne </w:t>
      </w:r>
    </w:p>
    <w:p w14:paraId="206CFC57" w14:textId="77777777" w:rsidR="00C51739" w:rsidRPr="00070926" w:rsidRDefault="00C51739">
      <w:pPr>
        <w:rPr>
          <w:rStyle w:val="dn"/>
          <w:rFonts w:ascii="Times New Roman" w:eastAsia="Times New Roman" w:hAnsi="Times New Roman" w:cs="Times New Roman"/>
          <w:color w:val="000000"/>
          <w:u w:color="000000"/>
        </w:rPr>
      </w:pPr>
    </w:p>
    <w:p w14:paraId="10195213" w14:textId="77777777" w:rsidR="00C51739" w:rsidRPr="00070926" w:rsidRDefault="00C51739">
      <w:pPr>
        <w:rPr>
          <w:rStyle w:val="dn"/>
          <w:rFonts w:ascii="Times New Roman" w:eastAsia="Times New Roman" w:hAnsi="Times New Roman" w:cs="Times New Roman"/>
          <w:color w:val="000000"/>
          <w:u w:color="000000"/>
        </w:rPr>
      </w:pPr>
    </w:p>
    <w:p w14:paraId="366E6CC8" w14:textId="77777777" w:rsidR="00C51739" w:rsidRPr="00070926" w:rsidRDefault="005720D7">
      <w:pPr>
        <w:rPr>
          <w:rStyle w:val="dn"/>
          <w:rFonts w:ascii="Times New Roman" w:eastAsia="Times New Roman" w:hAnsi="Times New Roman" w:cs="Times New Roman"/>
          <w:color w:val="000000"/>
          <w:u w:color="000000"/>
        </w:rPr>
      </w:pPr>
      <w:r w:rsidRPr="00070926">
        <w:rPr>
          <w:rStyle w:val="dn"/>
          <w:rFonts w:ascii="Times New Roman" w:hAnsi="Times New Roman"/>
          <w:color w:val="000000"/>
          <w:u w:color="000000"/>
        </w:rPr>
        <w:t>…………………………………………………………</w:t>
      </w:r>
      <w:r w:rsidRPr="00070926">
        <w:rPr>
          <w:rStyle w:val="dn"/>
          <w:rFonts w:ascii="Times New Roman" w:hAnsi="Times New Roman"/>
          <w:color w:val="000000"/>
          <w:u w:color="000000"/>
        </w:rPr>
        <w:tab/>
      </w:r>
      <w:r w:rsidRPr="00070926">
        <w:rPr>
          <w:rStyle w:val="dn"/>
          <w:rFonts w:ascii="Times New Roman" w:hAnsi="Times New Roman"/>
          <w:color w:val="000000"/>
          <w:u w:color="000000"/>
        </w:rPr>
        <w:tab/>
        <w:t>……………………………………………….</w:t>
      </w:r>
    </w:p>
    <w:p w14:paraId="4550123E" w14:textId="77777777" w:rsidR="00C51739" w:rsidRPr="00070926" w:rsidRDefault="005720D7">
      <w:pPr>
        <w:rPr>
          <w:rStyle w:val="dn"/>
          <w:rFonts w:ascii="Times New Roman" w:eastAsia="Times New Roman" w:hAnsi="Times New Roman" w:cs="Times New Roman"/>
          <w:color w:val="000000"/>
          <w:u w:color="000000"/>
        </w:rPr>
      </w:pPr>
      <w:r w:rsidRPr="00070926">
        <w:rPr>
          <w:rStyle w:val="dn"/>
          <w:rFonts w:ascii="Times New Roman" w:hAnsi="Times New Roman"/>
          <w:color w:val="000000"/>
          <w:u w:color="000000"/>
        </w:rPr>
        <w:t>PhDr. Jan Vinduška</w:t>
      </w:r>
      <w:r w:rsidRPr="00070926">
        <w:rPr>
          <w:rStyle w:val="dn"/>
          <w:rFonts w:ascii="Times New Roman" w:hAnsi="Times New Roman"/>
          <w:color w:val="000000"/>
          <w:u w:color="000000"/>
        </w:rPr>
        <w:tab/>
      </w:r>
      <w:r w:rsidRPr="00070926">
        <w:rPr>
          <w:rStyle w:val="dn"/>
          <w:rFonts w:ascii="Times New Roman" w:hAnsi="Times New Roman"/>
          <w:color w:val="000000"/>
          <w:u w:color="000000"/>
        </w:rPr>
        <w:tab/>
      </w:r>
      <w:r w:rsidRPr="00070926">
        <w:rPr>
          <w:rStyle w:val="dn"/>
          <w:rFonts w:ascii="Times New Roman" w:hAnsi="Times New Roman"/>
          <w:color w:val="000000"/>
          <w:u w:color="000000"/>
        </w:rPr>
        <w:tab/>
      </w:r>
      <w:r w:rsidRPr="00070926">
        <w:rPr>
          <w:rStyle w:val="dn"/>
          <w:rFonts w:ascii="Times New Roman" w:hAnsi="Times New Roman"/>
          <w:color w:val="000000"/>
          <w:u w:color="000000"/>
        </w:rPr>
        <w:tab/>
      </w:r>
      <w:r w:rsidRPr="00070926">
        <w:rPr>
          <w:rStyle w:val="dn"/>
          <w:rFonts w:ascii="Times New Roman" w:hAnsi="Times New Roman"/>
          <w:color w:val="000000"/>
          <w:u w:color="000000"/>
        </w:rPr>
        <w:tab/>
      </w:r>
      <w:r w:rsidRPr="00070926">
        <w:rPr>
          <w:rStyle w:val="dn"/>
          <w:rFonts w:ascii="Times New Roman" w:hAnsi="Times New Roman"/>
          <w:color w:val="000000"/>
          <w:u w:color="000000"/>
        </w:rPr>
        <w:tab/>
        <w:t>Ing. Václav Holý</w:t>
      </w:r>
    </w:p>
    <w:p w14:paraId="2BD8A958" w14:textId="77777777" w:rsidR="00C51739" w:rsidRPr="00070926" w:rsidRDefault="005720D7">
      <w:pPr>
        <w:rPr>
          <w:rStyle w:val="dn"/>
          <w:rFonts w:ascii="Times New Roman" w:eastAsia="Times New Roman" w:hAnsi="Times New Roman" w:cs="Times New Roman"/>
          <w:color w:val="000000"/>
          <w:u w:color="000000"/>
        </w:rPr>
      </w:pPr>
      <w:r w:rsidRPr="00070926">
        <w:rPr>
          <w:rStyle w:val="dn"/>
          <w:rFonts w:ascii="Times New Roman" w:hAnsi="Times New Roman"/>
          <w:color w:val="000000"/>
          <w:u w:color="000000"/>
        </w:rPr>
        <w:t>ředitel příspěvkové organizace</w:t>
      </w:r>
      <w:r w:rsidRPr="00070926">
        <w:rPr>
          <w:rStyle w:val="dn"/>
          <w:rFonts w:ascii="Times New Roman" w:hAnsi="Times New Roman"/>
          <w:color w:val="000000"/>
          <w:u w:color="000000"/>
        </w:rPr>
        <w:tab/>
      </w:r>
      <w:r w:rsidRPr="00070926">
        <w:rPr>
          <w:rStyle w:val="dn"/>
          <w:rFonts w:ascii="Times New Roman" w:hAnsi="Times New Roman"/>
          <w:color w:val="000000"/>
          <w:u w:color="000000"/>
        </w:rPr>
        <w:tab/>
      </w:r>
      <w:r w:rsidRPr="00070926">
        <w:rPr>
          <w:rStyle w:val="dn"/>
          <w:rFonts w:ascii="Times New Roman" w:hAnsi="Times New Roman"/>
          <w:color w:val="000000"/>
          <w:u w:color="000000"/>
        </w:rPr>
        <w:tab/>
      </w:r>
      <w:r w:rsidRPr="00070926">
        <w:rPr>
          <w:rStyle w:val="dn"/>
          <w:rFonts w:ascii="Times New Roman" w:hAnsi="Times New Roman"/>
          <w:color w:val="000000"/>
          <w:u w:color="000000"/>
        </w:rPr>
        <w:tab/>
      </w:r>
      <w:r w:rsidRPr="00070926">
        <w:rPr>
          <w:rStyle w:val="dn"/>
          <w:rFonts w:ascii="Times New Roman" w:hAnsi="Times New Roman"/>
          <w:color w:val="000000"/>
          <w:u w:color="000000"/>
        </w:rPr>
        <w:tab/>
        <w:t>jednatel</w:t>
      </w:r>
    </w:p>
    <w:p w14:paraId="2A18E18B" w14:textId="77777777" w:rsidR="00B0519F" w:rsidRPr="00070926" w:rsidRDefault="00B0519F" w:rsidP="00B0519F">
      <w:pPr>
        <w:pStyle w:val="AKFZFnormln"/>
        <w:pageBreakBefore/>
        <w:ind w:left="680"/>
        <w:rPr>
          <w:rStyle w:val="dn"/>
          <w:rFonts w:ascii="Times New Roman" w:eastAsia="Times New Roman" w:hAnsi="Times New Roman" w:cs="Times New Roman"/>
          <w:b/>
          <w:bCs/>
          <w:u w:val="single"/>
        </w:rPr>
      </w:pPr>
      <w:r w:rsidRPr="00070926">
        <w:rPr>
          <w:rStyle w:val="dn"/>
          <w:rFonts w:ascii="Times New Roman" w:hAnsi="Times New Roman"/>
          <w:b/>
          <w:bCs/>
          <w:u w:val="single"/>
        </w:rPr>
        <w:lastRenderedPageBreak/>
        <w:t>Příloha č. 1 – Rozsah výkonu činnosti TDS</w:t>
      </w:r>
    </w:p>
    <w:p w14:paraId="17914F3D" w14:textId="77777777" w:rsidR="00B0519F" w:rsidRPr="00070926" w:rsidRDefault="00B0519F" w:rsidP="00B0519F">
      <w:pPr>
        <w:keepLines/>
        <w:spacing w:before="120" w:after="120"/>
        <w:rPr>
          <w:rStyle w:val="dn"/>
          <w:rFonts w:ascii="Times New Roman" w:eastAsia="Times New Roman" w:hAnsi="Times New Roman" w:cs="Times New Roman"/>
        </w:rPr>
      </w:pPr>
    </w:p>
    <w:p w14:paraId="3C99A469" w14:textId="40FC2336" w:rsidR="00B0519F" w:rsidRPr="00070926" w:rsidRDefault="00B0519F" w:rsidP="00B0519F">
      <w:pPr>
        <w:pStyle w:val="lneksmlouvynadpis"/>
        <w:numPr>
          <w:ilvl w:val="0"/>
          <w:numId w:val="23"/>
        </w:numPr>
        <w:rPr>
          <w:rStyle w:val="dn"/>
          <w:rFonts w:ascii="Times New Roman" w:eastAsia="Times New Roman" w:hAnsi="Times New Roman" w:cs="Times New Roman"/>
          <w:sz w:val="20"/>
          <w:szCs w:val="20"/>
        </w:rPr>
      </w:pPr>
      <w:r w:rsidRPr="00070926">
        <w:rPr>
          <w:rStyle w:val="dn"/>
          <w:rFonts w:ascii="Times New Roman" w:hAnsi="Times New Roman"/>
          <w:sz w:val="20"/>
          <w:szCs w:val="20"/>
        </w:rPr>
        <w:t xml:space="preserve">Činnosti před zahájením realizace stavebních </w:t>
      </w:r>
      <w:r w:rsidR="000640CD" w:rsidRPr="00070926">
        <w:rPr>
          <w:rStyle w:val="dn"/>
          <w:rFonts w:ascii="Times New Roman" w:hAnsi="Times New Roman"/>
          <w:sz w:val="20"/>
          <w:szCs w:val="20"/>
        </w:rPr>
        <w:t>PRACÍ – VYPUŠTĚNO</w:t>
      </w:r>
    </w:p>
    <w:p w14:paraId="44DBDD60" w14:textId="364B6584" w:rsidR="00B0519F" w:rsidRPr="00070926" w:rsidRDefault="00B0519F" w:rsidP="00B0519F">
      <w:pPr>
        <w:pStyle w:val="lneksmlouvynadpis"/>
        <w:numPr>
          <w:ilvl w:val="0"/>
          <w:numId w:val="23"/>
        </w:numPr>
        <w:rPr>
          <w:rFonts w:ascii="Times New Roman" w:hAnsi="Times New Roman"/>
          <w:sz w:val="20"/>
          <w:szCs w:val="20"/>
        </w:rPr>
      </w:pPr>
      <w:r w:rsidRPr="00070926">
        <w:rPr>
          <w:rStyle w:val="Hyperlink0"/>
          <w:rFonts w:ascii="Times New Roman" w:hAnsi="Times New Roman"/>
          <w:sz w:val="20"/>
          <w:szCs w:val="20"/>
        </w:rPr>
        <w:t>Činnosti v průběhu realizace stavebních prací na Stavbě až do řádného předání a převzetí Stavby a kolaudačního řízení</w:t>
      </w:r>
    </w:p>
    <w:p w14:paraId="41C88317" w14:textId="77777777" w:rsidR="00B0519F" w:rsidRPr="00070926" w:rsidRDefault="00B0519F" w:rsidP="00B0519F">
      <w:pPr>
        <w:pStyle w:val="lneksmlouvy"/>
        <w:rPr>
          <w:rStyle w:val="dn"/>
          <w:rFonts w:ascii="Times New Roman" w:eastAsia="Times New Roman" w:hAnsi="Times New Roman" w:cs="Times New Roman"/>
          <w:sz w:val="20"/>
          <w:szCs w:val="20"/>
        </w:rPr>
      </w:pPr>
      <w:r w:rsidRPr="00070926">
        <w:rPr>
          <w:rStyle w:val="dn"/>
          <w:rFonts w:ascii="Times New Roman" w:hAnsi="Times New Roman"/>
          <w:sz w:val="20"/>
          <w:szCs w:val="20"/>
        </w:rPr>
        <w:t>V průběhu realizace stavebních prací na Stavbě až do řádného předání a převzetí Stavby a kolaudačního řízení budou prováděny následující činnosti:</w:t>
      </w:r>
    </w:p>
    <w:p w14:paraId="4459F3AE" w14:textId="77777777" w:rsidR="00B0519F" w:rsidRPr="00070926" w:rsidRDefault="00B0519F" w:rsidP="00B0519F">
      <w:pPr>
        <w:pStyle w:val="lneksmlouvy"/>
        <w:numPr>
          <w:ilvl w:val="1"/>
          <w:numId w:val="23"/>
        </w:numPr>
        <w:tabs>
          <w:tab w:val="clear" w:pos="680"/>
          <w:tab w:val="left" w:pos="822"/>
        </w:tabs>
        <w:rPr>
          <w:rFonts w:ascii="Times New Roman" w:eastAsia="Times New Roman" w:hAnsi="Times New Roman" w:cs="Times New Roman"/>
          <w:sz w:val="20"/>
          <w:szCs w:val="20"/>
        </w:rPr>
      </w:pPr>
      <w:bookmarkStart w:id="29" w:name="_Ref430890333"/>
      <w:r w:rsidRPr="00070926">
        <w:rPr>
          <w:rStyle w:val="Hyperlink0"/>
          <w:rFonts w:ascii="Times New Roman" w:hAnsi="Times New Roman"/>
          <w:sz w:val="20"/>
          <w:szCs w:val="20"/>
        </w:rPr>
        <w:t>průběžná kontrola a ověřování</w:t>
      </w:r>
      <w:bookmarkEnd w:id="29"/>
      <w:r w:rsidRPr="00070926">
        <w:rPr>
          <w:rStyle w:val="Hyperlink0"/>
          <w:rFonts w:ascii="Times New Roman" w:hAnsi="Times New Roman"/>
          <w:sz w:val="20"/>
          <w:szCs w:val="20"/>
        </w:rPr>
        <w:t xml:space="preserve"> </w:t>
      </w:r>
    </w:p>
    <w:p w14:paraId="49E62A62" w14:textId="77777777" w:rsidR="00B0519F" w:rsidRPr="00070926" w:rsidRDefault="00B0519F" w:rsidP="00B0519F">
      <w:pPr>
        <w:pStyle w:val="lneksmlouvy"/>
        <w:numPr>
          <w:ilvl w:val="2"/>
          <w:numId w:val="23"/>
        </w:numPr>
        <w:rPr>
          <w:rFonts w:ascii="Times New Roman" w:hAnsi="Times New Roman"/>
          <w:sz w:val="20"/>
          <w:szCs w:val="20"/>
        </w:rPr>
      </w:pPr>
      <w:r w:rsidRPr="00070926">
        <w:rPr>
          <w:rStyle w:val="Hyperlink0"/>
          <w:rFonts w:ascii="Times New Roman" w:hAnsi="Times New Roman"/>
          <w:sz w:val="20"/>
          <w:szCs w:val="20"/>
        </w:rPr>
        <w:t>technických postupů provádění stavebních prací;</w:t>
      </w:r>
    </w:p>
    <w:p w14:paraId="1DF4D914" w14:textId="77777777" w:rsidR="00B0519F" w:rsidRPr="00070926" w:rsidRDefault="00B0519F" w:rsidP="00B0519F">
      <w:pPr>
        <w:pStyle w:val="lneksmlouvy"/>
        <w:numPr>
          <w:ilvl w:val="2"/>
          <w:numId w:val="23"/>
        </w:numPr>
        <w:rPr>
          <w:rFonts w:ascii="Times New Roman" w:hAnsi="Times New Roman"/>
          <w:sz w:val="20"/>
          <w:szCs w:val="20"/>
        </w:rPr>
      </w:pPr>
      <w:r w:rsidRPr="00070926">
        <w:rPr>
          <w:rStyle w:val="Hyperlink0"/>
          <w:rFonts w:ascii="Times New Roman" w:hAnsi="Times New Roman"/>
          <w:sz w:val="20"/>
          <w:szCs w:val="20"/>
        </w:rPr>
        <w:t>kvality prováděných stavebních prací;</w:t>
      </w:r>
    </w:p>
    <w:p w14:paraId="5538A82F" w14:textId="77777777" w:rsidR="00B0519F" w:rsidRPr="00070926" w:rsidRDefault="00B0519F" w:rsidP="00B0519F">
      <w:pPr>
        <w:pStyle w:val="lneksmlouvy"/>
        <w:numPr>
          <w:ilvl w:val="2"/>
          <w:numId w:val="23"/>
        </w:numPr>
        <w:rPr>
          <w:rFonts w:ascii="Times New Roman" w:hAnsi="Times New Roman"/>
          <w:sz w:val="20"/>
          <w:szCs w:val="20"/>
        </w:rPr>
      </w:pPr>
      <w:r w:rsidRPr="00070926">
        <w:rPr>
          <w:rStyle w:val="Hyperlink0"/>
          <w:rFonts w:ascii="Times New Roman" w:hAnsi="Times New Roman"/>
          <w:sz w:val="20"/>
          <w:szCs w:val="20"/>
        </w:rPr>
        <w:t>souladu prováděných stavebních prací s projektovou dokumentací Stavby;</w:t>
      </w:r>
    </w:p>
    <w:p w14:paraId="7998FDB2" w14:textId="77777777" w:rsidR="00B0519F" w:rsidRPr="00070926" w:rsidRDefault="00B0519F" w:rsidP="00B0519F">
      <w:pPr>
        <w:pStyle w:val="lneksmlouvy"/>
        <w:numPr>
          <w:ilvl w:val="2"/>
          <w:numId w:val="23"/>
        </w:numPr>
        <w:rPr>
          <w:rFonts w:ascii="Times New Roman" w:hAnsi="Times New Roman"/>
          <w:sz w:val="20"/>
          <w:szCs w:val="20"/>
        </w:rPr>
      </w:pPr>
      <w:r w:rsidRPr="00070926">
        <w:rPr>
          <w:rStyle w:val="Hyperlink0"/>
          <w:rFonts w:ascii="Times New Roman" w:hAnsi="Times New Roman"/>
          <w:sz w:val="20"/>
          <w:szCs w:val="20"/>
        </w:rPr>
        <w:t>souladu prováděných stavebních prací s relevantními veřejnoprávními akty, zejména stavebním povolením Stavby;</w:t>
      </w:r>
    </w:p>
    <w:p w14:paraId="7D4981B5" w14:textId="77777777" w:rsidR="00B0519F" w:rsidRPr="00070926" w:rsidRDefault="00B0519F" w:rsidP="00B0519F">
      <w:pPr>
        <w:pStyle w:val="lneksmlouvy"/>
        <w:numPr>
          <w:ilvl w:val="2"/>
          <w:numId w:val="23"/>
        </w:numPr>
        <w:rPr>
          <w:rFonts w:ascii="Times New Roman" w:hAnsi="Times New Roman"/>
          <w:sz w:val="20"/>
          <w:szCs w:val="20"/>
        </w:rPr>
      </w:pPr>
      <w:r w:rsidRPr="00070926">
        <w:rPr>
          <w:rStyle w:val="Hyperlink0"/>
          <w:rFonts w:ascii="Times New Roman" w:hAnsi="Times New Roman"/>
          <w:sz w:val="20"/>
          <w:szCs w:val="20"/>
        </w:rPr>
        <w:t>souladu prováděných stavebních prací se smlouvou o zhotovení Stavby;</w:t>
      </w:r>
    </w:p>
    <w:p w14:paraId="0801FA1D" w14:textId="77777777" w:rsidR="00B0519F" w:rsidRPr="00070926" w:rsidRDefault="00B0519F" w:rsidP="00B0519F">
      <w:pPr>
        <w:pStyle w:val="lneksmlouvy"/>
        <w:numPr>
          <w:ilvl w:val="2"/>
          <w:numId w:val="23"/>
        </w:numPr>
        <w:rPr>
          <w:rFonts w:ascii="Times New Roman" w:hAnsi="Times New Roman"/>
          <w:sz w:val="20"/>
          <w:szCs w:val="20"/>
        </w:rPr>
      </w:pPr>
      <w:r w:rsidRPr="00070926">
        <w:rPr>
          <w:rStyle w:val="Hyperlink0"/>
          <w:rFonts w:ascii="Times New Roman" w:hAnsi="Times New Roman"/>
          <w:sz w:val="20"/>
          <w:szCs w:val="20"/>
        </w:rPr>
        <w:t>souladu prováděných stavebních prací s relevantními právními předpisy a technickými a kvalitativními normami;</w:t>
      </w:r>
    </w:p>
    <w:p w14:paraId="4EE4D9AA" w14:textId="77777777" w:rsidR="00B0519F" w:rsidRPr="00070926" w:rsidRDefault="00B0519F" w:rsidP="00B0519F">
      <w:pPr>
        <w:pStyle w:val="lneksmlouvy"/>
        <w:numPr>
          <w:ilvl w:val="2"/>
          <w:numId w:val="23"/>
        </w:numPr>
        <w:rPr>
          <w:rFonts w:ascii="Times New Roman" w:hAnsi="Times New Roman"/>
          <w:sz w:val="20"/>
          <w:szCs w:val="20"/>
        </w:rPr>
      </w:pPr>
      <w:r w:rsidRPr="00070926">
        <w:rPr>
          <w:rStyle w:val="Hyperlink0"/>
          <w:rFonts w:ascii="Times New Roman" w:hAnsi="Times New Roman"/>
          <w:sz w:val="20"/>
          <w:szCs w:val="20"/>
        </w:rPr>
        <w:t xml:space="preserve">dodržování kontrolního a zkušebního plánu dodavatele </w:t>
      </w:r>
      <w:proofErr w:type="gramStart"/>
      <w:r w:rsidRPr="00070926">
        <w:rPr>
          <w:rStyle w:val="Hyperlink0"/>
          <w:rFonts w:ascii="Times New Roman" w:hAnsi="Times New Roman"/>
          <w:sz w:val="20"/>
          <w:szCs w:val="20"/>
        </w:rPr>
        <w:t>Stavby</w:t>
      </w:r>
      <w:proofErr w:type="gramEnd"/>
      <w:r w:rsidRPr="00070926">
        <w:rPr>
          <w:rStyle w:val="Hyperlink0"/>
          <w:rFonts w:ascii="Times New Roman" w:hAnsi="Times New Roman"/>
          <w:sz w:val="20"/>
          <w:szCs w:val="20"/>
        </w:rPr>
        <w:t xml:space="preserve"> popř. plánu kontrolních prohlídek;</w:t>
      </w:r>
    </w:p>
    <w:p w14:paraId="3C7F3243" w14:textId="77777777" w:rsidR="00B0519F" w:rsidRPr="00070926" w:rsidRDefault="00B0519F" w:rsidP="00B0519F">
      <w:pPr>
        <w:pStyle w:val="lneksmlouvy"/>
        <w:numPr>
          <w:ilvl w:val="2"/>
          <w:numId w:val="23"/>
        </w:numPr>
        <w:rPr>
          <w:rFonts w:ascii="Times New Roman" w:hAnsi="Times New Roman"/>
          <w:sz w:val="20"/>
          <w:szCs w:val="20"/>
        </w:rPr>
      </w:pPr>
      <w:r w:rsidRPr="00070926">
        <w:rPr>
          <w:rStyle w:val="Hyperlink0"/>
          <w:rFonts w:ascii="Times New Roman" w:hAnsi="Times New Roman"/>
          <w:sz w:val="20"/>
          <w:szCs w:val="20"/>
        </w:rPr>
        <w:t>kvality a množství zabudovaných materiálů a vybavení a jejich souladu s relevantními normami a dokumenty;</w:t>
      </w:r>
    </w:p>
    <w:p w14:paraId="76B81691" w14:textId="77777777" w:rsidR="00B0519F" w:rsidRPr="00070926" w:rsidRDefault="00B0519F" w:rsidP="00B0519F">
      <w:pPr>
        <w:pStyle w:val="lneksmlouvy"/>
        <w:numPr>
          <w:ilvl w:val="2"/>
          <w:numId w:val="23"/>
        </w:numPr>
        <w:rPr>
          <w:rFonts w:ascii="Times New Roman" w:hAnsi="Times New Roman"/>
          <w:sz w:val="20"/>
          <w:szCs w:val="20"/>
        </w:rPr>
      </w:pPr>
      <w:r w:rsidRPr="00070926">
        <w:rPr>
          <w:rStyle w:val="Hyperlink0"/>
          <w:rFonts w:ascii="Times New Roman" w:hAnsi="Times New Roman"/>
          <w:sz w:val="20"/>
          <w:szCs w:val="20"/>
        </w:rPr>
        <w:t>dodržování dohodnutého časového plánu (harmonogramu) provádění stavebních prací;</w:t>
      </w:r>
    </w:p>
    <w:p w14:paraId="0F46BDE7" w14:textId="77777777" w:rsidR="00B0519F" w:rsidRPr="00070926" w:rsidRDefault="00B0519F" w:rsidP="00B0519F">
      <w:pPr>
        <w:pStyle w:val="lneksmlouvy"/>
        <w:numPr>
          <w:ilvl w:val="2"/>
          <w:numId w:val="23"/>
        </w:numPr>
        <w:rPr>
          <w:rFonts w:ascii="Times New Roman" w:hAnsi="Times New Roman"/>
          <w:sz w:val="20"/>
          <w:szCs w:val="20"/>
        </w:rPr>
      </w:pPr>
      <w:r w:rsidRPr="00070926">
        <w:rPr>
          <w:rStyle w:val="Hyperlink0"/>
          <w:rFonts w:ascii="Times New Roman" w:hAnsi="Times New Roman"/>
          <w:sz w:val="20"/>
          <w:szCs w:val="20"/>
        </w:rPr>
        <w:t>vedení stavebního a montážního deníku; Dodavatel bude zároveň potvrzovat správnost zápisů a vyjadřovat se v něm k dle jeho odborných a technických znalostí a zkušeností významným skutečnostem;</w:t>
      </w:r>
    </w:p>
    <w:p w14:paraId="27EFF8BF" w14:textId="77777777" w:rsidR="00B0519F" w:rsidRPr="00070926" w:rsidRDefault="00B0519F" w:rsidP="00B0519F">
      <w:pPr>
        <w:pStyle w:val="lneksmlouvy"/>
        <w:numPr>
          <w:ilvl w:val="2"/>
          <w:numId w:val="23"/>
        </w:numPr>
        <w:rPr>
          <w:rFonts w:ascii="Times New Roman" w:hAnsi="Times New Roman"/>
          <w:sz w:val="20"/>
          <w:szCs w:val="20"/>
        </w:rPr>
      </w:pPr>
      <w:r w:rsidRPr="00070926">
        <w:rPr>
          <w:rStyle w:val="Hyperlink0"/>
          <w:rFonts w:ascii="Times New Roman" w:hAnsi="Times New Roman"/>
          <w:sz w:val="20"/>
          <w:szCs w:val="20"/>
        </w:rPr>
        <w:t>stavební připravenosti mezi poddodavateli dodavatele Stavby;</w:t>
      </w:r>
    </w:p>
    <w:p w14:paraId="3C268935" w14:textId="77777777" w:rsidR="00B0519F" w:rsidRPr="00070926" w:rsidRDefault="00B0519F" w:rsidP="00B0519F">
      <w:pPr>
        <w:pStyle w:val="lneksmlouvy"/>
        <w:numPr>
          <w:ilvl w:val="2"/>
          <w:numId w:val="23"/>
        </w:numPr>
        <w:rPr>
          <w:rFonts w:ascii="Times New Roman" w:hAnsi="Times New Roman"/>
          <w:sz w:val="20"/>
          <w:szCs w:val="20"/>
        </w:rPr>
      </w:pPr>
      <w:r w:rsidRPr="00070926">
        <w:rPr>
          <w:rStyle w:val="Hyperlink0"/>
          <w:rFonts w:ascii="Times New Roman" w:hAnsi="Times New Roman"/>
          <w:sz w:val="20"/>
          <w:szCs w:val="20"/>
        </w:rPr>
        <w:t>řádného uskladnění materiálu, výrobků, strojů a konstrukcí; a</w:t>
      </w:r>
    </w:p>
    <w:p w14:paraId="2D6A9D95" w14:textId="77777777" w:rsidR="00B0519F" w:rsidRPr="00070926" w:rsidRDefault="00B0519F" w:rsidP="00B0519F">
      <w:pPr>
        <w:pStyle w:val="lneksmlouvy"/>
        <w:numPr>
          <w:ilvl w:val="2"/>
          <w:numId w:val="23"/>
        </w:numPr>
        <w:rPr>
          <w:rFonts w:ascii="Times New Roman" w:hAnsi="Times New Roman"/>
          <w:sz w:val="20"/>
          <w:szCs w:val="20"/>
        </w:rPr>
      </w:pPr>
      <w:r w:rsidRPr="00070926">
        <w:rPr>
          <w:rStyle w:val="Hyperlink0"/>
          <w:rFonts w:ascii="Times New Roman" w:hAnsi="Times New Roman"/>
          <w:sz w:val="20"/>
          <w:szCs w:val="20"/>
        </w:rPr>
        <w:t>řádného nakládání s materiálem odstraněným ze Stavby, který nadále zůstává v majetku Objednatele;</w:t>
      </w:r>
    </w:p>
    <w:p w14:paraId="6E2C231C" w14:textId="77777777" w:rsidR="00B0519F" w:rsidRPr="00070926" w:rsidRDefault="00B0519F" w:rsidP="00B0519F">
      <w:pPr>
        <w:pStyle w:val="lneksmlouvy"/>
        <w:numPr>
          <w:ilvl w:val="1"/>
          <w:numId w:val="23"/>
        </w:numPr>
        <w:tabs>
          <w:tab w:val="clear" w:pos="680"/>
          <w:tab w:val="left" w:pos="822"/>
        </w:tabs>
        <w:rPr>
          <w:rFonts w:ascii="Times New Roman" w:hAnsi="Times New Roman"/>
          <w:sz w:val="20"/>
          <w:szCs w:val="20"/>
        </w:rPr>
      </w:pPr>
      <w:r w:rsidRPr="00070926">
        <w:rPr>
          <w:rStyle w:val="Hyperlink0"/>
          <w:rFonts w:ascii="Times New Roman" w:hAnsi="Times New Roman"/>
          <w:sz w:val="20"/>
          <w:szCs w:val="20"/>
        </w:rPr>
        <w:t xml:space="preserve">Za účelem výkonu činností dle odst. 2.1. této přílohy zajistí Dodavatel odpovědného pracovníka alespoň každý pracovní den Stavby minimálně po dobu 8 hodin, z čehož bude na staveništi přítomen nejméně 5 hodin (doba přítomnosti pracovníka na staveništi bude rozvržena v návaznosti na probíhající práce v průběhu každého dne) a dále vždy, jestliže je přítomnost odpovědného pracovníka nutná v souvislosti s postupujícími pracemi na Stavbě. V urgentních případech je Objednatel oprávněn požadovat účast odpovědného pracovníka na staveništi i mimo uvedenou dobu. V případě krátkodobého přerušení Stavby (např. z důvodu technologické pauzy apod. není nutná jeho přítomnost na místě Stavby, ale může vykonávat další činnosti spojené s výkonem TDS v sídle Dodavatele nebo Objednatele, případně v jiných místech, je-li to nezbytné pro řádný výkon TDS. Provedené kontroly budou pravidelně zapisovány do stavebního deníku a doplněny fotodokumentací; pracovník dále vyhotoví pro Objednatele denní výkaz práce a činností, které byly daný den provedeny, a tento výkaz předá na konci příslušného kalendářního měsíce Objednateli. Odpovědný pracovník bude k dispozici Objednateli prostřednictvím telefonního spojení každý den; </w:t>
      </w:r>
    </w:p>
    <w:p w14:paraId="2E4BDC0A" w14:textId="77777777" w:rsidR="00B0519F" w:rsidRPr="00070926" w:rsidRDefault="00B0519F" w:rsidP="00B0519F">
      <w:pPr>
        <w:pStyle w:val="lneksmlouvy"/>
        <w:numPr>
          <w:ilvl w:val="1"/>
          <w:numId w:val="23"/>
        </w:numPr>
        <w:tabs>
          <w:tab w:val="clear" w:pos="680"/>
          <w:tab w:val="left" w:pos="822"/>
        </w:tabs>
        <w:rPr>
          <w:rFonts w:ascii="Times New Roman" w:hAnsi="Times New Roman"/>
          <w:sz w:val="20"/>
          <w:szCs w:val="20"/>
        </w:rPr>
      </w:pPr>
      <w:r w:rsidRPr="00070926">
        <w:rPr>
          <w:rStyle w:val="Hyperlink0"/>
          <w:rFonts w:ascii="Times New Roman" w:hAnsi="Times New Roman"/>
          <w:sz w:val="20"/>
          <w:szCs w:val="20"/>
        </w:rPr>
        <w:t>zjistí-li Dodavatel při výkonu činnosti TDS jakékoliv nedostatky, je povinen bezodkladně písemně upozornit dodavatele Stavby a Objednatele a navrhnout nezbytná opatření; v případě ohrožení zdraví nebo majetku je Dodavatel oprávněn nařídit dodavateli Stavby zastavení prací;</w:t>
      </w:r>
    </w:p>
    <w:p w14:paraId="2F4530A5" w14:textId="77777777" w:rsidR="00B0519F" w:rsidRPr="00070926" w:rsidRDefault="00B0519F" w:rsidP="00B0519F">
      <w:pPr>
        <w:pStyle w:val="lneksmlouvy"/>
        <w:numPr>
          <w:ilvl w:val="1"/>
          <w:numId w:val="23"/>
        </w:numPr>
        <w:tabs>
          <w:tab w:val="clear" w:pos="680"/>
          <w:tab w:val="left" w:pos="822"/>
        </w:tabs>
        <w:rPr>
          <w:rFonts w:ascii="Times New Roman" w:hAnsi="Times New Roman"/>
          <w:sz w:val="20"/>
          <w:szCs w:val="20"/>
        </w:rPr>
      </w:pPr>
      <w:r w:rsidRPr="00070926">
        <w:rPr>
          <w:rStyle w:val="Hyperlink0"/>
          <w:rFonts w:ascii="Times New Roman" w:hAnsi="Times New Roman"/>
          <w:sz w:val="20"/>
          <w:szCs w:val="20"/>
        </w:rPr>
        <w:t>průběžná evidence případných nedostatků Stavby a dohlížení na jejich průběžné odstraňování a jeho soulad s Objednatelovými pokyny;</w:t>
      </w:r>
    </w:p>
    <w:p w14:paraId="0C67E896" w14:textId="77777777" w:rsidR="00B0519F" w:rsidRPr="00070926" w:rsidRDefault="00B0519F" w:rsidP="00B0519F">
      <w:pPr>
        <w:pStyle w:val="lneksmlouvy"/>
        <w:numPr>
          <w:ilvl w:val="1"/>
          <w:numId w:val="23"/>
        </w:numPr>
        <w:tabs>
          <w:tab w:val="clear" w:pos="680"/>
          <w:tab w:val="left" w:pos="822"/>
        </w:tabs>
        <w:rPr>
          <w:rFonts w:ascii="Times New Roman" w:hAnsi="Times New Roman"/>
          <w:sz w:val="20"/>
          <w:szCs w:val="20"/>
        </w:rPr>
      </w:pPr>
      <w:r w:rsidRPr="00070926">
        <w:rPr>
          <w:rStyle w:val="Hyperlink0"/>
          <w:rFonts w:ascii="Times New Roman" w:hAnsi="Times New Roman"/>
          <w:sz w:val="20"/>
          <w:szCs w:val="20"/>
        </w:rPr>
        <w:lastRenderedPageBreak/>
        <w:t>koordinace procesů vedoucích k nápravě případných nedostatků v procesu realizace Stavby;</w:t>
      </w:r>
    </w:p>
    <w:p w14:paraId="09527047" w14:textId="77777777" w:rsidR="00B0519F" w:rsidRPr="00070926" w:rsidRDefault="00B0519F" w:rsidP="00B0519F">
      <w:pPr>
        <w:pStyle w:val="lneksmlouvy"/>
        <w:numPr>
          <w:ilvl w:val="1"/>
          <w:numId w:val="23"/>
        </w:numPr>
        <w:tabs>
          <w:tab w:val="clear" w:pos="680"/>
          <w:tab w:val="left" w:pos="822"/>
        </w:tabs>
        <w:rPr>
          <w:rFonts w:ascii="Times New Roman" w:hAnsi="Times New Roman"/>
          <w:sz w:val="20"/>
          <w:szCs w:val="20"/>
        </w:rPr>
      </w:pPr>
      <w:r w:rsidRPr="00070926">
        <w:rPr>
          <w:rStyle w:val="Hyperlink0"/>
          <w:rFonts w:ascii="Times New Roman" w:hAnsi="Times New Roman"/>
          <w:sz w:val="20"/>
          <w:szCs w:val="20"/>
        </w:rPr>
        <w:t>provedení kontroly vytyčení stavby dodavatelem a vyznačení technické infrastruktury na staveništi jejími správci v souladu s příslušnými právními předpisy, zejména zákonem č. 200/1994 Sb., o zeměměřictví a o změně a doplnění některých zákonů souvisejících s jeho zavedením, ve znění pozdějších předpisů;</w:t>
      </w:r>
    </w:p>
    <w:p w14:paraId="3AAA0698" w14:textId="77777777" w:rsidR="00B0519F" w:rsidRPr="00070926" w:rsidRDefault="00B0519F" w:rsidP="00B0519F">
      <w:pPr>
        <w:pStyle w:val="lneksmlouvy"/>
        <w:numPr>
          <w:ilvl w:val="1"/>
          <w:numId w:val="23"/>
        </w:numPr>
        <w:tabs>
          <w:tab w:val="clear" w:pos="680"/>
          <w:tab w:val="left" w:pos="822"/>
        </w:tabs>
        <w:rPr>
          <w:rFonts w:ascii="Times New Roman" w:hAnsi="Times New Roman"/>
          <w:sz w:val="20"/>
          <w:szCs w:val="20"/>
        </w:rPr>
      </w:pPr>
      <w:r w:rsidRPr="00070926">
        <w:rPr>
          <w:rStyle w:val="Hyperlink0"/>
          <w:rFonts w:ascii="Times New Roman" w:hAnsi="Times New Roman"/>
          <w:sz w:val="20"/>
          <w:szCs w:val="20"/>
        </w:rPr>
        <w:t>zajištění oznámení podle § 22 odst. 2 zákona č. 20/1987 Sb., o státní památkové péči, ve znění pozdějších předpisů, Archeologickému ústavu AV ČR Praha minimálně tři týdny před zahájením výkopových či jiných stavebních prací tento záměr;</w:t>
      </w:r>
    </w:p>
    <w:p w14:paraId="27CBD4E7" w14:textId="77777777" w:rsidR="00B0519F" w:rsidRPr="00070926" w:rsidRDefault="00B0519F" w:rsidP="00B0519F">
      <w:pPr>
        <w:pStyle w:val="lneksmlouvy"/>
        <w:numPr>
          <w:ilvl w:val="1"/>
          <w:numId w:val="23"/>
        </w:numPr>
        <w:tabs>
          <w:tab w:val="clear" w:pos="680"/>
          <w:tab w:val="left" w:pos="822"/>
        </w:tabs>
        <w:rPr>
          <w:rFonts w:ascii="Times New Roman" w:hAnsi="Times New Roman"/>
          <w:sz w:val="20"/>
          <w:szCs w:val="20"/>
        </w:rPr>
      </w:pPr>
      <w:r w:rsidRPr="00070926">
        <w:rPr>
          <w:rStyle w:val="Hyperlink0"/>
          <w:rFonts w:ascii="Times New Roman" w:hAnsi="Times New Roman"/>
          <w:sz w:val="20"/>
          <w:szCs w:val="20"/>
        </w:rPr>
        <w:t>kontrola úplnosti, věcné správnosti a souladu se smlouvou o zhotovení Stavby, ve znění případných dodatků, pokyny Objednatele, relevantními právními předpisy, zejména s vyhláškou 499/2006 Sb., o dokumentaci staveb, ve znění pozdějších předpisů, a relevantními veřejnoprávními akty, dokumentace skutečného provádění Stavby, včetně všech jejích změn; výsledkem provedené kontroly budou připomínky v písemné či emailové formě, které je Dodavatel povinen Objednateli doručit v přiměřené lhůtě od poskytnutí kontrolovaného dokumentu, resp. od provedení jakékoliv změny kontrolovaného dokumentu, stanovené Objednatelem;</w:t>
      </w:r>
    </w:p>
    <w:p w14:paraId="51B37A08" w14:textId="77777777" w:rsidR="00B0519F" w:rsidRPr="00070926" w:rsidRDefault="00B0519F" w:rsidP="00B0519F">
      <w:pPr>
        <w:pStyle w:val="lneksmlouvy"/>
        <w:numPr>
          <w:ilvl w:val="1"/>
          <w:numId w:val="23"/>
        </w:numPr>
        <w:tabs>
          <w:tab w:val="clear" w:pos="680"/>
          <w:tab w:val="left" w:pos="822"/>
        </w:tabs>
        <w:rPr>
          <w:rFonts w:ascii="Times New Roman" w:hAnsi="Times New Roman"/>
          <w:sz w:val="20"/>
          <w:szCs w:val="20"/>
        </w:rPr>
      </w:pPr>
      <w:r w:rsidRPr="00070926">
        <w:rPr>
          <w:rStyle w:val="Hyperlink0"/>
          <w:rFonts w:ascii="Times New Roman" w:hAnsi="Times New Roman"/>
          <w:sz w:val="20"/>
          <w:szCs w:val="20"/>
        </w:rPr>
        <w:t xml:space="preserve">spolupráce se dodavatelem Stavby a projektantem dokumentace pro provádění Stavby při provádění nebo navrhování opatření na odstranění případných závad této dokumentace; </w:t>
      </w:r>
    </w:p>
    <w:p w14:paraId="6D5D761F" w14:textId="77777777" w:rsidR="00B0519F" w:rsidRPr="00070926" w:rsidRDefault="00B0519F" w:rsidP="00B0519F">
      <w:pPr>
        <w:pStyle w:val="lneksmlouvy"/>
        <w:numPr>
          <w:ilvl w:val="1"/>
          <w:numId w:val="23"/>
        </w:numPr>
        <w:tabs>
          <w:tab w:val="clear" w:pos="680"/>
          <w:tab w:val="left" w:pos="822"/>
        </w:tabs>
        <w:rPr>
          <w:rFonts w:ascii="Times New Roman" w:hAnsi="Times New Roman"/>
          <w:sz w:val="20"/>
          <w:szCs w:val="20"/>
        </w:rPr>
      </w:pPr>
      <w:r w:rsidRPr="00070926">
        <w:rPr>
          <w:rStyle w:val="Hyperlink0"/>
          <w:rFonts w:ascii="Times New Roman" w:hAnsi="Times New Roman"/>
          <w:sz w:val="20"/>
          <w:szCs w:val="20"/>
        </w:rPr>
        <w:t>účast při projednávání a ověření správnosti všech dokladů a změn projektové dokumentace Stavby;</w:t>
      </w:r>
    </w:p>
    <w:p w14:paraId="35896EB6" w14:textId="77777777" w:rsidR="00B0519F" w:rsidRPr="00070926" w:rsidRDefault="00B0519F" w:rsidP="00B0519F">
      <w:pPr>
        <w:pStyle w:val="lneksmlouvy"/>
        <w:numPr>
          <w:ilvl w:val="1"/>
          <w:numId w:val="23"/>
        </w:numPr>
        <w:tabs>
          <w:tab w:val="clear" w:pos="680"/>
          <w:tab w:val="left" w:pos="822"/>
        </w:tabs>
        <w:rPr>
          <w:rFonts w:ascii="Times New Roman" w:hAnsi="Times New Roman"/>
          <w:sz w:val="20"/>
          <w:szCs w:val="20"/>
        </w:rPr>
      </w:pPr>
      <w:r w:rsidRPr="00070926">
        <w:rPr>
          <w:rStyle w:val="Hyperlink0"/>
          <w:rFonts w:ascii="Times New Roman" w:hAnsi="Times New Roman"/>
          <w:sz w:val="20"/>
          <w:szCs w:val="20"/>
        </w:rPr>
        <w:t>kontrola procesů systematického doplňování dokumentace pro Objednatele a dodavatele Stavby, podle které se Stavba realizuje;</w:t>
      </w:r>
    </w:p>
    <w:p w14:paraId="746901B9" w14:textId="77777777" w:rsidR="00B0519F" w:rsidRPr="00070926" w:rsidRDefault="00B0519F" w:rsidP="00B0519F">
      <w:pPr>
        <w:pStyle w:val="lneksmlouvy"/>
        <w:numPr>
          <w:ilvl w:val="1"/>
          <w:numId w:val="23"/>
        </w:numPr>
        <w:tabs>
          <w:tab w:val="clear" w:pos="680"/>
          <w:tab w:val="left" w:pos="822"/>
        </w:tabs>
        <w:rPr>
          <w:rFonts w:ascii="Times New Roman" w:hAnsi="Times New Roman"/>
          <w:sz w:val="20"/>
          <w:szCs w:val="20"/>
        </w:rPr>
      </w:pPr>
      <w:r w:rsidRPr="00070926">
        <w:rPr>
          <w:rStyle w:val="Hyperlink0"/>
          <w:rFonts w:ascii="Times New Roman" w:hAnsi="Times New Roman"/>
          <w:sz w:val="20"/>
          <w:szCs w:val="20"/>
        </w:rPr>
        <w:t xml:space="preserve">svolávání a vedení pravidelných kontrolních dnů jednou za 7 dní za účasti dodavatele Stavby; vyhotovování a rozesílání zápisů z kontrolních dnů Stavby zúčastněným stranám dle pokynů Objednatele; zápis kontrolního dne do stavebního deníku; </w:t>
      </w:r>
    </w:p>
    <w:p w14:paraId="7B740C97" w14:textId="77777777" w:rsidR="00B0519F" w:rsidRPr="00070926" w:rsidRDefault="00B0519F" w:rsidP="00B0519F">
      <w:pPr>
        <w:pStyle w:val="lneksmlouvy"/>
        <w:numPr>
          <w:ilvl w:val="1"/>
          <w:numId w:val="23"/>
        </w:numPr>
        <w:tabs>
          <w:tab w:val="clear" w:pos="680"/>
          <w:tab w:val="left" w:pos="822"/>
        </w:tabs>
        <w:rPr>
          <w:rFonts w:ascii="Times New Roman" w:hAnsi="Times New Roman"/>
          <w:sz w:val="20"/>
          <w:szCs w:val="20"/>
        </w:rPr>
      </w:pPr>
      <w:r w:rsidRPr="00070926">
        <w:rPr>
          <w:rStyle w:val="Hyperlink0"/>
          <w:rFonts w:ascii="Times New Roman" w:hAnsi="Times New Roman"/>
          <w:sz w:val="20"/>
          <w:szCs w:val="20"/>
        </w:rPr>
        <w:t>kontrola správnosti a úplnosti dodavatelem Stavby provedeného soupisu změn, doplňků nebo rozšíření Stavby vyplývajících z podmínek při provádění Stavby, z odborných znalostí dodavatele Stavby nebo z vad projektové dokumentace a kontrola jejich ocenění; zajištění včasného předložení tohoto soupisu Objednateli k odsouhlasení formou vypracovaných a schválených co do správnosti a úplnosti Změnových listů pro zpracování následného dodatku ke Smlouvě, spolu s připomínkami Dodavatele v písemné či emailové formě; změny mohou být realizovány teprve po jeho odsouhlasení;</w:t>
      </w:r>
    </w:p>
    <w:p w14:paraId="2E13FCC2" w14:textId="77777777" w:rsidR="00B0519F" w:rsidRPr="00070926" w:rsidRDefault="00B0519F" w:rsidP="00B0519F">
      <w:pPr>
        <w:pStyle w:val="lneksmlouvy"/>
        <w:numPr>
          <w:ilvl w:val="1"/>
          <w:numId w:val="23"/>
        </w:numPr>
        <w:tabs>
          <w:tab w:val="clear" w:pos="680"/>
          <w:tab w:val="left" w:pos="822"/>
        </w:tabs>
        <w:rPr>
          <w:rFonts w:ascii="Times New Roman" w:hAnsi="Times New Roman"/>
          <w:sz w:val="20"/>
          <w:szCs w:val="20"/>
        </w:rPr>
      </w:pPr>
      <w:r w:rsidRPr="00070926">
        <w:rPr>
          <w:rStyle w:val="Hyperlink0"/>
          <w:rFonts w:ascii="Times New Roman" w:hAnsi="Times New Roman"/>
          <w:sz w:val="20"/>
          <w:szCs w:val="20"/>
        </w:rPr>
        <w:t>finanční kontrola spočívající v:</w:t>
      </w:r>
    </w:p>
    <w:p w14:paraId="4FD47AB6" w14:textId="77777777" w:rsidR="00B0519F" w:rsidRPr="00070926" w:rsidRDefault="00B0519F" w:rsidP="00B0519F">
      <w:pPr>
        <w:pStyle w:val="lneksmlouvy"/>
        <w:numPr>
          <w:ilvl w:val="2"/>
          <w:numId w:val="23"/>
        </w:numPr>
        <w:rPr>
          <w:rFonts w:ascii="Times New Roman" w:hAnsi="Times New Roman"/>
          <w:sz w:val="20"/>
          <w:szCs w:val="20"/>
        </w:rPr>
      </w:pPr>
      <w:r w:rsidRPr="00070926">
        <w:rPr>
          <w:rStyle w:val="Hyperlink0"/>
          <w:rFonts w:ascii="Times New Roman" w:hAnsi="Times New Roman"/>
          <w:sz w:val="20"/>
          <w:szCs w:val="20"/>
        </w:rPr>
        <w:t>kontrole věcné a cenové správnosti oceňovacích podkladů a faktur, jimiž jsou účtovány stavební práce na Stavbě; výsledkem provedené kontroly budou připomínky v písemné či e-mailové formě, které je Dodavatel povinen Objednateli doručit v přiměřené lhůtě od poskytnutí oceňovacích podkladů a faktury, stanovené Objednatelem;</w:t>
      </w:r>
    </w:p>
    <w:p w14:paraId="257488F6" w14:textId="77777777" w:rsidR="00B0519F" w:rsidRPr="00070926" w:rsidRDefault="00B0519F" w:rsidP="00B0519F">
      <w:pPr>
        <w:pStyle w:val="lneksmlouvy"/>
        <w:numPr>
          <w:ilvl w:val="2"/>
          <w:numId w:val="23"/>
        </w:numPr>
        <w:rPr>
          <w:rFonts w:ascii="Times New Roman" w:hAnsi="Times New Roman"/>
          <w:sz w:val="20"/>
          <w:szCs w:val="20"/>
        </w:rPr>
      </w:pPr>
      <w:r w:rsidRPr="00070926">
        <w:rPr>
          <w:rStyle w:val="Hyperlink0"/>
          <w:rFonts w:ascii="Times New Roman" w:hAnsi="Times New Roman"/>
          <w:sz w:val="20"/>
          <w:szCs w:val="20"/>
        </w:rPr>
        <w:t>kontrola navržených cen za dodatečné práce realizované dodavatelem nad rámec smlouvy o zhotovení Stavby;</w:t>
      </w:r>
    </w:p>
    <w:p w14:paraId="02B70DFA" w14:textId="77777777" w:rsidR="00B0519F" w:rsidRPr="00070926" w:rsidRDefault="00B0519F" w:rsidP="00B0519F">
      <w:pPr>
        <w:pStyle w:val="lneksmlouvy"/>
        <w:numPr>
          <w:ilvl w:val="1"/>
          <w:numId w:val="23"/>
        </w:numPr>
        <w:tabs>
          <w:tab w:val="clear" w:pos="680"/>
          <w:tab w:val="left" w:pos="822"/>
        </w:tabs>
        <w:rPr>
          <w:rFonts w:ascii="Times New Roman" w:hAnsi="Times New Roman"/>
          <w:sz w:val="20"/>
          <w:szCs w:val="20"/>
        </w:rPr>
      </w:pPr>
      <w:r w:rsidRPr="00070926">
        <w:rPr>
          <w:rStyle w:val="Hyperlink0"/>
          <w:rFonts w:ascii="Times New Roman" w:hAnsi="Times New Roman"/>
          <w:sz w:val="20"/>
          <w:szCs w:val="20"/>
        </w:rPr>
        <w:t>spolupráce s koordinátorem</w:t>
      </w:r>
      <w:r w:rsidRPr="00070926">
        <w:rPr>
          <w:rStyle w:val="dn"/>
          <w:rFonts w:ascii="Times New Roman" w:hAnsi="Times New Roman"/>
          <w:b/>
          <w:bCs/>
          <w:sz w:val="20"/>
          <w:szCs w:val="20"/>
        </w:rPr>
        <w:t xml:space="preserve"> </w:t>
      </w:r>
      <w:r w:rsidRPr="00070926">
        <w:rPr>
          <w:rStyle w:val="Hyperlink0"/>
          <w:rFonts w:ascii="Times New Roman" w:hAnsi="Times New Roman"/>
          <w:sz w:val="20"/>
          <w:szCs w:val="20"/>
        </w:rPr>
        <w:t>BOZP při kontrole prací vzhledem k dodržování bezpečnosti a ochrany zdraví při práci a kontrole dodržování požárních předpisů;</w:t>
      </w:r>
    </w:p>
    <w:p w14:paraId="439FE3AC" w14:textId="77777777" w:rsidR="00B0519F" w:rsidRPr="00070926" w:rsidRDefault="00B0519F" w:rsidP="00B0519F">
      <w:pPr>
        <w:pStyle w:val="lneksmlouvy"/>
        <w:numPr>
          <w:ilvl w:val="1"/>
          <w:numId w:val="23"/>
        </w:numPr>
        <w:tabs>
          <w:tab w:val="clear" w:pos="680"/>
          <w:tab w:val="left" w:pos="822"/>
        </w:tabs>
        <w:rPr>
          <w:rFonts w:ascii="Times New Roman" w:hAnsi="Times New Roman"/>
          <w:sz w:val="20"/>
          <w:szCs w:val="20"/>
        </w:rPr>
      </w:pPr>
      <w:r w:rsidRPr="00070926">
        <w:rPr>
          <w:rStyle w:val="Hyperlink0"/>
          <w:rFonts w:ascii="Times New Roman" w:hAnsi="Times New Roman"/>
          <w:sz w:val="20"/>
          <w:szCs w:val="20"/>
        </w:rPr>
        <w:t>spolupráce s projektantem zajišťujícím autorský dozor při realizaci Stavby;</w:t>
      </w:r>
    </w:p>
    <w:p w14:paraId="67EE0BA3" w14:textId="77777777" w:rsidR="00B0519F" w:rsidRPr="00070926" w:rsidRDefault="00B0519F" w:rsidP="00B0519F">
      <w:pPr>
        <w:pStyle w:val="lneksmlouvy"/>
        <w:numPr>
          <w:ilvl w:val="1"/>
          <w:numId w:val="23"/>
        </w:numPr>
        <w:tabs>
          <w:tab w:val="clear" w:pos="680"/>
          <w:tab w:val="left" w:pos="822"/>
        </w:tabs>
        <w:rPr>
          <w:rFonts w:ascii="Times New Roman" w:hAnsi="Times New Roman"/>
          <w:sz w:val="20"/>
          <w:szCs w:val="20"/>
        </w:rPr>
      </w:pPr>
      <w:r w:rsidRPr="00070926">
        <w:rPr>
          <w:rStyle w:val="Hyperlink0"/>
          <w:rFonts w:ascii="Times New Roman" w:hAnsi="Times New Roman"/>
          <w:sz w:val="20"/>
          <w:szCs w:val="20"/>
        </w:rPr>
        <w:t>spolupráce s odpovědnými geodety (dle vyhlášky č. 200/1994 Sb., o zeměměřičství, ve znění pozdějších předpisů);</w:t>
      </w:r>
    </w:p>
    <w:p w14:paraId="32414801" w14:textId="77777777" w:rsidR="00B0519F" w:rsidRPr="00070926" w:rsidRDefault="00B0519F" w:rsidP="00B0519F">
      <w:pPr>
        <w:pStyle w:val="lneksmlouvy"/>
        <w:numPr>
          <w:ilvl w:val="1"/>
          <w:numId w:val="23"/>
        </w:numPr>
        <w:tabs>
          <w:tab w:val="clear" w:pos="680"/>
          <w:tab w:val="left" w:pos="822"/>
        </w:tabs>
        <w:rPr>
          <w:rFonts w:ascii="Times New Roman" w:hAnsi="Times New Roman"/>
          <w:sz w:val="20"/>
          <w:szCs w:val="20"/>
        </w:rPr>
      </w:pPr>
      <w:r w:rsidRPr="00070926">
        <w:rPr>
          <w:rStyle w:val="Hyperlink0"/>
          <w:rFonts w:ascii="Times New Roman" w:hAnsi="Times New Roman"/>
          <w:sz w:val="20"/>
          <w:szCs w:val="20"/>
        </w:rPr>
        <w:t>hlášení archeologických nálezů v souladu s relevantními předpisy;</w:t>
      </w:r>
    </w:p>
    <w:p w14:paraId="0D741566" w14:textId="77777777" w:rsidR="00B0519F" w:rsidRPr="00070926" w:rsidRDefault="00B0519F" w:rsidP="00B0519F">
      <w:pPr>
        <w:pStyle w:val="lneksmlouvy"/>
        <w:numPr>
          <w:ilvl w:val="1"/>
          <w:numId w:val="23"/>
        </w:numPr>
        <w:tabs>
          <w:tab w:val="clear" w:pos="680"/>
          <w:tab w:val="left" w:pos="822"/>
        </w:tabs>
        <w:rPr>
          <w:rFonts w:ascii="Times New Roman" w:hAnsi="Times New Roman"/>
          <w:sz w:val="20"/>
          <w:szCs w:val="20"/>
        </w:rPr>
      </w:pPr>
      <w:r w:rsidRPr="00070926">
        <w:rPr>
          <w:rStyle w:val="Hyperlink0"/>
          <w:rFonts w:ascii="Times New Roman" w:hAnsi="Times New Roman"/>
          <w:sz w:val="20"/>
          <w:szCs w:val="20"/>
        </w:rPr>
        <w:t>spolupráce s pracovníky dodavatele Stavby při provádění opatření na odvrácení nebo na omezení škod při ohrožení stavby živelnými událostmi;</w:t>
      </w:r>
    </w:p>
    <w:p w14:paraId="3965A506" w14:textId="77777777" w:rsidR="00B0519F" w:rsidRPr="00070926" w:rsidRDefault="00B0519F" w:rsidP="00B0519F">
      <w:pPr>
        <w:pStyle w:val="lneksmlouvy"/>
        <w:numPr>
          <w:ilvl w:val="1"/>
          <w:numId w:val="23"/>
        </w:numPr>
        <w:tabs>
          <w:tab w:val="clear" w:pos="680"/>
          <w:tab w:val="left" w:pos="822"/>
        </w:tabs>
        <w:rPr>
          <w:rFonts w:ascii="Times New Roman" w:hAnsi="Times New Roman"/>
          <w:sz w:val="20"/>
          <w:szCs w:val="20"/>
        </w:rPr>
      </w:pPr>
      <w:r w:rsidRPr="00070926">
        <w:rPr>
          <w:rStyle w:val="Hyperlink0"/>
          <w:rFonts w:ascii="Times New Roman" w:hAnsi="Times New Roman"/>
          <w:sz w:val="20"/>
          <w:szCs w:val="20"/>
        </w:rPr>
        <w:t>kontrola a ověřování úplnosti a věcné správnosti měsíčního soupisu množství provedených prací a dodávek, je-li jej dodavatel Stavby povinen předkládat;</w:t>
      </w:r>
    </w:p>
    <w:p w14:paraId="0B78AF26" w14:textId="77777777" w:rsidR="00B0519F" w:rsidRPr="00070926" w:rsidRDefault="00B0519F" w:rsidP="00B0519F">
      <w:pPr>
        <w:pStyle w:val="lneksmlouvy"/>
        <w:numPr>
          <w:ilvl w:val="1"/>
          <w:numId w:val="23"/>
        </w:numPr>
        <w:tabs>
          <w:tab w:val="clear" w:pos="680"/>
          <w:tab w:val="left" w:pos="822"/>
        </w:tabs>
        <w:rPr>
          <w:rFonts w:ascii="Times New Roman" w:hAnsi="Times New Roman"/>
          <w:sz w:val="20"/>
          <w:szCs w:val="20"/>
        </w:rPr>
      </w:pPr>
      <w:r w:rsidRPr="00070926">
        <w:rPr>
          <w:rStyle w:val="Hyperlink0"/>
          <w:rFonts w:ascii="Times New Roman" w:hAnsi="Times New Roman"/>
          <w:sz w:val="20"/>
          <w:szCs w:val="20"/>
        </w:rPr>
        <w:t xml:space="preserve">kontrola souladu postupu dodavatele díla a díla s podmínkami smlouvy o poskytnutí dotace; </w:t>
      </w:r>
    </w:p>
    <w:p w14:paraId="2FE401B9" w14:textId="77777777" w:rsidR="00B0519F" w:rsidRPr="00070926" w:rsidRDefault="00B0519F" w:rsidP="00B0519F">
      <w:pPr>
        <w:pStyle w:val="lneksmlouvy"/>
        <w:numPr>
          <w:ilvl w:val="1"/>
          <w:numId w:val="23"/>
        </w:numPr>
        <w:tabs>
          <w:tab w:val="clear" w:pos="680"/>
          <w:tab w:val="left" w:pos="822"/>
        </w:tabs>
        <w:rPr>
          <w:rFonts w:ascii="Times New Roman" w:hAnsi="Times New Roman"/>
          <w:sz w:val="20"/>
          <w:szCs w:val="20"/>
        </w:rPr>
      </w:pPr>
      <w:r w:rsidRPr="00070926">
        <w:rPr>
          <w:rStyle w:val="Hyperlink0"/>
          <w:rFonts w:ascii="Times New Roman" w:hAnsi="Times New Roman"/>
          <w:sz w:val="20"/>
          <w:szCs w:val="20"/>
        </w:rPr>
        <w:lastRenderedPageBreak/>
        <w:t>kontrola a ověřování dokončených prací, zejména:</w:t>
      </w:r>
    </w:p>
    <w:p w14:paraId="5922E388" w14:textId="77777777" w:rsidR="00B0519F" w:rsidRPr="00070926" w:rsidRDefault="00B0519F" w:rsidP="00B0519F">
      <w:pPr>
        <w:pStyle w:val="lneksmlouvy"/>
        <w:numPr>
          <w:ilvl w:val="2"/>
          <w:numId w:val="23"/>
        </w:numPr>
        <w:rPr>
          <w:rFonts w:ascii="Times New Roman" w:hAnsi="Times New Roman"/>
          <w:sz w:val="20"/>
          <w:szCs w:val="20"/>
        </w:rPr>
      </w:pPr>
      <w:r w:rsidRPr="00070926">
        <w:rPr>
          <w:rStyle w:val="Hyperlink0"/>
          <w:rFonts w:ascii="Times New Roman" w:hAnsi="Times New Roman"/>
          <w:sz w:val="20"/>
          <w:szCs w:val="20"/>
        </w:rPr>
        <w:t>kontrola a ověřování kvality dokončených stavebních prací Stavby a ověřování shody s ustanoveními projektové dokumentace, smlouvy o zhotovení Stavby a dalších závazných dokumentů pro realizaci Stavby, a s platnými právními předpisy, relevantními veřejnoprávními akty a technickými a kvalitativními normami;</w:t>
      </w:r>
    </w:p>
    <w:p w14:paraId="2A7FC3A1" w14:textId="77777777" w:rsidR="00B0519F" w:rsidRPr="00070926" w:rsidRDefault="00B0519F" w:rsidP="00B0519F">
      <w:pPr>
        <w:pStyle w:val="lneksmlouvy"/>
        <w:numPr>
          <w:ilvl w:val="2"/>
          <w:numId w:val="23"/>
        </w:numPr>
        <w:rPr>
          <w:rFonts w:ascii="Times New Roman" w:hAnsi="Times New Roman"/>
          <w:sz w:val="20"/>
          <w:szCs w:val="20"/>
        </w:rPr>
      </w:pPr>
      <w:r w:rsidRPr="00070926">
        <w:rPr>
          <w:rStyle w:val="Hyperlink0"/>
          <w:rFonts w:ascii="Times New Roman" w:hAnsi="Times New Roman"/>
          <w:sz w:val="20"/>
          <w:szCs w:val="20"/>
        </w:rPr>
        <w:t>kontrola provádění zkoušek na Stavbě, dohled nad dodržováním předepsaných postupů, platných právních předpisů, kontrola provádění technických zkoušek prováděných oprávněnými subjekty a kontrola výsledků zkoušek;</w:t>
      </w:r>
    </w:p>
    <w:p w14:paraId="0280CE8F" w14:textId="77777777" w:rsidR="00B0519F" w:rsidRPr="00070926" w:rsidRDefault="00B0519F" w:rsidP="00B0519F">
      <w:pPr>
        <w:pStyle w:val="lneksmlouvy"/>
        <w:numPr>
          <w:ilvl w:val="2"/>
          <w:numId w:val="23"/>
        </w:numPr>
        <w:rPr>
          <w:rFonts w:ascii="Times New Roman" w:hAnsi="Times New Roman"/>
          <w:sz w:val="20"/>
          <w:szCs w:val="20"/>
        </w:rPr>
      </w:pPr>
      <w:r w:rsidRPr="00070926">
        <w:rPr>
          <w:rStyle w:val="Hyperlink0"/>
          <w:rFonts w:ascii="Times New Roman" w:hAnsi="Times New Roman"/>
          <w:sz w:val="20"/>
          <w:szCs w:val="20"/>
        </w:rPr>
        <w:t>kontrola průběhu zkoušek technologických zařízení prováděných dodavatelem Stavby;</w:t>
      </w:r>
    </w:p>
    <w:p w14:paraId="2280F9FA" w14:textId="77777777" w:rsidR="00B0519F" w:rsidRPr="00070926" w:rsidRDefault="00B0519F" w:rsidP="00B0519F">
      <w:pPr>
        <w:pStyle w:val="lneksmlouvy"/>
        <w:numPr>
          <w:ilvl w:val="2"/>
          <w:numId w:val="23"/>
        </w:numPr>
        <w:rPr>
          <w:rFonts w:ascii="Times New Roman" w:hAnsi="Times New Roman"/>
          <w:sz w:val="20"/>
          <w:szCs w:val="20"/>
        </w:rPr>
      </w:pPr>
      <w:r w:rsidRPr="00070926">
        <w:rPr>
          <w:rStyle w:val="Hyperlink0"/>
          <w:rFonts w:ascii="Times New Roman" w:hAnsi="Times New Roman"/>
          <w:sz w:val="20"/>
          <w:szCs w:val="20"/>
        </w:rPr>
        <w:t xml:space="preserve">účast při provádění měření (hluk, </w:t>
      </w:r>
      <w:proofErr w:type="gramStart"/>
      <w:r w:rsidRPr="00070926">
        <w:rPr>
          <w:rStyle w:val="Hyperlink0"/>
          <w:rFonts w:ascii="Times New Roman" w:hAnsi="Times New Roman"/>
          <w:sz w:val="20"/>
          <w:szCs w:val="20"/>
        </w:rPr>
        <w:t>osvětlení,</w:t>
      </w:r>
      <w:proofErr w:type="gramEnd"/>
      <w:r w:rsidRPr="00070926">
        <w:rPr>
          <w:rStyle w:val="Hyperlink0"/>
          <w:rFonts w:ascii="Times New Roman" w:hAnsi="Times New Roman"/>
          <w:sz w:val="20"/>
          <w:szCs w:val="20"/>
        </w:rPr>
        <w:t xml:space="preserve"> apod.);</w:t>
      </w:r>
    </w:p>
    <w:p w14:paraId="49029DE0" w14:textId="77777777" w:rsidR="00B0519F" w:rsidRPr="00070926" w:rsidRDefault="00B0519F" w:rsidP="00B0519F">
      <w:pPr>
        <w:pStyle w:val="lneksmlouvy"/>
        <w:numPr>
          <w:ilvl w:val="2"/>
          <w:numId w:val="23"/>
        </w:numPr>
        <w:rPr>
          <w:rFonts w:ascii="Times New Roman" w:hAnsi="Times New Roman"/>
          <w:sz w:val="20"/>
          <w:szCs w:val="20"/>
        </w:rPr>
      </w:pPr>
      <w:r w:rsidRPr="00070926">
        <w:rPr>
          <w:rStyle w:val="Hyperlink0"/>
          <w:rFonts w:ascii="Times New Roman" w:hAnsi="Times New Roman"/>
          <w:sz w:val="20"/>
          <w:szCs w:val="20"/>
        </w:rPr>
        <w:t>sledování veškerých předepsaných a dohodnutých zkoušek materiálů, konstrukcí a prací, kontrola jejich výsledků a dokladů, které prokazují kvalitu prováděných prací a dodávek (certifikáty, atesty, protokoly apod.);</w:t>
      </w:r>
    </w:p>
    <w:p w14:paraId="046F71BF" w14:textId="77777777" w:rsidR="00B0519F" w:rsidRPr="00070926" w:rsidRDefault="00B0519F" w:rsidP="00B0519F">
      <w:pPr>
        <w:pStyle w:val="lneksmlouvy"/>
        <w:numPr>
          <w:ilvl w:val="2"/>
          <w:numId w:val="23"/>
        </w:numPr>
        <w:rPr>
          <w:rFonts w:ascii="Times New Roman" w:hAnsi="Times New Roman"/>
          <w:sz w:val="20"/>
          <w:szCs w:val="20"/>
        </w:rPr>
      </w:pPr>
      <w:r w:rsidRPr="00070926">
        <w:rPr>
          <w:rStyle w:val="Hyperlink0"/>
          <w:rFonts w:ascii="Times New Roman" w:hAnsi="Times New Roman"/>
          <w:sz w:val="20"/>
          <w:szCs w:val="20"/>
        </w:rPr>
        <w:t>kontrola těch částí konstrukcí, dodávek a montáží materiálů, výrobků a technologických postupů, které budou při dalším postupu stavebních prací zakryty nebo se stanou nepřístupným, včetně zajištění fotodokumentace i;</w:t>
      </w:r>
    </w:p>
    <w:p w14:paraId="426B57EC" w14:textId="77777777" w:rsidR="00B0519F" w:rsidRPr="00070926" w:rsidRDefault="00B0519F" w:rsidP="00B0519F">
      <w:pPr>
        <w:pStyle w:val="lneksmlouvy"/>
        <w:numPr>
          <w:ilvl w:val="2"/>
          <w:numId w:val="23"/>
        </w:numPr>
        <w:rPr>
          <w:rFonts w:ascii="Times New Roman" w:hAnsi="Times New Roman"/>
          <w:sz w:val="20"/>
          <w:szCs w:val="20"/>
        </w:rPr>
      </w:pPr>
      <w:r w:rsidRPr="00070926">
        <w:rPr>
          <w:rStyle w:val="Hyperlink0"/>
          <w:rFonts w:ascii="Times New Roman" w:hAnsi="Times New Roman"/>
          <w:sz w:val="20"/>
          <w:szCs w:val="20"/>
        </w:rPr>
        <w:t xml:space="preserve">závěrečné kontroly dokončené Stavby, příprava soupisu vad a nedodělků, včetně stanovení termínu a způsobu jejich odstraňování; </w:t>
      </w:r>
    </w:p>
    <w:p w14:paraId="2B18C0AB" w14:textId="77777777" w:rsidR="00B0519F" w:rsidRPr="00070926" w:rsidRDefault="00B0519F" w:rsidP="00B0519F">
      <w:pPr>
        <w:pStyle w:val="lneksmlouvy"/>
        <w:numPr>
          <w:ilvl w:val="2"/>
          <w:numId w:val="23"/>
        </w:numPr>
        <w:rPr>
          <w:rFonts w:ascii="Times New Roman" w:hAnsi="Times New Roman"/>
          <w:sz w:val="20"/>
          <w:szCs w:val="20"/>
        </w:rPr>
      </w:pPr>
      <w:r w:rsidRPr="00070926">
        <w:rPr>
          <w:rStyle w:val="Hyperlink0"/>
          <w:rFonts w:ascii="Times New Roman" w:hAnsi="Times New Roman"/>
          <w:sz w:val="20"/>
          <w:szCs w:val="20"/>
        </w:rPr>
        <w:t>kontrola odstraňování vad a nedodělků do předání a převzetí Stavby;</w:t>
      </w:r>
    </w:p>
    <w:p w14:paraId="6FA421FB" w14:textId="77777777" w:rsidR="00B0519F" w:rsidRPr="00070926" w:rsidRDefault="00B0519F" w:rsidP="00B0519F">
      <w:pPr>
        <w:pStyle w:val="lneksmlouvy"/>
        <w:rPr>
          <w:rStyle w:val="dn"/>
          <w:rFonts w:ascii="Times New Roman" w:eastAsia="Times New Roman" w:hAnsi="Times New Roman" w:cs="Times New Roman"/>
          <w:sz w:val="20"/>
          <w:szCs w:val="20"/>
        </w:rPr>
      </w:pPr>
      <w:r w:rsidRPr="00070926">
        <w:rPr>
          <w:rStyle w:val="dn"/>
          <w:rFonts w:ascii="Times New Roman" w:hAnsi="Times New Roman"/>
          <w:sz w:val="20"/>
          <w:szCs w:val="20"/>
        </w:rPr>
        <w:t xml:space="preserve">Termín kontroly bude stanoven v souladu se Smlouvou o dílo. Dodavatel je povinen zajistit osobní účast odpovědného pracovníka při provádění kontroly; záznam o provedení kontroly a o jejím výsledku kontroly bude zapsán do stavebního deníku, resp. do protokolů – formulářů určených pro stavbu, včetně zpracování fotografické či video dokumentace. </w:t>
      </w:r>
    </w:p>
    <w:p w14:paraId="06B88D6D" w14:textId="77777777" w:rsidR="00B0519F" w:rsidRPr="00070926" w:rsidRDefault="00B0519F" w:rsidP="00B0519F">
      <w:pPr>
        <w:pStyle w:val="lneksmlouvy"/>
        <w:numPr>
          <w:ilvl w:val="1"/>
          <w:numId w:val="28"/>
        </w:numPr>
        <w:rPr>
          <w:rFonts w:ascii="Times New Roman" w:hAnsi="Times New Roman"/>
          <w:sz w:val="20"/>
          <w:szCs w:val="20"/>
        </w:rPr>
      </w:pPr>
      <w:r w:rsidRPr="00070926">
        <w:rPr>
          <w:rStyle w:val="Hyperlink0"/>
          <w:rFonts w:ascii="Times New Roman" w:hAnsi="Times New Roman"/>
          <w:sz w:val="20"/>
          <w:szCs w:val="20"/>
        </w:rPr>
        <w:t>vedení podrobné dokumentace z kontrol, její archivace minimálně po dobu 10 let a průběžné předávání kopií či originálů dokumentace Objednateli dle jeho volby;</w:t>
      </w:r>
    </w:p>
    <w:p w14:paraId="71165002" w14:textId="77777777" w:rsidR="00B0519F" w:rsidRPr="00070926" w:rsidRDefault="00B0519F" w:rsidP="00B0519F">
      <w:pPr>
        <w:pStyle w:val="lneksmlouvy"/>
        <w:numPr>
          <w:ilvl w:val="1"/>
          <w:numId w:val="23"/>
        </w:numPr>
        <w:tabs>
          <w:tab w:val="clear" w:pos="680"/>
          <w:tab w:val="left" w:pos="822"/>
        </w:tabs>
        <w:rPr>
          <w:rFonts w:ascii="Times New Roman" w:hAnsi="Times New Roman"/>
          <w:sz w:val="20"/>
          <w:szCs w:val="20"/>
        </w:rPr>
      </w:pPr>
      <w:r w:rsidRPr="00070926">
        <w:rPr>
          <w:rStyle w:val="Hyperlink0"/>
          <w:rFonts w:ascii="Times New Roman" w:hAnsi="Times New Roman"/>
          <w:sz w:val="20"/>
          <w:szCs w:val="20"/>
        </w:rPr>
        <w:t>činnosti související s předáním a převzetím Stavby:</w:t>
      </w:r>
    </w:p>
    <w:p w14:paraId="00084C86" w14:textId="77777777" w:rsidR="00B0519F" w:rsidRPr="00070926" w:rsidRDefault="00B0519F" w:rsidP="00B0519F">
      <w:pPr>
        <w:pStyle w:val="lneksmlouvy"/>
        <w:numPr>
          <w:ilvl w:val="2"/>
          <w:numId w:val="23"/>
        </w:numPr>
        <w:rPr>
          <w:rFonts w:ascii="Times New Roman" w:hAnsi="Times New Roman"/>
          <w:sz w:val="20"/>
          <w:szCs w:val="20"/>
        </w:rPr>
      </w:pPr>
      <w:r w:rsidRPr="00070926">
        <w:rPr>
          <w:rStyle w:val="Hyperlink0"/>
          <w:rFonts w:ascii="Times New Roman" w:hAnsi="Times New Roman"/>
          <w:sz w:val="20"/>
          <w:szCs w:val="20"/>
        </w:rPr>
        <w:t>příprava veškerých podkladů nezbytných pro předání a převzetí Stavby nebo jejích částí ve spolupráci se dodavatelem Stavby a ověření jejich úplnosti a věcné správnosti;</w:t>
      </w:r>
    </w:p>
    <w:p w14:paraId="596C6474" w14:textId="77777777" w:rsidR="00B0519F" w:rsidRPr="00070926" w:rsidRDefault="00B0519F" w:rsidP="00B0519F">
      <w:pPr>
        <w:pStyle w:val="lneksmlouvy"/>
        <w:numPr>
          <w:ilvl w:val="2"/>
          <w:numId w:val="23"/>
        </w:numPr>
        <w:rPr>
          <w:rFonts w:ascii="Times New Roman" w:hAnsi="Times New Roman"/>
          <w:sz w:val="20"/>
          <w:szCs w:val="20"/>
        </w:rPr>
      </w:pPr>
      <w:r w:rsidRPr="00070926">
        <w:rPr>
          <w:rStyle w:val="Hyperlink0"/>
          <w:rFonts w:ascii="Times New Roman" w:hAnsi="Times New Roman"/>
          <w:sz w:val="20"/>
          <w:szCs w:val="20"/>
        </w:rPr>
        <w:t>účast při předání a převzetí Stavby nebo její části;</w:t>
      </w:r>
    </w:p>
    <w:p w14:paraId="2E56A3B0" w14:textId="77777777" w:rsidR="00B0519F" w:rsidRPr="00070926" w:rsidRDefault="00B0519F" w:rsidP="00B0519F">
      <w:pPr>
        <w:pStyle w:val="lneksmlouvy"/>
        <w:numPr>
          <w:ilvl w:val="2"/>
          <w:numId w:val="23"/>
        </w:numPr>
        <w:rPr>
          <w:rFonts w:ascii="Times New Roman" w:hAnsi="Times New Roman"/>
          <w:sz w:val="20"/>
          <w:szCs w:val="20"/>
        </w:rPr>
      </w:pPr>
      <w:r w:rsidRPr="00070926">
        <w:rPr>
          <w:rStyle w:val="Hyperlink0"/>
          <w:rFonts w:ascii="Times New Roman" w:hAnsi="Times New Roman"/>
          <w:sz w:val="20"/>
          <w:szCs w:val="20"/>
        </w:rPr>
        <w:t>příprava předávacího protokolu Stavby ve spolupráci se dodavatelem Stavby;</w:t>
      </w:r>
    </w:p>
    <w:p w14:paraId="4CD26D7B" w14:textId="77777777" w:rsidR="00B0519F" w:rsidRPr="00070926" w:rsidRDefault="00B0519F" w:rsidP="00B0519F">
      <w:pPr>
        <w:pStyle w:val="lneksmlouvy"/>
        <w:numPr>
          <w:ilvl w:val="1"/>
          <w:numId w:val="23"/>
        </w:numPr>
        <w:tabs>
          <w:tab w:val="clear" w:pos="680"/>
          <w:tab w:val="left" w:pos="822"/>
        </w:tabs>
        <w:rPr>
          <w:rFonts w:ascii="Times New Roman" w:hAnsi="Times New Roman"/>
          <w:sz w:val="20"/>
          <w:szCs w:val="20"/>
        </w:rPr>
      </w:pPr>
      <w:r w:rsidRPr="00070926">
        <w:rPr>
          <w:rStyle w:val="Hyperlink0"/>
          <w:rFonts w:ascii="Times New Roman" w:hAnsi="Times New Roman"/>
          <w:sz w:val="20"/>
          <w:szCs w:val="20"/>
        </w:rPr>
        <w:t>kontrola zaměření skutečného provedení Stavby;</w:t>
      </w:r>
    </w:p>
    <w:p w14:paraId="3FBED9A8" w14:textId="77777777" w:rsidR="00B0519F" w:rsidRPr="00070926" w:rsidRDefault="00B0519F" w:rsidP="00B0519F">
      <w:pPr>
        <w:pStyle w:val="lneksmlouvy"/>
        <w:numPr>
          <w:ilvl w:val="1"/>
          <w:numId w:val="23"/>
        </w:numPr>
        <w:tabs>
          <w:tab w:val="clear" w:pos="680"/>
          <w:tab w:val="left" w:pos="822"/>
        </w:tabs>
        <w:rPr>
          <w:rFonts w:ascii="Times New Roman" w:hAnsi="Times New Roman"/>
          <w:sz w:val="20"/>
          <w:szCs w:val="20"/>
        </w:rPr>
      </w:pPr>
      <w:r w:rsidRPr="00070926">
        <w:rPr>
          <w:rStyle w:val="Hyperlink0"/>
          <w:rFonts w:ascii="Times New Roman" w:hAnsi="Times New Roman"/>
          <w:sz w:val="20"/>
          <w:szCs w:val="20"/>
        </w:rPr>
        <w:t>předání veškerých podkladů pro závěrečné vyhodnocení stavební akce Objednatelem neprodleně po jejím ukončení, jedná se zejména o:</w:t>
      </w:r>
    </w:p>
    <w:p w14:paraId="17B0D0EF" w14:textId="77777777" w:rsidR="00B0519F" w:rsidRPr="00070926" w:rsidRDefault="00B0519F" w:rsidP="00B0519F">
      <w:pPr>
        <w:pStyle w:val="lneksmlouvy"/>
        <w:numPr>
          <w:ilvl w:val="2"/>
          <w:numId w:val="23"/>
        </w:numPr>
        <w:rPr>
          <w:rFonts w:ascii="Times New Roman" w:hAnsi="Times New Roman"/>
          <w:sz w:val="20"/>
          <w:szCs w:val="20"/>
        </w:rPr>
      </w:pPr>
      <w:r w:rsidRPr="00070926">
        <w:rPr>
          <w:rStyle w:val="Hyperlink0"/>
          <w:rFonts w:ascii="Times New Roman" w:hAnsi="Times New Roman"/>
          <w:sz w:val="20"/>
          <w:szCs w:val="20"/>
        </w:rPr>
        <w:t>popis průběhu akce a její vyhodnocení;</w:t>
      </w:r>
    </w:p>
    <w:p w14:paraId="754C1E90" w14:textId="77777777" w:rsidR="00B0519F" w:rsidRPr="00070926" w:rsidRDefault="00B0519F" w:rsidP="00B0519F">
      <w:pPr>
        <w:pStyle w:val="lneksmlouvy"/>
        <w:numPr>
          <w:ilvl w:val="2"/>
          <w:numId w:val="23"/>
        </w:numPr>
        <w:rPr>
          <w:rFonts w:ascii="Times New Roman" w:hAnsi="Times New Roman"/>
          <w:sz w:val="20"/>
          <w:szCs w:val="20"/>
        </w:rPr>
      </w:pPr>
      <w:r w:rsidRPr="00070926">
        <w:rPr>
          <w:rStyle w:val="Hyperlink0"/>
          <w:rFonts w:ascii="Times New Roman" w:hAnsi="Times New Roman"/>
          <w:sz w:val="20"/>
          <w:szCs w:val="20"/>
        </w:rPr>
        <w:t>kopie všech proplacených faktur;</w:t>
      </w:r>
    </w:p>
    <w:p w14:paraId="043D6DEE" w14:textId="77777777" w:rsidR="00B0519F" w:rsidRPr="00070926" w:rsidRDefault="00B0519F" w:rsidP="00B0519F">
      <w:pPr>
        <w:pStyle w:val="lneksmlouvy"/>
        <w:numPr>
          <w:ilvl w:val="2"/>
          <w:numId w:val="23"/>
        </w:numPr>
        <w:rPr>
          <w:rFonts w:ascii="Times New Roman" w:hAnsi="Times New Roman"/>
          <w:sz w:val="20"/>
          <w:szCs w:val="20"/>
        </w:rPr>
      </w:pPr>
      <w:r w:rsidRPr="00070926">
        <w:rPr>
          <w:rStyle w:val="Hyperlink0"/>
          <w:rFonts w:ascii="Times New Roman" w:hAnsi="Times New Roman"/>
          <w:sz w:val="20"/>
          <w:szCs w:val="20"/>
        </w:rPr>
        <w:t>originál kolaudačního souhlasu v případě, že byl vydán;</w:t>
      </w:r>
    </w:p>
    <w:p w14:paraId="43AF016D" w14:textId="77777777" w:rsidR="00B0519F" w:rsidRPr="00070926" w:rsidRDefault="00B0519F" w:rsidP="00B0519F">
      <w:pPr>
        <w:pStyle w:val="lneksmlouvy"/>
        <w:numPr>
          <w:ilvl w:val="2"/>
          <w:numId w:val="23"/>
        </w:numPr>
        <w:rPr>
          <w:rFonts w:ascii="Times New Roman" w:hAnsi="Times New Roman"/>
          <w:sz w:val="20"/>
          <w:szCs w:val="20"/>
        </w:rPr>
      </w:pPr>
      <w:r w:rsidRPr="00070926">
        <w:rPr>
          <w:rStyle w:val="Hyperlink0"/>
          <w:rFonts w:ascii="Times New Roman" w:hAnsi="Times New Roman"/>
          <w:sz w:val="20"/>
          <w:szCs w:val="20"/>
        </w:rPr>
        <w:t>originál zápisu z převzetí prací, dodávek nebo služeb;</w:t>
      </w:r>
    </w:p>
    <w:p w14:paraId="2BD694C1" w14:textId="77777777" w:rsidR="00B0519F" w:rsidRPr="00070926" w:rsidRDefault="00B0519F" w:rsidP="00B0519F">
      <w:pPr>
        <w:pStyle w:val="lneksmlouvy"/>
        <w:numPr>
          <w:ilvl w:val="2"/>
          <w:numId w:val="23"/>
        </w:numPr>
        <w:rPr>
          <w:rFonts w:ascii="Times New Roman" w:hAnsi="Times New Roman"/>
          <w:sz w:val="20"/>
          <w:szCs w:val="20"/>
        </w:rPr>
      </w:pPr>
      <w:r w:rsidRPr="00070926">
        <w:rPr>
          <w:rStyle w:val="Hyperlink0"/>
          <w:rFonts w:ascii="Times New Roman" w:hAnsi="Times New Roman"/>
          <w:sz w:val="20"/>
          <w:szCs w:val="20"/>
        </w:rPr>
        <w:t>fotodokumentace z průběhu celé stavby;</w:t>
      </w:r>
    </w:p>
    <w:p w14:paraId="62158801" w14:textId="77777777" w:rsidR="00B0519F" w:rsidRPr="00070926" w:rsidRDefault="00B0519F" w:rsidP="00B0519F">
      <w:pPr>
        <w:pStyle w:val="lneksmlouvy"/>
        <w:numPr>
          <w:ilvl w:val="2"/>
          <w:numId w:val="23"/>
        </w:numPr>
        <w:rPr>
          <w:rFonts w:ascii="Times New Roman" w:hAnsi="Times New Roman"/>
          <w:sz w:val="20"/>
          <w:szCs w:val="20"/>
        </w:rPr>
      </w:pPr>
      <w:r w:rsidRPr="00070926">
        <w:rPr>
          <w:rStyle w:val="Hyperlink0"/>
          <w:rFonts w:ascii="Times New Roman" w:hAnsi="Times New Roman"/>
          <w:sz w:val="20"/>
          <w:szCs w:val="20"/>
        </w:rPr>
        <w:t>kopie veškerých zápisů z pravidelných kontrolních dnů; a</w:t>
      </w:r>
    </w:p>
    <w:p w14:paraId="6F0F6AAC" w14:textId="77777777" w:rsidR="00B0519F" w:rsidRPr="00070926" w:rsidRDefault="00B0519F" w:rsidP="00B0519F">
      <w:pPr>
        <w:pStyle w:val="lneksmlouvy"/>
        <w:numPr>
          <w:ilvl w:val="2"/>
          <w:numId w:val="23"/>
        </w:numPr>
        <w:rPr>
          <w:rFonts w:ascii="Times New Roman" w:hAnsi="Times New Roman"/>
          <w:sz w:val="20"/>
          <w:szCs w:val="20"/>
        </w:rPr>
      </w:pPr>
      <w:r w:rsidRPr="00070926">
        <w:rPr>
          <w:rStyle w:val="Hyperlink0"/>
          <w:rFonts w:ascii="Times New Roman" w:hAnsi="Times New Roman"/>
          <w:sz w:val="20"/>
          <w:szCs w:val="20"/>
        </w:rPr>
        <w:t>případně další přílohy včetně jejich seznamu</w:t>
      </w:r>
    </w:p>
    <w:p w14:paraId="3D7C404C" w14:textId="77777777" w:rsidR="00B0519F" w:rsidRPr="00070926" w:rsidRDefault="00B0519F" w:rsidP="00B0519F">
      <w:pPr>
        <w:pStyle w:val="lneksmlouvy"/>
        <w:numPr>
          <w:ilvl w:val="1"/>
          <w:numId w:val="23"/>
        </w:numPr>
        <w:tabs>
          <w:tab w:val="clear" w:pos="680"/>
          <w:tab w:val="left" w:pos="822"/>
        </w:tabs>
        <w:rPr>
          <w:rFonts w:ascii="Times New Roman" w:hAnsi="Times New Roman"/>
          <w:sz w:val="20"/>
          <w:szCs w:val="20"/>
        </w:rPr>
      </w:pPr>
      <w:r w:rsidRPr="00070926">
        <w:rPr>
          <w:rStyle w:val="Hyperlink0"/>
          <w:rFonts w:ascii="Times New Roman" w:hAnsi="Times New Roman"/>
          <w:sz w:val="20"/>
          <w:szCs w:val="20"/>
        </w:rPr>
        <w:t xml:space="preserve">vypracování žádosti o užívání Stavby ve smyslu stavebního zákona (např. pro kolaudaci stavby) a její podání na příslušný stavební úřad v zastoupení Objednatele. </w:t>
      </w:r>
    </w:p>
    <w:p w14:paraId="62BB682B" w14:textId="77777777" w:rsidR="00B0519F" w:rsidRPr="00070926" w:rsidRDefault="00B0519F" w:rsidP="00B0519F">
      <w:pPr>
        <w:pStyle w:val="lneksmlouvy"/>
        <w:numPr>
          <w:ilvl w:val="1"/>
          <w:numId w:val="23"/>
        </w:numPr>
        <w:tabs>
          <w:tab w:val="clear" w:pos="680"/>
          <w:tab w:val="left" w:pos="822"/>
        </w:tabs>
        <w:rPr>
          <w:rFonts w:ascii="Times New Roman" w:hAnsi="Times New Roman"/>
          <w:sz w:val="20"/>
          <w:szCs w:val="20"/>
        </w:rPr>
      </w:pPr>
      <w:r w:rsidRPr="00070926">
        <w:rPr>
          <w:rStyle w:val="Hyperlink0"/>
          <w:rFonts w:ascii="Times New Roman" w:hAnsi="Times New Roman"/>
          <w:sz w:val="20"/>
          <w:szCs w:val="20"/>
        </w:rPr>
        <w:lastRenderedPageBreak/>
        <w:t>kontrola úplnosti a věcné správnosti dokladů obdržených od dodavatele Stavby v souvislosti s dokončením Stavby, včetně zajištění jejich případné opravy či doplnění a odevzdání Objednateli v kompletním stavu;</w:t>
      </w:r>
    </w:p>
    <w:p w14:paraId="4A981B2D" w14:textId="77777777" w:rsidR="00B0519F" w:rsidRPr="00070926" w:rsidRDefault="00B0519F" w:rsidP="00B0519F">
      <w:pPr>
        <w:pStyle w:val="lneksmlouvy"/>
        <w:numPr>
          <w:ilvl w:val="1"/>
          <w:numId w:val="23"/>
        </w:numPr>
        <w:tabs>
          <w:tab w:val="clear" w:pos="680"/>
          <w:tab w:val="left" w:pos="822"/>
        </w:tabs>
        <w:rPr>
          <w:rFonts w:ascii="Times New Roman" w:hAnsi="Times New Roman"/>
          <w:sz w:val="20"/>
          <w:szCs w:val="20"/>
        </w:rPr>
      </w:pPr>
      <w:r w:rsidRPr="00070926">
        <w:rPr>
          <w:rStyle w:val="Hyperlink0"/>
          <w:rFonts w:ascii="Times New Roman" w:hAnsi="Times New Roman"/>
          <w:sz w:val="20"/>
          <w:szCs w:val="20"/>
        </w:rPr>
        <w:t>kontrola úplnosti a věcné správnosti a ověření dokladů pro konečné vyúčtování stavebních prací, které doloží dodavatel Stavby k předání a převzetí dokončené Stavby;</w:t>
      </w:r>
    </w:p>
    <w:p w14:paraId="48577A38" w14:textId="77777777" w:rsidR="00B0519F" w:rsidRPr="00070926" w:rsidRDefault="00B0519F" w:rsidP="00B0519F">
      <w:pPr>
        <w:pStyle w:val="lneksmlouvy"/>
        <w:numPr>
          <w:ilvl w:val="1"/>
          <w:numId w:val="23"/>
        </w:numPr>
        <w:tabs>
          <w:tab w:val="clear" w:pos="680"/>
          <w:tab w:val="left" w:pos="822"/>
        </w:tabs>
        <w:rPr>
          <w:rFonts w:ascii="Times New Roman" w:hAnsi="Times New Roman"/>
          <w:sz w:val="20"/>
          <w:szCs w:val="20"/>
        </w:rPr>
      </w:pPr>
      <w:r w:rsidRPr="00070926">
        <w:rPr>
          <w:rStyle w:val="Hyperlink0"/>
          <w:rFonts w:ascii="Times New Roman" w:hAnsi="Times New Roman"/>
          <w:sz w:val="20"/>
          <w:szCs w:val="20"/>
        </w:rPr>
        <w:t>kontrola úplnosti a věcné správnosti veškerých dokladů, které doloží dodavatel Stavby pro jednání o užívání stavby ve smyslu stavebního zákona směrem k příslušnému úřadu;</w:t>
      </w:r>
    </w:p>
    <w:p w14:paraId="5EF88D42" w14:textId="77777777" w:rsidR="00B0519F" w:rsidRPr="00070926" w:rsidRDefault="00B0519F" w:rsidP="00B0519F">
      <w:pPr>
        <w:pStyle w:val="lneksmlouvy"/>
        <w:numPr>
          <w:ilvl w:val="1"/>
          <w:numId w:val="23"/>
        </w:numPr>
        <w:tabs>
          <w:tab w:val="clear" w:pos="680"/>
          <w:tab w:val="left" w:pos="822"/>
        </w:tabs>
        <w:rPr>
          <w:rFonts w:ascii="Times New Roman" w:hAnsi="Times New Roman"/>
          <w:sz w:val="20"/>
          <w:szCs w:val="20"/>
        </w:rPr>
      </w:pPr>
      <w:r w:rsidRPr="00070926">
        <w:rPr>
          <w:rStyle w:val="Hyperlink0"/>
          <w:rFonts w:ascii="Times New Roman" w:hAnsi="Times New Roman"/>
          <w:sz w:val="20"/>
          <w:szCs w:val="20"/>
        </w:rPr>
        <w:t>příprava podkladů pro hodnocení Stavby a čerpání finančních prostředků;</w:t>
      </w:r>
    </w:p>
    <w:p w14:paraId="005011CB" w14:textId="77777777" w:rsidR="00B0519F" w:rsidRPr="00070926" w:rsidRDefault="00B0519F" w:rsidP="00B0519F">
      <w:pPr>
        <w:pStyle w:val="lneksmlouvy"/>
        <w:numPr>
          <w:ilvl w:val="1"/>
          <w:numId w:val="23"/>
        </w:numPr>
        <w:tabs>
          <w:tab w:val="clear" w:pos="680"/>
          <w:tab w:val="left" w:pos="822"/>
        </w:tabs>
        <w:rPr>
          <w:rFonts w:ascii="Times New Roman" w:hAnsi="Times New Roman"/>
          <w:sz w:val="20"/>
          <w:szCs w:val="20"/>
        </w:rPr>
      </w:pPr>
      <w:r w:rsidRPr="00070926">
        <w:rPr>
          <w:rStyle w:val="Hyperlink0"/>
          <w:rFonts w:ascii="Times New Roman" w:hAnsi="Times New Roman"/>
          <w:sz w:val="20"/>
          <w:szCs w:val="20"/>
        </w:rPr>
        <w:t>účast na řízení o užívání Stavby ve smyslu stavebního zákona a koordinace procesu;</w:t>
      </w:r>
    </w:p>
    <w:p w14:paraId="1AC7530B" w14:textId="77777777" w:rsidR="00B0519F" w:rsidRPr="00070926" w:rsidRDefault="00B0519F" w:rsidP="00B0519F">
      <w:pPr>
        <w:pStyle w:val="lneksmlouvy"/>
        <w:numPr>
          <w:ilvl w:val="1"/>
          <w:numId w:val="23"/>
        </w:numPr>
        <w:tabs>
          <w:tab w:val="clear" w:pos="680"/>
          <w:tab w:val="left" w:pos="822"/>
        </w:tabs>
        <w:rPr>
          <w:rFonts w:ascii="Times New Roman" w:hAnsi="Times New Roman"/>
          <w:sz w:val="20"/>
          <w:szCs w:val="20"/>
        </w:rPr>
      </w:pPr>
      <w:r w:rsidRPr="00070926">
        <w:rPr>
          <w:rStyle w:val="Hyperlink0"/>
          <w:rFonts w:ascii="Times New Roman" w:hAnsi="Times New Roman"/>
          <w:sz w:val="20"/>
          <w:szCs w:val="20"/>
        </w:rPr>
        <w:t>kontrola vyklizení staveniště dodavatelem Stavby.</w:t>
      </w:r>
    </w:p>
    <w:p w14:paraId="6BC98C9C" w14:textId="77777777" w:rsidR="00B0519F" w:rsidRPr="00070926" w:rsidRDefault="00B0519F" w:rsidP="00B0519F">
      <w:pPr>
        <w:pStyle w:val="lneksmlouvy"/>
        <w:rPr>
          <w:rStyle w:val="dn"/>
          <w:rFonts w:ascii="Times New Roman" w:eastAsia="Times New Roman" w:hAnsi="Times New Roman" w:cs="Times New Roman"/>
          <w:sz w:val="20"/>
          <w:szCs w:val="20"/>
        </w:rPr>
      </w:pPr>
      <w:r w:rsidRPr="00070926">
        <w:rPr>
          <w:rStyle w:val="dn"/>
          <w:rFonts w:ascii="Times New Roman" w:hAnsi="Times New Roman"/>
          <w:sz w:val="20"/>
          <w:szCs w:val="20"/>
        </w:rPr>
        <w:t>O výkonu a výsledcích činnosti TDS dle čl. 2 Přílohy č. 1 Smlouvy bude Dodavatel měsíčně podávat Objednateli podrobnou, úplnou a pravdivou písemnou zprávu; písemná zpráva za uplynulý kalendářní měsíc musí být Objednateli doručena do pátého (5) dne následujícího kalendářního měsíce. A dále průběžnou týdenní zprávu, stručně postihující zejména zásadní skutečnosti o průběhu výstavby a dodržovaní harmonogramu prací dodavatele stavby. Tato musí být Objednateli doručena do posledního pracovního dne týdne.</w:t>
      </w:r>
    </w:p>
    <w:p w14:paraId="1E1D394B" w14:textId="77777777" w:rsidR="00C51739" w:rsidRPr="00070926" w:rsidRDefault="005720D7">
      <w:pPr>
        <w:pStyle w:val="lneksmlouvynadpis"/>
        <w:numPr>
          <w:ilvl w:val="0"/>
          <w:numId w:val="29"/>
        </w:numPr>
        <w:rPr>
          <w:rFonts w:ascii="Times New Roman" w:hAnsi="Times New Roman"/>
          <w:sz w:val="20"/>
          <w:szCs w:val="20"/>
        </w:rPr>
      </w:pPr>
      <w:r w:rsidRPr="00070926">
        <w:rPr>
          <w:rStyle w:val="Hyperlink0"/>
          <w:rFonts w:ascii="Times New Roman" w:hAnsi="Times New Roman"/>
          <w:sz w:val="20"/>
          <w:szCs w:val="20"/>
        </w:rPr>
        <w:t>Činnosti po předání a převzetí Stavby</w:t>
      </w:r>
    </w:p>
    <w:p w14:paraId="622BB215" w14:textId="77777777" w:rsidR="00C51739" w:rsidRPr="00070926" w:rsidRDefault="005720D7">
      <w:pPr>
        <w:keepLines/>
        <w:spacing w:before="120" w:after="120"/>
        <w:rPr>
          <w:rStyle w:val="dn"/>
          <w:rFonts w:ascii="Times New Roman" w:eastAsia="Times New Roman" w:hAnsi="Times New Roman" w:cs="Times New Roman"/>
          <w:sz w:val="20"/>
          <w:szCs w:val="20"/>
        </w:rPr>
      </w:pPr>
      <w:r w:rsidRPr="00070926">
        <w:rPr>
          <w:rStyle w:val="dn"/>
          <w:rFonts w:ascii="Times New Roman" w:hAnsi="Times New Roman"/>
          <w:sz w:val="20"/>
          <w:szCs w:val="20"/>
        </w:rPr>
        <w:t>Po předání a převzetí Stavby budou Dodavatelem prováděny následující činnosti:</w:t>
      </w:r>
    </w:p>
    <w:p w14:paraId="415BC68A" w14:textId="77777777" w:rsidR="00C51739" w:rsidRPr="00070926" w:rsidRDefault="005720D7" w:rsidP="00B0519F">
      <w:pPr>
        <w:pStyle w:val="lneksmlouvy"/>
        <w:numPr>
          <w:ilvl w:val="1"/>
          <w:numId w:val="23"/>
        </w:numPr>
        <w:tabs>
          <w:tab w:val="clear" w:pos="680"/>
          <w:tab w:val="left" w:pos="822"/>
        </w:tabs>
        <w:rPr>
          <w:rFonts w:ascii="Times New Roman" w:hAnsi="Times New Roman"/>
          <w:sz w:val="20"/>
          <w:szCs w:val="20"/>
        </w:rPr>
      </w:pPr>
      <w:r w:rsidRPr="00070926">
        <w:rPr>
          <w:rStyle w:val="Hyperlink0"/>
          <w:rFonts w:ascii="Times New Roman" w:hAnsi="Times New Roman"/>
          <w:sz w:val="20"/>
          <w:szCs w:val="20"/>
        </w:rPr>
        <w:t>kontrola odstraňování vad a nedodělků zjištěných při předání a převzetí Stavby a při řízení o užívání Stavby ve smyslu stavebního zákona;</w:t>
      </w:r>
    </w:p>
    <w:p w14:paraId="78DC8016" w14:textId="77777777" w:rsidR="00C51739" w:rsidRPr="00070926" w:rsidRDefault="005720D7" w:rsidP="00B0519F">
      <w:pPr>
        <w:pStyle w:val="lneksmlouvy"/>
        <w:numPr>
          <w:ilvl w:val="1"/>
          <w:numId w:val="23"/>
        </w:numPr>
        <w:tabs>
          <w:tab w:val="clear" w:pos="680"/>
          <w:tab w:val="left" w:pos="822"/>
        </w:tabs>
        <w:rPr>
          <w:rFonts w:ascii="Times New Roman" w:hAnsi="Times New Roman"/>
          <w:sz w:val="20"/>
          <w:szCs w:val="20"/>
        </w:rPr>
      </w:pPr>
      <w:r w:rsidRPr="00070926">
        <w:rPr>
          <w:rStyle w:val="Hyperlink0"/>
          <w:rFonts w:ascii="Times New Roman" w:hAnsi="Times New Roman"/>
          <w:sz w:val="20"/>
          <w:szCs w:val="20"/>
        </w:rPr>
        <w:t>kontrola Stavby za účelem odhalení případných skrytých vad, příprava pokladů pro jejich reklamaci a kontrola jejich odstraňování;</w:t>
      </w:r>
    </w:p>
    <w:p w14:paraId="3E2AB1AC" w14:textId="77777777" w:rsidR="00C51739" w:rsidRPr="00070926" w:rsidRDefault="005720D7" w:rsidP="00B0519F">
      <w:pPr>
        <w:pStyle w:val="lneksmlouvy"/>
        <w:numPr>
          <w:ilvl w:val="1"/>
          <w:numId w:val="23"/>
        </w:numPr>
        <w:tabs>
          <w:tab w:val="clear" w:pos="680"/>
          <w:tab w:val="left" w:pos="822"/>
        </w:tabs>
        <w:rPr>
          <w:rFonts w:ascii="Times New Roman" w:hAnsi="Times New Roman"/>
          <w:sz w:val="20"/>
          <w:szCs w:val="20"/>
        </w:rPr>
      </w:pPr>
      <w:r w:rsidRPr="00070926">
        <w:rPr>
          <w:rStyle w:val="Hyperlink0"/>
          <w:rFonts w:ascii="Times New Roman" w:hAnsi="Times New Roman"/>
          <w:sz w:val="20"/>
          <w:szCs w:val="20"/>
        </w:rPr>
        <w:t>Tyto činnosti bude Dodavatel provádět výlučně na základě požadavků Objednatele a v dohodnutém rozsahu.</w:t>
      </w:r>
    </w:p>
    <w:p w14:paraId="06EED9B2" w14:textId="77777777" w:rsidR="00C51739" w:rsidRPr="00070926" w:rsidRDefault="005720D7" w:rsidP="00B0519F">
      <w:pPr>
        <w:pStyle w:val="lneksmlouvy"/>
        <w:numPr>
          <w:ilvl w:val="1"/>
          <w:numId w:val="23"/>
        </w:numPr>
        <w:tabs>
          <w:tab w:val="clear" w:pos="680"/>
          <w:tab w:val="left" w:pos="822"/>
        </w:tabs>
        <w:rPr>
          <w:rFonts w:ascii="Times New Roman" w:hAnsi="Times New Roman"/>
          <w:sz w:val="20"/>
          <w:szCs w:val="20"/>
        </w:rPr>
      </w:pPr>
      <w:r w:rsidRPr="00070926">
        <w:rPr>
          <w:rStyle w:val="Hyperlink0"/>
          <w:rFonts w:ascii="Times New Roman" w:hAnsi="Times New Roman"/>
          <w:sz w:val="20"/>
          <w:szCs w:val="20"/>
        </w:rPr>
        <w:t>Budou-li v kalendářním měsíci činnosti dle tohoto čl. 3 Přílohy č. 1 Smlouvy prováděny, předá Dodavatel Objednateli nejpozději do pěti (5) dnů po uplynutí tohoto kalendářního měsíce k odsouhlasení podrobný rozpis provedených činností za uplynulý kalendářní měsíc, který bude obsahovat minimálně: přehled úkonů, které Dodavatel v rámci provádění uvedených činností za uplynulý kalendářní měsíc provedl, spolu s uvedením datace jednotlivých úkonů, časové náročnosti jednotlivých úkonů a jmen konkrétních osob, které jednotlivé úkony provedly. Objednatel je povinen se k předloženému rozpisu provedených činností vyjádřit do pěti (5) dnů od jeho doručení s uvedením, zda jej schvaluje či nikoliv, a v případě jeho neschválení s uvedením odůvodnění. Po schválení rozpisu lze fakturovat.</w:t>
      </w:r>
    </w:p>
    <w:p w14:paraId="14223CB6" w14:textId="77777777" w:rsidR="00C51739" w:rsidRPr="00070926" w:rsidRDefault="005720D7">
      <w:pPr>
        <w:pStyle w:val="AKFZFnormln"/>
        <w:rPr>
          <w:rStyle w:val="dn"/>
          <w:rFonts w:ascii="Times New Roman" w:eastAsia="Times New Roman" w:hAnsi="Times New Roman" w:cs="Times New Roman"/>
          <w:b/>
          <w:bCs/>
          <w:sz w:val="20"/>
          <w:szCs w:val="20"/>
          <w:u w:val="single"/>
        </w:rPr>
      </w:pPr>
      <w:r w:rsidRPr="00070926">
        <w:rPr>
          <w:rStyle w:val="dn"/>
          <w:rFonts w:ascii="Times New Roman" w:hAnsi="Times New Roman"/>
          <w:b/>
          <w:bCs/>
          <w:sz w:val="20"/>
          <w:szCs w:val="20"/>
          <w:u w:val="single"/>
        </w:rPr>
        <w:t>Příloha č. 2 – Rozsah výkonu činnosti koordinátora BOZP</w:t>
      </w:r>
    </w:p>
    <w:p w14:paraId="007FCAB1" w14:textId="77777777" w:rsidR="00C51739" w:rsidRPr="00070926" w:rsidRDefault="005720D7">
      <w:pPr>
        <w:keepLines/>
        <w:spacing w:before="120" w:after="120"/>
        <w:rPr>
          <w:rStyle w:val="dn"/>
          <w:rFonts w:ascii="Times New Roman" w:eastAsia="Times New Roman" w:hAnsi="Times New Roman" w:cs="Times New Roman"/>
          <w:sz w:val="20"/>
          <w:szCs w:val="20"/>
        </w:rPr>
      </w:pPr>
      <w:r w:rsidRPr="00070926">
        <w:rPr>
          <w:rStyle w:val="dn"/>
          <w:rFonts w:ascii="Times New Roman" w:hAnsi="Times New Roman"/>
          <w:sz w:val="20"/>
          <w:szCs w:val="20"/>
        </w:rPr>
        <w:t>Dodavatel jakožto koordinátora</w:t>
      </w:r>
      <w:r w:rsidRPr="00070926">
        <w:rPr>
          <w:rStyle w:val="dn"/>
          <w:rFonts w:ascii="Times New Roman" w:hAnsi="Times New Roman"/>
          <w:b/>
          <w:bCs/>
          <w:sz w:val="20"/>
          <w:szCs w:val="20"/>
        </w:rPr>
        <w:t xml:space="preserve"> </w:t>
      </w:r>
      <w:r w:rsidRPr="00070926">
        <w:rPr>
          <w:rStyle w:val="dn"/>
          <w:rFonts w:ascii="Times New Roman" w:hAnsi="Times New Roman"/>
          <w:sz w:val="20"/>
          <w:szCs w:val="20"/>
        </w:rPr>
        <w:t>BOZP bude provádět následující činnosti:</w:t>
      </w:r>
    </w:p>
    <w:p w14:paraId="418FA119" w14:textId="77777777" w:rsidR="00C51739" w:rsidRPr="00070926" w:rsidRDefault="005720D7">
      <w:pPr>
        <w:spacing w:before="120" w:after="120"/>
        <w:rPr>
          <w:rStyle w:val="dn"/>
          <w:rFonts w:ascii="Times New Roman" w:eastAsia="Times New Roman" w:hAnsi="Times New Roman" w:cs="Times New Roman"/>
          <w:sz w:val="20"/>
          <w:szCs w:val="20"/>
        </w:rPr>
      </w:pPr>
      <w:r w:rsidRPr="00070926">
        <w:rPr>
          <w:rStyle w:val="dn"/>
          <w:rFonts w:ascii="Times New Roman" w:hAnsi="Times New Roman"/>
          <w:sz w:val="20"/>
          <w:szCs w:val="20"/>
        </w:rPr>
        <w:t>ČINNOST DODAVATELE JAKOŽTO KOORDINÁTORA BOZP</w:t>
      </w:r>
    </w:p>
    <w:p w14:paraId="3E2409C9" w14:textId="77777777" w:rsidR="00C51739" w:rsidRPr="00070926" w:rsidRDefault="005720D7">
      <w:pPr>
        <w:pStyle w:val="lneksmlouvy"/>
        <w:numPr>
          <w:ilvl w:val="0"/>
          <w:numId w:val="31"/>
        </w:numPr>
        <w:rPr>
          <w:rFonts w:ascii="Times New Roman" w:hAnsi="Times New Roman"/>
          <w:sz w:val="20"/>
          <w:szCs w:val="20"/>
        </w:rPr>
      </w:pPr>
      <w:r w:rsidRPr="00070926">
        <w:rPr>
          <w:rStyle w:val="Hyperlink0"/>
          <w:rFonts w:ascii="Times New Roman" w:hAnsi="Times New Roman"/>
          <w:sz w:val="20"/>
          <w:szCs w:val="20"/>
        </w:rPr>
        <w:t>Převzetí, kontrola a dopracování plánu bezpečnosti a ochrany zdraví při práci na staveništi (Plán BOZP</w:t>
      </w:r>
      <w:r w:rsidRPr="00070926">
        <w:rPr>
          <w:rStyle w:val="Hyperlink0"/>
          <w:rFonts w:ascii="Times New Roman" w:hAnsi="Times New Roman"/>
          <w:sz w:val="20"/>
          <w:szCs w:val="20"/>
          <w:rtl/>
        </w:rPr>
        <w:t>“</w:t>
      </w:r>
      <w:r w:rsidRPr="00070926">
        <w:rPr>
          <w:rStyle w:val="Hyperlink0"/>
          <w:rFonts w:ascii="Times New Roman" w:hAnsi="Times New Roman"/>
          <w:sz w:val="20"/>
          <w:szCs w:val="20"/>
        </w:rPr>
        <w:t>), zejména zabezpečení, aby Plán BOZP obsahoval podrobnosti o místních a provozních podmínkách, údaje a informace a postupy, které se mohou na Stavbě vyskytnout.</w:t>
      </w:r>
    </w:p>
    <w:p w14:paraId="079830D3" w14:textId="77777777" w:rsidR="00C51739" w:rsidRPr="00070926" w:rsidRDefault="005720D7">
      <w:pPr>
        <w:pStyle w:val="lneksmlouvy"/>
        <w:numPr>
          <w:ilvl w:val="0"/>
          <w:numId w:val="31"/>
        </w:numPr>
        <w:rPr>
          <w:rFonts w:ascii="Times New Roman" w:hAnsi="Times New Roman"/>
          <w:sz w:val="20"/>
          <w:szCs w:val="20"/>
        </w:rPr>
      </w:pPr>
      <w:r w:rsidRPr="00070926">
        <w:rPr>
          <w:rStyle w:val="Hyperlink0"/>
          <w:rFonts w:ascii="Times New Roman" w:hAnsi="Times New Roman"/>
          <w:sz w:val="20"/>
          <w:szCs w:val="20"/>
        </w:rPr>
        <w:t>Vypracování nebo aktualizace přehledu právních předpisů ke Stavbě a informace o rizicích, které se mohou na Stavbě vyskytnout a jeho poskytnutí Objednateli;</w:t>
      </w:r>
    </w:p>
    <w:p w14:paraId="7495C918" w14:textId="77777777" w:rsidR="00C51739" w:rsidRPr="00070926" w:rsidRDefault="005720D7">
      <w:pPr>
        <w:pStyle w:val="lneksmlouvy"/>
        <w:numPr>
          <w:ilvl w:val="0"/>
          <w:numId w:val="31"/>
        </w:numPr>
        <w:rPr>
          <w:rFonts w:ascii="Times New Roman" w:hAnsi="Times New Roman"/>
          <w:sz w:val="20"/>
          <w:szCs w:val="20"/>
        </w:rPr>
      </w:pPr>
      <w:r w:rsidRPr="00070926">
        <w:rPr>
          <w:rStyle w:val="Hyperlink0"/>
          <w:rFonts w:ascii="Times New Roman" w:hAnsi="Times New Roman"/>
          <w:sz w:val="20"/>
          <w:szCs w:val="20"/>
        </w:rPr>
        <w:t>Revize projektové dokumentace a zadávací dokumentace pro zadání zhotovení stavby z pohledu zajištění plnění povinností spojených s bezpečností a ochranou zdraví při práci dodavatelem, Objednatelem a dalšími osobami, projednání potřeby případných úprav s Objednatelem, Dodavatelem a Projektantem;</w:t>
      </w:r>
    </w:p>
    <w:p w14:paraId="315091A2" w14:textId="77777777" w:rsidR="00C51739" w:rsidRPr="00070926" w:rsidRDefault="005720D7">
      <w:pPr>
        <w:pStyle w:val="lneksmlouvy"/>
        <w:numPr>
          <w:ilvl w:val="0"/>
          <w:numId w:val="31"/>
        </w:numPr>
        <w:rPr>
          <w:rFonts w:ascii="Times New Roman" w:hAnsi="Times New Roman"/>
          <w:color w:val="000000"/>
          <w:sz w:val="20"/>
          <w:szCs w:val="20"/>
        </w:rPr>
      </w:pPr>
      <w:r w:rsidRPr="00070926">
        <w:rPr>
          <w:rStyle w:val="dn"/>
          <w:rFonts w:ascii="Times New Roman" w:hAnsi="Times New Roman"/>
          <w:sz w:val="20"/>
          <w:szCs w:val="20"/>
        </w:rPr>
        <w:t xml:space="preserve">Poskytování konzultací a doporučení projektantovi Stavby </w:t>
      </w:r>
      <w:r w:rsidRPr="00070926">
        <w:rPr>
          <w:rStyle w:val="Hyperlink1"/>
          <w:rFonts w:ascii="Times New Roman" w:hAnsi="Times New Roman"/>
          <w:color w:val="000000"/>
          <w:sz w:val="20"/>
          <w:szCs w:val="20"/>
        </w:rPr>
        <w:t>ohledně požadavků na zajištění bezpečnosti práce, specifická opatření, technologické postupy s návrhy na zajištění BOZP;</w:t>
      </w:r>
    </w:p>
    <w:p w14:paraId="7AEFCDB0" w14:textId="77777777" w:rsidR="00C51739" w:rsidRPr="00070926" w:rsidRDefault="005720D7">
      <w:pPr>
        <w:pStyle w:val="lneksmlouvy"/>
        <w:numPr>
          <w:ilvl w:val="0"/>
          <w:numId w:val="31"/>
        </w:numPr>
        <w:rPr>
          <w:rFonts w:ascii="Times New Roman" w:hAnsi="Times New Roman"/>
          <w:sz w:val="20"/>
          <w:szCs w:val="20"/>
        </w:rPr>
      </w:pPr>
      <w:r w:rsidRPr="00070926">
        <w:rPr>
          <w:rStyle w:val="Hyperlink0"/>
          <w:rFonts w:ascii="Times New Roman" w:hAnsi="Times New Roman"/>
          <w:sz w:val="20"/>
          <w:szCs w:val="20"/>
        </w:rPr>
        <w:t>Vypracování a zaslání Oznámení o zahájení prací na Oblastní inspektorát práce (OIP).</w:t>
      </w:r>
    </w:p>
    <w:p w14:paraId="5CB2D0F9" w14:textId="77777777" w:rsidR="00C51739" w:rsidRPr="00070926" w:rsidRDefault="005720D7">
      <w:pPr>
        <w:pStyle w:val="lneksmlouvy"/>
        <w:numPr>
          <w:ilvl w:val="0"/>
          <w:numId w:val="31"/>
        </w:numPr>
        <w:rPr>
          <w:rFonts w:ascii="Times New Roman" w:hAnsi="Times New Roman"/>
          <w:sz w:val="20"/>
          <w:szCs w:val="20"/>
        </w:rPr>
      </w:pPr>
      <w:r w:rsidRPr="00070926">
        <w:rPr>
          <w:rStyle w:val="Hyperlink0"/>
          <w:rFonts w:ascii="Times New Roman" w:hAnsi="Times New Roman"/>
          <w:sz w:val="20"/>
          <w:szCs w:val="20"/>
        </w:rPr>
        <w:lastRenderedPageBreak/>
        <w:t>Zabezpečení seznámení dodavatelů Stavby s Plánem BOZP na stavbu a seznámení s riziky a opatřeními k jejich eliminaci.</w:t>
      </w:r>
    </w:p>
    <w:p w14:paraId="5307B9D8" w14:textId="77777777" w:rsidR="00C51739" w:rsidRPr="00070926" w:rsidRDefault="005720D7">
      <w:pPr>
        <w:pStyle w:val="lneksmlouvy"/>
        <w:numPr>
          <w:ilvl w:val="0"/>
          <w:numId w:val="31"/>
        </w:numPr>
        <w:rPr>
          <w:rFonts w:ascii="Times New Roman" w:hAnsi="Times New Roman"/>
          <w:sz w:val="20"/>
          <w:szCs w:val="20"/>
        </w:rPr>
      </w:pPr>
      <w:r w:rsidRPr="00070926">
        <w:rPr>
          <w:rStyle w:val="Hyperlink0"/>
          <w:rFonts w:ascii="Times New Roman" w:hAnsi="Times New Roman"/>
          <w:sz w:val="20"/>
          <w:szCs w:val="20"/>
        </w:rPr>
        <w:t xml:space="preserve">Zpracování, předání, úprava a aktualizace Plánu BOZP a působení na jeho dodržování. </w:t>
      </w:r>
    </w:p>
    <w:p w14:paraId="6A71880E" w14:textId="77777777" w:rsidR="00C51739" w:rsidRPr="00070926" w:rsidRDefault="005720D7">
      <w:pPr>
        <w:pStyle w:val="lneksmlouvy"/>
        <w:numPr>
          <w:ilvl w:val="0"/>
          <w:numId w:val="31"/>
        </w:numPr>
        <w:rPr>
          <w:rFonts w:ascii="Times New Roman" w:hAnsi="Times New Roman"/>
          <w:sz w:val="20"/>
          <w:szCs w:val="20"/>
        </w:rPr>
      </w:pPr>
      <w:r w:rsidRPr="00070926">
        <w:rPr>
          <w:rStyle w:val="Hyperlink0"/>
          <w:rFonts w:ascii="Times New Roman" w:hAnsi="Times New Roman"/>
          <w:sz w:val="20"/>
          <w:szCs w:val="20"/>
        </w:rPr>
        <w:t xml:space="preserve">Průběžná a pravidelná kontrola, zda Objednatel, zda dodavatelé Stavby a projektanti Stavby v souvislosti se Stavbou zajišťují plnění svých povinností plynoucí z právní úpravy bezpečnosti a ochrany zdraví při práci na staveništi, navržení způsobů odstranění zjištěných nedostatků, a kontrola jejich odstranění.   </w:t>
      </w:r>
    </w:p>
    <w:p w14:paraId="207D7334" w14:textId="77777777" w:rsidR="00C51739" w:rsidRPr="00070926" w:rsidRDefault="005720D7">
      <w:pPr>
        <w:pStyle w:val="lneksmlouvy"/>
        <w:numPr>
          <w:ilvl w:val="0"/>
          <w:numId w:val="31"/>
        </w:numPr>
        <w:rPr>
          <w:rFonts w:ascii="Times New Roman" w:hAnsi="Times New Roman"/>
          <w:sz w:val="20"/>
          <w:szCs w:val="20"/>
        </w:rPr>
      </w:pPr>
      <w:r w:rsidRPr="00070926">
        <w:rPr>
          <w:rStyle w:val="Hyperlink0"/>
          <w:rFonts w:ascii="Times New Roman" w:hAnsi="Times New Roman"/>
          <w:sz w:val="20"/>
          <w:szCs w:val="20"/>
        </w:rPr>
        <w:t>Kontrola informovanosti u všech dotčených dodavatelů Stavby o bezpečnostních a zdravotních rizicích, která vznikla na staveništi během postupu prací, a o příslušných opatřeních k minimalizaci rizik.</w:t>
      </w:r>
    </w:p>
    <w:p w14:paraId="07B95DDF" w14:textId="77777777" w:rsidR="00C51739" w:rsidRPr="00070926" w:rsidRDefault="005720D7">
      <w:pPr>
        <w:pStyle w:val="lneksmlouvy"/>
        <w:numPr>
          <w:ilvl w:val="0"/>
          <w:numId w:val="31"/>
        </w:numPr>
        <w:rPr>
          <w:rFonts w:ascii="Times New Roman" w:hAnsi="Times New Roman"/>
          <w:sz w:val="20"/>
          <w:szCs w:val="20"/>
        </w:rPr>
      </w:pPr>
      <w:r w:rsidRPr="00070926">
        <w:rPr>
          <w:rStyle w:val="Hyperlink0"/>
          <w:rFonts w:ascii="Times New Roman" w:hAnsi="Times New Roman"/>
          <w:sz w:val="20"/>
          <w:szCs w:val="20"/>
        </w:rPr>
        <w:t>Upozorňování dodavatele Stavby prokazatelným způsobem na nedostatky v uplatňování požadavků na bezpečnost a ochranu zdraví při práci zjištěné na Stavbě, vyžadování zjednání nápravy a k tomu navrhování přiměřených technických a organizačních opatření.</w:t>
      </w:r>
    </w:p>
    <w:p w14:paraId="6D52EE87" w14:textId="77777777" w:rsidR="00C51739" w:rsidRPr="00070926" w:rsidRDefault="005720D7">
      <w:pPr>
        <w:pStyle w:val="lneksmlouvy"/>
        <w:numPr>
          <w:ilvl w:val="0"/>
          <w:numId w:val="31"/>
        </w:numPr>
        <w:rPr>
          <w:rFonts w:ascii="Times New Roman" w:hAnsi="Times New Roman"/>
          <w:sz w:val="20"/>
          <w:szCs w:val="20"/>
        </w:rPr>
      </w:pPr>
      <w:r w:rsidRPr="00070926">
        <w:rPr>
          <w:rStyle w:val="Hyperlink0"/>
          <w:rFonts w:ascii="Times New Roman" w:hAnsi="Times New Roman"/>
          <w:sz w:val="20"/>
          <w:szCs w:val="20"/>
        </w:rPr>
        <w:t>Oznamování nedostatků v uplatňování požadavků na zajištění bezpečnosti a ochrany zdraví Objednateli, nebyla-li dodavatelem Stavby neprodleně přijata přiměřená opatření ke zjednání nápravy.</w:t>
      </w:r>
    </w:p>
    <w:p w14:paraId="2195ABED" w14:textId="77777777" w:rsidR="00C51739" w:rsidRPr="00070926" w:rsidRDefault="005720D7">
      <w:pPr>
        <w:pStyle w:val="lneksmlouvy"/>
        <w:numPr>
          <w:ilvl w:val="0"/>
          <w:numId w:val="31"/>
        </w:numPr>
        <w:rPr>
          <w:rFonts w:ascii="Times New Roman" w:hAnsi="Times New Roman"/>
          <w:sz w:val="20"/>
          <w:szCs w:val="20"/>
        </w:rPr>
      </w:pPr>
      <w:r w:rsidRPr="00070926">
        <w:rPr>
          <w:rStyle w:val="Hyperlink0"/>
          <w:rFonts w:ascii="Times New Roman" w:hAnsi="Times New Roman"/>
          <w:sz w:val="20"/>
          <w:szCs w:val="20"/>
        </w:rPr>
        <w:t>Sledování realizace nápravných opatření a v případě neplnění prokazatelným způsobem vyžadování jejich plnění na dodavateli Stavby. V případě opakování stejných nedostatků navrhování uplatnění sankčních opatření.</w:t>
      </w:r>
    </w:p>
    <w:p w14:paraId="05F178BF" w14:textId="77777777" w:rsidR="00C51739" w:rsidRPr="00070926" w:rsidRDefault="005720D7">
      <w:pPr>
        <w:pStyle w:val="lneksmlouvy"/>
        <w:numPr>
          <w:ilvl w:val="0"/>
          <w:numId w:val="31"/>
        </w:numPr>
        <w:rPr>
          <w:rFonts w:ascii="Times New Roman" w:hAnsi="Times New Roman"/>
          <w:sz w:val="20"/>
          <w:szCs w:val="20"/>
        </w:rPr>
      </w:pPr>
      <w:r w:rsidRPr="00070926">
        <w:rPr>
          <w:rStyle w:val="Hyperlink0"/>
          <w:rFonts w:ascii="Times New Roman" w:hAnsi="Times New Roman"/>
          <w:sz w:val="20"/>
          <w:szCs w:val="20"/>
        </w:rPr>
        <w:t>Účast na stanovených kontrolních dnech Stavby a navrhování termínů kontrolních dnů k problematice BOZP, Plánu BOZP atp. Projednávání součinnosti dodavatelů stavebních prací z hlediska bezpečnosti a ochrany zdraví, kontrola vedení dokumentace BOZP na Stavbě a dosažených výsledků.</w:t>
      </w:r>
    </w:p>
    <w:p w14:paraId="1BB1DC1B" w14:textId="77777777" w:rsidR="00C51739" w:rsidRPr="00070926" w:rsidRDefault="005720D7">
      <w:pPr>
        <w:pStyle w:val="lneksmlouvy"/>
        <w:numPr>
          <w:ilvl w:val="0"/>
          <w:numId w:val="31"/>
        </w:numPr>
        <w:rPr>
          <w:rFonts w:ascii="Times New Roman" w:hAnsi="Times New Roman"/>
          <w:sz w:val="20"/>
          <w:szCs w:val="20"/>
        </w:rPr>
      </w:pPr>
      <w:r w:rsidRPr="00070926">
        <w:rPr>
          <w:rStyle w:val="Hyperlink0"/>
          <w:rFonts w:ascii="Times New Roman" w:hAnsi="Times New Roman"/>
          <w:sz w:val="20"/>
          <w:szCs w:val="20"/>
        </w:rPr>
        <w:t>Výkon a koordinace kontroly dodržování zásad, pravidel a požadavků v oblasti bezpečnosti a ochrany zdraví při práci a požární ochrany zajišťovaných dodavateli Stavby a vedení příslušných záznamů.</w:t>
      </w:r>
    </w:p>
    <w:p w14:paraId="1155AB70" w14:textId="77777777" w:rsidR="00C51739" w:rsidRPr="00070926" w:rsidRDefault="005720D7">
      <w:pPr>
        <w:pStyle w:val="lneksmlouvy"/>
        <w:numPr>
          <w:ilvl w:val="0"/>
          <w:numId w:val="31"/>
        </w:numPr>
        <w:rPr>
          <w:rFonts w:ascii="Times New Roman" w:hAnsi="Times New Roman"/>
          <w:sz w:val="20"/>
          <w:szCs w:val="20"/>
        </w:rPr>
      </w:pPr>
      <w:r w:rsidRPr="00070926">
        <w:rPr>
          <w:rStyle w:val="Hyperlink0"/>
          <w:rFonts w:ascii="Times New Roman" w:hAnsi="Times New Roman"/>
          <w:sz w:val="20"/>
          <w:szCs w:val="20"/>
        </w:rPr>
        <w:t>Kontrola dokumentace systémů managementu BOZP související se stavební činností a postupem prací podle realizační dokumentace.</w:t>
      </w:r>
    </w:p>
    <w:p w14:paraId="1E9EA0EF" w14:textId="77777777" w:rsidR="00C51739" w:rsidRPr="00070926" w:rsidRDefault="005720D7">
      <w:pPr>
        <w:pStyle w:val="lneksmlouvy"/>
        <w:numPr>
          <w:ilvl w:val="0"/>
          <w:numId w:val="31"/>
        </w:numPr>
        <w:rPr>
          <w:rFonts w:ascii="Times New Roman" w:hAnsi="Times New Roman"/>
          <w:sz w:val="20"/>
          <w:szCs w:val="20"/>
        </w:rPr>
      </w:pPr>
      <w:r w:rsidRPr="00070926">
        <w:rPr>
          <w:rStyle w:val="Hyperlink0"/>
          <w:rFonts w:ascii="Times New Roman" w:hAnsi="Times New Roman"/>
          <w:sz w:val="20"/>
          <w:szCs w:val="20"/>
        </w:rPr>
        <w:t>Provádění další činností, které jsou Dodavateli jakožto koordinátorovi</w:t>
      </w:r>
      <w:r w:rsidRPr="00070926">
        <w:rPr>
          <w:rStyle w:val="dn"/>
          <w:rFonts w:ascii="Times New Roman" w:hAnsi="Times New Roman"/>
          <w:b/>
          <w:bCs/>
          <w:sz w:val="20"/>
          <w:szCs w:val="20"/>
        </w:rPr>
        <w:t xml:space="preserve"> </w:t>
      </w:r>
      <w:r w:rsidRPr="00070926">
        <w:rPr>
          <w:rStyle w:val="Hyperlink0"/>
          <w:rFonts w:ascii="Times New Roman" w:hAnsi="Times New Roman"/>
          <w:sz w:val="20"/>
          <w:szCs w:val="20"/>
        </w:rPr>
        <w:t>BOZP uloženy obecně závaznými předpisy v souvislosti s výkonem jeho činnosti koordinátora</w:t>
      </w:r>
      <w:r w:rsidRPr="00070926">
        <w:rPr>
          <w:rStyle w:val="dn"/>
          <w:rFonts w:ascii="Times New Roman" w:hAnsi="Times New Roman"/>
          <w:b/>
          <w:bCs/>
          <w:sz w:val="20"/>
          <w:szCs w:val="20"/>
        </w:rPr>
        <w:t xml:space="preserve"> </w:t>
      </w:r>
      <w:r w:rsidRPr="00070926">
        <w:rPr>
          <w:rStyle w:val="Hyperlink0"/>
          <w:rFonts w:ascii="Times New Roman" w:hAnsi="Times New Roman"/>
          <w:sz w:val="20"/>
          <w:szCs w:val="20"/>
        </w:rPr>
        <w:t xml:space="preserve">BOZP. </w:t>
      </w:r>
    </w:p>
    <w:p w14:paraId="4690C1F9" w14:textId="77777777" w:rsidR="00C51739" w:rsidRPr="00070926" w:rsidRDefault="005720D7">
      <w:pPr>
        <w:jc w:val="both"/>
      </w:pPr>
      <w:r w:rsidRPr="00070926">
        <w:rPr>
          <w:rStyle w:val="dn"/>
          <w:rFonts w:ascii="Times New Roman" w:hAnsi="Times New Roman"/>
          <w:sz w:val="20"/>
          <w:szCs w:val="20"/>
        </w:rPr>
        <w:t>O výkonu a výsledcích činnosti koordinátora</w:t>
      </w:r>
      <w:r w:rsidRPr="00070926">
        <w:rPr>
          <w:rStyle w:val="dn"/>
          <w:rFonts w:ascii="Times New Roman" w:hAnsi="Times New Roman"/>
          <w:b/>
          <w:bCs/>
          <w:sz w:val="20"/>
          <w:szCs w:val="20"/>
        </w:rPr>
        <w:t xml:space="preserve"> </w:t>
      </w:r>
      <w:r w:rsidRPr="00070926">
        <w:rPr>
          <w:rStyle w:val="dn"/>
          <w:rFonts w:ascii="Times New Roman" w:hAnsi="Times New Roman"/>
          <w:sz w:val="20"/>
          <w:szCs w:val="20"/>
        </w:rPr>
        <w:t>BOZP dle Přílohy č. 2 Smlouvy bude Dodavatel měsíčně podávat Objednateli podrobnou, úplnou a pravdivou písemnou zprávu; Dodavatel zaznamená za každý týden činnosti, které v místě plnění probíhaly ve výkazu činností, který bude přílohou písemné zprávy; písemná zpráva za uplynulý kalendářní měsíc musí být Objednateli doručena do pátého (5.) dne následujícího kalendářního měsíce.</w:t>
      </w:r>
    </w:p>
    <w:sectPr w:rsidR="00C51739" w:rsidRPr="00070926" w:rsidSect="008A6984">
      <w:headerReference w:type="default" r:id="rId16"/>
      <w:footerReference w:type="default" r:id="rId17"/>
      <w:headerReference w:type="first" r:id="rId18"/>
      <w:footerReference w:type="first" r:id="rId19"/>
      <w:pgSz w:w="11900" w:h="16840"/>
      <w:pgMar w:top="923" w:right="991" w:bottom="1701" w:left="1134" w:header="0" w:footer="60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56E49" w14:textId="77777777" w:rsidR="008A0138" w:rsidRDefault="008A0138">
      <w:pPr>
        <w:spacing w:after="0" w:line="240" w:lineRule="auto"/>
      </w:pPr>
      <w:r>
        <w:separator/>
      </w:r>
    </w:p>
  </w:endnote>
  <w:endnote w:type="continuationSeparator" w:id="0">
    <w:p w14:paraId="0B2071EA" w14:textId="77777777" w:rsidR="008A0138" w:rsidRDefault="008A0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64B97" w14:textId="77777777" w:rsidR="00070926" w:rsidRDefault="0007092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9B654" w14:textId="77777777" w:rsidR="00C51739" w:rsidRDefault="005720D7">
    <w:pPr>
      <w:pStyle w:val="Zpat"/>
      <w:jc w:val="center"/>
    </w:pPr>
    <w:r>
      <w:rPr>
        <w:rFonts w:ascii="Cambria" w:hAnsi="Cambria"/>
        <w:sz w:val="28"/>
        <w:szCs w:val="28"/>
      </w:rPr>
      <w:t xml:space="preserve">~ </w:t>
    </w:r>
    <w:r>
      <w:fldChar w:fldCharType="begin"/>
    </w:r>
    <w:r>
      <w:instrText xml:space="preserve"> PAGE </w:instrText>
    </w:r>
    <w:r>
      <w:fldChar w:fldCharType="end"/>
    </w:r>
    <w:r>
      <w:rPr>
        <w:rFonts w:ascii="Cambria" w:hAnsi="Cambria"/>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E9590" w14:textId="77777777" w:rsidR="00C51739" w:rsidRDefault="00C51739">
    <w:pPr>
      <w:pStyle w:val="Zhlava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22D93" w14:textId="3D55D5D4" w:rsidR="00C51739" w:rsidRDefault="005720D7">
    <w:pPr>
      <w:pStyle w:val="Zpa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sidR="004756E5">
      <w:rPr>
        <w:rFonts w:ascii="Times New Roman" w:eastAsia="Times New Roman" w:hAnsi="Times New Roman" w:cs="Times New Roman"/>
        <w:noProof/>
      </w:rPr>
      <w:t>3</w:t>
    </w:r>
    <w:r>
      <w:rPr>
        <w:rFonts w:ascii="Times New Roman" w:eastAsia="Times New Roman" w:hAnsi="Times New Roman" w:cs="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49A26" w14:textId="3841548F" w:rsidR="00C51739" w:rsidRDefault="005720D7">
    <w:pPr>
      <w:pStyle w:val="Zpat"/>
      <w:jc w:val="center"/>
    </w:pPr>
    <w:r>
      <w:rPr>
        <w:rFonts w:ascii="Times New Roman" w:hAnsi="Times New Roman"/>
        <w:sz w:val="28"/>
        <w:szCs w:val="28"/>
      </w:rPr>
      <w:t xml:space="preserv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sidR="004756E5">
      <w:rPr>
        <w:rFonts w:ascii="Times New Roman" w:eastAsia="Times New Roman" w:hAnsi="Times New Roman" w:cs="Times New Roman"/>
        <w:noProof/>
      </w:rPr>
      <w:t>2</w:t>
    </w:r>
    <w:r>
      <w:rPr>
        <w:rFonts w:ascii="Times New Roman" w:eastAsia="Times New Roman" w:hAnsi="Times New Roman" w:cs="Times New Roman"/>
      </w:rPr>
      <w:fldChar w:fldCharType="end"/>
    </w:r>
    <w:r>
      <w:rPr>
        <w:rFonts w:ascii="Times New Roman" w:hAnsi="Times New Roman"/>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82B7A" w14:textId="77777777" w:rsidR="008A0138" w:rsidRDefault="008A0138">
      <w:pPr>
        <w:spacing w:after="0" w:line="240" w:lineRule="auto"/>
      </w:pPr>
      <w:r>
        <w:separator/>
      </w:r>
    </w:p>
  </w:footnote>
  <w:footnote w:type="continuationSeparator" w:id="0">
    <w:p w14:paraId="79943901" w14:textId="77777777" w:rsidR="008A0138" w:rsidRDefault="008A0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DD373" w14:textId="77777777" w:rsidR="00070926" w:rsidRDefault="0007092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173DA" w14:textId="77777777" w:rsidR="00C51739" w:rsidRDefault="00C51739">
    <w:pPr>
      <w:pStyle w:val="Zhlavazpa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85798" w14:textId="77777777" w:rsidR="00C51739" w:rsidRDefault="005720D7">
    <w:pPr>
      <w:pStyle w:val="Zhlav"/>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8E992" w14:textId="77777777" w:rsidR="00C51739" w:rsidRDefault="00C51739">
    <w:pPr>
      <w:pStyle w:val="Zhlavazpa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4112B" w14:textId="77777777" w:rsidR="00C51739" w:rsidRDefault="00C51739">
    <w:pPr>
      <w:pStyle w:val="Zhlavazpa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28FE"/>
    <w:multiLevelType w:val="multilevel"/>
    <w:tmpl w:val="A6B60028"/>
    <w:styleLink w:val="Importovanstyl11"/>
    <w:lvl w:ilvl="0">
      <w:start w:val="1"/>
      <w:numFmt w:val="decimal"/>
      <w:lvlText w:val="%1."/>
      <w:lvlJc w:val="left"/>
      <w:pPr>
        <w:tabs>
          <w:tab w:val="num" w:pos="618"/>
          <w:tab w:val="left" w:pos="680"/>
          <w:tab w:val="left" w:pos="822"/>
        </w:tabs>
        <w:ind w:left="760" w:hanging="760"/>
      </w:pPr>
      <w:rPr>
        <w:rFonts w:hAnsi="Arial Unicode MS"/>
        <w:caps w:val="0"/>
        <w:smallCaps w:val="0"/>
        <w:strike w:val="0"/>
        <w:dstrike w:val="0"/>
        <w:outline w:val="0"/>
        <w:emboss w:val="0"/>
        <w:imprint w:val="0"/>
        <w:color w:val="00000A"/>
        <w:spacing w:val="0"/>
        <w:w w:val="100"/>
        <w:kern w:val="0"/>
        <w:position w:val="0"/>
        <w:sz w:val="19"/>
        <w:szCs w:val="19"/>
        <w:highlight w:val="none"/>
        <w:vertAlign w:val="baseline"/>
      </w:rPr>
    </w:lvl>
    <w:lvl w:ilvl="1">
      <w:start w:val="1"/>
      <w:numFmt w:val="decimal"/>
      <w:lvlText w:val="%2."/>
      <w:lvlJc w:val="left"/>
      <w:pPr>
        <w:tabs>
          <w:tab w:val="num" w:pos="680"/>
          <w:tab w:val="left" w:pos="822"/>
        </w:tabs>
        <w:ind w:left="822" w:hanging="680"/>
      </w:pPr>
      <w:rPr>
        <w:rFonts w:hAnsi="Arial Unicode MS"/>
        <w:caps w:val="0"/>
        <w:smallCaps w:val="0"/>
        <w:strike w:val="0"/>
        <w:dstrike w:val="0"/>
        <w:outline w:val="0"/>
        <w:emboss w:val="0"/>
        <w:imprint w:val="0"/>
        <w:color w:val="00000A"/>
        <w:spacing w:val="0"/>
        <w:w w:val="100"/>
        <w:kern w:val="0"/>
        <w:position w:val="0"/>
        <w:sz w:val="22"/>
        <w:szCs w:val="22"/>
        <w:highlight w:val="none"/>
        <w:vertAlign w:val="baseline"/>
      </w:rPr>
    </w:lvl>
    <w:lvl w:ilvl="2">
      <w:start w:val="1"/>
      <w:numFmt w:val="decimal"/>
      <w:lvlText w:val="%2.%3."/>
      <w:lvlJc w:val="left"/>
      <w:pPr>
        <w:tabs>
          <w:tab w:val="left" w:pos="680"/>
        </w:tabs>
        <w:ind w:left="1474" w:hanging="794"/>
      </w:pPr>
      <w:rPr>
        <w:rFonts w:hAnsi="Arial Unicode MS"/>
        <w:caps w:val="0"/>
        <w:smallCaps w:val="0"/>
        <w:strike w:val="0"/>
        <w:dstrike w:val="0"/>
        <w:outline w:val="0"/>
        <w:emboss w:val="0"/>
        <w:imprint w:val="0"/>
        <w:color w:val="00000A"/>
        <w:spacing w:val="0"/>
        <w:w w:val="100"/>
        <w:kern w:val="0"/>
        <w:position w:val="0"/>
        <w:sz w:val="22"/>
        <w:szCs w:val="22"/>
        <w:highlight w:val="none"/>
        <w:vertAlign w:val="baseline"/>
      </w:rPr>
    </w:lvl>
    <w:lvl w:ilvl="3">
      <w:start w:val="1"/>
      <w:numFmt w:val="lowerLetter"/>
      <w:suff w:val="nothing"/>
      <w:lvlText w:val="%2.%3.(%4)"/>
      <w:lvlJc w:val="left"/>
      <w:pPr>
        <w:tabs>
          <w:tab w:val="left" w:pos="680"/>
          <w:tab w:val="left" w:pos="1474"/>
        </w:tabs>
        <w:ind w:left="1871" w:hanging="397"/>
      </w:pPr>
      <w:rPr>
        <w:rFonts w:hAnsi="Arial Unicode MS"/>
        <w:caps w:val="0"/>
        <w:smallCaps w:val="0"/>
        <w:strike w:val="0"/>
        <w:dstrike w:val="0"/>
        <w:outline w:val="0"/>
        <w:emboss w:val="0"/>
        <w:imprint w:val="0"/>
        <w:color w:val="00000A"/>
        <w:spacing w:val="0"/>
        <w:w w:val="100"/>
        <w:kern w:val="0"/>
        <w:position w:val="0"/>
        <w:sz w:val="22"/>
        <w:szCs w:val="22"/>
        <w:highlight w:val="none"/>
        <w:vertAlign w:val="baseline"/>
      </w:rPr>
    </w:lvl>
    <w:lvl w:ilvl="4">
      <w:start w:val="1"/>
      <w:numFmt w:val="lowerRoman"/>
      <w:suff w:val="nothing"/>
      <w:lvlText w:val="%2.%3.(%4)(%5)"/>
      <w:lvlJc w:val="left"/>
      <w:pPr>
        <w:tabs>
          <w:tab w:val="left" w:pos="680"/>
          <w:tab w:val="left" w:pos="1474"/>
        </w:tabs>
        <w:ind w:left="2211" w:hanging="340"/>
      </w:pPr>
      <w:rPr>
        <w:rFonts w:hAnsi="Arial Unicode MS"/>
        <w:caps w:val="0"/>
        <w:smallCaps w:val="0"/>
        <w:strike w:val="0"/>
        <w:dstrike w:val="0"/>
        <w:outline w:val="0"/>
        <w:emboss w:val="0"/>
        <w:imprint w:val="0"/>
        <w:color w:val="00000A"/>
        <w:spacing w:val="0"/>
        <w:w w:val="100"/>
        <w:kern w:val="0"/>
        <w:position w:val="0"/>
        <w:sz w:val="22"/>
        <w:szCs w:val="22"/>
        <w:highlight w:val="none"/>
        <w:vertAlign w:val="baseline"/>
      </w:rPr>
    </w:lvl>
    <w:lvl w:ilvl="5">
      <w:start w:val="1"/>
      <w:numFmt w:val="lowerRoman"/>
      <w:suff w:val="nothing"/>
      <w:lvlText w:val="%2.%3.(%4)(%5)(%6)"/>
      <w:lvlJc w:val="left"/>
      <w:pPr>
        <w:tabs>
          <w:tab w:val="left" w:pos="680"/>
          <w:tab w:val="left" w:pos="1474"/>
        </w:tabs>
        <w:ind w:left="2679" w:hanging="340"/>
      </w:pPr>
      <w:rPr>
        <w:rFonts w:hAnsi="Arial Unicode MS"/>
        <w:caps w:val="0"/>
        <w:smallCaps w:val="0"/>
        <w:strike w:val="0"/>
        <w:dstrike w:val="0"/>
        <w:outline w:val="0"/>
        <w:emboss w:val="0"/>
        <w:imprint w:val="0"/>
        <w:color w:val="00000A"/>
        <w:spacing w:val="0"/>
        <w:w w:val="100"/>
        <w:kern w:val="0"/>
        <w:position w:val="0"/>
        <w:sz w:val="22"/>
        <w:szCs w:val="22"/>
        <w:highlight w:val="none"/>
        <w:vertAlign w:val="baseline"/>
      </w:rPr>
    </w:lvl>
    <w:lvl w:ilvl="6">
      <w:start w:val="1"/>
      <w:numFmt w:val="lowerRoman"/>
      <w:suff w:val="nothing"/>
      <w:lvlText w:val="%2.%3.(%4)(%5)(%6)(%7)"/>
      <w:lvlJc w:val="left"/>
      <w:pPr>
        <w:tabs>
          <w:tab w:val="left" w:pos="680"/>
          <w:tab w:val="left" w:pos="1474"/>
        </w:tabs>
        <w:ind w:left="3147" w:hanging="340"/>
      </w:pPr>
      <w:rPr>
        <w:rFonts w:hAnsi="Arial Unicode MS"/>
        <w:caps w:val="0"/>
        <w:smallCaps w:val="0"/>
        <w:strike w:val="0"/>
        <w:dstrike w:val="0"/>
        <w:outline w:val="0"/>
        <w:emboss w:val="0"/>
        <w:imprint w:val="0"/>
        <w:color w:val="00000A"/>
        <w:spacing w:val="0"/>
        <w:w w:val="100"/>
        <w:kern w:val="0"/>
        <w:position w:val="0"/>
        <w:sz w:val="22"/>
        <w:szCs w:val="22"/>
        <w:highlight w:val="none"/>
        <w:vertAlign w:val="baseline"/>
      </w:rPr>
    </w:lvl>
    <w:lvl w:ilvl="7">
      <w:start w:val="1"/>
      <w:numFmt w:val="lowerRoman"/>
      <w:suff w:val="nothing"/>
      <w:lvlText w:val="%2.%3.(%4)(%5)(%6)(%7)(%8)"/>
      <w:lvlJc w:val="left"/>
      <w:pPr>
        <w:tabs>
          <w:tab w:val="left" w:pos="680"/>
          <w:tab w:val="left" w:pos="1474"/>
        </w:tabs>
        <w:ind w:left="3614" w:hanging="340"/>
      </w:pPr>
      <w:rPr>
        <w:rFonts w:hAnsi="Arial Unicode MS"/>
        <w:caps w:val="0"/>
        <w:smallCaps w:val="0"/>
        <w:strike w:val="0"/>
        <w:dstrike w:val="0"/>
        <w:outline w:val="0"/>
        <w:emboss w:val="0"/>
        <w:imprint w:val="0"/>
        <w:color w:val="00000A"/>
        <w:spacing w:val="0"/>
        <w:w w:val="100"/>
        <w:kern w:val="0"/>
        <w:position w:val="0"/>
        <w:sz w:val="22"/>
        <w:szCs w:val="22"/>
        <w:highlight w:val="none"/>
        <w:vertAlign w:val="baseline"/>
      </w:rPr>
    </w:lvl>
    <w:lvl w:ilvl="8">
      <w:start w:val="1"/>
      <w:numFmt w:val="lowerRoman"/>
      <w:suff w:val="nothing"/>
      <w:lvlText w:val="%2.%3.(%4)(%5)(%6)(%7)(%8)(%9)"/>
      <w:lvlJc w:val="left"/>
      <w:pPr>
        <w:tabs>
          <w:tab w:val="left" w:pos="680"/>
          <w:tab w:val="left" w:pos="1474"/>
        </w:tabs>
        <w:ind w:left="4082" w:hanging="340"/>
      </w:pPr>
      <w:rPr>
        <w:rFonts w:hAnsi="Arial Unicode MS"/>
        <w:caps w:val="0"/>
        <w:smallCaps w:val="0"/>
        <w:strike w:val="0"/>
        <w:dstrike w:val="0"/>
        <w:outline w:val="0"/>
        <w:emboss w:val="0"/>
        <w:imprint w:val="0"/>
        <w:color w:val="00000A"/>
        <w:spacing w:val="0"/>
        <w:w w:val="100"/>
        <w:kern w:val="0"/>
        <w:position w:val="0"/>
        <w:sz w:val="22"/>
        <w:szCs w:val="22"/>
        <w:highlight w:val="none"/>
        <w:vertAlign w:val="baseline"/>
      </w:rPr>
    </w:lvl>
  </w:abstractNum>
  <w:abstractNum w:abstractNumId="1" w15:restartNumberingAfterBreak="0">
    <w:nsid w:val="049501D0"/>
    <w:multiLevelType w:val="multilevel"/>
    <w:tmpl w:val="F748115E"/>
    <w:numStyleLink w:val="Importovanstyl8"/>
  </w:abstractNum>
  <w:abstractNum w:abstractNumId="2" w15:restartNumberingAfterBreak="0">
    <w:nsid w:val="0A505EF1"/>
    <w:multiLevelType w:val="multilevel"/>
    <w:tmpl w:val="F748115E"/>
    <w:styleLink w:val="Importovanstyl8"/>
    <w:lvl w:ilvl="0">
      <w:start w:val="1"/>
      <w:numFmt w:val="decimal"/>
      <w:lvlText w:val="%1."/>
      <w:lvlJc w:val="left"/>
      <w:pPr>
        <w:ind w:left="600" w:hanging="600"/>
      </w:pPr>
      <w:rPr>
        <w:rFonts w:ascii="Arial" w:eastAsia="Arial" w:hAnsi="Arial" w:cs="Arial"/>
        <w:b w:val="0"/>
        <w:bCs w:val="0"/>
        <w:i w:val="0"/>
        <w:iCs w:val="0"/>
        <w:caps w:val="0"/>
        <w:smallCaps w:val="0"/>
        <w:strike w:val="0"/>
        <w:dstrike w:val="0"/>
        <w:outline w:val="0"/>
        <w:emboss w:val="0"/>
        <w:imprint w:val="0"/>
        <w:color w:val="00000A"/>
        <w:spacing w:val="0"/>
        <w:w w:val="100"/>
        <w:kern w:val="0"/>
        <w:position w:val="0"/>
        <w:highlight w:val="none"/>
        <w:vertAlign w:val="baseline"/>
      </w:rPr>
    </w:lvl>
    <w:lvl w:ilvl="1">
      <w:start w:val="1"/>
      <w:numFmt w:val="decimal"/>
      <w:lvlText w:val="%2."/>
      <w:lvlJc w:val="left"/>
      <w:pPr>
        <w:ind w:left="600" w:hanging="600"/>
      </w:pPr>
      <w:rPr>
        <w:rFonts w:ascii="Times New Roman" w:eastAsia="Times New Roman" w:hAnsi="Times New Roman" w:cs="Times New Roman"/>
        <w:b w:val="0"/>
        <w:bCs w:val="0"/>
        <w:i w:val="0"/>
        <w:iCs w:val="0"/>
        <w:caps w:val="0"/>
        <w:smallCaps w:val="0"/>
        <w:strike w:val="0"/>
        <w:dstrike w:val="0"/>
        <w:outline w:val="0"/>
        <w:emboss w:val="0"/>
        <w:imprint w:val="0"/>
        <w:color w:val="00000A"/>
        <w:spacing w:val="0"/>
        <w:w w:val="100"/>
        <w:kern w:val="0"/>
        <w:position w:val="0"/>
        <w:highlight w:val="none"/>
        <w:vertAlign w:val="baseline"/>
      </w:rPr>
    </w:lvl>
    <w:lvl w:ilvl="2">
      <w:start w:val="1"/>
      <w:numFmt w:val="decimal"/>
      <w:lvlText w:val="%2.%3."/>
      <w:lvlJc w:val="left"/>
      <w:pPr>
        <w:ind w:left="680" w:hanging="680"/>
      </w:pPr>
      <w:rPr>
        <w:rFonts w:ascii="Times New Roman" w:eastAsia="Times New Roman" w:hAnsi="Times New Roman" w:cs="Times New Roman"/>
        <w:b w:val="0"/>
        <w:bCs w:val="0"/>
        <w:i w:val="0"/>
        <w:iCs w:val="0"/>
        <w:caps w:val="0"/>
        <w:smallCaps w:val="0"/>
        <w:strike w:val="0"/>
        <w:dstrike w:val="0"/>
        <w:outline w:val="0"/>
        <w:emboss w:val="0"/>
        <w:imprint w:val="0"/>
        <w:color w:val="00000A"/>
        <w:spacing w:val="0"/>
        <w:w w:val="100"/>
        <w:kern w:val="0"/>
        <w:position w:val="0"/>
        <w:highlight w:val="none"/>
        <w:vertAlign w:val="baseline"/>
      </w:rPr>
    </w:lvl>
    <w:lvl w:ilvl="3">
      <w:start w:val="1"/>
      <w:numFmt w:val="decimal"/>
      <w:lvlText w:val="%2.%3.%4."/>
      <w:lvlJc w:val="left"/>
      <w:pPr>
        <w:ind w:left="680" w:hanging="680"/>
      </w:pPr>
      <w:rPr>
        <w:rFonts w:ascii="Times New Roman" w:eastAsia="Times New Roman" w:hAnsi="Times New Roman" w:cs="Times New Roman"/>
        <w:b w:val="0"/>
        <w:bCs w:val="0"/>
        <w:i w:val="0"/>
        <w:iCs w:val="0"/>
        <w:caps w:val="0"/>
        <w:smallCaps w:val="0"/>
        <w:strike w:val="0"/>
        <w:dstrike w:val="0"/>
        <w:outline w:val="0"/>
        <w:emboss w:val="0"/>
        <w:imprint w:val="0"/>
        <w:color w:val="00000A"/>
        <w:spacing w:val="0"/>
        <w:w w:val="100"/>
        <w:kern w:val="0"/>
        <w:position w:val="0"/>
        <w:highlight w:val="none"/>
        <w:vertAlign w:val="baseline"/>
      </w:rPr>
    </w:lvl>
    <w:lvl w:ilvl="4">
      <w:start w:val="1"/>
      <w:numFmt w:val="decimal"/>
      <w:lvlText w:val="%2.%3.%4.%5."/>
      <w:lvlJc w:val="left"/>
      <w:pPr>
        <w:ind w:left="680" w:hanging="680"/>
      </w:pPr>
      <w:rPr>
        <w:rFonts w:ascii="Times New Roman" w:eastAsia="Times New Roman" w:hAnsi="Times New Roman" w:cs="Times New Roman"/>
        <w:b w:val="0"/>
        <w:bCs w:val="0"/>
        <w:i w:val="0"/>
        <w:iCs w:val="0"/>
        <w:caps w:val="0"/>
        <w:smallCaps w:val="0"/>
        <w:strike w:val="0"/>
        <w:dstrike w:val="0"/>
        <w:outline w:val="0"/>
        <w:emboss w:val="0"/>
        <w:imprint w:val="0"/>
        <w:color w:val="00000A"/>
        <w:spacing w:val="0"/>
        <w:w w:val="100"/>
        <w:kern w:val="0"/>
        <w:position w:val="0"/>
        <w:highlight w:val="none"/>
        <w:vertAlign w:val="baseline"/>
      </w:rPr>
    </w:lvl>
    <w:lvl w:ilvl="5">
      <w:start w:val="1"/>
      <w:numFmt w:val="decimal"/>
      <w:suff w:val="nothing"/>
      <w:lvlText w:val="%2.%3.%4.%5.%6."/>
      <w:lvlJc w:val="left"/>
      <w:pPr>
        <w:ind w:left="680" w:hanging="680"/>
      </w:pPr>
      <w:rPr>
        <w:rFonts w:ascii="Times New Roman" w:eastAsia="Times New Roman" w:hAnsi="Times New Roman" w:cs="Times New Roman"/>
        <w:b w:val="0"/>
        <w:bCs w:val="0"/>
        <w:i w:val="0"/>
        <w:iCs w:val="0"/>
        <w:caps w:val="0"/>
        <w:smallCaps w:val="0"/>
        <w:strike w:val="0"/>
        <w:dstrike w:val="0"/>
        <w:outline w:val="0"/>
        <w:emboss w:val="0"/>
        <w:imprint w:val="0"/>
        <w:color w:val="00000A"/>
        <w:spacing w:val="0"/>
        <w:w w:val="100"/>
        <w:kern w:val="0"/>
        <w:position w:val="0"/>
        <w:highlight w:val="none"/>
        <w:vertAlign w:val="baseline"/>
      </w:rPr>
    </w:lvl>
    <w:lvl w:ilvl="6">
      <w:start w:val="1"/>
      <w:numFmt w:val="decimal"/>
      <w:suff w:val="nothing"/>
      <w:lvlText w:val="%2.%3.%4.%5.%6.%7."/>
      <w:lvlJc w:val="left"/>
      <w:pPr>
        <w:ind w:left="680" w:hanging="680"/>
      </w:pPr>
      <w:rPr>
        <w:rFonts w:ascii="Times New Roman" w:eastAsia="Times New Roman" w:hAnsi="Times New Roman" w:cs="Times New Roman"/>
        <w:b w:val="0"/>
        <w:bCs w:val="0"/>
        <w:i w:val="0"/>
        <w:iCs w:val="0"/>
        <w:caps w:val="0"/>
        <w:smallCaps w:val="0"/>
        <w:strike w:val="0"/>
        <w:dstrike w:val="0"/>
        <w:outline w:val="0"/>
        <w:emboss w:val="0"/>
        <w:imprint w:val="0"/>
        <w:color w:val="00000A"/>
        <w:spacing w:val="0"/>
        <w:w w:val="100"/>
        <w:kern w:val="0"/>
        <w:position w:val="0"/>
        <w:highlight w:val="none"/>
        <w:vertAlign w:val="baseline"/>
      </w:rPr>
    </w:lvl>
    <w:lvl w:ilvl="7">
      <w:start w:val="1"/>
      <w:numFmt w:val="decimal"/>
      <w:suff w:val="nothing"/>
      <w:lvlText w:val="%2.%3.%4.%5.%6.%7.%8."/>
      <w:lvlJc w:val="left"/>
      <w:pPr>
        <w:ind w:left="680" w:hanging="680"/>
      </w:pPr>
      <w:rPr>
        <w:rFonts w:ascii="Times New Roman" w:eastAsia="Times New Roman" w:hAnsi="Times New Roman" w:cs="Times New Roman"/>
        <w:b w:val="0"/>
        <w:bCs w:val="0"/>
        <w:i w:val="0"/>
        <w:iCs w:val="0"/>
        <w:caps w:val="0"/>
        <w:smallCaps w:val="0"/>
        <w:strike w:val="0"/>
        <w:dstrike w:val="0"/>
        <w:outline w:val="0"/>
        <w:emboss w:val="0"/>
        <w:imprint w:val="0"/>
        <w:color w:val="00000A"/>
        <w:spacing w:val="0"/>
        <w:w w:val="100"/>
        <w:kern w:val="0"/>
        <w:position w:val="0"/>
        <w:highlight w:val="none"/>
        <w:vertAlign w:val="baseline"/>
      </w:rPr>
    </w:lvl>
    <w:lvl w:ilvl="8">
      <w:start w:val="1"/>
      <w:numFmt w:val="decimal"/>
      <w:suff w:val="nothing"/>
      <w:lvlText w:val="%2.%3.%4.%5.%6.%7.%8.%9."/>
      <w:lvlJc w:val="left"/>
      <w:pPr>
        <w:ind w:left="680" w:hanging="680"/>
      </w:pPr>
      <w:rPr>
        <w:rFonts w:ascii="Times New Roman" w:eastAsia="Times New Roman" w:hAnsi="Times New Roman" w:cs="Times New Roman"/>
        <w:b w:val="0"/>
        <w:bCs w:val="0"/>
        <w:i w:val="0"/>
        <w:iCs w:val="0"/>
        <w:caps w:val="0"/>
        <w:smallCaps w:val="0"/>
        <w:strike w:val="0"/>
        <w:dstrike w:val="0"/>
        <w:outline w:val="0"/>
        <w:emboss w:val="0"/>
        <w:imprint w:val="0"/>
        <w:color w:val="00000A"/>
        <w:spacing w:val="0"/>
        <w:w w:val="100"/>
        <w:kern w:val="0"/>
        <w:position w:val="0"/>
        <w:highlight w:val="none"/>
        <w:vertAlign w:val="baseline"/>
      </w:rPr>
    </w:lvl>
  </w:abstractNum>
  <w:abstractNum w:abstractNumId="3" w15:restartNumberingAfterBreak="0">
    <w:nsid w:val="0CBA7A3A"/>
    <w:multiLevelType w:val="multilevel"/>
    <w:tmpl w:val="BD54C338"/>
    <w:styleLink w:val="Importovanstyl7"/>
    <w:lvl w:ilvl="0">
      <w:start w:val="1"/>
      <w:numFmt w:val="decimal"/>
      <w:lvlText w:val="%1."/>
      <w:lvlJc w:val="left"/>
      <w:pPr>
        <w:ind w:left="680" w:hanging="680"/>
      </w:pPr>
      <w:rPr>
        <w:rFonts w:hAnsi="Arial Unicode MS"/>
        <w:b/>
        <w:bCs/>
        <w:caps w:val="0"/>
        <w:smallCaps w:val="0"/>
        <w:strike w:val="0"/>
        <w:dstrike w:val="0"/>
        <w:outline w:val="0"/>
        <w:emboss w:val="0"/>
        <w:imprint w:val="0"/>
        <w:color w:val="00000A"/>
        <w:spacing w:val="0"/>
        <w:w w:val="100"/>
        <w:kern w:val="0"/>
        <w:position w:val="0"/>
        <w:sz w:val="21"/>
        <w:szCs w:val="21"/>
        <w:highlight w:val="none"/>
        <w:vertAlign w:val="baseline"/>
      </w:rPr>
    </w:lvl>
    <w:lvl w:ilvl="1">
      <w:start w:val="1"/>
      <w:numFmt w:val="decimal"/>
      <w:lvlText w:val="%1.%2."/>
      <w:lvlJc w:val="left"/>
      <w:pPr>
        <w:ind w:left="822" w:hanging="680"/>
      </w:pPr>
      <w:rPr>
        <w:rFonts w:hAnsi="Arial Unicode MS"/>
        <w:b/>
        <w:bCs/>
        <w:caps w:val="0"/>
        <w:smallCaps w:val="0"/>
        <w:strike w:val="0"/>
        <w:dstrike w:val="0"/>
        <w:outline w:val="0"/>
        <w:emboss w:val="0"/>
        <w:imprint w:val="0"/>
        <w:color w:val="00000A"/>
        <w:spacing w:val="0"/>
        <w:w w:val="100"/>
        <w:kern w:val="0"/>
        <w:position w:val="0"/>
        <w:highlight w:val="none"/>
        <w:vertAlign w:val="baseline"/>
      </w:rPr>
    </w:lvl>
    <w:lvl w:ilvl="2">
      <w:start w:val="1"/>
      <w:numFmt w:val="decimal"/>
      <w:lvlText w:val="%1.%2.%3."/>
      <w:lvlJc w:val="left"/>
      <w:pPr>
        <w:tabs>
          <w:tab w:val="left" w:pos="680"/>
        </w:tabs>
        <w:ind w:left="1474" w:hanging="794"/>
      </w:pPr>
      <w:rPr>
        <w:rFonts w:hAnsi="Arial Unicode MS"/>
        <w:b/>
        <w:bCs/>
        <w:caps w:val="0"/>
        <w:smallCaps w:val="0"/>
        <w:strike w:val="0"/>
        <w:dstrike w:val="0"/>
        <w:outline w:val="0"/>
        <w:emboss w:val="0"/>
        <w:imprint w:val="0"/>
        <w:color w:val="00000A"/>
        <w:spacing w:val="0"/>
        <w:w w:val="100"/>
        <w:kern w:val="0"/>
        <w:position w:val="0"/>
        <w:highlight w:val="none"/>
        <w:vertAlign w:val="baseline"/>
      </w:rPr>
    </w:lvl>
    <w:lvl w:ilvl="3">
      <w:start w:val="1"/>
      <w:numFmt w:val="lowerLetter"/>
      <w:suff w:val="nothing"/>
      <w:lvlText w:val="%1.%2.%3.(%4)"/>
      <w:lvlJc w:val="left"/>
      <w:pPr>
        <w:tabs>
          <w:tab w:val="left" w:pos="680"/>
        </w:tabs>
        <w:ind w:left="1871" w:hanging="397"/>
      </w:pPr>
      <w:rPr>
        <w:rFonts w:hAnsi="Arial Unicode MS"/>
        <w:b/>
        <w:bCs/>
        <w:caps w:val="0"/>
        <w:smallCaps w:val="0"/>
        <w:strike w:val="0"/>
        <w:dstrike w:val="0"/>
        <w:outline w:val="0"/>
        <w:emboss w:val="0"/>
        <w:imprint w:val="0"/>
        <w:color w:val="00000A"/>
        <w:spacing w:val="0"/>
        <w:w w:val="100"/>
        <w:kern w:val="0"/>
        <w:position w:val="0"/>
        <w:highlight w:val="none"/>
        <w:vertAlign w:val="baseline"/>
      </w:rPr>
    </w:lvl>
    <w:lvl w:ilvl="4">
      <w:start w:val="1"/>
      <w:numFmt w:val="lowerRoman"/>
      <w:suff w:val="nothing"/>
      <w:lvlText w:val="%1.%2.%3.(%4)(%5)"/>
      <w:lvlJc w:val="left"/>
      <w:pPr>
        <w:tabs>
          <w:tab w:val="left" w:pos="680"/>
        </w:tabs>
        <w:ind w:left="2211" w:hanging="340"/>
      </w:pPr>
      <w:rPr>
        <w:rFonts w:hAnsi="Arial Unicode MS"/>
        <w:b/>
        <w:bCs/>
        <w:caps w:val="0"/>
        <w:smallCaps w:val="0"/>
        <w:strike w:val="0"/>
        <w:dstrike w:val="0"/>
        <w:outline w:val="0"/>
        <w:emboss w:val="0"/>
        <w:imprint w:val="0"/>
        <w:color w:val="00000A"/>
        <w:spacing w:val="0"/>
        <w:w w:val="100"/>
        <w:kern w:val="0"/>
        <w:position w:val="0"/>
        <w:highlight w:val="none"/>
        <w:vertAlign w:val="baseline"/>
      </w:rPr>
    </w:lvl>
    <w:lvl w:ilvl="5">
      <w:start w:val="1"/>
      <w:numFmt w:val="lowerRoman"/>
      <w:suff w:val="nothing"/>
      <w:lvlText w:val="%1.%2.%3.(%4)(%5)(%6)"/>
      <w:lvlJc w:val="left"/>
      <w:pPr>
        <w:tabs>
          <w:tab w:val="left" w:pos="680"/>
        </w:tabs>
        <w:ind w:left="2679" w:hanging="340"/>
      </w:pPr>
      <w:rPr>
        <w:rFonts w:hAnsi="Arial Unicode MS"/>
        <w:b/>
        <w:bCs/>
        <w:caps w:val="0"/>
        <w:smallCaps w:val="0"/>
        <w:strike w:val="0"/>
        <w:dstrike w:val="0"/>
        <w:outline w:val="0"/>
        <w:emboss w:val="0"/>
        <w:imprint w:val="0"/>
        <w:color w:val="00000A"/>
        <w:spacing w:val="0"/>
        <w:w w:val="100"/>
        <w:kern w:val="0"/>
        <w:position w:val="0"/>
        <w:highlight w:val="none"/>
        <w:vertAlign w:val="baseline"/>
      </w:rPr>
    </w:lvl>
    <w:lvl w:ilvl="6">
      <w:start w:val="1"/>
      <w:numFmt w:val="lowerRoman"/>
      <w:suff w:val="nothing"/>
      <w:lvlText w:val="%1.%2.%3.(%4)(%5)(%6)(%7)"/>
      <w:lvlJc w:val="left"/>
      <w:pPr>
        <w:tabs>
          <w:tab w:val="left" w:pos="680"/>
        </w:tabs>
        <w:ind w:left="3147" w:hanging="340"/>
      </w:pPr>
      <w:rPr>
        <w:rFonts w:hAnsi="Arial Unicode MS"/>
        <w:b/>
        <w:bCs/>
        <w:caps w:val="0"/>
        <w:smallCaps w:val="0"/>
        <w:strike w:val="0"/>
        <w:dstrike w:val="0"/>
        <w:outline w:val="0"/>
        <w:emboss w:val="0"/>
        <w:imprint w:val="0"/>
        <w:color w:val="00000A"/>
        <w:spacing w:val="0"/>
        <w:w w:val="100"/>
        <w:kern w:val="0"/>
        <w:position w:val="0"/>
        <w:highlight w:val="none"/>
        <w:vertAlign w:val="baseline"/>
      </w:rPr>
    </w:lvl>
    <w:lvl w:ilvl="7">
      <w:start w:val="1"/>
      <w:numFmt w:val="lowerRoman"/>
      <w:suff w:val="nothing"/>
      <w:lvlText w:val="%1.%2.%3.(%4)(%5)(%6)(%7)(%8)"/>
      <w:lvlJc w:val="left"/>
      <w:pPr>
        <w:tabs>
          <w:tab w:val="left" w:pos="680"/>
        </w:tabs>
        <w:ind w:left="3614" w:hanging="340"/>
      </w:pPr>
      <w:rPr>
        <w:rFonts w:hAnsi="Arial Unicode MS"/>
        <w:b/>
        <w:bCs/>
        <w:caps w:val="0"/>
        <w:smallCaps w:val="0"/>
        <w:strike w:val="0"/>
        <w:dstrike w:val="0"/>
        <w:outline w:val="0"/>
        <w:emboss w:val="0"/>
        <w:imprint w:val="0"/>
        <w:color w:val="00000A"/>
        <w:spacing w:val="0"/>
        <w:w w:val="100"/>
        <w:kern w:val="0"/>
        <w:position w:val="0"/>
        <w:highlight w:val="none"/>
        <w:vertAlign w:val="baseline"/>
      </w:rPr>
    </w:lvl>
    <w:lvl w:ilvl="8">
      <w:start w:val="1"/>
      <w:numFmt w:val="lowerRoman"/>
      <w:suff w:val="nothing"/>
      <w:lvlText w:val="%1.%2.%3.(%4)(%5)(%6)(%7)(%8)(%9)"/>
      <w:lvlJc w:val="left"/>
      <w:pPr>
        <w:tabs>
          <w:tab w:val="left" w:pos="680"/>
        </w:tabs>
        <w:ind w:left="4082" w:hanging="340"/>
      </w:pPr>
      <w:rPr>
        <w:rFonts w:hAnsi="Arial Unicode MS"/>
        <w:b/>
        <w:bCs/>
        <w:caps w:val="0"/>
        <w:smallCaps w:val="0"/>
        <w:strike w:val="0"/>
        <w:dstrike w:val="0"/>
        <w:outline w:val="0"/>
        <w:emboss w:val="0"/>
        <w:imprint w:val="0"/>
        <w:color w:val="00000A"/>
        <w:spacing w:val="0"/>
        <w:w w:val="100"/>
        <w:kern w:val="0"/>
        <w:position w:val="0"/>
        <w:highlight w:val="none"/>
        <w:vertAlign w:val="baseline"/>
      </w:rPr>
    </w:lvl>
  </w:abstractNum>
  <w:abstractNum w:abstractNumId="4" w15:restartNumberingAfterBreak="0">
    <w:nsid w:val="0E340366"/>
    <w:multiLevelType w:val="multilevel"/>
    <w:tmpl w:val="FB78C5EA"/>
    <w:styleLink w:val="Importovanstyl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0652EEC"/>
    <w:multiLevelType w:val="multilevel"/>
    <w:tmpl w:val="A5D6862A"/>
    <w:styleLink w:val="Importovanstyl4"/>
    <w:lvl w:ilvl="0">
      <w:start w:val="1"/>
      <w:numFmt w:val="decimal"/>
      <w:lvlText w:val="%1."/>
      <w:lvlJc w:val="left"/>
      <w:pPr>
        <w:tabs>
          <w:tab w:val="left" w:pos="1474"/>
        </w:tabs>
        <w:ind w:left="680" w:hanging="680"/>
      </w:pPr>
      <w:rPr>
        <w:rFonts w:hAnsi="Arial Unicode MS"/>
        <w:caps w:val="0"/>
        <w:smallCaps w:val="0"/>
        <w:strike w:val="0"/>
        <w:dstrike w:val="0"/>
        <w:outline w:val="0"/>
        <w:emboss w:val="0"/>
        <w:imprint w:val="0"/>
        <w:color w:val="00000A"/>
        <w:spacing w:val="0"/>
        <w:w w:val="100"/>
        <w:kern w:val="0"/>
        <w:position w:val="0"/>
        <w:sz w:val="21"/>
        <w:szCs w:val="21"/>
        <w:highlight w:val="none"/>
        <w:vertAlign w:val="baseline"/>
      </w:rPr>
    </w:lvl>
    <w:lvl w:ilvl="1">
      <w:start w:val="1"/>
      <w:numFmt w:val="decimal"/>
      <w:lvlText w:val="%1.%2."/>
      <w:lvlJc w:val="left"/>
      <w:pPr>
        <w:tabs>
          <w:tab w:val="left" w:pos="1474"/>
        </w:tabs>
        <w:ind w:left="822" w:hanging="680"/>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2">
      <w:start w:val="1"/>
      <w:numFmt w:val="decimal"/>
      <w:lvlText w:val="%3."/>
      <w:lvlJc w:val="left"/>
      <w:pPr>
        <w:tabs>
          <w:tab w:val="left" w:pos="680"/>
        </w:tabs>
        <w:ind w:left="1474" w:hanging="794"/>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3">
      <w:start w:val="1"/>
      <w:numFmt w:val="lowerLetter"/>
      <w:suff w:val="nothing"/>
      <w:lvlText w:val="%3.(%4)"/>
      <w:lvlJc w:val="left"/>
      <w:pPr>
        <w:tabs>
          <w:tab w:val="left" w:pos="680"/>
          <w:tab w:val="left" w:pos="1474"/>
        </w:tabs>
        <w:ind w:left="1871" w:hanging="397"/>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4">
      <w:start w:val="1"/>
      <w:numFmt w:val="lowerRoman"/>
      <w:suff w:val="nothing"/>
      <w:lvlText w:val="%3.(%4)(%5)"/>
      <w:lvlJc w:val="left"/>
      <w:pPr>
        <w:tabs>
          <w:tab w:val="left" w:pos="680"/>
          <w:tab w:val="left" w:pos="1474"/>
        </w:tabs>
        <w:ind w:left="2211" w:hanging="340"/>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5">
      <w:start w:val="1"/>
      <w:numFmt w:val="lowerRoman"/>
      <w:suff w:val="nothing"/>
      <w:lvlText w:val="%3.(%4)(%5)(%6)"/>
      <w:lvlJc w:val="left"/>
      <w:pPr>
        <w:tabs>
          <w:tab w:val="left" w:pos="680"/>
          <w:tab w:val="left" w:pos="1474"/>
        </w:tabs>
        <w:ind w:left="2679" w:hanging="340"/>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6">
      <w:start w:val="1"/>
      <w:numFmt w:val="lowerRoman"/>
      <w:suff w:val="nothing"/>
      <w:lvlText w:val="%3.(%4)(%5)(%6)(%7)"/>
      <w:lvlJc w:val="left"/>
      <w:pPr>
        <w:tabs>
          <w:tab w:val="left" w:pos="680"/>
          <w:tab w:val="left" w:pos="1474"/>
        </w:tabs>
        <w:ind w:left="3147" w:hanging="340"/>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7">
      <w:start w:val="1"/>
      <w:numFmt w:val="lowerRoman"/>
      <w:suff w:val="nothing"/>
      <w:lvlText w:val="%3.(%4)(%5)(%6)(%7)(%8)"/>
      <w:lvlJc w:val="left"/>
      <w:pPr>
        <w:tabs>
          <w:tab w:val="left" w:pos="680"/>
          <w:tab w:val="left" w:pos="1474"/>
        </w:tabs>
        <w:ind w:left="3614" w:hanging="340"/>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8">
      <w:start w:val="1"/>
      <w:numFmt w:val="lowerRoman"/>
      <w:suff w:val="nothing"/>
      <w:lvlText w:val="%3.(%4)(%5)(%6)(%7)(%8)(%9)"/>
      <w:lvlJc w:val="left"/>
      <w:pPr>
        <w:tabs>
          <w:tab w:val="left" w:pos="680"/>
          <w:tab w:val="left" w:pos="1474"/>
        </w:tabs>
        <w:ind w:left="4082" w:hanging="340"/>
      </w:pPr>
      <w:rPr>
        <w:rFonts w:hAnsi="Arial Unicode MS"/>
        <w:caps w:val="0"/>
        <w:smallCaps w:val="0"/>
        <w:strike w:val="0"/>
        <w:dstrike w:val="0"/>
        <w:outline w:val="0"/>
        <w:emboss w:val="0"/>
        <w:imprint w:val="0"/>
        <w:color w:val="00000A"/>
        <w:spacing w:val="0"/>
        <w:w w:val="100"/>
        <w:kern w:val="0"/>
        <w:position w:val="0"/>
        <w:highlight w:val="none"/>
        <w:vertAlign w:val="baseline"/>
      </w:rPr>
    </w:lvl>
  </w:abstractNum>
  <w:abstractNum w:abstractNumId="6" w15:restartNumberingAfterBreak="0">
    <w:nsid w:val="211F5A3B"/>
    <w:multiLevelType w:val="multilevel"/>
    <w:tmpl w:val="A5D6862A"/>
    <w:numStyleLink w:val="Importovanstyl4"/>
  </w:abstractNum>
  <w:abstractNum w:abstractNumId="7" w15:restartNumberingAfterBreak="0">
    <w:nsid w:val="2ADF6D00"/>
    <w:multiLevelType w:val="hybridMultilevel"/>
    <w:tmpl w:val="3F10D8AC"/>
    <w:numStyleLink w:val="Importovanstyl12"/>
  </w:abstractNum>
  <w:abstractNum w:abstractNumId="8" w15:restartNumberingAfterBreak="0">
    <w:nsid w:val="3CA123B6"/>
    <w:multiLevelType w:val="multilevel"/>
    <w:tmpl w:val="63B6A936"/>
    <w:styleLink w:val="Importovanstyl2"/>
    <w:lvl w:ilvl="0">
      <w:start w:val="1"/>
      <w:numFmt w:val="decimal"/>
      <w:lvlText w:val="%1."/>
      <w:lvlJc w:val="left"/>
      <w:pPr>
        <w:ind w:left="680" w:hanging="680"/>
      </w:pPr>
      <w:rPr>
        <w:rFonts w:hAnsi="Arial Unicode MS"/>
        <w:b/>
        <w:bCs/>
        <w:caps w:val="0"/>
        <w:smallCaps w:val="0"/>
        <w:strike w:val="0"/>
        <w:dstrike w:val="0"/>
        <w:outline w:val="0"/>
        <w:emboss w:val="0"/>
        <w:imprint w:val="0"/>
        <w:color w:val="00000A"/>
        <w:spacing w:val="0"/>
        <w:w w:val="100"/>
        <w:kern w:val="0"/>
        <w:position w:val="0"/>
        <w:sz w:val="21"/>
        <w:szCs w:val="21"/>
        <w:highlight w:val="none"/>
        <w:vertAlign w:val="baseline"/>
      </w:rPr>
    </w:lvl>
    <w:lvl w:ilvl="1">
      <w:start w:val="1"/>
      <w:numFmt w:val="decimal"/>
      <w:lvlText w:val="%1.%2."/>
      <w:lvlJc w:val="left"/>
      <w:pPr>
        <w:tabs>
          <w:tab w:val="num" w:pos="680"/>
          <w:tab w:val="left" w:pos="822"/>
        </w:tabs>
        <w:ind w:left="822" w:hanging="680"/>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2">
      <w:start w:val="1"/>
      <w:numFmt w:val="decimal"/>
      <w:lvlText w:val="%1.%2.%3."/>
      <w:lvlJc w:val="left"/>
      <w:pPr>
        <w:tabs>
          <w:tab w:val="left" w:pos="680"/>
        </w:tabs>
        <w:ind w:left="1474" w:hanging="794"/>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3">
      <w:start w:val="1"/>
      <w:numFmt w:val="lowerLetter"/>
      <w:lvlText w:val="(%4)"/>
      <w:lvlJc w:val="left"/>
      <w:pPr>
        <w:tabs>
          <w:tab w:val="left" w:pos="680"/>
        </w:tabs>
        <w:ind w:left="1871" w:hanging="397"/>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4">
      <w:start w:val="1"/>
      <w:numFmt w:val="lowerRoman"/>
      <w:lvlText w:val="(%5)"/>
      <w:lvlJc w:val="left"/>
      <w:pPr>
        <w:tabs>
          <w:tab w:val="left" w:pos="680"/>
          <w:tab w:val="left" w:pos="1871"/>
        </w:tabs>
        <w:ind w:left="2211" w:hanging="340"/>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5">
      <w:start w:val="1"/>
      <w:numFmt w:val="lowerRoman"/>
      <w:lvlText w:val="(%6)"/>
      <w:lvlJc w:val="left"/>
      <w:pPr>
        <w:tabs>
          <w:tab w:val="left" w:pos="680"/>
          <w:tab w:val="left" w:pos="1871"/>
        </w:tabs>
        <w:ind w:left="2679" w:hanging="340"/>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6">
      <w:start w:val="1"/>
      <w:numFmt w:val="lowerRoman"/>
      <w:lvlText w:val="(%7)"/>
      <w:lvlJc w:val="left"/>
      <w:pPr>
        <w:tabs>
          <w:tab w:val="left" w:pos="680"/>
          <w:tab w:val="left" w:pos="1871"/>
        </w:tabs>
        <w:ind w:left="3147" w:hanging="340"/>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7">
      <w:start w:val="1"/>
      <w:numFmt w:val="lowerRoman"/>
      <w:lvlText w:val="(%8)"/>
      <w:lvlJc w:val="left"/>
      <w:pPr>
        <w:tabs>
          <w:tab w:val="left" w:pos="680"/>
          <w:tab w:val="left" w:pos="1871"/>
        </w:tabs>
        <w:ind w:left="3614" w:hanging="340"/>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8">
      <w:start w:val="1"/>
      <w:numFmt w:val="lowerRoman"/>
      <w:lvlText w:val="(%9)"/>
      <w:lvlJc w:val="left"/>
      <w:pPr>
        <w:tabs>
          <w:tab w:val="left" w:pos="680"/>
          <w:tab w:val="left" w:pos="1871"/>
        </w:tabs>
        <w:ind w:left="4082" w:hanging="340"/>
      </w:pPr>
      <w:rPr>
        <w:rFonts w:hAnsi="Arial Unicode MS"/>
        <w:caps w:val="0"/>
        <w:smallCaps w:val="0"/>
        <w:strike w:val="0"/>
        <w:dstrike w:val="0"/>
        <w:outline w:val="0"/>
        <w:emboss w:val="0"/>
        <w:imprint w:val="0"/>
        <w:color w:val="00000A"/>
        <w:spacing w:val="0"/>
        <w:w w:val="100"/>
        <w:kern w:val="0"/>
        <w:position w:val="0"/>
        <w:highlight w:val="none"/>
        <w:vertAlign w:val="baseline"/>
      </w:rPr>
    </w:lvl>
  </w:abstractNum>
  <w:abstractNum w:abstractNumId="9" w15:restartNumberingAfterBreak="0">
    <w:nsid w:val="41232C5C"/>
    <w:multiLevelType w:val="multilevel"/>
    <w:tmpl w:val="FB78C5EA"/>
    <w:numStyleLink w:val="Importovanstyl10"/>
  </w:abstractNum>
  <w:abstractNum w:abstractNumId="10" w15:restartNumberingAfterBreak="0">
    <w:nsid w:val="44275B5C"/>
    <w:multiLevelType w:val="hybridMultilevel"/>
    <w:tmpl w:val="3F10D8AC"/>
    <w:styleLink w:val="Importovanstyl12"/>
    <w:lvl w:ilvl="0" w:tplc="DB92030A">
      <w:start w:val="1"/>
      <w:numFmt w:val="decimal"/>
      <w:lvlText w:val="%1."/>
      <w:lvlJc w:val="left"/>
      <w:pPr>
        <w:tabs>
          <w:tab w:val="num" w:pos="680"/>
          <w:tab w:val="left" w:pos="72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F7C12D6">
      <w:start w:val="1"/>
      <w:numFmt w:val="decimal"/>
      <w:lvlText w:val="%2."/>
      <w:lvlJc w:val="left"/>
      <w:pPr>
        <w:tabs>
          <w:tab w:val="left" w:pos="680"/>
          <w:tab w:val="left" w:pos="720"/>
          <w:tab w:val="num" w:pos="1080"/>
        </w:tabs>
        <w:ind w:left="1120" w:hanging="400"/>
      </w:pPr>
      <w:rPr>
        <w:rFonts w:hAnsi="Arial Unicode MS"/>
        <w:caps w:val="0"/>
        <w:smallCaps w:val="0"/>
        <w:strike w:val="0"/>
        <w:dstrike w:val="0"/>
        <w:outline w:val="0"/>
        <w:emboss w:val="0"/>
        <w:imprint w:val="0"/>
        <w:spacing w:val="0"/>
        <w:w w:val="100"/>
        <w:kern w:val="0"/>
        <w:position w:val="0"/>
        <w:highlight w:val="none"/>
        <w:vertAlign w:val="baseline"/>
      </w:rPr>
    </w:lvl>
    <w:lvl w:ilvl="2" w:tplc="0C3483A8">
      <w:start w:val="1"/>
      <w:numFmt w:val="decimal"/>
      <w:lvlText w:val="%3."/>
      <w:lvlJc w:val="left"/>
      <w:pPr>
        <w:tabs>
          <w:tab w:val="left" w:pos="680"/>
          <w:tab w:val="left" w:pos="720"/>
          <w:tab w:val="num" w:pos="1440"/>
        </w:tabs>
        <w:ind w:left="1480" w:hanging="400"/>
      </w:pPr>
      <w:rPr>
        <w:rFonts w:hAnsi="Arial Unicode MS"/>
        <w:caps w:val="0"/>
        <w:smallCaps w:val="0"/>
        <w:strike w:val="0"/>
        <w:dstrike w:val="0"/>
        <w:outline w:val="0"/>
        <w:emboss w:val="0"/>
        <w:imprint w:val="0"/>
        <w:spacing w:val="0"/>
        <w:w w:val="100"/>
        <w:kern w:val="0"/>
        <w:position w:val="0"/>
        <w:highlight w:val="none"/>
        <w:vertAlign w:val="baseline"/>
      </w:rPr>
    </w:lvl>
    <w:lvl w:ilvl="3" w:tplc="4B4C2272">
      <w:start w:val="1"/>
      <w:numFmt w:val="decimal"/>
      <w:lvlText w:val="%4."/>
      <w:lvlJc w:val="left"/>
      <w:pPr>
        <w:tabs>
          <w:tab w:val="left" w:pos="680"/>
          <w:tab w:val="left" w:pos="720"/>
          <w:tab w:val="num" w:pos="1800"/>
        </w:tabs>
        <w:ind w:left="1840" w:hanging="400"/>
      </w:pPr>
      <w:rPr>
        <w:rFonts w:hAnsi="Arial Unicode MS"/>
        <w:caps w:val="0"/>
        <w:smallCaps w:val="0"/>
        <w:strike w:val="0"/>
        <w:dstrike w:val="0"/>
        <w:outline w:val="0"/>
        <w:emboss w:val="0"/>
        <w:imprint w:val="0"/>
        <w:spacing w:val="0"/>
        <w:w w:val="100"/>
        <w:kern w:val="0"/>
        <w:position w:val="0"/>
        <w:highlight w:val="none"/>
        <w:vertAlign w:val="baseline"/>
      </w:rPr>
    </w:lvl>
    <w:lvl w:ilvl="4" w:tplc="E5DCB324">
      <w:start w:val="1"/>
      <w:numFmt w:val="decimal"/>
      <w:lvlText w:val="%5."/>
      <w:lvlJc w:val="left"/>
      <w:pPr>
        <w:tabs>
          <w:tab w:val="left" w:pos="680"/>
          <w:tab w:val="left" w:pos="720"/>
          <w:tab w:val="num" w:pos="2160"/>
        </w:tabs>
        <w:ind w:left="2200" w:hanging="400"/>
      </w:pPr>
      <w:rPr>
        <w:rFonts w:hAnsi="Arial Unicode MS"/>
        <w:caps w:val="0"/>
        <w:smallCaps w:val="0"/>
        <w:strike w:val="0"/>
        <w:dstrike w:val="0"/>
        <w:outline w:val="0"/>
        <w:emboss w:val="0"/>
        <w:imprint w:val="0"/>
        <w:spacing w:val="0"/>
        <w:w w:val="100"/>
        <w:kern w:val="0"/>
        <w:position w:val="0"/>
        <w:highlight w:val="none"/>
        <w:vertAlign w:val="baseline"/>
      </w:rPr>
    </w:lvl>
    <w:lvl w:ilvl="5" w:tplc="0F5A71C6">
      <w:start w:val="1"/>
      <w:numFmt w:val="decimal"/>
      <w:lvlText w:val="%6."/>
      <w:lvlJc w:val="left"/>
      <w:pPr>
        <w:tabs>
          <w:tab w:val="left" w:pos="680"/>
          <w:tab w:val="left" w:pos="720"/>
          <w:tab w:val="num" w:pos="2520"/>
        </w:tabs>
        <w:ind w:left="2560" w:hanging="400"/>
      </w:pPr>
      <w:rPr>
        <w:rFonts w:hAnsi="Arial Unicode MS"/>
        <w:caps w:val="0"/>
        <w:smallCaps w:val="0"/>
        <w:strike w:val="0"/>
        <w:dstrike w:val="0"/>
        <w:outline w:val="0"/>
        <w:emboss w:val="0"/>
        <w:imprint w:val="0"/>
        <w:spacing w:val="0"/>
        <w:w w:val="100"/>
        <w:kern w:val="0"/>
        <w:position w:val="0"/>
        <w:highlight w:val="none"/>
        <w:vertAlign w:val="baseline"/>
      </w:rPr>
    </w:lvl>
    <w:lvl w:ilvl="6" w:tplc="1CB0F462">
      <w:start w:val="1"/>
      <w:numFmt w:val="decimal"/>
      <w:lvlText w:val="%7."/>
      <w:lvlJc w:val="left"/>
      <w:pPr>
        <w:tabs>
          <w:tab w:val="left" w:pos="680"/>
          <w:tab w:val="left" w:pos="720"/>
          <w:tab w:val="num" w:pos="2880"/>
        </w:tabs>
        <w:ind w:left="2920" w:hanging="400"/>
      </w:pPr>
      <w:rPr>
        <w:rFonts w:hAnsi="Arial Unicode MS"/>
        <w:caps w:val="0"/>
        <w:smallCaps w:val="0"/>
        <w:strike w:val="0"/>
        <w:dstrike w:val="0"/>
        <w:outline w:val="0"/>
        <w:emboss w:val="0"/>
        <w:imprint w:val="0"/>
        <w:spacing w:val="0"/>
        <w:w w:val="100"/>
        <w:kern w:val="0"/>
        <w:position w:val="0"/>
        <w:highlight w:val="none"/>
        <w:vertAlign w:val="baseline"/>
      </w:rPr>
    </w:lvl>
    <w:lvl w:ilvl="7" w:tplc="EAA42B10">
      <w:start w:val="1"/>
      <w:numFmt w:val="decimal"/>
      <w:lvlText w:val="%8."/>
      <w:lvlJc w:val="left"/>
      <w:pPr>
        <w:tabs>
          <w:tab w:val="left" w:pos="680"/>
          <w:tab w:val="left" w:pos="720"/>
          <w:tab w:val="num" w:pos="3240"/>
        </w:tabs>
        <w:ind w:left="3280" w:hanging="400"/>
      </w:pPr>
      <w:rPr>
        <w:rFonts w:hAnsi="Arial Unicode MS"/>
        <w:caps w:val="0"/>
        <w:smallCaps w:val="0"/>
        <w:strike w:val="0"/>
        <w:dstrike w:val="0"/>
        <w:outline w:val="0"/>
        <w:emboss w:val="0"/>
        <w:imprint w:val="0"/>
        <w:spacing w:val="0"/>
        <w:w w:val="100"/>
        <w:kern w:val="0"/>
        <w:position w:val="0"/>
        <w:highlight w:val="none"/>
        <w:vertAlign w:val="baseline"/>
      </w:rPr>
    </w:lvl>
    <w:lvl w:ilvl="8" w:tplc="6674DC76">
      <w:start w:val="1"/>
      <w:numFmt w:val="decimal"/>
      <w:lvlText w:val="%9."/>
      <w:lvlJc w:val="left"/>
      <w:pPr>
        <w:tabs>
          <w:tab w:val="left" w:pos="680"/>
          <w:tab w:val="left" w:pos="720"/>
          <w:tab w:val="num" w:pos="3600"/>
        </w:tabs>
        <w:ind w:left="3640"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83D168D"/>
    <w:multiLevelType w:val="multilevel"/>
    <w:tmpl w:val="A6B60028"/>
    <w:numStyleLink w:val="Importovanstyl11"/>
  </w:abstractNum>
  <w:abstractNum w:abstractNumId="12" w15:restartNumberingAfterBreak="0">
    <w:nsid w:val="546B62F0"/>
    <w:multiLevelType w:val="multilevel"/>
    <w:tmpl w:val="91BC4538"/>
    <w:numStyleLink w:val="Importovanstyl5"/>
  </w:abstractNum>
  <w:abstractNum w:abstractNumId="13" w15:restartNumberingAfterBreak="0">
    <w:nsid w:val="580923C0"/>
    <w:multiLevelType w:val="multilevel"/>
    <w:tmpl w:val="BD54C338"/>
    <w:numStyleLink w:val="Importovanstyl7"/>
  </w:abstractNum>
  <w:abstractNum w:abstractNumId="14" w15:restartNumberingAfterBreak="0">
    <w:nsid w:val="70913390"/>
    <w:multiLevelType w:val="multilevel"/>
    <w:tmpl w:val="91BC4538"/>
    <w:styleLink w:val="Importovanstyl5"/>
    <w:lvl w:ilvl="0">
      <w:start w:val="1"/>
      <w:numFmt w:val="decimal"/>
      <w:lvlText w:val="%1."/>
      <w:lvlJc w:val="left"/>
      <w:pPr>
        <w:ind w:left="680" w:hanging="680"/>
      </w:pPr>
      <w:rPr>
        <w:rFonts w:hAnsi="Arial Unicode MS"/>
        <w:b/>
        <w:bCs/>
        <w:caps w:val="0"/>
        <w:smallCaps w:val="0"/>
        <w:strike w:val="0"/>
        <w:dstrike w:val="0"/>
        <w:outline w:val="0"/>
        <w:emboss w:val="0"/>
        <w:imprint w:val="0"/>
        <w:color w:val="00000A"/>
        <w:spacing w:val="0"/>
        <w:w w:val="100"/>
        <w:kern w:val="0"/>
        <w:position w:val="0"/>
        <w:sz w:val="21"/>
        <w:szCs w:val="21"/>
        <w:highlight w:val="none"/>
        <w:vertAlign w:val="baseline"/>
      </w:rPr>
    </w:lvl>
    <w:lvl w:ilvl="1">
      <w:start w:val="1"/>
      <w:numFmt w:val="decimal"/>
      <w:lvlText w:val="%1.%2."/>
      <w:lvlJc w:val="left"/>
      <w:pPr>
        <w:ind w:left="822" w:hanging="680"/>
      </w:pPr>
      <w:rPr>
        <w:rFonts w:hAnsi="Arial Unicode MS"/>
        <w:b/>
        <w:bCs/>
        <w:caps w:val="0"/>
        <w:smallCaps w:val="0"/>
        <w:strike w:val="0"/>
        <w:dstrike w:val="0"/>
        <w:outline w:val="0"/>
        <w:emboss w:val="0"/>
        <w:imprint w:val="0"/>
        <w:color w:val="00000A"/>
        <w:spacing w:val="0"/>
        <w:w w:val="100"/>
        <w:kern w:val="0"/>
        <w:position w:val="0"/>
        <w:highlight w:val="none"/>
        <w:vertAlign w:val="baseline"/>
      </w:rPr>
    </w:lvl>
    <w:lvl w:ilvl="2">
      <w:start w:val="1"/>
      <w:numFmt w:val="decimal"/>
      <w:lvlText w:val="%1.%2.%3."/>
      <w:lvlJc w:val="left"/>
      <w:pPr>
        <w:tabs>
          <w:tab w:val="left" w:pos="680"/>
        </w:tabs>
        <w:ind w:left="1474" w:hanging="794"/>
      </w:pPr>
      <w:rPr>
        <w:rFonts w:hAnsi="Arial Unicode MS"/>
        <w:b/>
        <w:bCs/>
        <w:caps w:val="0"/>
        <w:smallCaps w:val="0"/>
        <w:strike w:val="0"/>
        <w:dstrike w:val="0"/>
        <w:outline w:val="0"/>
        <w:emboss w:val="0"/>
        <w:imprint w:val="0"/>
        <w:color w:val="00000A"/>
        <w:spacing w:val="0"/>
        <w:w w:val="100"/>
        <w:kern w:val="0"/>
        <w:position w:val="0"/>
        <w:highlight w:val="none"/>
        <w:vertAlign w:val="baseline"/>
      </w:rPr>
    </w:lvl>
    <w:lvl w:ilvl="3">
      <w:start w:val="1"/>
      <w:numFmt w:val="lowerLetter"/>
      <w:suff w:val="nothing"/>
      <w:lvlText w:val="%1.%2.%3.(%4)"/>
      <w:lvlJc w:val="left"/>
      <w:pPr>
        <w:tabs>
          <w:tab w:val="left" w:pos="680"/>
        </w:tabs>
        <w:ind w:left="1871" w:hanging="397"/>
      </w:pPr>
      <w:rPr>
        <w:rFonts w:hAnsi="Arial Unicode MS"/>
        <w:b/>
        <w:bCs/>
        <w:caps w:val="0"/>
        <w:smallCaps w:val="0"/>
        <w:strike w:val="0"/>
        <w:dstrike w:val="0"/>
        <w:outline w:val="0"/>
        <w:emboss w:val="0"/>
        <w:imprint w:val="0"/>
        <w:color w:val="00000A"/>
        <w:spacing w:val="0"/>
        <w:w w:val="100"/>
        <w:kern w:val="0"/>
        <w:position w:val="0"/>
        <w:highlight w:val="none"/>
        <w:vertAlign w:val="baseline"/>
      </w:rPr>
    </w:lvl>
    <w:lvl w:ilvl="4">
      <w:start w:val="1"/>
      <w:numFmt w:val="lowerRoman"/>
      <w:suff w:val="nothing"/>
      <w:lvlText w:val="%1.%2.%3.(%4)(%5)"/>
      <w:lvlJc w:val="left"/>
      <w:pPr>
        <w:tabs>
          <w:tab w:val="left" w:pos="680"/>
        </w:tabs>
        <w:ind w:left="2211" w:hanging="340"/>
      </w:pPr>
      <w:rPr>
        <w:rFonts w:hAnsi="Arial Unicode MS"/>
        <w:b/>
        <w:bCs/>
        <w:caps w:val="0"/>
        <w:smallCaps w:val="0"/>
        <w:strike w:val="0"/>
        <w:dstrike w:val="0"/>
        <w:outline w:val="0"/>
        <w:emboss w:val="0"/>
        <w:imprint w:val="0"/>
        <w:color w:val="00000A"/>
        <w:spacing w:val="0"/>
        <w:w w:val="100"/>
        <w:kern w:val="0"/>
        <w:position w:val="0"/>
        <w:highlight w:val="none"/>
        <w:vertAlign w:val="baseline"/>
      </w:rPr>
    </w:lvl>
    <w:lvl w:ilvl="5">
      <w:start w:val="1"/>
      <w:numFmt w:val="lowerRoman"/>
      <w:suff w:val="nothing"/>
      <w:lvlText w:val="%1.%2.%3.(%4)(%5)(%6)"/>
      <w:lvlJc w:val="left"/>
      <w:pPr>
        <w:tabs>
          <w:tab w:val="left" w:pos="680"/>
        </w:tabs>
        <w:ind w:left="2679" w:hanging="340"/>
      </w:pPr>
      <w:rPr>
        <w:rFonts w:hAnsi="Arial Unicode MS"/>
        <w:b/>
        <w:bCs/>
        <w:caps w:val="0"/>
        <w:smallCaps w:val="0"/>
        <w:strike w:val="0"/>
        <w:dstrike w:val="0"/>
        <w:outline w:val="0"/>
        <w:emboss w:val="0"/>
        <w:imprint w:val="0"/>
        <w:color w:val="00000A"/>
        <w:spacing w:val="0"/>
        <w:w w:val="100"/>
        <w:kern w:val="0"/>
        <w:position w:val="0"/>
        <w:highlight w:val="none"/>
        <w:vertAlign w:val="baseline"/>
      </w:rPr>
    </w:lvl>
    <w:lvl w:ilvl="6">
      <w:start w:val="1"/>
      <w:numFmt w:val="lowerRoman"/>
      <w:suff w:val="nothing"/>
      <w:lvlText w:val="%1.%2.%3.(%4)(%5)(%6)(%7)"/>
      <w:lvlJc w:val="left"/>
      <w:pPr>
        <w:tabs>
          <w:tab w:val="left" w:pos="680"/>
        </w:tabs>
        <w:ind w:left="3147" w:hanging="340"/>
      </w:pPr>
      <w:rPr>
        <w:rFonts w:hAnsi="Arial Unicode MS"/>
        <w:b/>
        <w:bCs/>
        <w:caps w:val="0"/>
        <w:smallCaps w:val="0"/>
        <w:strike w:val="0"/>
        <w:dstrike w:val="0"/>
        <w:outline w:val="0"/>
        <w:emboss w:val="0"/>
        <w:imprint w:val="0"/>
        <w:color w:val="00000A"/>
        <w:spacing w:val="0"/>
        <w:w w:val="100"/>
        <w:kern w:val="0"/>
        <w:position w:val="0"/>
        <w:highlight w:val="none"/>
        <w:vertAlign w:val="baseline"/>
      </w:rPr>
    </w:lvl>
    <w:lvl w:ilvl="7">
      <w:start w:val="1"/>
      <w:numFmt w:val="lowerRoman"/>
      <w:suff w:val="nothing"/>
      <w:lvlText w:val="%1.%2.%3.(%4)(%5)(%6)(%7)(%8)"/>
      <w:lvlJc w:val="left"/>
      <w:pPr>
        <w:tabs>
          <w:tab w:val="left" w:pos="680"/>
        </w:tabs>
        <w:ind w:left="3614" w:hanging="340"/>
      </w:pPr>
      <w:rPr>
        <w:rFonts w:hAnsi="Arial Unicode MS"/>
        <w:b/>
        <w:bCs/>
        <w:caps w:val="0"/>
        <w:smallCaps w:val="0"/>
        <w:strike w:val="0"/>
        <w:dstrike w:val="0"/>
        <w:outline w:val="0"/>
        <w:emboss w:val="0"/>
        <w:imprint w:val="0"/>
        <w:color w:val="00000A"/>
        <w:spacing w:val="0"/>
        <w:w w:val="100"/>
        <w:kern w:val="0"/>
        <w:position w:val="0"/>
        <w:highlight w:val="none"/>
        <w:vertAlign w:val="baseline"/>
      </w:rPr>
    </w:lvl>
    <w:lvl w:ilvl="8">
      <w:start w:val="1"/>
      <w:numFmt w:val="lowerRoman"/>
      <w:suff w:val="nothing"/>
      <w:lvlText w:val="%1.%2.%3.(%4)(%5)(%6)(%7)(%8)(%9)"/>
      <w:lvlJc w:val="left"/>
      <w:pPr>
        <w:tabs>
          <w:tab w:val="left" w:pos="680"/>
        </w:tabs>
        <w:ind w:left="4082" w:hanging="340"/>
      </w:pPr>
      <w:rPr>
        <w:rFonts w:hAnsi="Arial Unicode MS"/>
        <w:b/>
        <w:bCs/>
        <w:caps w:val="0"/>
        <w:smallCaps w:val="0"/>
        <w:strike w:val="0"/>
        <w:dstrike w:val="0"/>
        <w:outline w:val="0"/>
        <w:emboss w:val="0"/>
        <w:imprint w:val="0"/>
        <w:color w:val="00000A"/>
        <w:spacing w:val="0"/>
        <w:w w:val="100"/>
        <w:kern w:val="0"/>
        <w:position w:val="0"/>
        <w:highlight w:val="none"/>
        <w:vertAlign w:val="baseline"/>
      </w:rPr>
    </w:lvl>
  </w:abstractNum>
  <w:abstractNum w:abstractNumId="15" w15:restartNumberingAfterBreak="0">
    <w:nsid w:val="722A0F55"/>
    <w:multiLevelType w:val="hybridMultilevel"/>
    <w:tmpl w:val="DDCC571A"/>
    <w:styleLink w:val="Importovanstyl6"/>
    <w:lvl w:ilvl="0" w:tplc="1C401B8E">
      <w:start w:val="1"/>
      <w:numFmt w:val="decimal"/>
      <w:lvlText w:val="%1."/>
      <w:lvlJc w:val="left"/>
      <w:pPr>
        <w:ind w:left="709" w:hanging="643"/>
      </w:pPr>
      <w:rPr>
        <w:rFonts w:hAnsi="Arial Unicode MS"/>
        <w:caps w:val="0"/>
        <w:smallCaps w:val="0"/>
        <w:strike w:val="0"/>
        <w:dstrike w:val="0"/>
        <w:outline w:val="0"/>
        <w:emboss w:val="0"/>
        <w:imprint w:val="0"/>
        <w:spacing w:val="0"/>
        <w:w w:val="100"/>
        <w:kern w:val="0"/>
        <w:position w:val="0"/>
        <w:highlight w:val="none"/>
        <w:vertAlign w:val="baseline"/>
      </w:rPr>
    </w:lvl>
    <w:lvl w:ilvl="1" w:tplc="8CD8DAFA">
      <w:start w:val="1"/>
      <w:numFmt w:val="lowerLetter"/>
      <w:lvlText w:val="%2."/>
      <w:lvlJc w:val="left"/>
      <w:pPr>
        <w:ind w:left="749" w:hanging="643"/>
      </w:pPr>
      <w:rPr>
        <w:rFonts w:hAnsi="Arial Unicode MS"/>
        <w:caps w:val="0"/>
        <w:smallCaps w:val="0"/>
        <w:strike w:val="0"/>
        <w:dstrike w:val="0"/>
        <w:outline w:val="0"/>
        <w:emboss w:val="0"/>
        <w:imprint w:val="0"/>
        <w:spacing w:val="0"/>
        <w:w w:val="100"/>
        <w:kern w:val="0"/>
        <w:position w:val="0"/>
        <w:highlight w:val="none"/>
        <w:vertAlign w:val="baseline"/>
      </w:rPr>
    </w:lvl>
    <w:lvl w:ilvl="2" w:tplc="32F8DA0C">
      <w:start w:val="1"/>
      <w:numFmt w:val="lowerRoman"/>
      <w:lvlText w:val="%3."/>
      <w:lvlJc w:val="left"/>
      <w:pPr>
        <w:ind w:left="1469" w:hanging="573"/>
      </w:pPr>
      <w:rPr>
        <w:rFonts w:hAnsi="Arial Unicode MS"/>
        <w:caps w:val="0"/>
        <w:smallCaps w:val="0"/>
        <w:strike w:val="0"/>
        <w:dstrike w:val="0"/>
        <w:outline w:val="0"/>
        <w:emboss w:val="0"/>
        <w:imprint w:val="0"/>
        <w:spacing w:val="0"/>
        <w:w w:val="100"/>
        <w:kern w:val="0"/>
        <w:position w:val="0"/>
        <w:highlight w:val="none"/>
        <w:vertAlign w:val="baseline"/>
      </w:rPr>
    </w:lvl>
    <w:lvl w:ilvl="3" w:tplc="85B6379E">
      <w:start w:val="1"/>
      <w:numFmt w:val="decimal"/>
      <w:lvlText w:val="%4."/>
      <w:lvlJc w:val="left"/>
      <w:pPr>
        <w:ind w:left="2189" w:hanging="643"/>
      </w:pPr>
      <w:rPr>
        <w:rFonts w:hAnsi="Arial Unicode MS"/>
        <w:caps w:val="0"/>
        <w:smallCaps w:val="0"/>
        <w:strike w:val="0"/>
        <w:dstrike w:val="0"/>
        <w:outline w:val="0"/>
        <w:emboss w:val="0"/>
        <w:imprint w:val="0"/>
        <w:spacing w:val="0"/>
        <w:w w:val="100"/>
        <w:kern w:val="0"/>
        <w:position w:val="0"/>
        <w:highlight w:val="none"/>
        <w:vertAlign w:val="baseline"/>
      </w:rPr>
    </w:lvl>
    <w:lvl w:ilvl="4" w:tplc="04544E8E">
      <w:start w:val="1"/>
      <w:numFmt w:val="lowerLetter"/>
      <w:lvlText w:val="%5."/>
      <w:lvlJc w:val="left"/>
      <w:pPr>
        <w:ind w:left="2909" w:hanging="643"/>
      </w:pPr>
      <w:rPr>
        <w:rFonts w:hAnsi="Arial Unicode MS"/>
        <w:caps w:val="0"/>
        <w:smallCaps w:val="0"/>
        <w:strike w:val="0"/>
        <w:dstrike w:val="0"/>
        <w:outline w:val="0"/>
        <w:emboss w:val="0"/>
        <w:imprint w:val="0"/>
        <w:spacing w:val="0"/>
        <w:w w:val="100"/>
        <w:kern w:val="0"/>
        <w:position w:val="0"/>
        <w:highlight w:val="none"/>
        <w:vertAlign w:val="baseline"/>
      </w:rPr>
    </w:lvl>
    <w:lvl w:ilvl="5" w:tplc="F2C044DA">
      <w:start w:val="1"/>
      <w:numFmt w:val="lowerRoman"/>
      <w:lvlText w:val="%6."/>
      <w:lvlJc w:val="left"/>
      <w:pPr>
        <w:ind w:left="3629" w:hanging="573"/>
      </w:pPr>
      <w:rPr>
        <w:rFonts w:hAnsi="Arial Unicode MS"/>
        <w:caps w:val="0"/>
        <w:smallCaps w:val="0"/>
        <w:strike w:val="0"/>
        <w:dstrike w:val="0"/>
        <w:outline w:val="0"/>
        <w:emboss w:val="0"/>
        <w:imprint w:val="0"/>
        <w:spacing w:val="0"/>
        <w:w w:val="100"/>
        <w:kern w:val="0"/>
        <w:position w:val="0"/>
        <w:highlight w:val="none"/>
        <w:vertAlign w:val="baseline"/>
      </w:rPr>
    </w:lvl>
    <w:lvl w:ilvl="6" w:tplc="EC3A10D0">
      <w:start w:val="1"/>
      <w:numFmt w:val="decimal"/>
      <w:lvlText w:val="%7."/>
      <w:lvlJc w:val="left"/>
      <w:pPr>
        <w:ind w:left="4349" w:hanging="643"/>
      </w:pPr>
      <w:rPr>
        <w:rFonts w:hAnsi="Arial Unicode MS"/>
        <w:caps w:val="0"/>
        <w:smallCaps w:val="0"/>
        <w:strike w:val="0"/>
        <w:dstrike w:val="0"/>
        <w:outline w:val="0"/>
        <w:emboss w:val="0"/>
        <w:imprint w:val="0"/>
        <w:spacing w:val="0"/>
        <w:w w:val="100"/>
        <w:kern w:val="0"/>
        <w:position w:val="0"/>
        <w:highlight w:val="none"/>
        <w:vertAlign w:val="baseline"/>
      </w:rPr>
    </w:lvl>
    <w:lvl w:ilvl="7" w:tplc="7E1C734E">
      <w:start w:val="1"/>
      <w:numFmt w:val="lowerLetter"/>
      <w:lvlText w:val="%8."/>
      <w:lvlJc w:val="left"/>
      <w:pPr>
        <w:ind w:left="5069" w:hanging="643"/>
      </w:pPr>
      <w:rPr>
        <w:rFonts w:hAnsi="Arial Unicode MS"/>
        <w:caps w:val="0"/>
        <w:smallCaps w:val="0"/>
        <w:strike w:val="0"/>
        <w:dstrike w:val="0"/>
        <w:outline w:val="0"/>
        <w:emboss w:val="0"/>
        <w:imprint w:val="0"/>
        <w:spacing w:val="0"/>
        <w:w w:val="100"/>
        <w:kern w:val="0"/>
        <w:position w:val="0"/>
        <w:highlight w:val="none"/>
        <w:vertAlign w:val="baseline"/>
      </w:rPr>
    </w:lvl>
    <w:lvl w:ilvl="8" w:tplc="F5FC6ABE">
      <w:start w:val="1"/>
      <w:numFmt w:val="lowerRoman"/>
      <w:lvlText w:val="%9."/>
      <w:lvlJc w:val="left"/>
      <w:pPr>
        <w:ind w:left="5789" w:hanging="5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3CD572F"/>
    <w:multiLevelType w:val="multilevel"/>
    <w:tmpl w:val="63B6A936"/>
    <w:numStyleLink w:val="Importovanstyl2"/>
  </w:abstractNum>
  <w:abstractNum w:abstractNumId="17" w15:restartNumberingAfterBreak="0">
    <w:nsid w:val="795160DF"/>
    <w:multiLevelType w:val="hybridMultilevel"/>
    <w:tmpl w:val="DDCC571A"/>
    <w:numStyleLink w:val="Importovanstyl6"/>
  </w:abstractNum>
  <w:num w:numId="1" w16cid:durableId="1838962600">
    <w:abstractNumId w:val="8"/>
  </w:num>
  <w:num w:numId="2" w16cid:durableId="1286695677">
    <w:abstractNumId w:val="16"/>
  </w:num>
  <w:num w:numId="3" w16cid:durableId="1005979606">
    <w:abstractNumId w:val="16"/>
    <w:lvlOverride w:ilvl="0">
      <w:lvl w:ilvl="0">
        <w:start w:val="1"/>
        <w:numFmt w:val="decimal"/>
        <w:lvlText w:val="%1."/>
        <w:lvlJc w:val="left"/>
        <w:pPr>
          <w:ind w:left="680" w:hanging="680"/>
        </w:pPr>
        <w:rPr>
          <w:rFonts w:hAnsi="Arial Unicode MS"/>
          <w:b/>
          <w:bCs/>
          <w:caps w:val="0"/>
          <w:smallCaps w:val="0"/>
          <w:strike w:val="0"/>
          <w:dstrike w:val="0"/>
          <w:outline w:val="0"/>
          <w:emboss w:val="0"/>
          <w:imprint w:val="0"/>
          <w:color w:val="00000A"/>
          <w:spacing w:val="0"/>
          <w:w w:val="100"/>
          <w:kern w:val="0"/>
          <w:position w:val="0"/>
          <w:sz w:val="21"/>
          <w:szCs w:val="21"/>
          <w:highlight w:val="none"/>
          <w:vertAlign w:val="baseline"/>
        </w:rPr>
      </w:lvl>
    </w:lvlOverride>
    <w:lvlOverride w:ilvl="1">
      <w:lvl w:ilvl="1">
        <w:start w:val="1"/>
        <w:numFmt w:val="decimal"/>
        <w:lvlText w:val="%1.%2."/>
        <w:lvlJc w:val="left"/>
        <w:pPr>
          <w:ind w:left="822" w:hanging="680"/>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2">
      <w:lvl w:ilvl="2">
        <w:start w:val="1"/>
        <w:numFmt w:val="decimal"/>
        <w:lvlText w:val="%1.%2.%3."/>
        <w:lvlJc w:val="left"/>
        <w:pPr>
          <w:tabs>
            <w:tab w:val="left" w:pos="822"/>
          </w:tabs>
          <w:ind w:left="1474" w:hanging="794"/>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3">
      <w:lvl w:ilvl="3">
        <w:start w:val="1"/>
        <w:numFmt w:val="lowerLetter"/>
        <w:suff w:val="nothing"/>
        <w:lvlText w:val="%1.%2.%3.(%4)"/>
        <w:lvlJc w:val="left"/>
        <w:pPr>
          <w:tabs>
            <w:tab w:val="left" w:pos="822"/>
          </w:tabs>
          <w:ind w:left="1871" w:hanging="397"/>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4">
      <w:lvl w:ilvl="4">
        <w:start w:val="1"/>
        <w:numFmt w:val="lowerRoman"/>
        <w:suff w:val="nothing"/>
        <w:lvlText w:val="%1.%2.%3.(%4)(%5)"/>
        <w:lvlJc w:val="left"/>
        <w:pPr>
          <w:tabs>
            <w:tab w:val="left" w:pos="822"/>
          </w:tabs>
          <w:ind w:left="2211" w:hanging="340"/>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5">
      <w:lvl w:ilvl="5">
        <w:start w:val="1"/>
        <w:numFmt w:val="lowerRoman"/>
        <w:suff w:val="nothing"/>
        <w:lvlText w:val="%1.%2.%3.(%4)(%5)(%6)"/>
        <w:lvlJc w:val="left"/>
        <w:pPr>
          <w:tabs>
            <w:tab w:val="left" w:pos="822"/>
          </w:tabs>
          <w:ind w:left="2679" w:hanging="340"/>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6">
      <w:lvl w:ilvl="6">
        <w:start w:val="1"/>
        <w:numFmt w:val="lowerRoman"/>
        <w:suff w:val="nothing"/>
        <w:lvlText w:val="%1.%2.%3.(%4)(%5)(%6)(%7)"/>
        <w:lvlJc w:val="left"/>
        <w:pPr>
          <w:tabs>
            <w:tab w:val="left" w:pos="822"/>
          </w:tabs>
          <w:ind w:left="3147" w:hanging="340"/>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7">
      <w:lvl w:ilvl="7">
        <w:start w:val="1"/>
        <w:numFmt w:val="lowerRoman"/>
        <w:suff w:val="nothing"/>
        <w:lvlText w:val="%1.%2.%3.(%4)(%5)(%6)(%7)(%8)"/>
        <w:lvlJc w:val="left"/>
        <w:pPr>
          <w:tabs>
            <w:tab w:val="left" w:pos="822"/>
          </w:tabs>
          <w:ind w:left="3614" w:hanging="340"/>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8">
      <w:lvl w:ilvl="8">
        <w:start w:val="1"/>
        <w:numFmt w:val="lowerRoman"/>
        <w:suff w:val="nothing"/>
        <w:lvlText w:val="%1.%2.%3.(%4)(%5)(%6)(%7)(%8)(%9)"/>
        <w:lvlJc w:val="left"/>
        <w:pPr>
          <w:tabs>
            <w:tab w:val="left" w:pos="822"/>
          </w:tabs>
          <w:ind w:left="4082" w:hanging="340"/>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num>
  <w:num w:numId="4" w16cid:durableId="1290361028">
    <w:abstractNumId w:val="16"/>
    <w:lvlOverride w:ilvl="0">
      <w:startOverride w:val="4"/>
    </w:lvlOverride>
  </w:num>
  <w:num w:numId="5" w16cid:durableId="746147550">
    <w:abstractNumId w:val="16"/>
    <w:lvlOverride w:ilvl="0">
      <w:lvl w:ilvl="0">
        <w:start w:val="1"/>
        <w:numFmt w:val="decimal"/>
        <w:lvlText w:val="%1."/>
        <w:lvlJc w:val="left"/>
        <w:pPr>
          <w:ind w:left="680" w:hanging="680"/>
        </w:pPr>
        <w:rPr>
          <w:rFonts w:hAnsi="Arial Unicode MS"/>
          <w:b/>
          <w:bCs/>
          <w:caps w:val="0"/>
          <w:smallCaps w:val="0"/>
          <w:strike w:val="0"/>
          <w:dstrike w:val="0"/>
          <w:outline w:val="0"/>
          <w:emboss w:val="0"/>
          <w:imprint w:val="0"/>
          <w:color w:val="00000A"/>
          <w:spacing w:val="0"/>
          <w:w w:val="100"/>
          <w:kern w:val="0"/>
          <w:position w:val="0"/>
          <w:sz w:val="21"/>
          <w:szCs w:val="21"/>
          <w:highlight w:val="none"/>
          <w:vertAlign w:val="baseline"/>
        </w:rPr>
      </w:lvl>
    </w:lvlOverride>
    <w:lvlOverride w:ilvl="1">
      <w:lvl w:ilvl="1">
        <w:start w:val="1"/>
        <w:numFmt w:val="decimal"/>
        <w:lvlText w:val="%1.%2."/>
        <w:lvlJc w:val="left"/>
        <w:pPr>
          <w:tabs>
            <w:tab w:val="num" w:pos="680"/>
          </w:tabs>
          <w:ind w:left="822" w:hanging="680"/>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2">
      <w:lvl w:ilvl="2">
        <w:start w:val="1"/>
        <w:numFmt w:val="decimal"/>
        <w:lvlText w:val="%1.%2.%3."/>
        <w:lvlJc w:val="left"/>
        <w:pPr>
          <w:ind w:left="1474" w:hanging="794"/>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3">
      <w:lvl w:ilvl="3">
        <w:start w:val="1"/>
        <w:numFmt w:val="lowerLetter"/>
        <w:suff w:val="nothing"/>
        <w:lvlText w:val="%1.%2.%3.(%4)"/>
        <w:lvlJc w:val="left"/>
        <w:pPr>
          <w:tabs>
            <w:tab w:val="left" w:pos="1474"/>
          </w:tabs>
          <w:ind w:left="1871" w:hanging="397"/>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4">
      <w:lvl w:ilvl="4">
        <w:start w:val="1"/>
        <w:numFmt w:val="lowerRoman"/>
        <w:suff w:val="nothing"/>
        <w:lvlText w:val="%1.%2.%3.(%4)(%5)"/>
        <w:lvlJc w:val="left"/>
        <w:pPr>
          <w:tabs>
            <w:tab w:val="left" w:pos="1474"/>
          </w:tabs>
          <w:ind w:left="2211" w:hanging="340"/>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5">
      <w:lvl w:ilvl="5">
        <w:start w:val="1"/>
        <w:numFmt w:val="lowerRoman"/>
        <w:suff w:val="nothing"/>
        <w:lvlText w:val="%1.%2.%3.(%4)(%5)(%6)"/>
        <w:lvlJc w:val="left"/>
        <w:pPr>
          <w:tabs>
            <w:tab w:val="left" w:pos="1474"/>
          </w:tabs>
          <w:ind w:left="2679" w:hanging="340"/>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6">
      <w:lvl w:ilvl="6">
        <w:start w:val="1"/>
        <w:numFmt w:val="lowerRoman"/>
        <w:suff w:val="nothing"/>
        <w:lvlText w:val="%1.%2.%3.(%4)(%5)(%6)(%7)"/>
        <w:lvlJc w:val="left"/>
        <w:pPr>
          <w:tabs>
            <w:tab w:val="left" w:pos="1474"/>
          </w:tabs>
          <w:ind w:left="3147" w:hanging="340"/>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7">
      <w:lvl w:ilvl="7">
        <w:start w:val="1"/>
        <w:numFmt w:val="lowerRoman"/>
        <w:suff w:val="nothing"/>
        <w:lvlText w:val="%1.%2.%3.(%4)(%5)(%6)(%7)(%8)"/>
        <w:lvlJc w:val="left"/>
        <w:pPr>
          <w:tabs>
            <w:tab w:val="left" w:pos="1474"/>
          </w:tabs>
          <w:ind w:left="3614" w:hanging="340"/>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8">
      <w:lvl w:ilvl="8">
        <w:start w:val="1"/>
        <w:numFmt w:val="lowerRoman"/>
        <w:suff w:val="nothing"/>
        <w:lvlText w:val="%1.%2.%3.(%4)(%5)(%6)(%7)(%8)(%9)"/>
        <w:lvlJc w:val="left"/>
        <w:pPr>
          <w:tabs>
            <w:tab w:val="left" w:pos="1474"/>
          </w:tabs>
          <w:ind w:left="4082" w:hanging="340"/>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num>
  <w:num w:numId="6" w16cid:durableId="1720394055">
    <w:abstractNumId w:val="5"/>
  </w:num>
  <w:num w:numId="7" w16cid:durableId="1911116911">
    <w:abstractNumId w:val="6"/>
  </w:num>
  <w:num w:numId="8" w16cid:durableId="1431201675">
    <w:abstractNumId w:val="14"/>
  </w:num>
  <w:num w:numId="9" w16cid:durableId="555311671">
    <w:abstractNumId w:val="12"/>
  </w:num>
  <w:num w:numId="10" w16cid:durableId="1369456156">
    <w:abstractNumId w:val="12"/>
    <w:lvlOverride w:ilvl="0">
      <w:startOverride w:val="17"/>
    </w:lvlOverride>
  </w:num>
  <w:num w:numId="11" w16cid:durableId="147018278">
    <w:abstractNumId w:val="15"/>
  </w:num>
  <w:num w:numId="12" w16cid:durableId="1982808953">
    <w:abstractNumId w:val="17"/>
  </w:num>
  <w:num w:numId="13" w16cid:durableId="507715860">
    <w:abstractNumId w:val="17"/>
    <w:lvlOverride w:ilvl="0">
      <w:startOverride w:val="17"/>
    </w:lvlOverride>
  </w:num>
  <w:num w:numId="14" w16cid:durableId="1182206801">
    <w:abstractNumId w:val="3"/>
  </w:num>
  <w:num w:numId="15" w16cid:durableId="1369142909">
    <w:abstractNumId w:val="13"/>
  </w:num>
  <w:num w:numId="16" w16cid:durableId="469052452">
    <w:abstractNumId w:val="13"/>
    <w:lvlOverride w:ilvl="0">
      <w:startOverride w:val="18"/>
    </w:lvlOverride>
  </w:num>
  <w:num w:numId="17" w16cid:durableId="1925991757">
    <w:abstractNumId w:val="6"/>
    <w:lvlOverride w:ilvl="0">
      <w:lvl w:ilvl="0">
        <w:start w:val="1"/>
        <w:numFmt w:val="decimal"/>
        <w:lvlText w:val="%1."/>
        <w:lvlJc w:val="left"/>
        <w:pPr>
          <w:ind w:left="680" w:hanging="680"/>
        </w:pPr>
        <w:rPr>
          <w:rFonts w:hAnsi="Arial Unicode MS"/>
          <w:caps w:val="0"/>
          <w:smallCaps w:val="0"/>
          <w:strike w:val="0"/>
          <w:dstrike w:val="0"/>
          <w:outline w:val="0"/>
          <w:emboss w:val="0"/>
          <w:imprint w:val="0"/>
          <w:color w:val="00000A"/>
          <w:spacing w:val="0"/>
          <w:w w:val="100"/>
          <w:kern w:val="0"/>
          <w:position w:val="0"/>
          <w:sz w:val="21"/>
          <w:szCs w:val="21"/>
          <w:highlight w:val="none"/>
          <w:vertAlign w:val="baseline"/>
        </w:rPr>
      </w:lvl>
    </w:lvlOverride>
    <w:lvlOverride w:ilvl="1">
      <w:lvl w:ilvl="1">
        <w:start w:val="1"/>
        <w:numFmt w:val="decimal"/>
        <w:lvlText w:val="%2."/>
        <w:lvlJc w:val="left"/>
        <w:pPr>
          <w:tabs>
            <w:tab w:val="num" w:pos="680"/>
            <w:tab w:val="left" w:pos="822"/>
          </w:tabs>
          <w:ind w:left="822" w:hanging="680"/>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2">
      <w:lvl w:ilvl="2">
        <w:start w:val="1"/>
        <w:numFmt w:val="decimal"/>
        <w:lvlText w:val="%2.%3."/>
        <w:lvlJc w:val="left"/>
        <w:pPr>
          <w:tabs>
            <w:tab w:val="left" w:pos="680"/>
            <w:tab w:val="left" w:pos="822"/>
            <w:tab w:val="num" w:pos="1474"/>
          </w:tabs>
          <w:ind w:left="1616" w:hanging="936"/>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3">
      <w:lvl w:ilvl="3">
        <w:start w:val="1"/>
        <w:numFmt w:val="lowerLetter"/>
        <w:suff w:val="nothing"/>
        <w:lvlText w:val="%2.%3.(%4)"/>
        <w:lvlJc w:val="left"/>
        <w:pPr>
          <w:tabs>
            <w:tab w:val="left" w:pos="680"/>
            <w:tab w:val="left" w:pos="822"/>
          </w:tabs>
          <w:ind w:left="2013" w:hanging="539"/>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4">
      <w:lvl w:ilvl="4">
        <w:start w:val="1"/>
        <w:numFmt w:val="lowerRoman"/>
        <w:suff w:val="nothing"/>
        <w:lvlText w:val="%2.%3.(%4)(%5)"/>
        <w:lvlJc w:val="left"/>
        <w:pPr>
          <w:tabs>
            <w:tab w:val="left" w:pos="680"/>
            <w:tab w:val="left" w:pos="822"/>
          </w:tabs>
          <w:ind w:left="2353" w:hanging="482"/>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5">
      <w:lvl w:ilvl="5">
        <w:start w:val="1"/>
        <w:numFmt w:val="lowerRoman"/>
        <w:suff w:val="nothing"/>
        <w:lvlText w:val="%2.%3.(%4)(%5)(%6)"/>
        <w:lvlJc w:val="left"/>
        <w:pPr>
          <w:tabs>
            <w:tab w:val="left" w:pos="680"/>
            <w:tab w:val="left" w:pos="822"/>
          </w:tabs>
          <w:ind w:left="2821" w:hanging="482"/>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6">
      <w:lvl w:ilvl="6">
        <w:start w:val="1"/>
        <w:numFmt w:val="lowerRoman"/>
        <w:suff w:val="nothing"/>
        <w:lvlText w:val="%2.%3.(%4)(%5)(%6)(%7)"/>
        <w:lvlJc w:val="left"/>
        <w:pPr>
          <w:tabs>
            <w:tab w:val="left" w:pos="680"/>
            <w:tab w:val="left" w:pos="822"/>
          </w:tabs>
          <w:ind w:left="3289" w:hanging="482"/>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7">
      <w:lvl w:ilvl="7">
        <w:start w:val="1"/>
        <w:numFmt w:val="lowerRoman"/>
        <w:suff w:val="nothing"/>
        <w:lvlText w:val="%2.%3.(%4)(%5)(%6)(%7)(%8)"/>
        <w:lvlJc w:val="left"/>
        <w:pPr>
          <w:tabs>
            <w:tab w:val="left" w:pos="680"/>
            <w:tab w:val="left" w:pos="822"/>
          </w:tabs>
          <w:ind w:left="3756" w:hanging="482"/>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8">
      <w:lvl w:ilvl="8">
        <w:start w:val="1"/>
        <w:numFmt w:val="lowerRoman"/>
        <w:suff w:val="nothing"/>
        <w:lvlText w:val="%2.%3.(%4)(%5)(%6)(%7)(%8)(%9)"/>
        <w:lvlJc w:val="left"/>
        <w:pPr>
          <w:tabs>
            <w:tab w:val="left" w:pos="680"/>
            <w:tab w:val="left" w:pos="822"/>
          </w:tabs>
          <w:ind w:left="4224" w:hanging="482"/>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num>
  <w:num w:numId="18" w16cid:durableId="1052996756">
    <w:abstractNumId w:val="2"/>
  </w:num>
  <w:num w:numId="19" w16cid:durableId="1226796359">
    <w:abstractNumId w:val="1"/>
  </w:num>
  <w:num w:numId="20" w16cid:durableId="1836338750">
    <w:abstractNumId w:val="1"/>
    <w:lvlOverride w:ilvl="1">
      <w:startOverride w:val="11"/>
    </w:lvlOverride>
  </w:num>
  <w:num w:numId="21" w16cid:durableId="1023748822">
    <w:abstractNumId w:val="1"/>
    <w:lvlOverride w:ilvl="0">
      <w:lvl w:ilvl="0">
        <w:start w:val="1"/>
        <w:numFmt w:val="decimal"/>
        <w:lvlText w:val="%1."/>
        <w:lvlJc w:val="left"/>
        <w:pPr>
          <w:ind w:left="600" w:hanging="600"/>
        </w:pPr>
        <w:rPr>
          <w:rFonts w:ascii="Arial" w:eastAsia="Arial" w:hAnsi="Arial" w:cs="Arial"/>
          <w:b w:val="0"/>
          <w:bCs w:val="0"/>
          <w:i w:val="0"/>
          <w:iCs w:val="0"/>
          <w:caps w:val="0"/>
          <w:smallCaps w:val="0"/>
          <w:strike w:val="0"/>
          <w:dstrike w:val="0"/>
          <w:outline w:val="0"/>
          <w:emboss w:val="0"/>
          <w:imprint w:val="0"/>
          <w:color w:val="00000A"/>
          <w:spacing w:val="0"/>
          <w:w w:val="100"/>
          <w:kern w:val="0"/>
          <w:position w:val="0"/>
          <w:highlight w:val="none"/>
          <w:vertAlign w:val="baseline"/>
        </w:rPr>
      </w:lvl>
    </w:lvlOverride>
    <w:lvlOverride w:ilvl="1">
      <w:lvl w:ilvl="1">
        <w:start w:val="1"/>
        <w:numFmt w:val="decimal"/>
        <w:lvlText w:val="%2."/>
        <w:lvlJc w:val="left"/>
        <w:pPr>
          <w:tabs>
            <w:tab w:val="num" w:pos="600"/>
          </w:tabs>
          <w:ind w:left="1275" w:hanging="1275"/>
        </w:pPr>
        <w:rPr>
          <w:rFonts w:ascii="Times New Roman" w:eastAsia="Times New Roman" w:hAnsi="Times New Roman" w:cs="Times New Roman"/>
          <w:b w:val="0"/>
          <w:bCs w:val="0"/>
          <w:i w:val="0"/>
          <w:iCs w:val="0"/>
          <w:caps w:val="0"/>
          <w:smallCaps w:val="0"/>
          <w:strike w:val="0"/>
          <w:dstrike w:val="0"/>
          <w:outline w:val="0"/>
          <w:emboss w:val="0"/>
          <w:imprint w:val="0"/>
          <w:color w:val="00000A"/>
          <w:spacing w:val="0"/>
          <w:w w:val="100"/>
          <w:kern w:val="0"/>
          <w:position w:val="0"/>
          <w:highlight w:val="none"/>
          <w:vertAlign w:val="baseline"/>
        </w:rPr>
      </w:lvl>
    </w:lvlOverride>
    <w:lvlOverride w:ilvl="2">
      <w:lvl w:ilvl="2">
        <w:start w:val="1"/>
        <w:numFmt w:val="decimal"/>
        <w:lvlText w:val="%2.%3."/>
        <w:lvlJc w:val="left"/>
        <w:pPr>
          <w:tabs>
            <w:tab w:val="num" w:pos="680"/>
          </w:tabs>
          <w:ind w:left="1355" w:hanging="1355"/>
        </w:pPr>
        <w:rPr>
          <w:rFonts w:ascii="Times New Roman" w:eastAsia="Times New Roman" w:hAnsi="Times New Roman" w:cs="Times New Roman"/>
          <w:b w:val="0"/>
          <w:bCs w:val="0"/>
          <w:i w:val="0"/>
          <w:iCs w:val="0"/>
          <w:caps w:val="0"/>
          <w:smallCaps w:val="0"/>
          <w:strike w:val="0"/>
          <w:dstrike w:val="0"/>
          <w:outline w:val="0"/>
          <w:emboss w:val="0"/>
          <w:imprint w:val="0"/>
          <w:color w:val="00000A"/>
          <w:spacing w:val="0"/>
          <w:w w:val="100"/>
          <w:kern w:val="0"/>
          <w:position w:val="0"/>
          <w:highlight w:val="none"/>
          <w:vertAlign w:val="baseline"/>
        </w:rPr>
      </w:lvl>
    </w:lvlOverride>
    <w:lvlOverride w:ilvl="3">
      <w:lvl w:ilvl="3">
        <w:start w:val="1"/>
        <w:numFmt w:val="decimal"/>
        <w:lvlText w:val="%2.%3.%4."/>
        <w:lvlJc w:val="left"/>
        <w:pPr>
          <w:tabs>
            <w:tab w:val="num" w:pos="680"/>
          </w:tabs>
          <w:ind w:left="1355" w:hanging="1355"/>
        </w:pPr>
        <w:rPr>
          <w:rFonts w:ascii="Times New Roman" w:eastAsia="Times New Roman" w:hAnsi="Times New Roman" w:cs="Times New Roman"/>
          <w:b w:val="0"/>
          <w:bCs w:val="0"/>
          <w:i w:val="0"/>
          <w:iCs w:val="0"/>
          <w:caps w:val="0"/>
          <w:smallCaps w:val="0"/>
          <w:strike w:val="0"/>
          <w:dstrike w:val="0"/>
          <w:outline w:val="0"/>
          <w:emboss w:val="0"/>
          <w:imprint w:val="0"/>
          <w:color w:val="00000A"/>
          <w:spacing w:val="0"/>
          <w:w w:val="100"/>
          <w:kern w:val="0"/>
          <w:position w:val="0"/>
          <w:highlight w:val="none"/>
          <w:vertAlign w:val="baseline"/>
        </w:rPr>
      </w:lvl>
    </w:lvlOverride>
    <w:lvlOverride w:ilvl="4">
      <w:lvl w:ilvl="4">
        <w:start w:val="1"/>
        <w:numFmt w:val="decimal"/>
        <w:lvlText w:val="%2.%3.%4.%5."/>
        <w:lvlJc w:val="left"/>
        <w:pPr>
          <w:tabs>
            <w:tab w:val="num" w:pos="680"/>
          </w:tabs>
          <w:ind w:left="1355" w:hanging="1355"/>
        </w:pPr>
        <w:rPr>
          <w:rFonts w:ascii="Times New Roman" w:eastAsia="Times New Roman" w:hAnsi="Times New Roman" w:cs="Times New Roman"/>
          <w:b w:val="0"/>
          <w:bCs w:val="0"/>
          <w:i w:val="0"/>
          <w:iCs w:val="0"/>
          <w:caps w:val="0"/>
          <w:smallCaps w:val="0"/>
          <w:strike w:val="0"/>
          <w:dstrike w:val="0"/>
          <w:outline w:val="0"/>
          <w:emboss w:val="0"/>
          <w:imprint w:val="0"/>
          <w:color w:val="00000A"/>
          <w:spacing w:val="0"/>
          <w:w w:val="100"/>
          <w:kern w:val="0"/>
          <w:position w:val="0"/>
          <w:highlight w:val="none"/>
          <w:vertAlign w:val="baseline"/>
        </w:rPr>
      </w:lvl>
    </w:lvlOverride>
    <w:lvlOverride w:ilvl="5">
      <w:lvl w:ilvl="5">
        <w:start w:val="1"/>
        <w:numFmt w:val="decimal"/>
        <w:suff w:val="nothing"/>
        <w:lvlText w:val="%2.%3.%4.%5.%6."/>
        <w:lvlJc w:val="left"/>
        <w:pPr>
          <w:ind w:left="1355" w:hanging="1355"/>
        </w:pPr>
        <w:rPr>
          <w:rFonts w:ascii="Times New Roman" w:eastAsia="Times New Roman" w:hAnsi="Times New Roman" w:cs="Times New Roman"/>
          <w:b w:val="0"/>
          <w:bCs w:val="0"/>
          <w:i w:val="0"/>
          <w:iCs w:val="0"/>
          <w:caps w:val="0"/>
          <w:smallCaps w:val="0"/>
          <w:strike w:val="0"/>
          <w:dstrike w:val="0"/>
          <w:outline w:val="0"/>
          <w:emboss w:val="0"/>
          <w:imprint w:val="0"/>
          <w:color w:val="00000A"/>
          <w:spacing w:val="0"/>
          <w:w w:val="100"/>
          <w:kern w:val="0"/>
          <w:position w:val="0"/>
          <w:highlight w:val="none"/>
          <w:vertAlign w:val="baseline"/>
        </w:rPr>
      </w:lvl>
    </w:lvlOverride>
    <w:lvlOverride w:ilvl="6">
      <w:lvl w:ilvl="6">
        <w:start w:val="1"/>
        <w:numFmt w:val="decimal"/>
        <w:suff w:val="nothing"/>
        <w:lvlText w:val="%2.%3.%4.%5.%6.%7."/>
        <w:lvlJc w:val="left"/>
        <w:pPr>
          <w:ind w:left="1355" w:hanging="1355"/>
        </w:pPr>
        <w:rPr>
          <w:rFonts w:ascii="Times New Roman" w:eastAsia="Times New Roman" w:hAnsi="Times New Roman" w:cs="Times New Roman"/>
          <w:b w:val="0"/>
          <w:bCs w:val="0"/>
          <w:i w:val="0"/>
          <w:iCs w:val="0"/>
          <w:caps w:val="0"/>
          <w:smallCaps w:val="0"/>
          <w:strike w:val="0"/>
          <w:dstrike w:val="0"/>
          <w:outline w:val="0"/>
          <w:emboss w:val="0"/>
          <w:imprint w:val="0"/>
          <w:color w:val="00000A"/>
          <w:spacing w:val="0"/>
          <w:w w:val="100"/>
          <w:kern w:val="0"/>
          <w:position w:val="0"/>
          <w:highlight w:val="none"/>
          <w:vertAlign w:val="baseline"/>
        </w:rPr>
      </w:lvl>
    </w:lvlOverride>
    <w:lvlOverride w:ilvl="7">
      <w:lvl w:ilvl="7">
        <w:start w:val="1"/>
        <w:numFmt w:val="decimal"/>
        <w:suff w:val="nothing"/>
        <w:lvlText w:val="%2.%3.%4.%5.%6.%7.%8."/>
        <w:lvlJc w:val="left"/>
        <w:pPr>
          <w:ind w:left="1355" w:hanging="1355"/>
        </w:pPr>
        <w:rPr>
          <w:rFonts w:ascii="Times New Roman" w:eastAsia="Times New Roman" w:hAnsi="Times New Roman" w:cs="Times New Roman"/>
          <w:b w:val="0"/>
          <w:bCs w:val="0"/>
          <w:i w:val="0"/>
          <w:iCs w:val="0"/>
          <w:caps w:val="0"/>
          <w:smallCaps w:val="0"/>
          <w:strike w:val="0"/>
          <w:dstrike w:val="0"/>
          <w:outline w:val="0"/>
          <w:emboss w:val="0"/>
          <w:imprint w:val="0"/>
          <w:color w:val="00000A"/>
          <w:spacing w:val="0"/>
          <w:w w:val="100"/>
          <w:kern w:val="0"/>
          <w:position w:val="0"/>
          <w:highlight w:val="none"/>
          <w:vertAlign w:val="baseline"/>
        </w:rPr>
      </w:lvl>
    </w:lvlOverride>
    <w:lvlOverride w:ilvl="8">
      <w:lvl w:ilvl="8">
        <w:start w:val="1"/>
        <w:numFmt w:val="decimal"/>
        <w:suff w:val="nothing"/>
        <w:lvlText w:val="%2.%3.%4.%5.%6.%7.%8.%9."/>
        <w:lvlJc w:val="left"/>
        <w:pPr>
          <w:ind w:left="1355" w:hanging="1355"/>
        </w:pPr>
        <w:rPr>
          <w:rFonts w:ascii="Times New Roman" w:eastAsia="Times New Roman" w:hAnsi="Times New Roman" w:cs="Times New Roman"/>
          <w:b w:val="0"/>
          <w:bCs w:val="0"/>
          <w:i w:val="0"/>
          <w:iCs w:val="0"/>
          <w:caps w:val="0"/>
          <w:smallCaps w:val="0"/>
          <w:strike w:val="0"/>
          <w:dstrike w:val="0"/>
          <w:outline w:val="0"/>
          <w:emboss w:val="0"/>
          <w:imprint w:val="0"/>
          <w:color w:val="00000A"/>
          <w:spacing w:val="0"/>
          <w:w w:val="100"/>
          <w:kern w:val="0"/>
          <w:position w:val="0"/>
          <w:highlight w:val="none"/>
          <w:vertAlign w:val="baseline"/>
        </w:rPr>
      </w:lvl>
    </w:lvlOverride>
  </w:num>
  <w:num w:numId="22" w16cid:durableId="1432823101">
    <w:abstractNumId w:val="4"/>
  </w:num>
  <w:num w:numId="23" w16cid:durableId="1680234592">
    <w:abstractNumId w:val="9"/>
  </w:num>
  <w:num w:numId="24" w16cid:durableId="663780423">
    <w:abstractNumId w:val="0"/>
  </w:num>
  <w:num w:numId="25" w16cid:durableId="22874346">
    <w:abstractNumId w:val="11"/>
  </w:num>
  <w:num w:numId="26" w16cid:durableId="810946909">
    <w:abstractNumId w:val="11"/>
    <w:lvlOverride w:ilvl="0">
      <w:lvl w:ilvl="0">
        <w:start w:val="1"/>
        <w:numFmt w:val="decimal"/>
        <w:lvlText w:val="%1."/>
        <w:lvlJc w:val="left"/>
        <w:pPr>
          <w:tabs>
            <w:tab w:val="num" w:pos="618"/>
          </w:tabs>
          <w:ind w:left="760" w:hanging="760"/>
        </w:pPr>
        <w:rPr>
          <w:rFonts w:hAnsi="Arial Unicode MS"/>
          <w:caps w:val="0"/>
          <w:smallCaps w:val="0"/>
          <w:strike w:val="0"/>
          <w:dstrike w:val="0"/>
          <w:outline w:val="0"/>
          <w:emboss w:val="0"/>
          <w:imprint w:val="0"/>
          <w:color w:val="00000A"/>
          <w:spacing w:val="0"/>
          <w:w w:val="100"/>
          <w:kern w:val="0"/>
          <w:position w:val="0"/>
          <w:sz w:val="19"/>
          <w:szCs w:val="19"/>
          <w:highlight w:val="none"/>
          <w:vertAlign w:val="baseline"/>
        </w:rPr>
      </w:lvl>
    </w:lvlOverride>
    <w:lvlOverride w:ilvl="1">
      <w:lvl w:ilvl="1">
        <w:start w:val="1"/>
        <w:numFmt w:val="decimal"/>
        <w:lvlText w:val="%2."/>
        <w:lvlJc w:val="left"/>
        <w:pPr>
          <w:tabs>
            <w:tab w:val="num" w:pos="680"/>
          </w:tabs>
          <w:ind w:left="822" w:hanging="680"/>
        </w:pPr>
        <w:rPr>
          <w:rFonts w:hAnsi="Arial Unicode MS"/>
          <w:caps w:val="0"/>
          <w:smallCaps w:val="0"/>
          <w:strike w:val="0"/>
          <w:dstrike w:val="0"/>
          <w:outline w:val="0"/>
          <w:emboss w:val="0"/>
          <w:imprint w:val="0"/>
          <w:color w:val="00000A"/>
          <w:spacing w:val="0"/>
          <w:w w:val="100"/>
          <w:kern w:val="0"/>
          <w:position w:val="0"/>
          <w:sz w:val="22"/>
          <w:szCs w:val="22"/>
          <w:highlight w:val="none"/>
          <w:vertAlign w:val="baseline"/>
        </w:rPr>
      </w:lvl>
    </w:lvlOverride>
    <w:lvlOverride w:ilvl="2">
      <w:lvl w:ilvl="2">
        <w:start w:val="1"/>
        <w:numFmt w:val="decimal"/>
        <w:lvlText w:val="%2.%3."/>
        <w:lvlJc w:val="left"/>
        <w:pPr>
          <w:ind w:left="1474" w:hanging="794"/>
        </w:pPr>
        <w:rPr>
          <w:rFonts w:hAnsi="Arial Unicode MS"/>
          <w:caps w:val="0"/>
          <w:smallCaps w:val="0"/>
          <w:strike w:val="0"/>
          <w:dstrike w:val="0"/>
          <w:outline w:val="0"/>
          <w:emboss w:val="0"/>
          <w:imprint w:val="0"/>
          <w:color w:val="00000A"/>
          <w:spacing w:val="0"/>
          <w:w w:val="100"/>
          <w:kern w:val="0"/>
          <w:position w:val="0"/>
          <w:sz w:val="22"/>
          <w:szCs w:val="22"/>
          <w:highlight w:val="none"/>
          <w:vertAlign w:val="baseline"/>
        </w:rPr>
      </w:lvl>
    </w:lvlOverride>
    <w:lvlOverride w:ilvl="3">
      <w:lvl w:ilvl="3">
        <w:start w:val="1"/>
        <w:numFmt w:val="lowerLetter"/>
        <w:suff w:val="nothing"/>
        <w:lvlText w:val="%2.%3.(%4)"/>
        <w:lvlJc w:val="left"/>
        <w:pPr>
          <w:tabs>
            <w:tab w:val="left" w:pos="1474"/>
          </w:tabs>
          <w:ind w:left="1871" w:hanging="397"/>
        </w:pPr>
        <w:rPr>
          <w:rFonts w:hAnsi="Arial Unicode MS"/>
          <w:caps w:val="0"/>
          <w:smallCaps w:val="0"/>
          <w:strike w:val="0"/>
          <w:dstrike w:val="0"/>
          <w:outline w:val="0"/>
          <w:emboss w:val="0"/>
          <w:imprint w:val="0"/>
          <w:color w:val="00000A"/>
          <w:spacing w:val="0"/>
          <w:w w:val="100"/>
          <w:kern w:val="0"/>
          <w:position w:val="0"/>
          <w:sz w:val="22"/>
          <w:szCs w:val="22"/>
          <w:highlight w:val="none"/>
          <w:vertAlign w:val="baseline"/>
        </w:rPr>
      </w:lvl>
    </w:lvlOverride>
    <w:lvlOverride w:ilvl="4">
      <w:lvl w:ilvl="4">
        <w:start w:val="1"/>
        <w:numFmt w:val="lowerRoman"/>
        <w:suff w:val="nothing"/>
        <w:lvlText w:val="%2.%3.(%4)(%5)"/>
        <w:lvlJc w:val="left"/>
        <w:pPr>
          <w:tabs>
            <w:tab w:val="left" w:pos="1474"/>
          </w:tabs>
          <w:ind w:left="2211" w:hanging="340"/>
        </w:pPr>
        <w:rPr>
          <w:rFonts w:hAnsi="Arial Unicode MS"/>
          <w:caps w:val="0"/>
          <w:smallCaps w:val="0"/>
          <w:strike w:val="0"/>
          <w:dstrike w:val="0"/>
          <w:outline w:val="0"/>
          <w:emboss w:val="0"/>
          <w:imprint w:val="0"/>
          <w:color w:val="00000A"/>
          <w:spacing w:val="0"/>
          <w:w w:val="100"/>
          <w:kern w:val="0"/>
          <w:position w:val="0"/>
          <w:sz w:val="22"/>
          <w:szCs w:val="22"/>
          <w:highlight w:val="none"/>
          <w:vertAlign w:val="baseline"/>
        </w:rPr>
      </w:lvl>
    </w:lvlOverride>
    <w:lvlOverride w:ilvl="5">
      <w:lvl w:ilvl="5">
        <w:start w:val="1"/>
        <w:numFmt w:val="lowerRoman"/>
        <w:suff w:val="nothing"/>
        <w:lvlText w:val="%2.%3.(%4)(%5)(%6)"/>
        <w:lvlJc w:val="left"/>
        <w:pPr>
          <w:tabs>
            <w:tab w:val="left" w:pos="1474"/>
          </w:tabs>
          <w:ind w:left="2679" w:hanging="340"/>
        </w:pPr>
        <w:rPr>
          <w:rFonts w:hAnsi="Arial Unicode MS"/>
          <w:caps w:val="0"/>
          <w:smallCaps w:val="0"/>
          <w:strike w:val="0"/>
          <w:dstrike w:val="0"/>
          <w:outline w:val="0"/>
          <w:emboss w:val="0"/>
          <w:imprint w:val="0"/>
          <w:color w:val="00000A"/>
          <w:spacing w:val="0"/>
          <w:w w:val="100"/>
          <w:kern w:val="0"/>
          <w:position w:val="0"/>
          <w:sz w:val="22"/>
          <w:szCs w:val="22"/>
          <w:highlight w:val="none"/>
          <w:vertAlign w:val="baseline"/>
        </w:rPr>
      </w:lvl>
    </w:lvlOverride>
    <w:lvlOverride w:ilvl="6">
      <w:lvl w:ilvl="6">
        <w:start w:val="1"/>
        <w:numFmt w:val="lowerRoman"/>
        <w:suff w:val="nothing"/>
        <w:lvlText w:val="%2.%3.(%4)(%5)(%6)(%7)"/>
        <w:lvlJc w:val="left"/>
        <w:pPr>
          <w:tabs>
            <w:tab w:val="left" w:pos="1474"/>
          </w:tabs>
          <w:ind w:left="3147" w:hanging="340"/>
        </w:pPr>
        <w:rPr>
          <w:rFonts w:hAnsi="Arial Unicode MS"/>
          <w:caps w:val="0"/>
          <w:smallCaps w:val="0"/>
          <w:strike w:val="0"/>
          <w:dstrike w:val="0"/>
          <w:outline w:val="0"/>
          <w:emboss w:val="0"/>
          <w:imprint w:val="0"/>
          <w:color w:val="00000A"/>
          <w:spacing w:val="0"/>
          <w:w w:val="100"/>
          <w:kern w:val="0"/>
          <w:position w:val="0"/>
          <w:sz w:val="22"/>
          <w:szCs w:val="22"/>
          <w:highlight w:val="none"/>
          <w:vertAlign w:val="baseline"/>
        </w:rPr>
      </w:lvl>
    </w:lvlOverride>
    <w:lvlOverride w:ilvl="7">
      <w:lvl w:ilvl="7">
        <w:start w:val="1"/>
        <w:numFmt w:val="lowerRoman"/>
        <w:suff w:val="nothing"/>
        <w:lvlText w:val="%2.%3.(%4)(%5)(%6)(%7)(%8)"/>
        <w:lvlJc w:val="left"/>
        <w:pPr>
          <w:tabs>
            <w:tab w:val="left" w:pos="1474"/>
          </w:tabs>
          <w:ind w:left="3614" w:hanging="340"/>
        </w:pPr>
        <w:rPr>
          <w:rFonts w:hAnsi="Arial Unicode MS"/>
          <w:caps w:val="0"/>
          <w:smallCaps w:val="0"/>
          <w:strike w:val="0"/>
          <w:dstrike w:val="0"/>
          <w:outline w:val="0"/>
          <w:emboss w:val="0"/>
          <w:imprint w:val="0"/>
          <w:color w:val="00000A"/>
          <w:spacing w:val="0"/>
          <w:w w:val="100"/>
          <w:kern w:val="0"/>
          <w:position w:val="0"/>
          <w:sz w:val="22"/>
          <w:szCs w:val="22"/>
          <w:highlight w:val="none"/>
          <w:vertAlign w:val="baseline"/>
        </w:rPr>
      </w:lvl>
    </w:lvlOverride>
    <w:lvlOverride w:ilvl="8">
      <w:lvl w:ilvl="8">
        <w:start w:val="1"/>
        <w:numFmt w:val="lowerRoman"/>
        <w:suff w:val="nothing"/>
        <w:lvlText w:val="%2.%3.(%4)(%5)(%6)(%7)(%8)(%9)"/>
        <w:lvlJc w:val="left"/>
        <w:pPr>
          <w:tabs>
            <w:tab w:val="left" w:pos="1474"/>
          </w:tabs>
          <w:ind w:left="4082" w:hanging="340"/>
        </w:pPr>
        <w:rPr>
          <w:rFonts w:hAnsi="Arial Unicode MS"/>
          <w:caps w:val="0"/>
          <w:smallCaps w:val="0"/>
          <w:strike w:val="0"/>
          <w:dstrike w:val="0"/>
          <w:outline w:val="0"/>
          <w:emboss w:val="0"/>
          <w:imprint w:val="0"/>
          <w:color w:val="00000A"/>
          <w:spacing w:val="0"/>
          <w:w w:val="100"/>
          <w:kern w:val="0"/>
          <w:position w:val="0"/>
          <w:sz w:val="22"/>
          <w:szCs w:val="22"/>
          <w:highlight w:val="none"/>
          <w:vertAlign w:val="baseline"/>
        </w:rPr>
      </w:lvl>
    </w:lvlOverride>
  </w:num>
  <w:num w:numId="27" w16cid:durableId="614334544">
    <w:abstractNumId w:val="11"/>
    <w:lvlOverride w:ilvl="0">
      <w:lvl w:ilvl="0">
        <w:start w:val="1"/>
        <w:numFmt w:val="decimal"/>
        <w:lvlText w:val="%1."/>
        <w:lvlJc w:val="left"/>
        <w:pPr>
          <w:ind w:left="680" w:hanging="680"/>
        </w:pPr>
        <w:rPr>
          <w:rFonts w:hAnsi="Arial Unicode MS"/>
          <w:b/>
          <w:bCs/>
          <w:caps w:val="0"/>
          <w:smallCaps w:val="0"/>
          <w:strike w:val="0"/>
          <w:dstrike w:val="0"/>
          <w:outline w:val="0"/>
          <w:emboss w:val="0"/>
          <w:imprint w:val="0"/>
          <w:color w:val="00000A"/>
          <w:spacing w:val="0"/>
          <w:w w:val="100"/>
          <w:kern w:val="0"/>
          <w:position w:val="0"/>
          <w:sz w:val="21"/>
          <w:szCs w:val="21"/>
          <w:highlight w:val="none"/>
          <w:vertAlign w:val="baseline"/>
        </w:rPr>
      </w:lvl>
    </w:lvlOverride>
    <w:lvlOverride w:ilvl="1">
      <w:lvl w:ilvl="1">
        <w:start w:val="1"/>
        <w:numFmt w:val="decimal"/>
        <w:lvlText w:val="%1.%2."/>
        <w:lvlJc w:val="left"/>
        <w:pPr>
          <w:tabs>
            <w:tab w:val="num" w:pos="680"/>
            <w:tab w:val="left" w:pos="822"/>
          </w:tabs>
          <w:ind w:left="822" w:hanging="680"/>
        </w:pPr>
        <w:rPr>
          <w:rFonts w:hAnsi="Arial Unicode MS"/>
          <w:caps w:val="0"/>
          <w:smallCaps w:val="0"/>
          <w:strike w:val="0"/>
          <w:dstrike w:val="0"/>
          <w:outline w:val="0"/>
          <w:emboss w:val="0"/>
          <w:imprint w:val="0"/>
          <w:color w:val="00000A"/>
          <w:spacing w:val="0"/>
          <w:w w:val="100"/>
          <w:kern w:val="0"/>
          <w:position w:val="0"/>
          <w:sz w:val="22"/>
          <w:szCs w:val="22"/>
          <w:highlight w:val="none"/>
          <w:vertAlign w:val="baseline"/>
        </w:rPr>
      </w:lvl>
    </w:lvlOverride>
    <w:lvlOverride w:ilvl="2">
      <w:lvl w:ilvl="2">
        <w:start w:val="1"/>
        <w:numFmt w:val="decimal"/>
        <w:lvlText w:val="%1.%2.%3."/>
        <w:lvlJc w:val="left"/>
        <w:pPr>
          <w:tabs>
            <w:tab w:val="left" w:pos="680"/>
          </w:tabs>
          <w:ind w:left="1474" w:hanging="794"/>
        </w:pPr>
        <w:rPr>
          <w:rFonts w:hAnsi="Arial Unicode MS"/>
          <w:caps w:val="0"/>
          <w:smallCaps w:val="0"/>
          <w:strike w:val="0"/>
          <w:dstrike w:val="0"/>
          <w:outline w:val="0"/>
          <w:emboss w:val="0"/>
          <w:imprint w:val="0"/>
          <w:color w:val="00000A"/>
          <w:spacing w:val="0"/>
          <w:w w:val="100"/>
          <w:kern w:val="0"/>
          <w:position w:val="0"/>
          <w:sz w:val="22"/>
          <w:szCs w:val="22"/>
          <w:highlight w:val="none"/>
          <w:vertAlign w:val="baseline"/>
        </w:rPr>
      </w:lvl>
    </w:lvlOverride>
    <w:lvlOverride w:ilvl="3">
      <w:lvl w:ilvl="3">
        <w:start w:val="1"/>
        <w:numFmt w:val="lowerLetter"/>
        <w:suff w:val="nothing"/>
        <w:lvlText w:val="%1.%2.%3.(%4)"/>
        <w:lvlJc w:val="left"/>
        <w:pPr>
          <w:tabs>
            <w:tab w:val="left" w:pos="680"/>
            <w:tab w:val="left" w:pos="1474"/>
          </w:tabs>
          <w:ind w:left="1871" w:hanging="397"/>
        </w:pPr>
        <w:rPr>
          <w:rFonts w:hAnsi="Arial Unicode MS"/>
          <w:caps w:val="0"/>
          <w:smallCaps w:val="0"/>
          <w:strike w:val="0"/>
          <w:dstrike w:val="0"/>
          <w:outline w:val="0"/>
          <w:emboss w:val="0"/>
          <w:imprint w:val="0"/>
          <w:color w:val="00000A"/>
          <w:spacing w:val="0"/>
          <w:w w:val="100"/>
          <w:kern w:val="0"/>
          <w:position w:val="0"/>
          <w:sz w:val="22"/>
          <w:szCs w:val="22"/>
          <w:highlight w:val="none"/>
          <w:vertAlign w:val="baseline"/>
        </w:rPr>
      </w:lvl>
    </w:lvlOverride>
    <w:lvlOverride w:ilvl="4">
      <w:lvl w:ilvl="4">
        <w:start w:val="1"/>
        <w:numFmt w:val="lowerRoman"/>
        <w:suff w:val="nothing"/>
        <w:lvlText w:val="%1.%2.%3.(%4)(%5)"/>
        <w:lvlJc w:val="left"/>
        <w:pPr>
          <w:tabs>
            <w:tab w:val="left" w:pos="680"/>
            <w:tab w:val="left" w:pos="1474"/>
          </w:tabs>
          <w:ind w:left="2211" w:hanging="340"/>
        </w:pPr>
        <w:rPr>
          <w:rFonts w:hAnsi="Arial Unicode MS"/>
          <w:caps w:val="0"/>
          <w:smallCaps w:val="0"/>
          <w:strike w:val="0"/>
          <w:dstrike w:val="0"/>
          <w:outline w:val="0"/>
          <w:emboss w:val="0"/>
          <w:imprint w:val="0"/>
          <w:color w:val="00000A"/>
          <w:spacing w:val="0"/>
          <w:w w:val="100"/>
          <w:kern w:val="0"/>
          <w:position w:val="0"/>
          <w:sz w:val="22"/>
          <w:szCs w:val="22"/>
          <w:highlight w:val="none"/>
          <w:vertAlign w:val="baseline"/>
        </w:rPr>
      </w:lvl>
    </w:lvlOverride>
    <w:lvlOverride w:ilvl="5">
      <w:lvl w:ilvl="5">
        <w:start w:val="1"/>
        <w:numFmt w:val="lowerRoman"/>
        <w:suff w:val="nothing"/>
        <w:lvlText w:val="%1.%2.%3.(%4)(%5)(%6)"/>
        <w:lvlJc w:val="left"/>
        <w:pPr>
          <w:tabs>
            <w:tab w:val="left" w:pos="680"/>
            <w:tab w:val="left" w:pos="1474"/>
          </w:tabs>
          <w:ind w:left="2679" w:hanging="340"/>
        </w:pPr>
        <w:rPr>
          <w:rFonts w:hAnsi="Arial Unicode MS"/>
          <w:caps w:val="0"/>
          <w:smallCaps w:val="0"/>
          <w:strike w:val="0"/>
          <w:dstrike w:val="0"/>
          <w:outline w:val="0"/>
          <w:emboss w:val="0"/>
          <w:imprint w:val="0"/>
          <w:color w:val="00000A"/>
          <w:spacing w:val="0"/>
          <w:w w:val="100"/>
          <w:kern w:val="0"/>
          <w:position w:val="0"/>
          <w:sz w:val="22"/>
          <w:szCs w:val="22"/>
          <w:highlight w:val="none"/>
          <w:vertAlign w:val="baseline"/>
        </w:rPr>
      </w:lvl>
    </w:lvlOverride>
    <w:lvlOverride w:ilvl="6">
      <w:lvl w:ilvl="6">
        <w:start w:val="1"/>
        <w:numFmt w:val="lowerRoman"/>
        <w:suff w:val="nothing"/>
        <w:lvlText w:val="%1.%2.%3.(%4)(%5)(%6)(%7)"/>
        <w:lvlJc w:val="left"/>
        <w:pPr>
          <w:tabs>
            <w:tab w:val="left" w:pos="680"/>
            <w:tab w:val="left" w:pos="1474"/>
          </w:tabs>
          <w:ind w:left="3147" w:hanging="340"/>
        </w:pPr>
        <w:rPr>
          <w:rFonts w:hAnsi="Arial Unicode MS"/>
          <w:caps w:val="0"/>
          <w:smallCaps w:val="0"/>
          <w:strike w:val="0"/>
          <w:dstrike w:val="0"/>
          <w:outline w:val="0"/>
          <w:emboss w:val="0"/>
          <w:imprint w:val="0"/>
          <w:color w:val="00000A"/>
          <w:spacing w:val="0"/>
          <w:w w:val="100"/>
          <w:kern w:val="0"/>
          <w:position w:val="0"/>
          <w:sz w:val="22"/>
          <w:szCs w:val="22"/>
          <w:highlight w:val="none"/>
          <w:vertAlign w:val="baseline"/>
        </w:rPr>
      </w:lvl>
    </w:lvlOverride>
    <w:lvlOverride w:ilvl="7">
      <w:lvl w:ilvl="7">
        <w:start w:val="1"/>
        <w:numFmt w:val="lowerRoman"/>
        <w:suff w:val="nothing"/>
        <w:lvlText w:val="%1.%2.%3.(%4)(%5)(%6)(%7)(%8)"/>
        <w:lvlJc w:val="left"/>
        <w:pPr>
          <w:tabs>
            <w:tab w:val="left" w:pos="680"/>
            <w:tab w:val="left" w:pos="1474"/>
          </w:tabs>
          <w:ind w:left="3614" w:hanging="340"/>
        </w:pPr>
        <w:rPr>
          <w:rFonts w:hAnsi="Arial Unicode MS"/>
          <w:caps w:val="0"/>
          <w:smallCaps w:val="0"/>
          <w:strike w:val="0"/>
          <w:dstrike w:val="0"/>
          <w:outline w:val="0"/>
          <w:emboss w:val="0"/>
          <w:imprint w:val="0"/>
          <w:color w:val="00000A"/>
          <w:spacing w:val="0"/>
          <w:w w:val="100"/>
          <w:kern w:val="0"/>
          <w:position w:val="0"/>
          <w:sz w:val="22"/>
          <w:szCs w:val="22"/>
          <w:highlight w:val="none"/>
          <w:vertAlign w:val="baseline"/>
        </w:rPr>
      </w:lvl>
    </w:lvlOverride>
    <w:lvlOverride w:ilvl="8">
      <w:lvl w:ilvl="8">
        <w:start w:val="1"/>
        <w:numFmt w:val="lowerRoman"/>
        <w:suff w:val="nothing"/>
        <w:lvlText w:val="%1.%2.%3.(%4)(%5)(%6)(%7)(%8)(%9)"/>
        <w:lvlJc w:val="left"/>
        <w:pPr>
          <w:tabs>
            <w:tab w:val="left" w:pos="680"/>
            <w:tab w:val="left" w:pos="1474"/>
          </w:tabs>
          <w:ind w:left="4082" w:hanging="340"/>
        </w:pPr>
        <w:rPr>
          <w:rFonts w:hAnsi="Arial Unicode MS"/>
          <w:caps w:val="0"/>
          <w:smallCaps w:val="0"/>
          <w:strike w:val="0"/>
          <w:dstrike w:val="0"/>
          <w:outline w:val="0"/>
          <w:emboss w:val="0"/>
          <w:imprint w:val="0"/>
          <w:color w:val="00000A"/>
          <w:spacing w:val="0"/>
          <w:w w:val="100"/>
          <w:kern w:val="0"/>
          <w:position w:val="0"/>
          <w:sz w:val="22"/>
          <w:szCs w:val="22"/>
          <w:highlight w:val="none"/>
          <w:vertAlign w:val="baseline"/>
        </w:rPr>
      </w:lvl>
    </w:lvlOverride>
  </w:num>
  <w:num w:numId="28" w16cid:durableId="1020813687">
    <w:abstractNumId w:val="11"/>
    <w:lvlOverride w:ilvl="0">
      <w:startOverride w:val="1"/>
      <w:lvl w:ilvl="0">
        <w:start w:val="1"/>
        <w:numFmt w:val="decimal"/>
        <w:lvlText w:val="%1."/>
        <w:lvlJc w:val="left"/>
        <w:pPr>
          <w:ind w:left="680" w:hanging="680"/>
        </w:pPr>
        <w:rPr>
          <w:rFonts w:hAnsi="Arial Unicode MS"/>
          <w:b/>
          <w:bCs/>
          <w:caps w:val="0"/>
          <w:smallCaps w:val="0"/>
          <w:strike w:val="0"/>
          <w:dstrike w:val="0"/>
          <w:outline w:val="0"/>
          <w:emboss w:val="0"/>
          <w:imprint w:val="0"/>
          <w:color w:val="00000A"/>
          <w:spacing w:val="0"/>
          <w:w w:val="100"/>
          <w:kern w:val="0"/>
          <w:position w:val="0"/>
          <w:sz w:val="21"/>
          <w:szCs w:val="21"/>
          <w:highlight w:val="none"/>
          <w:vertAlign w:val="baseline"/>
        </w:rPr>
      </w:lvl>
    </w:lvlOverride>
    <w:lvlOverride w:ilvl="1">
      <w:startOverride w:val="23"/>
      <w:lvl w:ilvl="1">
        <w:start w:val="23"/>
        <w:numFmt w:val="decimal"/>
        <w:lvlText w:val="%1.%2."/>
        <w:lvlJc w:val="left"/>
        <w:pPr>
          <w:tabs>
            <w:tab w:val="num" w:pos="680"/>
          </w:tabs>
          <w:ind w:left="822" w:hanging="680"/>
        </w:pPr>
        <w:rPr>
          <w:rFonts w:hAnsi="Arial Unicode MS"/>
          <w:caps w:val="0"/>
          <w:smallCaps w:val="0"/>
          <w:strike w:val="0"/>
          <w:dstrike w:val="0"/>
          <w:outline w:val="0"/>
          <w:emboss w:val="0"/>
          <w:imprint w:val="0"/>
          <w:color w:val="00000A"/>
          <w:spacing w:val="0"/>
          <w:w w:val="100"/>
          <w:kern w:val="0"/>
          <w:position w:val="0"/>
          <w:sz w:val="22"/>
          <w:szCs w:val="22"/>
          <w:highlight w:val="none"/>
          <w:vertAlign w:val="baseline"/>
        </w:rPr>
      </w:lvl>
    </w:lvlOverride>
    <w:lvlOverride w:ilvl="2">
      <w:startOverride w:val="1"/>
      <w:lvl w:ilvl="2">
        <w:start w:val="1"/>
        <w:numFmt w:val="decimal"/>
        <w:lvlText w:val="%1.%2.%3."/>
        <w:lvlJc w:val="left"/>
        <w:pPr>
          <w:ind w:left="1474" w:hanging="794"/>
        </w:pPr>
        <w:rPr>
          <w:rFonts w:hAnsi="Arial Unicode MS"/>
          <w:caps w:val="0"/>
          <w:smallCaps w:val="0"/>
          <w:strike w:val="0"/>
          <w:dstrike w:val="0"/>
          <w:outline w:val="0"/>
          <w:emboss w:val="0"/>
          <w:imprint w:val="0"/>
          <w:color w:val="00000A"/>
          <w:spacing w:val="0"/>
          <w:w w:val="100"/>
          <w:kern w:val="0"/>
          <w:position w:val="0"/>
          <w:sz w:val="22"/>
          <w:szCs w:val="22"/>
          <w:highlight w:val="none"/>
          <w:vertAlign w:val="baseline"/>
        </w:rPr>
      </w:lvl>
    </w:lvlOverride>
    <w:lvlOverride w:ilvl="3">
      <w:startOverride w:val="1"/>
      <w:lvl w:ilvl="3">
        <w:start w:val="1"/>
        <w:numFmt w:val="lowerLetter"/>
        <w:suff w:val="nothing"/>
        <w:lvlText w:val="%1.%2.%3.(%4)"/>
        <w:lvlJc w:val="left"/>
        <w:pPr>
          <w:ind w:left="1871" w:hanging="397"/>
        </w:pPr>
        <w:rPr>
          <w:rFonts w:hAnsi="Arial Unicode MS"/>
          <w:caps w:val="0"/>
          <w:smallCaps w:val="0"/>
          <w:strike w:val="0"/>
          <w:dstrike w:val="0"/>
          <w:outline w:val="0"/>
          <w:emboss w:val="0"/>
          <w:imprint w:val="0"/>
          <w:color w:val="00000A"/>
          <w:spacing w:val="0"/>
          <w:w w:val="100"/>
          <w:kern w:val="0"/>
          <w:position w:val="0"/>
          <w:sz w:val="22"/>
          <w:szCs w:val="22"/>
          <w:highlight w:val="none"/>
          <w:vertAlign w:val="baseline"/>
        </w:rPr>
      </w:lvl>
    </w:lvlOverride>
    <w:lvlOverride w:ilvl="4">
      <w:startOverride w:val="1"/>
      <w:lvl w:ilvl="4">
        <w:start w:val="1"/>
        <w:numFmt w:val="lowerRoman"/>
        <w:suff w:val="nothing"/>
        <w:lvlText w:val="%1.%2.%3.(%4)(%5)"/>
        <w:lvlJc w:val="left"/>
        <w:pPr>
          <w:ind w:left="2211" w:hanging="340"/>
        </w:pPr>
        <w:rPr>
          <w:rFonts w:hAnsi="Arial Unicode MS"/>
          <w:caps w:val="0"/>
          <w:smallCaps w:val="0"/>
          <w:strike w:val="0"/>
          <w:dstrike w:val="0"/>
          <w:outline w:val="0"/>
          <w:emboss w:val="0"/>
          <w:imprint w:val="0"/>
          <w:color w:val="00000A"/>
          <w:spacing w:val="0"/>
          <w:w w:val="100"/>
          <w:kern w:val="0"/>
          <w:position w:val="0"/>
          <w:sz w:val="22"/>
          <w:szCs w:val="22"/>
          <w:highlight w:val="none"/>
          <w:vertAlign w:val="baseline"/>
        </w:rPr>
      </w:lvl>
    </w:lvlOverride>
    <w:lvlOverride w:ilvl="5">
      <w:startOverride w:val="1"/>
      <w:lvl w:ilvl="5">
        <w:start w:val="1"/>
        <w:numFmt w:val="lowerRoman"/>
        <w:suff w:val="nothing"/>
        <w:lvlText w:val="%1.%2.%3.(%4)(%5)(%6)"/>
        <w:lvlJc w:val="left"/>
        <w:pPr>
          <w:ind w:left="2679" w:hanging="340"/>
        </w:pPr>
        <w:rPr>
          <w:rFonts w:hAnsi="Arial Unicode MS"/>
          <w:caps w:val="0"/>
          <w:smallCaps w:val="0"/>
          <w:strike w:val="0"/>
          <w:dstrike w:val="0"/>
          <w:outline w:val="0"/>
          <w:emboss w:val="0"/>
          <w:imprint w:val="0"/>
          <w:color w:val="00000A"/>
          <w:spacing w:val="0"/>
          <w:w w:val="100"/>
          <w:kern w:val="0"/>
          <w:position w:val="0"/>
          <w:sz w:val="22"/>
          <w:szCs w:val="22"/>
          <w:highlight w:val="none"/>
          <w:vertAlign w:val="baseline"/>
        </w:rPr>
      </w:lvl>
    </w:lvlOverride>
    <w:lvlOverride w:ilvl="6">
      <w:startOverride w:val="1"/>
      <w:lvl w:ilvl="6">
        <w:start w:val="1"/>
        <w:numFmt w:val="lowerRoman"/>
        <w:suff w:val="nothing"/>
        <w:lvlText w:val="%1.%2.%3.(%4)(%5)(%6)(%7)"/>
        <w:lvlJc w:val="left"/>
        <w:pPr>
          <w:ind w:left="3147" w:hanging="340"/>
        </w:pPr>
        <w:rPr>
          <w:rFonts w:hAnsi="Arial Unicode MS"/>
          <w:caps w:val="0"/>
          <w:smallCaps w:val="0"/>
          <w:strike w:val="0"/>
          <w:dstrike w:val="0"/>
          <w:outline w:val="0"/>
          <w:emboss w:val="0"/>
          <w:imprint w:val="0"/>
          <w:color w:val="00000A"/>
          <w:spacing w:val="0"/>
          <w:w w:val="100"/>
          <w:kern w:val="0"/>
          <w:position w:val="0"/>
          <w:sz w:val="22"/>
          <w:szCs w:val="22"/>
          <w:highlight w:val="none"/>
          <w:vertAlign w:val="baseline"/>
        </w:rPr>
      </w:lvl>
    </w:lvlOverride>
    <w:lvlOverride w:ilvl="7">
      <w:startOverride w:val="1"/>
      <w:lvl w:ilvl="7">
        <w:start w:val="1"/>
        <w:numFmt w:val="lowerRoman"/>
        <w:suff w:val="nothing"/>
        <w:lvlText w:val="%1.%2.%3.(%4)(%5)(%6)(%7)(%8)"/>
        <w:lvlJc w:val="left"/>
        <w:pPr>
          <w:ind w:left="3614" w:hanging="340"/>
        </w:pPr>
        <w:rPr>
          <w:rFonts w:hAnsi="Arial Unicode MS"/>
          <w:caps w:val="0"/>
          <w:smallCaps w:val="0"/>
          <w:strike w:val="0"/>
          <w:dstrike w:val="0"/>
          <w:outline w:val="0"/>
          <w:emboss w:val="0"/>
          <w:imprint w:val="0"/>
          <w:color w:val="00000A"/>
          <w:spacing w:val="0"/>
          <w:w w:val="100"/>
          <w:kern w:val="0"/>
          <w:position w:val="0"/>
          <w:sz w:val="22"/>
          <w:szCs w:val="22"/>
          <w:highlight w:val="none"/>
          <w:vertAlign w:val="baseline"/>
        </w:rPr>
      </w:lvl>
    </w:lvlOverride>
    <w:lvlOverride w:ilvl="8">
      <w:startOverride w:val="1"/>
      <w:lvl w:ilvl="8">
        <w:start w:val="1"/>
        <w:numFmt w:val="lowerRoman"/>
        <w:suff w:val="nothing"/>
        <w:lvlText w:val="%1.%2.%3.(%4)(%5)(%6)(%7)(%8)(%9)"/>
        <w:lvlJc w:val="left"/>
        <w:pPr>
          <w:ind w:left="4082" w:hanging="340"/>
        </w:pPr>
        <w:rPr>
          <w:rFonts w:hAnsi="Arial Unicode MS"/>
          <w:caps w:val="0"/>
          <w:smallCaps w:val="0"/>
          <w:strike w:val="0"/>
          <w:dstrike w:val="0"/>
          <w:outline w:val="0"/>
          <w:emboss w:val="0"/>
          <w:imprint w:val="0"/>
          <w:color w:val="00000A"/>
          <w:spacing w:val="0"/>
          <w:w w:val="100"/>
          <w:kern w:val="0"/>
          <w:position w:val="0"/>
          <w:sz w:val="22"/>
          <w:szCs w:val="22"/>
          <w:highlight w:val="none"/>
          <w:vertAlign w:val="baseline"/>
        </w:rPr>
      </w:lvl>
    </w:lvlOverride>
  </w:num>
  <w:num w:numId="29" w16cid:durableId="43218799">
    <w:abstractNumId w:val="11"/>
    <w:lvlOverride w:ilvl="0">
      <w:startOverride w:val="3"/>
      <w:lvl w:ilvl="0">
        <w:start w:val="3"/>
        <w:numFmt w:val="decimal"/>
        <w:lvlText w:val="%1."/>
        <w:lvlJc w:val="left"/>
        <w:pPr>
          <w:ind w:left="680" w:hanging="680"/>
        </w:pPr>
        <w:rPr>
          <w:rFonts w:hAnsi="Arial Unicode MS"/>
          <w:b/>
          <w:bCs/>
          <w:caps w:val="0"/>
          <w:smallCaps w:val="0"/>
          <w:strike w:val="0"/>
          <w:dstrike w:val="0"/>
          <w:outline w:val="0"/>
          <w:emboss w:val="0"/>
          <w:imprint w:val="0"/>
          <w:color w:val="00000A"/>
          <w:spacing w:val="0"/>
          <w:w w:val="100"/>
          <w:kern w:val="0"/>
          <w:position w:val="0"/>
          <w:sz w:val="21"/>
          <w:szCs w:val="21"/>
          <w:highlight w:val="none"/>
          <w:vertAlign w:val="baseline"/>
        </w:rPr>
      </w:lvl>
    </w:lvlOverride>
    <w:lvlOverride w:ilvl="1">
      <w:startOverride w:val="1"/>
      <w:lvl w:ilvl="1">
        <w:start w:val="1"/>
        <w:numFmt w:val="decimal"/>
        <w:lvlText w:val="%1.%2."/>
        <w:lvlJc w:val="left"/>
        <w:pPr>
          <w:tabs>
            <w:tab w:val="num" w:pos="680"/>
          </w:tabs>
          <w:ind w:left="822" w:hanging="680"/>
        </w:pPr>
        <w:rPr>
          <w:rFonts w:hAnsi="Arial Unicode MS"/>
          <w:caps w:val="0"/>
          <w:smallCaps w:val="0"/>
          <w:strike w:val="0"/>
          <w:dstrike w:val="0"/>
          <w:outline w:val="0"/>
          <w:emboss w:val="0"/>
          <w:imprint w:val="0"/>
          <w:color w:val="00000A"/>
          <w:spacing w:val="0"/>
          <w:w w:val="100"/>
          <w:kern w:val="0"/>
          <w:position w:val="0"/>
          <w:sz w:val="22"/>
          <w:szCs w:val="22"/>
          <w:highlight w:val="none"/>
          <w:vertAlign w:val="baseline"/>
        </w:rPr>
      </w:lvl>
    </w:lvlOverride>
    <w:lvlOverride w:ilvl="2">
      <w:startOverride w:val="1"/>
      <w:lvl w:ilvl="2">
        <w:start w:val="1"/>
        <w:numFmt w:val="decimal"/>
        <w:lvlText w:val="%1.%2.%3."/>
        <w:lvlJc w:val="left"/>
        <w:pPr>
          <w:ind w:left="1474" w:hanging="794"/>
        </w:pPr>
        <w:rPr>
          <w:rFonts w:hAnsi="Arial Unicode MS"/>
          <w:caps w:val="0"/>
          <w:smallCaps w:val="0"/>
          <w:strike w:val="0"/>
          <w:dstrike w:val="0"/>
          <w:outline w:val="0"/>
          <w:emboss w:val="0"/>
          <w:imprint w:val="0"/>
          <w:color w:val="00000A"/>
          <w:spacing w:val="0"/>
          <w:w w:val="100"/>
          <w:kern w:val="0"/>
          <w:position w:val="0"/>
          <w:sz w:val="22"/>
          <w:szCs w:val="22"/>
          <w:highlight w:val="none"/>
          <w:vertAlign w:val="baseline"/>
        </w:rPr>
      </w:lvl>
    </w:lvlOverride>
    <w:lvlOverride w:ilvl="3">
      <w:startOverride w:val="1"/>
      <w:lvl w:ilvl="3">
        <w:start w:val="1"/>
        <w:numFmt w:val="lowerLetter"/>
        <w:suff w:val="nothing"/>
        <w:lvlText w:val="%1.%2.%3.(%4)"/>
        <w:lvlJc w:val="left"/>
        <w:pPr>
          <w:ind w:left="1871" w:hanging="397"/>
        </w:pPr>
        <w:rPr>
          <w:rFonts w:hAnsi="Arial Unicode MS"/>
          <w:caps w:val="0"/>
          <w:smallCaps w:val="0"/>
          <w:strike w:val="0"/>
          <w:dstrike w:val="0"/>
          <w:outline w:val="0"/>
          <w:emboss w:val="0"/>
          <w:imprint w:val="0"/>
          <w:color w:val="00000A"/>
          <w:spacing w:val="0"/>
          <w:w w:val="100"/>
          <w:kern w:val="0"/>
          <w:position w:val="0"/>
          <w:sz w:val="22"/>
          <w:szCs w:val="22"/>
          <w:highlight w:val="none"/>
          <w:vertAlign w:val="baseline"/>
        </w:rPr>
      </w:lvl>
    </w:lvlOverride>
    <w:lvlOverride w:ilvl="4">
      <w:startOverride w:val="1"/>
      <w:lvl w:ilvl="4">
        <w:start w:val="1"/>
        <w:numFmt w:val="lowerRoman"/>
        <w:suff w:val="nothing"/>
        <w:lvlText w:val="%1.%2.%3.(%4)(%5)"/>
        <w:lvlJc w:val="left"/>
        <w:pPr>
          <w:ind w:left="2211" w:hanging="340"/>
        </w:pPr>
        <w:rPr>
          <w:rFonts w:hAnsi="Arial Unicode MS"/>
          <w:caps w:val="0"/>
          <w:smallCaps w:val="0"/>
          <w:strike w:val="0"/>
          <w:dstrike w:val="0"/>
          <w:outline w:val="0"/>
          <w:emboss w:val="0"/>
          <w:imprint w:val="0"/>
          <w:color w:val="00000A"/>
          <w:spacing w:val="0"/>
          <w:w w:val="100"/>
          <w:kern w:val="0"/>
          <w:position w:val="0"/>
          <w:sz w:val="22"/>
          <w:szCs w:val="22"/>
          <w:highlight w:val="none"/>
          <w:vertAlign w:val="baseline"/>
        </w:rPr>
      </w:lvl>
    </w:lvlOverride>
    <w:lvlOverride w:ilvl="5">
      <w:startOverride w:val="1"/>
      <w:lvl w:ilvl="5">
        <w:start w:val="1"/>
        <w:numFmt w:val="lowerRoman"/>
        <w:suff w:val="nothing"/>
        <w:lvlText w:val="%1.%2.%3.(%4)(%5)(%6)"/>
        <w:lvlJc w:val="left"/>
        <w:pPr>
          <w:ind w:left="2679" w:hanging="340"/>
        </w:pPr>
        <w:rPr>
          <w:rFonts w:hAnsi="Arial Unicode MS"/>
          <w:caps w:val="0"/>
          <w:smallCaps w:val="0"/>
          <w:strike w:val="0"/>
          <w:dstrike w:val="0"/>
          <w:outline w:val="0"/>
          <w:emboss w:val="0"/>
          <w:imprint w:val="0"/>
          <w:color w:val="00000A"/>
          <w:spacing w:val="0"/>
          <w:w w:val="100"/>
          <w:kern w:val="0"/>
          <w:position w:val="0"/>
          <w:sz w:val="22"/>
          <w:szCs w:val="22"/>
          <w:highlight w:val="none"/>
          <w:vertAlign w:val="baseline"/>
        </w:rPr>
      </w:lvl>
    </w:lvlOverride>
    <w:lvlOverride w:ilvl="6">
      <w:startOverride w:val="1"/>
      <w:lvl w:ilvl="6">
        <w:start w:val="1"/>
        <w:numFmt w:val="lowerRoman"/>
        <w:suff w:val="nothing"/>
        <w:lvlText w:val="%1.%2.%3.(%4)(%5)(%6)(%7)"/>
        <w:lvlJc w:val="left"/>
        <w:pPr>
          <w:ind w:left="3147" w:hanging="340"/>
        </w:pPr>
        <w:rPr>
          <w:rFonts w:hAnsi="Arial Unicode MS"/>
          <w:caps w:val="0"/>
          <w:smallCaps w:val="0"/>
          <w:strike w:val="0"/>
          <w:dstrike w:val="0"/>
          <w:outline w:val="0"/>
          <w:emboss w:val="0"/>
          <w:imprint w:val="0"/>
          <w:color w:val="00000A"/>
          <w:spacing w:val="0"/>
          <w:w w:val="100"/>
          <w:kern w:val="0"/>
          <w:position w:val="0"/>
          <w:sz w:val="22"/>
          <w:szCs w:val="22"/>
          <w:highlight w:val="none"/>
          <w:vertAlign w:val="baseline"/>
        </w:rPr>
      </w:lvl>
    </w:lvlOverride>
    <w:lvlOverride w:ilvl="7">
      <w:startOverride w:val="1"/>
      <w:lvl w:ilvl="7">
        <w:start w:val="1"/>
        <w:numFmt w:val="lowerRoman"/>
        <w:suff w:val="nothing"/>
        <w:lvlText w:val="%1.%2.%3.(%4)(%5)(%6)(%7)(%8)"/>
        <w:lvlJc w:val="left"/>
        <w:pPr>
          <w:ind w:left="3614" w:hanging="340"/>
        </w:pPr>
        <w:rPr>
          <w:rFonts w:hAnsi="Arial Unicode MS"/>
          <w:caps w:val="0"/>
          <w:smallCaps w:val="0"/>
          <w:strike w:val="0"/>
          <w:dstrike w:val="0"/>
          <w:outline w:val="0"/>
          <w:emboss w:val="0"/>
          <w:imprint w:val="0"/>
          <w:color w:val="00000A"/>
          <w:spacing w:val="0"/>
          <w:w w:val="100"/>
          <w:kern w:val="0"/>
          <w:position w:val="0"/>
          <w:sz w:val="22"/>
          <w:szCs w:val="22"/>
          <w:highlight w:val="none"/>
          <w:vertAlign w:val="baseline"/>
        </w:rPr>
      </w:lvl>
    </w:lvlOverride>
    <w:lvlOverride w:ilvl="8">
      <w:startOverride w:val="1"/>
      <w:lvl w:ilvl="8">
        <w:start w:val="1"/>
        <w:numFmt w:val="lowerRoman"/>
        <w:suff w:val="nothing"/>
        <w:lvlText w:val="%1.%2.%3.(%4)(%5)(%6)(%7)(%8)(%9)"/>
        <w:lvlJc w:val="left"/>
        <w:pPr>
          <w:ind w:left="4082" w:hanging="340"/>
        </w:pPr>
        <w:rPr>
          <w:rFonts w:hAnsi="Arial Unicode MS"/>
          <w:caps w:val="0"/>
          <w:smallCaps w:val="0"/>
          <w:strike w:val="0"/>
          <w:dstrike w:val="0"/>
          <w:outline w:val="0"/>
          <w:emboss w:val="0"/>
          <w:imprint w:val="0"/>
          <w:color w:val="00000A"/>
          <w:spacing w:val="0"/>
          <w:w w:val="100"/>
          <w:kern w:val="0"/>
          <w:position w:val="0"/>
          <w:sz w:val="22"/>
          <w:szCs w:val="22"/>
          <w:highlight w:val="none"/>
          <w:vertAlign w:val="baseline"/>
        </w:rPr>
      </w:lvl>
    </w:lvlOverride>
  </w:num>
  <w:num w:numId="30" w16cid:durableId="1556578036">
    <w:abstractNumId w:val="10"/>
  </w:num>
  <w:num w:numId="31" w16cid:durableId="5575958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739"/>
    <w:rsid w:val="000640CD"/>
    <w:rsid w:val="00070926"/>
    <w:rsid w:val="002A3367"/>
    <w:rsid w:val="003A10D4"/>
    <w:rsid w:val="003F1B56"/>
    <w:rsid w:val="004756E5"/>
    <w:rsid w:val="005720D7"/>
    <w:rsid w:val="00625778"/>
    <w:rsid w:val="0078532E"/>
    <w:rsid w:val="008A0138"/>
    <w:rsid w:val="008A6984"/>
    <w:rsid w:val="00A974F3"/>
    <w:rsid w:val="00AA3DE7"/>
    <w:rsid w:val="00B0519F"/>
    <w:rsid w:val="00B1329E"/>
    <w:rsid w:val="00B17283"/>
    <w:rsid w:val="00C51739"/>
    <w:rsid w:val="00D91DEB"/>
    <w:rsid w:val="00F57439"/>
    <w:rsid w:val="00FC4F57"/>
    <w:rsid w:val="00FE1B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F6D21"/>
  <w15:docId w15:val="{D5B9F4C3-1221-DC4C-AE71-397AE887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after="100" w:line="288" w:lineRule="auto"/>
    </w:pPr>
    <w:rPr>
      <w:rFonts w:ascii="Arial" w:eastAsia="Arial" w:hAnsi="Arial" w:cs="Arial"/>
      <w:color w:val="00000A"/>
      <w:sz w:val="22"/>
      <w:szCs w:val="22"/>
      <w:u w:color="00000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Zpat">
    <w:name w:val="footer"/>
    <w:pPr>
      <w:tabs>
        <w:tab w:val="center" w:pos="4536"/>
        <w:tab w:val="right" w:pos="9072"/>
      </w:tabs>
      <w:suppressAutoHyphens/>
    </w:pPr>
    <w:rPr>
      <w:rFonts w:ascii="Arial" w:hAnsi="Arial" w:cs="Arial Unicode MS"/>
      <w:color w:val="00000A"/>
      <w:sz w:val="22"/>
      <w:szCs w:val="22"/>
      <w:u w:color="00000A"/>
      <w:lang w:val="en-US"/>
    </w:rPr>
  </w:style>
  <w:style w:type="paragraph" w:styleId="Zhlav">
    <w:name w:val="header"/>
    <w:pPr>
      <w:tabs>
        <w:tab w:val="center" w:pos="4536"/>
        <w:tab w:val="right" w:pos="9072"/>
      </w:tabs>
      <w:suppressAutoHyphens/>
    </w:pPr>
    <w:rPr>
      <w:rFonts w:ascii="Arial" w:hAnsi="Arial" w:cs="Arial Unicode MS"/>
      <w:color w:val="00000A"/>
      <w:sz w:val="22"/>
      <w:szCs w:val="22"/>
      <w:u w:color="00000A"/>
    </w:rPr>
  </w:style>
  <w:style w:type="paragraph" w:customStyle="1" w:styleId="AKFZFnormln">
    <w:name w:val="AKFZF_normální"/>
    <w:pPr>
      <w:suppressAutoHyphens/>
      <w:spacing w:after="100" w:line="288" w:lineRule="auto"/>
    </w:pPr>
    <w:rPr>
      <w:rFonts w:ascii="Arial" w:eastAsia="Arial" w:hAnsi="Arial" w:cs="Arial"/>
      <w:color w:val="00000A"/>
      <w:sz w:val="22"/>
      <w:szCs w:val="22"/>
      <w:u w:color="00000A"/>
    </w:rPr>
  </w:style>
  <w:style w:type="paragraph" w:styleId="Zkladntext2">
    <w:name w:val="Body Text 2"/>
    <w:pPr>
      <w:spacing w:before="120" w:after="100" w:line="288" w:lineRule="auto"/>
      <w:jc w:val="both"/>
    </w:pPr>
    <w:rPr>
      <w:rFonts w:ascii="Arial" w:hAnsi="Arial" w:cs="Arial Unicode MS"/>
      <w:color w:val="000000"/>
      <w:sz w:val="24"/>
      <w:szCs w:val="24"/>
      <w:u w:color="000000"/>
    </w:rPr>
  </w:style>
  <w:style w:type="paragraph" w:customStyle="1" w:styleId="zkltextcentr12">
    <w:name w:val="zákl. text centr 12"/>
    <w:pPr>
      <w:tabs>
        <w:tab w:val="left" w:pos="284"/>
        <w:tab w:val="left" w:pos="1701"/>
      </w:tabs>
      <w:suppressAutoHyphens/>
      <w:jc w:val="center"/>
    </w:pPr>
    <w:rPr>
      <w:rFonts w:eastAsia="Times New Roman"/>
      <w:color w:val="00000A"/>
      <w:sz w:val="24"/>
      <w:szCs w:val="24"/>
      <w:u w:color="00000A"/>
    </w:rPr>
  </w:style>
  <w:style w:type="paragraph" w:customStyle="1" w:styleId="lneksmlouvynadpis">
    <w:name w:val="Článek_smlouvy_nadpis"/>
    <w:pPr>
      <w:suppressAutoHyphens/>
      <w:spacing w:before="240" w:after="100" w:line="288" w:lineRule="auto"/>
      <w:outlineLvl w:val="0"/>
    </w:pPr>
    <w:rPr>
      <w:rFonts w:ascii="Arial" w:hAnsi="Arial" w:cs="Arial Unicode MS"/>
      <w:b/>
      <w:bCs/>
      <w:caps/>
      <w:color w:val="00000A"/>
      <w:sz w:val="22"/>
      <w:szCs w:val="22"/>
      <w:u w:color="00000A"/>
    </w:rPr>
  </w:style>
  <w:style w:type="numbering" w:customStyle="1" w:styleId="Importovanstyl2">
    <w:name w:val="Importovaný styl 2"/>
    <w:pPr>
      <w:numPr>
        <w:numId w:val="1"/>
      </w:numPr>
    </w:pPr>
  </w:style>
  <w:style w:type="paragraph" w:customStyle="1" w:styleId="lneksmlouvy">
    <w:name w:val="článek_smlouvy"/>
    <w:pPr>
      <w:widowControl w:val="0"/>
      <w:tabs>
        <w:tab w:val="left" w:pos="680"/>
      </w:tabs>
      <w:suppressAutoHyphens/>
      <w:spacing w:after="100" w:line="288" w:lineRule="auto"/>
      <w:ind w:left="680"/>
    </w:pPr>
    <w:rPr>
      <w:rFonts w:ascii="Calibri" w:hAnsi="Calibri" w:cs="Arial Unicode MS"/>
      <w:color w:val="00000A"/>
      <w:sz w:val="22"/>
      <w:szCs w:val="22"/>
      <w:u w:color="00000A"/>
    </w:rPr>
  </w:style>
  <w:style w:type="paragraph" w:customStyle="1" w:styleId="Odstavecseseznamem1">
    <w:name w:val="Odstavec se seznamem1"/>
    <w:pPr>
      <w:ind w:left="720"/>
    </w:pPr>
    <w:rPr>
      <w:rFonts w:cs="Arial Unicode MS"/>
      <w:color w:val="000000"/>
      <w:sz w:val="24"/>
      <w:szCs w:val="24"/>
      <w:u w:color="000000"/>
      <w:lang w:val="en-US"/>
    </w:rPr>
  </w:style>
  <w:style w:type="character" w:customStyle="1" w:styleId="dn">
    <w:name w:val="Žádný"/>
  </w:style>
  <w:style w:type="character" w:customStyle="1" w:styleId="Hyperlink0">
    <w:name w:val="Hyperlink.0"/>
    <w:basedOn w:val="dn"/>
  </w:style>
  <w:style w:type="character" w:customStyle="1" w:styleId="Hyperlink1">
    <w:name w:val="Hyperlink.1"/>
    <w:basedOn w:val="dn"/>
    <w:rPr>
      <w:u w:color="000000"/>
    </w:rPr>
  </w:style>
  <w:style w:type="numbering" w:customStyle="1" w:styleId="Importovanstyl4">
    <w:name w:val="Importovaný styl 4"/>
    <w:pPr>
      <w:numPr>
        <w:numId w:val="6"/>
      </w:numPr>
    </w:pPr>
  </w:style>
  <w:style w:type="numbering" w:customStyle="1" w:styleId="Importovanstyl5">
    <w:name w:val="Importovaný styl 5"/>
    <w:pPr>
      <w:numPr>
        <w:numId w:val="8"/>
      </w:numPr>
    </w:pPr>
  </w:style>
  <w:style w:type="numbering" w:customStyle="1" w:styleId="Importovanstyl6">
    <w:name w:val="Importovaný styl 6"/>
    <w:pPr>
      <w:numPr>
        <w:numId w:val="11"/>
      </w:numPr>
    </w:pPr>
  </w:style>
  <w:style w:type="numbering" w:customStyle="1" w:styleId="Importovanstyl7">
    <w:name w:val="Importovaný styl 7"/>
    <w:pPr>
      <w:numPr>
        <w:numId w:val="14"/>
      </w:numPr>
    </w:pPr>
  </w:style>
  <w:style w:type="numbering" w:customStyle="1" w:styleId="Importovanstyl8">
    <w:name w:val="Importovaný styl 8"/>
    <w:pPr>
      <w:numPr>
        <w:numId w:val="18"/>
      </w:numPr>
    </w:pPr>
  </w:style>
  <w:style w:type="paragraph" w:customStyle="1" w:styleId="Tlotextu">
    <w:name w:val="Tělo textu"/>
    <w:pPr>
      <w:suppressAutoHyphens/>
      <w:spacing w:after="120" w:line="288" w:lineRule="auto"/>
    </w:pPr>
    <w:rPr>
      <w:rFonts w:ascii="Arial" w:hAnsi="Arial" w:cs="Arial Unicode MS"/>
      <w:color w:val="00000A"/>
      <w:sz w:val="22"/>
      <w:szCs w:val="22"/>
      <w:u w:color="00000A"/>
      <w:lang w:val="pt-PT"/>
    </w:rPr>
  </w:style>
  <w:style w:type="numbering" w:customStyle="1" w:styleId="Importovanstyl10">
    <w:name w:val="Importovaný styl 10"/>
    <w:pPr>
      <w:numPr>
        <w:numId w:val="22"/>
      </w:numPr>
    </w:pPr>
  </w:style>
  <w:style w:type="numbering" w:customStyle="1" w:styleId="Importovanstyl11">
    <w:name w:val="Importovaný styl 11"/>
    <w:pPr>
      <w:numPr>
        <w:numId w:val="24"/>
      </w:numPr>
    </w:pPr>
  </w:style>
  <w:style w:type="numbering" w:customStyle="1" w:styleId="Importovanstyl12">
    <w:name w:val="Importovaný styl 12"/>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Motiv sady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ady Office">
      <a:majorFont>
        <a:latin typeface="Helvetica Neue"/>
        <a:ea typeface="Helvetica Neue"/>
        <a:cs typeface="Helvetica Neue"/>
      </a:majorFont>
      <a:minorFont>
        <a:latin typeface="Helvetica Neue"/>
        <a:ea typeface="Helvetica Neue"/>
        <a:cs typeface="Helvetica Neue"/>
      </a:minorFont>
    </a:fontScheme>
    <a:fmtScheme name="Motiv sady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8EE7EFD129F5B4987CFAC6D3E569AC3" ma:contentTypeVersion="15" ma:contentTypeDescription="Vytvoří nový dokument" ma:contentTypeScope="" ma:versionID="da787f4da35895812b5d4bda9bb11061">
  <xsd:schema xmlns:xsd="http://www.w3.org/2001/XMLSchema" xmlns:xs="http://www.w3.org/2001/XMLSchema" xmlns:p="http://schemas.microsoft.com/office/2006/metadata/properties" xmlns:ns3="24bf5b22-c45c-4b70-8e2f-8d4843dcf491" xmlns:ns4="c38259bb-6905-418c-a067-cca846640e98" targetNamespace="http://schemas.microsoft.com/office/2006/metadata/properties" ma:root="true" ma:fieldsID="8e36839362f0e949dc421ee17eaf9368" ns3:_="" ns4:_="">
    <xsd:import namespace="24bf5b22-c45c-4b70-8e2f-8d4843dcf491"/>
    <xsd:import namespace="c38259bb-6905-418c-a067-cca846640e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f5b22-c45c-4b70-8e2f-8d4843dcf4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_activity" ma:index="18"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8259bb-6905-418c-a067-cca846640e98"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SharingHintHash" ma:index="21"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4bf5b22-c45c-4b70-8e2f-8d4843dcf491" xsi:nil="true"/>
  </documentManagement>
</p:properties>
</file>

<file path=customXml/itemProps1.xml><?xml version="1.0" encoding="utf-8"?>
<ds:datastoreItem xmlns:ds="http://schemas.openxmlformats.org/officeDocument/2006/customXml" ds:itemID="{92ED948F-A95E-4EC3-A382-DF2B06F59339}">
  <ds:schemaRefs>
    <ds:schemaRef ds:uri="http://schemas.microsoft.com/sharepoint/v3/contenttype/forms"/>
  </ds:schemaRefs>
</ds:datastoreItem>
</file>

<file path=customXml/itemProps2.xml><?xml version="1.0" encoding="utf-8"?>
<ds:datastoreItem xmlns:ds="http://schemas.openxmlformats.org/officeDocument/2006/customXml" ds:itemID="{D91D57A2-BE0F-4232-8757-F8D9E1787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f5b22-c45c-4b70-8e2f-8d4843dcf491"/>
    <ds:schemaRef ds:uri="c38259bb-6905-418c-a067-cca846640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6C3131-3272-43E4-8C7C-4E084536FED4}">
  <ds:schemaRefs>
    <ds:schemaRef ds:uri="http://schemas.microsoft.com/office/2006/metadata/properties"/>
    <ds:schemaRef ds:uri="http://schemas.microsoft.com/office/infopath/2007/PartnerControls"/>
    <ds:schemaRef ds:uri="24bf5b22-c45c-4b70-8e2f-8d4843dcf49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9033</Words>
  <Characters>53298</Characters>
  <Application>Microsoft Office Word</Application>
  <DocSecurity>0</DocSecurity>
  <Lines>444</Lines>
  <Paragraphs>124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Králová Lenka</dc:creator>
  <cp:lastModifiedBy>Jan Vinduška</cp:lastModifiedBy>
  <cp:revision>3</cp:revision>
  <cp:lastPrinted>2024-07-16T10:56:00Z</cp:lastPrinted>
  <dcterms:created xsi:type="dcterms:W3CDTF">2024-09-02T09:25:00Z</dcterms:created>
  <dcterms:modified xsi:type="dcterms:W3CDTF">2024-09-02T09:28:00Z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0x01010088EE7EFD129F5B4987CFAC6D3E569AC3</vt:lpwstr>
  </property>
</Properties>
</file>