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04"/>
        <w:gridCol w:w="346"/>
        <w:gridCol w:w="4007"/>
        <w:gridCol w:w="120"/>
        <w:gridCol w:w="373"/>
        <w:gridCol w:w="519"/>
        <w:gridCol w:w="534"/>
        <w:gridCol w:w="386"/>
        <w:gridCol w:w="617"/>
        <w:gridCol w:w="364"/>
        <w:gridCol w:w="867"/>
        <w:gridCol w:w="412"/>
      </w:tblGrid>
      <w:tr w:rsidR="006E536E">
        <w:trPr>
          <w:trHeight w:val="190"/>
        </w:trPr>
        <w:tc>
          <w:tcPr>
            <w:tcW w:w="9180" w:type="dxa"/>
            <w:gridSpan w:val="12"/>
            <w:tcBorders>
              <w:left w:val="single" w:sz="8" w:space="0" w:color="000000"/>
              <w:bottom w:val="nil"/>
              <w:right w:val="single" w:sz="12" w:space="0" w:color="EFFBF2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left w:val="single" w:sz="12" w:space="0" w:color="EFFBF2"/>
              <w:bottom w:val="nil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line="170" w:lineRule="exact"/>
              <w:ind w:left="-16"/>
              <w:rPr>
                <w:sz w:val="18"/>
              </w:rPr>
            </w:pPr>
            <w:r>
              <w:rPr>
                <w:color w:val="BCB8B1"/>
                <w:sz w:val="18"/>
              </w:rPr>
              <w:t>'</w:t>
            </w:r>
          </w:p>
        </w:tc>
      </w:tr>
      <w:tr w:rsidR="006E536E">
        <w:trPr>
          <w:trHeight w:val="234"/>
        </w:trPr>
        <w:tc>
          <w:tcPr>
            <w:tcW w:w="959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line="159" w:lineRule="exact"/>
              <w:ind w:left="1262" w:right="1177"/>
              <w:jc w:val="center"/>
              <w:rPr>
                <w:b/>
                <w:sz w:val="15"/>
              </w:rPr>
            </w:pPr>
            <w:r>
              <w:rPr>
                <w:b/>
                <w:color w:val="1A1A21"/>
                <w:w w:val="110"/>
                <w:sz w:val="15"/>
              </w:rPr>
              <w:t xml:space="preserve">Položkový rozpočet restaurátorských prací pro veřejnou zakázku </w:t>
            </w:r>
            <w:r>
              <w:rPr>
                <w:rFonts w:ascii="Times New Roman" w:hAnsi="Times New Roman"/>
                <w:color w:val="1A1A21"/>
                <w:w w:val="110"/>
                <w:sz w:val="16"/>
              </w:rPr>
              <w:t xml:space="preserve">č.j. </w:t>
            </w:r>
            <w:r>
              <w:rPr>
                <w:b/>
                <w:color w:val="1A1A21"/>
                <w:w w:val="110"/>
                <w:sz w:val="15"/>
              </w:rPr>
              <w:t>NPU-420/699460/2024</w:t>
            </w:r>
          </w:p>
        </w:tc>
      </w:tr>
      <w:tr w:rsidR="006E536E">
        <w:trPr>
          <w:trHeight w:val="364"/>
        </w:trPr>
        <w:tc>
          <w:tcPr>
            <w:tcW w:w="9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1220" w:right="1177"/>
              <w:jc w:val="center"/>
              <w:rPr>
                <w:sz w:val="14"/>
              </w:rPr>
            </w:pPr>
            <w:r>
              <w:rPr>
                <w:color w:val="2A2B33"/>
                <w:w w:val="110"/>
                <w:sz w:val="14"/>
              </w:rPr>
              <w:t xml:space="preserve">Zahrady </w:t>
            </w:r>
            <w:r>
              <w:rPr>
                <w:color w:val="1A1A21"/>
                <w:w w:val="110"/>
                <w:sz w:val="14"/>
              </w:rPr>
              <w:t>pod Pražským hradem, restaurování sochy Dar nebes a země</w:t>
            </w:r>
          </w:p>
        </w:tc>
      </w:tr>
      <w:tr w:rsidR="006E536E">
        <w:trPr>
          <w:trHeight w:val="359"/>
        </w:trPr>
        <w:tc>
          <w:tcPr>
            <w:tcW w:w="1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49"/>
              <w:rPr>
                <w:sz w:val="14"/>
              </w:rPr>
            </w:pPr>
            <w:r>
              <w:rPr>
                <w:color w:val="2A2B33"/>
                <w:w w:val="115"/>
                <w:sz w:val="14"/>
              </w:rPr>
              <w:t>Zhotovitel</w:t>
            </w:r>
          </w:p>
        </w:tc>
        <w:tc>
          <w:tcPr>
            <w:tcW w:w="5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08"/>
              <w:ind w:left="52"/>
              <w:rPr>
                <w:b/>
                <w:sz w:val="15"/>
              </w:rPr>
            </w:pPr>
            <w:r>
              <w:rPr>
                <w:b/>
                <w:color w:val="081F34"/>
                <w:sz w:val="15"/>
              </w:rPr>
              <w:t>Nina Jindřichová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536E" w:rsidRDefault="00027E2D">
            <w:pPr>
              <w:pStyle w:val="TableParagraph"/>
              <w:spacing w:line="339" w:lineRule="exact"/>
              <w:ind w:left="57"/>
              <w:rPr>
                <w:sz w:val="44"/>
              </w:rPr>
            </w:pPr>
            <w:r>
              <w:rPr>
                <w:sz w:val="15"/>
              </w:rPr>
              <w:t>I</w:t>
            </w:r>
            <w:r>
              <w:rPr>
                <w:color w:val="1A1A21"/>
                <w:sz w:val="15"/>
              </w:rPr>
              <w:t xml:space="preserve">Č </w:t>
            </w:r>
            <w:r>
              <w:rPr>
                <w:color w:val="1A1A21"/>
                <w:position w:val="-9"/>
                <w:sz w:val="44"/>
              </w:rPr>
              <w:t>I</w:t>
            </w: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3"/>
              <w:ind w:left="64"/>
              <w:rPr>
                <w:b/>
                <w:sz w:val="15"/>
              </w:rPr>
            </w:pPr>
            <w:r>
              <w:rPr>
                <w:b/>
                <w:color w:val="112F49"/>
                <w:w w:val="105"/>
                <w:sz w:val="15"/>
              </w:rPr>
              <w:t>4120029</w:t>
            </w:r>
          </w:p>
        </w:tc>
      </w:tr>
      <w:tr w:rsidR="006E536E">
        <w:trPr>
          <w:trHeight w:val="364"/>
        </w:trPr>
        <w:tc>
          <w:tcPr>
            <w:tcW w:w="1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47"/>
              <w:rPr>
                <w:sz w:val="14"/>
              </w:rPr>
            </w:pPr>
            <w:r>
              <w:rPr>
                <w:color w:val="2A2B33"/>
                <w:w w:val="110"/>
                <w:sz w:val="14"/>
              </w:rPr>
              <w:t>Adresa</w:t>
            </w:r>
          </w:p>
        </w:tc>
        <w:tc>
          <w:tcPr>
            <w:tcW w:w="59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45"/>
              <w:rPr>
                <w:sz w:val="14"/>
              </w:rPr>
            </w:pPr>
            <w:r>
              <w:rPr>
                <w:color w:val="081F34"/>
                <w:w w:val="110"/>
                <w:sz w:val="14"/>
              </w:rPr>
              <w:t>Trnová 25, 252 1O Mníšek pod Brdy</w:t>
            </w:r>
          </w:p>
        </w:tc>
        <w:tc>
          <w:tcPr>
            <w:tcW w:w="2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536E">
        <w:trPr>
          <w:trHeight w:val="187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99"/>
              <w:ind w:left="138"/>
              <w:rPr>
                <w:b/>
                <w:sz w:val="15"/>
              </w:rPr>
            </w:pPr>
            <w:r>
              <w:rPr>
                <w:b/>
                <w:color w:val="1A1A21"/>
                <w:w w:val="85"/>
                <w:sz w:val="15"/>
              </w:rPr>
              <w:t xml:space="preserve">p </w:t>
            </w:r>
            <w:r>
              <w:rPr>
                <w:b/>
                <w:color w:val="424146"/>
                <w:w w:val="85"/>
                <w:sz w:val="15"/>
              </w:rPr>
              <w:t xml:space="preserve">. </w:t>
            </w:r>
            <w:r>
              <w:rPr>
                <w:b/>
                <w:color w:val="424146"/>
                <w:sz w:val="15"/>
              </w:rPr>
              <w:t>č.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A5A5AC"/>
            </w:tcBorders>
          </w:tcPr>
          <w:p w:rsidR="006E536E" w:rsidRDefault="00027E2D">
            <w:pPr>
              <w:pStyle w:val="TableParagraph"/>
              <w:spacing w:before="3" w:line="164" w:lineRule="exact"/>
              <w:ind w:right="-13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A5A5A7"/>
                <w:w w:val="115"/>
                <w:sz w:val="15"/>
              </w:rPr>
              <w:t>"'</w:t>
            </w:r>
          </w:p>
        </w:tc>
        <w:tc>
          <w:tcPr>
            <w:tcW w:w="7266" w:type="dxa"/>
            <w:gridSpan w:val="9"/>
            <w:tcBorders>
              <w:top w:val="single" w:sz="8" w:space="0" w:color="000000"/>
              <w:left w:val="single" w:sz="34" w:space="0" w:color="A5A5AC"/>
              <w:bottom w:val="nil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line="124" w:lineRule="exact"/>
              <w:ind w:right="1535"/>
              <w:jc w:val="right"/>
              <w:rPr>
                <w:sz w:val="20"/>
              </w:rPr>
            </w:pPr>
            <w:r>
              <w:rPr>
                <w:color w:val="919199"/>
                <w:w w:val="55"/>
                <w:sz w:val="20"/>
              </w:rPr>
              <w:t>.,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08"/>
              <w:ind w:left="488"/>
              <w:rPr>
                <w:b/>
                <w:sz w:val="15"/>
              </w:rPr>
            </w:pPr>
            <w:r>
              <w:rPr>
                <w:b/>
                <w:color w:val="1A1A21"/>
                <w:w w:val="105"/>
                <w:sz w:val="15"/>
              </w:rPr>
              <w:t>cena</w:t>
            </w:r>
          </w:p>
        </w:tc>
      </w:tr>
      <w:tr w:rsidR="006E536E">
        <w:trPr>
          <w:trHeight w:val="232"/>
        </w:trPr>
        <w:tc>
          <w:tcPr>
            <w:tcW w:w="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E536E" w:rsidRDefault="006E536E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8" w:space="0" w:color="000000"/>
              <w:right w:val="nil"/>
            </w:tcBorders>
          </w:tcPr>
          <w:p w:rsidR="006E536E" w:rsidRDefault="00027E2D">
            <w:pPr>
              <w:pStyle w:val="TableParagraph"/>
              <w:spacing w:line="84" w:lineRule="exact"/>
              <w:ind w:left="37"/>
              <w:rPr>
                <w:b/>
                <w:sz w:val="15"/>
              </w:rPr>
            </w:pPr>
            <w:r>
              <w:rPr>
                <w:b/>
                <w:color w:val="2A2B33"/>
                <w:sz w:val="15"/>
              </w:rPr>
              <w:t xml:space="preserve">Restaurátorské </w:t>
            </w:r>
            <w:r>
              <w:rPr>
                <w:b/>
                <w:color w:val="1A1A21"/>
                <w:sz w:val="15"/>
              </w:rPr>
              <w:t xml:space="preserve">práce </w:t>
            </w:r>
            <w:r>
              <w:rPr>
                <w:b/>
                <w:color w:val="2A2B33"/>
                <w:sz w:val="15"/>
              </w:rPr>
              <w:t xml:space="preserve">na </w:t>
            </w:r>
            <w:r>
              <w:rPr>
                <w:b/>
                <w:color w:val="1A1A21"/>
                <w:sz w:val="15"/>
              </w:rPr>
              <w:t xml:space="preserve">soše Dar nebes </w:t>
            </w:r>
            <w:r>
              <w:rPr>
                <w:b/>
                <w:color w:val="2A2B33"/>
                <w:sz w:val="15"/>
              </w:rPr>
              <w:t>a země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6E536E" w:rsidRDefault="00027E2D">
            <w:pPr>
              <w:pStyle w:val="TableParagraph"/>
              <w:spacing w:before="14" w:line="198" w:lineRule="exact"/>
              <w:ind w:left="85"/>
              <w:jc w:val="center"/>
            </w:pPr>
            <w:r>
              <w:rPr>
                <w:color w:val="919199"/>
                <w:w w:val="104"/>
              </w:rPr>
              <w:t>'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E536E" w:rsidRDefault="00027E2D">
            <w:pPr>
              <w:pStyle w:val="TableParagraph"/>
              <w:spacing w:line="212" w:lineRule="exact"/>
              <w:ind w:right="6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919199"/>
                <w:w w:val="97"/>
                <w:sz w:val="25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right w:val="nil"/>
            </w:tcBorders>
          </w:tcPr>
          <w:p w:rsidR="006E536E" w:rsidRDefault="00027E2D">
            <w:pPr>
              <w:pStyle w:val="TableParagraph"/>
              <w:spacing w:line="212" w:lineRule="exact"/>
              <w:ind w:left="258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919199"/>
                <w:sz w:val="17"/>
              </w:rPr>
              <w:t xml:space="preserve">. </w:t>
            </w:r>
            <w:r>
              <w:rPr>
                <w:rFonts w:ascii="Times New Roman"/>
                <w:color w:val="919199"/>
                <w:sz w:val="25"/>
              </w:rPr>
              <w:t>-</w:t>
            </w:r>
          </w:p>
        </w:tc>
        <w:tc>
          <w:tcPr>
            <w:tcW w:w="364" w:type="dxa"/>
            <w:tcBorders>
              <w:top w:val="nil"/>
              <w:left w:val="nil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E536E" w:rsidRDefault="006E536E">
            <w:pPr>
              <w:rPr>
                <w:sz w:val="2"/>
                <w:szCs w:val="2"/>
              </w:rPr>
            </w:pPr>
          </w:p>
        </w:tc>
      </w:tr>
      <w:tr w:rsidR="006E536E">
        <w:trPr>
          <w:trHeight w:val="491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30"/>
              <w:ind w:left="54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10"/>
                <w:sz w:val="15"/>
              </w:rPr>
              <w:t>1</w:t>
            </w:r>
          </w:p>
        </w:tc>
        <w:tc>
          <w:tcPr>
            <w:tcW w:w="777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67"/>
              <w:ind w:left="37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Čištění povrchu kamene</w:t>
            </w:r>
          </w:p>
          <w:p w:rsidR="006E536E" w:rsidRDefault="00027E2D">
            <w:pPr>
              <w:pStyle w:val="TableParagraph"/>
              <w:spacing w:before="10"/>
              <w:ind w:left="43"/>
              <w:rPr>
                <w:sz w:val="14"/>
              </w:rPr>
            </w:pPr>
            <w:r>
              <w:rPr>
                <w:color w:val="85AA91"/>
                <w:sz w:val="14"/>
              </w:rPr>
              <w:t xml:space="preserve">- </w:t>
            </w:r>
            <w:r>
              <w:rPr>
                <w:color w:val="579A72"/>
                <w:sz w:val="14"/>
              </w:rPr>
              <w:t>suchou cestou, chemicky s použitím vody, lokálně za užití mikroabrazivní metody; na za&lt;ladě odsouhlasených zkoušek</w:t>
            </w:r>
          </w:p>
        </w:tc>
        <w:tc>
          <w:tcPr>
            <w:tcW w:w="12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E536E" w:rsidRDefault="00027E2D">
            <w:pPr>
              <w:pStyle w:val="TableParagraph"/>
              <w:ind w:left="652" w:right="-29"/>
              <w:rPr>
                <w:sz w:val="14"/>
              </w:rPr>
            </w:pPr>
            <w:r>
              <w:rPr>
                <w:color w:val="112F49"/>
                <w:sz w:val="14"/>
              </w:rPr>
              <w:t>35.000,00</w:t>
            </w:r>
          </w:p>
        </w:tc>
      </w:tr>
      <w:tr w:rsidR="006E536E">
        <w:trPr>
          <w:trHeight w:val="541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E536E" w:rsidRDefault="00027E2D">
            <w:pPr>
              <w:pStyle w:val="TableParagraph"/>
              <w:ind w:left="58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07"/>
                <w:sz w:val="15"/>
              </w:rPr>
              <w:t>2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21"/>
              <w:ind w:left="37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Lokální prekonsolidace</w:t>
            </w:r>
          </w:p>
          <w:p w:rsidR="006E536E" w:rsidRDefault="00027E2D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</w:tabs>
              <w:spacing w:before="24"/>
              <w:ind w:hanging="100"/>
              <w:rPr>
                <w:sz w:val="14"/>
              </w:rPr>
            </w:pPr>
            <w:r>
              <w:rPr>
                <w:color w:val="579A72"/>
                <w:sz w:val="14"/>
              </w:rPr>
              <w:t>v místech s nejvi::e erozí narušeným povrchem</w:t>
            </w:r>
            <w:r>
              <w:rPr>
                <w:color w:val="579A72"/>
                <w:spacing w:val="-20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kamene</w:t>
            </w:r>
          </w:p>
          <w:p w:rsidR="006E536E" w:rsidRDefault="00027E2D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2" w:line="145" w:lineRule="exact"/>
              <w:ind w:left="139" w:hanging="97"/>
              <w:rPr>
                <w:sz w:val="14"/>
              </w:rPr>
            </w:pPr>
            <w:r>
              <w:rPr>
                <w:color w:val="579A72"/>
                <w:w w:val="105"/>
                <w:sz w:val="14"/>
              </w:rPr>
              <w:t>prekonsolidaceprostředky na bázi</w:t>
            </w:r>
            <w:r>
              <w:rPr>
                <w:color w:val="579A72"/>
                <w:spacing w:val="-18"/>
                <w:w w:val="105"/>
                <w:sz w:val="14"/>
              </w:rPr>
              <w:t xml:space="preserve"> </w:t>
            </w:r>
            <w:r>
              <w:rPr>
                <w:color w:val="579A72"/>
                <w:w w:val="105"/>
                <w:sz w:val="14"/>
              </w:rPr>
              <w:t>organokřemičitanů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E536E" w:rsidRDefault="00027E2D">
            <w:pPr>
              <w:pStyle w:val="TableParagraph"/>
              <w:ind w:left="710"/>
              <w:rPr>
                <w:sz w:val="14"/>
              </w:rPr>
            </w:pPr>
            <w:r>
              <w:rPr>
                <w:color w:val="081F34"/>
                <w:sz w:val="14"/>
              </w:rPr>
              <w:t>5.000,00</w:t>
            </w:r>
          </w:p>
        </w:tc>
      </w:tr>
      <w:tr w:rsidR="006E536E">
        <w:trPr>
          <w:trHeight w:val="38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01"/>
                <w:sz w:val="15"/>
              </w:rPr>
              <w:t>3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41"/>
              <w:ind w:left="42"/>
              <w:rPr>
                <w:b/>
                <w:sz w:val="13"/>
              </w:rPr>
            </w:pPr>
            <w:r>
              <w:rPr>
                <w:b/>
                <w:color w:val="3B9372"/>
                <w:w w:val="105"/>
                <w:sz w:val="13"/>
              </w:rPr>
              <w:t>Od</w:t>
            </w:r>
            <w:r>
              <w:rPr>
                <w:b/>
                <w:color w:val="579A72"/>
                <w:w w:val="105"/>
                <w:sz w:val="13"/>
              </w:rPr>
              <w:t>stran</w:t>
            </w:r>
            <w:r>
              <w:rPr>
                <w:b/>
                <w:color w:val="3B9372"/>
                <w:w w:val="105"/>
                <w:sz w:val="13"/>
              </w:rPr>
              <w:t>ě</w:t>
            </w:r>
            <w:r>
              <w:rPr>
                <w:b/>
                <w:color w:val="579A72"/>
                <w:w w:val="105"/>
                <w:sz w:val="13"/>
              </w:rPr>
              <w:t>ní biologického napadení</w:t>
            </w:r>
          </w:p>
          <w:p w:rsidR="006E536E" w:rsidRDefault="00027E2D">
            <w:pPr>
              <w:pStyle w:val="TableParagraph"/>
              <w:spacing w:before="23" w:line="154" w:lineRule="exact"/>
              <w:ind w:left="43"/>
              <w:rPr>
                <w:sz w:val="14"/>
              </w:rPr>
            </w:pPr>
            <w:r>
              <w:rPr>
                <w:color w:val="579A72"/>
                <w:sz w:val="14"/>
              </w:rPr>
              <w:t>- prostředky s biocidními účinky, mechanické odstranění odumřelé biologické hmoty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3"/>
              <w:ind w:left="710"/>
              <w:rPr>
                <w:sz w:val="14"/>
              </w:rPr>
            </w:pPr>
            <w:r>
              <w:rPr>
                <w:color w:val="081F34"/>
                <w:sz w:val="14"/>
              </w:rPr>
              <w:t>6.000,00</w:t>
            </w:r>
          </w:p>
        </w:tc>
      </w:tr>
      <w:tr w:rsidR="006E536E">
        <w:trPr>
          <w:trHeight w:val="546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6E536E" w:rsidRDefault="00027E2D">
            <w:pPr>
              <w:pStyle w:val="TableParagraph"/>
              <w:ind w:left="50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07"/>
                <w:sz w:val="15"/>
              </w:rPr>
              <w:t>4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26"/>
              <w:ind w:left="42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Odstranění degradovaných doplňků</w:t>
            </w:r>
          </w:p>
          <w:p w:rsidR="006E536E" w:rsidRDefault="00027E2D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24"/>
              <w:ind w:hanging="97"/>
              <w:rPr>
                <w:color w:val="85AA91"/>
                <w:sz w:val="14"/>
              </w:rPr>
            </w:pPr>
            <w:r>
              <w:rPr>
                <w:color w:val="579A72"/>
                <w:sz w:val="14"/>
              </w:rPr>
              <w:t>odstranění degradovaných tmelů a</w:t>
            </w:r>
            <w:r>
              <w:rPr>
                <w:color w:val="579A72"/>
                <w:spacing w:val="4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doplňků,</w:t>
            </w:r>
          </w:p>
          <w:p w:rsidR="006E536E" w:rsidRDefault="00027E2D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21" w:line="145" w:lineRule="exact"/>
              <w:ind w:hanging="97"/>
              <w:rPr>
                <w:color w:val="579A72"/>
                <w:sz w:val="14"/>
              </w:rPr>
            </w:pPr>
            <w:r>
              <w:rPr>
                <w:color w:val="579A72"/>
                <w:sz w:val="14"/>
              </w:rPr>
              <w:t>odstranění piípadných kovových armatur a jejich nahrazení armaturou z inertního</w:t>
            </w:r>
            <w:r>
              <w:rPr>
                <w:color w:val="579A72"/>
                <w:spacing w:val="19"/>
                <w:sz w:val="14"/>
              </w:rPr>
              <w:t xml:space="preserve"> </w:t>
            </w:r>
            <w:r>
              <w:rPr>
                <w:color w:val="579A72"/>
                <w:spacing w:val="-4"/>
                <w:sz w:val="14"/>
              </w:rPr>
              <w:t>materiá</w:t>
            </w:r>
            <w:r>
              <w:rPr>
                <w:color w:val="3B9372"/>
                <w:spacing w:val="-4"/>
                <w:sz w:val="14"/>
              </w:rPr>
              <w:t>l</w:t>
            </w:r>
            <w:r>
              <w:rPr>
                <w:color w:val="579A72"/>
                <w:spacing w:val="-4"/>
                <w:sz w:val="14"/>
              </w:rPr>
              <w:t>u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E536E" w:rsidRDefault="00027E2D">
            <w:pPr>
              <w:pStyle w:val="TableParagraph"/>
              <w:ind w:left="649" w:right="-29"/>
              <w:rPr>
                <w:sz w:val="14"/>
              </w:rPr>
            </w:pPr>
            <w:r>
              <w:rPr>
                <w:color w:val="081F34"/>
                <w:spacing w:val="-1"/>
                <w:sz w:val="14"/>
              </w:rPr>
              <w:t>25.000</w:t>
            </w:r>
            <w:r>
              <w:rPr>
                <w:color w:val="234B64"/>
                <w:spacing w:val="-1"/>
                <w:sz w:val="14"/>
              </w:rPr>
              <w:t>,</w:t>
            </w:r>
            <w:r>
              <w:rPr>
                <w:color w:val="081F34"/>
                <w:spacing w:val="-1"/>
                <w:sz w:val="14"/>
              </w:rPr>
              <w:t>00</w:t>
            </w:r>
          </w:p>
        </w:tc>
      </w:tr>
      <w:tr w:rsidR="006E536E">
        <w:trPr>
          <w:trHeight w:val="397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8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04"/>
                <w:sz w:val="15"/>
              </w:rPr>
              <w:t>5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45"/>
              <w:ind w:left="38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Snížení obsahu soli v kameni</w:t>
            </w:r>
          </w:p>
          <w:p w:rsidR="006E536E" w:rsidRDefault="00027E2D">
            <w:pPr>
              <w:pStyle w:val="TableParagraph"/>
              <w:spacing w:before="24" w:line="159" w:lineRule="exact"/>
              <w:ind w:left="43"/>
              <w:rPr>
                <w:sz w:val="14"/>
              </w:rPr>
            </w:pPr>
            <w:r>
              <w:rPr>
                <w:color w:val="85AA91"/>
                <w:sz w:val="14"/>
              </w:rPr>
              <w:t xml:space="preserve">- </w:t>
            </w:r>
            <w:r>
              <w:rPr>
                <w:color w:val="579A72"/>
                <w:sz w:val="14"/>
              </w:rPr>
              <w:t>v oblast</w:t>
            </w:r>
            <w:r>
              <w:rPr>
                <w:color w:val="85AA91"/>
                <w:sz w:val="14"/>
              </w:rPr>
              <w:t xml:space="preserve">i </w:t>
            </w:r>
            <w:r>
              <w:rPr>
                <w:color w:val="579A72"/>
                <w:sz w:val="14"/>
              </w:rPr>
              <w:t>podstavce, podpory a spodní části nohou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odsolovací zábal - buničina s demineralizovanou vodou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647" w:right="-29"/>
              <w:rPr>
                <w:sz w:val="14"/>
              </w:rPr>
            </w:pPr>
            <w:r>
              <w:rPr>
                <w:color w:val="112F49"/>
                <w:spacing w:val="-4"/>
                <w:w w:val="105"/>
                <w:sz w:val="14"/>
              </w:rPr>
              <w:t>15.000</w:t>
            </w:r>
            <w:r>
              <w:rPr>
                <w:color w:val="234B64"/>
                <w:spacing w:val="-4"/>
                <w:w w:val="105"/>
                <w:sz w:val="14"/>
              </w:rPr>
              <w:t>,</w:t>
            </w:r>
            <w:r>
              <w:rPr>
                <w:color w:val="081F34"/>
                <w:spacing w:val="-4"/>
                <w:w w:val="105"/>
                <w:sz w:val="14"/>
              </w:rPr>
              <w:t>00</w:t>
            </w:r>
          </w:p>
        </w:tc>
      </w:tr>
      <w:tr w:rsidR="006E536E">
        <w:trPr>
          <w:trHeight w:val="393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8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01"/>
                <w:sz w:val="15"/>
              </w:rPr>
              <w:t>6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45"/>
              <w:ind w:left="38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Ko</w:t>
            </w:r>
            <w:r>
              <w:rPr>
                <w:b/>
                <w:color w:val="3B9372"/>
                <w:w w:val="105"/>
                <w:sz w:val="13"/>
              </w:rPr>
              <w:t>n</w:t>
            </w:r>
            <w:r>
              <w:rPr>
                <w:b/>
                <w:color w:val="579A72"/>
                <w:w w:val="105"/>
                <w:sz w:val="13"/>
              </w:rPr>
              <w:t>solidace</w:t>
            </w:r>
          </w:p>
          <w:p w:rsidR="006E536E" w:rsidRDefault="00027E2D">
            <w:pPr>
              <w:pStyle w:val="TableParagraph"/>
              <w:spacing w:before="24" w:line="154" w:lineRule="exact"/>
              <w:ind w:left="43"/>
              <w:rPr>
                <w:sz w:val="14"/>
              </w:rPr>
            </w:pPr>
            <w:r>
              <w:rPr>
                <w:color w:val="579A72"/>
                <w:sz w:val="14"/>
              </w:rPr>
              <w:t>- struktur pískovce s nižší pevností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715" w:right="-15"/>
              <w:rPr>
                <w:sz w:val="14"/>
              </w:rPr>
            </w:pPr>
            <w:r>
              <w:rPr>
                <w:color w:val="081F34"/>
                <w:spacing w:val="-3"/>
                <w:w w:val="105"/>
                <w:sz w:val="14"/>
              </w:rPr>
              <w:t>8</w:t>
            </w:r>
            <w:r>
              <w:rPr>
                <w:color w:val="234B64"/>
                <w:spacing w:val="-3"/>
                <w:w w:val="105"/>
                <w:sz w:val="14"/>
              </w:rPr>
              <w:t>.</w:t>
            </w:r>
            <w:r>
              <w:rPr>
                <w:color w:val="081F34"/>
                <w:spacing w:val="-3"/>
                <w:w w:val="105"/>
                <w:sz w:val="14"/>
              </w:rPr>
              <w:t>000,00</w:t>
            </w:r>
          </w:p>
        </w:tc>
      </w:tr>
      <w:tr w:rsidR="006E536E">
        <w:trPr>
          <w:trHeight w:val="40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8"/>
              <w:ind w:left="47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sz w:val="15"/>
              </w:rPr>
              <w:t>7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55"/>
              <w:ind w:left="38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Plastická rekonstrukce</w:t>
            </w:r>
          </w:p>
          <w:p w:rsidR="006E536E" w:rsidRDefault="00027E2D">
            <w:pPr>
              <w:pStyle w:val="TableParagraph"/>
              <w:spacing w:before="24" w:line="154" w:lineRule="exact"/>
              <w:ind w:left="43"/>
              <w:rPr>
                <w:sz w:val="14"/>
              </w:rPr>
            </w:pPr>
            <w:r>
              <w:rPr>
                <w:color w:val="579A72"/>
                <w:sz w:val="14"/>
              </w:rPr>
              <w:t>- minerální probarvené maltoviny, s adekvátními vlastnostmi - vizuální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pevnost, paropropustnost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651" w:right="-29"/>
              <w:rPr>
                <w:sz w:val="14"/>
              </w:rPr>
            </w:pPr>
            <w:r>
              <w:rPr>
                <w:color w:val="112F49"/>
                <w:spacing w:val="-6"/>
                <w:w w:val="110"/>
                <w:sz w:val="14"/>
              </w:rPr>
              <w:t>40.000</w:t>
            </w:r>
            <w:r>
              <w:rPr>
                <w:color w:val="234B64"/>
                <w:spacing w:val="-6"/>
                <w:w w:val="110"/>
                <w:sz w:val="14"/>
              </w:rPr>
              <w:t>,</w:t>
            </w:r>
            <w:r>
              <w:rPr>
                <w:color w:val="081F34"/>
                <w:spacing w:val="-6"/>
                <w:w w:val="110"/>
                <w:sz w:val="14"/>
              </w:rPr>
              <w:t>00</w:t>
            </w:r>
          </w:p>
        </w:tc>
      </w:tr>
      <w:tr w:rsidR="006E536E">
        <w:trPr>
          <w:trHeight w:val="40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32"/>
              <w:ind w:left="40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03"/>
                <w:sz w:val="15"/>
              </w:rPr>
              <w:t>8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55"/>
              <w:ind w:left="38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Barevná retuš</w:t>
            </w:r>
          </w:p>
          <w:p w:rsidR="006E536E" w:rsidRDefault="00027E2D">
            <w:pPr>
              <w:pStyle w:val="TableParagraph"/>
              <w:spacing w:before="24" w:line="154" w:lineRule="exact"/>
              <w:ind w:left="38"/>
              <w:rPr>
                <w:sz w:val="14"/>
              </w:rPr>
            </w:pPr>
            <w:r>
              <w:rPr>
                <w:color w:val="85AA91"/>
                <w:sz w:val="14"/>
              </w:rPr>
              <w:t xml:space="preserve">- </w:t>
            </w:r>
            <w:r>
              <w:rPr>
                <w:color w:val="579A72"/>
                <w:sz w:val="14"/>
              </w:rPr>
              <w:t>anorganické na světle slálé pigmenty pojené vhodným roztokem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647" w:right="-58"/>
              <w:rPr>
                <w:sz w:val="14"/>
              </w:rPr>
            </w:pPr>
            <w:r>
              <w:rPr>
                <w:color w:val="081F34"/>
                <w:spacing w:val="-3"/>
                <w:w w:val="110"/>
                <w:sz w:val="14"/>
              </w:rPr>
              <w:t>30</w:t>
            </w:r>
            <w:r>
              <w:rPr>
                <w:color w:val="234B64"/>
                <w:spacing w:val="-3"/>
                <w:w w:val="110"/>
                <w:sz w:val="14"/>
              </w:rPr>
              <w:t>.</w:t>
            </w:r>
            <w:r>
              <w:rPr>
                <w:color w:val="081F34"/>
                <w:spacing w:val="-3"/>
                <w:w w:val="110"/>
                <w:sz w:val="14"/>
              </w:rPr>
              <w:t>000,00</w:t>
            </w:r>
          </w:p>
        </w:tc>
      </w:tr>
      <w:tr w:rsidR="006E536E">
        <w:trPr>
          <w:trHeight w:val="40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32"/>
              <w:ind w:left="40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sz w:val="15"/>
              </w:rPr>
              <w:t>9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6E536E" w:rsidRDefault="00027E2D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Preventivní biocidní oš</w:t>
            </w:r>
            <w:r>
              <w:rPr>
                <w:b/>
                <w:color w:val="3B9372"/>
                <w:w w:val="105"/>
                <w:sz w:val="13"/>
              </w:rPr>
              <w:t>e</w:t>
            </w:r>
            <w:r>
              <w:rPr>
                <w:b/>
                <w:color w:val="579A72"/>
                <w:w w:val="105"/>
                <w:sz w:val="13"/>
              </w:rPr>
              <w:t>tření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710"/>
              <w:rPr>
                <w:sz w:val="14"/>
              </w:rPr>
            </w:pPr>
            <w:r>
              <w:rPr>
                <w:color w:val="112F49"/>
                <w:w w:val="95"/>
                <w:sz w:val="14"/>
              </w:rPr>
              <w:t>5.000,00</w:t>
            </w:r>
          </w:p>
        </w:tc>
      </w:tr>
      <w:tr w:rsidR="006E536E">
        <w:trPr>
          <w:trHeight w:val="40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3"/>
              <w:ind w:left="183" w:right="116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w w:val="110"/>
                <w:sz w:val="15"/>
              </w:rPr>
              <w:t>10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50"/>
              <w:ind w:left="33"/>
              <w:rPr>
                <w:b/>
                <w:sz w:val="13"/>
              </w:rPr>
            </w:pPr>
            <w:r>
              <w:rPr>
                <w:b/>
                <w:color w:val="579A72"/>
                <w:w w:val="110"/>
                <w:sz w:val="13"/>
              </w:rPr>
              <w:t>H</w:t>
            </w:r>
            <w:r>
              <w:rPr>
                <w:b/>
                <w:color w:val="3B9372"/>
                <w:w w:val="110"/>
                <w:sz w:val="13"/>
              </w:rPr>
              <w:t>ydr</w:t>
            </w:r>
            <w:r>
              <w:rPr>
                <w:b/>
                <w:color w:val="579A72"/>
                <w:w w:val="110"/>
                <w:sz w:val="13"/>
              </w:rPr>
              <w:t>o</w:t>
            </w:r>
            <w:r>
              <w:rPr>
                <w:b/>
                <w:color w:val="3B9372"/>
                <w:w w:val="110"/>
                <w:sz w:val="13"/>
              </w:rPr>
              <w:t>f</w:t>
            </w:r>
            <w:r>
              <w:rPr>
                <w:b/>
                <w:color w:val="579A72"/>
                <w:w w:val="110"/>
                <w:sz w:val="13"/>
              </w:rPr>
              <w:t>o</w:t>
            </w:r>
            <w:r>
              <w:rPr>
                <w:b/>
                <w:color w:val="3B9372"/>
                <w:w w:val="110"/>
                <w:sz w:val="13"/>
              </w:rPr>
              <w:t>b</w:t>
            </w:r>
            <w:r>
              <w:rPr>
                <w:b/>
                <w:color w:val="579A72"/>
                <w:w w:val="110"/>
                <w:sz w:val="13"/>
              </w:rPr>
              <w:t>i</w:t>
            </w:r>
            <w:r>
              <w:rPr>
                <w:b/>
                <w:color w:val="3B9372"/>
                <w:w w:val="110"/>
                <w:sz w:val="13"/>
              </w:rPr>
              <w:t>z</w:t>
            </w:r>
            <w:r>
              <w:rPr>
                <w:b/>
                <w:color w:val="579A72"/>
                <w:w w:val="110"/>
                <w:sz w:val="13"/>
              </w:rPr>
              <w:t>ac</w:t>
            </w:r>
            <w:r>
              <w:rPr>
                <w:b/>
                <w:color w:val="3B9372"/>
                <w:w w:val="110"/>
                <w:sz w:val="13"/>
              </w:rPr>
              <w:t>e</w:t>
            </w:r>
          </w:p>
          <w:p w:rsidR="006E536E" w:rsidRDefault="00027E2D">
            <w:pPr>
              <w:pStyle w:val="TableParagraph"/>
              <w:spacing w:before="24" w:line="159" w:lineRule="exact"/>
              <w:ind w:left="38"/>
              <w:rPr>
                <w:sz w:val="14"/>
              </w:rPr>
            </w:pPr>
            <w:r>
              <w:rPr>
                <w:color w:val="5DA097"/>
                <w:sz w:val="14"/>
              </w:rPr>
              <w:t xml:space="preserve">- </w:t>
            </w:r>
            <w:r>
              <w:rPr>
                <w:color w:val="579A72"/>
                <w:sz w:val="14"/>
              </w:rPr>
              <w:t>v předem odsouhlaseném rozsahu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647" w:right="-15"/>
              <w:rPr>
                <w:sz w:val="14"/>
              </w:rPr>
            </w:pPr>
            <w:r>
              <w:rPr>
                <w:color w:val="112F49"/>
                <w:w w:val="95"/>
                <w:sz w:val="14"/>
              </w:rPr>
              <w:t>12.000,00</w:t>
            </w:r>
          </w:p>
        </w:tc>
      </w:tr>
      <w:tr w:rsidR="006E536E">
        <w:trPr>
          <w:trHeight w:val="38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536E" w:rsidRDefault="00027E2D">
            <w:pPr>
              <w:pStyle w:val="TableParagraph"/>
              <w:tabs>
                <w:tab w:val="left" w:pos="4431"/>
              </w:tabs>
              <w:spacing w:line="133" w:lineRule="exact"/>
              <w:ind w:left="334"/>
              <w:rPr>
                <w:sz w:val="20"/>
              </w:rPr>
            </w:pPr>
            <w:r>
              <w:rPr>
                <w:rFonts w:ascii="Times New Roman" w:hAnsi="Times New Roman"/>
                <w:color w:val="919199"/>
                <w:w w:val="85"/>
                <w:position w:val="5"/>
                <w:sz w:val="5"/>
              </w:rPr>
              <w:t>o</w:t>
            </w:r>
            <w:r>
              <w:rPr>
                <w:rFonts w:ascii="Times New Roman" w:hAnsi="Times New Roman"/>
                <w:color w:val="919199"/>
                <w:w w:val="85"/>
                <w:position w:val="5"/>
                <w:sz w:val="5"/>
              </w:rPr>
              <w:tab/>
            </w:r>
            <w:r>
              <w:rPr>
                <w:color w:val="919199"/>
                <w:w w:val="85"/>
                <w:sz w:val="20"/>
              </w:rPr>
              <w:t>-·</w:t>
            </w:r>
          </w:p>
          <w:p w:rsidR="006E536E" w:rsidRDefault="00027E2D">
            <w:pPr>
              <w:pStyle w:val="TableParagraph"/>
              <w:spacing w:line="129" w:lineRule="exact"/>
              <w:ind w:left="33"/>
              <w:rPr>
                <w:b/>
                <w:sz w:val="15"/>
              </w:rPr>
            </w:pPr>
            <w:r>
              <w:rPr>
                <w:b/>
                <w:color w:val="2A2B33"/>
                <w:w w:val="95"/>
                <w:sz w:val="15"/>
              </w:rPr>
              <w:t xml:space="preserve">9 </w:t>
            </w:r>
            <w:r>
              <w:rPr>
                <w:b/>
                <w:color w:val="2A2B33"/>
                <w:sz w:val="15"/>
              </w:rPr>
              <w:t>statn</w:t>
            </w:r>
            <w:r>
              <w:rPr>
                <w:b/>
                <w:color w:val="66666E"/>
                <w:sz w:val="15"/>
              </w:rPr>
              <w:t xml:space="preserve">J </w:t>
            </w:r>
            <w:r>
              <w:rPr>
                <w:b/>
                <w:color w:val="2A2B33"/>
                <w:sz w:val="15"/>
              </w:rPr>
              <w:t>práce</w:t>
            </w:r>
          </w:p>
          <w:p w:rsidR="006E536E" w:rsidRDefault="00027E2D">
            <w:pPr>
              <w:pStyle w:val="TableParagraph"/>
              <w:tabs>
                <w:tab w:val="left" w:pos="4755"/>
              </w:tabs>
              <w:spacing w:before="17" w:line="117" w:lineRule="auto"/>
              <w:ind w:left="1967"/>
              <w:rPr>
                <w:rFonts w:ascii="Times New Roman"/>
                <w:sz w:val="13"/>
              </w:rPr>
            </w:pPr>
            <w:r>
              <w:rPr>
                <w:color w:val="919199"/>
                <w:sz w:val="9"/>
              </w:rPr>
              <w:t>.</w:t>
            </w:r>
            <w:r>
              <w:rPr>
                <w:color w:val="919199"/>
                <w:spacing w:val="5"/>
                <w:sz w:val="9"/>
              </w:rPr>
              <w:t xml:space="preserve"> </w:t>
            </w:r>
            <w:r>
              <w:rPr>
                <w:rFonts w:ascii="Times New Roman"/>
                <w:color w:val="919199"/>
                <w:sz w:val="9"/>
              </w:rPr>
              <w:t>,</w:t>
            </w:r>
            <w:r>
              <w:rPr>
                <w:rFonts w:ascii="Times New Roman"/>
                <w:color w:val="919199"/>
                <w:sz w:val="9"/>
              </w:rPr>
              <w:tab/>
            </w:r>
            <w:r>
              <w:rPr>
                <w:color w:val="919199"/>
                <w:spacing w:val="-4"/>
                <w:position w:val="-3"/>
                <w:sz w:val="9"/>
              </w:rPr>
              <w:t>'</w:t>
            </w:r>
            <w:r>
              <w:rPr>
                <w:rFonts w:ascii="Times New Roman"/>
                <w:color w:val="919199"/>
                <w:spacing w:val="-4"/>
                <w:position w:val="-3"/>
                <w:sz w:val="13"/>
              </w:rPr>
              <w:t>.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</w:rPr>
            </w:pPr>
          </w:p>
          <w:p w:rsidR="006E536E" w:rsidRDefault="00027E2D">
            <w:pPr>
              <w:pStyle w:val="TableParagraph"/>
              <w:spacing w:line="115" w:lineRule="exact"/>
              <w:ind w:left="85"/>
              <w:rPr>
                <w:sz w:val="18"/>
              </w:rPr>
            </w:pPr>
            <w:r>
              <w:rPr>
                <w:color w:val="919199"/>
                <w:w w:val="98"/>
                <w:sz w:val="18"/>
              </w:rPr>
              <w:t>'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536E" w:rsidRDefault="006E536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E536E" w:rsidRDefault="00027E2D">
            <w:pPr>
              <w:pStyle w:val="TableParagraph"/>
              <w:spacing w:before="1"/>
              <w:ind w:right="162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919199"/>
                <w:w w:val="105"/>
                <w:sz w:val="11"/>
              </w:rPr>
              <w:t>ri</w:t>
            </w:r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536E">
        <w:trPr>
          <w:trHeight w:val="373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75"/>
              <w:ind w:left="183" w:right="107"/>
              <w:jc w:val="center"/>
              <w:rPr>
                <w:b/>
                <w:sz w:val="15"/>
              </w:rPr>
            </w:pPr>
            <w:r>
              <w:rPr>
                <w:b/>
                <w:color w:val="1A1A21"/>
                <w:sz w:val="15"/>
              </w:rPr>
              <w:t>11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7"/>
              <w:ind w:left="37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Zhotovení pískovcového podstavce</w:t>
            </w:r>
          </w:p>
          <w:p w:rsidR="006E536E" w:rsidRDefault="00027E2D">
            <w:pPr>
              <w:pStyle w:val="TableParagraph"/>
              <w:spacing w:before="15"/>
              <w:ind w:left="38"/>
              <w:rPr>
                <w:sz w:val="14"/>
              </w:rPr>
            </w:pPr>
            <w:r>
              <w:rPr>
                <w:color w:val="85AA91"/>
                <w:sz w:val="14"/>
              </w:rPr>
              <w:t xml:space="preserve">- </w:t>
            </w:r>
            <w:r>
              <w:rPr>
                <w:color w:val="579A72"/>
                <w:sz w:val="14"/>
              </w:rPr>
              <w:t>p</w:t>
            </w:r>
            <w:r>
              <w:rPr>
                <w:color w:val="85AA91"/>
                <w:sz w:val="14"/>
              </w:rPr>
              <w:t>í</w:t>
            </w:r>
            <w:r>
              <w:rPr>
                <w:color w:val="579A72"/>
                <w:sz w:val="14"/>
              </w:rPr>
              <w:t>skovcový kv á::Jr bez profilace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 xml:space="preserve">cca 60 </w:t>
            </w:r>
            <w:r>
              <w:rPr>
                <w:rFonts w:ascii="Times New Roman" w:hAnsi="Times New Roman"/>
                <w:b/>
                <w:color w:val="579A72"/>
                <w:sz w:val="15"/>
              </w:rPr>
              <w:t xml:space="preserve">x </w:t>
            </w:r>
            <w:r>
              <w:rPr>
                <w:color w:val="579A72"/>
                <w:sz w:val="14"/>
              </w:rPr>
              <w:t>55 x 50 cm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v</w:t>
            </w:r>
            <w:r>
              <w:rPr>
                <w:color w:val="85AA91"/>
                <w:sz w:val="14"/>
              </w:rPr>
              <w:t>i</w:t>
            </w:r>
            <w:r>
              <w:rPr>
                <w:color w:val="579A72"/>
                <w:sz w:val="14"/>
              </w:rPr>
              <w:t>zual</w:t>
            </w:r>
            <w:r>
              <w:rPr>
                <w:color w:val="85AA91"/>
                <w:sz w:val="14"/>
              </w:rPr>
              <w:t>i</w:t>
            </w:r>
            <w:r>
              <w:rPr>
                <w:color w:val="579A72"/>
                <w:sz w:val="14"/>
              </w:rPr>
              <w:t>zace vzhledem k rozměrům niky a sochy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89"/>
              <w:ind w:left="643" w:right="-58"/>
              <w:rPr>
                <w:sz w:val="14"/>
              </w:rPr>
            </w:pPr>
            <w:r>
              <w:rPr>
                <w:color w:val="081F34"/>
                <w:spacing w:val="-3"/>
                <w:w w:val="110"/>
                <w:sz w:val="14"/>
              </w:rPr>
              <w:t>18</w:t>
            </w:r>
            <w:r>
              <w:rPr>
                <w:color w:val="234B64"/>
                <w:spacing w:val="-3"/>
                <w:w w:val="110"/>
                <w:sz w:val="14"/>
              </w:rPr>
              <w:t>.</w:t>
            </w:r>
            <w:r>
              <w:rPr>
                <w:color w:val="081F34"/>
                <w:spacing w:val="-3"/>
                <w:w w:val="110"/>
                <w:sz w:val="14"/>
              </w:rPr>
              <w:t>000,00</w:t>
            </w:r>
          </w:p>
        </w:tc>
      </w:tr>
      <w:tr w:rsidR="006E536E">
        <w:trPr>
          <w:trHeight w:val="1939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6E536E" w:rsidRDefault="00027E2D">
            <w:pPr>
              <w:pStyle w:val="TableParagraph"/>
              <w:spacing w:before="1"/>
              <w:ind w:left="183" w:right="109"/>
              <w:jc w:val="center"/>
              <w:rPr>
                <w:b/>
                <w:sz w:val="15"/>
              </w:rPr>
            </w:pPr>
            <w:r>
              <w:rPr>
                <w:b/>
                <w:color w:val="2A2B33"/>
                <w:sz w:val="15"/>
              </w:rPr>
              <w:t>12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2"/>
              <w:ind w:left="35"/>
              <w:rPr>
                <w:b/>
                <w:sz w:val="13"/>
              </w:rPr>
            </w:pPr>
            <w:r>
              <w:rPr>
                <w:b/>
                <w:color w:val="3B9372"/>
                <w:w w:val="105"/>
                <w:sz w:val="13"/>
              </w:rPr>
              <w:t>T</w:t>
            </w:r>
            <w:r>
              <w:rPr>
                <w:b/>
                <w:color w:val="579A72"/>
                <w:w w:val="105"/>
                <w:sz w:val="13"/>
              </w:rPr>
              <w:t>ranspo rt</w:t>
            </w:r>
          </w:p>
          <w:p w:rsidR="006E536E" w:rsidRDefault="00027E2D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spacing w:before="27" w:line="235" w:lineRule="auto"/>
              <w:ind w:right="388" w:firstLine="5"/>
              <w:rPr>
                <w:color w:val="85AA91"/>
                <w:sz w:val="14"/>
              </w:rPr>
            </w:pPr>
            <w:r>
              <w:rPr>
                <w:color w:val="579A72"/>
                <w:sz w:val="14"/>
              </w:rPr>
              <w:t>transport z areálu restaurátorských dílen NPÚ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adresa</w:t>
            </w:r>
            <w:r>
              <w:rPr>
                <w:color w:val="85AA91"/>
                <w:sz w:val="14"/>
              </w:rPr>
              <w:t xml:space="preserve">: </w:t>
            </w:r>
            <w:r>
              <w:rPr>
                <w:color w:val="579A72"/>
                <w:sz w:val="14"/>
              </w:rPr>
              <w:t xml:space="preserve">Ďailická </w:t>
            </w:r>
            <w:r>
              <w:rPr>
                <w:color w:val="579A72"/>
                <w:spacing w:val="-3"/>
                <w:sz w:val="14"/>
              </w:rPr>
              <w:t>42/34a</w:t>
            </w:r>
            <w:r>
              <w:rPr>
                <w:color w:val="85AA91"/>
                <w:spacing w:val="-3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182 00 Praha - Ďáblice do restaurátorského ateliéru</w:t>
            </w:r>
          </w:p>
          <w:p w:rsidR="006E536E" w:rsidRDefault="00027E2D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spacing w:before="22"/>
              <w:ind w:left="132" w:hanging="99"/>
              <w:rPr>
                <w:color w:val="579A72"/>
                <w:sz w:val="14"/>
              </w:rPr>
            </w:pPr>
            <w:r>
              <w:rPr>
                <w:color w:val="579A72"/>
                <w:sz w:val="14"/>
              </w:rPr>
              <w:t>t</w:t>
            </w:r>
            <w:r>
              <w:rPr>
                <w:color w:val="3B9372"/>
                <w:sz w:val="14"/>
              </w:rPr>
              <w:t>r</w:t>
            </w:r>
            <w:r>
              <w:rPr>
                <w:color w:val="579A72"/>
                <w:sz w:val="14"/>
              </w:rPr>
              <w:t>ans</w:t>
            </w:r>
            <w:r>
              <w:rPr>
                <w:color w:val="3B9372"/>
                <w:sz w:val="14"/>
              </w:rPr>
              <w:t>p</w:t>
            </w:r>
            <w:r>
              <w:rPr>
                <w:color w:val="579A72"/>
                <w:sz w:val="14"/>
              </w:rPr>
              <w:t>ort z restaurátorského ateliá'u na nejvyšší terasu Malé Pálffyovské zahrady</w:t>
            </w:r>
            <w:r>
              <w:rPr>
                <w:color w:val="85AA91"/>
                <w:sz w:val="14"/>
              </w:rPr>
              <w:t xml:space="preserve">: </w:t>
            </w:r>
            <w:r>
              <w:rPr>
                <w:color w:val="579A72"/>
                <w:sz w:val="14"/>
              </w:rPr>
              <w:t>Y: 743903</w:t>
            </w:r>
            <w:r>
              <w:rPr>
                <w:color w:val="85AA91"/>
                <w:sz w:val="14"/>
              </w:rPr>
              <w:t>.</w:t>
            </w:r>
            <w:r>
              <w:rPr>
                <w:color w:val="579A72"/>
                <w:sz w:val="14"/>
              </w:rPr>
              <w:t>21, X:</w:t>
            </w:r>
            <w:r>
              <w:rPr>
                <w:color w:val="579A72"/>
                <w:spacing w:val="-25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1042433.16;</w:t>
            </w:r>
          </w:p>
          <w:p w:rsidR="006E536E" w:rsidRDefault="00027E2D">
            <w:pPr>
              <w:pStyle w:val="TableParagraph"/>
              <w:numPr>
                <w:ilvl w:val="0"/>
                <w:numId w:val="3"/>
              </w:numPr>
              <w:tabs>
                <w:tab w:val="left" w:pos="137"/>
              </w:tabs>
              <w:spacing w:before="17"/>
              <w:ind w:left="136" w:hanging="99"/>
              <w:rPr>
                <w:color w:val="579A72"/>
                <w:sz w:val="14"/>
              </w:rPr>
            </w:pPr>
            <w:r>
              <w:rPr>
                <w:color w:val="579A72"/>
                <w:sz w:val="14"/>
              </w:rPr>
              <w:t>za</w:t>
            </w:r>
            <w:r>
              <w:rPr>
                <w:color w:val="3B9372"/>
                <w:sz w:val="14"/>
              </w:rPr>
              <w:t>j</w:t>
            </w:r>
            <w:r>
              <w:rPr>
                <w:color w:val="579A72"/>
                <w:sz w:val="14"/>
              </w:rPr>
              <w:t>ištění</w:t>
            </w:r>
            <w:r>
              <w:rPr>
                <w:color w:val="579A72"/>
                <w:spacing w:val="-9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 xml:space="preserve">obalového </w:t>
            </w:r>
            <w:r>
              <w:rPr>
                <w:color w:val="579A72"/>
                <w:spacing w:val="-5"/>
                <w:sz w:val="14"/>
              </w:rPr>
              <w:t>materiá</w:t>
            </w:r>
            <w:r>
              <w:rPr>
                <w:color w:val="3B9372"/>
                <w:spacing w:val="-5"/>
                <w:sz w:val="14"/>
              </w:rPr>
              <w:t>l</w:t>
            </w:r>
            <w:r>
              <w:rPr>
                <w:color w:val="579A72"/>
                <w:spacing w:val="-5"/>
                <w:sz w:val="14"/>
              </w:rPr>
              <w:t>u</w:t>
            </w:r>
            <w:r>
              <w:rPr>
                <w:color w:val="579A72"/>
                <w:spacing w:val="-17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k</w:t>
            </w:r>
            <w:r>
              <w:rPr>
                <w:color w:val="579A72"/>
                <w:spacing w:val="4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bezpečného</w:t>
            </w:r>
            <w:r>
              <w:rPr>
                <w:color w:val="579A72"/>
                <w:spacing w:val="10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převozu</w:t>
            </w:r>
            <w:r>
              <w:rPr>
                <w:color w:val="579A72"/>
                <w:spacing w:val="-27"/>
                <w:sz w:val="14"/>
              </w:rPr>
              <w:t xml:space="preserve"> </w:t>
            </w:r>
            <w:r>
              <w:rPr>
                <w:color w:val="85AA91"/>
                <w:sz w:val="14"/>
              </w:rPr>
              <w:t>,</w:t>
            </w:r>
            <w:r>
              <w:rPr>
                <w:color w:val="85AA91"/>
                <w:spacing w:val="12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vlastní</w:t>
            </w:r>
            <w:r>
              <w:rPr>
                <w:color w:val="579A72"/>
                <w:spacing w:val="-16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transport</w:t>
            </w:r>
          </w:p>
          <w:p w:rsidR="006E536E" w:rsidRDefault="00027E2D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</w:tabs>
              <w:spacing w:before="2" w:line="264" w:lineRule="auto"/>
              <w:ind w:left="32" w:right="195" w:firstLine="6"/>
              <w:rPr>
                <w:color w:val="579A72"/>
                <w:sz w:val="14"/>
              </w:rPr>
            </w:pPr>
            <w:r>
              <w:rPr>
                <w:color w:val="579A72"/>
                <w:sz w:val="14"/>
              </w:rPr>
              <w:t xml:space="preserve">K transportu sochy na určené místo </w:t>
            </w:r>
            <w:r>
              <w:rPr>
                <w:color w:val="579A72"/>
                <w:spacing w:val="-7"/>
                <w:sz w:val="14"/>
              </w:rPr>
              <w:t>Zadavate</w:t>
            </w:r>
            <w:r>
              <w:rPr>
                <w:color w:val="3B9372"/>
                <w:spacing w:val="-7"/>
                <w:sz w:val="14"/>
              </w:rPr>
              <w:t xml:space="preserve">l </w:t>
            </w:r>
            <w:r>
              <w:rPr>
                <w:color w:val="579A72"/>
                <w:sz w:val="14"/>
              </w:rPr>
              <w:t>nemůže zajistit přístup z cizích pozemků (Správa Pražského hradu)</w:t>
            </w:r>
            <w:r>
              <w:rPr>
                <w:color w:val="85AA91"/>
                <w:sz w:val="14"/>
              </w:rPr>
              <w:t xml:space="preserve">: </w:t>
            </w:r>
            <w:r>
              <w:rPr>
                <w:color w:val="579A72"/>
                <w:sz w:val="14"/>
              </w:rPr>
              <w:t>ul</w:t>
            </w:r>
            <w:r>
              <w:rPr>
                <w:color w:val="3B9372"/>
                <w:sz w:val="14"/>
              </w:rPr>
              <w:t>i</w:t>
            </w:r>
            <w:r>
              <w:rPr>
                <w:color w:val="579A72"/>
                <w:sz w:val="14"/>
              </w:rPr>
              <w:t xml:space="preserve">ce </w:t>
            </w:r>
            <w:r>
              <w:rPr>
                <w:color w:val="579A72"/>
                <w:spacing w:val="-4"/>
                <w:sz w:val="14"/>
              </w:rPr>
              <w:t>N</w:t>
            </w:r>
            <w:r>
              <w:rPr>
                <w:color w:val="85AA91"/>
                <w:spacing w:val="-4"/>
                <w:sz w:val="14"/>
              </w:rPr>
              <w:t xml:space="preserve">a </w:t>
            </w:r>
            <w:r>
              <w:rPr>
                <w:color w:val="579A72"/>
                <w:sz w:val="14"/>
              </w:rPr>
              <w:t xml:space="preserve">Opyši 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J</w:t>
            </w:r>
            <w:r>
              <w:rPr>
                <w:color w:val="85AA91"/>
                <w:sz w:val="14"/>
              </w:rPr>
              <w:t>i</w:t>
            </w:r>
            <w:r>
              <w:rPr>
                <w:color w:val="579A72"/>
                <w:sz w:val="14"/>
              </w:rPr>
              <w:t>řská, zahrada Na</w:t>
            </w:r>
            <w:r>
              <w:rPr>
                <w:color w:val="579A72"/>
                <w:spacing w:val="-21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Valech.</w:t>
            </w:r>
          </w:p>
          <w:p w:rsidR="006E536E" w:rsidRDefault="00027E2D">
            <w:pPr>
              <w:pStyle w:val="TableParagraph"/>
              <w:numPr>
                <w:ilvl w:val="0"/>
                <w:numId w:val="3"/>
              </w:numPr>
              <w:tabs>
                <w:tab w:val="left" w:pos="137"/>
              </w:tabs>
              <w:spacing w:before="6"/>
              <w:ind w:left="32" w:right="284" w:firstLine="1"/>
              <w:rPr>
                <w:color w:val="579A72"/>
                <w:sz w:val="14"/>
              </w:rPr>
            </w:pPr>
            <w:r>
              <w:rPr>
                <w:color w:val="579A72"/>
                <w:sz w:val="14"/>
              </w:rPr>
              <w:t xml:space="preserve">Zadavatel umožní piístup prljezdem Ledebourského palá:e </w:t>
            </w:r>
            <w:r>
              <w:rPr>
                <w:color w:val="579A72"/>
                <w:spacing w:val="-4"/>
                <w:sz w:val="14"/>
              </w:rPr>
              <w:t>č.p</w:t>
            </w:r>
            <w:r>
              <w:rPr>
                <w:color w:val="85AA91"/>
                <w:spacing w:val="-4"/>
                <w:sz w:val="14"/>
              </w:rPr>
              <w:t xml:space="preserve">. </w:t>
            </w:r>
            <w:r>
              <w:rPr>
                <w:color w:val="579A72"/>
                <w:sz w:val="14"/>
              </w:rPr>
              <w:t>162</w:t>
            </w:r>
            <w:r>
              <w:rPr>
                <w:color w:val="85AA91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přes západní dvůr palá:e, sala terrenu a parter Ledebourské</w:t>
            </w:r>
            <w:r>
              <w:rPr>
                <w:color w:val="579A72"/>
                <w:spacing w:val="9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zahrady</w:t>
            </w:r>
            <w:r>
              <w:rPr>
                <w:color w:val="579A72"/>
                <w:spacing w:val="-9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(katastrá</w:t>
            </w:r>
            <w:r>
              <w:rPr>
                <w:color w:val="3B9372"/>
                <w:sz w:val="14"/>
              </w:rPr>
              <w:t>l</w:t>
            </w:r>
            <w:r>
              <w:rPr>
                <w:color w:val="579A72"/>
                <w:sz w:val="14"/>
              </w:rPr>
              <w:t>ní</w:t>
            </w:r>
            <w:r>
              <w:rPr>
                <w:color w:val="579A72"/>
                <w:spacing w:val="-22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území</w:t>
            </w:r>
            <w:r>
              <w:rPr>
                <w:color w:val="579A72"/>
                <w:spacing w:val="2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Malá</w:t>
            </w:r>
            <w:r>
              <w:rPr>
                <w:color w:val="579A72"/>
                <w:spacing w:val="-3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Strana</w:t>
            </w:r>
            <w:r>
              <w:rPr>
                <w:color w:val="579A72"/>
                <w:spacing w:val="-11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727091,</w:t>
            </w:r>
            <w:r>
              <w:rPr>
                <w:color w:val="579A72"/>
                <w:spacing w:val="-13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parc</w:t>
            </w:r>
            <w:r>
              <w:rPr>
                <w:color w:val="3F705B"/>
                <w:sz w:val="14"/>
              </w:rPr>
              <w:t>.</w:t>
            </w:r>
            <w:r>
              <w:rPr>
                <w:color w:val="3F705B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579A72"/>
                <w:sz w:val="15"/>
              </w:rPr>
              <w:t>č.</w:t>
            </w:r>
            <w:r>
              <w:rPr>
                <w:rFonts w:ascii="Times New Roman" w:hAnsi="Times New Roman"/>
                <w:color w:val="579A72"/>
                <w:spacing w:val="-5"/>
                <w:sz w:val="15"/>
              </w:rPr>
              <w:t xml:space="preserve"> </w:t>
            </w:r>
            <w:r>
              <w:rPr>
                <w:color w:val="579A72"/>
                <w:spacing w:val="-4"/>
                <w:sz w:val="14"/>
              </w:rPr>
              <w:t>599)</w:t>
            </w:r>
            <w:r>
              <w:rPr>
                <w:color w:val="85AA91"/>
                <w:spacing w:val="-4"/>
                <w:sz w:val="14"/>
              </w:rPr>
              <w:t>,</w:t>
            </w:r>
            <w:r>
              <w:rPr>
                <w:color w:val="85AA91"/>
                <w:spacing w:val="6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terasy</w:t>
            </w:r>
            <w:r>
              <w:rPr>
                <w:color w:val="579A72"/>
                <w:spacing w:val="1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Ledebo</w:t>
            </w:r>
            <w:r>
              <w:rPr>
                <w:color w:val="3B9372"/>
                <w:sz w:val="14"/>
              </w:rPr>
              <w:t>u</w:t>
            </w:r>
            <w:r>
              <w:rPr>
                <w:color w:val="579A72"/>
                <w:sz w:val="14"/>
              </w:rPr>
              <w:t>rské</w:t>
            </w:r>
            <w:r>
              <w:rPr>
                <w:color w:val="579A72"/>
                <w:spacing w:val="-26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zahrady</w:t>
            </w:r>
            <w:r>
              <w:rPr>
                <w:color w:val="579A72"/>
                <w:spacing w:val="11"/>
                <w:sz w:val="14"/>
              </w:rPr>
              <w:t xml:space="preserve"> </w:t>
            </w:r>
            <w:r>
              <w:rPr>
                <w:color w:val="579A72"/>
                <w:spacing w:val="-3"/>
                <w:sz w:val="14"/>
              </w:rPr>
              <w:t>(parc</w:t>
            </w:r>
            <w:r>
              <w:rPr>
                <w:color w:val="3F705B"/>
                <w:spacing w:val="-3"/>
                <w:sz w:val="14"/>
              </w:rPr>
              <w:t>.</w:t>
            </w:r>
            <w:r>
              <w:rPr>
                <w:color w:val="3F705B"/>
                <w:spacing w:val="-14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č.</w:t>
            </w:r>
            <w:r>
              <w:rPr>
                <w:color w:val="579A72"/>
                <w:spacing w:val="-2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600),</w:t>
            </w:r>
            <w:r>
              <w:rPr>
                <w:color w:val="579A72"/>
                <w:spacing w:val="-9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z nejvyšší terasy zahrady průchodem na nejvyšší terasu Malé Pálfyovské zahrady (parc</w:t>
            </w:r>
            <w:r>
              <w:rPr>
                <w:color w:val="3F705B"/>
                <w:sz w:val="14"/>
              </w:rPr>
              <w:t xml:space="preserve">. </w:t>
            </w:r>
            <w:r>
              <w:rPr>
                <w:rFonts w:ascii="Times New Roman" w:hAnsi="Times New Roman"/>
                <w:color w:val="579A72"/>
                <w:sz w:val="15"/>
              </w:rPr>
              <w:t>č.</w:t>
            </w:r>
            <w:r>
              <w:rPr>
                <w:rFonts w:ascii="Times New Roman" w:hAnsi="Times New Roman"/>
                <w:color w:val="579A72"/>
                <w:spacing w:val="4"/>
                <w:sz w:val="15"/>
              </w:rPr>
              <w:t xml:space="preserve"> </w:t>
            </w:r>
            <w:r>
              <w:rPr>
                <w:color w:val="579A72"/>
                <w:sz w:val="14"/>
              </w:rPr>
              <w:t>606).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rPr>
                <w:rFonts w:ascii="Times New Roman"/>
                <w:sz w:val="16"/>
              </w:rPr>
            </w:pPr>
          </w:p>
          <w:p w:rsidR="006E536E" w:rsidRDefault="006E536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E536E" w:rsidRDefault="00027E2D">
            <w:pPr>
              <w:pStyle w:val="TableParagraph"/>
              <w:ind w:left="643" w:right="-29"/>
              <w:rPr>
                <w:sz w:val="14"/>
              </w:rPr>
            </w:pPr>
            <w:r>
              <w:rPr>
                <w:color w:val="081F34"/>
                <w:spacing w:val="-4"/>
                <w:w w:val="105"/>
                <w:sz w:val="14"/>
              </w:rPr>
              <w:t>60</w:t>
            </w:r>
            <w:r>
              <w:rPr>
                <w:color w:val="234B64"/>
                <w:spacing w:val="-4"/>
                <w:w w:val="105"/>
                <w:sz w:val="14"/>
              </w:rPr>
              <w:t>.</w:t>
            </w:r>
            <w:r>
              <w:rPr>
                <w:color w:val="081F34"/>
                <w:spacing w:val="-4"/>
                <w:w w:val="105"/>
                <w:sz w:val="14"/>
              </w:rPr>
              <w:t>000</w:t>
            </w:r>
            <w:r>
              <w:rPr>
                <w:color w:val="234B64"/>
                <w:spacing w:val="-4"/>
                <w:w w:val="105"/>
                <w:sz w:val="14"/>
              </w:rPr>
              <w:t>,</w:t>
            </w:r>
            <w:r>
              <w:rPr>
                <w:color w:val="081F34"/>
                <w:spacing w:val="-4"/>
                <w:w w:val="105"/>
                <w:sz w:val="14"/>
              </w:rPr>
              <w:t>00</w:t>
            </w:r>
          </w:p>
        </w:tc>
      </w:tr>
      <w:tr w:rsidR="006E536E">
        <w:trPr>
          <w:trHeight w:val="53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E536E" w:rsidRDefault="00027E2D">
            <w:pPr>
              <w:pStyle w:val="TableParagraph"/>
              <w:spacing w:before="1"/>
              <w:ind w:left="183" w:right="107"/>
              <w:jc w:val="center"/>
              <w:rPr>
                <w:b/>
                <w:sz w:val="13"/>
              </w:rPr>
            </w:pPr>
            <w:r>
              <w:rPr>
                <w:b/>
                <w:color w:val="2A2B33"/>
                <w:w w:val="110"/>
                <w:sz w:val="13"/>
              </w:rPr>
              <w:t>13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26"/>
              <w:ind w:left="32"/>
              <w:rPr>
                <w:b/>
                <w:sz w:val="13"/>
              </w:rPr>
            </w:pPr>
            <w:r>
              <w:rPr>
                <w:b/>
                <w:color w:val="579A72"/>
                <w:w w:val="105"/>
                <w:sz w:val="13"/>
              </w:rPr>
              <w:t>Osazení podstavce a sochy</w:t>
            </w:r>
          </w:p>
          <w:p w:rsidR="006E536E" w:rsidRDefault="00027E2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19"/>
              <w:rPr>
                <w:sz w:val="14"/>
              </w:rPr>
            </w:pPr>
            <w:r>
              <w:rPr>
                <w:color w:val="579A72"/>
                <w:sz w:val="14"/>
              </w:rPr>
              <w:t>do niky v ohradní zdi na nejvyšší vyhlídkové terase Malé Pálffyovské</w:t>
            </w:r>
            <w:r>
              <w:rPr>
                <w:color w:val="579A72"/>
                <w:spacing w:val="2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zahrady</w:t>
            </w:r>
          </w:p>
          <w:p w:rsidR="006E536E" w:rsidRDefault="00027E2D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spacing w:before="22" w:line="135" w:lineRule="exact"/>
              <w:ind w:left="131" w:hanging="98"/>
              <w:rPr>
                <w:sz w:val="14"/>
              </w:rPr>
            </w:pPr>
            <w:r>
              <w:rPr>
                <w:color w:val="579A72"/>
                <w:sz w:val="14"/>
              </w:rPr>
              <w:t>z</w:t>
            </w:r>
            <w:r>
              <w:rPr>
                <w:color w:val="3B9372"/>
                <w:sz w:val="14"/>
              </w:rPr>
              <w:t>p</w:t>
            </w:r>
            <w:r>
              <w:rPr>
                <w:color w:val="579A72"/>
                <w:sz w:val="14"/>
              </w:rPr>
              <w:t xml:space="preserve">evnění </w:t>
            </w:r>
            <w:r>
              <w:rPr>
                <w:color w:val="3B9372"/>
                <w:sz w:val="14"/>
              </w:rPr>
              <w:t>l</w:t>
            </w:r>
            <w:r>
              <w:rPr>
                <w:color w:val="579A72"/>
                <w:sz w:val="14"/>
              </w:rPr>
              <w:t xml:space="preserve">ožného z </w:t>
            </w:r>
            <w:r>
              <w:rPr>
                <w:color w:val="579A72"/>
                <w:spacing w:val="-3"/>
                <w:sz w:val="14"/>
              </w:rPr>
              <w:t>a&lt;ladu</w:t>
            </w:r>
            <w:r>
              <w:rPr>
                <w:color w:val="85AA91"/>
                <w:spacing w:val="-3"/>
                <w:sz w:val="14"/>
              </w:rPr>
              <w:t xml:space="preserve">, </w:t>
            </w:r>
            <w:r>
              <w:rPr>
                <w:color w:val="579A72"/>
                <w:sz w:val="14"/>
              </w:rPr>
              <w:t>zajištění nerezovým čepem,</w:t>
            </w:r>
            <w:r>
              <w:rPr>
                <w:color w:val="579A72"/>
                <w:spacing w:val="-26"/>
                <w:sz w:val="14"/>
              </w:rPr>
              <w:t xml:space="preserve"> </w:t>
            </w:r>
            <w:r>
              <w:rPr>
                <w:color w:val="579A72"/>
                <w:sz w:val="14"/>
              </w:rPr>
              <w:t>spárováií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6E536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E536E" w:rsidRDefault="00027E2D">
            <w:pPr>
              <w:pStyle w:val="TableParagraph"/>
              <w:spacing w:before="1"/>
              <w:ind w:left="644" w:right="-15"/>
              <w:rPr>
                <w:sz w:val="14"/>
              </w:rPr>
            </w:pPr>
            <w:r>
              <w:rPr>
                <w:color w:val="081F34"/>
                <w:sz w:val="14"/>
              </w:rPr>
              <w:t>20.000,00</w:t>
            </w:r>
          </w:p>
        </w:tc>
      </w:tr>
      <w:tr w:rsidR="006E536E">
        <w:trPr>
          <w:trHeight w:val="37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22"/>
              <w:ind w:left="183" w:right="111"/>
              <w:jc w:val="center"/>
              <w:rPr>
                <w:b/>
                <w:sz w:val="13"/>
              </w:rPr>
            </w:pPr>
            <w:r>
              <w:rPr>
                <w:b/>
                <w:color w:val="2A2B33"/>
                <w:w w:val="105"/>
                <w:sz w:val="13"/>
              </w:rPr>
              <w:t>14</w:t>
            </w:r>
          </w:p>
        </w:tc>
        <w:tc>
          <w:tcPr>
            <w:tcW w:w="77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50"/>
              <w:ind w:left="28"/>
              <w:rPr>
                <w:b/>
                <w:sz w:val="13"/>
              </w:rPr>
            </w:pPr>
            <w:r>
              <w:rPr>
                <w:b/>
                <w:color w:val="579A72"/>
                <w:w w:val="110"/>
                <w:sz w:val="13"/>
              </w:rPr>
              <w:t>Restaurátorská zpráva</w:t>
            </w:r>
          </w:p>
          <w:p w:rsidR="006E536E" w:rsidRDefault="00027E2D">
            <w:pPr>
              <w:pStyle w:val="TableParagraph"/>
              <w:spacing w:before="24" w:line="127" w:lineRule="exact"/>
              <w:ind w:left="34"/>
              <w:rPr>
                <w:sz w:val="14"/>
              </w:rPr>
            </w:pPr>
            <w:r>
              <w:rPr>
                <w:color w:val="579A72"/>
                <w:sz w:val="14"/>
              </w:rPr>
              <w:t>- zpracovaná v rozsahu astruktuře dané vvhláškou 66/1988 Sb., ve 2 listinnÝch pare a elektronické verzi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643" w:right="-15"/>
              <w:rPr>
                <w:sz w:val="14"/>
              </w:rPr>
            </w:pPr>
            <w:r>
              <w:rPr>
                <w:color w:val="081F34"/>
                <w:sz w:val="14"/>
              </w:rPr>
              <w:t>18.000,00</w:t>
            </w:r>
          </w:p>
        </w:tc>
      </w:tr>
      <w:tr w:rsidR="006E536E">
        <w:trPr>
          <w:trHeight w:val="370"/>
        </w:trPr>
        <w:tc>
          <w:tcPr>
            <w:tcW w:w="8313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0"/>
              <w:ind w:left="35"/>
              <w:rPr>
                <w:b/>
                <w:sz w:val="15"/>
              </w:rPr>
            </w:pPr>
            <w:r>
              <w:rPr>
                <w:b/>
                <w:color w:val="2A2B33"/>
                <w:w w:val="105"/>
                <w:sz w:val="15"/>
              </w:rPr>
              <w:t>Cena celkem bez</w:t>
            </w:r>
            <w:r>
              <w:rPr>
                <w:b/>
                <w:color w:val="A5A5A7"/>
                <w:w w:val="105"/>
                <w:sz w:val="15"/>
              </w:rPr>
              <w:t xml:space="preserve">' </w:t>
            </w:r>
            <w:r>
              <w:rPr>
                <w:b/>
                <w:color w:val="2A2B33"/>
                <w:w w:val="105"/>
                <w:sz w:val="15"/>
              </w:rPr>
              <w:t>DPH</w:t>
            </w:r>
          </w:p>
        </w:tc>
        <w:tc>
          <w:tcPr>
            <w:tcW w:w="127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5"/>
              <w:ind w:left="447"/>
              <w:rPr>
                <w:b/>
                <w:sz w:val="15"/>
              </w:rPr>
            </w:pPr>
            <w:r>
              <w:rPr>
                <w:b/>
                <w:color w:val="2A2B33"/>
                <w:w w:val="105"/>
                <w:sz w:val="15"/>
              </w:rPr>
              <w:t>297.000,00</w:t>
            </w:r>
          </w:p>
        </w:tc>
      </w:tr>
      <w:tr w:rsidR="006E536E">
        <w:trPr>
          <w:trHeight w:val="354"/>
        </w:trPr>
        <w:tc>
          <w:tcPr>
            <w:tcW w:w="73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33"/>
              <w:rPr>
                <w:sz w:val="14"/>
              </w:rPr>
            </w:pPr>
            <w:r>
              <w:rPr>
                <w:color w:val="2A2B33"/>
                <w:w w:val="110"/>
                <w:sz w:val="14"/>
              </w:rPr>
              <w:t xml:space="preserve">sazba </w:t>
            </w:r>
            <w:r>
              <w:rPr>
                <w:color w:val="1A1A21"/>
                <w:w w:val="110"/>
                <w:sz w:val="14"/>
              </w:rPr>
              <w:t xml:space="preserve">DPH </w:t>
            </w:r>
            <w:r>
              <w:rPr>
                <w:color w:val="2A2B33"/>
                <w:w w:val="110"/>
                <w:sz w:val="14"/>
              </w:rPr>
              <w:t xml:space="preserve">(v piípadě, že je </w:t>
            </w:r>
            <w:r>
              <w:rPr>
                <w:color w:val="1A1A21"/>
                <w:w w:val="110"/>
                <w:sz w:val="14"/>
              </w:rPr>
              <w:t>uchazeč plátcem DPH)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tabs>
                <w:tab w:val="left" w:pos="784"/>
              </w:tabs>
              <w:spacing w:before="26" w:line="308" w:lineRule="exact"/>
              <w:ind w:left="228"/>
              <w:rPr>
                <w:sz w:val="14"/>
              </w:rPr>
            </w:pPr>
            <w:r>
              <w:rPr>
                <w:b/>
                <w:color w:val="2A2B33"/>
                <w:w w:val="65"/>
                <w:position w:val="-3"/>
                <w:sz w:val="28"/>
              </w:rPr>
              <w:t>%1</w:t>
            </w:r>
            <w:r>
              <w:rPr>
                <w:b/>
                <w:color w:val="2A2B33"/>
                <w:w w:val="65"/>
                <w:position w:val="-3"/>
                <w:sz w:val="28"/>
              </w:rPr>
              <w:tab/>
            </w:r>
            <w:r>
              <w:rPr>
                <w:color w:val="081F34"/>
                <w:w w:val="65"/>
                <w:sz w:val="14"/>
              </w:rPr>
              <w:t>21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8"/>
              <w:ind w:left="547"/>
              <w:rPr>
                <w:sz w:val="14"/>
              </w:rPr>
            </w:pPr>
            <w:r>
              <w:rPr>
                <w:color w:val="1A1A21"/>
                <w:w w:val="110"/>
                <w:sz w:val="14"/>
              </w:rPr>
              <w:t>62.370,00</w:t>
            </w:r>
          </w:p>
        </w:tc>
      </w:tr>
      <w:tr w:rsidR="006E536E">
        <w:trPr>
          <w:trHeight w:val="359"/>
        </w:trPr>
        <w:tc>
          <w:tcPr>
            <w:tcW w:w="83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3"/>
              <w:ind w:left="31"/>
              <w:rPr>
                <w:b/>
                <w:sz w:val="15"/>
              </w:rPr>
            </w:pPr>
            <w:r>
              <w:rPr>
                <w:b/>
                <w:color w:val="2A2B33"/>
                <w:w w:val="105"/>
                <w:sz w:val="15"/>
              </w:rPr>
              <w:t xml:space="preserve">Celková cena včetně DPH </w:t>
            </w:r>
            <w:r>
              <w:rPr>
                <w:b/>
                <w:color w:val="1A1A21"/>
                <w:w w:val="105"/>
                <w:sz w:val="15"/>
              </w:rPr>
              <w:t>(v případě, že je uchazeč plátcem DPH)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13"/>
              <w:ind w:left="441"/>
              <w:rPr>
                <w:b/>
                <w:sz w:val="15"/>
              </w:rPr>
            </w:pPr>
            <w:r>
              <w:rPr>
                <w:b/>
                <w:color w:val="1A1A21"/>
                <w:w w:val="105"/>
                <w:sz w:val="15"/>
              </w:rPr>
              <w:t>359.370,00</w:t>
            </w:r>
          </w:p>
        </w:tc>
      </w:tr>
      <w:tr w:rsidR="006E536E">
        <w:trPr>
          <w:trHeight w:val="1113"/>
        </w:trPr>
        <w:tc>
          <w:tcPr>
            <w:tcW w:w="9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spacing w:before="132"/>
              <w:ind w:left="32"/>
              <w:rPr>
                <w:sz w:val="14"/>
              </w:rPr>
            </w:pPr>
            <w:r>
              <w:rPr>
                <w:color w:val="2A2B33"/>
                <w:w w:val="105"/>
                <w:sz w:val="14"/>
              </w:rPr>
              <w:t>Poznánka:</w:t>
            </w:r>
          </w:p>
          <w:p w:rsidR="006E536E" w:rsidRDefault="00027E2D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7"/>
              <w:ind w:left="137" w:hanging="105"/>
              <w:rPr>
                <w:color w:val="424146"/>
                <w:sz w:val="14"/>
              </w:rPr>
            </w:pPr>
            <w:r>
              <w:rPr>
                <w:color w:val="424146"/>
                <w:sz w:val="14"/>
              </w:rPr>
              <w:t xml:space="preserve">všechny </w:t>
            </w:r>
            <w:r>
              <w:rPr>
                <w:color w:val="2A2B33"/>
                <w:sz w:val="14"/>
              </w:rPr>
              <w:t xml:space="preserve">položky </w:t>
            </w:r>
            <w:r>
              <w:rPr>
                <w:color w:val="424146"/>
                <w:sz w:val="14"/>
              </w:rPr>
              <w:t xml:space="preserve">v </w:t>
            </w:r>
            <w:r>
              <w:rPr>
                <w:color w:val="1A1A21"/>
                <w:sz w:val="14"/>
              </w:rPr>
              <w:t xml:space="preserve">rozpočtu musí být naceněny </w:t>
            </w:r>
            <w:r>
              <w:rPr>
                <w:color w:val="2A2B33"/>
                <w:sz w:val="14"/>
              </w:rPr>
              <w:t xml:space="preserve">nenulovou </w:t>
            </w:r>
            <w:r>
              <w:rPr>
                <w:color w:val="1A1A21"/>
                <w:sz w:val="14"/>
              </w:rPr>
              <w:t xml:space="preserve">hodnotou </w:t>
            </w:r>
            <w:r>
              <w:rPr>
                <w:color w:val="424146"/>
                <w:sz w:val="14"/>
              </w:rPr>
              <w:t xml:space="preserve">, </w:t>
            </w:r>
            <w:r>
              <w:rPr>
                <w:color w:val="2A2B33"/>
                <w:sz w:val="14"/>
              </w:rPr>
              <w:t xml:space="preserve">a </w:t>
            </w:r>
            <w:r>
              <w:rPr>
                <w:color w:val="1A1A21"/>
                <w:sz w:val="14"/>
              </w:rPr>
              <w:t xml:space="preserve">to </w:t>
            </w:r>
            <w:r>
              <w:rPr>
                <w:color w:val="2A2B33"/>
                <w:sz w:val="14"/>
              </w:rPr>
              <w:t xml:space="preserve">i </w:t>
            </w:r>
            <w:r>
              <w:rPr>
                <w:color w:val="1A1A21"/>
                <w:sz w:val="14"/>
              </w:rPr>
              <w:t xml:space="preserve">v piípadě, </w:t>
            </w:r>
            <w:r>
              <w:rPr>
                <w:color w:val="2A2B33"/>
                <w:sz w:val="14"/>
              </w:rPr>
              <w:t xml:space="preserve">že </w:t>
            </w:r>
            <w:r>
              <w:rPr>
                <w:color w:val="1A1A21"/>
                <w:sz w:val="14"/>
              </w:rPr>
              <w:t>uchazeč nepředpokládá jejich</w:t>
            </w:r>
            <w:r>
              <w:rPr>
                <w:color w:val="1A1A21"/>
                <w:spacing w:val="-27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realizaci</w:t>
            </w:r>
          </w:p>
          <w:p w:rsidR="006E536E" w:rsidRDefault="00027E2D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22"/>
              <w:ind w:left="129" w:hanging="97"/>
              <w:rPr>
                <w:color w:val="424146"/>
                <w:sz w:val="14"/>
              </w:rPr>
            </w:pPr>
            <w:r>
              <w:rPr>
                <w:color w:val="2A2B33"/>
                <w:sz w:val="14"/>
              </w:rPr>
              <w:t xml:space="preserve">práce budou </w:t>
            </w:r>
            <w:r>
              <w:rPr>
                <w:color w:val="1A1A21"/>
                <w:sz w:val="14"/>
              </w:rPr>
              <w:t xml:space="preserve">fakturov </w:t>
            </w:r>
            <w:r>
              <w:rPr>
                <w:color w:val="2A2B33"/>
                <w:sz w:val="14"/>
              </w:rPr>
              <w:t xml:space="preserve">áiy </w:t>
            </w:r>
            <w:r>
              <w:rPr>
                <w:color w:val="1A1A21"/>
                <w:sz w:val="14"/>
              </w:rPr>
              <w:t xml:space="preserve">dle položkového </w:t>
            </w:r>
            <w:r>
              <w:rPr>
                <w:color w:val="2A2B33"/>
                <w:sz w:val="14"/>
              </w:rPr>
              <w:t xml:space="preserve">rozpočtu, </w:t>
            </w:r>
            <w:r>
              <w:rPr>
                <w:color w:val="1A1A21"/>
                <w:sz w:val="14"/>
              </w:rPr>
              <w:t xml:space="preserve">po </w:t>
            </w:r>
            <w:r>
              <w:rPr>
                <w:color w:val="1A1A21"/>
                <w:spacing w:val="-6"/>
                <w:sz w:val="14"/>
              </w:rPr>
              <w:t>schválen</w:t>
            </w:r>
            <w:r>
              <w:rPr>
                <w:color w:val="424146"/>
                <w:spacing w:val="-6"/>
                <w:sz w:val="14"/>
              </w:rPr>
              <w:t xml:space="preserve">í </w:t>
            </w:r>
            <w:r>
              <w:rPr>
                <w:color w:val="2A2B33"/>
                <w:sz w:val="14"/>
              </w:rPr>
              <w:t>zástupcem</w:t>
            </w:r>
            <w:r>
              <w:rPr>
                <w:color w:val="2A2B33"/>
                <w:spacing w:val="-6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investora</w:t>
            </w:r>
          </w:p>
          <w:p w:rsidR="006E536E" w:rsidRDefault="00027E2D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21" w:line="242" w:lineRule="auto"/>
              <w:ind w:right="309" w:firstLine="4"/>
              <w:rPr>
                <w:color w:val="2A2B33"/>
                <w:sz w:val="14"/>
              </w:rPr>
            </w:pPr>
            <w:r>
              <w:rPr>
                <w:color w:val="2A2B33"/>
                <w:sz w:val="14"/>
              </w:rPr>
              <w:t xml:space="preserve">položkový rozpočet zahrnujeza&lt;ladní </w:t>
            </w:r>
            <w:r>
              <w:rPr>
                <w:color w:val="1A1A21"/>
                <w:sz w:val="14"/>
              </w:rPr>
              <w:t xml:space="preserve">položky díla, všechny ostatní ráklady </w:t>
            </w:r>
            <w:r>
              <w:rPr>
                <w:color w:val="2A2B33"/>
                <w:sz w:val="14"/>
              </w:rPr>
              <w:t xml:space="preserve">- </w:t>
            </w:r>
            <w:r>
              <w:rPr>
                <w:color w:val="1A1A21"/>
                <w:sz w:val="14"/>
              </w:rPr>
              <w:t xml:space="preserve">například materiay, </w:t>
            </w:r>
            <w:r>
              <w:rPr>
                <w:color w:val="1A1A21"/>
                <w:spacing w:val="-3"/>
                <w:sz w:val="14"/>
              </w:rPr>
              <w:t>energie</w:t>
            </w:r>
            <w:r>
              <w:rPr>
                <w:color w:val="424146"/>
                <w:spacing w:val="-3"/>
                <w:sz w:val="14"/>
              </w:rPr>
              <w:t xml:space="preserve">, </w:t>
            </w:r>
            <w:r>
              <w:rPr>
                <w:color w:val="1A1A21"/>
                <w:sz w:val="14"/>
              </w:rPr>
              <w:t>pojištění, lešení a další úkony a nfi&lt;lady,</w:t>
            </w:r>
            <w:r>
              <w:rPr>
                <w:color w:val="424146"/>
                <w:sz w:val="14"/>
              </w:rPr>
              <w:t xml:space="preserve"> k</w:t>
            </w:r>
            <w:r>
              <w:rPr>
                <w:color w:val="1A1A21"/>
                <w:sz w:val="14"/>
              </w:rPr>
              <w:t>t</w:t>
            </w:r>
            <w:r>
              <w:rPr>
                <w:color w:val="424146"/>
                <w:sz w:val="14"/>
              </w:rPr>
              <w:t>eré</w:t>
            </w:r>
            <w:r>
              <w:rPr>
                <w:color w:val="424146"/>
                <w:spacing w:val="-17"/>
                <w:sz w:val="14"/>
              </w:rPr>
              <w:t xml:space="preserve"> </w:t>
            </w:r>
            <w:r>
              <w:rPr>
                <w:color w:val="424146"/>
                <w:sz w:val="14"/>
              </w:rPr>
              <w:t>jsou</w:t>
            </w:r>
            <w:r>
              <w:rPr>
                <w:color w:val="424146"/>
                <w:spacing w:val="14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dle</w:t>
            </w:r>
            <w:r>
              <w:rPr>
                <w:color w:val="2A2B33"/>
                <w:spacing w:val="-18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odborných</w:t>
            </w:r>
            <w:r>
              <w:rPr>
                <w:color w:val="2A2B33"/>
                <w:spacing w:val="12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znalostí</w:t>
            </w:r>
            <w:r>
              <w:rPr>
                <w:color w:val="2A2B33"/>
                <w:spacing w:val="5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uchazeče</w:t>
            </w:r>
            <w:r>
              <w:rPr>
                <w:color w:val="1A1A21"/>
                <w:spacing w:val="11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nutné</w:t>
            </w:r>
            <w:r>
              <w:rPr>
                <w:color w:val="1A1A21"/>
                <w:spacing w:val="5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k</w:t>
            </w:r>
            <w:r>
              <w:rPr>
                <w:color w:val="2A2B33"/>
                <w:spacing w:val="-10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provedení</w:t>
            </w:r>
            <w:r>
              <w:rPr>
                <w:color w:val="1A1A21"/>
                <w:spacing w:val="-11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k</w:t>
            </w:r>
            <w:r>
              <w:rPr>
                <w:sz w:val="14"/>
              </w:rPr>
              <w:t>o</w:t>
            </w:r>
            <w:r>
              <w:rPr>
                <w:color w:val="1A1A21"/>
                <w:sz w:val="14"/>
              </w:rPr>
              <w:t>mplexní</w:t>
            </w:r>
            <w:r>
              <w:rPr>
                <w:color w:val="1A1A21"/>
                <w:spacing w:val="-25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obnovy</w:t>
            </w:r>
            <w:r>
              <w:rPr>
                <w:color w:val="1A1A21"/>
                <w:spacing w:val="28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díla,</w:t>
            </w:r>
            <w:r>
              <w:rPr>
                <w:color w:val="1A1A21"/>
                <w:spacing w:val="-3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je</w:t>
            </w:r>
            <w:r>
              <w:rPr>
                <w:color w:val="1A1A21"/>
                <w:spacing w:val="-13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nutné zahrnout</w:t>
            </w:r>
            <w:r>
              <w:rPr>
                <w:color w:val="1A1A21"/>
                <w:spacing w:val="6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do</w:t>
            </w:r>
            <w:r>
              <w:rPr>
                <w:color w:val="1A1A21"/>
                <w:spacing w:val="-5"/>
                <w:sz w:val="14"/>
              </w:rPr>
              <w:t xml:space="preserve"> </w:t>
            </w:r>
            <w:r>
              <w:rPr>
                <w:color w:val="2A2B33"/>
                <w:sz w:val="14"/>
              </w:rPr>
              <w:t>výše</w:t>
            </w:r>
            <w:r>
              <w:rPr>
                <w:color w:val="2A2B33"/>
                <w:spacing w:val="-14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uvedených</w:t>
            </w:r>
            <w:r>
              <w:rPr>
                <w:color w:val="1A1A21"/>
                <w:spacing w:val="-8"/>
                <w:sz w:val="14"/>
              </w:rPr>
              <w:t xml:space="preserve"> </w:t>
            </w:r>
            <w:r>
              <w:rPr>
                <w:color w:val="1A1A21"/>
                <w:sz w:val="14"/>
              </w:rPr>
              <w:t>položek</w:t>
            </w:r>
            <w:r>
              <w:rPr>
                <w:color w:val="1A1A21"/>
                <w:spacing w:val="-21"/>
                <w:sz w:val="14"/>
              </w:rPr>
              <w:t xml:space="preserve"> </w:t>
            </w:r>
            <w:r>
              <w:rPr>
                <w:color w:val="424146"/>
                <w:sz w:val="14"/>
              </w:rPr>
              <w:t>.</w:t>
            </w:r>
          </w:p>
        </w:tc>
      </w:tr>
      <w:tr w:rsidR="006E536E">
        <w:trPr>
          <w:trHeight w:val="349"/>
        </w:trPr>
        <w:tc>
          <w:tcPr>
            <w:tcW w:w="9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tabs>
                <w:tab w:val="left" w:pos="1509"/>
              </w:tabs>
              <w:spacing w:before="113"/>
              <w:ind w:left="27"/>
              <w:rPr>
                <w:sz w:val="14"/>
              </w:rPr>
            </w:pPr>
            <w:r>
              <w:rPr>
                <w:color w:val="112F49"/>
                <w:w w:val="110"/>
                <w:sz w:val="14"/>
              </w:rPr>
              <w:t>Prohlašuji</w:t>
            </w:r>
            <w:r>
              <w:rPr>
                <w:color w:val="112F49"/>
                <w:spacing w:val="-25"/>
                <w:w w:val="110"/>
                <w:sz w:val="14"/>
              </w:rPr>
              <w:t xml:space="preserve"> </w:t>
            </w:r>
            <w:r>
              <w:rPr>
                <w:color w:val="234B64"/>
                <w:w w:val="110"/>
                <w:sz w:val="14"/>
              </w:rPr>
              <w:t>,</w:t>
            </w:r>
            <w:r>
              <w:rPr>
                <w:color w:val="234B64"/>
                <w:spacing w:val="-4"/>
                <w:w w:val="110"/>
                <w:sz w:val="14"/>
              </w:rPr>
              <w:t xml:space="preserve"> </w:t>
            </w:r>
            <w:r>
              <w:rPr>
                <w:color w:val="112F49"/>
                <w:w w:val="110"/>
                <w:sz w:val="14"/>
              </w:rPr>
              <w:t>ž</w:t>
            </w:r>
            <w:r>
              <w:rPr>
                <w:color w:val="112F49"/>
                <w:w w:val="110"/>
                <w:sz w:val="14"/>
              </w:rPr>
              <w:tab/>
              <w:t xml:space="preserve">-, - </w:t>
            </w:r>
            <w:r>
              <w:rPr>
                <w:color w:val="112F49"/>
                <w:spacing w:val="3"/>
                <w:w w:val="110"/>
                <w:sz w:val="14"/>
              </w:rPr>
              <w:t>-</w:t>
            </w:r>
            <w:r>
              <w:rPr>
                <w:color w:val="1A1A21"/>
                <w:spacing w:val="3"/>
                <w:w w:val="110"/>
                <w:sz w:val="14"/>
              </w:rPr>
              <w:t xml:space="preserve">-- </w:t>
            </w:r>
            <w:r>
              <w:rPr>
                <w:color w:val="112F49"/>
                <w:w w:val="110"/>
                <w:sz w:val="14"/>
              </w:rPr>
              <w:t>-(nehodící</w:t>
            </w:r>
            <w:r>
              <w:rPr>
                <w:color w:val="112F49"/>
                <w:spacing w:val="8"/>
                <w:w w:val="110"/>
                <w:sz w:val="14"/>
              </w:rPr>
              <w:t xml:space="preserve"> </w:t>
            </w:r>
            <w:r>
              <w:rPr>
                <w:color w:val="081F34"/>
                <w:w w:val="110"/>
                <w:sz w:val="14"/>
              </w:rPr>
              <w:t xml:space="preserve">se </w:t>
            </w:r>
            <w:r>
              <w:rPr>
                <w:color w:val="112F49"/>
                <w:w w:val="110"/>
                <w:sz w:val="14"/>
              </w:rPr>
              <w:t xml:space="preserve">škrtněte) </w:t>
            </w:r>
            <w:r>
              <w:rPr>
                <w:color w:val="081F34"/>
                <w:w w:val="110"/>
                <w:sz w:val="14"/>
              </w:rPr>
              <w:t>plátcem DPH.</w:t>
            </w:r>
          </w:p>
        </w:tc>
      </w:tr>
      <w:tr w:rsidR="006E536E">
        <w:trPr>
          <w:trHeight w:val="359"/>
        </w:trPr>
        <w:tc>
          <w:tcPr>
            <w:tcW w:w="9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tabs>
                <w:tab w:val="left" w:pos="569"/>
              </w:tabs>
              <w:spacing w:before="113" w:line="145" w:lineRule="exact"/>
              <w:ind w:left="27"/>
              <w:rPr>
                <w:sz w:val="14"/>
              </w:rPr>
            </w:pPr>
            <w:r>
              <w:rPr>
                <w:color w:val="112F49"/>
                <w:w w:val="110"/>
                <w:sz w:val="14"/>
              </w:rPr>
              <w:t>Dne</w:t>
            </w:r>
            <w:r>
              <w:rPr>
                <w:color w:val="234B64"/>
                <w:w w:val="110"/>
                <w:sz w:val="14"/>
              </w:rPr>
              <w:t>:</w:t>
            </w:r>
            <w:r>
              <w:rPr>
                <w:color w:val="234B64"/>
                <w:w w:val="110"/>
                <w:sz w:val="14"/>
              </w:rPr>
              <w:tab/>
            </w:r>
            <w:r>
              <w:rPr>
                <w:color w:val="112F49"/>
                <w:w w:val="110"/>
                <w:sz w:val="14"/>
              </w:rPr>
              <w:t>4</w:t>
            </w:r>
            <w:r>
              <w:rPr>
                <w:color w:val="234B64"/>
                <w:w w:val="110"/>
                <w:sz w:val="14"/>
              </w:rPr>
              <w:t>.</w:t>
            </w:r>
            <w:r>
              <w:rPr>
                <w:color w:val="112F49"/>
                <w:w w:val="110"/>
                <w:sz w:val="14"/>
              </w:rPr>
              <w:t>8,2024</w:t>
            </w:r>
          </w:p>
          <w:p w:rsidR="006E536E" w:rsidRDefault="00027E2D">
            <w:pPr>
              <w:pStyle w:val="TableParagraph"/>
              <w:spacing w:line="81" w:lineRule="exact"/>
              <w:ind w:left="1289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color w:val="1C4693"/>
                <w:w w:val="111"/>
                <w:sz w:val="12"/>
              </w:rPr>
              <w:t>i</w:t>
            </w:r>
          </w:p>
        </w:tc>
      </w:tr>
      <w:tr w:rsidR="006E536E">
        <w:trPr>
          <w:trHeight w:val="359"/>
        </w:trPr>
        <w:tc>
          <w:tcPr>
            <w:tcW w:w="9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E536E" w:rsidRDefault="00027E2D">
            <w:pPr>
              <w:pStyle w:val="TableParagraph"/>
              <w:tabs>
                <w:tab w:val="left" w:pos="2524"/>
              </w:tabs>
              <w:spacing w:line="236" w:lineRule="exact"/>
              <w:ind w:left="24"/>
              <w:rPr>
                <w:rFonts w:ascii="Times New Roman" w:hAnsi="Times New Roman"/>
                <w:i/>
                <w:sz w:val="11"/>
              </w:rPr>
            </w:pPr>
            <w:r>
              <w:rPr>
                <w:color w:val="112F49"/>
                <w:w w:val="105"/>
                <w:sz w:val="14"/>
              </w:rPr>
              <w:t>Jméno  a</w:t>
            </w:r>
            <w:r>
              <w:rPr>
                <w:color w:val="112F49"/>
                <w:spacing w:val="-19"/>
                <w:w w:val="105"/>
                <w:sz w:val="14"/>
              </w:rPr>
              <w:t xml:space="preserve"> </w:t>
            </w:r>
            <w:r>
              <w:rPr>
                <w:color w:val="112F49"/>
                <w:w w:val="105"/>
                <w:sz w:val="14"/>
              </w:rPr>
              <w:t>podpis</w:t>
            </w:r>
            <w:r>
              <w:rPr>
                <w:color w:val="112F49"/>
                <w:spacing w:val="39"/>
                <w:w w:val="105"/>
                <w:sz w:val="14"/>
              </w:rPr>
              <w:t xml:space="preserve"> </w:t>
            </w:r>
            <w:r>
              <w:rPr>
                <w:color w:val="112F49"/>
                <w:w w:val="105"/>
                <w:sz w:val="14"/>
              </w:rPr>
              <w:t>zhotovitele</w:t>
            </w:r>
            <w:r>
              <w:rPr>
                <w:color w:val="234B64"/>
                <w:w w:val="105"/>
                <w:sz w:val="14"/>
              </w:rPr>
              <w:t>:</w:t>
            </w:r>
            <w:r>
              <w:rPr>
                <w:color w:val="234B64"/>
                <w:w w:val="105"/>
                <w:sz w:val="14"/>
              </w:rPr>
              <w:tab/>
            </w:r>
          </w:p>
          <w:p w:rsidR="006E536E" w:rsidRDefault="00027E2D">
            <w:pPr>
              <w:pStyle w:val="TableParagraph"/>
              <w:spacing w:line="98" w:lineRule="exact"/>
              <w:ind w:left="1262" w:right="3666"/>
              <w:jc w:val="center"/>
              <w:rPr>
                <w:i/>
                <w:sz w:val="17"/>
              </w:rPr>
            </w:pPr>
            <w:r>
              <w:rPr>
                <w:i/>
                <w:color w:val="1C4693"/>
                <w:w w:val="95"/>
                <w:sz w:val="17"/>
              </w:rPr>
              <w:t>-</w:t>
            </w:r>
          </w:p>
        </w:tc>
      </w:tr>
    </w:tbl>
    <w:p w:rsidR="006E536E" w:rsidRDefault="00027E2D">
      <w:pPr>
        <w:pStyle w:val="Zkladn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6941185</wp:posOffset>
                </wp:positionV>
                <wp:extent cx="0" cy="13652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EFFB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2799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8pt,546.55pt" to="108.8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4qHgIAAEEEAAAOAAAAZHJzL2Uyb0RvYy54bWysU02P2yAQvVfqf0C+J/5YJ81acVatHfeS&#10;biPt9gcQwDEqBgQkTlT1v3fASbRpL1XVCwww83gz82b5dOoFOjJjuZJllE6TCDFJFOVyX0bfXpvJ&#10;IkLWYUmxUJKV0ZnZ6Gn1/t1y0AXLVKcEZQYBiLTFoMuoc04XcWxJx3psp0ozCY+tMj12cDT7mBo8&#10;AHov4ixJ5vGgDNVGEWYt3NbjY7QK+G3LiPvatpY5JMoIuLmwmrDu/BqvlrjYG6w7Ti408D+w6DGX&#10;8OkNqsYOo4Phf0D1nBhlVeumRPWxaltOWMgBskmT37J56bBmIRcojtW3Mtn/B0uej1uDOIXeRUji&#10;Hlq04ZKhzFdm0LYAh0pujc+NnOSL3ijy3SKpqg7LPQsMX88awlIfEd+F+IPVgL8bvigKPvjgVCjT&#10;qTW9h4QCoFPoxvnWDXZyiIyXBG7Th/ksmwVwXFzjtLHuM1M98kYZCaAccPFxY53ngYuri/9GqoYL&#10;EXotJBoANMvSLERYJTj1r97Pmv2uEgYdMchl3TSfmlAHQLtz89A1tt3oF55GIRl1kDR80zFM1xfb&#10;YS5GG4CE9B9BjkD0Yo1C+fGYPK4X60U+ybP5epIndT352FT5ZN6kH2b1Q11VdfrTc07zouOUMulp&#10;X0Wb5n8nisv4jHK7yfZWoPgePVQSyF73QDo02fd1VMhO0fPWXJsPOg3Ol5nyg/D2DPbbyV/9AgAA&#10;//8DAFBLAwQUAAYACAAAACEA2+4l0OAAAAANAQAADwAAAGRycy9kb3ducmV2LnhtbEyPwU7DMBBE&#10;70j8g7VIXBB1XKoAIU5VUAviSFOpVzdeYquxHcVuGv6eRRzguDNPszPlcnIdG3GINngJYpYBQ98E&#10;bX0rYVdvbh+AxaS8Vl3wKOELIyyry4tSFTqc/QeO29QyCvGxUBJMSn3BeWwMOhVnoUdP3mcYnEp0&#10;Di3XgzpTuOv4PMty7pT19MGoHl8MNsftyUlY2LfxZl1bs8lw//q+q9er5/1RyuurafUELOGU/mD4&#10;qU/VoaJOh3DyOrJOwlzc54SSkT3eCWCE/EoHkoRY5MCrkv9fUX0DAAD//wMAUEsBAi0AFAAGAAgA&#10;AAAhALaDOJL+AAAA4QEAABMAAAAAAAAAAAAAAAAAAAAAAFtDb250ZW50X1R5cGVzXS54bWxQSwEC&#10;LQAUAAYACAAAACEAOP0h/9YAAACUAQAACwAAAAAAAAAAAAAAAAAvAQAAX3JlbHMvLnJlbHNQSwEC&#10;LQAUAAYACAAAACEAIOpuKh4CAABBBAAADgAAAAAAAAAAAAAAAAAuAgAAZHJzL2Uyb0RvYy54bWxQ&#10;SwECLQAUAAYACAAAACEA2+4l0OAAAAANAQAADwAAAAAAAAAAAAAAAAB4BAAAZHJzL2Rvd25yZXYu&#10;eG1sUEsFBgAAAAAEAAQA8wAAAIUFAAAAAA==&#10;" strokecolor="#effbf2" strokeweight=".33922mm">
                <w10:wrap anchorx="page" anchory="page"/>
              </v:line>
            </w:pict>
          </mc:Fallback>
        </mc:AlternateContent>
      </w:r>
    </w:p>
    <w:sectPr w:rsidR="006E536E">
      <w:type w:val="continuous"/>
      <w:pgSz w:w="11570" w:h="16490"/>
      <w:pgMar w:top="500" w:right="10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2616"/>
    <w:multiLevelType w:val="hybridMultilevel"/>
    <w:tmpl w:val="ABECF76C"/>
    <w:lvl w:ilvl="0" w:tplc="7EE0EB50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color w:val="579A72"/>
        <w:w w:val="110"/>
        <w:sz w:val="14"/>
        <w:szCs w:val="14"/>
      </w:rPr>
    </w:lvl>
    <w:lvl w:ilvl="1" w:tplc="E72074A6">
      <w:numFmt w:val="bullet"/>
      <w:lvlText w:val="•"/>
      <w:lvlJc w:val="left"/>
      <w:pPr>
        <w:ind w:left="901" w:hanging="101"/>
      </w:pPr>
      <w:rPr>
        <w:rFonts w:hint="default"/>
      </w:rPr>
    </w:lvl>
    <w:lvl w:ilvl="2" w:tplc="85B84452">
      <w:numFmt w:val="bullet"/>
      <w:lvlText w:val="•"/>
      <w:lvlJc w:val="left"/>
      <w:pPr>
        <w:ind w:left="1662" w:hanging="101"/>
      </w:pPr>
      <w:rPr>
        <w:rFonts w:hint="default"/>
      </w:rPr>
    </w:lvl>
    <w:lvl w:ilvl="3" w:tplc="8592964E">
      <w:numFmt w:val="bullet"/>
      <w:lvlText w:val="•"/>
      <w:lvlJc w:val="left"/>
      <w:pPr>
        <w:ind w:left="2423" w:hanging="101"/>
      </w:pPr>
      <w:rPr>
        <w:rFonts w:hint="default"/>
      </w:rPr>
    </w:lvl>
    <w:lvl w:ilvl="4" w:tplc="B478F7F8">
      <w:numFmt w:val="bullet"/>
      <w:lvlText w:val="•"/>
      <w:lvlJc w:val="left"/>
      <w:pPr>
        <w:ind w:left="3184" w:hanging="101"/>
      </w:pPr>
      <w:rPr>
        <w:rFonts w:hint="default"/>
      </w:rPr>
    </w:lvl>
    <w:lvl w:ilvl="5" w:tplc="A5BE05DA">
      <w:numFmt w:val="bullet"/>
      <w:lvlText w:val="•"/>
      <w:lvlJc w:val="left"/>
      <w:pPr>
        <w:ind w:left="3945" w:hanging="101"/>
      </w:pPr>
      <w:rPr>
        <w:rFonts w:hint="default"/>
      </w:rPr>
    </w:lvl>
    <w:lvl w:ilvl="6" w:tplc="EDA6BCC2">
      <w:numFmt w:val="bullet"/>
      <w:lvlText w:val="•"/>
      <w:lvlJc w:val="left"/>
      <w:pPr>
        <w:ind w:left="4706" w:hanging="101"/>
      </w:pPr>
      <w:rPr>
        <w:rFonts w:hint="default"/>
      </w:rPr>
    </w:lvl>
    <w:lvl w:ilvl="7" w:tplc="01A43EEC">
      <w:numFmt w:val="bullet"/>
      <w:lvlText w:val="•"/>
      <w:lvlJc w:val="left"/>
      <w:pPr>
        <w:ind w:left="5467" w:hanging="101"/>
      </w:pPr>
      <w:rPr>
        <w:rFonts w:hint="default"/>
      </w:rPr>
    </w:lvl>
    <w:lvl w:ilvl="8" w:tplc="60A28D6A">
      <w:numFmt w:val="bullet"/>
      <w:lvlText w:val="•"/>
      <w:lvlJc w:val="left"/>
      <w:pPr>
        <w:ind w:left="6228" w:hanging="101"/>
      </w:pPr>
      <w:rPr>
        <w:rFonts w:hint="default"/>
      </w:rPr>
    </w:lvl>
  </w:abstractNum>
  <w:abstractNum w:abstractNumId="1" w15:restartNumberingAfterBreak="0">
    <w:nsid w:val="2C614BB3"/>
    <w:multiLevelType w:val="hybridMultilevel"/>
    <w:tmpl w:val="A966381A"/>
    <w:lvl w:ilvl="0" w:tplc="B322BDFE">
      <w:numFmt w:val="bullet"/>
      <w:lvlText w:val="-"/>
      <w:lvlJc w:val="left"/>
      <w:pPr>
        <w:ind w:left="28" w:hanging="104"/>
      </w:pPr>
      <w:rPr>
        <w:rFonts w:hint="default"/>
        <w:w w:val="103"/>
      </w:rPr>
    </w:lvl>
    <w:lvl w:ilvl="1" w:tplc="3CE0E606">
      <w:numFmt w:val="bullet"/>
      <w:lvlText w:val="•"/>
      <w:lvlJc w:val="left"/>
      <w:pPr>
        <w:ind w:left="975" w:hanging="104"/>
      </w:pPr>
      <w:rPr>
        <w:rFonts w:hint="default"/>
      </w:rPr>
    </w:lvl>
    <w:lvl w:ilvl="2" w:tplc="0ABE56FC">
      <w:numFmt w:val="bullet"/>
      <w:lvlText w:val="•"/>
      <w:lvlJc w:val="left"/>
      <w:pPr>
        <w:ind w:left="1930" w:hanging="104"/>
      </w:pPr>
      <w:rPr>
        <w:rFonts w:hint="default"/>
      </w:rPr>
    </w:lvl>
    <w:lvl w:ilvl="3" w:tplc="709A3A1E">
      <w:numFmt w:val="bullet"/>
      <w:lvlText w:val="•"/>
      <w:lvlJc w:val="left"/>
      <w:pPr>
        <w:ind w:left="2885" w:hanging="104"/>
      </w:pPr>
      <w:rPr>
        <w:rFonts w:hint="default"/>
      </w:rPr>
    </w:lvl>
    <w:lvl w:ilvl="4" w:tplc="DD4C2D68">
      <w:numFmt w:val="bullet"/>
      <w:lvlText w:val="•"/>
      <w:lvlJc w:val="left"/>
      <w:pPr>
        <w:ind w:left="3840" w:hanging="104"/>
      </w:pPr>
      <w:rPr>
        <w:rFonts w:hint="default"/>
      </w:rPr>
    </w:lvl>
    <w:lvl w:ilvl="5" w:tplc="3D32F630">
      <w:numFmt w:val="bullet"/>
      <w:lvlText w:val="•"/>
      <w:lvlJc w:val="left"/>
      <w:pPr>
        <w:ind w:left="4796" w:hanging="104"/>
      </w:pPr>
      <w:rPr>
        <w:rFonts w:hint="default"/>
      </w:rPr>
    </w:lvl>
    <w:lvl w:ilvl="6" w:tplc="4C26E674">
      <w:numFmt w:val="bullet"/>
      <w:lvlText w:val="•"/>
      <w:lvlJc w:val="left"/>
      <w:pPr>
        <w:ind w:left="5751" w:hanging="104"/>
      </w:pPr>
      <w:rPr>
        <w:rFonts w:hint="default"/>
      </w:rPr>
    </w:lvl>
    <w:lvl w:ilvl="7" w:tplc="85E64BD6">
      <w:numFmt w:val="bullet"/>
      <w:lvlText w:val="•"/>
      <w:lvlJc w:val="left"/>
      <w:pPr>
        <w:ind w:left="6706" w:hanging="104"/>
      </w:pPr>
      <w:rPr>
        <w:rFonts w:hint="default"/>
      </w:rPr>
    </w:lvl>
    <w:lvl w:ilvl="8" w:tplc="B9DA7E72">
      <w:numFmt w:val="bullet"/>
      <w:lvlText w:val="•"/>
      <w:lvlJc w:val="left"/>
      <w:pPr>
        <w:ind w:left="7661" w:hanging="104"/>
      </w:pPr>
      <w:rPr>
        <w:rFonts w:hint="default"/>
      </w:rPr>
    </w:lvl>
  </w:abstractNum>
  <w:abstractNum w:abstractNumId="2" w15:restartNumberingAfterBreak="0">
    <w:nsid w:val="46EC7E45"/>
    <w:multiLevelType w:val="hybridMultilevel"/>
    <w:tmpl w:val="F60E06D6"/>
    <w:lvl w:ilvl="0" w:tplc="BAAE3C9C">
      <w:numFmt w:val="bullet"/>
      <w:lvlText w:val="-"/>
      <w:lvlJc w:val="left"/>
      <w:pPr>
        <w:ind w:left="139" w:hanging="96"/>
      </w:pPr>
      <w:rPr>
        <w:rFonts w:hint="default"/>
        <w:w w:val="107"/>
      </w:rPr>
    </w:lvl>
    <w:lvl w:ilvl="1" w:tplc="BD3E8262">
      <w:numFmt w:val="bullet"/>
      <w:lvlText w:val="•"/>
      <w:lvlJc w:val="left"/>
      <w:pPr>
        <w:ind w:left="901" w:hanging="96"/>
      </w:pPr>
      <w:rPr>
        <w:rFonts w:hint="default"/>
      </w:rPr>
    </w:lvl>
    <w:lvl w:ilvl="2" w:tplc="602CFB28">
      <w:numFmt w:val="bullet"/>
      <w:lvlText w:val="•"/>
      <w:lvlJc w:val="left"/>
      <w:pPr>
        <w:ind w:left="1662" w:hanging="96"/>
      </w:pPr>
      <w:rPr>
        <w:rFonts w:hint="default"/>
      </w:rPr>
    </w:lvl>
    <w:lvl w:ilvl="3" w:tplc="FA6CC93C">
      <w:numFmt w:val="bullet"/>
      <w:lvlText w:val="•"/>
      <w:lvlJc w:val="left"/>
      <w:pPr>
        <w:ind w:left="2423" w:hanging="96"/>
      </w:pPr>
      <w:rPr>
        <w:rFonts w:hint="default"/>
      </w:rPr>
    </w:lvl>
    <w:lvl w:ilvl="4" w:tplc="B720CE1E">
      <w:numFmt w:val="bullet"/>
      <w:lvlText w:val="•"/>
      <w:lvlJc w:val="left"/>
      <w:pPr>
        <w:ind w:left="3184" w:hanging="96"/>
      </w:pPr>
      <w:rPr>
        <w:rFonts w:hint="default"/>
      </w:rPr>
    </w:lvl>
    <w:lvl w:ilvl="5" w:tplc="07B4F50C">
      <w:numFmt w:val="bullet"/>
      <w:lvlText w:val="•"/>
      <w:lvlJc w:val="left"/>
      <w:pPr>
        <w:ind w:left="3945" w:hanging="96"/>
      </w:pPr>
      <w:rPr>
        <w:rFonts w:hint="default"/>
      </w:rPr>
    </w:lvl>
    <w:lvl w:ilvl="6" w:tplc="73562454">
      <w:numFmt w:val="bullet"/>
      <w:lvlText w:val="•"/>
      <w:lvlJc w:val="left"/>
      <w:pPr>
        <w:ind w:left="4706" w:hanging="96"/>
      </w:pPr>
      <w:rPr>
        <w:rFonts w:hint="default"/>
      </w:rPr>
    </w:lvl>
    <w:lvl w:ilvl="7" w:tplc="33886282">
      <w:numFmt w:val="bullet"/>
      <w:lvlText w:val="•"/>
      <w:lvlJc w:val="left"/>
      <w:pPr>
        <w:ind w:left="5467" w:hanging="96"/>
      </w:pPr>
      <w:rPr>
        <w:rFonts w:hint="default"/>
      </w:rPr>
    </w:lvl>
    <w:lvl w:ilvl="8" w:tplc="6F5EFE48">
      <w:numFmt w:val="bullet"/>
      <w:lvlText w:val="•"/>
      <w:lvlJc w:val="left"/>
      <w:pPr>
        <w:ind w:left="6228" w:hanging="96"/>
      </w:pPr>
      <w:rPr>
        <w:rFonts w:hint="default"/>
      </w:rPr>
    </w:lvl>
  </w:abstractNum>
  <w:abstractNum w:abstractNumId="3" w15:restartNumberingAfterBreak="0">
    <w:nsid w:val="52EC61B8"/>
    <w:multiLevelType w:val="hybridMultilevel"/>
    <w:tmpl w:val="172C3188"/>
    <w:lvl w:ilvl="0" w:tplc="A342B2E8">
      <w:numFmt w:val="bullet"/>
      <w:lvlText w:val="-"/>
      <w:lvlJc w:val="left"/>
      <w:pPr>
        <w:ind w:left="33" w:hanging="94"/>
      </w:pPr>
      <w:rPr>
        <w:rFonts w:hint="default"/>
        <w:w w:val="108"/>
      </w:rPr>
    </w:lvl>
    <w:lvl w:ilvl="1" w:tplc="01CE830A">
      <w:numFmt w:val="bullet"/>
      <w:lvlText w:val="•"/>
      <w:lvlJc w:val="left"/>
      <w:pPr>
        <w:ind w:left="811" w:hanging="94"/>
      </w:pPr>
      <w:rPr>
        <w:rFonts w:hint="default"/>
      </w:rPr>
    </w:lvl>
    <w:lvl w:ilvl="2" w:tplc="75189308">
      <w:numFmt w:val="bullet"/>
      <w:lvlText w:val="•"/>
      <w:lvlJc w:val="left"/>
      <w:pPr>
        <w:ind w:left="1582" w:hanging="94"/>
      </w:pPr>
      <w:rPr>
        <w:rFonts w:hint="default"/>
      </w:rPr>
    </w:lvl>
    <w:lvl w:ilvl="3" w:tplc="28861698">
      <w:numFmt w:val="bullet"/>
      <w:lvlText w:val="•"/>
      <w:lvlJc w:val="left"/>
      <w:pPr>
        <w:ind w:left="2353" w:hanging="94"/>
      </w:pPr>
      <w:rPr>
        <w:rFonts w:hint="default"/>
      </w:rPr>
    </w:lvl>
    <w:lvl w:ilvl="4" w:tplc="098C94E8">
      <w:numFmt w:val="bullet"/>
      <w:lvlText w:val="•"/>
      <w:lvlJc w:val="left"/>
      <w:pPr>
        <w:ind w:left="3124" w:hanging="94"/>
      </w:pPr>
      <w:rPr>
        <w:rFonts w:hint="default"/>
      </w:rPr>
    </w:lvl>
    <w:lvl w:ilvl="5" w:tplc="1E9A4598">
      <w:numFmt w:val="bullet"/>
      <w:lvlText w:val="•"/>
      <w:lvlJc w:val="left"/>
      <w:pPr>
        <w:ind w:left="3895" w:hanging="94"/>
      </w:pPr>
      <w:rPr>
        <w:rFonts w:hint="default"/>
      </w:rPr>
    </w:lvl>
    <w:lvl w:ilvl="6" w:tplc="52F62BFE">
      <w:numFmt w:val="bullet"/>
      <w:lvlText w:val="•"/>
      <w:lvlJc w:val="left"/>
      <w:pPr>
        <w:ind w:left="4666" w:hanging="94"/>
      </w:pPr>
      <w:rPr>
        <w:rFonts w:hint="default"/>
      </w:rPr>
    </w:lvl>
    <w:lvl w:ilvl="7" w:tplc="3BCC6C20">
      <w:numFmt w:val="bullet"/>
      <w:lvlText w:val="•"/>
      <w:lvlJc w:val="left"/>
      <w:pPr>
        <w:ind w:left="5437" w:hanging="94"/>
      </w:pPr>
      <w:rPr>
        <w:rFonts w:hint="default"/>
      </w:rPr>
    </w:lvl>
    <w:lvl w:ilvl="8" w:tplc="912260BC">
      <w:numFmt w:val="bullet"/>
      <w:lvlText w:val="•"/>
      <w:lvlJc w:val="left"/>
      <w:pPr>
        <w:ind w:left="6208" w:hanging="94"/>
      </w:pPr>
      <w:rPr>
        <w:rFonts w:hint="default"/>
      </w:rPr>
    </w:lvl>
  </w:abstractNum>
  <w:abstractNum w:abstractNumId="4" w15:restartNumberingAfterBreak="0">
    <w:nsid w:val="5FDF3422"/>
    <w:multiLevelType w:val="hybridMultilevel"/>
    <w:tmpl w:val="944837C4"/>
    <w:lvl w:ilvl="0" w:tplc="C4F214A6">
      <w:numFmt w:val="bullet"/>
      <w:lvlText w:val="-"/>
      <w:lvlJc w:val="left"/>
      <w:pPr>
        <w:ind w:left="142" w:hanging="99"/>
      </w:pPr>
      <w:rPr>
        <w:rFonts w:ascii="Arial" w:eastAsia="Arial" w:hAnsi="Arial" w:cs="Arial" w:hint="default"/>
        <w:color w:val="85AA91"/>
        <w:w w:val="107"/>
        <w:sz w:val="14"/>
        <w:szCs w:val="14"/>
      </w:rPr>
    </w:lvl>
    <w:lvl w:ilvl="1" w:tplc="A12EEDC0">
      <w:numFmt w:val="bullet"/>
      <w:lvlText w:val="•"/>
      <w:lvlJc w:val="left"/>
      <w:pPr>
        <w:ind w:left="901" w:hanging="99"/>
      </w:pPr>
      <w:rPr>
        <w:rFonts w:hint="default"/>
      </w:rPr>
    </w:lvl>
    <w:lvl w:ilvl="2" w:tplc="6290BDE0">
      <w:numFmt w:val="bullet"/>
      <w:lvlText w:val="•"/>
      <w:lvlJc w:val="left"/>
      <w:pPr>
        <w:ind w:left="1662" w:hanging="99"/>
      </w:pPr>
      <w:rPr>
        <w:rFonts w:hint="default"/>
      </w:rPr>
    </w:lvl>
    <w:lvl w:ilvl="3" w:tplc="BD2E3808">
      <w:numFmt w:val="bullet"/>
      <w:lvlText w:val="•"/>
      <w:lvlJc w:val="left"/>
      <w:pPr>
        <w:ind w:left="2423" w:hanging="99"/>
      </w:pPr>
      <w:rPr>
        <w:rFonts w:hint="default"/>
      </w:rPr>
    </w:lvl>
    <w:lvl w:ilvl="4" w:tplc="FE7C6380">
      <w:numFmt w:val="bullet"/>
      <w:lvlText w:val="•"/>
      <w:lvlJc w:val="left"/>
      <w:pPr>
        <w:ind w:left="3184" w:hanging="99"/>
      </w:pPr>
      <w:rPr>
        <w:rFonts w:hint="default"/>
      </w:rPr>
    </w:lvl>
    <w:lvl w:ilvl="5" w:tplc="BDA61AC4">
      <w:numFmt w:val="bullet"/>
      <w:lvlText w:val="•"/>
      <w:lvlJc w:val="left"/>
      <w:pPr>
        <w:ind w:left="3945" w:hanging="99"/>
      </w:pPr>
      <w:rPr>
        <w:rFonts w:hint="default"/>
      </w:rPr>
    </w:lvl>
    <w:lvl w:ilvl="6" w:tplc="1F94EC1A">
      <w:numFmt w:val="bullet"/>
      <w:lvlText w:val="•"/>
      <w:lvlJc w:val="left"/>
      <w:pPr>
        <w:ind w:left="4706" w:hanging="99"/>
      </w:pPr>
      <w:rPr>
        <w:rFonts w:hint="default"/>
      </w:rPr>
    </w:lvl>
    <w:lvl w:ilvl="7" w:tplc="2ED85E06">
      <w:numFmt w:val="bullet"/>
      <w:lvlText w:val="•"/>
      <w:lvlJc w:val="left"/>
      <w:pPr>
        <w:ind w:left="5467" w:hanging="99"/>
      </w:pPr>
      <w:rPr>
        <w:rFonts w:hint="default"/>
      </w:rPr>
    </w:lvl>
    <w:lvl w:ilvl="8" w:tplc="6142B22E">
      <w:numFmt w:val="bullet"/>
      <w:lvlText w:val="•"/>
      <w:lvlJc w:val="left"/>
      <w:pPr>
        <w:ind w:left="6228" w:hanging="9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6E"/>
    <w:rsid w:val="00027E2D"/>
    <w:rsid w:val="006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5C93-2796-4556-AD7B-F516DE3F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line="194" w:lineRule="exact"/>
      <w:ind w:left="3071"/>
    </w:pPr>
    <w:rPr>
      <w:rFonts w:ascii="Times New Roman" w:eastAsia="Times New Roman" w:hAnsi="Times New Roman" w:cs="Times New Roman"/>
      <w:i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2024-09-02T09:19:00Z</dcterms:created>
  <dcterms:modified xsi:type="dcterms:W3CDTF">2024-09-02T09:19:00Z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2024-09-02T00:00:00Z</vt:filetime>
  </property>
</Properties>
</file>