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23A59" w14:textId="77777777" w:rsidR="001753CD" w:rsidRPr="00F959E9" w:rsidRDefault="001753CD" w:rsidP="006B72D9">
      <w:pPr>
        <w:spacing w:after="0" w:line="265" w:lineRule="auto"/>
        <w:ind w:left="0" w:right="9" w:firstLine="0"/>
        <w:jc w:val="center"/>
        <w:rPr>
          <w:b/>
          <w:bCs/>
        </w:rPr>
      </w:pPr>
      <w:r w:rsidRPr="00F959E9">
        <w:rPr>
          <w:b/>
          <w:bCs/>
        </w:rPr>
        <w:t>Dodatek č, 1 ke SMLOUVĚ O SPOLUPRÁCI</w:t>
      </w:r>
    </w:p>
    <w:p w14:paraId="3CD527B9" w14:textId="77777777" w:rsidR="001753CD" w:rsidRPr="00F959E9" w:rsidRDefault="001753CD" w:rsidP="006B72D9">
      <w:pPr>
        <w:spacing w:after="0" w:line="259" w:lineRule="auto"/>
        <w:ind w:left="19" w:right="0" w:firstLine="0"/>
        <w:jc w:val="center"/>
        <w:rPr>
          <w:b/>
          <w:bCs/>
        </w:rPr>
      </w:pPr>
      <w:r w:rsidRPr="00F959E9">
        <w:rPr>
          <w:b/>
          <w:bCs/>
        </w:rPr>
        <w:t>č. 231613</w:t>
      </w:r>
    </w:p>
    <w:p w14:paraId="1B65C25D" w14:textId="77777777" w:rsidR="00F959E9" w:rsidRPr="00F959E9" w:rsidRDefault="001753CD" w:rsidP="006B72D9">
      <w:pPr>
        <w:spacing w:after="0"/>
        <w:ind w:left="19" w:right="0"/>
        <w:rPr>
          <w:b/>
          <w:bCs/>
        </w:rPr>
      </w:pPr>
      <w:r w:rsidRPr="00F959E9">
        <w:rPr>
          <w:b/>
          <w:bCs/>
        </w:rPr>
        <w:t xml:space="preserve">Národní muzeum </w:t>
      </w:r>
    </w:p>
    <w:p w14:paraId="63B1ABAD" w14:textId="77777777" w:rsidR="00F959E9" w:rsidRPr="00F959E9" w:rsidRDefault="001753CD" w:rsidP="006B72D9">
      <w:pPr>
        <w:spacing w:after="0"/>
        <w:ind w:left="19" w:right="0"/>
      </w:pPr>
      <w:r w:rsidRPr="00F959E9">
        <w:t xml:space="preserve">příspěvková organizace nepodléhající zápisu do obchodního rejstříku, zřízená zřizovací listinou Ministerstva kultury ČR, č. j. 17461/2000 ze dne 27. 12. 2000 </w:t>
      </w:r>
      <w:r w:rsidRPr="00F959E9">
        <w:rPr>
          <w:noProof/>
        </w:rPr>
        <w:drawing>
          <wp:inline distT="0" distB="0" distL="0" distR="0" wp14:anchorId="30134EE2" wp14:editId="6FC60F5D">
            <wp:extent cx="3048" cy="3049"/>
            <wp:effectExtent l="0" t="0" r="0" b="0"/>
            <wp:docPr id="3737" name="Picture 3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7" name="Picture 3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E9">
        <w:t xml:space="preserve">se sídlem Václavské náměstí 1700/68, 110 00 Praha 1 jehož jménem jedná PhDr. Michal Lukeš, Ph.D., generální ředitel Národního muzea IČO: 00023272, DIČ: CZ00023272 </w:t>
      </w:r>
    </w:p>
    <w:p w14:paraId="5861B14F" w14:textId="0B29F53C" w:rsidR="001753CD" w:rsidRPr="00F959E9" w:rsidRDefault="001753CD" w:rsidP="006B72D9">
      <w:pPr>
        <w:spacing w:after="0"/>
        <w:ind w:left="19" w:right="0"/>
      </w:pPr>
      <w:r w:rsidRPr="00F959E9">
        <w:t>(dále jen „</w:t>
      </w:r>
      <w:r w:rsidRPr="00F959E9">
        <w:rPr>
          <w:b/>
          <w:bCs/>
        </w:rPr>
        <w:t>Muzeum</w:t>
      </w:r>
      <w:r w:rsidRPr="00F959E9">
        <w:t>”)</w:t>
      </w:r>
    </w:p>
    <w:p w14:paraId="4DD54E4E" w14:textId="77777777" w:rsidR="00F959E9" w:rsidRDefault="00F959E9" w:rsidP="006B72D9">
      <w:pPr>
        <w:spacing w:after="0" w:line="265" w:lineRule="auto"/>
        <w:ind w:left="48" w:right="0"/>
        <w:jc w:val="left"/>
      </w:pPr>
    </w:p>
    <w:p w14:paraId="460F26B9" w14:textId="1D059F04" w:rsidR="00F959E9" w:rsidRDefault="00F959E9" w:rsidP="006B72D9">
      <w:pPr>
        <w:spacing w:after="0" w:line="265" w:lineRule="auto"/>
        <w:ind w:left="48" w:right="0"/>
        <w:jc w:val="left"/>
      </w:pPr>
      <w:r>
        <w:t>a</w:t>
      </w:r>
    </w:p>
    <w:p w14:paraId="1E849354" w14:textId="77777777" w:rsidR="00F959E9" w:rsidRPr="00F959E9" w:rsidRDefault="00F959E9" w:rsidP="006B72D9">
      <w:pPr>
        <w:spacing w:after="0" w:line="265" w:lineRule="auto"/>
        <w:ind w:left="48" w:right="0"/>
        <w:jc w:val="left"/>
      </w:pPr>
    </w:p>
    <w:p w14:paraId="44FCCD75" w14:textId="77777777" w:rsidR="00F959E9" w:rsidRPr="00F959E9" w:rsidRDefault="001753CD" w:rsidP="006B72D9">
      <w:pPr>
        <w:spacing w:after="0" w:line="265" w:lineRule="auto"/>
        <w:ind w:left="48" w:right="0"/>
        <w:jc w:val="left"/>
        <w:rPr>
          <w:b/>
          <w:bCs/>
        </w:rPr>
      </w:pPr>
      <w:r w:rsidRPr="00F959E9">
        <w:rPr>
          <w:b/>
          <w:bCs/>
        </w:rPr>
        <w:t>CZECH PHOTO o.p.s.</w:t>
      </w:r>
    </w:p>
    <w:p w14:paraId="67F5A16C" w14:textId="3214047C" w:rsidR="001753CD" w:rsidRPr="00F959E9" w:rsidRDefault="001753CD" w:rsidP="006B72D9">
      <w:pPr>
        <w:spacing w:after="0" w:line="265" w:lineRule="auto"/>
        <w:ind w:left="48" w:right="0"/>
        <w:jc w:val="left"/>
      </w:pPr>
      <w:r w:rsidRPr="00F959E9">
        <w:t xml:space="preserve">obecně prospěšná společnost založená podle práva České republiky, zapsaná v obchodním rejstříku vedeném Městským soudem v Praze pod spisovou značkou 0 124 se sídlem Seydlerova 2835/4, 158 OO Praha 5 - Stodůlky zastoupená Ing. Veronikou Souralovou, statutární ředitelkou </w:t>
      </w:r>
      <w:r w:rsidRPr="00F959E9">
        <w:rPr>
          <w:noProof/>
        </w:rPr>
        <w:drawing>
          <wp:inline distT="0" distB="0" distL="0" distR="0" wp14:anchorId="0E01946E" wp14:editId="6DA7F3CF">
            <wp:extent cx="3048" cy="3049"/>
            <wp:effectExtent l="0" t="0" r="0" b="0"/>
            <wp:docPr id="3738" name="Picture 3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8" name="Picture 37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E9">
        <w:t>IČO: 25758675, DIČ: CZ25758675</w:t>
      </w:r>
    </w:p>
    <w:p w14:paraId="553E882C" w14:textId="59BC45BD" w:rsidR="001753CD" w:rsidRPr="00F959E9" w:rsidRDefault="001753CD" w:rsidP="006B72D9">
      <w:pPr>
        <w:spacing w:after="0" w:line="265" w:lineRule="auto"/>
        <w:ind w:left="48" w:right="0"/>
        <w:jc w:val="left"/>
      </w:pPr>
      <w:r w:rsidRPr="00F959E9">
        <w:t>(dále jen „</w:t>
      </w:r>
      <w:r w:rsidRPr="00F959E9">
        <w:rPr>
          <w:b/>
          <w:bCs/>
        </w:rPr>
        <w:t>CP</w:t>
      </w:r>
      <w:r w:rsidR="006B72D9" w:rsidRPr="00F959E9">
        <w:t>“</w:t>
      </w:r>
      <w:r w:rsidRPr="00F959E9">
        <w:t>)</w:t>
      </w:r>
    </w:p>
    <w:p w14:paraId="49D6FC29" w14:textId="77777777" w:rsidR="00F959E9" w:rsidRPr="00F959E9" w:rsidRDefault="00F959E9" w:rsidP="006B72D9">
      <w:pPr>
        <w:spacing w:after="0" w:line="265" w:lineRule="auto"/>
        <w:ind w:left="48" w:right="0"/>
        <w:jc w:val="left"/>
      </w:pPr>
    </w:p>
    <w:p w14:paraId="461B037B" w14:textId="77777777" w:rsidR="00F959E9" w:rsidRPr="00F959E9" w:rsidRDefault="00F959E9" w:rsidP="006B72D9">
      <w:pPr>
        <w:spacing w:after="0" w:line="265" w:lineRule="auto"/>
        <w:ind w:left="48" w:right="0"/>
        <w:jc w:val="left"/>
      </w:pPr>
    </w:p>
    <w:p w14:paraId="7DA8923A" w14:textId="7B2AD755" w:rsidR="00F959E9" w:rsidRPr="00F959E9" w:rsidRDefault="00F959E9" w:rsidP="00F959E9">
      <w:pPr>
        <w:spacing w:after="0" w:line="259" w:lineRule="auto"/>
        <w:ind w:left="72" w:right="0"/>
        <w:jc w:val="center"/>
      </w:pPr>
      <w:r>
        <w:t>Č</w:t>
      </w:r>
      <w:r w:rsidRPr="00F959E9">
        <w:t>l. I.</w:t>
      </w:r>
    </w:p>
    <w:p w14:paraId="5AFAD4F4" w14:textId="77777777" w:rsidR="001753CD" w:rsidRPr="00F959E9" w:rsidRDefault="001753CD" w:rsidP="006B72D9">
      <w:pPr>
        <w:spacing w:after="0"/>
        <w:ind w:left="19" w:right="0"/>
      </w:pPr>
      <w:r w:rsidRPr="00F959E9">
        <w:t>Shora jmenované smluvní strany uzavřely dne 11. 1. 2024 Smlouvu o spolupráci č. 231 613 (dále jen „Smlouva”).</w:t>
      </w:r>
    </w:p>
    <w:p w14:paraId="6427430E" w14:textId="77777777" w:rsidR="00F959E9" w:rsidRPr="00F959E9" w:rsidRDefault="00F959E9" w:rsidP="006B72D9">
      <w:pPr>
        <w:spacing w:after="0" w:line="259" w:lineRule="auto"/>
        <w:ind w:left="72" w:right="0"/>
        <w:jc w:val="center"/>
      </w:pPr>
    </w:p>
    <w:p w14:paraId="45FCC1F0" w14:textId="77777777" w:rsidR="00F959E9" w:rsidRPr="00F959E9" w:rsidRDefault="00F959E9" w:rsidP="006B72D9">
      <w:pPr>
        <w:spacing w:after="0" w:line="259" w:lineRule="auto"/>
        <w:ind w:left="72" w:right="0"/>
        <w:jc w:val="center"/>
      </w:pPr>
    </w:p>
    <w:p w14:paraId="63C86DBA" w14:textId="0522E061" w:rsidR="001753CD" w:rsidRPr="00F959E9" w:rsidRDefault="00F959E9" w:rsidP="006B72D9">
      <w:pPr>
        <w:spacing w:after="0" w:line="259" w:lineRule="auto"/>
        <w:ind w:left="72" w:right="0"/>
        <w:jc w:val="center"/>
      </w:pPr>
      <w:r>
        <w:t>Č</w:t>
      </w:r>
      <w:r w:rsidR="001753CD" w:rsidRPr="00F959E9">
        <w:t xml:space="preserve">l. </w:t>
      </w:r>
      <w:r w:rsidRPr="00F959E9">
        <w:t>II</w:t>
      </w:r>
      <w:r w:rsidR="001753CD" w:rsidRPr="00F959E9">
        <w:t>.</w:t>
      </w:r>
    </w:p>
    <w:p w14:paraId="1B2677A7" w14:textId="634611D9" w:rsidR="001753CD" w:rsidRDefault="001753CD" w:rsidP="00F959E9">
      <w:pPr>
        <w:spacing w:after="0"/>
        <w:ind w:left="19" w:right="0"/>
      </w:pPr>
      <w:r w:rsidRPr="00F959E9">
        <w:t xml:space="preserve">Smluvní strany se dohodly na prodloužení doby trvání předmětné výstavy „Czech </w:t>
      </w:r>
      <w:proofErr w:type="spellStart"/>
      <w:r w:rsidRPr="00F959E9">
        <w:t>Press</w:t>
      </w:r>
      <w:proofErr w:type="spellEnd"/>
      <w:r w:rsidRPr="00F959E9">
        <w:t xml:space="preserve"> </w:t>
      </w:r>
      <w:proofErr w:type="spellStart"/>
      <w:r w:rsidRPr="00F959E9">
        <w:t>Photo</w:t>
      </w:r>
      <w:proofErr w:type="spellEnd"/>
      <w:r w:rsidRPr="00F959E9">
        <w:t xml:space="preserve">", proto se Článek </w:t>
      </w:r>
      <w:r w:rsidR="00F959E9" w:rsidRPr="00F959E9">
        <w:t>I</w:t>
      </w:r>
      <w:r w:rsidR="00F959E9">
        <w:t>I</w:t>
      </w:r>
      <w:r w:rsidRPr="00F959E9">
        <w:t>. Smlouvy mění následovně:</w:t>
      </w:r>
      <w:r w:rsidRPr="00F959E9">
        <w:rPr>
          <w:noProof/>
        </w:rPr>
        <w:drawing>
          <wp:inline distT="0" distB="0" distL="0" distR="0" wp14:anchorId="5F4140B6" wp14:editId="655C7156">
            <wp:extent cx="3048" cy="3049"/>
            <wp:effectExtent l="0" t="0" r="0" b="0"/>
            <wp:docPr id="3739" name="Picture 37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" name="Picture 37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871F" w14:textId="77777777" w:rsidR="00F959E9" w:rsidRPr="00F959E9" w:rsidRDefault="00F959E9" w:rsidP="00F959E9">
      <w:pPr>
        <w:spacing w:after="0"/>
        <w:ind w:left="19" w:right="0"/>
      </w:pPr>
    </w:p>
    <w:p w14:paraId="2DC8F78B" w14:textId="77777777" w:rsidR="001753CD" w:rsidRPr="00F959E9" w:rsidRDefault="001753CD" w:rsidP="00F959E9">
      <w:pPr>
        <w:spacing w:after="0"/>
        <w:ind w:left="19" w:right="0"/>
      </w:pPr>
      <w:r w:rsidRPr="00F959E9">
        <w:t>Organizační a provozní práce proběhnou v těchto hlavních termínech:</w:t>
      </w:r>
    </w:p>
    <w:p w14:paraId="4CA33CF7" w14:textId="77777777" w:rsidR="00F959E9" w:rsidRPr="00F959E9" w:rsidRDefault="00F959E9" w:rsidP="00F959E9">
      <w:pPr>
        <w:numPr>
          <w:ilvl w:val="0"/>
          <w:numId w:val="1"/>
        </w:numPr>
        <w:spacing w:after="0"/>
        <w:ind w:left="783" w:right="0" w:hanging="370"/>
      </w:pPr>
      <w:r w:rsidRPr="00F959E9">
        <w:t>Beze změny</w:t>
      </w:r>
    </w:p>
    <w:p w14:paraId="22A19E2C" w14:textId="77777777" w:rsidR="00F959E9" w:rsidRPr="00F959E9" w:rsidRDefault="00F959E9" w:rsidP="00F959E9">
      <w:pPr>
        <w:numPr>
          <w:ilvl w:val="0"/>
          <w:numId w:val="1"/>
        </w:numPr>
        <w:spacing w:after="0" w:line="265" w:lineRule="auto"/>
        <w:ind w:left="783" w:right="0" w:hanging="370"/>
      </w:pPr>
      <w:r w:rsidRPr="00F959E9">
        <w:t>Beze změny</w:t>
      </w:r>
    </w:p>
    <w:p w14:paraId="2D3DBE20" w14:textId="77777777" w:rsidR="00F959E9" w:rsidRPr="00F959E9" w:rsidRDefault="00F959E9" w:rsidP="00F959E9">
      <w:pPr>
        <w:numPr>
          <w:ilvl w:val="0"/>
          <w:numId w:val="1"/>
        </w:numPr>
        <w:spacing w:after="0" w:line="265" w:lineRule="auto"/>
        <w:ind w:left="783" w:right="0" w:hanging="370"/>
      </w:pPr>
      <w:r w:rsidRPr="00F959E9">
        <w:t>Beze změny</w:t>
      </w:r>
    </w:p>
    <w:p w14:paraId="34B397AF" w14:textId="77777777" w:rsidR="00F959E9" w:rsidRPr="00F959E9" w:rsidRDefault="00F959E9" w:rsidP="00F959E9">
      <w:pPr>
        <w:numPr>
          <w:ilvl w:val="0"/>
          <w:numId w:val="1"/>
        </w:numPr>
        <w:spacing w:after="0"/>
        <w:ind w:left="783" w:right="0" w:hanging="370"/>
      </w:pPr>
      <w:r w:rsidRPr="00F959E9">
        <w:t>Beze změny</w:t>
      </w:r>
    </w:p>
    <w:p w14:paraId="68CEE80B" w14:textId="77777777" w:rsidR="00F959E9" w:rsidRPr="00F959E9" w:rsidRDefault="00F959E9" w:rsidP="00F959E9">
      <w:pPr>
        <w:numPr>
          <w:ilvl w:val="0"/>
          <w:numId w:val="1"/>
        </w:numPr>
        <w:spacing w:after="0"/>
        <w:ind w:left="783" w:right="0" w:hanging="370"/>
      </w:pPr>
      <w:r w:rsidRPr="00F959E9">
        <w:t>Ukončení výstavy: 30. 11. 2024</w:t>
      </w:r>
    </w:p>
    <w:p w14:paraId="64A8D52C" w14:textId="77777777" w:rsidR="00F959E9" w:rsidRPr="00F959E9" w:rsidRDefault="00F959E9" w:rsidP="00F959E9">
      <w:pPr>
        <w:numPr>
          <w:ilvl w:val="0"/>
          <w:numId w:val="1"/>
        </w:numPr>
        <w:spacing w:after="0"/>
        <w:ind w:left="783" w:right="0" w:hanging="370"/>
      </w:pPr>
      <w:r w:rsidRPr="00F959E9">
        <w:t>Odevzdání prostor: 9. 12. 2024</w:t>
      </w:r>
    </w:p>
    <w:p w14:paraId="78CF5303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478BF070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6A6A5AE8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49E62BD5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277530DF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26B255F3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3EF202CF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1042E114" w14:textId="77777777" w:rsidR="00F959E9" w:rsidRDefault="00F959E9" w:rsidP="00F959E9">
      <w:pPr>
        <w:spacing w:after="0" w:line="259" w:lineRule="auto"/>
        <w:ind w:left="72" w:right="173"/>
        <w:jc w:val="center"/>
      </w:pPr>
    </w:p>
    <w:p w14:paraId="6F6C3F66" w14:textId="65628987" w:rsidR="00F959E9" w:rsidRPr="00F959E9" w:rsidRDefault="00F959E9" w:rsidP="00F959E9">
      <w:pPr>
        <w:spacing w:after="0" w:line="259" w:lineRule="auto"/>
        <w:ind w:left="72" w:right="173"/>
        <w:jc w:val="center"/>
      </w:pPr>
      <w:r>
        <w:lastRenderedPageBreak/>
        <w:t>Č</w:t>
      </w:r>
      <w:r w:rsidRPr="00F959E9">
        <w:t xml:space="preserve">l. </w:t>
      </w:r>
      <w:r>
        <w:t>III</w:t>
      </w:r>
      <w:r w:rsidRPr="00F959E9">
        <w:t>.</w:t>
      </w:r>
      <w:r w:rsidRPr="00F959E9">
        <w:rPr>
          <w:noProof/>
        </w:rPr>
        <w:drawing>
          <wp:inline distT="0" distB="0" distL="0" distR="0" wp14:anchorId="0D52218F" wp14:editId="22DE2625">
            <wp:extent cx="3048" cy="3049"/>
            <wp:effectExtent l="0" t="0" r="0" b="0"/>
            <wp:docPr id="4603" name="Picture 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" name="Picture 46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9230B" w14:textId="77777777" w:rsidR="00F959E9" w:rsidRPr="00F959E9" w:rsidRDefault="00F959E9" w:rsidP="00F959E9">
      <w:pPr>
        <w:numPr>
          <w:ilvl w:val="0"/>
          <w:numId w:val="2"/>
        </w:numPr>
        <w:ind w:right="0" w:hanging="346"/>
      </w:pPr>
      <w:r w:rsidRPr="00F959E9">
        <w:t>Ostatní ustanovení Smlouvy se nemění.</w:t>
      </w:r>
    </w:p>
    <w:p w14:paraId="6E5A8333" w14:textId="77777777" w:rsidR="00F959E9" w:rsidRPr="00F959E9" w:rsidRDefault="00F959E9" w:rsidP="00F959E9">
      <w:pPr>
        <w:numPr>
          <w:ilvl w:val="0"/>
          <w:numId w:val="2"/>
        </w:numPr>
        <w:ind w:right="0" w:hanging="346"/>
      </w:pPr>
      <w:r w:rsidRPr="00F959E9">
        <w:t xml:space="preserve">Tento dodatek je vyhotoven ve čtyřech exemplářích s platností originálu, z nichž každá smluvní strana </w:t>
      </w:r>
      <w:proofErr w:type="gramStart"/>
      <w:r w:rsidRPr="00F959E9">
        <w:t>obdrží</w:t>
      </w:r>
      <w:proofErr w:type="gramEnd"/>
      <w:r w:rsidRPr="00F959E9">
        <w:t xml:space="preserve"> dva.</w:t>
      </w:r>
    </w:p>
    <w:p w14:paraId="21682F12" w14:textId="77777777" w:rsidR="00F959E9" w:rsidRPr="00F959E9" w:rsidRDefault="00F959E9" w:rsidP="00F959E9">
      <w:pPr>
        <w:numPr>
          <w:ilvl w:val="0"/>
          <w:numId w:val="2"/>
        </w:numPr>
        <w:ind w:right="0" w:hanging="346"/>
      </w:pPr>
      <w:r w:rsidRPr="00F959E9">
        <w:t xml:space="preserve">Tento dodatek nabývá platnosti dnem jeho podpisu oběma smluvními stranami, účinnosti </w:t>
      </w:r>
      <w:r w:rsidRPr="00F959E9">
        <w:rPr>
          <w:noProof/>
        </w:rPr>
        <w:drawing>
          <wp:inline distT="0" distB="0" distL="0" distR="0" wp14:anchorId="0707C27A" wp14:editId="4FBC8096">
            <wp:extent cx="3048" cy="3049"/>
            <wp:effectExtent l="0" t="0" r="0" b="0"/>
            <wp:docPr id="4604" name="Picture 4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4" name="Picture 460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59E9">
        <w:t>dodatek nabude dnem jeho uveřejnění v registru smluv.</w:t>
      </w:r>
    </w:p>
    <w:p w14:paraId="34E27C9D" w14:textId="77777777" w:rsidR="00F959E9" w:rsidRDefault="00F959E9" w:rsidP="00F959E9"/>
    <w:p w14:paraId="49332ED3" w14:textId="77777777" w:rsidR="00F959E9" w:rsidRDefault="00F959E9" w:rsidP="00F959E9"/>
    <w:p w14:paraId="2625C180" w14:textId="77777777" w:rsidR="00F959E9" w:rsidRDefault="00F959E9" w:rsidP="00F959E9"/>
    <w:p w14:paraId="08E04E5A" w14:textId="77777777" w:rsidR="00F959E9" w:rsidRPr="00F959E9" w:rsidRDefault="00F959E9" w:rsidP="00F959E9"/>
    <w:p w14:paraId="6FD359EA" w14:textId="7381B236" w:rsidR="00F959E9" w:rsidRPr="00F959E9" w:rsidRDefault="00F959E9" w:rsidP="00F959E9">
      <w:pPr>
        <w:tabs>
          <w:tab w:val="center" w:pos="2054"/>
          <w:tab w:val="center" w:pos="6338"/>
        </w:tabs>
        <w:ind w:left="0" w:right="0" w:firstLine="0"/>
        <w:jc w:val="left"/>
      </w:pPr>
      <w:r w:rsidRPr="00F959E9">
        <w:rPr>
          <w:noProof/>
        </w:rPr>
        <w:drawing>
          <wp:anchor distT="0" distB="0" distL="114300" distR="114300" simplePos="0" relativeHeight="251659264" behindDoc="0" locked="0" layoutInCell="1" allowOverlap="0" wp14:anchorId="0D9DD229" wp14:editId="7A94364C">
            <wp:simplePos x="0" y="0"/>
            <wp:positionH relativeFrom="column">
              <wp:posOffset>755904</wp:posOffset>
            </wp:positionH>
            <wp:positionV relativeFrom="paragraph">
              <wp:posOffset>301838</wp:posOffset>
            </wp:positionV>
            <wp:extent cx="911352" cy="18293"/>
            <wp:effectExtent l="0" t="0" r="0" b="0"/>
            <wp:wrapSquare wrapText="bothSides"/>
            <wp:docPr id="4950" name="Picture 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0" name="Picture 495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1135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59E9">
        <w:t>V Praze dne</w:t>
      </w:r>
      <w:r w:rsidRPr="00F959E9">
        <w:tab/>
      </w:r>
      <w:r w:rsidR="004A2C90">
        <w:tab/>
      </w:r>
      <w:r w:rsidRPr="00F959E9">
        <w:t>V Praze dne</w:t>
      </w:r>
    </w:p>
    <w:tbl>
      <w:tblPr>
        <w:tblStyle w:val="TableGrid"/>
        <w:tblW w:w="800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" w:type="dxa"/>
        </w:tblCellMar>
        <w:tblLook w:val="04A0" w:firstRow="1" w:lastRow="0" w:firstColumn="1" w:lastColumn="0" w:noHBand="0" w:noVBand="1"/>
      </w:tblPr>
      <w:tblGrid>
        <w:gridCol w:w="4934"/>
        <w:gridCol w:w="3072"/>
      </w:tblGrid>
      <w:tr w:rsidR="00F959E9" w:rsidRPr="00F959E9" w14:paraId="6A0FE31B" w14:textId="77777777" w:rsidTr="00F959E9">
        <w:trPr>
          <w:trHeight w:val="262"/>
        </w:trPr>
        <w:tc>
          <w:tcPr>
            <w:tcW w:w="4934" w:type="dxa"/>
          </w:tcPr>
          <w:p w14:paraId="47C0BCD3" w14:textId="77777777" w:rsidR="00F959E9" w:rsidRDefault="00F959E9" w:rsidP="00B93A7C">
            <w:pPr>
              <w:spacing w:after="0" w:line="259" w:lineRule="auto"/>
              <w:ind w:left="10" w:right="0" w:firstLine="0"/>
              <w:jc w:val="left"/>
            </w:pPr>
            <w:r w:rsidRPr="00F959E9">
              <w:t>PhDr. Michal Lukeš, Ph.D.</w:t>
            </w:r>
          </w:p>
          <w:p w14:paraId="59BFC27C" w14:textId="4818CC6F" w:rsidR="004A2C90" w:rsidRPr="00F959E9" w:rsidRDefault="004A2C90" w:rsidP="00B93A7C">
            <w:pPr>
              <w:spacing w:after="0" w:line="259" w:lineRule="auto"/>
              <w:ind w:left="10" w:right="0" w:firstLine="0"/>
              <w:jc w:val="left"/>
            </w:pPr>
            <w:r w:rsidRPr="00F959E9">
              <w:t>generální ředitel Národního muzea</w:t>
            </w:r>
          </w:p>
        </w:tc>
        <w:tc>
          <w:tcPr>
            <w:tcW w:w="3072" w:type="dxa"/>
          </w:tcPr>
          <w:p w14:paraId="2C94F88C" w14:textId="135ABCE0" w:rsidR="00F959E9" w:rsidRPr="00F959E9" w:rsidRDefault="00F959E9" w:rsidP="004A2C90">
            <w:pPr>
              <w:spacing w:after="0" w:line="259" w:lineRule="auto"/>
              <w:ind w:left="0" w:right="0" w:firstLine="0"/>
              <w:jc w:val="center"/>
            </w:pPr>
            <w:r w:rsidRPr="00F959E9">
              <w:t>Ing. Veronika Souralová,</w:t>
            </w:r>
            <w:r w:rsidR="004A2C90">
              <w:t xml:space="preserve"> </w:t>
            </w:r>
            <w:r w:rsidR="004A2C90" w:rsidRPr="00F959E9">
              <w:t>statutární ředitelka</w:t>
            </w:r>
          </w:p>
        </w:tc>
      </w:tr>
    </w:tbl>
    <w:p w14:paraId="0772FCEF" w14:textId="11CD59FA" w:rsidR="003516E2" w:rsidRPr="00F959E9" w:rsidRDefault="003516E2" w:rsidP="00F959E9">
      <w:pPr>
        <w:spacing w:after="0"/>
      </w:pPr>
    </w:p>
    <w:sectPr w:rsidR="003516E2" w:rsidRPr="00F959E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AED5F" w14:textId="77777777" w:rsidR="00257350" w:rsidRDefault="00257350" w:rsidP="00F959E9">
      <w:pPr>
        <w:spacing w:after="0" w:line="240" w:lineRule="auto"/>
      </w:pPr>
      <w:r>
        <w:separator/>
      </w:r>
    </w:p>
  </w:endnote>
  <w:endnote w:type="continuationSeparator" w:id="0">
    <w:p w14:paraId="5FB99A92" w14:textId="77777777" w:rsidR="00257350" w:rsidRDefault="00257350" w:rsidP="00F9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0AA9" w14:textId="77777777" w:rsidR="00257350" w:rsidRDefault="00257350" w:rsidP="00F959E9">
      <w:pPr>
        <w:spacing w:after="0" w:line="240" w:lineRule="auto"/>
      </w:pPr>
      <w:r>
        <w:separator/>
      </w:r>
    </w:p>
  </w:footnote>
  <w:footnote w:type="continuationSeparator" w:id="0">
    <w:p w14:paraId="0EC027B8" w14:textId="77777777" w:rsidR="00257350" w:rsidRDefault="00257350" w:rsidP="00F9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86DDB" w14:textId="77777777" w:rsidR="00F959E9" w:rsidRDefault="00F959E9" w:rsidP="00F959E9">
    <w:pPr>
      <w:spacing w:after="485" w:line="265" w:lineRule="auto"/>
      <w:ind w:left="0" w:right="9" w:firstLine="0"/>
      <w:jc w:val="right"/>
      <w:rPr>
        <w:sz w:val="20"/>
      </w:rPr>
    </w:pPr>
    <w:r>
      <w:rPr>
        <w:sz w:val="20"/>
      </w:rPr>
      <w:t>č.j. 2024/3402/NM</w:t>
    </w:r>
  </w:p>
  <w:p w14:paraId="427D3B64" w14:textId="77777777" w:rsidR="00F959E9" w:rsidRDefault="00F959E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807FB"/>
    <w:multiLevelType w:val="hybridMultilevel"/>
    <w:tmpl w:val="94FE82E2"/>
    <w:lvl w:ilvl="0" w:tplc="B022B5E6">
      <w:start w:val="1"/>
      <w:numFmt w:val="lowerLetter"/>
      <w:lvlText w:val="%1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44B46C">
      <w:start w:val="1"/>
      <w:numFmt w:val="lowerLetter"/>
      <w:lvlText w:val="%2"/>
      <w:lvlJc w:val="left"/>
      <w:pPr>
        <w:ind w:left="1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274265A">
      <w:start w:val="1"/>
      <w:numFmt w:val="lowerRoman"/>
      <w:lvlText w:val="%3"/>
      <w:lvlJc w:val="left"/>
      <w:pPr>
        <w:ind w:left="2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6A346">
      <w:start w:val="1"/>
      <w:numFmt w:val="decimal"/>
      <w:lvlText w:val="%4"/>
      <w:lvlJc w:val="left"/>
      <w:pPr>
        <w:ind w:left="2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6CCB5A">
      <w:start w:val="1"/>
      <w:numFmt w:val="lowerLetter"/>
      <w:lvlText w:val="%5"/>
      <w:lvlJc w:val="left"/>
      <w:pPr>
        <w:ind w:left="3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57EC20C">
      <w:start w:val="1"/>
      <w:numFmt w:val="lowerRoman"/>
      <w:lvlText w:val="%6"/>
      <w:lvlJc w:val="left"/>
      <w:pPr>
        <w:ind w:left="4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8E4388">
      <w:start w:val="1"/>
      <w:numFmt w:val="decimal"/>
      <w:lvlText w:val="%7"/>
      <w:lvlJc w:val="left"/>
      <w:pPr>
        <w:ind w:left="5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047C64">
      <w:start w:val="1"/>
      <w:numFmt w:val="lowerLetter"/>
      <w:lvlText w:val="%8"/>
      <w:lvlJc w:val="left"/>
      <w:pPr>
        <w:ind w:left="5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AA5CBA">
      <w:start w:val="1"/>
      <w:numFmt w:val="lowerRoman"/>
      <w:lvlText w:val="%9"/>
      <w:lvlJc w:val="left"/>
      <w:pPr>
        <w:ind w:left="6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15762AC"/>
    <w:multiLevelType w:val="hybridMultilevel"/>
    <w:tmpl w:val="4734FD96"/>
    <w:lvl w:ilvl="0" w:tplc="09D8072C">
      <w:start w:val="1"/>
      <w:numFmt w:val="decimal"/>
      <w:lvlText w:val="%1)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96CD60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742336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AA00CE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046250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F69A6C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846157E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2C9C2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960646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0035747">
    <w:abstractNumId w:val="0"/>
  </w:num>
  <w:num w:numId="2" w16cid:durableId="528445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CD"/>
    <w:rsid w:val="001753CD"/>
    <w:rsid w:val="00257350"/>
    <w:rsid w:val="002D115A"/>
    <w:rsid w:val="003516E2"/>
    <w:rsid w:val="004A2C90"/>
    <w:rsid w:val="0053077C"/>
    <w:rsid w:val="00694E21"/>
    <w:rsid w:val="006B72D9"/>
    <w:rsid w:val="00F01FEB"/>
    <w:rsid w:val="00F9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3D171"/>
  <w15:chartTrackingRefBased/>
  <w15:docId w15:val="{74A9486A-060E-43D2-AFCC-2FF6A4C4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53CD"/>
    <w:pPr>
      <w:spacing w:after="4" w:line="251" w:lineRule="auto"/>
      <w:ind w:left="34" w:right="14" w:hanging="10"/>
      <w:jc w:val="both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753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53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53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53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3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53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53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53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53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53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53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53C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53C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3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53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53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53C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53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7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53CD"/>
    <w:pPr>
      <w:numPr>
        <w:ilvl w:val="1"/>
      </w:numPr>
      <w:ind w:left="34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753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753C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53C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753C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53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53C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53CD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F959E9"/>
    <w:pPr>
      <w:spacing w:after="0" w:line="240" w:lineRule="auto"/>
    </w:pPr>
    <w:rPr>
      <w:rFonts w:eastAsiaTheme="minorEastAsia"/>
      <w:sz w:val="24"/>
      <w:szCs w:val="24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9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59E9"/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9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59E9"/>
    <w:rPr>
      <w:rFonts w:ascii="Calibri" w:eastAsia="Calibri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Jílková Magdalena</dc:creator>
  <cp:keywords/>
  <dc:description/>
  <cp:lastModifiedBy>Jílková Magdalena</cp:lastModifiedBy>
  <cp:revision>2</cp:revision>
  <dcterms:created xsi:type="dcterms:W3CDTF">2024-08-30T13:05:00Z</dcterms:created>
  <dcterms:modified xsi:type="dcterms:W3CDTF">2024-08-30T13:05:00Z</dcterms:modified>
</cp:coreProperties>
</file>