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08F6E" w14:textId="77777777" w:rsidR="00114867" w:rsidRPr="0080375A" w:rsidRDefault="002559BC" w:rsidP="00114867">
      <w:pPr>
        <w:rPr>
          <w:noProof/>
          <w:lang w:eastAsia="cs-CZ"/>
        </w:rPr>
      </w:pPr>
      <w:r w:rsidRPr="0080375A">
        <w:rPr>
          <w:noProof/>
          <w:lang w:eastAsia="cs-CZ"/>
        </w:rPr>
        <w:drawing>
          <wp:anchor distT="0" distB="0" distL="114300" distR="114300" simplePos="0" relativeHeight="251653120" behindDoc="0" locked="0" layoutInCell="1" allowOverlap="1" wp14:anchorId="70461A3A" wp14:editId="56A69603">
            <wp:simplePos x="0" y="0"/>
            <wp:positionH relativeFrom="margin">
              <wp:align>left</wp:align>
            </wp:positionH>
            <wp:positionV relativeFrom="paragraph">
              <wp:posOffset>0</wp:posOffset>
            </wp:positionV>
            <wp:extent cx="3826510" cy="1086485"/>
            <wp:effectExtent l="0" t="0" r="2540" b="0"/>
            <wp:wrapSquare wrapText="bothSides"/>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b_infis_logo_v1_0_CMYK_horizontal_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26510" cy="1086485"/>
                    </a:xfrm>
                    <a:prstGeom prst="rect">
                      <a:avLst/>
                    </a:prstGeom>
                  </pic:spPr>
                </pic:pic>
              </a:graphicData>
            </a:graphic>
            <wp14:sizeRelH relativeFrom="page">
              <wp14:pctWidth>0</wp14:pctWidth>
            </wp14:sizeRelH>
            <wp14:sizeRelV relativeFrom="page">
              <wp14:pctHeight>0</wp14:pctHeight>
            </wp14:sizeRelV>
          </wp:anchor>
        </w:drawing>
      </w:r>
    </w:p>
    <w:p w14:paraId="780B6A4A" w14:textId="77777777" w:rsidR="008D5497" w:rsidRDefault="008D5497" w:rsidP="008D5497">
      <w:pPr>
        <w:pStyle w:val="Nadpis1"/>
        <w:keepNext w:val="0"/>
        <w:keepLines w:val="0"/>
        <w:spacing w:before="0"/>
        <w:jc w:val="left"/>
        <w:rPr>
          <w:rFonts w:ascii="IBM Plex Sans" w:hAnsi="IBM Plex Sans" w:cs="Lato"/>
          <w:bCs w:val="0"/>
          <w:color w:val="1E46A0"/>
          <w:sz w:val="24"/>
          <w:szCs w:val="24"/>
          <w:lang w:eastAsia="cs-CZ"/>
        </w:rPr>
      </w:pPr>
    </w:p>
    <w:p w14:paraId="68F9987C" w14:textId="77777777" w:rsidR="008D5497" w:rsidRPr="008D5497" w:rsidRDefault="008D5497" w:rsidP="008D5497">
      <w:pPr>
        <w:rPr>
          <w:lang w:eastAsia="cs-CZ"/>
        </w:rPr>
      </w:pPr>
    </w:p>
    <w:p w14:paraId="4A5BB3C6" w14:textId="77777777" w:rsidR="002559BC" w:rsidRPr="0080375A" w:rsidRDefault="002559BC" w:rsidP="0019785F">
      <w:pPr>
        <w:pStyle w:val="Nadpis1"/>
        <w:keepNext w:val="0"/>
        <w:keepLines w:val="0"/>
        <w:spacing w:before="0"/>
        <w:jc w:val="left"/>
        <w:rPr>
          <w:rFonts w:ascii="IBM Plex Sans" w:hAnsi="IBM Plex Sans" w:cs="Lato"/>
          <w:bCs w:val="0"/>
          <w:color w:val="1E46A0"/>
          <w:sz w:val="24"/>
          <w:szCs w:val="24"/>
          <w:lang w:eastAsia="cs-CZ"/>
        </w:rPr>
      </w:pPr>
    </w:p>
    <w:p w14:paraId="38F991B3" w14:textId="77777777" w:rsidR="00946D8A" w:rsidRDefault="00946D8A" w:rsidP="009B679E">
      <w:pPr>
        <w:pStyle w:val="Nadpis1"/>
        <w:keepNext w:val="0"/>
        <w:keepLines w:val="0"/>
        <w:spacing w:before="0"/>
        <w:jc w:val="left"/>
        <w:rPr>
          <w:rFonts w:ascii="IBM Plex Sans" w:hAnsi="IBM Plex Sans" w:cs="Lato"/>
          <w:bCs w:val="0"/>
          <w:color w:val="1E46A0"/>
          <w:sz w:val="24"/>
          <w:szCs w:val="24"/>
          <w:lang w:eastAsia="cs-CZ"/>
        </w:rPr>
      </w:pPr>
      <w:bookmarkStart w:id="0" w:name="_Toc169463448"/>
    </w:p>
    <w:p w14:paraId="6BAC514C" w14:textId="1D6EA696" w:rsidR="00852596" w:rsidRPr="001F43B9" w:rsidRDefault="009E05EE" w:rsidP="001F43B9">
      <w:pPr>
        <w:rPr>
          <w:b/>
          <w:bCs/>
          <w:color w:val="1F4E79" w:themeColor="accent1" w:themeShade="80"/>
          <w:sz w:val="24"/>
          <w:szCs w:val="24"/>
          <w:lang w:eastAsia="cs-CZ"/>
        </w:rPr>
      </w:pPr>
      <w:r w:rsidRPr="001F43B9">
        <w:rPr>
          <w:b/>
          <w:bCs/>
          <w:color w:val="1F4E79" w:themeColor="accent1" w:themeShade="80"/>
          <w:sz w:val="24"/>
          <w:szCs w:val="24"/>
          <w:lang w:eastAsia="cs-CZ"/>
        </w:rPr>
        <w:t>SMLOUVA O DÍLO</w:t>
      </w:r>
      <w:bookmarkEnd w:id="0"/>
      <w:r w:rsidRPr="001F43B9">
        <w:rPr>
          <w:b/>
          <w:bCs/>
          <w:color w:val="1F4E79" w:themeColor="accent1" w:themeShade="80"/>
          <w:sz w:val="24"/>
          <w:szCs w:val="24"/>
          <w:lang w:eastAsia="cs-CZ"/>
        </w:rPr>
        <w:t xml:space="preserve"> </w:t>
      </w:r>
    </w:p>
    <w:p w14:paraId="4CB7B8E9" w14:textId="77777777" w:rsidR="0080375A" w:rsidRDefault="009E05EE" w:rsidP="0080375A">
      <w:pPr>
        <w:autoSpaceDE w:val="0"/>
        <w:autoSpaceDN w:val="0"/>
        <w:adjustRightInd w:val="0"/>
        <w:rPr>
          <w:rFonts w:cs="Tahoma"/>
          <w:i/>
          <w:color w:val="000000"/>
        </w:rPr>
      </w:pPr>
      <w:r w:rsidRPr="009E05EE">
        <w:rPr>
          <w:rFonts w:cs="Tahoma"/>
          <w:i/>
          <w:color w:val="000000"/>
        </w:rPr>
        <w:t>uzavřená mezi následujícími smluvními stranami</w:t>
      </w:r>
    </w:p>
    <w:p w14:paraId="38C31D11" w14:textId="77777777" w:rsidR="009E05EE" w:rsidRPr="009E05EE" w:rsidRDefault="009E05EE" w:rsidP="00ED0B5A">
      <w:pPr>
        <w:autoSpaceDE w:val="0"/>
        <w:autoSpaceDN w:val="0"/>
        <w:adjustRightInd w:val="0"/>
        <w:spacing w:after="0"/>
        <w:rPr>
          <w:rFonts w:cs="Tahoma"/>
          <w:b/>
          <w:color w:val="000000"/>
        </w:rPr>
      </w:pPr>
      <w:r w:rsidRPr="009E05EE">
        <w:rPr>
          <w:rFonts w:cs="Tahoma"/>
          <w:b/>
          <w:color w:val="000000"/>
        </w:rPr>
        <w:t>Objednatel</w:t>
      </w:r>
      <w:r w:rsidRPr="009E05EE">
        <w:rPr>
          <w:rFonts w:cs="Tahoma"/>
          <w:b/>
          <w:color w:val="000000"/>
        </w:rPr>
        <w:tab/>
      </w:r>
      <w:r w:rsidRPr="009E05EE">
        <w:rPr>
          <w:rFonts w:cs="Tahoma"/>
          <w:b/>
          <w:color w:val="000000"/>
        </w:rPr>
        <w:tab/>
      </w:r>
      <w:r w:rsidRPr="009E05EE">
        <w:rPr>
          <w:rFonts w:cs="Tahoma"/>
          <w:b/>
          <w:color w:val="000000"/>
        </w:rPr>
        <w:tab/>
      </w:r>
      <w:r w:rsidRPr="009E05EE">
        <w:rPr>
          <w:rFonts w:cs="Tahoma"/>
          <w:b/>
          <w:color w:val="000000"/>
        </w:rPr>
        <w:tab/>
      </w:r>
      <w:r w:rsidRPr="009E05EE">
        <w:rPr>
          <w:rFonts w:cs="Tahoma"/>
          <w:b/>
          <w:color w:val="000000"/>
        </w:rPr>
        <w:tab/>
      </w:r>
    </w:p>
    <w:p w14:paraId="303EDEFB" w14:textId="77777777" w:rsidR="009E05EE" w:rsidRPr="003948BF" w:rsidRDefault="009E05EE" w:rsidP="00ED0B5A">
      <w:pPr>
        <w:autoSpaceDE w:val="0"/>
        <w:autoSpaceDN w:val="0"/>
        <w:adjustRightInd w:val="0"/>
        <w:spacing w:after="0"/>
        <w:rPr>
          <w:rFonts w:cs="Tahoma"/>
          <w:b/>
          <w:bCs/>
          <w:color w:val="000000"/>
        </w:rPr>
      </w:pPr>
      <w:r w:rsidRPr="003948BF">
        <w:rPr>
          <w:rFonts w:cs="Tahoma"/>
          <w:b/>
          <w:bCs/>
          <w:color w:val="000000"/>
        </w:rPr>
        <w:t>Střední škola informatiky a finančních služeb, Plzeň, Klatovská 200 G</w:t>
      </w:r>
    </w:p>
    <w:p w14:paraId="76FD19CC" w14:textId="77777777" w:rsidR="009E05EE" w:rsidRDefault="009E05EE" w:rsidP="00ED0B5A">
      <w:pPr>
        <w:autoSpaceDE w:val="0"/>
        <w:autoSpaceDN w:val="0"/>
        <w:adjustRightInd w:val="0"/>
        <w:spacing w:after="0"/>
        <w:rPr>
          <w:rFonts w:cs="Tahoma"/>
          <w:color w:val="000000"/>
        </w:rPr>
      </w:pPr>
      <w:r>
        <w:rPr>
          <w:rFonts w:cs="Tahoma"/>
          <w:color w:val="000000"/>
        </w:rPr>
        <w:t xml:space="preserve">se sídlem Klatovská 200 G, 301 00 Plzeň </w:t>
      </w:r>
    </w:p>
    <w:p w14:paraId="66D3A669" w14:textId="77777777" w:rsidR="009E05EE" w:rsidRDefault="009E05EE" w:rsidP="00ED0B5A">
      <w:pPr>
        <w:autoSpaceDE w:val="0"/>
        <w:autoSpaceDN w:val="0"/>
        <w:adjustRightInd w:val="0"/>
        <w:spacing w:after="0"/>
        <w:rPr>
          <w:rFonts w:cs="Tahoma"/>
          <w:color w:val="000000"/>
        </w:rPr>
      </w:pPr>
      <w:r>
        <w:rPr>
          <w:rFonts w:cs="Tahoma"/>
          <w:color w:val="000000"/>
        </w:rPr>
        <w:t>IČO: 00574406</w:t>
      </w:r>
    </w:p>
    <w:p w14:paraId="60A3FB5C" w14:textId="77777777" w:rsidR="009E05EE" w:rsidRDefault="009E05EE" w:rsidP="00ED0B5A">
      <w:pPr>
        <w:autoSpaceDE w:val="0"/>
        <w:autoSpaceDN w:val="0"/>
        <w:adjustRightInd w:val="0"/>
        <w:spacing w:after="0"/>
        <w:rPr>
          <w:rFonts w:cs="Tahoma"/>
          <w:color w:val="000000"/>
        </w:rPr>
      </w:pPr>
      <w:r>
        <w:rPr>
          <w:rFonts w:cs="Tahoma"/>
          <w:color w:val="000000"/>
        </w:rPr>
        <w:t>DIČ: CZ00574406</w:t>
      </w:r>
    </w:p>
    <w:p w14:paraId="0DEEE3DF" w14:textId="77777777" w:rsidR="009E05EE" w:rsidRDefault="009E05EE" w:rsidP="00ED0B5A">
      <w:pPr>
        <w:autoSpaceDE w:val="0"/>
        <w:autoSpaceDN w:val="0"/>
        <w:adjustRightInd w:val="0"/>
        <w:spacing w:after="0"/>
        <w:rPr>
          <w:rFonts w:cs="Tahoma"/>
          <w:color w:val="000000"/>
        </w:rPr>
      </w:pPr>
      <w:r>
        <w:rPr>
          <w:rFonts w:cs="Tahoma"/>
          <w:color w:val="000000"/>
        </w:rPr>
        <w:t xml:space="preserve">zastoupená: Ing. Přemyslem Šmídlem, ředitelem </w:t>
      </w:r>
    </w:p>
    <w:p w14:paraId="20A8A79F" w14:textId="77777777" w:rsidR="009E05EE" w:rsidRDefault="009E05EE" w:rsidP="00ED0B5A">
      <w:pPr>
        <w:autoSpaceDE w:val="0"/>
        <w:autoSpaceDN w:val="0"/>
        <w:adjustRightInd w:val="0"/>
        <w:spacing w:after="0"/>
        <w:rPr>
          <w:rFonts w:cs="Tahoma"/>
          <w:color w:val="000000"/>
        </w:rPr>
      </w:pPr>
      <w:r>
        <w:rPr>
          <w:rFonts w:cs="Tahoma"/>
          <w:color w:val="000000"/>
        </w:rPr>
        <w:t xml:space="preserve">bankovní spojení: Komerční banka, 39030311/0100 </w:t>
      </w:r>
    </w:p>
    <w:p w14:paraId="01334ECA" w14:textId="77777777" w:rsidR="00ED0B5A" w:rsidRDefault="00ED0B5A" w:rsidP="00ED0B5A">
      <w:pPr>
        <w:autoSpaceDE w:val="0"/>
        <w:autoSpaceDN w:val="0"/>
        <w:adjustRightInd w:val="0"/>
        <w:spacing w:after="0"/>
        <w:rPr>
          <w:rFonts w:cs="Tahoma"/>
          <w:i/>
          <w:color w:val="000000"/>
        </w:rPr>
      </w:pPr>
      <w:r>
        <w:rPr>
          <w:rFonts w:cs="Tahoma"/>
          <w:i/>
          <w:color w:val="000000"/>
        </w:rPr>
        <w:t>dále jen „objednatel“</w:t>
      </w:r>
    </w:p>
    <w:p w14:paraId="39168636" w14:textId="77777777" w:rsidR="001F43B9" w:rsidRPr="00ED0B5A" w:rsidRDefault="001F43B9" w:rsidP="00ED0B5A">
      <w:pPr>
        <w:autoSpaceDE w:val="0"/>
        <w:autoSpaceDN w:val="0"/>
        <w:adjustRightInd w:val="0"/>
        <w:spacing w:after="0"/>
        <w:rPr>
          <w:rFonts w:cs="Tahoma"/>
          <w:i/>
          <w:color w:val="000000"/>
        </w:rPr>
      </w:pPr>
    </w:p>
    <w:p w14:paraId="5E6CA01C" w14:textId="77777777" w:rsidR="009E05EE" w:rsidRPr="00ED0B5A" w:rsidRDefault="009E05EE" w:rsidP="00ED0B5A">
      <w:pPr>
        <w:autoSpaceDE w:val="0"/>
        <w:autoSpaceDN w:val="0"/>
        <w:adjustRightInd w:val="0"/>
        <w:spacing w:after="0"/>
        <w:rPr>
          <w:rFonts w:cs="Tahoma"/>
          <w:b/>
          <w:color w:val="000000"/>
        </w:rPr>
      </w:pPr>
      <w:r w:rsidRPr="00ED0B5A">
        <w:rPr>
          <w:rFonts w:cs="Tahoma"/>
          <w:b/>
          <w:color w:val="000000"/>
        </w:rPr>
        <w:t>Zhotovitel</w:t>
      </w:r>
    </w:p>
    <w:p w14:paraId="0847478D" w14:textId="726E5709" w:rsidR="009E05EE" w:rsidRPr="003948BF" w:rsidRDefault="00140FD7" w:rsidP="00ED0B5A">
      <w:pPr>
        <w:autoSpaceDE w:val="0"/>
        <w:autoSpaceDN w:val="0"/>
        <w:adjustRightInd w:val="0"/>
        <w:spacing w:after="0"/>
        <w:rPr>
          <w:rFonts w:cs="Tahoma"/>
          <w:b/>
          <w:bCs/>
          <w:color w:val="000000"/>
        </w:rPr>
      </w:pPr>
      <w:bookmarkStart w:id="1" w:name="_Hlk169467825"/>
      <w:r w:rsidRPr="003948BF">
        <w:rPr>
          <w:rFonts w:cs="Tahoma"/>
          <w:b/>
          <w:bCs/>
          <w:color w:val="000000"/>
        </w:rPr>
        <w:t>HANSTAV s.r.o.</w:t>
      </w:r>
    </w:p>
    <w:p w14:paraId="3190A146" w14:textId="644C7818" w:rsidR="009E05EE" w:rsidRDefault="009E05EE" w:rsidP="00ED0B5A">
      <w:pPr>
        <w:autoSpaceDE w:val="0"/>
        <w:autoSpaceDN w:val="0"/>
        <w:adjustRightInd w:val="0"/>
        <w:spacing w:after="0"/>
        <w:rPr>
          <w:rFonts w:cs="Tahoma"/>
          <w:color w:val="000000"/>
        </w:rPr>
      </w:pPr>
      <w:r>
        <w:rPr>
          <w:rFonts w:cs="Tahoma"/>
          <w:color w:val="000000"/>
        </w:rPr>
        <w:t xml:space="preserve">se sídlem </w:t>
      </w:r>
      <w:r w:rsidR="00140FD7">
        <w:rPr>
          <w:rFonts w:cs="Tahoma"/>
          <w:color w:val="000000"/>
        </w:rPr>
        <w:t>K Cihelnám 101/72, 326 00 Plzeň</w:t>
      </w:r>
    </w:p>
    <w:p w14:paraId="1487C4FC" w14:textId="08C92544" w:rsidR="009E05EE" w:rsidRDefault="009E05EE" w:rsidP="00ED0B5A">
      <w:pPr>
        <w:autoSpaceDE w:val="0"/>
        <w:autoSpaceDN w:val="0"/>
        <w:adjustRightInd w:val="0"/>
        <w:spacing w:after="0"/>
        <w:rPr>
          <w:rFonts w:cs="Tahoma"/>
          <w:color w:val="000000"/>
        </w:rPr>
      </w:pPr>
      <w:r>
        <w:rPr>
          <w:rFonts w:cs="Tahoma"/>
          <w:color w:val="000000"/>
        </w:rPr>
        <w:t xml:space="preserve">IČO: </w:t>
      </w:r>
      <w:r w:rsidR="00140FD7">
        <w:rPr>
          <w:rFonts w:cs="Tahoma"/>
          <w:color w:val="000000"/>
        </w:rPr>
        <w:t>03944026</w:t>
      </w:r>
    </w:p>
    <w:p w14:paraId="379CC71F" w14:textId="67AAC73D" w:rsidR="009E05EE" w:rsidRDefault="009E05EE" w:rsidP="00ED0B5A">
      <w:pPr>
        <w:autoSpaceDE w:val="0"/>
        <w:autoSpaceDN w:val="0"/>
        <w:adjustRightInd w:val="0"/>
        <w:spacing w:after="0"/>
        <w:rPr>
          <w:rFonts w:cs="Tahoma"/>
          <w:color w:val="000000"/>
        </w:rPr>
      </w:pPr>
      <w:r>
        <w:rPr>
          <w:rFonts w:cs="Tahoma"/>
          <w:color w:val="000000"/>
        </w:rPr>
        <w:t xml:space="preserve">DIČ: </w:t>
      </w:r>
      <w:r w:rsidR="00140FD7">
        <w:rPr>
          <w:rFonts w:cs="Tahoma"/>
          <w:color w:val="000000"/>
        </w:rPr>
        <w:t>CZ03944026</w:t>
      </w:r>
    </w:p>
    <w:p w14:paraId="148FC65B" w14:textId="7DEFEC38" w:rsidR="009E05EE" w:rsidRDefault="009E05EE" w:rsidP="00ED0B5A">
      <w:pPr>
        <w:autoSpaceDE w:val="0"/>
        <w:autoSpaceDN w:val="0"/>
        <w:adjustRightInd w:val="0"/>
        <w:spacing w:after="0"/>
        <w:rPr>
          <w:rFonts w:cs="Tahoma"/>
          <w:color w:val="000000"/>
        </w:rPr>
      </w:pPr>
      <w:r>
        <w:rPr>
          <w:rFonts w:cs="Tahoma"/>
          <w:color w:val="000000"/>
        </w:rPr>
        <w:t xml:space="preserve">zastoupená: </w:t>
      </w:r>
      <w:r w:rsidR="00140FD7">
        <w:rPr>
          <w:rFonts w:cs="Tahoma"/>
          <w:color w:val="000000"/>
        </w:rPr>
        <w:t>Ing. Janem, Zdražilem - jednatelem</w:t>
      </w:r>
    </w:p>
    <w:p w14:paraId="6AB95F95" w14:textId="59949DE9" w:rsidR="009E05EE" w:rsidRDefault="009E05EE" w:rsidP="00ED0B5A">
      <w:pPr>
        <w:autoSpaceDE w:val="0"/>
        <w:autoSpaceDN w:val="0"/>
        <w:adjustRightInd w:val="0"/>
        <w:spacing w:after="0"/>
        <w:rPr>
          <w:rFonts w:cs="Tahoma"/>
          <w:color w:val="000000"/>
        </w:rPr>
      </w:pPr>
      <w:r>
        <w:rPr>
          <w:rFonts w:cs="Tahoma"/>
          <w:color w:val="000000"/>
        </w:rPr>
        <w:t xml:space="preserve">bankovní spojení: </w:t>
      </w:r>
      <w:r w:rsidR="00140FD7">
        <w:rPr>
          <w:rFonts w:cs="Tahoma"/>
          <w:color w:val="000000"/>
        </w:rPr>
        <w:t>ČSOB a.s. 269611197/0300</w:t>
      </w:r>
    </w:p>
    <w:p w14:paraId="6494BEC1" w14:textId="26E92E77" w:rsidR="00ED0B5A" w:rsidRDefault="00ED0B5A" w:rsidP="00ED0B5A">
      <w:pPr>
        <w:autoSpaceDE w:val="0"/>
        <w:autoSpaceDN w:val="0"/>
        <w:adjustRightInd w:val="0"/>
        <w:spacing w:after="0"/>
        <w:rPr>
          <w:rFonts w:cs="Tahoma"/>
          <w:color w:val="000000"/>
        </w:rPr>
      </w:pPr>
      <w:r>
        <w:rPr>
          <w:rFonts w:cs="Tahoma"/>
          <w:color w:val="000000"/>
        </w:rPr>
        <w:t>autorizovaná osoba pověřená vedením stavby:</w:t>
      </w:r>
      <w:r w:rsidR="00140FD7">
        <w:rPr>
          <w:rFonts w:cs="Tahoma"/>
          <w:color w:val="000000"/>
        </w:rPr>
        <w:t xml:space="preserve"> Jiří Lukeš </w:t>
      </w:r>
      <w:r>
        <w:rPr>
          <w:rFonts w:cs="Tahoma"/>
          <w:color w:val="000000"/>
        </w:rPr>
        <w:t xml:space="preserve">– funkce </w:t>
      </w:r>
      <w:r w:rsidR="00140FD7">
        <w:rPr>
          <w:rFonts w:cs="Tahoma"/>
          <w:color w:val="000000"/>
        </w:rPr>
        <w:t>stavbyvedoucí</w:t>
      </w:r>
    </w:p>
    <w:p w14:paraId="3966D3F8" w14:textId="77777777" w:rsidR="00ED0B5A" w:rsidRPr="00ED0B5A" w:rsidRDefault="00ED0B5A" w:rsidP="0080375A">
      <w:pPr>
        <w:autoSpaceDE w:val="0"/>
        <w:autoSpaceDN w:val="0"/>
        <w:adjustRightInd w:val="0"/>
        <w:rPr>
          <w:rFonts w:cs="Tahoma"/>
          <w:i/>
          <w:color w:val="000000"/>
        </w:rPr>
      </w:pPr>
      <w:r>
        <w:rPr>
          <w:rFonts w:cs="Tahoma"/>
          <w:i/>
          <w:color w:val="000000"/>
        </w:rPr>
        <w:t xml:space="preserve">dále jen „zhotovitel“ </w:t>
      </w:r>
    </w:p>
    <w:bookmarkEnd w:id="1"/>
    <w:p w14:paraId="38DEB37A" w14:textId="77777777" w:rsidR="00ED0B5A" w:rsidRPr="00ED0B5A" w:rsidRDefault="00ED0B5A" w:rsidP="0080375A">
      <w:pPr>
        <w:autoSpaceDE w:val="0"/>
        <w:autoSpaceDN w:val="0"/>
        <w:adjustRightInd w:val="0"/>
        <w:rPr>
          <w:rFonts w:cs="Tahoma"/>
          <w:b/>
          <w:color w:val="000000"/>
        </w:rPr>
      </w:pPr>
      <w:r w:rsidRPr="00ED0B5A">
        <w:rPr>
          <w:rFonts w:cs="Tahoma"/>
          <w:b/>
          <w:color w:val="000000"/>
        </w:rPr>
        <w:t>Obsah:</w:t>
      </w:r>
    </w:p>
    <w:sdt>
      <w:sdtPr>
        <w:id w:val="902189226"/>
        <w:docPartObj>
          <w:docPartGallery w:val="Table of Contents"/>
          <w:docPartUnique/>
        </w:docPartObj>
      </w:sdtPr>
      <w:sdtEndPr>
        <w:rPr>
          <w:b/>
          <w:bCs/>
        </w:rPr>
      </w:sdtEndPr>
      <w:sdtContent>
        <w:p w14:paraId="4C29C88F" w14:textId="0BE08EB4" w:rsidR="001F43B9" w:rsidRDefault="00320EC3">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r>
            <w:rPr>
              <w:rFonts w:asciiTheme="majorHAnsi" w:eastAsiaTheme="majorEastAsia" w:hAnsiTheme="majorHAnsi" w:cstheme="majorBidi"/>
              <w:color w:val="2E74B5" w:themeColor="accent1" w:themeShade="BF"/>
              <w:sz w:val="32"/>
              <w:szCs w:val="32"/>
              <w:lang w:eastAsia="cs-CZ"/>
            </w:rPr>
            <w:fldChar w:fldCharType="begin"/>
          </w:r>
          <w:r>
            <w:instrText xml:space="preserve"> TOC \o "1-3" \h \z \u </w:instrText>
          </w:r>
          <w:r>
            <w:rPr>
              <w:rFonts w:asciiTheme="majorHAnsi" w:eastAsiaTheme="majorEastAsia" w:hAnsiTheme="majorHAnsi" w:cstheme="majorBidi"/>
              <w:color w:val="2E74B5" w:themeColor="accent1" w:themeShade="BF"/>
              <w:sz w:val="32"/>
              <w:szCs w:val="32"/>
              <w:lang w:eastAsia="cs-CZ"/>
            </w:rPr>
            <w:fldChar w:fldCharType="separate"/>
          </w:r>
          <w:hyperlink w:anchor="_Toc175755268" w:history="1">
            <w:r w:rsidR="001F43B9" w:rsidRPr="00925ED2">
              <w:rPr>
                <w:rStyle w:val="Hypertextovodkaz"/>
                <w:noProof/>
              </w:rPr>
              <w:t>1.</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Předmět smlouvy</w:t>
            </w:r>
            <w:r w:rsidR="001F43B9">
              <w:rPr>
                <w:noProof/>
                <w:webHidden/>
              </w:rPr>
              <w:tab/>
            </w:r>
            <w:r w:rsidR="001F43B9">
              <w:rPr>
                <w:noProof/>
                <w:webHidden/>
              </w:rPr>
              <w:fldChar w:fldCharType="begin"/>
            </w:r>
            <w:r w:rsidR="001F43B9">
              <w:rPr>
                <w:noProof/>
                <w:webHidden/>
              </w:rPr>
              <w:instrText xml:space="preserve"> PAGEREF _Toc175755268 \h </w:instrText>
            </w:r>
            <w:r w:rsidR="001F43B9">
              <w:rPr>
                <w:noProof/>
                <w:webHidden/>
              </w:rPr>
            </w:r>
            <w:r w:rsidR="001F43B9">
              <w:rPr>
                <w:noProof/>
                <w:webHidden/>
              </w:rPr>
              <w:fldChar w:fldCharType="separate"/>
            </w:r>
            <w:r w:rsidR="001F43B9">
              <w:rPr>
                <w:noProof/>
                <w:webHidden/>
              </w:rPr>
              <w:t>2</w:t>
            </w:r>
            <w:r w:rsidR="001F43B9">
              <w:rPr>
                <w:noProof/>
                <w:webHidden/>
              </w:rPr>
              <w:fldChar w:fldCharType="end"/>
            </w:r>
          </w:hyperlink>
        </w:p>
        <w:p w14:paraId="79FFFB79" w14:textId="6A47F030" w:rsidR="001F43B9" w:rsidRDefault="007F5D2C">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69" w:history="1">
            <w:r w:rsidR="001F43B9" w:rsidRPr="00925ED2">
              <w:rPr>
                <w:rStyle w:val="Hypertextovodkaz"/>
                <w:noProof/>
              </w:rPr>
              <w:t>2.</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Rozsah předmětu plnění</w:t>
            </w:r>
            <w:r w:rsidR="001F43B9">
              <w:rPr>
                <w:noProof/>
                <w:webHidden/>
              </w:rPr>
              <w:tab/>
            </w:r>
            <w:r w:rsidR="001F43B9">
              <w:rPr>
                <w:noProof/>
                <w:webHidden/>
              </w:rPr>
              <w:fldChar w:fldCharType="begin"/>
            </w:r>
            <w:r w:rsidR="001F43B9">
              <w:rPr>
                <w:noProof/>
                <w:webHidden/>
              </w:rPr>
              <w:instrText xml:space="preserve"> PAGEREF _Toc175755269 \h </w:instrText>
            </w:r>
            <w:r w:rsidR="001F43B9">
              <w:rPr>
                <w:noProof/>
                <w:webHidden/>
              </w:rPr>
            </w:r>
            <w:r w:rsidR="001F43B9">
              <w:rPr>
                <w:noProof/>
                <w:webHidden/>
              </w:rPr>
              <w:fldChar w:fldCharType="separate"/>
            </w:r>
            <w:r w:rsidR="001F43B9">
              <w:rPr>
                <w:noProof/>
                <w:webHidden/>
              </w:rPr>
              <w:t>2</w:t>
            </w:r>
            <w:r w:rsidR="001F43B9">
              <w:rPr>
                <w:noProof/>
                <w:webHidden/>
              </w:rPr>
              <w:fldChar w:fldCharType="end"/>
            </w:r>
          </w:hyperlink>
        </w:p>
        <w:p w14:paraId="6C5F55E1" w14:textId="0EBD4A24" w:rsidR="001F43B9" w:rsidRDefault="007F5D2C">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70" w:history="1">
            <w:r w:rsidR="001F43B9" w:rsidRPr="00925ED2">
              <w:rPr>
                <w:rStyle w:val="Hypertextovodkaz"/>
                <w:noProof/>
              </w:rPr>
              <w:t>3.</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Místo plnění</w:t>
            </w:r>
            <w:r w:rsidR="001F43B9">
              <w:rPr>
                <w:noProof/>
                <w:webHidden/>
              </w:rPr>
              <w:tab/>
            </w:r>
            <w:r w:rsidR="001F43B9">
              <w:rPr>
                <w:noProof/>
                <w:webHidden/>
              </w:rPr>
              <w:fldChar w:fldCharType="begin"/>
            </w:r>
            <w:r w:rsidR="001F43B9">
              <w:rPr>
                <w:noProof/>
                <w:webHidden/>
              </w:rPr>
              <w:instrText xml:space="preserve"> PAGEREF _Toc175755270 \h </w:instrText>
            </w:r>
            <w:r w:rsidR="001F43B9">
              <w:rPr>
                <w:noProof/>
                <w:webHidden/>
              </w:rPr>
            </w:r>
            <w:r w:rsidR="001F43B9">
              <w:rPr>
                <w:noProof/>
                <w:webHidden/>
              </w:rPr>
              <w:fldChar w:fldCharType="separate"/>
            </w:r>
            <w:r w:rsidR="001F43B9">
              <w:rPr>
                <w:noProof/>
                <w:webHidden/>
              </w:rPr>
              <w:t>2</w:t>
            </w:r>
            <w:r w:rsidR="001F43B9">
              <w:rPr>
                <w:noProof/>
                <w:webHidden/>
              </w:rPr>
              <w:fldChar w:fldCharType="end"/>
            </w:r>
          </w:hyperlink>
        </w:p>
        <w:p w14:paraId="206E7B92" w14:textId="2BA22770" w:rsidR="001F43B9" w:rsidRDefault="007F5D2C">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71" w:history="1">
            <w:r w:rsidR="001F43B9" w:rsidRPr="00925ED2">
              <w:rPr>
                <w:rStyle w:val="Hypertextovodkaz"/>
                <w:noProof/>
              </w:rPr>
              <w:t>4.</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Termíny plnění</w:t>
            </w:r>
            <w:r w:rsidR="001F43B9">
              <w:rPr>
                <w:noProof/>
                <w:webHidden/>
              </w:rPr>
              <w:tab/>
            </w:r>
            <w:r w:rsidR="001F43B9">
              <w:rPr>
                <w:noProof/>
                <w:webHidden/>
              </w:rPr>
              <w:fldChar w:fldCharType="begin"/>
            </w:r>
            <w:r w:rsidR="001F43B9">
              <w:rPr>
                <w:noProof/>
                <w:webHidden/>
              </w:rPr>
              <w:instrText xml:space="preserve"> PAGEREF _Toc175755271 \h </w:instrText>
            </w:r>
            <w:r w:rsidR="001F43B9">
              <w:rPr>
                <w:noProof/>
                <w:webHidden/>
              </w:rPr>
            </w:r>
            <w:r w:rsidR="001F43B9">
              <w:rPr>
                <w:noProof/>
                <w:webHidden/>
              </w:rPr>
              <w:fldChar w:fldCharType="separate"/>
            </w:r>
            <w:r w:rsidR="001F43B9">
              <w:rPr>
                <w:noProof/>
                <w:webHidden/>
              </w:rPr>
              <w:t>2</w:t>
            </w:r>
            <w:r w:rsidR="001F43B9">
              <w:rPr>
                <w:noProof/>
                <w:webHidden/>
              </w:rPr>
              <w:fldChar w:fldCharType="end"/>
            </w:r>
          </w:hyperlink>
        </w:p>
        <w:p w14:paraId="498759FE" w14:textId="68A2D88A" w:rsidR="001F43B9" w:rsidRDefault="007F5D2C">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72" w:history="1">
            <w:r w:rsidR="001F43B9" w:rsidRPr="00925ED2">
              <w:rPr>
                <w:rStyle w:val="Hypertextovodkaz"/>
                <w:noProof/>
              </w:rPr>
              <w:t>5.</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Cena a platební podmínky</w:t>
            </w:r>
            <w:r w:rsidR="001F43B9">
              <w:rPr>
                <w:noProof/>
                <w:webHidden/>
              </w:rPr>
              <w:tab/>
            </w:r>
            <w:r w:rsidR="001F43B9">
              <w:rPr>
                <w:noProof/>
                <w:webHidden/>
              </w:rPr>
              <w:fldChar w:fldCharType="begin"/>
            </w:r>
            <w:r w:rsidR="001F43B9">
              <w:rPr>
                <w:noProof/>
                <w:webHidden/>
              </w:rPr>
              <w:instrText xml:space="preserve"> PAGEREF _Toc175755272 \h </w:instrText>
            </w:r>
            <w:r w:rsidR="001F43B9">
              <w:rPr>
                <w:noProof/>
                <w:webHidden/>
              </w:rPr>
            </w:r>
            <w:r w:rsidR="001F43B9">
              <w:rPr>
                <w:noProof/>
                <w:webHidden/>
              </w:rPr>
              <w:fldChar w:fldCharType="separate"/>
            </w:r>
            <w:r w:rsidR="001F43B9">
              <w:rPr>
                <w:noProof/>
                <w:webHidden/>
              </w:rPr>
              <w:t>3</w:t>
            </w:r>
            <w:r w:rsidR="001F43B9">
              <w:rPr>
                <w:noProof/>
                <w:webHidden/>
              </w:rPr>
              <w:fldChar w:fldCharType="end"/>
            </w:r>
          </w:hyperlink>
        </w:p>
        <w:p w14:paraId="689449D3" w14:textId="7AEB978C" w:rsidR="001F43B9" w:rsidRDefault="007F5D2C">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73" w:history="1">
            <w:r w:rsidR="001F43B9" w:rsidRPr="00925ED2">
              <w:rPr>
                <w:rStyle w:val="Hypertextovodkaz"/>
                <w:noProof/>
              </w:rPr>
              <w:t>6.</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Záruky</w:t>
            </w:r>
            <w:r w:rsidR="001F43B9">
              <w:rPr>
                <w:noProof/>
                <w:webHidden/>
              </w:rPr>
              <w:tab/>
            </w:r>
            <w:r w:rsidR="001F43B9">
              <w:rPr>
                <w:noProof/>
                <w:webHidden/>
              </w:rPr>
              <w:fldChar w:fldCharType="begin"/>
            </w:r>
            <w:r w:rsidR="001F43B9">
              <w:rPr>
                <w:noProof/>
                <w:webHidden/>
              </w:rPr>
              <w:instrText xml:space="preserve"> PAGEREF _Toc175755273 \h </w:instrText>
            </w:r>
            <w:r w:rsidR="001F43B9">
              <w:rPr>
                <w:noProof/>
                <w:webHidden/>
              </w:rPr>
            </w:r>
            <w:r w:rsidR="001F43B9">
              <w:rPr>
                <w:noProof/>
                <w:webHidden/>
              </w:rPr>
              <w:fldChar w:fldCharType="separate"/>
            </w:r>
            <w:r w:rsidR="001F43B9">
              <w:rPr>
                <w:noProof/>
                <w:webHidden/>
              </w:rPr>
              <w:t>4</w:t>
            </w:r>
            <w:r w:rsidR="001F43B9">
              <w:rPr>
                <w:noProof/>
                <w:webHidden/>
              </w:rPr>
              <w:fldChar w:fldCharType="end"/>
            </w:r>
          </w:hyperlink>
        </w:p>
        <w:p w14:paraId="1BE11AB7" w14:textId="1A71A8E8" w:rsidR="001F43B9" w:rsidRDefault="007F5D2C">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74" w:history="1">
            <w:r w:rsidR="001F43B9" w:rsidRPr="00925ED2">
              <w:rPr>
                <w:rStyle w:val="Hypertextovodkaz"/>
                <w:noProof/>
              </w:rPr>
              <w:t>7.</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Odpovědnost za vady</w:t>
            </w:r>
            <w:r w:rsidR="001F43B9">
              <w:rPr>
                <w:noProof/>
                <w:webHidden/>
              </w:rPr>
              <w:tab/>
            </w:r>
            <w:r w:rsidR="001F43B9">
              <w:rPr>
                <w:noProof/>
                <w:webHidden/>
              </w:rPr>
              <w:fldChar w:fldCharType="begin"/>
            </w:r>
            <w:r w:rsidR="001F43B9">
              <w:rPr>
                <w:noProof/>
                <w:webHidden/>
              </w:rPr>
              <w:instrText xml:space="preserve"> PAGEREF _Toc175755274 \h </w:instrText>
            </w:r>
            <w:r w:rsidR="001F43B9">
              <w:rPr>
                <w:noProof/>
                <w:webHidden/>
              </w:rPr>
            </w:r>
            <w:r w:rsidR="001F43B9">
              <w:rPr>
                <w:noProof/>
                <w:webHidden/>
              </w:rPr>
              <w:fldChar w:fldCharType="separate"/>
            </w:r>
            <w:r w:rsidR="001F43B9">
              <w:rPr>
                <w:noProof/>
                <w:webHidden/>
              </w:rPr>
              <w:t>4</w:t>
            </w:r>
            <w:r w:rsidR="001F43B9">
              <w:rPr>
                <w:noProof/>
                <w:webHidden/>
              </w:rPr>
              <w:fldChar w:fldCharType="end"/>
            </w:r>
          </w:hyperlink>
        </w:p>
        <w:p w14:paraId="25CAAA03" w14:textId="0D650F7C" w:rsidR="001F43B9" w:rsidRDefault="007F5D2C">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75" w:history="1">
            <w:r w:rsidR="001F43B9" w:rsidRPr="00925ED2">
              <w:rPr>
                <w:rStyle w:val="Hypertextovodkaz"/>
                <w:noProof/>
              </w:rPr>
              <w:t>8.</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Odpovědnost za škodu</w:t>
            </w:r>
            <w:r w:rsidR="001F43B9">
              <w:rPr>
                <w:noProof/>
                <w:webHidden/>
              </w:rPr>
              <w:tab/>
            </w:r>
            <w:r w:rsidR="001F43B9">
              <w:rPr>
                <w:noProof/>
                <w:webHidden/>
              </w:rPr>
              <w:fldChar w:fldCharType="begin"/>
            </w:r>
            <w:r w:rsidR="001F43B9">
              <w:rPr>
                <w:noProof/>
                <w:webHidden/>
              </w:rPr>
              <w:instrText xml:space="preserve"> PAGEREF _Toc175755275 \h </w:instrText>
            </w:r>
            <w:r w:rsidR="001F43B9">
              <w:rPr>
                <w:noProof/>
                <w:webHidden/>
              </w:rPr>
            </w:r>
            <w:r w:rsidR="001F43B9">
              <w:rPr>
                <w:noProof/>
                <w:webHidden/>
              </w:rPr>
              <w:fldChar w:fldCharType="separate"/>
            </w:r>
            <w:r w:rsidR="001F43B9">
              <w:rPr>
                <w:noProof/>
                <w:webHidden/>
              </w:rPr>
              <w:t>4</w:t>
            </w:r>
            <w:r w:rsidR="001F43B9">
              <w:rPr>
                <w:noProof/>
                <w:webHidden/>
              </w:rPr>
              <w:fldChar w:fldCharType="end"/>
            </w:r>
          </w:hyperlink>
        </w:p>
        <w:p w14:paraId="6AE8EC29" w14:textId="6D7F9F7E" w:rsidR="001F43B9" w:rsidRDefault="007F5D2C">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76" w:history="1">
            <w:r w:rsidR="001F43B9" w:rsidRPr="00925ED2">
              <w:rPr>
                <w:rStyle w:val="Hypertextovodkaz"/>
                <w:noProof/>
              </w:rPr>
              <w:t>9.</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Práva a povinnosti objednatele a zhotovitele</w:t>
            </w:r>
            <w:r w:rsidR="001F43B9">
              <w:rPr>
                <w:noProof/>
                <w:webHidden/>
              </w:rPr>
              <w:tab/>
            </w:r>
            <w:r w:rsidR="001F43B9">
              <w:rPr>
                <w:noProof/>
                <w:webHidden/>
              </w:rPr>
              <w:fldChar w:fldCharType="begin"/>
            </w:r>
            <w:r w:rsidR="001F43B9">
              <w:rPr>
                <w:noProof/>
                <w:webHidden/>
              </w:rPr>
              <w:instrText xml:space="preserve"> PAGEREF _Toc175755276 \h </w:instrText>
            </w:r>
            <w:r w:rsidR="001F43B9">
              <w:rPr>
                <w:noProof/>
                <w:webHidden/>
              </w:rPr>
            </w:r>
            <w:r w:rsidR="001F43B9">
              <w:rPr>
                <w:noProof/>
                <w:webHidden/>
              </w:rPr>
              <w:fldChar w:fldCharType="separate"/>
            </w:r>
            <w:r w:rsidR="001F43B9">
              <w:rPr>
                <w:noProof/>
                <w:webHidden/>
              </w:rPr>
              <w:t>4</w:t>
            </w:r>
            <w:r w:rsidR="001F43B9">
              <w:rPr>
                <w:noProof/>
                <w:webHidden/>
              </w:rPr>
              <w:fldChar w:fldCharType="end"/>
            </w:r>
          </w:hyperlink>
        </w:p>
        <w:p w14:paraId="04B8CE25" w14:textId="02D2676F" w:rsidR="001F43B9" w:rsidRDefault="007F5D2C">
          <w:pPr>
            <w:pStyle w:val="Obsah2"/>
            <w:tabs>
              <w:tab w:val="left" w:pos="880"/>
              <w:tab w:val="right" w:leader="dot" w:pos="10456"/>
            </w:tabs>
            <w:rPr>
              <w:rFonts w:asciiTheme="minorHAnsi" w:eastAsiaTheme="minorEastAsia" w:hAnsiTheme="minorHAnsi" w:cstheme="minorBidi"/>
              <w:noProof/>
              <w:kern w:val="2"/>
              <w:sz w:val="22"/>
              <w:lang w:eastAsia="cs-CZ"/>
              <w14:ligatures w14:val="standardContextual"/>
            </w:rPr>
          </w:pPr>
          <w:hyperlink w:anchor="_Toc175755277" w:history="1">
            <w:r w:rsidR="001F43B9" w:rsidRPr="00925ED2">
              <w:rPr>
                <w:rStyle w:val="Hypertextovodkaz"/>
                <w:noProof/>
              </w:rPr>
              <w:t>10.</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Vedení stavebního deníku</w:t>
            </w:r>
            <w:r w:rsidR="001F43B9">
              <w:rPr>
                <w:noProof/>
                <w:webHidden/>
              </w:rPr>
              <w:tab/>
            </w:r>
            <w:r w:rsidR="001F43B9">
              <w:rPr>
                <w:noProof/>
                <w:webHidden/>
              </w:rPr>
              <w:fldChar w:fldCharType="begin"/>
            </w:r>
            <w:r w:rsidR="001F43B9">
              <w:rPr>
                <w:noProof/>
                <w:webHidden/>
              </w:rPr>
              <w:instrText xml:space="preserve"> PAGEREF _Toc175755277 \h </w:instrText>
            </w:r>
            <w:r w:rsidR="001F43B9">
              <w:rPr>
                <w:noProof/>
                <w:webHidden/>
              </w:rPr>
            </w:r>
            <w:r w:rsidR="001F43B9">
              <w:rPr>
                <w:noProof/>
                <w:webHidden/>
              </w:rPr>
              <w:fldChar w:fldCharType="separate"/>
            </w:r>
            <w:r w:rsidR="001F43B9">
              <w:rPr>
                <w:noProof/>
                <w:webHidden/>
              </w:rPr>
              <w:t>4</w:t>
            </w:r>
            <w:r w:rsidR="001F43B9">
              <w:rPr>
                <w:noProof/>
                <w:webHidden/>
              </w:rPr>
              <w:fldChar w:fldCharType="end"/>
            </w:r>
          </w:hyperlink>
        </w:p>
        <w:p w14:paraId="40C90EA0" w14:textId="36CBDD58" w:rsidR="001F43B9" w:rsidRDefault="007F5D2C">
          <w:pPr>
            <w:pStyle w:val="Obsah2"/>
            <w:tabs>
              <w:tab w:val="left" w:pos="880"/>
              <w:tab w:val="right" w:leader="dot" w:pos="10456"/>
            </w:tabs>
            <w:rPr>
              <w:rFonts w:asciiTheme="minorHAnsi" w:eastAsiaTheme="minorEastAsia" w:hAnsiTheme="minorHAnsi" w:cstheme="minorBidi"/>
              <w:noProof/>
              <w:kern w:val="2"/>
              <w:sz w:val="22"/>
              <w:lang w:eastAsia="cs-CZ"/>
              <w14:ligatures w14:val="standardContextual"/>
            </w:rPr>
          </w:pPr>
          <w:hyperlink w:anchor="_Toc175755278" w:history="1">
            <w:r w:rsidR="001F43B9" w:rsidRPr="00925ED2">
              <w:rPr>
                <w:rStyle w:val="Hypertextovodkaz"/>
                <w:noProof/>
              </w:rPr>
              <w:t>11.</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Vlastnictví díla</w:t>
            </w:r>
            <w:r w:rsidR="001F43B9">
              <w:rPr>
                <w:noProof/>
                <w:webHidden/>
              </w:rPr>
              <w:tab/>
            </w:r>
            <w:r w:rsidR="001F43B9">
              <w:rPr>
                <w:noProof/>
                <w:webHidden/>
              </w:rPr>
              <w:fldChar w:fldCharType="begin"/>
            </w:r>
            <w:r w:rsidR="001F43B9">
              <w:rPr>
                <w:noProof/>
                <w:webHidden/>
              </w:rPr>
              <w:instrText xml:space="preserve"> PAGEREF _Toc175755278 \h </w:instrText>
            </w:r>
            <w:r w:rsidR="001F43B9">
              <w:rPr>
                <w:noProof/>
                <w:webHidden/>
              </w:rPr>
            </w:r>
            <w:r w:rsidR="001F43B9">
              <w:rPr>
                <w:noProof/>
                <w:webHidden/>
              </w:rPr>
              <w:fldChar w:fldCharType="separate"/>
            </w:r>
            <w:r w:rsidR="001F43B9">
              <w:rPr>
                <w:noProof/>
                <w:webHidden/>
              </w:rPr>
              <w:t>5</w:t>
            </w:r>
            <w:r w:rsidR="001F43B9">
              <w:rPr>
                <w:noProof/>
                <w:webHidden/>
              </w:rPr>
              <w:fldChar w:fldCharType="end"/>
            </w:r>
          </w:hyperlink>
        </w:p>
        <w:p w14:paraId="7C42D7E7" w14:textId="3BEBA3FA" w:rsidR="001F43B9" w:rsidRDefault="007F5D2C">
          <w:pPr>
            <w:pStyle w:val="Obsah2"/>
            <w:tabs>
              <w:tab w:val="left" w:pos="880"/>
              <w:tab w:val="right" w:leader="dot" w:pos="10456"/>
            </w:tabs>
            <w:rPr>
              <w:rFonts w:asciiTheme="minorHAnsi" w:eastAsiaTheme="minorEastAsia" w:hAnsiTheme="minorHAnsi" w:cstheme="minorBidi"/>
              <w:noProof/>
              <w:kern w:val="2"/>
              <w:sz w:val="22"/>
              <w:lang w:eastAsia="cs-CZ"/>
              <w14:ligatures w14:val="standardContextual"/>
            </w:rPr>
          </w:pPr>
          <w:hyperlink w:anchor="_Toc175755279" w:history="1">
            <w:r w:rsidR="001F43B9" w:rsidRPr="00925ED2">
              <w:rPr>
                <w:rStyle w:val="Hypertextovodkaz"/>
                <w:noProof/>
              </w:rPr>
              <w:t>12.</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Sankce</w:t>
            </w:r>
            <w:r w:rsidR="001F43B9">
              <w:rPr>
                <w:noProof/>
                <w:webHidden/>
              </w:rPr>
              <w:tab/>
            </w:r>
            <w:r w:rsidR="001F43B9">
              <w:rPr>
                <w:noProof/>
                <w:webHidden/>
              </w:rPr>
              <w:fldChar w:fldCharType="begin"/>
            </w:r>
            <w:r w:rsidR="001F43B9">
              <w:rPr>
                <w:noProof/>
                <w:webHidden/>
              </w:rPr>
              <w:instrText xml:space="preserve"> PAGEREF _Toc175755279 \h </w:instrText>
            </w:r>
            <w:r w:rsidR="001F43B9">
              <w:rPr>
                <w:noProof/>
                <w:webHidden/>
              </w:rPr>
            </w:r>
            <w:r w:rsidR="001F43B9">
              <w:rPr>
                <w:noProof/>
                <w:webHidden/>
              </w:rPr>
              <w:fldChar w:fldCharType="separate"/>
            </w:r>
            <w:r w:rsidR="001F43B9">
              <w:rPr>
                <w:noProof/>
                <w:webHidden/>
              </w:rPr>
              <w:t>5</w:t>
            </w:r>
            <w:r w:rsidR="001F43B9">
              <w:rPr>
                <w:noProof/>
                <w:webHidden/>
              </w:rPr>
              <w:fldChar w:fldCharType="end"/>
            </w:r>
          </w:hyperlink>
        </w:p>
        <w:p w14:paraId="2B61B992" w14:textId="12290CC8" w:rsidR="001F43B9" w:rsidRDefault="007F5D2C">
          <w:pPr>
            <w:pStyle w:val="Obsah2"/>
            <w:tabs>
              <w:tab w:val="left" w:pos="880"/>
              <w:tab w:val="right" w:leader="dot" w:pos="10456"/>
            </w:tabs>
            <w:rPr>
              <w:rFonts w:asciiTheme="minorHAnsi" w:eastAsiaTheme="minorEastAsia" w:hAnsiTheme="minorHAnsi" w:cstheme="minorBidi"/>
              <w:noProof/>
              <w:kern w:val="2"/>
              <w:sz w:val="22"/>
              <w:lang w:eastAsia="cs-CZ"/>
              <w14:ligatures w14:val="standardContextual"/>
            </w:rPr>
          </w:pPr>
          <w:hyperlink w:anchor="_Toc175755280" w:history="1">
            <w:r w:rsidR="001F43B9" w:rsidRPr="00925ED2">
              <w:rPr>
                <w:rStyle w:val="Hypertextovodkaz"/>
                <w:noProof/>
              </w:rPr>
              <w:t>13.</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Ukončení smlouvy</w:t>
            </w:r>
            <w:r w:rsidR="001F43B9">
              <w:rPr>
                <w:noProof/>
                <w:webHidden/>
              </w:rPr>
              <w:tab/>
            </w:r>
            <w:r w:rsidR="001F43B9">
              <w:rPr>
                <w:noProof/>
                <w:webHidden/>
              </w:rPr>
              <w:fldChar w:fldCharType="begin"/>
            </w:r>
            <w:r w:rsidR="001F43B9">
              <w:rPr>
                <w:noProof/>
                <w:webHidden/>
              </w:rPr>
              <w:instrText xml:space="preserve"> PAGEREF _Toc175755280 \h </w:instrText>
            </w:r>
            <w:r w:rsidR="001F43B9">
              <w:rPr>
                <w:noProof/>
                <w:webHidden/>
              </w:rPr>
            </w:r>
            <w:r w:rsidR="001F43B9">
              <w:rPr>
                <w:noProof/>
                <w:webHidden/>
              </w:rPr>
              <w:fldChar w:fldCharType="separate"/>
            </w:r>
            <w:r w:rsidR="001F43B9">
              <w:rPr>
                <w:noProof/>
                <w:webHidden/>
              </w:rPr>
              <w:t>5</w:t>
            </w:r>
            <w:r w:rsidR="001F43B9">
              <w:rPr>
                <w:noProof/>
                <w:webHidden/>
              </w:rPr>
              <w:fldChar w:fldCharType="end"/>
            </w:r>
          </w:hyperlink>
        </w:p>
        <w:p w14:paraId="5F18EB3B" w14:textId="523F5CE3" w:rsidR="001F43B9" w:rsidRDefault="007F5D2C">
          <w:pPr>
            <w:pStyle w:val="Obsah2"/>
            <w:tabs>
              <w:tab w:val="left" w:pos="880"/>
              <w:tab w:val="right" w:leader="dot" w:pos="10456"/>
            </w:tabs>
            <w:rPr>
              <w:rFonts w:asciiTheme="minorHAnsi" w:eastAsiaTheme="minorEastAsia" w:hAnsiTheme="minorHAnsi" w:cstheme="minorBidi"/>
              <w:noProof/>
              <w:kern w:val="2"/>
              <w:sz w:val="22"/>
              <w:lang w:eastAsia="cs-CZ"/>
              <w14:ligatures w14:val="standardContextual"/>
            </w:rPr>
          </w:pPr>
          <w:hyperlink w:anchor="_Toc175755281" w:history="1">
            <w:r w:rsidR="001F43B9" w:rsidRPr="00925ED2">
              <w:rPr>
                <w:rStyle w:val="Hypertextovodkaz"/>
                <w:noProof/>
              </w:rPr>
              <w:t>14.</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Komunikace mezi smluvními stranami</w:t>
            </w:r>
            <w:r w:rsidR="001F43B9">
              <w:rPr>
                <w:noProof/>
                <w:webHidden/>
              </w:rPr>
              <w:tab/>
            </w:r>
            <w:r w:rsidR="001F43B9">
              <w:rPr>
                <w:noProof/>
                <w:webHidden/>
              </w:rPr>
              <w:fldChar w:fldCharType="begin"/>
            </w:r>
            <w:r w:rsidR="001F43B9">
              <w:rPr>
                <w:noProof/>
                <w:webHidden/>
              </w:rPr>
              <w:instrText xml:space="preserve"> PAGEREF _Toc175755281 \h </w:instrText>
            </w:r>
            <w:r w:rsidR="001F43B9">
              <w:rPr>
                <w:noProof/>
                <w:webHidden/>
              </w:rPr>
            </w:r>
            <w:r w:rsidR="001F43B9">
              <w:rPr>
                <w:noProof/>
                <w:webHidden/>
              </w:rPr>
              <w:fldChar w:fldCharType="separate"/>
            </w:r>
            <w:r w:rsidR="001F43B9">
              <w:rPr>
                <w:noProof/>
                <w:webHidden/>
              </w:rPr>
              <w:t>6</w:t>
            </w:r>
            <w:r w:rsidR="001F43B9">
              <w:rPr>
                <w:noProof/>
                <w:webHidden/>
              </w:rPr>
              <w:fldChar w:fldCharType="end"/>
            </w:r>
          </w:hyperlink>
        </w:p>
        <w:p w14:paraId="5A05246D" w14:textId="6ECFA33B" w:rsidR="001F43B9" w:rsidRDefault="007F5D2C">
          <w:pPr>
            <w:pStyle w:val="Obsah2"/>
            <w:tabs>
              <w:tab w:val="left" w:pos="880"/>
              <w:tab w:val="right" w:leader="dot" w:pos="10456"/>
            </w:tabs>
            <w:rPr>
              <w:rFonts w:asciiTheme="minorHAnsi" w:eastAsiaTheme="minorEastAsia" w:hAnsiTheme="minorHAnsi" w:cstheme="minorBidi"/>
              <w:noProof/>
              <w:kern w:val="2"/>
              <w:sz w:val="22"/>
              <w:lang w:eastAsia="cs-CZ"/>
              <w14:ligatures w14:val="standardContextual"/>
            </w:rPr>
          </w:pPr>
          <w:hyperlink w:anchor="_Toc175755282" w:history="1">
            <w:r w:rsidR="001F43B9" w:rsidRPr="00925ED2">
              <w:rPr>
                <w:rStyle w:val="Hypertextovodkaz"/>
                <w:noProof/>
              </w:rPr>
              <w:t>15.</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Závěrečná ustanovení</w:t>
            </w:r>
            <w:r w:rsidR="001F43B9">
              <w:rPr>
                <w:noProof/>
                <w:webHidden/>
              </w:rPr>
              <w:tab/>
            </w:r>
            <w:r w:rsidR="001F43B9">
              <w:rPr>
                <w:noProof/>
                <w:webHidden/>
              </w:rPr>
              <w:fldChar w:fldCharType="begin"/>
            </w:r>
            <w:r w:rsidR="001F43B9">
              <w:rPr>
                <w:noProof/>
                <w:webHidden/>
              </w:rPr>
              <w:instrText xml:space="preserve"> PAGEREF _Toc175755282 \h </w:instrText>
            </w:r>
            <w:r w:rsidR="001F43B9">
              <w:rPr>
                <w:noProof/>
                <w:webHidden/>
              </w:rPr>
            </w:r>
            <w:r w:rsidR="001F43B9">
              <w:rPr>
                <w:noProof/>
                <w:webHidden/>
              </w:rPr>
              <w:fldChar w:fldCharType="separate"/>
            </w:r>
            <w:r w:rsidR="001F43B9">
              <w:rPr>
                <w:noProof/>
                <w:webHidden/>
              </w:rPr>
              <w:t>6</w:t>
            </w:r>
            <w:r w:rsidR="001F43B9">
              <w:rPr>
                <w:noProof/>
                <w:webHidden/>
              </w:rPr>
              <w:fldChar w:fldCharType="end"/>
            </w:r>
          </w:hyperlink>
        </w:p>
        <w:p w14:paraId="12535C51" w14:textId="1596806B" w:rsidR="001F43B9" w:rsidRDefault="007F5D2C">
          <w:pPr>
            <w:pStyle w:val="Obsah2"/>
            <w:tabs>
              <w:tab w:val="left" w:pos="880"/>
              <w:tab w:val="right" w:leader="dot" w:pos="10456"/>
            </w:tabs>
            <w:rPr>
              <w:rFonts w:asciiTheme="minorHAnsi" w:eastAsiaTheme="minorEastAsia" w:hAnsiTheme="minorHAnsi" w:cstheme="minorBidi"/>
              <w:noProof/>
              <w:kern w:val="2"/>
              <w:sz w:val="22"/>
              <w:lang w:eastAsia="cs-CZ"/>
              <w14:ligatures w14:val="standardContextual"/>
            </w:rPr>
          </w:pPr>
          <w:hyperlink w:anchor="_Toc175755283" w:history="1">
            <w:r w:rsidR="001F43B9" w:rsidRPr="00925ED2">
              <w:rPr>
                <w:rStyle w:val="Hypertextovodkaz"/>
                <w:noProof/>
              </w:rPr>
              <w:t>16.</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Přílohy ke Smlouvě</w:t>
            </w:r>
            <w:r w:rsidR="001F43B9">
              <w:rPr>
                <w:noProof/>
                <w:webHidden/>
              </w:rPr>
              <w:tab/>
            </w:r>
            <w:r w:rsidR="001F43B9">
              <w:rPr>
                <w:noProof/>
                <w:webHidden/>
              </w:rPr>
              <w:fldChar w:fldCharType="begin"/>
            </w:r>
            <w:r w:rsidR="001F43B9">
              <w:rPr>
                <w:noProof/>
                <w:webHidden/>
              </w:rPr>
              <w:instrText xml:space="preserve"> PAGEREF _Toc175755283 \h </w:instrText>
            </w:r>
            <w:r w:rsidR="001F43B9">
              <w:rPr>
                <w:noProof/>
                <w:webHidden/>
              </w:rPr>
            </w:r>
            <w:r w:rsidR="001F43B9">
              <w:rPr>
                <w:noProof/>
                <w:webHidden/>
              </w:rPr>
              <w:fldChar w:fldCharType="separate"/>
            </w:r>
            <w:r w:rsidR="001F43B9">
              <w:rPr>
                <w:noProof/>
                <w:webHidden/>
              </w:rPr>
              <w:t>7</w:t>
            </w:r>
            <w:r w:rsidR="001F43B9">
              <w:rPr>
                <w:noProof/>
                <w:webHidden/>
              </w:rPr>
              <w:fldChar w:fldCharType="end"/>
            </w:r>
          </w:hyperlink>
        </w:p>
        <w:p w14:paraId="453E2F5E" w14:textId="2309466D" w:rsidR="00320EC3" w:rsidRDefault="00320EC3" w:rsidP="00320EC3">
          <w:pPr>
            <w:pStyle w:val="Obsah2"/>
            <w:tabs>
              <w:tab w:val="left" w:pos="880"/>
              <w:tab w:val="right" w:leader="dot" w:pos="9062"/>
            </w:tabs>
            <w:spacing w:after="0"/>
          </w:pPr>
          <w:r>
            <w:rPr>
              <w:b/>
              <w:bCs/>
            </w:rPr>
            <w:fldChar w:fldCharType="end"/>
          </w:r>
        </w:p>
      </w:sdtContent>
    </w:sdt>
    <w:p w14:paraId="4AA53976" w14:textId="77777777" w:rsidR="00ED0B5A" w:rsidRDefault="00ED0B5A" w:rsidP="007E6FAD">
      <w:r>
        <w:lastRenderedPageBreak/>
        <w:t>Tato smlouva o dílo (dále jen „Smlouva“) je uzavřena v souladu s ustanovením §2586 a násl. zákona č. 89/2012 Sb., občanský zákoník, v platném znění (dále jen „ObčZ“).</w:t>
      </w:r>
    </w:p>
    <w:p w14:paraId="3F9A45CC" w14:textId="23B11C5F" w:rsidR="00ED0B5A" w:rsidRDefault="00ED0B5A" w:rsidP="00ED0B5A">
      <w:r>
        <w:t xml:space="preserve">Smlouva je uzavřena na </w:t>
      </w:r>
      <w:r w:rsidRPr="00460B76">
        <w:rPr>
          <w:b/>
          <w:bCs/>
        </w:rPr>
        <w:t xml:space="preserve">základě </w:t>
      </w:r>
      <w:r w:rsidR="00117C95">
        <w:rPr>
          <w:b/>
          <w:bCs/>
        </w:rPr>
        <w:t xml:space="preserve">zjištěných </w:t>
      </w:r>
      <w:r w:rsidR="00460B76" w:rsidRPr="00460B76">
        <w:rPr>
          <w:b/>
          <w:bCs/>
        </w:rPr>
        <w:t>skutečností</w:t>
      </w:r>
      <w:r w:rsidR="00117C95">
        <w:rPr>
          <w:b/>
          <w:bCs/>
        </w:rPr>
        <w:t xml:space="preserve">, že část budovy nemá </w:t>
      </w:r>
      <w:r w:rsidR="00460B76" w:rsidRPr="00460B76">
        <w:rPr>
          <w:b/>
          <w:bCs/>
        </w:rPr>
        <w:t>v 1. PP</w:t>
      </w:r>
      <w:r w:rsidR="00117C95">
        <w:rPr>
          <w:b/>
          <w:bCs/>
        </w:rPr>
        <w:t xml:space="preserve"> základové konstrukce, čímž docházelo ke statickým trhlinám obvodového zdiva</w:t>
      </w:r>
      <w:r w:rsidR="00117C95">
        <w:t>.</w:t>
      </w:r>
    </w:p>
    <w:p w14:paraId="50C6AE09" w14:textId="77777777" w:rsidR="00D9079D" w:rsidRPr="00D9079D" w:rsidRDefault="00D9079D" w:rsidP="00900A7D">
      <w:pPr>
        <w:pStyle w:val="Nadpis2"/>
        <w:rPr>
          <w:rStyle w:val="Siln"/>
          <w:rFonts w:ascii="IBM Plex Sans" w:hAnsi="IBM Plex Sans"/>
          <w:b/>
          <w:bCs/>
        </w:rPr>
      </w:pPr>
      <w:bookmarkStart w:id="2" w:name="_Toc175755268"/>
      <w:r w:rsidRPr="00900A7D">
        <w:rPr>
          <w:rStyle w:val="Siln"/>
          <w:rFonts w:ascii="IBM Plex Sans" w:hAnsi="IBM Plex Sans"/>
          <w:b/>
          <w:bCs/>
        </w:rPr>
        <w:t>Předmět</w:t>
      </w:r>
      <w:r w:rsidRPr="00D9079D">
        <w:rPr>
          <w:rStyle w:val="Siln"/>
          <w:rFonts w:ascii="IBM Plex Sans" w:hAnsi="IBM Plex Sans"/>
          <w:b/>
          <w:bCs/>
        </w:rPr>
        <w:t xml:space="preserve"> smlouvy</w:t>
      </w:r>
      <w:bookmarkEnd w:id="2"/>
      <w:r w:rsidRPr="00D9079D">
        <w:rPr>
          <w:rStyle w:val="Siln"/>
          <w:rFonts w:ascii="IBM Plex Sans" w:hAnsi="IBM Plex Sans"/>
          <w:b/>
          <w:bCs/>
        </w:rPr>
        <w:t xml:space="preserve"> </w:t>
      </w:r>
    </w:p>
    <w:p w14:paraId="710F5E51" w14:textId="77777777" w:rsidR="00D9079D" w:rsidRDefault="00D9079D" w:rsidP="00ED0B5A">
      <w:r>
        <w:t xml:space="preserve">Zhotovitel se uzavřením této Smlouvy zavazuje na svůj náklad a na své nebezpečí pro objednatele za podmínek níže uvedených odborně provést dílo spočívající v realizaci stavebních prací podle článku 3 této smlouvy. </w:t>
      </w:r>
    </w:p>
    <w:p w14:paraId="75A23B77" w14:textId="77777777" w:rsidR="00B01435" w:rsidRDefault="00B01435" w:rsidP="00ED0B5A">
      <w:r>
        <w:t xml:space="preserve">Objednatel se uzavřením této Smlouvy zavazuje zaplatit zhotoviteli za řádně provedené dílo sjednanou cenu za dílo. </w:t>
      </w:r>
    </w:p>
    <w:p w14:paraId="6BD02FC0" w14:textId="77777777" w:rsidR="00B01435" w:rsidRPr="00B01435" w:rsidRDefault="00B01435" w:rsidP="00900A7D">
      <w:pPr>
        <w:pStyle w:val="Nadpis2"/>
        <w:rPr>
          <w:rStyle w:val="Siln"/>
          <w:rFonts w:ascii="IBM Plex Sans" w:hAnsi="IBM Plex Sans"/>
          <w:b/>
          <w:bCs/>
        </w:rPr>
      </w:pPr>
      <w:bookmarkStart w:id="3" w:name="_Toc175755269"/>
      <w:r w:rsidRPr="00B01435">
        <w:rPr>
          <w:rStyle w:val="Siln"/>
          <w:rFonts w:ascii="IBM Plex Sans" w:hAnsi="IBM Plex Sans"/>
          <w:b/>
          <w:bCs/>
        </w:rPr>
        <w:t xml:space="preserve">Rozsah </w:t>
      </w:r>
      <w:r w:rsidRPr="00900A7D">
        <w:rPr>
          <w:rStyle w:val="Siln"/>
          <w:rFonts w:ascii="IBM Plex Sans" w:hAnsi="IBM Plex Sans"/>
          <w:b/>
          <w:bCs/>
        </w:rPr>
        <w:t>předmětu</w:t>
      </w:r>
      <w:r w:rsidRPr="00B01435">
        <w:rPr>
          <w:rStyle w:val="Siln"/>
          <w:rFonts w:ascii="IBM Plex Sans" w:hAnsi="IBM Plex Sans"/>
          <w:b/>
          <w:bCs/>
        </w:rPr>
        <w:t xml:space="preserve"> plnění</w:t>
      </w:r>
      <w:bookmarkEnd w:id="3"/>
      <w:r w:rsidRPr="00B01435">
        <w:rPr>
          <w:rStyle w:val="Siln"/>
          <w:rFonts w:ascii="IBM Plex Sans" w:hAnsi="IBM Plex Sans"/>
          <w:b/>
          <w:bCs/>
        </w:rPr>
        <w:t xml:space="preserve"> </w:t>
      </w:r>
    </w:p>
    <w:p w14:paraId="2CC4CBC4" w14:textId="0D33B90C" w:rsidR="00B01435" w:rsidRDefault="00B01435" w:rsidP="00B01435">
      <w:r>
        <w:t xml:space="preserve">Zhotovitel se uzavřením této smlouvy zavazuje provést pro objednatele stavební práce </w:t>
      </w:r>
      <w:r w:rsidR="00117C95" w:rsidRPr="00117C95">
        <w:rPr>
          <w:b/>
          <w:bCs/>
        </w:rPr>
        <w:t xml:space="preserve">podbetonování základových konstrukcí </w:t>
      </w:r>
      <w:r w:rsidR="00117C95" w:rsidRPr="005A402F">
        <w:rPr>
          <w:b/>
          <w:bCs/>
        </w:rPr>
        <w:t>dle</w:t>
      </w:r>
      <w:r w:rsidR="00117C95" w:rsidRPr="005A402F">
        <w:t xml:space="preserve"> </w:t>
      </w:r>
      <w:r w:rsidR="00460B76" w:rsidRPr="005A402F">
        <w:rPr>
          <w:b/>
        </w:rPr>
        <w:t>nabídky podané zhotovitelem</w:t>
      </w:r>
      <w:r w:rsidRPr="005A402F">
        <w:rPr>
          <w:b/>
        </w:rPr>
        <w:t>“</w:t>
      </w:r>
      <w:r w:rsidRPr="00B01435">
        <w:t xml:space="preserve"> </w:t>
      </w:r>
      <w:r>
        <w:t xml:space="preserve">ze dne </w:t>
      </w:r>
      <w:r w:rsidR="009E35CC">
        <w:t>8</w:t>
      </w:r>
      <w:r>
        <w:t>.</w:t>
      </w:r>
      <w:r w:rsidR="009E35CC">
        <w:t>8</w:t>
      </w:r>
      <w:r>
        <w:t>.2024.</w:t>
      </w:r>
    </w:p>
    <w:p w14:paraId="589994C0" w14:textId="77777777" w:rsidR="00852596" w:rsidRDefault="00852596" w:rsidP="00ED0B5A">
      <w:r>
        <w:t xml:space="preserve">Zhotovitel je povinen v rámci předmětu díla provést veškeré práce, služby, dodávky a výkony, kterých je třeba trvale nebo dočasně k zahájení, provedení, úspěšnému dokončení a předání díla a uvedení do řádného provozu, a to zejm.: </w:t>
      </w:r>
    </w:p>
    <w:p w14:paraId="0A2086AE" w14:textId="77777777" w:rsidR="00181E9B" w:rsidRDefault="00181E9B" w:rsidP="00852596">
      <w:pPr>
        <w:pStyle w:val="Odstavecseseznamem"/>
        <w:numPr>
          <w:ilvl w:val="0"/>
          <w:numId w:val="30"/>
        </w:numPr>
      </w:pPr>
      <w:r>
        <w:t xml:space="preserve">zabezpečit odborné provádění stavby oprávněnými osobami, </w:t>
      </w:r>
    </w:p>
    <w:p w14:paraId="1CDB6D59" w14:textId="77777777" w:rsidR="00181E9B" w:rsidRDefault="00181E9B" w:rsidP="00852596">
      <w:pPr>
        <w:pStyle w:val="Odstavecseseznamem"/>
        <w:numPr>
          <w:ilvl w:val="0"/>
          <w:numId w:val="30"/>
        </w:numPr>
      </w:pPr>
      <w:r>
        <w:t>dodržovat jednotlivá ustanovení zákona č. 183/2006 Sb., o územním plánování a stavebním řádu – Stavební zákon, vč. jeho prováděcích vyhlášek, a dalších právních předpisů, zejm. týkajících se bezpečnosti a ochrany zdraví při práci a dodržování podmínek rozhodnutí, vyjádření a stanovisek orgánů státní správy,</w:t>
      </w:r>
    </w:p>
    <w:p w14:paraId="28FEA249" w14:textId="77777777" w:rsidR="00181E9B" w:rsidRDefault="00181E9B" w:rsidP="00852596">
      <w:pPr>
        <w:pStyle w:val="Odstavecseseznamem"/>
        <w:numPr>
          <w:ilvl w:val="0"/>
          <w:numId w:val="30"/>
        </w:numPr>
      </w:pPr>
      <w:r>
        <w:t xml:space="preserve">pořídit kompletní barevnou fotodokumentaci stavby a okolí před zahájením prací a v průběhu provádění stavebních prací – v datové podobě na datovém nosiči, </w:t>
      </w:r>
    </w:p>
    <w:p w14:paraId="03794F2C" w14:textId="144EB151" w:rsidR="00181E9B" w:rsidRDefault="00181E9B" w:rsidP="00181E9B">
      <w:r>
        <w:t xml:space="preserve">Zhotovitel předá objednateli originál stavebního deníku. </w:t>
      </w:r>
    </w:p>
    <w:p w14:paraId="5FDEF039" w14:textId="77777777" w:rsidR="00181E9B" w:rsidRDefault="00181E9B" w:rsidP="00181E9B">
      <w:r>
        <w:t xml:space="preserve">Při provádění díla je zhotovitel povinen řídit se pokyny objednatele. Zhotovitel je vždy povinen zkoumat s odbornou péčí vhodnost pokynů objednatele a na případnou nevhodnost je povinen neprodleně písemně upozornit objednatele. </w:t>
      </w:r>
    </w:p>
    <w:p w14:paraId="06B29F1D" w14:textId="77777777" w:rsidR="00181E9B" w:rsidRDefault="00181E9B" w:rsidP="00181E9B">
      <w:r>
        <w:t xml:space="preserve">Zhotovitel odpovídá objednateli za vhodnost věcí obstaraných k provedení díla. </w:t>
      </w:r>
    </w:p>
    <w:p w14:paraId="0D8EDE4D" w14:textId="77777777" w:rsidR="00181E9B" w:rsidRDefault="00181E9B" w:rsidP="00181E9B">
      <w:r>
        <w:t xml:space="preserve">Objednatel je oprávněn zkontrolovat předmět díla před zakrytím a zhotovitel je povinen objednatele písemně pozvat k provedení kontroly nejméně 3 pracovní dny předem. Nesplní-li zhotovitel tuto svou povinnost, je povinen umožnit objednateli provedení dodatečné kontroly a nést náklady s tím spojené. </w:t>
      </w:r>
    </w:p>
    <w:p w14:paraId="3CF2DD61" w14:textId="77777777" w:rsidR="00181E9B" w:rsidRDefault="00181E9B" w:rsidP="00181E9B">
      <w:r>
        <w:t xml:space="preserve">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 </w:t>
      </w:r>
    </w:p>
    <w:p w14:paraId="4C23AEED" w14:textId="77777777" w:rsidR="00181E9B" w:rsidRDefault="00181E9B" w:rsidP="00181E9B">
      <w:r>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w:t>
      </w:r>
      <w:r w:rsidR="00CF4BB1">
        <w:t xml:space="preserve">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 </w:t>
      </w:r>
    </w:p>
    <w:p w14:paraId="0FFA8807" w14:textId="77777777" w:rsidR="00CF4BB1" w:rsidRDefault="00CF4BB1" w:rsidP="00181E9B">
      <w:r>
        <w:t xml:space="preserve">Zhotovitel prohlašuje, že je oprávněn a je odborně způsobilý provádět činnosti dle předmětu díla a že práce budou prováděny pod odborným vedením oprávněné osoby, kterou zhotovitel uvedl v nabídce k veřejné zakázce. </w:t>
      </w:r>
    </w:p>
    <w:p w14:paraId="1941246D" w14:textId="77777777" w:rsidR="00CF4BB1" w:rsidRPr="00CF4BB1" w:rsidRDefault="00CF4BB1" w:rsidP="00900A7D">
      <w:pPr>
        <w:pStyle w:val="Nadpis2"/>
        <w:rPr>
          <w:rStyle w:val="Siln"/>
          <w:rFonts w:ascii="IBM Plex Sans" w:hAnsi="IBM Plex Sans"/>
          <w:b/>
          <w:bCs/>
        </w:rPr>
      </w:pPr>
      <w:bookmarkStart w:id="4" w:name="_Toc175755270"/>
      <w:r w:rsidRPr="00900A7D">
        <w:rPr>
          <w:rStyle w:val="Siln"/>
          <w:rFonts w:ascii="IBM Plex Sans" w:hAnsi="IBM Plex Sans"/>
          <w:b/>
          <w:bCs/>
        </w:rPr>
        <w:t>Místo</w:t>
      </w:r>
      <w:r w:rsidRPr="00CF4BB1">
        <w:rPr>
          <w:rStyle w:val="Siln"/>
          <w:rFonts w:ascii="IBM Plex Sans" w:hAnsi="IBM Plex Sans"/>
          <w:b/>
          <w:bCs/>
        </w:rPr>
        <w:t xml:space="preserve"> plnění</w:t>
      </w:r>
      <w:bookmarkEnd w:id="4"/>
      <w:r w:rsidRPr="00CF4BB1">
        <w:rPr>
          <w:rStyle w:val="Siln"/>
          <w:rFonts w:ascii="IBM Plex Sans" w:hAnsi="IBM Plex Sans"/>
          <w:b/>
          <w:bCs/>
        </w:rPr>
        <w:t xml:space="preserve"> </w:t>
      </w:r>
    </w:p>
    <w:p w14:paraId="731F1FB1" w14:textId="77777777" w:rsidR="00D9079D" w:rsidRDefault="00CF4BB1" w:rsidP="00ED0B5A">
      <w:r>
        <w:t xml:space="preserve">Místem plnění je budova Střední školy informatiky a finančních služeb, Plzeň, Klatovská 200 C, parcelní číslo 8289/7, v katastrálním území Plzeň. </w:t>
      </w:r>
    </w:p>
    <w:p w14:paraId="0C0FCF0D" w14:textId="77777777" w:rsidR="00CF4BB1" w:rsidRPr="00CB049D" w:rsidRDefault="00CB049D" w:rsidP="00900A7D">
      <w:pPr>
        <w:pStyle w:val="Nadpis2"/>
        <w:rPr>
          <w:rStyle w:val="Siln"/>
          <w:rFonts w:ascii="IBM Plex Sans" w:hAnsi="IBM Plex Sans"/>
          <w:b/>
          <w:bCs/>
        </w:rPr>
      </w:pPr>
      <w:bookmarkStart w:id="5" w:name="_Toc175755271"/>
      <w:bookmarkStart w:id="6" w:name="_Hlk169468051"/>
      <w:bookmarkStart w:id="7" w:name="_GoBack"/>
      <w:bookmarkEnd w:id="7"/>
      <w:r w:rsidRPr="00900A7D">
        <w:rPr>
          <w:rStyle w:val="Siln"/>
          <w:rFonts w:ascii="IBM Plex Sans" w:hAnsi="IBM Plex Sans"/>
          <w:b/>
          <w:bCs/>
        </w:rPr>
        <w:t>Termíny</w:t>
      </w:r>
      <w:r w:rsidRPr="00CB049D">
        <w:rPr>
          <w:rStyle w:val="Siln"/>
          <w:rFonts w:ascii="IBM Plex Sans" w:hAnsi="IBM Plex Sans"/>
          <w:b/>
          <w:bCs/>
        </w:rPr>
        <w:t xml:space="preserve"> </w:t>
      </w:r>
      <w:r w:rsidRPr="00900A7D">
        <w:rPr>
          <w:rStyle w:val="Siln"/>
          <w:rFonts w:ascii="IBM Plex Sans" w:hAnsi="IBM Plex Sans"/>
          <w:b/>
          <w:bCs/>
        </w:rPr>
        <w:t>plnění</w:t>
      </w:r>
      <w:bookmarkEnd w:id="5"/>
      <w:r w:rsidRPr="00CB049D">
        <w:rPr>
          <w:rStyle w:val="Siln"/>
          <w:rFonts w:ascii="IBM Plex Sans" w:hAnsi="IBM Plex Sans"/>
          <w:b/>
          <w:bCs/>
        </w:rPr>
        <w:t xml:space="preserve"> </w:t>
      </w:r>
    </w:p>
    <w:p w14:paraId="5586E20A" w14:textId="6837CF04" w:rsidR="00A32DE4" w:rsidRDefault="00A32DE4" w:rsidP="00A32DE4">
      <w:pPr>
        <w:rPr>
          <w:rFonts w:cs="Tahoma"/>
          <w:szCs w:val="20"/>
        </w:rPr>
      </w:pPr>
      <w:r w:rsidRPr="00A32DE4">
        <w:t>Př</w:t>
      </w:r>
      <w:r w:rsidR="00CB049D" w:rsidRPr="00A32DE4">
        <w:t>edpokládaný</w:t>
      </w:r>
      <w:r w:rsidR="00CB049D" w:rsidRPr="00F415C8">
        <w:rPr>
          <w:rFonts w:cs="Tahoma"/>
          <w:szCs w:val="20"/>
        </w:rPr>
        <w:t xml:space="preserve"> termín zahájení realizace zakázky</w:t>
      </w:r>
      <w:r>
        <w:rPr>
          <w:rFonts w:cs="Tahoma"/>
          <w:szCs w:val="20"/>
        </w:rPr>
        <w:t xml:space="preserve"> je</w:t>
      </w:r>
      <w:r w:rsidR="00CB049D" w:rsidRPr="00F415C8">
        <w:rPr>
          <w:rFonts w:cs="Tahoma"/>
          <w:szCs w:val="20"/>
        </w:rPr>
        <w:t xml:space="preserve"> 1</w:t>
      </w:r>
      <w:r w:rsidR="009E35CC">
        <w:rPr>
          <w:rFonts w:cs="Tahoma"/>
          <w:szCs w:val="20"/>
        </w:rPr>
        <w:t>0</w:t>
      </w:r>
      <w:r w:rsidR="00CB049D" w:rsidRPr="00F415C8">
        <w:rPr>
          <w:rFonts w:cs="Tahoma"/>
          <w:szCs w:val="20"/>
        </w:rPr>
        <w:t>.</w:t>
      </w:r>
      <w:r w:rsidR="009E35CC">
        <w:rPr>
          <w:rFonts w:cs="Tahoma"/>
          <w:szCs w:val="20"/>
        </w:rPr>
        <w:t>8</w:t>
      </w:r>
      <w:r w:rsidR="00CB049D" w:rsidRPr="00F415C8">
        <w:rPr>
          <w:rFonts w:cs="Tahoma"/>
          <w:szCs w:val="20"/>
        </w:rPr>
        <w:t xml:space="preserve">.2024, dokončení prací </w:t>
      </w:r>
      <w:r w:rsidR="00CB049D">
        <w:rPr>
          <w:rFonts w:cs="Tahoma"/>
          <w:szCs w:val="20"/>
        </w:rPr>
        <w:t>nejpozději do 18.1</w:t>
      </w:r>
      <w:r w:rsidR="009C7E74">
        <w:rPr>
          <w:rFonts w:cs="Tahoma"/>
          <w:szCs w:val="20"/>
        </w:rPr>
        <w:t>1</w:t>
      </w:r>
      <w:r w:rsidR="00CB049D">
        <w:rPr>
          <w:rFonts w:cs="Tahoma"/>
          <w:szCs w:val="20"/>
        </w:rPr>
        <w:t>.2024</w:t>
      </w:r>
      <w:r>
        <w:rPr>
          <w:rFonts w:cs="Tahoma"/>
          <w:szCs w:val="20"/>
        </w:rPr>
        <w:t xml:space="preserve">. </w:t>
      </w:r>
    </w:p>
    <w:bookmarkEnd w:id="6"/>
    <w:p w14:paraId="4AD26C07" w14:textId="36F78AA2" w:rsidR="00634E77" w:rsidRDefault="00634E77" w:rsidP="00A32DE4">
      <w:pPr>
        <w:rPr>
          <w:rFonts w:cs="Tahoma"/>
          <w:szCs w:val="20"/>
        </w:rPr>
      </w:pPr>
      <w:r>
        <w:rPr>
          <w:rFonts w:cs="Tahoma"/>
          <w:szCs w:val="20"/>
        </w:rPr>
        <w:lastRenderedPageBreak/>
        <w:t xml:space="preserve">Práce na díle je zhotovitel povinen zahájit v co nejkratším možném termínu po předání staveniště zhotoviteli nebo dle písemné dohody s objednatelem. </w:t>
      </w:r>
    </w:p>
    <w:p w14:paraId="058713ED" w14:textId="77777777" w:rsidR="00634E77" w:rsidRDefault="00634E77" w:rsidP="00A32DE4">
      <w:pPr>
        <w:rPr>
          <w:rFonts w:cs="Tahoma"/>
          <w:szCs w:val="20"/>
        </w:rPr>
      </w:pPr>
      <w:r>
        <w:rPr>
          <w:rFonts w:cs="Tahoma"/>
          <w:szCs w:val="20"/>
        </w:rPr>
        <w:t xml:space="preserve">Zhotovitel je povinen včas vyzvat objednatele k převzetí dokončeného díla. Objednatel zahájí přejímku díla nejpozději do 5 pracovních dnů od předání výzvy. </w:t>
      </w:r>
    </w:p>
    <w:p w14:paraId="2A14143C" w14:textId="77777777" w:rsidR="00634E77" w:rsidRDefault="00634E77" w:rsidP="00A32DE4">
      <w:pPr>
        <w:rPr>
          <w:rFonts w:cs="Tahoma"/>
          <w:szCs w:val="20"/>
        </w:rPr>
      </w:pPr>
      <w:r>
        <w:rPr>
          <w:rFonts w:cs="Tahoma"/>
          <w:szCs w:val="20"/>
        </w:rPr>
        <w:t xml:space="preserve">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a nejpozději do 5 pracovních dnů ode dne předání díla objednateli, pokud se nedohodnou zhotovitel a objednatel písemně jinak. </w:t>
      </w:r>
    </w:p>
    <w:p w14:paraId="5F5910EB" w14:textId="518E459D" w:rsidR="00634E77" w:rsidRDefault="00634E77" w:rsidP="00A32DE4">
      <w:pPr>
        <w:rPr>
          <w:rFonts w:cs="Tahoma"/>
          <w:szCs w:val="20"/>
        </w:rPr>
      </w:pPr>
      <w:r>
        <w:rPr>
          <w:rFonts w:cs="Tahoma"/>
          <w:szCs w:val="20"/>
        </w:rPr>
        <w:t>Ustanovením předchozího odstavce není dotčeno oprávnění objednatele odmítnou předmět díla převzít, pokud vykazuje jakékoliv vady či nedodělky, a to až do doby jejich úplného odstranění</w:t>
      </w:r>
      <w:r w:rsidR="001534E3">
        <w:rPr>
          <w:rFonts w:cs="Tahoma"/>
          <w:szCs w:val="20"/>
        </w:rPr>
        <w:t xml:space="preserve"> zhotovitelem, na vlastní náklady zhotovitele. </w:t>
      </w:r>
    </w:p>
    <w:p w14:paraId="76EB0061" w14:textId="77777777" w:rsidR="001534E3" w:rsidRDefault="001534E3" w:rsidP="00A32DE4">
      <w:pPr>
        <w:rPr>
          <w:rFonts w:cs="Tahoma"/>
          <w:szCs w:val="20"/>
        </w:rPr>
      </w:pPr>
      <w:r>
        <w:rPr>
          <w:rFonts w:cs="Tahoma"/>
          <w:szCs w:val="20"/>
        </w:rPr>
        <w:t xml:space="preserve">Zhotovitel splní svou povinnost provést dílo jeho řádným dokončením a předáním předmětu díla bez jakýchkoliv vad a nedodělků objednateli. Po řádném protokolárním předání díla bez vad a nedodělků začíná běžet sjednaná záruční lhůta. </w:t>
      </w:r>
    </w:p>
    <w:p w14:paraId="2C3FE5C0" w14:textId="77777777" w:rsidR="00CB049D" w:rsidRDefault="00900A7D" w:rsidP="00900A7D">
      <w:pPr>
        <w:pStyle w:val="Nadpis2"/>
        <w:rPr>
          <w:rStyle w:val="Siln"/>
          <w:rFonts w:ascii="IBM Plex Sans" w:hAnsi="IBM Plex Sans"/>
          <w:b/>
          <w:bCs/>
        </w:rPr>
      </w:pPr>
      <w:bookmarkStart w:id="8" w:name="_Toc175755272"/>
      <w:r w:rsidRPr="00900A7D">
        <w:rPr>
          <w:rStyle w:val="Siln"/>
          <w:rFonts w:ascii="IBM Plex Sans" w:hAnsi="IBM Plex Sans"/>
          <w:b/>
          <w:bCs/>
        </w:rPr>
        <w:t>Cena a platební podmínky</w:t>
      </w:r>
      <w:bookmarkEnd w:id="8"/>
      <w:r w:rsidRPr="00900A7D">
        <w:rPr>
          <w:rStyle w:val="Siln"/>
          <w:rFonts w:ascii="IBM Plex Sans" w:hAnsi="IBM Plex Sans"/>
          <w:b/>
          <w:bCs/>
        </w:rPr>
        <w:t xml:space="preserve"> </w:t>
      </w:r>
    </w:p>
    <w:p w14:paraId="2A5DB312" w14:textId="77777777" w:rsidR="00900A7D" w:rsidRDefault="00900A7D" w:rsidP="00900A7D">
      <w:r>
        <w:t xml:space="preserve">Objednatel se zavazuje zaplatit zhotoviteli za řádné provedení díla sjednanou cenu: </w:t>
      </w:r>
    </w:p>
    <w:p w14:paraId="67AB757B" w14:textId="4CAB4154" w:rsidR="00900A7D" w:rsidRPr="003948BF" w:rsidRDefault="00900A7D" w:rsidP="00900A7D">
      <w:pPr>
        <w:pStyle w:val="Odstavecseseznamem"/>
        <w:numPr>
          <w:ilvl w:val="0"/>
          <w:numId w:val="30"/>
        </w:numPr>
        <w:rPr>
          <w:b/>
          <w:bCs/>
        </w:rPr>
      </w:pPr>
      <w:r w:rsidRPr="003948BF">
        <w:rPr>
          <w:b/>
          <w:bCs/>
        </w:rPr>
        <w:t>celkem cena za dílo bez DPH činí</w:t>
      </w:r>
      <w:r w:rsidRPr="003948BF">
        <w:rPr>
          <w:b/>
          <w:bCs/>
        </w:rPr>
        <w:tab/>
      </w:r>
      <w:r w:rsidRPr="003948BF">
        <w:rPr>
          <w:b/>
          <w:bCs/>
        </w:rPr>
        <w:tab/>
      </w:r>
      <w:r w:rsidRPr="003948BF">
        <w:rPr>
          <w:b/>
          <w:bCs/>
        </w:rPr>
        <w:tab/>
      </w:r>
      <w:r w:rsidR="00684CCE">
        <w:rPr>
          <w:b/>
          <w:bCs/>
        </w:rPr>
        <w:t>1 993 225,00</w:t>
      </w:r>
      <w:r w:rsidR="003948BF" w:rsidRPr="003948BF">
        <w:rPr>
          <w:b/>
          <w:bCs/>
        </w:rPr>
        <w:t xml:space="preserve"> </w:t>
      </w:r>
      <w:r w:rsidRPr="003948BF">
        <w:rPr>
          <w:b/>
          <w:bCs/>
        </w:rPr>
        <w:t>Kč</w:t>
      </w:r>
    </w:p>
    <w:p w14:paraId="37C6D583" w14:textId="7B3555AE" w:rsidR="00900A7D" w:rsidRDefault="00900A7D" w:rsidP="00900A7D">
      <w:pPr>
        <w:pStyle w:val="Odstavecseseznamem"/>
      </w:pPr>
      <w:r w:rsidRPr="003948BF">
        <w:t>(slovy:</w:t>
      </w:r>
      <w:r w:rsidR="005B52DE">
        <w:t xml:space="preserve"> jeden milión devět set devadesát tři tisíce dvě stě dvacet pět korun</w:t>
      </w:r>
      <w:r w:rsidRPr="003948BF">
        <w:t>)</w:t>
      </w:r>
    </w:p>
    <w:p w14:paraId="61F9D6A8" w14:textId="1275D287" w:rsidR="00900A7D" w:rsidRPr="003948BF" w:rsidRDefault="00900A7D" w:rsidP="00900A7D">
      <w:pPr>
        <w:pStyle w:val="Odstavecseseznamem"/>
        <w:numPr>
          <w:ilvl w:val="0"/>
          <w:numId w:val="30"/>
        </w:numPr>
        <w:rPr>
          <w:b/>
          <w:bCs/>
        </w:rPr>
      </w:pPr>
      <w:r w:rsidRPr="003948BF">
        <w:rPr>
          <w:b/>
          <w:bCs/>
        </w:rPr>
        <w:t xml:space="preserve">celkem DPH 21 % činí </w:t>
      </w:r>
      <w:r w:rsidRPr="003948BF">
        <w:rPr>
          <w:b/>
          <w:bCs/>
        </w:rPr>
        <w:tab/>
      </w:r>
      <w:r w:rsidRPr="003948BF">
        <w:rPr>
          <w:b/>
          <w:bCs/>
        </w:rPr>
        <w:tab/>
      </w:r>
      <w:r w:rsidRPr="003948BF">
        <w:rPr>
          <w:b/>
          <w:bCs/>
        </w:rPr>
        <w:tab/>
      </w:r>
      <w:r w:rsidRPr="003948BF">
        <w:rPr>
          <w:b/>
          <w:bCs/>
        </w:rPr>
        <w:tab/>
      </w:r>
      <w:r w:rsidRPr="003948BF">
        <w:rPr>
          <w:b/>
          <w:bCs/>
        </w:rPr>
        <w:tab/>
      </w:r>
      <w:r w:rsidR="00684CCE">
        <w:rPr>
          <w:b/>
          <w:bCs/>
        </w:rPr>
        <w:t xml:space="preserve">   418 577</w:t>
      </w:r>
      <w:r w:rsidR="003948BF" w:rsidRPr="003948BF">
        <w:rPr>
          <w:b/>
          <w:bCs/>
        </w:rPr>
        <w:t>,</w:t>
      </w:r>
      <w:r w:rsidR="00684CCE">
        <w:rPr>
          <w:b/>
          <w:bCs/>
        </w:rPr>
        <w:t>00</w:t>
      </w:r>
      <w:r w:rsidR="003948BF" w:rsidRPr="003948BF">
        <w:rPr>
          <w:b/>
          <w:bCs/>
        </w:rPr>
        <w:t xml:space="preserve"> </w:t>
      </w:r>
      <w:r w:rsidRPr="003948BF">
        <w:rPr>
          <w:b/>
          <w:bCs/>
        </w:rPr>
        <w:t>Kč</w:t>
      </w:r>
    </w:p>
    <w:p w14:paraId="48ACE397" w14:textId="1899812F" w:rsidR="00900A7D" w:rsidRDefault="00900A7D" w:rsidP="00900A7D">
      <w:pPr>
        <w:pStyle w:val="Odstavecseseznamem"/>
      </w:pPr>
      <w:r w:rsidRPr="003948BF">
        <w:t>(slovy:</w:t>
      </w:r>
      <w:r w:rsidR="005B52DE">
        <w:t xml:space="preserve"> čtyři sta osmnáct tisíc pět set sedmdesát sedm korun</w:t>
      </w:r>
      <w:r w:rsidRPr="003948BF">
        <w:t>)</w:t>
      </w:r>
    </w:p>
    <w:p w14:paraId="2BA3FBA9" w14:textId="2499D19C" w:rsidR="00900A7D" w:rsidRPr="003948BF" w:rsidRDefault="00900A7D" w:rsidP="00900A7D">
      <w:pPr>
        <w:pStyle w:val="Odstavecseseznamem"/>
        <w:numPr>
          <w:ilvl w:val="0"/>
          <w:numId w:val="30"/>
        </w:numPr>
        <w:rPr>
          <w:b/>
          <w:bCs/>
        </w:rPr>
      </w:pPr>
      <w:r w:rsidRPr="003948BF">
        <w:rPr>
          <w:b/>
          <w:bCs/>
        </w:rPr>
        <w:t xml:space="preserve">celkem cena za dílo vč. 21 % DPH činí </w:t>
      </w:r>
      <w:r w:rsidRPr="003948BF">
        <w:rPr>
          <w:b/>
          <w:bCs/>
        </w:rPr>
        <w:tab/>
      </w:r>
      <w:r w:rsidRPr="003948BF">
        <w:rPr>
          <w:b/>
          <w:bCs/>
        </w:rPr>
        <w:tab/>
      </w:r>
      <w:r w:rsidR="00684CCE">
        <w:rPr>
          <w:b/>
          <w:bCs/>
        </w:rPr>
        <w:t>2 411 802</w:t>
      </w:r>
      <w:r w:rsidR="003948BF" w:rsidRPr="003948BF">
        <w:rPr>
          <w:b/>
          <w:bCs/>
        </w:rPr>
        <w:t>,</w:t>
      </w:r>
      <w:r w:rsidR="00684CCE">
        <w:rPr>
          <w:b/>
          <w:bCs/>
        </w:rPr>
        <w:t>00</w:t>
      </w:r>
      <w:r w:rsidR="003948BF" w:rsidRPr="003948BF">
        <w:rPr>
          <w:b/>
          <w:bCs/>
        </w:rPr>
        <w:t xml:space="preserve"> </w:t>
      </w:r>
      <w:r w:rsidRPr="003948BF">
        <w:rPr>
          <w:b/>
          <w:bCs/>
        </w:rPr>
        <w:t xml:space="preserve">Kč </w:t>
      </w:r>
    </w:p>
    <w:p w14:paraId="4CFA5A23" w14:textId="4AEA8220" w:rsidR="00900A7D" w:rsidRDefault="00900A7D" w:rsidP="00900A7D">
      <w:pPr>
        <w:pStyle w:val="Odstavecseseznamem"/>
      </w:pPr>
      <w:r w:rsidRPr="003948BF">
        <w:t>(slovy</w:t>
      </w:r>
      <w:r w:rsidR="005B52DE">
        <w:t>: dva milióny čtyři sta jedenáct tisíc osm set dvě koruny</w:t>
      </w:r>
      <w:r w:rsidRPr="003948BF">
        <w:t>)</w:t>
      </w:r>
      <w:r>
        <w:t xml:space="preserve"> </w:t>
      </w:r>
    </w:p>
    <w:p w14:paraId="3B60BF17" w14:textId="77777777" w:rsidR="00900A7D" w:rsidRDefault="004A3E71" w:rsidP="00900A7D">
      <w:r>
        <w:t xml:space="preserve">Předmět činnosti této Smlouvy podléhá režimu přenesení daňové povinnosti, zhotovitel je povinen se pro účely uplatňování DPH řídit klasifikací CZ-CPA v souladu s § 92e zákona č. 235/2004 Sb., o dani z přidané hodnoty, ve znění pozdějších předpisů (dále je „zákon o dani z přidané hodnoty“), a Pokynem GFŘ D-22 k jednotnému postupu při uplatňování některých ustanovení zákona č. 586/1992 Sb., o daních z příjmů, ve znění pozdějších předpisů, k § 26 a k příloze č. 1 pokynu. </w:t>
      </w:r>
    </w:p>
    <w:p w14:paraId="098FAF0C" w14:textId="77777777" w:rsidR="004A3E71" w:rsidRDefault="004A3E71" w:rsidP="00900A7D">
      <w:r>
        <w:t xml:space="preserve">Zhotovitel vystaví fakturu v režimu přenesené daňové povinnosti a uvede informaci, že DPH odvede objednatel. </w:t>
      </w:r>
    </w:p>
    <w:p w14:paraId="683B2318" w14:textId="77777777" w:rsidR="004A3E71" w:rsidRDefault="004A3E71" w:rsidP="00900A7D">
      <w:r>
        <w:t xml:space="preserve">DPH se rozumí částka, jejíž výše odpovídá výši daně z přidané hodnoty vypočtené dle zákona o dani z přidané hodnoty. DPH je uvedena ve výši platné ke dni uzavření této Smlouvy a v případě změny sazby DPH v období od uzavření této smlouvy do data uskutečněného zdanitelného lnění, respektive do data realizace jakékoliv platby na základě této Smlouvy, bude taková platba provedena ve výši zohledňující případně změněnou sazbu DPH. </w:t>
      </w:r>
    </w:p>
    <w:p w14:paraId="7E78172B" w14:textId="1C366E05" w:rsidR="004A3E71" w:rsidRDefault="004A3E71" w:rsidP="00900A7D">
      <w:r w:rsidRPr="00E51BAC">
        <w:rPr>
          <w:b/>
        </w:rPr>
        <w:t xml:space="preserve">Cena za dílo je úplná a konečná a zahrnuje veškeré práce a dodávky nezbytné pro kvalitní zhotovení díla, zahrnuje i veškeré náklady a poplatky související se zhotovením a dodáním díla a se splněním povinností zhotovitele </w:t>
      </w:r>
      <w:r>
        <w:t>(náklady a poplatky se rozumí zejm. např. náklady na zhotovení projektové d</w:t>
      </w:r>
      <w:r w:rsidR="00E51BAC">
        <w:t xml:space="preserve">okumentace skutečného provedení; náklady na zařízení staveniště, na dopravu, na zajištění požadovaných certifikátů, osvědčení a zkoušek; náklad za skládkovné apod.). </w:t>
      </w:r>
    </w:p>
    <w:p w14:paraId="601DC5C7" w14:textId="77777777" w:rsidR="00D14862" w:rsidRDefault="00E51BAC" w:rsidP="00900A7D">
      <w:r>
        <w:t xml:space="preserve">Úhrada ceny za dílo bude realizována na základě zhotovitelem vystavené faktury. Zhotovitel je oprávněn vystavit v průběhu plnění díla vždy </w:t>
      </w:r>
      <w:r w:rsidRPr="00BC15D1">
        <w:rPr>
          <w:b/>
        </w:rPr>
        <w:t>po skončení kalendářního měsíce dílčí fakturu</w:t>
      </w:r>
      <w:r>
        <w:t xml:space="preserve"> (daňový doklad) na úhradu části hodnoty skutečně provedených prací oceněných </w:t>
      </w:r>
      <w:r w:rsidRPr="00BC15D1">
        <w:rPr>
          <w:b/>
        </w:rPr>
        <w:t>na základě výkazu výměr, objednatelem předem potvrzených a odsouhlasených prací</w:t>
      </w:r>
      <w:r>
        <w:t xml:space="preserve">. </w:t>
      </w:r>
      <w:r w:rsidRPr="00BC15D1">
        <w:rPr>
          <w:b/>
        </w:rPr>
        <w:t xml:space="preserve">Odsouhlasení provedených prací objednatelem pověřenou osobou (technickým </w:t>
      </w:r>
      <w:r w:rsidR="00BC15D1" w:rsidRPr="00BC15D1">
        <w:rPr>
          <w:b/>
        </w:rPr>
        <w:t>dozorem</w:t>
      </w:r>
      <w:r w:rsidRPr="00BC15D1">
        <w:rPr>
          <w:b/>
        </w:rPr>
        <w:t xml:space="preserve"> stavebníka)</w:t>
      </w:r>
      <w:r w:rsidR="00BC15D1" w:rsidRPr="00BC15D1">
        <w:rPr>
          <w:b/>
        </w:rPr>
        <w:t xml:space="preserve"> je nezbytnou podmínkou pro vystavení každé faktury</w:t>
      </w:r>
      <w:r w:rsidRPr="00BC15D1">
        <w:rPr>
          <w:b/>
        </w:rPr>
        <w:t>.</w:t>
      </w:r>
      <w:r w:rsidR="00BC15D1">
        <w:t xml:space="preserve"> Nedílnou </w:t>
      </w:r>
      <w:r w:rsidR="00BC15D1" w:rsidRPr="00BC15D1">
        <w:rPr>
          <w:b/>
        </w:rPr>
        <w:t>přílohou faktury</w:t>
      </w:r>
      <w:r w:rsidR="00BC15D1">
        <w:t xml:space="preserve"> je </w:t>
      </w:r>
      <w:r w:rsidR="00BC15D1" w:rsidRPr="00BC15D1">
        <w:rPr>
          <w:b/>
        </w:rPr>
        <w:t>objednatelem či jím pověřenou osobou (technický dozor stavebníka) podepsaný soupis prací</w:t>
      </w:r>
      <w:r w:rsidR="00BC15D1">
        <w:t xml:space="preserve">. </w:t>
      </w:r>
    </w:p>
    <w:p w14:paraId="7139588E" w14:textId="77777777" w:rsidR="00E51BAC" w:rsidRDefault="00BC15D1" w:rsidP="00900A7D">
      <w:r w:rsidRPr="00BC15D1">
        <w:rPr>
          <w:b/>
        </w:rPr>
        <w:t>Splatnost dílčích faktur je 30 kalendářních dnů</w:t>
      </w:r>
      <w:r>
        <w:t xml:space="preserve"> ode dne doručení objednateli. </w:t>
      </w:r>
      <w:r w:rsidRPr="00BC15D1">
        <w:rPr>
          <w:b/>
        </w:rPr>
        <w:t>Dnem zdanitelného plnění je poslední den příslušného měsíce</w:t>
      </w:r>
      <w:r>
        <w:t xml:space="preserve">. </w:t>
      </w:r>
    </w:p>
    <w:p w14:paraId="400723B1" w14:textId="77777777" w:rsidR="00900A7D" w:rsidRPr="00B86424" w:rsidRDefault="007C3E8F" w:rsidP="00900A7D">
      <w:pPr>
        <w:rPr>
          <w:strike/>
        </w:rPr>
      </w:pPr>
      <w:r>
        <w:lastRenderedPageBreak/>
        <w:t xml:space="preserve">Faktura musí obsahovat náležitosti daňového dokladu dle zákona č. 235/2004 Sb., o dani z přidané hodnoty, ve znění pozdějších předpisů. </w:t>
      </w:r>
    </w:p>
    <w:p w14:paraId="7A7437EA" w14:textId="77777777" w:rsidR="007C3E8F" w:rsidRDefault="0025705A" w:rsidP="0025705A">
      <w:pPr>
        <w:pStyle w:val="Nadpis2"/>
      </w:pPr>
      <w:bookmarkStart w:id="9" w:name="_Toc175755273"/>
      <w:r>
        <w:t>Záruky</w:t>
      </w:r>
      <w:bookmarkEnd w:id="9"/>
    </w:p>
    <w:p w14:paraId="1A38B65D" w14:textId="59047121" w:rsidR="0025705A" w:rsidRDefault="0025705A" w:rsidP="00ED0B5A">
      <w:bookmarkStart w:id="10" w:name="_Hlk169467920"/>
      <w:r w:rsidRPr="0025705A">
        <w:rPr>
          <w:b/>
        </w:rPr>
        <w:t>Záruční doba</w:t>
      </w:r>
      <w:r>
        <w:t xml:space="preserve">: Záruční doba díla je sjednána v délce </w:t>
      </w:r>
      <w:r w:rsidR="003A30DD" w:rsidRPr="003A30DD">
        <w:rPr>
          <w:b/>
          <w:bCs/>
        </w:rPr>
        <w:t>60</w:t>
      </w:r>
      <w:r w:rsidRPr="003A30DD">
        <w:rPr>
          <w:b/>
          <w:bCs/>
        </w:rPr>
        <w:t xml:space="preserve"> měsíců</w:t>
      </w:r>
      <w:r>
        <w:t xml:space="preserve"> od řádného dokončení a předání díla.</w:t>
      </w:r>
      <w:bookmarkEnd w:id="10"/>
      <w:r w:rsidR="006A23B9">
        <w:t xml:space="preserve"> </w:t>
      </w:r>
    </w:p>
    <w:p w14:paraId="0CB8DC77" w14:textId="77777777" w:rsidR="00ED0B5A" w:rsidRDefault="006A23B9" w:rsidP="006A23B9">
      <w:pPr>
        <w:pStyle w:val="Nadpis2"/>
      </w:pPr>
      <w:bookmarkStart w:id="11" w:name="_Toc175755274"/>
      <w:r>
        <w:t>Odpovědnost za vady</w:t>
      </w:r>
      <w:bookmarkEnd w:id="11"/>
      <w:r>
        <w:t xml:space="preserve"> </w:t>
      </w:r>
    </w:p>
    <w:p w14:paraId="2AEE6A11" w14:textId="77777777" w:rsidR="006A23B9" w:rsidRDefault="006A23B9" w:rsidP="00ED0B5A">
      <w:r>
        <w:t xml:space="preserve">Vadami díla se rozumí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 v zákonu o technických požadavcích na výrobky). </w:t>
      </w:r>
    </w:p>
    <w:p w14:paraId="1767E7CB" w14:textId="77777777" w:rsidR="006A23B9" w:rsidRDefault="006A23B9" w:rsidP="00ED0B5A">
      <w:r>
        <w:t xml:space="preserve">Zhotovitel odpovídá za veškeré vady, které má dílo v době jeho předání. Má-li dílo v době předání vady, nedochází ke splnění závazku zhotovitele provést dílo řádně, zhotovitel se dostává do prodlení a objednatel je oprávněn odmítnou převzetí takového díla. Objednatel však není oprávněn převzetí díla odmítnout pro ojedinělé drobné vadly dle § 2628 OZ. Objednatel převezme pouze dílo, které je dokončeno bez zjevných vad, a to s výhradami nebo bez výhrad. Je-li dílo převzato s výhradami, je objednatel oprávněn uplatnit práva z vadného plnění. </w:t>
      </w:r>
    </w:p>
    <w:p w14:paraId="08341384" w14:textId="77777777" w:rsidR="006A23B9" w:rsidRDefault="006A23B9" w:rsidP="00ED0B5A">
      <w:r>
        <w:t xml:space="preserve">Zhotovitel odpovídá dále za veškeré vady díla ve sjednané záruční době, a to za vady faktické i právní, trvalé nebo skryté, odstranitelné i neodstranitelné. Zhotovitel odpovídá v plném rozsahu za vady, které má dílo v okamžiku, když přechází nebezpečí škody na objednatele, i když se vady stanou zjevnými až po této době. </w:t>
      </w:r>
    </w:p>
    <w:p w14:paraId="18135BEF" w14:textId="77777777" w:rsidR="00E85907" w:rsidRDefault="00E85907" w:rsidP="00E85907">
      <w:pPr>
        <w:pStyle w:val="Nadpis2"/>
      </w:pPr>
      <w:bookmarkStart w:id="12" w:name="_Toc175755275"/>
      <w:r>
        <w:t>Odpovědnost za škodu</w:t>
      </w:r>
      <w:bookmarkEnd w:id="12"/>
    </w:p>
    <w:p w14:paraId="39BA98B2" w14:textId="77777777" w:rsidR="00E85907" w:rsidRDefault="00E85907" w:rsidP="00E85907">
      <w:r>
        <w:t xml:space="preserve">Zhotovitel plně odpovídá za škodu vzniklou objednateli nebo třetím osobám v souvislosti s plněním, nedodržením nebo porušením povinností vyplývajících z této Smlouvy. </w:t>
      </w:r>
    </w:p>
    <w:p w14:paraId="2BD3D2B4" w14:textId="77777777" w:rsidR="00E21302" w:rsidRDefault="00E21302" w:rsidP="00E21302">
      <w:pPr>
        <w:pStyle w:val="Nadpis2"/>
      </w:pPr>
      <w:bookmarkStart w:id="13" w:name="_Toc175755276"/>
      <w:r>
        <w:t>Práva a povinnosti objednatele a zhotovitele</w:t>
      </w:r>
      <w:bookmarkEnd w:id="13"/>
      <w:r>
        <w:t xml:space="preserve"> </w:t>
      </w:r>
    </w:p>
    <w:p w14:paraId="5B5BB08D" w14:textId="77777777" w:rsidR="00E21302" w:rsidRDefault="00E21302" w:rsidP="00E21302">
      <w:r>
        <w:t xml:space="preserve">Zhotovitel je povinen zajistit podmínky pro výkon funkce technického dozoru stavebníka, autorského dozoru projektanta, příp. koordinátora bezpečnosti a ochrany zdraví při práci na staveništi a poskytne jim potřebnou součinnost. </w:t>
      </w:r>
    </w:p>
    <w:p w14:paraId="67910609" w14:textId="77777777" w:rsidR="00792109" w:rsidRDefault="00792109" w:rsidP="00E21302">
      <w:r>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čl. 6. Při ukončení díla bude provedeno vzájemné odsouhlasení odečtu spotřeby vody a el. energie, na jehož základě bude spotřeba objednateli zhotovitelem uhrazena. Toto ujednání neplatí, pokud se obě strany dohodnou písemně jinak (např. formou nefinanční kompenzace). </w:t>
      </w:r>
    </w:p>
    <w:p w14:paraId="41A167ED" w14:textId="77777777" w:rsidR="00792109" w:rsidRDefault="00792109" w:rsidP="00E21302">
      <w:r>
        <w:t xml:space="preserve">Zhotovitel je povinen podle § 2590 občanského zákoníku provést dílo s potřebnou péčí, v ujednaném čase a obstarat vše, co je k provedení díla potřeba. </w:t>
      </w:r>
    </w:p>
    <w:p w14:paraId="681CD513" w14:textId="77777777" w:rsidR="00792109" w:rsidRDefault="00792109" w:rsidP="00E21302">
      <w:r>
        <w:t xml:space="preserve">Od předání staveniště zhotovitel odpovídá za veškeré škody způsobné na stavebním díle, jakož i za škody vzniklé jeho činností ve spojitosti s prováděním díla. </w:t>
      </w:r>
    </w:p>
    <w:p w14:paraId="35271BE9" w14:textId="77777777" w:rsidR="00792109" w:rsidRDefault="00792109" w:rsidP="00E21302">
      <w:r>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mohou probíhat i o víkendech a zejména o školních prázdninách. </w:t>
      </w:r>
    </w:p>
    <w:p w14:paraId="1BCEC765" w14:textId="77777777" w:rsidR="005D0E00" w:rsidRDefault="005D0E00" w:rsidP="005D0E00">
      <w:pPr>
        <w:pStyle w:val="Nadpis2"/>
      </w:pPr>
      <w:bookmarkStart w:id="14" w:name="_Toc175755277"/>
      <w:r>
        <w:t>Vedení stavebního deníku</w:t>
      </w:r>
      <w:bookmarkEnd w:id="14"/>
      <w:r>
        <w:t xml:space="preserve"> </w:t>
      </w:r>
    </w:p>
    <w:p w14:paraId="66C44116" w14:textId="5D585701" w:rsidR="005D0E00" w:rsidRDefault="005D0E00" w:rsidP="0080375A">
      <w:pPr>
        <w:autoSpaceDE w:val="0"/>
        <w:autoSpaceDN w:val="0"/>
        <w:adjustRightInd w:val="0"/>
        <w:rPr>
          <w:rFonts w:cs="Tahoma"/>
          <w:bCs/>
          <w:color w:val="000000"/>
        </w:rPr>
      </w:pPr>
      <w:r>
        <w:rPr>
          <w:rFonts w:cs="Tahoma"/>
          <w:bCs/>
          <w:color w:val="000000"/>
        </w:rPr>
        <w:t xml:space="preserve">Zhotovitel je povinen vést řádně, srozumitelně a dostatečně podrobně stavební deník ve smyslu § 157 zákona č. 183/2006 Sb., v platném znění, a vyhlášky č. 499/2006 Sb. – příloha č. 16. </w:t>
      </w:r>
    </w:p>
    <w:p w14:paraId="1315FE03" w14:textId="2E7394C8" w:rsidR="00222477" w:rsidRDefault="00222477" w:rsidP="00222477">
      <w:pPr>
        <w:pStyle w:val="Nadpis2"/>
      </w:pPr>
      <w:bookmarkStart w:id="15" w:name="_Toc175755278"/>
      <w:r>
        <w:lastRenderedPageBreak/>
        <w:t>Vlastnictví díla</w:t>
      </w:r>
      <w:bookmarkEnd w:id="15"/>
    </w:p>
    <w:p w14:paraId="4DBE82E5" w14:textId="77777777" w:rsidR="00222477" w:rsidRDefault="00EB3D92" w:rsidP="0080375A">
      <w:pPr>
        <w:autoSpaceDE w:val="0"/>
        <w:autoSpaceDN w:val="0"/>
        <w:adjustRightInd w:val="0"/>
        <w:rPr>
          <w:rFonts w:cs="Tahoma"/>
          <w:bCs/>
          <w:color w:val="000000"/>
        </w:rPr>
      </w:pPr>
      <w:r>
        <w:rPr>
          <w:rFonts w:cs="Tahoma"/>
          <w:bCs/>
          <w:color w:val="000000"/>
        </w:rPr>
        <w:t xml:space="preserve">Vznikající dílo je od počátku vlastnictvím objednatele, komponenty se stávají součástí díla po provedení jejích montáže zhotovitelem. Nebezpečí vzniku škody na věci nese zhotovitel až do splnění závazku předáním a převzetím díla bez vad a nedodělků. </w:t>
      </w:r>
    </w:p>
    <w:p w14:paraId="20B061D0" w14:textId="77777777" w:rsidR="00EB3D92" w:rsidRDefault="00EB3D92" w:rsidP="00EB3D92">
      <w:pPr>
        <w:pStyle w:val="Nadpis2"/>
      </w:pPr>
      <w:bookmarkStart w:id="16" w:name="_Toc175755279"/>
      <w:r>
        <w:t>Sankce</w:t>
      </w:r>
      <w:bookmarkEnd w:id="16"/>
    </w:p>
    <w:p w14:paraId="29A51B24" w14:textId="77777777" w:rsidR="00EB3D92" w:rsidRDefault="00EB3D92" w:rsidP="0080375A">
      <w:pPr>
        <w:autoSpaceDE w:val="0"/>
        <w:autoSpaceDN w:val="0"/>
        <w:adjustRightInd w:val="0"/>
        <w:rPr>
          <w:rFonts w:cs="Tahoma"/>
          <w:bCs/>
          <w:color w:val="000000"/>
        </w:rPr>
      </w:pPr>
      <w:r>
        <w:rPr>
          <w:rFonts w:cs="Tahoma"/>
          <w:bCs/>
          <w:color w:val="000000"/>
        </w:rPr>
        <w:t xml:space="preserve">Pokud je objednatel v prodlení s úhradou úplného daňového dokladu, je zhotovitel oprávněn požadovat po objednateli úrok z prodlení ve výši patnáct tisícin procenta (0,015%) z dlužené částky za každý započatý den prodlení. </w:t>
      </w:r>
    </w:p>
    <w:p w14:paraId="3029CC11" w14:textId="77777777" w:rsidR="00CC3C75" w:rsidRDefault="00CC3C75" w:rsidP="00CC3C75">
      <w:pPr>
        <w:pStyle w:val="Nadpis2"/>
      </w:pPr>
      <w:bookmarkStart w:id="17" w:name="_Toc175755280"/>
      <w:r>
        <w:t>Ukončení smlouvy</w:t>
      </w:r>
      <w:bookmarkEnd w:id="17"/>
      <w:r>
        <w:t xml:space="preserve"> </w:t>
      </w:r>
    </w:p>
    <w:p w14:paraId="4E8665C4" w14:textId="77777777" w:rsidR="00CC3C75" w:rsidRDefault="00CC3C75" w:rsidP="0080375A">
      <w:pPr>
        <w:autoSpaceDE w:val="0"/>
        <w:autoSpaceDN w:val="0"/>
        <w:adjustRightInd w:val="0"/>
        <w:rPr>
          <w:rFonts w:cs="Tahoma"/>
          <w:bCs/>
          <w:color w:val="000000"/>
        </w:rPr>
      </w:pPr>
      <w:r>
        <w:rPr>
          <w:rFonts w:cs="Tahoma"/>
          <w:bCs/>
          <w:color w:val="000000"/>
        </w:rPr>
        <w:t xml:space="preserve">Tato smlouva může být ukončena: </w:t>
      </w:r>
    </w:p>
    <w:p w14:paraId="14FAF5E2"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splněním závazků ze smlouvy oběma smluvními stranami,</w:t>
      </w:r>
    </w:p>
    <w:p w14:paraId="7AB7A53B"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 xml:space="preserve">písemnou dohodou smluvních stran, </w:t>
      </w:r>
    </w:p>
    <w:p w14:paraId="724AC93C"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 xml:space="preserve">odstoupením od Smlouvy z důvodů stanovených v této Smlouvě nebo zákonem, </w:t>
      </w:r>
    </w:p>
    <w:p w14:paraId="3A16E5ED"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 xml:space="preserve">výpovědí Smlouvy z důvodů stanovených v této Smlouvě. </w:t>
      </w:r>
    </w:p>
    <w:p w14:paraId="1B7F9AEE" w14:textId="77777777" w:rsidR="00CC3C75" w:rsidRDefault="00CC3C75" w:rsidP="00CC3C75">
      <w:pPr>
        <w:autoSpaceDE w:val="0"/>
        <w:autoSpaceDN w:val="0"/>
        <w:adjustRightInd w:val="0"/>
        <w:rPr>
          <w:rFonts w:cs="Tahoma"/>
          <w:bCs/>
          <w:color w:val="000000"/>
        </w:rPr>
      </w:pPr>
      <w:r>
        <w:rPr>
          <w:rFonts w:cs="Tahoma"/>
          <w:bCs/>
          <w:color w:val="000000"/>
        </w:rPr>
        <w:t xml:space="preserve">Smluvní strana je oprávněna Smlouvu vypovědět s okamžitou platností, pokud druhá strana poruší své povinnosti podstatným způsobem, ve vztahu ke zhotoviteli bude zahájeno insolvenční řízení, popř. likvidace, nebo se již v tomto řízení nachází, dále pokud zhotovitel ve své nabídce v rámci veřejné zakázky uvedl informace nebo doklady, které neodpovídají skutečnosti nebo které měly nebo mohly mít vliv na výsledek zadávacího řízení a na kvalitu plnění zhotovitele. </w:t>
      </w:r>
    </w:p>
    <w:p w14:paraId="09674A2C" w14:textId="77777777" w:rsidR="00CC3C75" w:rsidRDefault="00CC3C75" w:rsidP="00CC3C75">
      <w:pPr>
        <w:autoSpaceDE w:val="0"/>
        <w:autoSpaceDN w:val="0"/>
        <w:adjustRightInd w:val="0"/>
        <w:rPr>
          <w:rFonts w:cs="Tahoma"/>
          <w:bCs/>
          <w:color w:val="000000"/>
        </w:rPr>
      </w:pPr>
      <w:r>
        <w:rPr>
          <w:rFonts w:cs="Tahoma"/>
          <w:bCs/>
          <w:color w:val="000000"/>
        </w:rPr>
        <w:t>Obje</w:t>
      </w:r>
      <w:r w:rsidR="00740CB7">
        <w:rPr>
          <w:rFonts w:cs="Tahoma"/>
          <w:bCs/>
          <w:color w:val="000000"/>
        </w:rPr>
        <w:t xml:space="preserve">dnatel je oprávněn tuto Smlouvu vypovědět s okamžitou platností rovněž v případě, pokud: </w:t>
      </w:r>
    </w:p>
    <w:p w14:paraId="5A9525D1"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zhotovitel provádí dílo nekvalitním způsobem v rozporu s ustanoveními obsaženými v této Smlouvě, a to zejm. v č. 3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5 pracovních dnů,</w:t>
      </w:r>
    </w:p>
    <w:p w14:paraId="26D8A6BB"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neposkytuje opakovaně dostatečnou součinnost a koordinaci činností, </w:t>
      </w:r>
    </w:p>
    <w:p w14:paraId="60812BAC"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je v prodlení s plněním některého ze závazných uzlových bodů harmonogramu po dobu delší 15 kalendářních dnů; tato výpověď však nemá vliv na vznik, existenci a trvání nároku na smluvní pokutu a nároku na náhradu škody, </w:t>
      </w:r>
    </w:p>
    <w:p w14:paraId="56755A39"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zhotovitel provádí dílo v rozporu se svými povinnostmi, nereaguje-li na výzvu technického dozoru stavebníka, autorského dozoru či objednatele do 5  pracovních dnů (o takovéto výzvě bude proveden záznam – např. ve stavebním deníku), nebo dílo v průběhu jeho provádění vykazuje vady a zhotovitel neučiní bez zbytečného odkladu nápravu,</w:t>
      </w:r>
    </w:p>
    <w:p w14:paraId="6F131665"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využívá poddodavatele, který nebyl objednateli v souladu s touto Smlouvou a zadávací dokumentací oznámen, </w:t>
      </w:r>
    </w:p>
    <w:p w14:paraId="4A4F0ACA"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nepřevzal-li zhotovitel staveniště do 5 pracovních dnů od doručení výzvy objednatele k převzetí staveniště dle č. 5 této Smlouvy,</w:t>
      </w:r>
    </w:p>
    <w:p w14:paraId="555DC903"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v případě, že nedojde ke schválení a obdržení finančních prostředků (dotace) a objednatel na realizaci předmětného díla neobdrží příslušný příspěvek, </w:t>
      </w:r>
    </w:p>
    <w:p w14:paraId="09F56BEF"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pokud zhotovitel po předání staveniště do 15 kalendářních dnů nezačne s realizací díla, pokud není písemně sjednáno jinak, </w:t>
      </w:r>
    </w:p>
    <w:p w14:paraId="273A5C42"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ze zákonem stanovených důvodů. </w:t>
      </w:r>
    </w:p>
    <w:p w14:paraId="04F21ECE" w14:textId="77777777" w:rsidR="00740CB7" w:rsidRDefault="00740CB7" w:rsidP="00740CB7">
      <w:pPr>
        <w:autoSpaceDE w:val="0"/>
        <w:autoSpaceDN w:val="0"/>
        <w:adjustRightInd w:val="0"/>
        <w:rPr>
          <w:rFonts w:cs="Tahoma"/>
          <w:bCs/>
          <w:color w:val="000000"/>
        </w:rPr>
      </w:pPr>
      <w:r>
        <w:rPr>
          <w:rFonts w:cs="Tahoma"/>
          <w:bCs/>
          <w:color w:val="000000"/>
        </w:rPr>
        <w:t xml:space="preserve">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 </w:t>
      </w:r>
    </w:p>
    <w:p w14:paraId="329A9C31" w14:textId="77777777" w:rsidR="008E625E" w:rsidRDefault="008E625E" w:rsidP="008E625E">
      <w:pPr>
        <w:pStyle w:val="Nadpis2"/>
      </w:pPr>
      <w:bookmarkStart w:id="18" w:name="_Toc175755281"/>
      <w:bookmarkStart w:id="19" w:name="_Hlk169468128"/>
      <w:r>
        <w:lastRenderedPageBreak/>
        <w:t>Komunikace mezi smluvními stranami</w:t>
      </w:r>
      <w:bookmarkEnd w:id="18"/>
    </w:p>
    <w:p w14:paraId="7066E0B6" w14:textId="77777777" w:rsidR="008E625E" w:rsidRDefault="008E625E" w:rsidP="00740CB7">
      <w:pPr>
        <w:autoSpaceDE w:val="0"/>
        <w:autoSpaceDN w:val="0"/>
        <w:adjustRightInd w:val="0"/>
        <w:rPr>
          <w:rFonts w:cs="Tahoma"/>
          <w:bCs/>
          <w:color w:val="000000"/>
        </w:rPr>
      </w:pPr>
      <w:r>
        <w:rPr>
          <w:rFonts w:cs="Tahoma"/>
          <w:bCs/>
          <w:color w:val="000000"/>
        </w:rPr>
        <w:t>Pro účely vzájemné komunikace mezi smluvními stranami jsou oprávněny jednat níže uvedené osoby:</w:t>
      </w:r>
    </w:p>
    <w:p w14:paraId="35C788F3"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smluvní kontakty</w:t>
      </w:r>
    </w:p>
    <w:p w14:paraId="42DD9C3B"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2" w:history="1">
        <w:r w:rsidRPr="00F2224E">
          <w:rPr>
            <w:rStyle w:val="Hypertextovodkaz"/>
            <w:rFonts w:cs="Tahoma"/>
            <w:bCs/>
          </w:rPr>
          <w:t>smidl@infis.cz</w:t>
        </w:r>
      </w:hyperlink>
      <w:r>
        <w:rPr>
          <w:rFonts w:cs="Tahoma"/>
          <w:bCs/>
          <w:color w:val="000000"/>
        </w:rPr>
        <w:t xml:space="preserve"> </w:t>
      </w:r>
    </w:p>
    <w:p w14:paraId="4ABF67FD" w14:textId="50E52972"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zhotovitele: </w:t>
      </w:r>
      <w:r w:rsidR="003A30DD">
        <w:rPr>
          <w:rFonts w:cs="Tahoma"/>
          <w:bCs/>
          <w:color w:val="000000"/>
        </w:rPr>
        <w:t xml:space="preserve">Ing. Jan Zdražil, +420 602 126 729, </w:t>
      </w:r>
      <w:hyperlink r:id="rId13" w:history="1">
        <w:r w:rsidR="003A30DD" w:rsidRPr="008D54CE">
          <w:rPr>
            <w:rStyle w:val="Hypertextovodkaz"/>
            <w:rFonts w:cs="Tahoma"/>
            <w:bCs/>
          </w:rPr>
          <w:t>info@hanstav.cz</w:t>
        </w:r>
      </w:hyperlink>
      <w:r w:rsidR="003A30DD">
        <w:rPr>
          <w:rFonts w:cs="Tahoma"/>
          <w:bCs/>
          <w:color w:val="000000"/>
        </w:rPr>
        <w:t xml:space="preserve"> </w:t>
      </w:r>
    </w:p>
    <w:p w14:paraId="2C05259C"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 xml:space="preserve">kontaktní osoby </w:t>
      </w:r>
    </w:p>
    <w:p w14:paraId="5C809D33"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4" w:history="1">
        <w:r w:rsidRPr="00F2224E">
          <w:rPr>
            <w:rStyle w:val="Hypertextovodkaz"/>
            <w:rFonts w:cs="Tahoma"/>
            <w:bCs/>
          </w:rPr>
          <w:t>smidl@infis.cz</w:t>
        </w:r>
      </w:hyperlink>
      <w:r>
        <w:rPr>
          <w:rFonts w:cs="Tahoma"/>
          <w:bCs/>
          <w:color w:val="000000"/>
        </w:rPr>
        <w:t xml:space="preserve"> </w:t>
      </w:r>
    </w:p>
    <w:p w14:paraId="4D1B8AF6" w14:textId="5DF4855A"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zhotovitele: </w:t>
      </w:r>
      <w:r w:rsidR="003A30DD">
        <w:rPr>
          <w:rFonts w:cs="Tahoma"/>
          <w:bCs/>
          <w:color w:val="000000"/>
        </w:rPr>
        <w:t xml:space="preserve">Ing. Jan Zdražil, +420 602 126 729, </w:t>
      </w:r>
      <w:hyperlink r:id="rId15" w:history="1">
        <w:r w:rsidR="003A30DD" w:rsidRPr="008D54CE">
          <w:rPr>
            <w:rStyle w:val="Hypertextovodkaz"/>
            <w:rFonts w:cs="Tahoma"/>
            <w:bCs/>
          </w:rPr>
          <w:t>info@hanstav.cz</w:t>
        </w:r>
      </w:hyperlink>
    </w:p>
    <w:p w14:paraId="34AEEC9D"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 xml:space="preserve">odborné osoby </w:t>
      </w:r>
    </w:p>
    <w:p w14:paraId="35B8166E"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6" w:history="1">
        <w:r w:rsidRPr="00F2224E">
          <w:rPr>
            <w:rStyle w:val="Hypertextovodkaz"/>
            <w:rFonts w:cs="Tahoma"/>
            <w:bCs/>
          </w:rPr>
          <w:t>smidl@infis.cz</w:t>
        </w:r>
      </w:hyperlink>
      <w:r>
        <w:rPr>
          <w:rFonts w:cs="Tahoma"/>
          <w:bCs/>
          <w:color w:val="000000"/>
        </w:rPr>
        <w:t xml:space="preserve"> </w:t>
      </w:r>
    </w:p>
    <w:p w14:paraId="72415A2B" w14:textId="46647619"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zhotovitele: </w:t>
      </w:r>
      <w:r w:rsidR="003A30DD">
        <w:rPr>
          <w:rFonts w:cs="Tahoma"/>
          <w:bCs/>
          <w:color w:val="000000"/>
        </w:rPr>
        <w:t xml:space="preserve">Ing. Jan Zdražil, +420 602 126 729, </w:t>
      </w:r>
      <w:hyperlink r:id="rId17" w:history="1">
        <w:r w:rsidR="003A30DD" w:rsidRPr="008D54CE">
          <w:rPr>
            <w:rStyle w:val="Hypertextovodkaz"/>
            <w:rFonts w:cs="Tahoma"/>
            <w:bCs/>
          </w:rPr>
          <w:t>info@hanstav.cz</w:t>
        </w:r>
      </w:hyperlink>
    </w:p>
    <w:bookmarkEnd w:id="19"/>
    <w:p w14:paraId="502D0627" w14:textId="77777777" w:rsidR="008E625E" w:rsidRDefault="008E625E" w:rsidP="008E625E">
      <w:pPr>
        <w:autoSpaceDE w:val="0"/>
        <w:autoSpaceDN w:val="0"/>
        <w:adjustRightInd w:val="0"/>
        <w:rPr>
          <w:rFonts w:cs="Tahoma"/>
          <w:bCs/>
          <w:color w:val="000000"/>
        </w:rPr>
      </w:pPr>
      <w:r>
        <w:rPr>
          <w:rFonts w:cs="Tahoma"/>
          <w:bCs/>
          <w:color w:val="000000"/>
        </w:rPr>
        <w:t xml:space="preserve">Veškerá sdělení či jiná jednání smluvních stran budou adresovány výše uvedeným zástupcům. Pokud je vyžadována písemná forma, bude takové sdělení zasláno prostřednictvím e-mailu opatřeného zaručeným elektronickým podpisem </w:t>
      </w:r>
      <w:r w:rsidR="008445D6">
        <w:rPr>
          <w:rFonts w:cs="Tahoma"/>
          <w:bCs/>
          <w:color w:val="000000"/>
        </w:rPr>
        <w:t xml:space="preserve">zástupce smluvní strany na e-mail kontaktní osoby druhé smluvní strany, popř. budou písemnosti zaslány datovou schránkou nebo prostřednictvím poskytovatele poštovních služeb. Smluvní strany se zavazují vyvíjet veškeré úsilí k vytvoření potřebných podmínek pro úspěšnou realizaci Smlouvy. </w:t>
      </w:r>
    </w:p>
    <w:p w14:paraId="6A51DA9C" w14:textId="77777777" w:rsidR="008445D6" w:rsidRDefault="008445D6" w:rsidP="008E625E">
      <w:pPr>
        <w:autoSpaceDE w:val="0"/>
        <w:autoSpaceDN w:val="0"/>
        <w:adjustRightInd w:val="0"/>
        <w:rPr>
          <w:rFonts w:cs="Tahoma"/>
          <w:bCs/>
          <w:color w:val="000000"/>
        </w:rPr>
      </w:pPr>
      <w:r>
        <w:rPr>
          <w:rFonts w:cs="Tahoma"/>
          <w:bCs/>
          <w:color w:val="000000"/>
        </w:rPr>
        <w:t xml:space="preserve">Písemnost je doručena potvrzením přijetí zprávy. Nepotvrdí-li adresát přijetí zprávy, ale dokument se dostane do dispozice adresáta, bude zaslaná zpráva doručena příští pracovní den po odeslání. </w:t>
      </w:r>
    </w:p>
    <w:p w14:paraId="613C87B5" w14:textId="77777777" w:rsidR="008445D6" w:rsidRDefault="008445D6" w:rsidP="008445D6">
      <w:pPr>
        <w:pStyle w:val="Nadpis2"/>
      </w:pPr>
      <w:bookmarkStart w:id="20" w:name="_Toc175755282"/>
      <w:r>
        <w:t>Závěrečná ustanovení</w:t>
      </w:r>
      <w:bookmarkEnd w:id="20"/>
      <w:r>
        <w:t xml:space="preserve"> </w:t>
      </w:r>
    </w:p>
    <w:p w14:paraId="6A2F2050" w14:textId="50C55C8A" w:rsidR="008445D6" w:rsidRDefault="008445D6" w:rsidP="008E625E">
      <w:pPr>
        <w:autoSpaceDE w:val="0"/>
        <w:autoSpaceDN w:val="0"/>
        <w:adjustRightInd w:val="0"/>
        <w:rPr>
          <w:rFonts w:cs="Tahoma"/>
          <w:bCs/>
          <w:color w:val="000000"/>
        </w:rPr>
      </w:pPr>
      <w:r>
        <w:rPr>
          <w:rFonts w:cs="Tahoma"/>
          <w:bCs/>
          <w:color w:val="000000"/>
        </w:rP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w:t>
      </w:r>
      <w:r w:rsidR="005A402F">
        <w:rPr>
          <w:rFonts w:cs="Tahoma"/>
          <w:bCs/>
          <w:color w:val="000000"/>
        </w:rPr>
        <w:t xml:space="preserve"> a</w:t>
      </w:r>
      <w:r>
        <w:rPr>
          <w:rFonts w:cs="Tahoma"/>
          <w:bCs/>
          <w:color w:val="000000"/>
        </w:rPr>
        <w:t xml:space="preserve"> smysl této Smlouvy zůstal zachován. Pokud by kterékoli ustanovení této Smlouvy shledáno neplatnými či nevykonatelným, ostatní ustanovení této Smlouvy tím zůstávají nedotčena. </w:t>
      </w:r>
    </w:p>
    <w:p w14:paraId="2CF79D0B" w14:textId="77777777" w:rsidR="008445D6" w:rsidRDefault="008445D6" w:rsidP="008E625E">
      <w:pPr>
        <w:autoSpaceDE w:val="0"/>
        <w:autoSpaceDN w:val="0"/>
        <w:adjustRightInd w:val="0"/>
        <w:rPr>
          <w:rFonts w:cs="Tahoma"/>
          <w:bCs/>
          <w:color w:val="000000"/>
        </w:rPr>
      </w:pPr>
      <w:r>
        <w:rPr>
          <w:rFonts w:cs="Tahoma"/>
          <w:bCs/>
          <w:color w:val="000000"/>
        </w:rPr>
        <w:t xml:space="preserve">Strany této Smlouvy se dohodly, že se tato Smlouva řídí výhradně českým právním řádem. Práva a povinnost smluvních stran, které nejsou touto Smlouvou výslovně upraveny, se řídí ustanoveními zákona č. 89/2012 Sb., občanský zákoník. </w:t>
      </w:r>
    </w:p>
    <w:p w14:paraId="32506BC4" w14:textId="77777777" w:rsidR="008445D6" w:rsidRDefault="008445D6" w:rsidP="008E625E">
      <w:pPr>
        <w:autoSpaceDE w:val="0"/>
        <w:autoSpaceDN w:val="0"/>
        <w:adjustRightInd w:val="0"/>
        <w:rPr>
          <w:rFonts w:cs="Tahoma"/>
          <w:bCs/>
          <w:color w:val="000000"/>
        </w:rPr>
      </w:pPr>
      <w:r>
        <w:rPr>
          <w:rFonts w:cs="Tahoma"/>
          <w:bCs/>
          <w:color w:val="000000"/>
        </w:rPr>
        <w:t xml:space="preserve">Zhotovitel prohlašuje, že ve smyslu § 1765 zák. č. 89/2012 Sb., občanského zákoníku, ve znění pozdějších předpisů, na sebe bere nebezpeční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 89/2012 Sb., občanského zákoníku, ve znění pozdějších předpisů. Podmínky přípustného zvýšení nebo snížení ceny za provedení díla jsou taxativně uvedeny v čl. 6 této smlouvy. </w:t>
      </w:r>
    </w:p>
    <w:p w14:paraId="5242FD97" w14:textId="77777777" w:rsidR="008445D6" w:rsidRDefault="008445D6" w:rsidP="008E625E">
      <w:pPr>
        <w:autoSpaceDE w:val="0"/>
        <w:autoSpaceDN w:val="0"/>
        <w:adjustRightInd w:val="0"/>
        <w:rPr>
          <w:rFonts w:cs="Tahoma"/>
          <w:bCs/>
          <w:color w:val="000000"/>
        </w:rPr>
      </w:pPr>
      <w:r>
        <w:rPr>
          <w:rFonts w:cs="Tahoma"/>
          <w:bCs/>
          <w:color w:val="000000"/>
        </w:rPr>
        <w:t>Veškeré změny této Smlouvy mohou být po dohodě smluvních stran činěny pouze písemnou formou, a to v podobě číslovaných dodatků k této Smlouvě</w:t>
      </w:r>
      <w:r w:rsidR="001307F4">
        <w:rPr>
          <w:rFonts w:cs="Tahoma"/>
          <w:bCs/>
          <w:color w:val="000000"/>
        </w:rPr>
        <w:t xml:space="preserve">, podepsaných oběma smluvními stranami. </w:t>
      </w:r>
    </w:p>
    <w:p w14:paraId="6F077D51" w14:textId="77777777" w:rsidR="001307F4" w:rsidRDefault="001307F4" w:rsidP="008E625E">
      <w:pPr>
        <w:autoSpaceDE w:val="0"/>
        <w:autoSpaceDN w:val="0"/>
        <w:adjustRightInd w:val="0"/>
        <w:rPr>
          <w:rFonts w:cs="Tahoma"/>
          <w:bCs/>
          <w:color w:val="000000"/>
        </w:rPr>
      </w:pPr>
      <w:r>
        <w:rPr>
          <w:rFonts w:cs="Tahoma"/>
          <w:bCs/>
          <w:color w:val="000000"/>
        </w:rPr>
        <w:t xml:space="preserve">Zhotovitel bere na vědomí, že objednatel má povinnost tuto Smlouvu vč. všech jejích příloh, změn a případných dodatků uveřejnit v souladu se zákonem č. 340/2015 Sb., o registru smluv. Uveřejnění Smlouvy v zákonné lhůtě v registru smluv zajistí objednatel. Zhotovitel souhlasí s tím, že tato Smlouva vč. příloh bude veřejně přístupná. </w:t>
      </w:r>
    </w:p>
    <w:p w14:paraId="0D5F891C" w14:textId="77777777" w:rsidR="001307F4" w:rsidRDefault="001307F4" w:rsidP="008E625E">
      <w:pPr>
        <w:autoSpaceDE w:val="0"/>
        <w:autoSpaceDN w:val="0"/>
        <w:adjustRightInd w:val="0"/>
        <w:rPr>
          <w:rFonts w:cs="Tahoma"/>
          <w:bCs/>
          <w:color w:val="000000"/>
        </w:rPr>
      </w:pPr>
      <w:r>
        <w:rPr>
          <w:rFonts w:cs="Tahoma"/>
          <w:bCs/>
          <w:color w:val="000000"/>
        </w:rPr>
        <w:t xml:space="preserve">Objednatel je správcem osobních údajů, které získal ve veřejné zakázce a v souvislosti s plněním této smlouvy. Povinnost objednatele ke zpracování údajů v zadávacím řízení vyplývá přímo ZZVZ. Zpracování těchto osobních údajů je nezbytné pro splnění právní povinnosti správce, tedy pro řádné zadání veřejné zakázky. Osobní údaje budou zpracovány až do uplynutí skartační lhůty této veřejné zakázky. Ostatní informace jsou uvedené v zadávací dokumentaci. </w:t>
      </w:r>
    </w:p>
    <w:p w14:paraId="32DE636D" w14:textId="77777777" w:rsidR="001307F4" w:rsidRDefault="001307F4" w:rsidP="008E625E">
      <w:pPr>
        <w:autoSpaceDE w:val="0"/>
        <w:autoSpaceDN w:val="0"/>
        <w:adjustRightInd w:val="0"/>
        <w:rPr>
          <w:rFonts w:cs="Tahoma"/>
          <w:bCs/>
          <w:color w:val="000000"/>
        </w:rPr>
      </w:pPr>
      <w:r>
        <w:rPr>
          <w:rFonts w:cs="Tahoma"/>
          <w:bCs/>
          <w:color w:val="000000"/>
        </w:rPr>
        <w:t xml:space="preserve">Tato smlouva nabývá platnosti podpisem posledním z účastníků a účinnosti uveřejněním v registru smluv. </w:t>
      </w:r>
    </w:p>
    <w:p w14:paraId="18990938" w14:textId="3E7C03C8" w:rsidR="001307F4" w:rsidRDefault="001307F4" w:rsidP="008E625E">
      <w:pPr>
        <w:autoSpaceDE w:val="0"/>
        <w:autoSpaceDN w:val="0"/>
        <w:adjustRightInd w:val="0"/>
        <w:rPr>
          <w:rFonts w:cs="Tahoma"/>
          <w:bCs/>
          <w:color w:val="000000"/>
        </w:rPr>
      </w:pPr>
      <w:r>
        <w:rPr>
          <w:rFonts w:cs="Tahoma"/>
          <w:bCs/>
          <w:color w:val="000000"/>
        </w:rPr>
        <w:t xml:space="preserve">Smluvní strany této Smlouvy prohlašují, že si tuto Smlouvu před jejím podpisem přečetly, e představuje projev jejich pravé svobodné vůle, na důkaz čehož připojují své podpisy. </w:t>
      </w:r>
    </w:p>
    <w:p w14:paraId="42035ACC" w14:textId="77777777" w:rsidR="001307F4" w:rsidRDefault="001307F4" w:rsidP="001307F4">
      <w:pPr>
        <w:pStyle w:val="Nadpis2"/>
      </w:pPr>
      <w:bookmarkStart w:id="21" w:name="_Toc175755283"/>
      <w:r>
        <w:lastRenderedPageBreak/>
        <w:t>Přílohy ke Smlouvě</w:t>
      </w:r>
      <w:bookmarkEnd w:id="21"/>
    </w:p>
    <w:p w14:paraId="5F404CB5" w14:textId="7544FD52" w:rsidR="001307F4" w:rsidRDefault="001307F4" w:rsidP="001307F4">
      <w:r>
        <w:t xml:space="preserve">Příloha č. </w:t>
      </w:r>
      <w:r w:rsidR="00FD657F">
        <w:t>1</w:t>
      </w:r>
      <w:r>
        <w:t xml:space="preserve"> – rozpočet v souladu s nabídkou dodavatele (krycí list rozpočtu a rekapitulace objektů)</w:t>
      </w:r>
    </w:p>
    <w:p w14:paraId="5FB4DD2E" w14:textId="77777777" w:rsidR="002F5AB2" w:rsidRPr="002F5AB2" w:rsidRDefault="002F5AB2" w:rsidP="0080375A">
      <w:pPr>
        <w:autoSpaceDE w:val="0"/>
        <w:autoSpaceDN w:val="0"/>
        <w:adjustRightInd w:val="0"/>
        <w:rPr>
          <w:rFonts w:cs="Tahoma"/>
          <w:bCs/>
          <w:color w:val="000000"/>
        </w:rPr>
      </w:pPr>
    </w:p>
    <w:p w14:paraId="38960CF2" w14:textId="77777777" w:rsidR="00ED0B5A" w:rsidRDefault="00ED0B5A" w:rsidP="0080375A">
      <w:pPr>
        <w:autoSpaceDE w:val="0"/>
        <w:autoSpaceDN w:val="0"/>
        <w:adjustRightInd w:val="0"/>
        <w:rPr>
          <w:rFonts w:cs="Tahoma"/>
          <w:b/>
          <w:bCs/>
          <w:color w:val="000000"/>
        </w:rPr>
      </w:pPr>
    </w:p>
    <w:p w14:paraId="6F7B7495" w14:textId="77777777" w:rsidR="00ED0B5A" w:rsidRDefault="00ED0B5A" w:rsidP="0080375A">
      <w:pPr>
        <w:autoSpaceDE w:val="0"/>
        <w:autoSpaceDN w:val="0"/>
        <w:adjustRightInd w:val="0"/>
        <w:rPr>
          <w:rFonts w:cs="Tahoma"/>
          <w:b/>
          <w:bCs/>
          <w:color w:val="000000"/>
        </w:rPr>
      </w:pPr>
    </w:p>
    <w:p w14:paraId="6E345BB5" w14:textId="77777777" w:rsidR="001307F4" w:rsidRDefault="001307F4" w:rsidP="0080375A">
      <w:pPr>
        <w:autoSpaceDE w:val="0"/>
        <w:autoSpaceDN w:val="0"/>
        <w:adjustRightInd w:val="0"/>
        <w:rPr>
          <w:rFonts w:cs="Tahoma"/>
          <w:b/>
          <w:bCs/>
          <w:color w:val="000000"/>
        </w:rPr>
      </w:pPr>
    </w:p>
    <w:p w14:paraId="69AF1807" w14:textId="5380647F" w:rsidR="001307F4" w:rsidRPr="00952B76" w:rsidRDefault="001307F4" w:rsidP="001307F4">
      <w:pPr>
        <w:autoSpaceDE w:val="0"/>
        <w:autoSpaceDN w:val="0"/>
        <w:adjustRightInd w:val="0"/>
        <w:spacing w:after="0"/>
        <w:rPr>
          <w:rFonts w:cs="Tahoma"/>
          <w:b/>
          <w:color w:val="000000"/>
        </w:rPr>
      </w:pPr>
      <w:r w:rsidRPr="00952B76">
        <w:rPr>
          <w:rFonts w:cs="Tahoma"/>
          <w:b/>
          <w:color w:val="000000"/>
        </w:rPr>
        <w:t>Ing. Přemysl Šmídl</w:t>
      </w:r>
      <w:r w:rsidRPr="00952B76">
        <w:rPr>
          <w:rFonts w:cs="Tahoma"/>
          <w:b/>
          <w:color w:val="000000"/>
        </w:rPr>
        <w:tab/>
      </w:r>
      <w:r w:rsidRPr="00952B76">
        <w:rPr>
          <w:rFonts w:cs="Tahoma"/>
          <w:b/>
          <w:color w:val="000000"/>
        </w:rPr>
        <w:tab/>
      </w:r>
      <w:r w:rsidRPr="00952B76">
        <w:rPr>
          <w:rFonts w:cs="Tahoma"/>
          <w:b/>
          <w:color w:val="000000"/>
        </w:rPr>
        <w:tab/>
      </w:r>
      <w:r w:rsidRPr="00952B76">
        <w:rPr>
          <w:rFonts w:cs="Tahoma"/>
          <w:b/>
          <w:color w:val="000000"/>
        </w:rPr>
        <w:tab/>
      </w:r>
      <w:r w:rsidRPr="00952B76">
        <w:rPr>
          <w:rFonts w:cs="Tahoma"/>
          <w:b/>
          <w:color w:val="000000"/>
        </w:rPr>
        <w:tab/>
      </w:r>
      <w:r w:rsidR="003A30DD" w:rsidRPr="00952B76">
        <w:rPr>
          <w:rFonts w:cs="Tahoma"/>
          <w:b/>
          <w:color w:val="000000"/>
        </w:rPr>
        <w:t>Ing. Jan Zdražil</w:t>
      </w:r>
    </w:p>
    <w:p w14:paraId="7D39A652" w14:textId="77777777" w:rsidR="00ED0B5A" w:rsidRDefault="001307F4" w:rsidP="001307F4">
      <w:pPr>
        <w:autoSpaceDE w:val="0"/>
        <w:autoSpaceDN w:val="0"/>
        <w:adjustRightInd w:val="0"/>
        <w:spacing w:after="0"/>
      </w:pPr>
      <w:r>
        <w:t xml:space="preserve">za objednatele </w:t>
      </w:r>
      <w:r w:rsidR="00A63224">
        <w:tab/>
      </w:r>
      <w:r w:rsidR="00A63224">
        <w:tab/>
      </w:r>
      <w:r w:rsidR="00A63224">
        <w:tab/>
      </w:r>
      <w:r>
        <w:tab/>
      </w:r>
      <w:r>
        <w:tab/>
      </w:r>
      <w:r>
        <w:tab/>
        <w:t xml:space="preserve">za zhotovitele </w:t>
      </w:r>
    </w:p>
    <w:p w14:paraId="27AE9991" w14:textId="77777777" w:rsidR="001307F4" w:rsidRPr="00320EC3" w:rsidRDefault="001307F4" w:rsidP="001307F4">
      <w:pPr>
        <w:autoSpaceDE w:val="0"/>
        <w:autoSpaceDN w:val="0"/>
        <w:adjustRightInd w:val="0"/>
        <w:spacing w:after="0"/>
        <w:rPr>
          <w:rFonts w:cs="Tahoma"/>
          <w:bCs/>
          <w:color w:val="000000"/>
        </w:rPr>
      </w:pPr>
    </w:p>
    <w:sectPr w:rsidR="001307F4" w:rsidRPr="00320EC3" w:rsidSect="005A402F">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DA7DE" w14:textId="77777777" w:rsidR="00E4316A" w:rsidRDefault="00E4316A" w:rsidP="00C25D72">
      <w:r>
        <w:separator/>
      </w:r>
    </w:p>
  </w:endnote>
  <w:endnote w:type="continuationSeparator" w:id="0">
    <w:p w14:paraId="2EF3FFEC" w14:textId="77777777" w:rsidR="00E4316A" w:rsidRDefault="00E4316A" w:rsidP="00C2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IBM Plex Sans">
    <w:panose1 w:val="020B0503050203000203"/>
    <w:charset w:val="EE"/>
    <w:family w:val="swiss"/>
    <w:pitch w:val="variable"/>
    <w:sig w:usb0="A000026F" w:usb1="5000207B" w:usb2="00000000" w:usb3="00000000" w:csb0="00000197"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ato">
    <w:altName w:val="Calibri"/>
    <w:charset w:val="EE"/>
    <w:family w:val="swiss"/>
    <w:pitch w:val="variable"/>
    <w:sig w:usb0="00000001"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541961"/>
      <w:docPartObj>
        <w:docPartGallery w:val="Page Numbers (Bottom of Page)"/>
        <w:docPartUnique/>
      </w:docPartObj>
    </w:sdtPr>
    <w:sdtEndPr/>
    <w:sdtContent>
      <w:sdt>
        <w:sdtPr>
          <w:id w:val="-1769616900"/>
          <w:docPartObj>
            <w:docPartGallery w:val="Page Numbers (Top of Page)"/>
            <w:docPartUnique/>
          </w:docPartObj>
        </w:sdtPr>
        <w:sdtEndPr/>
        <w:sdtContent>
          <w:p w14:paraId="292E95B2" w14:textId="25B64EB5" w:rsidR="00320EC3" w:rsidRPr="00852596" w:rsidRDefault="00320EC3">
            <w:pPr>
              <w:pStyle w:val="Zpat"/>
              <w:jc w:val="right"/>
            </w:pPr>
            <w:r w:rsidRPr="00852596">
              <w:rPr>
                <w:szCs w:val="20"/>
              </w:rPr>
              <w:t xml:space="preserve">Stránka </w:t>
            </w:r>
            <w:r w:rsidRPr="00852596">
              <w:rPr>
                <w:bCs/>
                <w:szCs w:val="20"/>
              </w:rPr>
              <w:fldChar w:fldCharType="begin"/>
            </w:r>
            <w:r w:rsidRPr="00852596">
              <w:rPr>
                <w:bCs/>
                <w:szCs w:val="20"/>
              </w:rPr>
              <w:instrText>PAGE</w:instrText>
            </w:r>
            <w:r w:rsidRPr="00852596">
              <w:rPr>
                <w:bCs/>
                <w:szCs w:val="20"/>
              </w:rPr>
              <w:fldChar w:fldCharType="separate"/>
            </w:r>
            <w:r w:rsidR="007F5D2C">
              <w:rPr>
                <w:bCs/>
                <w:noProof/>
                <w:szCs w:val="20"/>
              </w:rPr>
              <w:t>2</w:t>
            </w:r>
            <w:r w:rsidRPr="00852596">
              <w:rPr>
                <w:bCs/>
                <w:szCs w:val="20"/>
              </w:rPr>
              <w:fldChar w:fldCharType="end"/>
            </w:r>
            <w:r w:rsidRPr="00852596">
              <w:rPr>
                <w:szCs w:val="20"/>
              </w:rPr>
              <w:t xml:space="preserve"> z </w:t>
            </w:r>
            <w:r w:rsidRPr="00852596">
              <w:rPr>
                <w:bCs/>
                <w:szCs w:val="20"/>
              </w:rPr>
              <w:fldChar w:fldCharType="begin"/>
            </w:r>
            <w:r w:rsidRPr="00852596">
              <w:rPr>
                <w:bCs/>
                <w:szCs w:val="20"/>
              </w:rPr>
              <w:instrText>NUMPAGES</w:instrText>
            </w:r>
            <w:r w:rsidRPr="00852596">
              <w:rPr>
                <w:bCs/>
                <w:szCs w:val="20"/>
              </w:rPr>
              <w:fldChar w:fldCharType="separate"/>
            </w:r>
            <w:r w:rsidR="007F5D2C">
              <w:rPr>
                <w:bCs/>
                <w:noProof/>
                <w:szCs w:val="20"/>
              </w:rPr>
              <w:t>7</w:t>
            </w:r>
            <w:r w:rsidRPr="00852596">
              <w:rPr>
                <w:bCs/>
                <w:szCs w:val="20"/>
              </w:rPr>
              <w:fldChar w:fldCharType="end"/>
            </w:r>
          </w:p>
        </w:sdtContent>
      </w:sdt>
    </w:sdtContent>
  </w:sdt>
  <w:p w14:paraId="7B318854" w14:textId="77777777" w:rsidR="00320EC3" w:rsidRDefault="00320E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92D99" w14:textId="77777777" w:rsidR="00E4316A" w:rsidRDefault="00E4316A" w:rsidP="00C25D72">
      <w:r>
        <w:separator/>
      </w:r>
    </w:p>
  </w:footnote>
  <w:footnote w:type="continuationSeparator" w:id="0">
    <w:p w14:paraId="38267039" w14:textId="77777777" w:rsidR="00E4316A" w:rsidRDefault="00E4316A" w:rsidP="00C25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0B50" w14:textId="77777777" w:rsidR="00320EC3" w:rsidRPr="00ED0B5A" w:rsidRDefault="00320EC3" w:rsidP="00ED0B5A">
    <w:pPr>
      <w:pStyle w:val="Zhlav"/>
      <w:jc w:val="right"/>
    </w:pPr>
    <w:r w:rsidRPr="00ED0B5A">
      <w:t xml:space="preserve">smlouva o dílo čj. </w:t>
    </w:r>
    <w:r w:rsidRPr="00460B76">
      <w:rPr>
        <w:highlight w:val="yellow"/>
      </w:rPr>
      <w:t>SŠINFIS/1149/24</w:t>
    </w:r>
    <w:r w:rsidRPr="00ED0B5A">
      <w:rPr>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A09C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DC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EAA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18EA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7E92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DEF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9241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323C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121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0835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name w:val="WW8Num4"/>
    <w:lvl w:ilvl="0">
      <w:start w:val="1"/>
      <w:numFmt w:val="bullet"/>
      <w:lvlText w:val=""/>
      <w:lvlJc w:val="left"/>
      <w:pPr>
        <w:tabs>
          <w:tab w:val="num" w:pos="567"/>
        </w:tabs>
        <w:ind w:left="567" w:hanging="397"/>
      </w:pPr>
      <w:rPr>
        <w:rFonts w:ascii="Symbol" w:hAnsi="Symbol"/>
      </w:rPr>
    </w:lvl>
  </w:abstractNum>
  <w:abstractNum w:abstractNumId="11" w15:restartNumberingAfterBreak="0">
    <w:nsid w:val="006C67E1"/>
    <w:multiLevelType w:val="hybridMultilevel"/>
    <w:tmpl w:val="74C67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2C29C3"/>
    <w:multiLevelType w:val="hybridMultilevel"/>
    <w:tmpl w:val="B0BA614E"/>
    <w:lvl w:ilvl="0" w:tplc="DD94EF68">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1B7A25"/>
    <w:multiLevelType w:val="hybridMultilevel"/>
    <w:tmpl w:val="979E1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582493A"/>
    <w:multiLevelType w:val="hybridMultilevel"/>
    <w:tmpl w:val="EB84DAC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AE622F9"/>
    <w:multiLevelType w:val="hybridMultilevel"/>
    <w:tmpl w:val="FC6C4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CB6360D"/>
    <w:multiLevelType w:val="hybridMultilevel"/>
    <w:tmpl w:val="119834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1C7E65"/>
    <w:multiLevelType w:val="hybridMultilevel"/>
    <w:tmpl w:val="0D4C65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B64A7B"/>
    <w:multiLevelType w:val="hybridMultilevel"/>
    <w:tmpl w:val="4C6C4DA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E93B73"/>
    <w:multiLevelType w:val="hybridMultilevel"/>
    <w:tmpl w:val="D5F263AE"/>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5E4A24"/>
    <w:multiLevelType w:val="hybridMultilevel"/>
    <w:tmpl w:val="D1F8D2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F66ECC"/>
    <w:multiLevelType w:val="hybridMultilevel"/>
    <w:tmpl w:val="726E7C1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C411CB6"/>
    <w:multiLevelType w:val="hybridMultilevel"/>
    <w:tmpl w:val="DB4CAC34"/>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840BFA"/>
    <w:multiLevelType w:val="hybridMultilevel"/>
    <w:tmpl w:val="A3100C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422492"/>
    <w:multiLevelType w:val="hybridMultilevel"/>
    <w:tmpl w:val="29C0F6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E242542"/>
    <w:multiLevelType w:val="hybridMultilevel"/>
    <w:tmpl w:val="A8F8B72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19A7E61"/>
    <w:multiLevelType w:val="hybridMultilevel"/>
    <w:tmpl w:val="D3D05F60"/>
    <w:lvl w:ilvl="0" w:tplc="A1A4A1C6">
      <w:numFmt w:val="bullet"/>
      <w:lvlText w:val="-"/>
      <w:lvlJc w:val="left"/>
      <w:pPr>
        <w:ind w:left="720" w:hanging="360"/>
      </w:pPr>
      <w:rPr>
        <w:rFonts w:ascii="IBM Plex Sans" w:eastAsia="Times New Roman" w:hAnsi="IBM Plex San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76476C"/>
    <w:multiLevelType w:val="hybridMultilevel"/>
    <w:tmpl w:val="796215C4"/>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5"/>
  </w:num>
  <w:num w:numId="4">
    <w:abstractNumId w:val="14"/>
  </w:num>
  <w:num w:numId="5">
    <w:abstractNumId w:val="13"/>
  </w:num>
  <w:num w:numId="6">
    <w:abstractNumId w:val="24"/>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1"/>
  </w:num>
  <w:num w:numId="19">
    <w:abstractNumId w:val="10"/>
  </w:num>
  <w:num w:numId="20">
    <w:abstractNumId w:val="22"/>
  </w:num>
  <w:num w:numId="21">
    <w:abstractNumId w:val="27"/>
  </w:num>
  <w:num w:numId="22">
    <w:abstractNumId w:val="19"/>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26"/>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6"/>
  </w:num>
  <w:num w:numId="38">
    <w:abstractNumId w:val="23"/>
  </w:num>
  <w:num w:numId="39">
    <w:abstractNumId w:val="17"/>
  </w:num>
  <w:num w:numId="40">
    <w:abstractNumId w:val="2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E1"/>
    <w:rsid w:val="00001062"/>
    <w:rsid w:val="00004D73"/>
    <w:rsid w:val="000053EC"/>
    <w:rsid w:val="00024168"/>
    <w:rsid w:val="000439A0"/>
    <w:rsid w:val="00054C49"/>
    <w:rsid w:val="00067C43"/>
    <w:rsid w:val="000729A8"/>
    <w:rsid w:val="000731E3"/>
    <w:rsid w:val="00074173"/>
    <w:rsid w:val="00080240"/>
    <w:rsid w:val="00081CA4"/>
    <w:rsid w:val="00085C91"/>
    <w:rsid w:val="00087E97"/>
    <w:rsid w:val="000942CF"/>
    <w:rsid w:val="00095C30"/>
    <w:rsid w:val="000A0E13"/>
    <w:rsid w:val="000A0E61"/>
    <w:rsid w:val="000A72EC"/>
    <w:rsid w:val="000B1C86"/>
    <w:rsid w:val="000B2708"/>
    <w:rsid w:val="000B4A93"/>
    <w:rsid w:val="000B7163"/>
    <w:rsid w:val="000D3EF1"/>
    <w:rsid w:val="000E0FD5"/>
    <w:rsid w:val="000F5935"/>
    <w:rsid w:val="000F6C51"/>
    <w:rsid w:val="00106053"/>
    <w:rsid w:val="00113DCE"/>
    <w:rsid w:val="00114867"/>
    <w:rsid w:val="00117C95"/>
    <w:rsid w:val="00121D5D"/>
    <w:rsid w:val="0013044F"/>
    <w:rsid w:val="001307F4"/>
    <w:rsid w:val="00131C5C"/>
    <w:rsid w:val="00131FBA"/>
    <w:rsid w:val="00137134"/>
    <w:rsid w:val="00140FD7"/>
    <w:rsid w:val="001534E3"/>
    <w:rsid w:val="00181E9B"/>
    <w:rsid w:val="00182CB6"/>
    <w:rsid w:val="001924A9"/>
    <w:rsid w:val="0019785F"/>
    <w:rsid w:val="001A0126"/>
    <w:rsid w:val="001A6AF0"/>
    <w:rsid w:val="001B376B"/>
    <w:rsid w:val="001B7D96"/>
    <w:rsid w:val="001C4763"/>
    <w:rsid w:val="001D178E"/>
    <w:rsid w:val="001D18DA"/>
    <w:rsid w:val="001F3BF6"/>
    <w:rsid w:val="001F43B9"/>
    <w:rsid w:val="001F7F9C"/>
    <w:rsid w:val="002109DA"/>
    <w:rsid w:val="00222477"/>
    <w:rsid w:val="0022280E"/>
    <w:rsid w:val="00240A2E"/>
    <w:rsid w:val="00250447"/>
    <w:rsid w:val="00253003"/>
    <w:rsid w:val="002559BC"/>
    <w:rsid w:val="0025705A"/>
    <w:rsid w:val="00263226"/>
    <w:rsid w:val="002651B6"/>
    <w:rsid w:val="0027510B"/>
    <w:rsid w:val="00275B8A"/>
    <w:rsid w:val="00275DD0"/>
    <w:rsid w:val="002B59E9"/>
    <w:rsid w:val="002E44B3"/>
    <w:rsid w:val="002F5AB2"/>
    <w:rsid w:val="002F7EBB"/>
    <w:rsid w:val="00307726"/>
    <w:rsid w:val="00307761"/>
    <w:rsid w:val="00307AFF"/>
    <w:rsid w:val="00313DC6"/>
    <w:rsid w:val="00314191"/>
    <w:rsid w:val="00320EC3"/>
    <w:rsid w:val="0032293E"/>
    <w:rsid w:val="00325149"/>
    <w:rsid w:val="00333418"/>
    <w:rsid w:val="00335CA4"/>
    <w:rsid w:val="003368B6"/>
    <w:rsid w:val="00337174"/>
    <w:rsid w:val="00337910"/>
    <w:rsid w:val="00340F17"/>
    <w:rsid w:val="00342F04"/>
    <w:rsid w:val="00343721"/>
    <w:rsid w:val="00344FD6"/>
    <w:rsid w:val="00345D5D"/>
    <w:rsid w:val="00351062"/>
    <w:rsid w:val="0035106A"/>
    <w:rsid w:val="00366189"/>
    <w:rsid w:val="003761A5"/>
    <w:rsid w:val="00380A39"/>
    <w:rsid w:val="003948BF"/>
    <w:rsid w:val="003A1593"/>
    <w:rsid w:val="003A30DD"/>
    <w:rsid w:val="003B672F"/>
    <w:rsid w:val="003B719A"/>
    <w:rsid w:val="003C3ACF"/>
    <w:rsid w:val="003C470E"/>
    <w:rsid w:val="003E0911"/>
    <w:rsid w:val="003E34B4"/>
    <w:rsid w:val="003F4230"/>
    <w:rsid w:val="00401060"/>
    <w:rsid w:val="00407608"/>
    <w:rsid w:val="004112D2"/>
    <w:rsid w:val="00421916"/>
    <w:rsid w:val="00423DA6"/>
    <w:rsid w:val="00425AB8"/>
    <w:rsid w:val="0042611A"/>
    <w:rsid w:val="0042709B"/>
    <w:rsid w:val="0043638B"/>
    <w:rsid w:val="00443C2F"/>
    <w:rsid w:val="00460389"/>
    <w:rsid w:val="00460B76"/>
    <w:rsid w:val="00466954"/>
    <w:rsid w:val="0047010C"/>
    <w:rsid w:val="00473828"/>
    <w:rsid w:val="004739AD"/>
    <w:rsid w:val="0049053A"/>
    <w:rsid w:val="00495D12"/>
    <w:rsid w:val="004A3E71"/>
    <w:rsid w:val="004B0D71"/>
    <w:rsid w:val="004C08AF"/>
    <w:rsid w:val="004C3AE7"/>
    <w:rsid w:val="004C7E84"/>
    <w:rsid w:val="004D4B72"/>
    <w:rsid w:val="004D5471"/>
    <w:rsid w:val="004D6A1C"/>
    <w:rsid w:val="004E1EE1"/>
    <w:rsid w:val="004E441D"/>
    <w:rsid w:val="004E74CF"/>
    <w:rsid w:val="004E7773"/>
    <w:rsid w:val="004F4A4A"/>
    <w:rsid w:val="004F4FAD"/>
    <w:rsid w:val="00501D8A"/>
    <w:rsid w:val="00512B0B"/>
    <w:rsid w:val="005145E9"/>
    <w:rsid w:val="005239C2"/>
    <w:rsid w:val="00527C2F"/>
    <w:rsid w:val="0053114B"/>
    <w:rsid w:val="005336CE"/>
    <w:rsid w:val="00540F3E"/>
    <w:rsid w:val="0054436B"/>
    <w:rsid w:val="00553861"/>
    <w:rsid w:val="0057185A"/>
    <w:rsid w:val="0058588A"/>
    <w:rsid w:val="005A3130"/>
    <w:rsid w:val="005A402F"/>
    <w:rsid w:val="005B1CFE"/>
    <w:rsid w:val="005B3CE4"/>
    <w:rsid w:val="005B4434"/>
    <w:rsid w:val="005B52DE"/>
    <w:rsid w:val="005C2FF2"/>
    <w:rsid w:val="005D0E00"/>
    <w:rsid w:val="005D5D39"/>
    <w:rsid w:val="005D5F8A"/>
    <w:rsid w:val="005D757A"/>
    <w:rsid w:val="005E151B"/>
    <w:rsid w:val="005E74B0"/>
    <w:rsid w:val="005F2F65"/>
    <w:rsid w:val="006059FC"/>
    <w:rsid w:val="006119CE"/>
    <w:rsid w:val="00624A37"/>
    <w:rsid w:val="00624C66"/>
    <w:rsid w:val="00634E77"/>
    <w:rsid w:val="00637361"/>
    <w:rsid w:val="00642684"/>
    <w:rsid w:val="006435F3"/>
    <w:rsid w:val="006524B9"/>
    <w:rsid w:val="00660211"/>
    <w:rsid w:val="00661781"/>
    <w:rsid w:val="00663E64"/>
    <w:rsid w:val="00676BF2"/>
    <w:rsid w:val="00684CCE"/>
    <w:rsid w:val="00691E99"/>
    <w:rsid w:val="006966B7"/>
    <w:rsid w:val="006A23B9"/>
    <w:rsid w:val="006A2D31"/>
    <w:rsid w:val="006B5075"/>
    <w:rsid w:val="006D2F54"/>
    <w:rsid w:val="006F260F"/>
    <w:rsid w:val="007040B8"/>
    <w:rsid w:val="00704F1B"/>
    <w:rsid w:val="0071112F"/>
    <w:rsid w:val="007357CF"/>
    <w:rsid w:val="00740CB7"/>
    <w:rsid w:val="0074302A"/>
    <w:rsid w:val="0074784C"/>
    <w:rsid w:val="007478D9"/>
    <w:rsid w:val="00751E88"/>
    <w:rsid w:val="00760449"/>
    <w:rsid w:val="00764047"/>
    <w:rsid w:val="007744C1"/>
    <w:rsid w:val="00792109"/>
    <w:rsid w:val="007A0FDC"/>
    <w:rsid w:val="007B4212"/>
    <w:rsid w:val="007C2ADC"/>
    <w:rsid w:val="007C3E8F"/>
    <w:rsid w:val="007D0D2D"/>
    <w:rsid w:val="007D667A"/>
    <w:rsid w:val="007E25B6"/>
    <w:rsid w:val="007E5DA9"/>
    <w:rsid w:val="007E6FAD"/>
    <w:rsid w:val="007F5D2C"/>
    <w:rsid w:val="007F7D85"/>
    <w:rsid w:val="00801223"/>
    <w:rsid w:val="0080375A"/>
    <w:rsid w:val="0083629F"/>
    <w:rsid w:val="00841A8B"/>
    <w:rsid w:val="008445D6"/>
    <w:rsid w:val="00851982"/>
    <w:rsid w:val="00852596"/>
    <w:rsid w:val="00854CFB"/>
    <w:rsid w:val="00880198"/>
    <w:rsid w:val="00882BE1"/>
    <w:rsid w:val="00885545"/>
    <w:rsid w:val="008A4CDB"/>
    <w:rsid w:val="008A78B7"/>
    <w:rsid w:val="008B3C01"/>
    <w:rsid w:val="008D5497"/>
    <w:rsid w:val="008E625E"/>
    <w:rsid w:val="008F291F"/>
    <w:rsid w:val="008F40A5"/>
    <w:rsid w:val="008F5F64"/>
    <w:rsid w:val="008F7E4E"/>
    <w:rsid w:val="00900A7D"/>
    <w:rsid w:val="00902937"/>
    <w:rsid w:val="00906A42"/>
    <w:rsid w:val="00912AC8"/>
    <w:rsid w:val="00933B10"/>
    <w:rsid w:val="00934DB9"/>
    <w:rsid w:val="00940B5F"/>
    <w:rsid w:val="009429FF"/>
    <w:rsid w:val="00946D8A"/>
    <w:rsid w:val="009522A5"/>
    <w:rsid w:val="00952B76"/>
    <w:rsid w:val="00963F20"/>
    <w:rsid w:val="00966DA9"/>
    <w:rsid w:val="00971178"/>
    <w:rsid w:val="009B679E"/>
    <w:rsid w:val="009C7E74"/>
    <w:rsid w:val="009E05EE"/>
    <w:rsid w:val="009E2BB5"/>
    <w:rsid w:val="009E35CC"/>
    <w:rsid w:val="009E5271"/>
    <w:rsid w:val="00A0022E"/>
    <w:rsid w:val="00A03FC9"/>
    <w:rsid w:val="00A27EED"/>
    <w:rsid w:val="00A32DE4"/>
    <w:rsid w:val="00A34029"/>
    <w:rsid w:val="00A53B02"/>
    <w:rsid w:val="00A62FB0"/>
    <w:rsid w:val="00A63224"/>
    <w:rsid w:val="00A660A1"/>
    <w:rsid w:val="00A71D4C"/>
    <w:rsid w:val="00A737B1"/>
    <w:rsid w:val="00A74E96"/>
    <w:rsid w:val="00A814B3"/>
    <w:rsid w:val="00A90CE2"/>
    <w:rsid w:val="00A93C42"/>
    <w:rsid w:val="00AA752E"/>
    <w:rsid w:val="00AB33D5"/>
    <w:rsid w:val="00AC058B"/>
    <w:rsid w:val="00AD0B72"/>
    <w:rsid w:val="00AE45AF"/>
    <w:rsid w:val="00AF5927"/>
    <w:rsid w:val="00B01435"/>
    <w:rsid w:val="00B07E27"/>
    <w:rsid w:val="00B12F1B"/>
    <w:rsid w:val="00B14DAF"/>
    <w:rsid w:val="00B21815"/>
    <w:rsid w:val="00B22D04"/>
    <w:rsid w:val="00B25818"/>
    <w:rsid w:val="00B30BA6"/>
    <w:rsid w:val="00B41CEE"/>
    <w:rsid w:val="00B42D50"/>
    <w:rsid w:val="00B4476C"/>
    <w:rsid w:val="00B469F2"/>
    <w:rsid w:val="00B50597"/>
    <w:rsid w:val="00B50C25"/>
    <w:rsid w:val="00B52FDA"/>
    <w:rsid w:val="00B61C77"/>
    <w:rsid w:val="00B66EAE"/>
    <w:rsid w:val="00B74D78"/>
    <w:rsid w:val="00B86424"/>
    <w:rsid w:val="00B92503"/>
    <w:rsid w:val="00B92C5E"/>
    <w:rsid w:val="00B95547"/>
    <w:rsid w:val="00B956D9"/>
    <w:rsid w:val="00BA521E"/>
    <w:rsid w:val="00BC15D1"/>
    <w:rsid w:val="00BC163A"/>
    <w:rsid w:val="00BC5E0F"/>
    <w:rsid w:val="00BC7E3E"/>
    <w:rsid w:val="00BD6E3D"/>
    <w:rsid w:val="00BE3120"/>
    <w:rsid w:val="00BE3D5B"/>
    <w:rsid w:val="00BF0242"/>
    <w:rsid w:val="00BF1D04"/>
    <w:rsid w:val="00BF4BB4"/>
    <w:rsid w:val="00BF5CF7"/>
    <w:rsid w:val="00C05736"/>
    <w:rsid w:val="00C17FAB"/>
    <w:rsid w:val="00C20767"/>
    <w:rsid w:val="00C22E28"/>
    <w:rsid w:val="00C25D72"/>
    <w:rsid w:val="00C302F5"/>
    <w:rsid w:val="00C337E1"/>
    <w:rsid w:val="00C35943"/>
    <w:rsid w:val="00C36BFA"/>
    <w:rsid w:val="00C4466B"/>
    <w:rsid w:val="00C53B32"/>
    <w:rsid w:val="00C62CCD"/>
    <w:rsid w:val="00C6668C"/>
    <w:rsid w:val="00C732D4"/>
    <w:rsid w:val="00C732EC"/>
    <w:rsid w:val="00C83201"/>
    <w:rsid w:val="00C83419"/>
    <w:rsid w:val="00C85FA8"/>
    <w:rsid w:val="00C97CBD"/>
    <w:rsid w:val="00CA489B"/>
    <w:rsid w:val="00CA7F54"/>
    <w:rsid w:val="00CB0453"/>
    <w:rsid w:val="00CB049D"/>
    <w:rsid w:val="00CB3D7C"/>
    <w:rsid w:val="00CC3C75"/>
    <w:rsid w:val="00CC538F"/>
    <w:rsid w:val="00CC7293"/>
    <w:rsid w:val="00CD0BCE"/>
    <w:rsid w:val="00CD4308"/>
    <w:rsid w:val="00CE62DD"/>
    <w:rsid w:val="00CE71B4"/>
    <w:rsid w:val="00CF133C"/>
    <w:rsid w:val="00CF29DC"/>
    <w:rsid w:val="00CF4BB1"/>
    <w:rsid w:val="00D02116"/>
    <w:rsid w:val="00D10325"/>
    <w:rsid w:val="00D13246"/>
    <w:rsid w:val="00D14862"/>
    <w:rsid w:val="00D1745C"/>
    <w:rsid w:val="00D222BE"/>
    <w:rsid w:val="00D33129"/>
    <w:rsid w:val="00D352CE"/>
    <w:rsid w:val="00D453EB"/>
    <w:rsid w:val="00D45E20"/>
    <w:rsid w:val="00D471A6"/>
    <w:rsid w:val="00D5263B"/>
    <w:rsid w:val="00D61982"/>
    <w:rsid w:val="00D83E6C"/>
    <w:rsid w:val="00D85083"/>
    <w:rsid w:val="00D850AB"/>
    <w:rsid w:val="00D9079D"/>
    <w:rsid w:val="00DA3D2D"/>
    <w:rsid w:val="00DC4D52"/>
    <w:rsid w:val="00DD1BEC"/>
    <w:rsid w:val="00DD5334"/>
    <w:rsid w:val="00DE3CB2"/>
    <w:rsid w:val="00DE3F1A"/>
    <w:rsid w:val="00DE4F50"/>
    <w:rsid w:val="00DE50D2"/>
    <w:rsid w:val="00DE5851"/>
    <w:rsid w:val="00DE5F1E"/>
    <w:rsid w:val="00DF4AB6"/>
    <w:rsid w:val="00DF63DC"/>
    <w:rsid w:val="00E21302"/>
    <w:rsid w:val="00E33646"/>
    <w:rsid w:val="00E34F23"/>
    <w:rsid w:val="00E353E3"/>
    <w:rsid w:val="00E42050"/>
    <w:rsid w:val="00E4316A"/>
    <w:rsid w:val="00E50B57"/>
    <w:rsid w:val="00E51BAC"/>
    <w:rsid w:val="00E54D3F"/>
    <w:rsid w:val="00E60542"/>
    <w:rsid w:val="00E67D21"/>
    <w:rsid w:val="00E70B1C"/>
    <w:rsid w:val="00E80FEA"/>
    <w:rsid w:val="00E85907"/>
    <w:rsid w:val="00E85F94"/>
    <w:rsid w:val="00E92B8C"/>
    <w:rsid w:val="00E95962"/>
    <w:rsid w:val="00EA05B8"/>
    <w:rsid w:val="00EA6A87"/>
    <w:rsid w:val="00EA7EBE"/>
    <w:rsid w:val="00EB3D92"/>
    <w:rsid w:val="00EC2DC3"/>
    <w:rsid w:val="00EC323E"/>
    <w:rsid w:val="00ED0B5A"/>
    <w:rsid w:val="00ED3B3B"/>
    <w:rsid w:val="00EF2993"/>
    <w:rsid w:val="00F05FF9"/>
    <w:rsid w:val="00F0791D"/>
    <w:rsid w:val="00F240F1"/>
    <w:rsid w:val="00F36B6D"/>
    <w:rsid w:val="00F415C8"/>
    <w:rsid w:val="00F41D33"/>
    <w:rsid w:val="00F54A46"/>
    <w:rsid w:val="00F55C8F"/>
    <w:rsid w:val="00F57448"/>
    <w:rsid w:val="00F67A5F"/>
    <w:rsid w:val="00F71509"/>
    <w:rsid w:val="00F91655"/>
    <w:rsid w:val="00F93354"/>
    <w:rsid w:val="00F96879"/>
    <w:rsid w:val="00FA3E00"/>
    <w:rsid w:val="00FB1FC8"/>
    <w:rsid w:val="00FC3CD2"/>
    <w:rsid w:val="00FC75B8"/>
    <w:rsid w:val="00FD657F"/>
    <w:rsid w:val="00FD7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1D04C"/>
  <w15:chartTrackingRefBased/>
  <w15:docId w15:val="{DC8F664F-5BB4-4919-9467-B6AE00DE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6FAD"/>
    <w:pPr>
      <w:spacing w:after="120"/>
      <w:jc w:val="both"/>
    </w:pPr>
    <w:rPr>
      <w:rFonts w:ascii="IBM Plex Sans" w:eastAsia="Times New Roman" w:hAnsi="IBM Plex Sans"/>
      <w:szCs w:val="22"/>
      <w:lang w:eastAsia="en-US"/>
    </w:rPr>
  </w:style>
  <w:style w:type="paragraph" w:styleId="Nadpis1">
    <w:name w:val="heading 1"/>
    <w:basedOn w:val="Normln"/>
    <w:next w:val="Normln"/>
    <w:link w:val="Nadpis1Char"/>
    <w:uiPriority w:val="9"/>
    <w:qFormat/>
    <w:rsid w:val="00882BE1"/>
    <w:pPr>
      <w:keepNext/>
      <w:keepLines/>
      <w:spacing w:before="480"/>
      <w:outlineLvl w:val="0"/>
    </w:pPr>
    <w:rPr>
      <w:rFonts w:ascii="Cambria" w:eastAsia="Calibri" w:hAnsi="Cambria"/>
      <w:b/>
      <w:bCs/>
      <w:color w:val="365F91"/>
      <w:sz w:val="28"/>
      <w:szCs w:val="28"/>
    </w:rPr>
  </w:style>
  <w:style w:type="paragraph" w:styleId="Nadpis2">
    <w:name w:val="heading 2"/>
    <w:basedOn w:val="Normln"/>
    <w:next w:val="Normln"/>
    <w:link w:val="Nadpis2Char"/>
    <w:qFormat/>
    <w:rsid w:val="00900A7D"/>
    <w:pPr>
      <w:keepNext/>
      <w:keepLines/>
      <w:numPr>
        <w:numId w:val="23"/>
      </w:numPr>
      <w:spacing w:before="200" w:after="200"/>
      <w:outlineLvl w:val="1"/>
    </w:pPr>
    <w:rPr>
      <w:rFonts w:eastAsia="Calibri"/>
      <w:b/>
      <w:bCs/>
      <w:szCs w:val="26"/>
    </w:rPr>
  </w:style>
  <w:style w:type="paragraph" w:styleId="Nadpis3">
    <w:name w:val="heading 3"/>
    <w:basedOn w:val="Normln"/>
    <w:next w:val="Normln"/>
    <w:link w:val="Nadpis3Char"/>
    <w:qFormat/>
    <w:rsid w:val="001B7D96"/>
    <w:pPr>
      <w:keepNext/>
      <w:keepLines/>
      <w:spacing w:before="200"/>
      <w:outlineLvl w:val="2"/>
    </w:pPr>
    <w:rPr>
      <w:rFonts w:ascii="Cambria" w:eastAsia="Calibri"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882BE1"/>
    <w:rPr>
      <w:rFonts w:ascii="Cambria" w:hAnsi="Cambria" w:cs="Times New Roman"/>
      <w:b/>
      <w:bCs/>
      <w:color w:val="365F91"/>
      <w:sz w:val="28"/>
      <w:szCs w:val="28"/>
    </w:rPr>
  </w:style>
  <w:style w:type="character" w:customStyle="1" w:styleId="Nadpis2Char">
    <w:name w:val="Nadpis 2 Char"/>
    <w:link w:val="Nadpis2"/>
    <w:locked/>
    <w:rsid w:val="00900A7D"/>
    <w:rPr>
      <w:rFonts w:ascii="IBM Plex Sans" w:hAnsi="IBM Plex Sans"/>
      <w:b/>
      <w:bCs/>
      <w:szCs w:val="26"/>
      <w:lang w:eastAsia="en-US"/>
    </w:rPr>
  </w:style>
  <w:style w:type="character" w:customStyle="1" w:styleId="Nadpis3Char">
    <w:name w:val="Nadpis 3 Char"/>
    <w:link w:val="Nadpis3"/>
    <w:locked/>
    <w:rsid w:val="001B7D96"/>
    <w:rPr>
      <w:rFonts w:ascii="Cambria" w:hAnsi="Cambria" w:cs="Times New Roman"/>
      <w:b/>
      <w:bCs/>
      <w:color w:val="4F81BD"/>
    </w:rPr>
  </w:style>
  <w:style w:type="paragraph" w:styleId="Textbubliny">
    <w:name w:val="Balloon Text"/>
    <w:basedOn w:val="Normln"/>
    <w:link w:val="TextbublinyChar"/>
    <w:semiHidden/>
    <w:rsid w:val="00882BE1"/>
    <w:rPr>
      <w:rFonts w:ascii="Tahoma" w:hAnsi="Tahoma" w:cs="Tahoma"/>
      <w:sz w:val="16"/>
      <w:szCs w:val="16"/>
    </w:rPr>
  </w:style>
  <w:style w:type="character" w:customStyle="1" w:styleId="TextbublinyChar">
    <w:name w:val="Text bubliny Char"/>
    <w:link w:val="Textbubliny"/>
    <w:semiHidden/>
    <w:locked/>
    <w:rsid w:val="00882BE1"/>
    <w:rPr>
      <w:rFonts w:ascii="Tahoma" w:hAnsi="Tahoma" w:cs="Tahoma"/>
      <w:sz w:val="16"/>
      <w:szCs w:val="16"/>
    </w:rPr>
  </w:style>
  <w:style w:type="paragraph" w:customStyle="1" w:styleId="Odstavecseseznamem1">
    <w:name w:val="Odstavec se seznamem1"/>
    <w:basedOn w:val="Normln"/>
    <w:rsid w:val="001B7D96"/>
    <w:pPr>
      <w:ind w:left="720"/>
      <w:contextualSpacing/>
    </w:pPr>
  </w:style>
  <w:style w:type="table" w:styleId="Mkatabulky">
    <w:name w:val="Table Grid"/>
    <w:basedOn w:val="Normlntabulka"/>
    <w:rsid w:val="001B7D9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443C2F"/>
    <w:rPr>
      <w:rFonts w:ascii="Times New Roman" w:eastAsia="Calibri" w:hAnsi="Times New Roman"/>
      <w:sz w:val="24"/>
      <w:szCs w:val="20"/>
      <w:lang w:eastAsia="cs-CZ"/>
    </w:rPr>
  </w:style>
  <w:style w:type="character" w:customStyle="1" w:styleId="ZkladntextChar">
    <w:name w:val="Základní text Char"/>
    <w:link w:val="Zkladntext"/>
    <w:locked/>
    <w:rsid w:val="00443C2F"/>
    <w:rPr>
      <w:rFonts w:ascii="Times New Roman" w:hAnsi="Times New Roman" w:cs="Times New Roman"/>
      <w:sz w:val="20"/>
      <w:szCs w:val="20"/>
      <w:lang w:val="x-none" w:eastAsia="cs-CZ"/>
    </w:rPr>
  </w:style>
  <w:style w:type="character" w:styleId="Siln">
    <w:name w:val="Strong"/>
    <w:locked/>
    <w:rsid w:val="00106053"/>
    <w:rPr>
      <w:rFonts w:ascii="Calibri" w:hAnsi="Calibri" w:cs="Times New Roman"/>
      <w:b/>
      <w:bCs/>
    </w:rPr>
  </w:style>
  <w:style w:type="paragraph" w:styleId="Textpoznpodarou">
    <w:name w:val="footnote text"/>
    <w:basedOn w:val="Normln"/>
    <w:link w:val="TextpoznpodarouChar"/>
    <w:semiHidden/>
    <w:rsid w:val="00C25D72"/>
    <w:rPr>
      <w:szCs w:val="20"/>
    </w:rPr>
  </w:style>
  <w:style w:type="character" w:customStyle="1" w:styleId="TextpoznpodarouChar">
    <w:name w:val="Text pozn. pod čarou Char"/>
    <w:link w:val="Textpoznpodarou"/>
    <w:semiHidden/>
    <w:locked/>
    <w:rsid w:val="00C25D72"/>
    <w:rPr>
      <w:rFonts w:cs="Times New Roman"/>
      <w:sz w:val="20"/>
      <w:szCs w:val="20"/>
      <w:lang w:val="x-none" w:eastAsia="en-US"/>
    </w:rPr>
  </w:style>
  <w:style w:type="character" w:styleId="Znakapoznpodarou">
    <w:name w:val="footnote reference"/>
    <w:semiHidden/>
    <w:rsid w:val="00C25D72"/>
    <w:rPr>
      <w:rFonts w:cs="Times New Roman"/>
      <w:vertAlign w:val="superscript"/>
    </w:rPr>
  </w:style>
  <w:style w:type="paragraph" w:styleId="Nzev">
    <w:name w:val="Title"/>
    <w:basedOn w:val="Normln"/>
    <w:next w:val="Normln"/>
    <w:link w:val="NzevChar"/>
    <w:qFormat/>
    <w:locked/>
    <w:rsid w:val="00114867"/>
    <w:pPr>
      <w:jc w:val="center"/>
      <w:outlineLvl w:val="0"/>
    </w:pPr>
    <w:rPr>
      <w:rFonts w:ascii="Cambria" w:hAnsi="Cambria"/>
      <w:b/>
      <w:bCs/>
      <w:kern w:val="28"/>
      <w:sz w:val="32"/>
      <w:szCs w:val="32"/>
    </w:rPr>
  </w:style>
  <w:style w:type="character" w:customStyle="1" w:styleId="NzevChar">
    <w:name w:val="Název Char"/>
    <w:link w:val="Nzev"/>
    <w:rsid w:val="00114867"/>
    <w:rPr>
      <w:rFonts w:ascii="Cambria" w:eastAsia="Times New Roman" w:hAnsi="Cambria"/>
      <w:b/>
      <w:bCs/>
      <w:kern w:val="28"/>
      <w:sz w:val="32"/>
      <w:szCs w:val="32"/>
      <w:lang w:eastAsia="en-US"/>
    </w:rPr>
  </w:style>
  <w:style w:type="paragraph" w:customStyle="1" w:styleId="Default">
    <w:name w:val="Default"/>
    <w:rsid w:val="00114867"/>
    <w:pPr>
      <w:autoSpaceDE w:val="0"/>
      <w:autoSpaceDN w:val="0"/>
      <w:adjustRightInd w:val="0"/>
    </w:pPr>
    <w:rPr>
      <w:rFonts w:cs="Calibri"/>
      <w:color w:val="000000"/>
      <w:sz w:val="24"/>
      <w:szCs w:val="24"/>
    </w:rPr>
  </w:style>
  <w:style w:type="paragraph" w:styleId="Odstavecseseznamem">
    <w:name w:val="List Paragraph"/>
    <w:basedOn w:val="Normln"/>
    <w:uiPriority w:val="34"/>
    <w:qFormat/>
    <w:rsid w:val="00854CFB"/>
    <w:pPr>
      <w:ind w:left="720"/>
      <w:contextualSpacing/>
    </w:pPr>
  </w:style>
  <w:style w:type="character" w:styleId="Hypertextovodkaz">
    <w:name w:val="Hyperlink"/>
    <w:basedOn w:val="Standardnpsmoodstavce"/>
    <w:uiPriority w:val="99"/>
    <w:rsid w:val="000B7163"/>
    <w:rPr>
      <w:color w:val="0563C1" w:themeColor="hyperlink"/>
      <w:u w:val="single"/>
    </w:rPr>
  </w:style>
  <w:style w:type="character" w:customStyle="1" w:styleId="Nevyeenzmnka1">
    <w:name w:val="Nevyřešená zmínka1"/>
    <w:basedOn w:val="Standardnpsmoodstavce"/>
    <w:uiPriority w:val="99"/>
    <w:semiHidden/>
    <w:unhideWhenUsed/>
    <w:rsid w:val="000B7163"/>
    <w:rPr>
      <w:color w:val="605E5C"/>
      <w:shd w:val="clear" w:color="auto" w:fill="E1DFDD"/>
    </w:rPr>
  </w:style>
  <w:style w:type="paragraph" w:styleId="Zhlav">
    <w:name w:val="header"/>
    <w:basedOn w:val="Normln"/>
    <w:link w:val="ZhlavChar"/>
    <w:rsid w:val="00ED0B5A"/>
    <w:pPr>
      <w:tabs>
        <w:tab w:val="center" w:pos="4536"/>
        <w:tab w:val="right" w:pos="9072"/>
      </w:tabs>
    </w:pPr>
  </w:style>
  <w:style w:type="character" w:customStyle="1" w:styleId="ZhlavChar">
    <w:name w:val="Záhlaví Char"/>
    <w:basedOn w:val="Standardnpsmoodstavce"/>
    <w:link w:val="Zhlav"/>
    <w:rsid w:val="00ED0B5A"/>
    <w:rPr>
      <w:rFonts w:eastAsia="Times New Roman"/>
      <w:szCs w:val="22"/>
      <w:lang w:eastAsia="en-US"/>
    </w:rPr>
  </w:style>
  <w:style w:type="paragraph" w:styleId="Zpat">
    <w:name w:val="footer"/>
    <w:basedOn w:val="Normln"/>
    <w:link w:val="ZpatChar"/>
    <w:uiPriority w:val="99"/>
    <w:rsid w:val="00ED0B5A"/>
    <w:pPr>
      <w:tabs>
        <w:tab w:val="center" w:pos="4536"/>
        <w:tab w:val="right" w:pos="9072"/>
      </w:tabs>
    </w:pPr>
  </w:style>
  <w:style w:type="character" w:customStyle="1" w:styleId="ZpatChar">
    <w:name w:val="Zápatí Char"/>
    <w:basedOn w:val="Standardnpsmoodstavce"/>
    <w:link w:val="Zpat"/>
    <w:uiPriority w:val="99"/>
    <w:rsid w:val="00ED0B5A"/>
    <w:rPr>
      <w:rFonts w:eastAsia="Times New Roman"/>
      <w:szCs w:val="22"/>
      <w:lang w:eastAsia="en-US"/>
    </w:rPr>
  </w:style>
  <w:style w:type="paragraph" w:styleId="Nadpisobsahu">
    <w:name w:val="TOC Heading"/>
    <w:basedOn w:val="Nadpis1"/>
    <w:next w:val="Normln"/>
    <w:uiPriority w:val="39"/>
    <w:unhideWhenUsed/>
    <w:qFormat/>
    <w:rsid w:val="00320EC3"/>
    <w:pPr>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lang w:eastAsia="cs-CZ"/>
    </w:rPr>
  </w:style>
  <w:style w:type="paragraph" w:styleId="Obsah1">
    <w:name w:val="toc 1"/>
    <w:basedOn w:val="Normln"/>
    <w:next w:val="Normln"/>
    <w:autoRedefine/>
    <w:uiPriority w:val="39"/>
    <w:locked/>
    <w:rsid w:val="00320EC3"/>
    <w:pPr>
      <w:spacing w:after="100"/>
    </w:pPr>
  </w:style>
  <w:style w:type="paragraph" w:styleId="Obsah2">
    <w:name w:val="toc 2"/>
    <w:basedOn w:val="Normln"/>
    <w:next w:val="Normln"/>
    <w:autoRedefine/>
    <w:uiPriority w:val="39"/>
    <w:locked/>
    <w:rsid w:val="00320EC3"/>
    <w:pPr>
      <w:spacing w:after="100"/>
      <w:ind w:left="200"/>
    </w:pPr>
  </w:style>
  <w:style w:type="character" w:customStyle="1" w:styleId="UnresolvedMention">
    <w:name w:val="Unresolved Mention"/>
    <w:basedOn w:val="Standardnpsmoodstavce"/>
    <w:uiPriority w:val="99"/>
    <w:semiHidden/>
    <w:unhideWhenUsed/>
    <w:rsid w:val="003A3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2269">
      <w:bodyDiv w:val="1"/>
      <w:marLeft w:val="0"/>
      <w:marRight w:val="0"/>
      <w:marTop w:val="0"/>
      <w:marBottom w:val="0"/>
      <w:divBdr>
        <w:top w:val="none" w:sz="0" w:space="0" w:color="auto"/>
        <w:left w:val="none" w:sz="0" w:space="0" w:color="auto"/>
        <w:bottom w:val="none" w:sz="0" w:space="0" w:color="auto"/>
        <w:right w:val="none" w:sz="0" w:space="0" w:color="auto"/>
      </w:divBdr>
    </w:div>
    <w:div w:id="253899036">
      <w:bodyDiv w:val="1"/>
      <w:marLeft w:val="0"/>
      <w:marRight w:val="0"/>
      <w:marTop w:val="0"/>
      <w:marBottom w:val="0"/>
      <w:divBdr>
        <w:top w:val="none" w:sz="0" w:space="0" w:color="auto"/>
        <w:left w:val="none" w:sz="0" w:space="0" w:color="auto"/>
        <w:bottom w:val="none" w:sz="0" w:space="0" w:color="auto"/>
        <w:right w:val="none" w:sz="0" w:space="0" w:color="auto"/>
      </w:divBdr>
      <w:divsChild>
        <w:div w:id="123011724">
          <w:marLeft w:val="0"/>
          <w:marRight w:val="0"/>
          <w:marTop w:val="0"/>
          <w:marBottom w:val="0"/>
          <w:divBdr>
            <w:top w:val="none" w:sz="0" w:space="0" w:color="auto"/>
            <w:left w:val="none" w:sz="0" w:space="0" w:color="auto"/>
            <w:bottom w:val="none" w:sz="0" w:space="0" w:color="auto"/>
            <w:right w:val="none" w:sz="0" w:space="0" w:color="auto"/>
          </w:divBdr>
        </w:div>
      </w:divsChild>
    </w:div>
    <w:div w:id="449906795">
      <w:bodyDiv w:val="1"/>
      <w:marLeft w:val="0"/>
      <w:marRight w:val="0"/>
      <w:marTop w:val="0"/>
      <w:marBottom w:val="0"/>
      <w:divBdr>
        <w:top w:val="none" w:sz="0" w:space="0" w:color="auto"/>
        <w:left w:val="none" w:sz="0" w:space="0" w:color="auto"/>
        <w:bottom w:val="none" w:sz="0" w:space="0" w:color="auto"/>
        <w:right w:val="none" w:sz="0" w:space="0" w:color="auto"/>
      </w:divBdr>
    </w:div>
    <w:div w:id="554705308">
      <w:bodyDiv w:val="1"/>
      <w:marLeft w:val="0"/>
      <w:marRight w:val="0"/>
      <w:marTop w:val="0"/>
      <w:marBottom w:val="0"/>
      <w:divBdr>
        <w:top w:val="none" w:sz="0" w:space="0" w:color="auto"/>
        <w:left w:val="none" w:sz="0" w:space="0" w:color="auto"/>
        <w:bottom w:val="none" w:sz="0" w:space="0" w:color="auto"/>
        <w:right w:val="none" w:sz="0" w:space="0" w:color="auto"/>
      </w:divBdr>
      <w:divsChild>
        <w:div w:id="74210587">
          <w:marLeft w:val="0"/>
          <w:marRight w:val="0"/>
          <w:marTop w:val="0"/>
          <w:marBottom w:val="0"/>
          <w:divBdr>
            <w:top w:val="none" w:sz="0" w:space="0" w:color="auto"/>
            <w:left w:val="none" w:sz="0" w:space="0" w:color="auto"/>
            <w:bottom w:val="none" w:sz="0" w:space="0" w:color="auto"/>
            <w:right w:val="none" w:sz="0" w:space="0" w:color="auto"/>
          </w:divBdr>
        </w:div>
      </w:divsChild>
    </w:div>
    <w:div w:id="630092355">
      <w:bodyDiv w:val="1"/>
      <w:marLeft w:val="0"/>
      <w:marRight w:val="0"/>
      <w:marTop w:val="0"/>
      <w:marBottom w:val="0"/>
      <w:divBdr>
        <w:top w:val="none" w:sz="0" w:space="0" w:color="auto"/>
        <w:left w:val="none" w:sz="0" w:space="0" w:color="auto"/>
        <w:bottom w:val="none" w:sz="0" w:space="0" w:color="auto"/>
        <w:right w:val="none" w:sz="0" w:space="0" w:color="auto"/>
      </w:divBdr>
      <w:divsChild>
        <w:div w:id="1120883841">
          <w:marLeft w:val="0"/>
          <w:marRight w:val="0"/>
          <w:marTop w:val="0"/>
          <w:marBottom w:val="0"/>
          <w:divBdr>
            <w:top w:val="none" w:sz="0" w:space="0" w:color="auto"/>
            <w:left w:val="none" w:sz="0" w:space="0" w:color="auto"/>
            <w:bottom w:val="none" w:sz="0" w:space="0" w:color="auto"/>
            <w:right w:val="none" w:sz="0" w:space="0" w:color="auto"/>
          </w:divBdr>
        </w:div>
      </w:divsChild>
    </w:div>
    <w:div w:id="631518417">
      <w:bodyDiv w:val="1"/>
      <w:marLeft w:val="0"/>
      <w:marRight w:val="0"/>
      <w:marTop w:val="0"/>
      <w:marBottom w:val="0"/>
      <w:divBdr>
        <w:top w:val="none" w:sz="0" w:space="0" w:color="auto"/>
        <w:left w:val="none" w:sz="0" w:space="0" w:color="auto"/>
        <w:bottom w:val="none" w:sz="0" w:space="0" w:color="auto"/>
        <w:right w:val="none" w:sz="0" w:space="0" w:color="auto"/>
      </w:divBdr>
    </w:div>
    <w:div w:id="713116243">
      <w:bodyDiv w:val="1"/>
      <w:marLeft w:val="0"/>
      <w:marRight w:val="0"/>
      <w:marTop w:val="0"/>
      <w:marBottom w:val="0"/>
      <w:divBdr>
        <w:top w:val="none" w:sz="0" w:space="0" w:color="auto"/>
        <w:left w:val="none" w:sz="0" w:space="0" w:color="auto"/>
        <w:bottom w:val="none" w:sz="0" w:space="0" w:color="auto"/>
        <w:right w:val="none" w:sz="0" w:space="0" w:color="auto"/>
      </w:divBdr>
    </w:div>
    <w:div w:id="980619024">
      <w:bodyDiv w:val="1"/>
      <w:marLeft w:val="0"/>
      <w:marRight w:val="0"/>
      <w:marTop w:val="0"/>
      <w:marBottom w:val="0"/>
      <w:divBdr>
        <w:top w:val="none" w:sz="0" w:space="0" w:color="auto"/>
        <w:left w:val="none" w:sz="0" w:space="0" w:color="auto"/>
        <w:bottom w:val="none" w:sz="0" w:space="0" w:color="auto"/>
        <w:right w:val="none" w:sz="0" w:space="0" w:color="auto"/>
      </w:divBdr>
      <w:divsChild>
        <w:div w:id="716976048">
          <w:marLeft w:val="0"/>
          <w:marRight w:val="0"/>
          <w:marTop w:val="0"/>
          <w:marBottom w:val="0"/>
          <w:divBdr>
            <w:top w:val="none" w:sz="0" w:space="0" w:color="auto"/>
            <w:left w:val="none" w:sz="0" w:space="0" w:color="auto"/>
            <w:bottom w:val="none" w:sz="0" w:space="0" w:color="auto"/>
            <w:right w:val="none" w:sz="0" w:space="0" w:color="auto"/>
          </w:divBdr>
        </w:div>
      </w:divsChild>
    </w:div>
    <w:div w:id="986010150">
      <w:bodyDiv w:val="1"/>
      <w:marLeft w:val="0"/>
      <w:marRight w:val="0"/>
      <w:marTop w:val="0"/>
      <w:marBottom w:val="0"/>
      <w:divBdr>
        <w:top w:val="none" w:sz="0" w:space="0" w:color="auto"/>
        <w:left w:val="none" w:sz="0" w:space="0" w:color="auto"/>
        <w:bottom w:val="none" w:sz="0" w:space="0" w:color="auto"/>
        <w:right w:val="none" w:sz="0" w:space="0" w:color="auto"/>
      </w:divBdr>
    </w:div>
    <w:div w:id="1064451843">
      <w:bodyDiv w:val="1"/>
      <w:marLeft w:val="0"/>
      <w:marRight w:val="0"/>
      <w:marTop w:val="0"/>
      <w:marBottom w:val="0"/>
      <w:divBdr>
        <w:top w:val="none" w:sz="0" w:space="0" w:color="auto"/>
        <w:left w:val="none" w:sz="0" w:space="0" w:color="auto"/>
        <w:bottom w:val="none" w:sz="0" w:space="0" w:color="auto"/>
        <w:right w:val="none" w:sz="0" w:space="0" w:color="auto"/>
      </w:divBdr>
      <w:divsChild>
        <w:div w:id="1265386481">
          <w:marLeft w:val="0"/>
          <w:marRight w:val="0"/>
          <w:marTop w:val="0"/>
          <w:marBottom w:val="0"/>
          <w:divBdr>
            <w:top w:val="none" w:sz="0" w:space="0" w:color="auto"/>
            <w:left w:val="none" w:sz="0" w:space="0" w:color="auto"/>
            <w:bottom w:val="none" w:sz="0" w:space="0" w:color="auto"/>
            <w:right w:val="none" w:sz="0" w:space="0" w:color="auto"/>
          </w:divBdr>
        </w:div>
      </w:divsChild>
    </w:div>
    <w:div w:id="1080565061">
      <w:bodyDiv w:val="1"/>
      <w:marLeft w:val="0"/>
      <w:marRight w:val="0"/>
      <w:marTop w:val="0"/>
      <w:marBottom w:val="0"/>
      <w:divBdr>
        <w:top w:val="none" w:sz="0" w:space="0" w:color="auto"/>
        <w:left w:val="none" w:sz="0" w:space="0" w:color="auto"/>
        <w:bottom w:val="none" w:sz="0" w:space="0" w:color="auto"/>
        <w:right w:val="none" w:sz="0" w:space="0" w:color="auto"/>
      </w:divBdr>
    </w:div>
    <w:div w:id="1213420521">
      <w:bodyDiv w:val="1"/>
      <w:marLeft w:val="0"/>
      <w:marRight w:val="0"/>
      <w:marTop w:val="0"/>
      <w:marBottom w:val="0"/>
      <w:divBdr>
        <w:top w:val="none" w:sz="0" w:space="0" w:color="auto"/>
        <w:left w:val="none" w:sz="0" w:space="0" w:color="auto"/>
        <w:bottom w:val="none" w:sz="0" w:space="0" w:color="auto"/>
        <w:right w:val="none" w:sz="0" w:space="0" w:color="auto"/>
      </w:divBdr>
    </w:div>
    <w:div w:id="1307122041">
      <w:bodyDiv w:val="1"/>
      <w:marLeft w:val="0"/>
      <w:marRight w:val="0"/>
      <w:marTop w:val="0"/>
      <w:marBottom w:val="0"/>
      <w:divBdr>
        <w:top w:val="none" w:sz="0" w:space="0" w:color="auto"/>
        <w:left w:val="none" w:sz="0" w:space="0" w:color="auto"/>
        <w:bottom w:val="none" w:sz="0" w:space="0" w:color="auto"/>
        <w:right w:val="none" w:sz="0" w:space="0" w:color="auto"/>
      </w:divBdr>
      <w:divsChild>
        <w:div w:id="1998652535">
          <w:marLeft w:val="0"/>
          <w:marRight w:val="0"/>
          <w:marTop w:val="0"/>
          <w:marBottom w:val="0"/>
          <w:divBdr>
            <w:top w:val="none" w:sz="0" w:space="0" w:color="auto"/>
            <w:left w:val="none" w:sz="0" w:space="0" w:color="auto"/>
            <w:bottom w:val="none" w:sz="0" w:space="0" w:color="auto"/>
            <w:right w:val="none" w:sz="0" w:space="0" w:color="auto"/>
          </w:divBdr>
        </w:div>
      </w:divsChild>
    </w:div>
    <w:div w:id="1395085452">
      <w:bodyDiv w:val="1"/>
      <w:marLeft w:val="0"/>
      <w:marRight w:val="0"/>
      <w:marTop w:val="0"/>
      <w:marBottom w:val="0"/>
      <w:divBdr>
        <w:top w:val="none" w:sz="0" w:space="0" w:color="auto"/>
        <w:left w:val="none" w:sz="0" w:space="0" w:color="auto"/>
        <w:bottom w:val="none" w:sz="0" w:space="0" w:color="auto"/>
        <w:right w:val="none" w:sz="0" w:space="0" w:color="auto"/>
      </w:divBdr>
      <w:divsChild>
        <w:div w:id="1368409632">
          <w:marLeft w:val="0"/>
          <w:marRight w:val="0"/>
          <w:marTop w:val="0"/>
          <w:marBottom w:val="0"/>
          <w:divBdr>
            <w:top w:val="none" w:sz="0" w:space="0" w:color="auto"/>
            <w:left w:val="none" w:sz="0" w:space="0" w:color="auto"/>
            <w:bottom w:val="none" w:sz="0" w:space="0" w:color="auto"/>
            <w:right w:val="none" w:sz="0" w:space="0" w:color="auto"/>
          </w:divBdr>
        </w:div>
      </w:divsChild>
    </w:div>
    <w:div w:id="1453474323">
      <w:bodyDiv w:val="1"/>
      <w:marLeft w:val="0"/>
      <w:marRight w:val="0"/>
      <w:marTop w:val="0"/>
      <w:marBottom w:val="0"/>
      <w:divBdr>
        <w:top w:val="none" w:sz="0" w:space="0" w:color="auto"/>
        <w:left w:val="none" w:sz="0" w:space="0" w:color="auto"/>
        <w:bottom w:val="none" w:sz="0" w:space="0" w:color="auto"/>
        <w:right w:val="none" w:sz="0" w:space="0" w:color="auto"/>
      </w:divBdr>
    </w:div>
    <w:div w:id="1457404388">
      <w:bodyDiv w:val="1"/>
      <w:marLeft w:val="0"/>
      <w:marRight w:val="0"/>
      <w:marTop w:val="0"/>
      <w:marBottom w:val="0"/>
      <w:divBdr>
        <w:top w:val="none" w:sz="0" w:space="0" w:color="auto"/>
        <w:left w:val="none" w:sz="0" w:space="0" w:color="auto"/>
        <w:bottom w:val="none" w:sz="0" w:space="0" w:color="auto"/>
        <w:right w:val="none" w:sz="0" w:space="0" w:color="auto"/>
      </w:divBdr>
    </w:div>
    <w:div w:id="1522626198">
      <w:bodyDiv w:val="1"/>
      <w:marLeft w:val="0"/>
      <w:marRight w:val="0"/>
      <w:marTop w:val="0"/>
      <w:marBottom w:val="0"/>
      <w:divBdr>
        <w:top w:val="none" w:sz="0" w:space="0" w:color="auto"/>
        <w:left w:val="none" w:sz="0" w:space="0" w:color="auto"/>
        <w:bottom w:val="none" w:sz="0" w:space="0" w:color="auto"/>
        <w:right w:val="none" w:sz="0" w:space="0" w:color="auto"/>
      </w:divBdr>
    </w:div>
    <w:div w:id="1652637265">
      <w:bodyDiv w:val="1"/>
      <w:marLeft w:val="0"/>
      <w:marRight w:val="0"/>
      <w:marTop w:val="0"/>
      <w:marBottom w:val="0"/>
      <w:divBdr>
        <w:top w:val="none" w:sz="0" w:space="0" w:color="auto"/>
        <w:left w:val="none" w:sz="0" w:space="0" w:color="auto"/>
        <w:bottom w:val="none" w:sz="0" w:space="0" w:color="auto"/>
        <w:right w:val="none" w:sz="0" w:space="0" w:color="auto"/>
      </w:divBdr>
      <w:divsChild>
        <w:div w:id="46730014">
          <w:marLeft w:val="0"/>
          <w:marRight w:val="0"/>
          <w:marTop w:val="0"/>
          <w:marBottom w:val="0"/>
          <w:divBdr>
            <w:top w:val="none" w:sz="0" w:space="0" w:color="auto"/>
            <w:left w:val="none" w:sz="0" w:space="0" w:color="auto"/>
            <w:bottom w:val="none" w:sz="0" w:space="0" w:color="auto"/>
            <w:right w:val="none" w:sz="0" w:space="0" w:color="auto"/>
          </w:divBdr>
        </w:div>
      </w:divsChild>
    </w:div>
    <w:div w:id="1660839257">
      <w:bodyDiv w:val="1"/>
      <w:marLeft w:val="0"/>
      <w:marRight w:val="0"/>
      <w:marTop w:val="0"/>
      <w:marBottom w:val="0"/>
      <w:divBdr>
        <w:top w:val="none" w:sz="0" w:space="0" w:color="auto"/>
        <w:left w:val="none" w:sz="0" w:space="0" w:color="auto"/>
        <w:bottom w:val="none" w:sz="0" w:space="0" w:color="auto"/>
        <w:right w:val="none" w:sz="0" w:space="0" w:color="auto"/>
      </w:divBdr>
      <w:divsChild>
        <w:div w:id="3018682">
          <w:marLeft w:val="0"/>
          <w:marRight w:val="0"/>
          <w:marTop w:val="0"/>
          <w:marBottom w:val="0"/>
          <w:divBdr>
            <w:top w:val="none" w:sz="0" w:space="0" w:color="auto"/>
            <w:left w:val="none" w:sz="0" w:space="0" w:color="auto"/>
            <w:bottom w:val="none" w:sz="0" w:space="0" w:color="auto"/>
            <w:right w:val="none" w:sz="0" w:space="0" w:color="auto"/>
          </w:divBdr>
        </w:div>
      </w:divsChild>
    </w:div>
    <w:div w:id="1807581005">
      <w:bodyDiv w:val="1"/>
      <w:marLeft w:val="0"/>
      <w:marRight w:val="0"/>
      <w:marTop w:val="0"/>
      <w:marBottom w:val="0"/>
      <w:divBdr>
        <w:top w:val="none" w:sz="0" w:space="0" w:color="auto"/>
        <w:left w:val="none" w:sz="0" w:space="0" w:color="auto"/>
        <w:bottom w:val="none" w:sz="0" w:space="0" w:color="auto"/>
        <w:right w:val="none" w:sz="0" w:space="0" w:color="auto"/>
      </w:divBdr>
      <w:divsChild>
        <w:div w:id="37242565">
          <w:marLeft w:val="0"/>
          <w:marRight w:val="0"/>
          <w:marTop w:val="0"/>
          <w:marBottom w:val="0"/>
          <w:divBdr>
            <w:top w:val="none" w:sz="0" w:space="0" w:color="auto"/>
            <w:left w:val="none" w:sz="0" w:space="0" w:color="auto"/>
            <w:bottom w:val="none" w:sz="0" w:space="0" w:color="auto"/>
            <w:right w:val="none" w:sz="0" w:space="0" w:color="auto"/>
          </w:divBdr>
        </w:div>
      </w:divsChild>
    </w:div>
    <w:div w:id="1816144559">
      <w:bodyDiv w:val="1"/>
      <w:marLeft w:val="0"/>
      <w:marRight w:val="0"/>
      <w:marTop w:val="0"/>
      <w:marBottom w:val="0"/>
      <w:divBdr>
        <w:top w:val="none" w:sz="0" w:space="0" w:color="auto"/>
        <w:left w:val="none" w:sz="0" w:space="0" w:color="auto"/>
        <w:bottom w:val="none" w:sz="0" w:space="0" w:color="auto"/>
        <w:right w:val="none" w:sz="0" w:space="0" w:color="auto"/>
      </w:divBdr>
      <w:divsChild>
        <w:div w:id="361328663">
          <w:marLeft w:val="0"/>
          <w:marRight w:val="0"/>
          <w:marTop w:val="0"/>
          <w:marBottom w:val="0"/>
          <w:divBdr>
            <w:top w:val="none" w:sz="0" w:space="0" w:color="auto"/>
            <w:left w:val="none" w:sz="0" w:space="0" w:color="auto"/>
            <w:bottom w:val="none" w:sz="0" w:space="0" w:color="auto"/>
            <w:right w:val="none" w:sz="0" w:space="0" w:color="auto"/>
          </w:divBdr>
        </w:div>
      </w:divsChild>
    </w:div>
    <w:div w:id="1914006430">
      <w:bodyDiv w:val="1"/>
      <w:marLeft w:val="0"/>
      <w:marRight w:val="0"/>
      <w:marTop w:val="0"/>
      <w:marBottom w:val="0"/>
      <w:divBdr>
        <w:top w:val="none" w:sz="0" w:space="0" w:color="auto"/>
        <w:left w:val="none" w:sz="0" w:space="0" w:color="auto"/>
        <w:bottom w:val="none" w:sz="0" w:space="0" w:color="auto"/>
        <w:right w:val="none" w:sz="0" w:space="0" w:color="auto"/>
      </w:divBdr>
      <w:divsChild>
        <w:div w:id="192711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ansta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midl@infis.cz" TargetMode="External"/><Relationship Id="rId17" Type="http://schemas.openxmlformats.org/officeDocument/2006/relationships/hyperlink" Target="mailto:info@hanstav.cz" TargetMode="External"/><Relationship Id="rId2" Type="http://schemas.openxmlformats.org/officeDocument/2006/relationships/customXml" Target="../customXml/item2.xml"/><Relationship Id="rId16" Type="http://schemas.openxmlformats.org/officeDocument/2006/relationships/hyperlink" Target="mailto:smidl@infis.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hanstav.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idl@infi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13C255CF68B642BB4E21745D759A49" ma:contentTypeVersion="35" ma:contentTypeDescription="Vytvoří nový dokument" ma:contentTypeScope="" ma:versionID="fa029aeb3afaf5b2a29b8b53a3012470">
  <xsd:schema xmlns:xsd="http://www.w3.org/2001/XMLSchema" xmlns:xs="http://www.w3.org/2001/XMLSchema" xmlns:p="http://schemas.microsoft.com/office/2006/metadata/properties" xmlns:ns3="b936c800-56e0-4422-af01-52e1a0975456" xmlns:ns4="bcc0b828-da13-49d0-8a4f-74fa4551fbc8" targetNamespace="http://schemas.microsoft.com/office/2006/metadata/properties" ma:root="true" ma:fieldsID="998d647e8177278e6b17e0a5c4484982" ns3:_="" ns4:_="">
    <xsd:import namespace="b936c800-56e0-4422-af01-52e1a0975456"/>
    <xsd:import namespace="bcc0b828-da13-49d0-8a4f-74fa4551fbc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6c800-56e0-4422-af01-52e1a097545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0b828-da13-49d0-8a4f-74fa4551fbc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ystemTags" ma:index="41" nillable="true" ma:displayName="MediaServiceSystemTags" ma:hidden="true" ma:internalName="MediaServiceSystemTags"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Teachers xmlns="bcc0b828-da13-49d0-8a4f-74fa4551fbc8" xsi:nil="true"/>
    <DefaultSectionNames xmlns="bcc0b828-da13-49d0-8a4f-74fa4551fbc8" xsi:nil="true"/>
    <_activity xmlns="bcc0b828-da13-49d0-8a4f-74fa4551fbc8" xsi:nil="true"/>
    <Templates xmlns="bcc0b828-da13-49d0-8a4f-74fa4551fbc8" xsi:nil="true"/>
    <NotebookType xmlns="bcc0b828-da13-49d0-8a4f-74fa4551fbc8" xsi:nil="true"/>
    <FolderType xmlns="bcc0b828-da13-49d0-8a4f-74fa4551fbc8" xsi:nil="true"/>
    <CultureName xmlns="bcc0b828-da13-49d0-8a4f-74fa4551fbc8" xsi:nil="true"/>
    <Student_Groups xmlns="bcc0b828-da13-49d0-8a4f-74fa4551fbc8">
      <UserInfo>
        <DisplayName/>
        <AccountId xsi:nil="true"/>
        <AccountType/>
      </UserInfo>
    </Student_Groups>
    <TeamsChannelId xmlns="bcc0b828-da13-49d0-8a4f-74fa4551fbc8" xsi:nil="true"/>
    <Owner xmlns="bcc0b828-da13-49d0-8a4f-74fa4551fbc8">
      <UserInfo>
        <DisplayName/>
        <AccountId xsi:nil="true"/>
        <AccountType/>
      </UserInfo>
    </Owner>
    <Teachers xmlns="bcc0b828-da13-49d0-8a4f-74fa4551fbc8">
      <UserInfo>
        <DisplayName/>
        <AccountId xsi:nil="true"/>
        <AccountType/>
      </UserInfo>
    </Teachers>
    <Students xmlns="bcc0b828-da13-49d0-8a4f-74fa4551fbc8">
      <UserInfo>
        <DisplayName/>
        <AccountId xsi:nil="true"/>
        <AccountType/>
      </UserInfo>
    </Students>
    <AppVersion xmlns="bcc0b828-da13-49d0-8a4f-74fa4551fbc8" xsi:nil="true"/>
    <IsNotebookLocked xmlns="bcc0b828-da13-49d0-8a4f-74fa4551fbc8" xsi:nil="true"/>
    <Is_Collaboration_Space_Locked xmlns="bcc0b828-da13-49d0-8a4f-74fa4551fbc8" xsi:nil="true"/>
    <Has_Teacher_Only_SectionGroup xmlns="bcc0b828-da13-49d0-8a4f-74fa4551fbc8" xsi:nil="true"/>
    <Invited_Students xmlns="bcc0b828-da13-49d0-8a4f-74fa4551fbc8" xsi:nil="true"/>
    <Self_Registration_Enabled xmlns="bcc0b828-da13-49d0-8a4f-74fa4551fb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14ADB-4AB9-49F2-8DC7-B58CB64CB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6c800-56e0-4422-af01-52e1a0975456"/>
    <ds:schemaRef ds:uri="bcc0b828-da13-49d0-8a4f-74fa4551f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550BA-FFB6-4AE2-8CEE-47CD25593426}">
  <ds:schemaRefs>
    <ds:schemaRef ds:uri="http://schemas.microsoft.com/sharepoint/v3/contenttype/forms"/>
  </ds:schemaRefs>
</ds:datastoreItem>
</file>

<file path=customXml/itemProps3.xml><?xml version="1.0" encoding="utf-8"?>
<ds:datastoreItem xmlns:ds="http://schemas.openxmlformats.org/officeDocument/2006/customXml" ds:itemID="{041EF10A-B3CE-43D2-AFC6-27615043E1BA}">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bcc0b828-da13-49d0-8a4f-74fa4551fbc8"/>
    <ds:schemaRef ds:uri="b936c800-56e0-4422-af01-52e1a0975456"/>
    <ds:schemaRef ds:uri="http://www.w3.org/XML/1998/namespace"/>
  </ds:schemaRefs>
</ds:datastoreItem>
</file>

<file path=customXml/itemProps4.xml><?xml version="1.0" encoding="utf-8"?>
<ds:datastoreItem xmlns:ds="http://schemas.openxmlformats.org/officeDocument/2006/customXml" ds:itemID="{1C45BC5F-3B9B-4743-A9D4-B80BBE8F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3021</Words>
  <Characters>18951</Characters>
  <Application>Microsoft Office Word</Application>
  <DocSecurity>4</DocSecurity>
  <Lines>157</Lines>
  <Paragraphs>43</Paragraphs>
  <ScaleCrop>false</ScaleCrop>
  <HeadingPairs>
    <vt:vector size="2" baseType="variant">
      <vt:variant>
        <vt:lpstr>Název</vt:lpstr>
      </vt:variant>
      <vt:variant>
        <vt:i4>1</vt:i4>
      </vt:variant>
    </vt:vector>
  </HeadingPairs>
  <TitlesOfParts>
    <vt:vector size="1" baseType="lpstr">
      <vt:lpstr/>
    </vt:vector>
  </TitlesOfParts>
  <Company>SŠ INFIS Plzeň</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smidl</dc:creator>
  <cp:keywords/>
  <dc:description/>
  <cp:lastModifiedBy>Marcel Man</cp:lastModifiedBy>
  <cp:revision>2</cp:revision>
  <cp:lastPrinted>2024-06-16T20:11:00Z</cp:lastPrinted>
  <dcterms:created xsi:type="dcterms:W3CDTF">2024-08-30T10:20:00Z</dcterms:created>
  <dcterms:modified xsi:type="dcterms:W3CDTF">2024-08-30T10:20:00Z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0x010100C913C255CF68B642BB4E21745D759A49</vt:lpwstr>
  </property>
</Properties>
</file>