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E31B" w14:textId="001FCCFE" w:rsidR="00151EC4" w:rsidRDefault="00151EC4" w:rsidP="00151EC4">
      <w:pPr>
        <w:spacing w:before="120" w:after="0" w:line="240" w:lineRule="auto"/>
        <w:ind w:left="6804" w:hanging="6804"/>
        <w:rPr>
          <w:rFonts w:ascii="Arial" w:eastAsia="Times New Roman" w:hAnsi="Arial" w:cs="Arial"/>
          <w:lang w:eastAsia="cs-CZ"/>
        </w:rPr>
      </w:pPr>
      <w:r>
        <w:rPr>
          <w:rFonts w:ascii="Arial" w:eastAsia="Times New Roman" w:hAnsi="Arial" w:cs="Arial"/>
          <w:lang w:eastAsia="cs-CZ"/>
        </w:rPr>
        <w:t xml:space="preserve"> </w:t>
      </w:r>
    </w:p>
    <w:p w14:paraId="2AC31E90" w14:textId="0740F974" w:rsidR="003166B4" w:rsidRPr="003166B4" w:rsidRDefault="006F366E" w:rsidP="008F290C">
      <w:pPr>
        <w:spacing w:after="0" w:line="240" w:lineRule="auto"/>
        <w:contextualSpacing/>
        <w:jc w:val="center"/>
        <w:outlineLvl w:val="0"/>
        <w:rPr>
          <w:rFonts w:ascii="Arial" w:eastAsia="Times New Roman" w:hAnsi="Arial" w:cs="Arial"/>
          <w:b/>
          <w:bCs/>
          <w:kern w:val="32"/>
          <w:sz w:val="24"/>
          <w:szCs w:val="24"/>
          <w:lang w:eastAsia="cs-CZ" w:bidi="en-US"/>
        </w:rPr>
      </w:pPr>
      <w:r>
        <w:rPr>
          <w:rFonts w:ascii="Arial" w:eastAsia="Times New Roman" w:hAnsi="Arial" w:cs="Arial"/>
          <w:b/>
          <w:bCs/>
          <w:kern w:val="32"/>
          <w:sz w:val="24"/>
          <w:szCs w:val="24"/>
          <w:lang w:eastAsia="cs-CZ" w:bidi="en-US"/>
        </w:rPr>
        <w:t>K</w:t>
      </w:r>
      <w:r w:rsidR="003166B4" w:rsidRPr="003166B4">
        <w:rPr>
          <w:rFonts w:ascii="Arial" w:eastAsia="Times New Roman" w:hAnsi="Arial" w:cs="Arial"/>
          <w:b/>
          <w:bCs/>
          <w:kern w:val="32"/>
          <w:sz w:val="24"/>
          <w:szCs w:val="24"/>
          <w:lang w:eastAsia="cs-CZ" w:bidi="en-US"/>
        </w:rPr>
        <w:t>UPNÍ SMLOUVA</w:t>
      </w:r>
    </w:p>
    <w:p w14:paraId="1A78313D" w14:textId="13B47B1C" w:rsidR="003166B4" w:rsidRPr="003166B4" w:rsidRDefault="003166B4" w:rsidP="003166B4">
      <w:pPr>
        <w:spacing w:after="0" w:line="240" w:lineRule="auto"/>
        <w:jc w:val="center"/>
        <w:rPr>
          <w:rFonts w:ascii="Arial" w:eastAsia="Times New Roman" w:hAnsi="Arial" w:cs="Arial"/>
          <w:b/>
          <w:lang w:eastAsia="cs-CZ"/>
        </w:rPr>
      </w:pPr>
      <w:r w:rsidRPr="003166B4">
        <w:rPr>
          <w:rFonts w:ascii="Arial" w:eastAsia="Times New Roman" w:hAnsi="Arial" w:cs="Arial"/>
          <w:b/>
          <w:lang w:eastAsia="cs-CZ"/>
        </w:rPr>
        <w:t>uzavřená podle § 2079 a násl. zákona č. 89/2012 Sb., občanský zákoník</w:t>
      </w:r>
      <w:r w:rsidR="005B1A7B">
        <w:rPr>
          <w:rFonts w:ascii="Arial" w:eastAsia="Times New Roman" w:hAnsi="Arial" w:cs="Arial"/>
          <w:b/>
          <w:lang w:eastAsia="cs-CZ"/>
        </w:rPr>
        <w:t xml:space="preserve"> </w:t>
      </w:r>
    </w:p>
    <w:p w14:paraId="1005AA1C" w14:textId="77777777" w:rsidR="003166B4" w:rsidRPr="003166B4" w:rsidRDefault="003166B4" w:rsidP="003166B4">
      <w:pPr>
        <w:spacing w:after="0" w:line="240" w:lineRule="auto"/>
        <w:jc w:val="both"/>
        <w:rPr>
          <w:rFonts w:ascii="Arial" w:eastAsia="Times New Roman" w:hAnsi="Arial" w:cs="Arial"/>
          <w:b/>
          <w:lang w:eastAsia="cs-CZ"/>
        </w:rPr>
      </w:pPr>
    </w:p>
    <w:p w14:paraId="445BA972" w14:textId="040D9D5C" w:rsidR="003166B4" w:rsidRPr="003166B4" w:rsidRDefault="003166B4" w:rsidP="003166B4">
      <w:pPr>
        <w:spacing w:after="0" w:line="240" w:lineRule="auto"/>
        <w:jc w:val="both"/>
        <w:rPr>
          <w:rFonts w:ascii="Arial" w:eastAsia="Times New Roman" w:hAnsi="Arial" w:cs="Arial"/>
          <w:b/>
          <w:lang w:eastAsia="cs-CZ"/>
        </w:rPr>
      </w:pPr>
    </w:p>
    <w:p w14:paraId="0B8059E0" w14:textId="1467F6DC" w:rsidR="003166B4" w:rsidRPr="003166B4" w:rsidRDefault="003166B4" w:rsidP="003166B4">
      <w:pPr>
        <w:spacing w:after="0" w:line="240" w:lineRule="auto"/>
        <w:jc w:val="both"/>
        <w:rPr>
          <w:rFonts w:ascii="Arial" w:eastAsia="Times New Roman" w:hAnsi="Arial" w:cs="Arial"/>
          <w:b/>
          <w:lang w:eastAsia="cs-CZ"/>
        </w:rPr>
      </w:pPr>
      <w:r w:rsidRPr="003166B4">
        <w:rPr>
          <w:rFonts w:ascii="Arial" w:eastAsia="Times New Roman" w:hAnsi="Arial" w:cs="Arial"/>
          <w:b/>
          <w:lang w:eastAsia="cs-CZ"/>
        </w:rPr>
        <w:t>číslo smlouvy Kupujícího:</w:t>
      </w:r>
      <w:r w:rsidRPr="003166B4">
        <w:rPr>
          <w:rFonts w:ascii="Arial" w:eastAsia="Times New Roman" w:hAnsi="Arial" w:cs="Arial"/>
          <w:b/>
          <w:lang w:eastAsia="cs-CZ"/>
        </w:rPr>
        <w:tab/>
        <w:t>4/2</w:t>
      </w:r>
      <w:r w:rsidR="00940CF7">
        <w:rPr>
          <w:rFonts w:ascii="Arial" w:eastAsia="Times New Roman" w:hAnsi="Arial" w:cs="Arial"/>
          <w:b/>
          <w:lang w:eastAsia="cs-CZ"/>
        </w:rPr>
        <w:t>4</w:t>
      </w:r>
      <w:r w:rsidRPr="003166B4">
        <w:rPr>
          <w:rFonts w:ascii="Arial" w:eastAsia="Times New Roman" w:hAnsi="Arial" w:cs="Arial"/>
          <w:b/>
          <w:lang w:eastAsia="cs-CZ"/>
        </w:rPr>
        <w:t>/</w:t>
      </w:r>
      <w:r w:rsidR="00925FAF">
        <w:rPr>
          <w:rFonts w:ascii="Arial" w:eastAsia="Times New Roman" w:hAnsi="Arial" w:cs="Arial"/>
          <w:b/>
          <w:lang w:eastAsia="cs-CZ"/>
        </w:rPr>
        <w:t>6700</w:t>
      </w:r>
      <w:r w:rsidR="008E6DEC" w:rsidRPr="003166B4">
        <w:rPr>
          <w:rFonts w:ascii="Arial" w:eastAsia="Times New Roman" w:hAnsi="Arial" w:cs="Arial"/>
          <w:b/>
          <w:lang w:eastAsia="cs-CZ"/>
        </w:rPr>
        <w:t>/</w:t>
      </w:r>
      <w:r w:rsidR="00DF46ED">
        <w:rPr>
          <w:rFonts w:ascii="Arial" w:eastAsia="Times New Roman" w:hAnsi="Arial" w:cs="Arial"/>
          <w:b/>
          <w:lang w:eastAsia="cs-CZ"/>
        </w:rPr>
        <w:t>025</w:t>
      </w:r>
    </w:p>
    <w:p w14:paraId="5604A996" w14:textId="77777777" w:rsidR="003166B4" w:rsidRPr="003166B4" w:rsidRDefault="003166B4" w:rsidP="003166B4">
      <w:pPr>
        <w:spacing w:after="0" w:line="240" w:lineRule="auto"/>
        <w:jc w:val="both"/>
        <w:rPr>
          <w:rFonts w:ascii="Arial" w:eastAsia="Times New Roman" w:hAnsi="Arial" w:cs="Arial"/>
          <w:b/>
          <w:lang w:eastAsia="cs-CZ"/>
        </w:rPr>
      </w:pPr>
    </w:p>
    <w:p w14:paraId="21A14BBB" w14:textId="7119E0A8" w:rsidR="00DF46ED" w:rsidRPr="00B87948" w:rsidRDefault="003166B4" w:rsidP="00DF46ED">
      <w:pPr>
        <w:keepNext/>
        <w:keepLines/>
        <w:rPr>
          <w:rFonts w:cs="Arial"/>
          <w:b/>
        </w:rPr>
      </w:pPr>
      <w:r w:rsidRPr="003166B4">
        <w:rPr>
          <w:rFonts w:ascii="Arial" w:eastAsia="Times New Roman" w:hAnsi="Arial" w:cs="Arial"/>
          <w:b/>
          <w:lang w:eastAsia="cs-CZ"/>
        </w:rPr>
        <w:t>číslo smlouvy Prodávajícího:</w:t>
      </w:r>
      <w:r w:rsidRPr="009E15B6">
        <w:rPr>
          <w:rFonts w:ascii="Arial" w:eastAsia="Times New Roman" w:hAnsi="Arial" w:cs="Arial"/>
          <w:bCs/>
          <w:lang w:eastAsia="cs-CZ"/>
        </w:rPr>
        <w:t xml:space="preserve"> </w:t>
      </w:r>
      <w:r w:rsidR="000A302E" w:rsidRPr="00B87948">
        <w:rPr>
          <w:rFonts w:ascii="Arial" w:eastAsia="Times New Roman" w:hAnsi="Arial" w:cs="Arial"/>
          <w:b/>
          <w:lang w:eastAsia="cs-CZ"/>
        </w:rPr>
        <w:t>TSK/2024/1</w:t>
      </w:r>
    </w:p>
    <w:p w14:paraId="3C2D4B2A" w14:textId="77777777" w:rsidR="003166B4" w:rsidRPr="003166B4" w:rsidRDefault="003166B4" w:rsidP="003166B4">
      <w:pPr>
        <w:widowControl w:val="0"/>
        <w:spacing w:after="0" w:line="240" w:lineRule="auto"/>
        <w:jc w:val="both"/>
        <w:rPr>
          <w:rFonts w:ascii="Arial" w:eastAsia="Times New Roman" w:hAnsi="Arial" w:cs="Arial"/>
          <w:b/>
          <w:lang w:eastAsia="cs-CZ"/>
        </w:rPr>
      </w:pPr>
    </w:p>
    <w:p w14:paraId="30A95E2E" w14:textId="77777777" w:rsidR="003166B4" w:rsidRPr="003166B4" w:rsidRDefault="003166B4" w:rsidP="003166B4">
      <w:pPr>
        <w:widowControl w:val="0"/>
        <w:spacing w:after="0" w:line="240" w:lineRule="auto"/>
        <w:jc w:val="center"/>
        <w:rPr>
          <w:rFonts w:ascii="Arial" w:eastAsia="Times New Roman" w:hAnsi="Arial" w:cs="Arial"/>
          <w:b/>
          <w:lang w:eastAsia="cs-CZ"/>
        </w:rPr>
      </w:pPr>
      <w:r w:rsidRPr="003166B4">
        <w:rPr>
          <w:rFonts w:ascii="Arial" w:eastAsia="Times New Roman" w:hAnsi="Arial" w:cs="Arial"/>
          <w:b/>
          <w:lang w:eastAsia="cs-CZ"/>
        </w:rPr>
        <w:t>I.</w:t>
      </w:r>
    </w:p>
    <w:p w14:paraId="6C8ECEF8" w14:textId="77777777" w:rsidR="003166B4" w:rsidRPr="003166B4" w:rsidRDefault="003166B4" w:rsidP="003166B4">
      <w:pPr>
        <w:widowControl w:val="0"/>
        <w:spacing w:after="0" w:line="240" w:lineRule="auto"/>
        <w:jc w:val="center"/>
        <w:rPr>
          <w:rFonts w:ascii="Arial" w:eastAsia="Times New Roman" w:hAnsi="Arial" w:cs="Arial"/>
          <w:b/>
          <w:lang w:eastAsia="cs-CZ"/>
        </w:rPr>
      </w:pPr>
      <w:r w:rsidRPr="003166B4">
        <w:rPr>
          <w:rFonts w:ascii="Arial" w:eastAsia="Times New Roman" w:hAnsi="Arial" w:cs="Arial"/>
          <w:b/>
          <w:lang w:eastAsia="cs-CZ"/>
        </w:rPr>
        <w:t>Smluvní strany</w:t>
      </w:r>
    </w:p>
    <w:p w14:paraId="3DA6EC24" w14:textId="77777777" w:rsidR="003166B4" w:rsidRPr="003166B4" w:rsidRDefault="003166B4" w:rsidP="003166B4">
      <w:pPr>
        <w:numPr>
          <w:ilvl w:val="0"/>
          <w:numId w:val="12"/>
        </w:numPr>
        <w:spacing w:after="0" w:line="240" w:lineRule="auto"/>
        <w:ind w:left="284" w:hanging="284"/>
        <w:contextualSpacing/>
        <w:rPr>
          <w:rFonts w:ascii="Arial" w:eastAsia="Calibri" w:hAnsi="Arial" w:cs="Arial"/>
        </w:rPr>
      </w:pPr>
      <w:r w:rsidRPr="003166B4">
        <w:rPr>
          <w:rFonts w:ascii="Arial" w:eastAsia="Times New Roman" w:hAnsi="Arial" w:cs="Arial"/>
          <w:b/>
          <w:lang w:eastAsia="cs-CZ"/>
        </w:rPr>
        <w:t>Kupující:</w:t>
      </w:r>
      <w:r w:rsidRPr="003166B4">
        <w:rPr>
          <w:rFonts w:ascii="Arial" w:eastAsia="Times New Roman" w:hAnsi="Arial" w:cs="Arial"/>
          <w:b/>
          <w:lang w:eastAsia="cs-CZ"/>
        </w:rPr>
        <w:tab/>
        <w:t xml:space="preserve"> </w:t>
      </w:r>
      <w:r w:rsidRPr="003166B4">
        <w:rPr>
          <w:rFonts w:ascii="Arial" w:eastAsia="Calibri" w:hAnsi="Arial" w:cs="Arial"/>
          <w:b/>
        </w:rPr>
        <w:t xml:space="preserve">Technická správa komunikací </w:t>
      </w:r>
      <w:r w:rsidRPr="003166B4">
        <w:rPr>
          <w:rFonts w:ascii="Arial" w:eastAsia="Calibri" w:hAnsi="Arial" w:cs="Arial"/>
          <w:b/>
          <w:bCs/>
        </w:rPr>
        <w:t>hl. m. Prahy, a.s.</w:t>
      </w:r>
    </w:p>
    <w:p w14:paraId="47BDF838" w14:textId="77777777" w:rsidR="003166B4" w:rsidRPr="003166B4" w:rsidRDefault="003166B4" w:rsidP="003166B4">
      <w:pPr>
        <w:tabs>
          <w:tab w:val="left" w:pos="708"/>
          <w:tab w:val="center" w:pos="4536"/>
          <w:tab w:val="right" w:pos="9072"/>
        </w:tabs>
        <w:spacing w:after="0" w:line="240" w:lineRule="auto"/>
        <w:ind w:left="1276" w:firstLine="284"/>
        <w:rPr>
          <w:rFonts w:ascii="Arial" w:eastAsia="Calibri" w:hAnsi="Arial" w:cs="Arial"/>
          <w:b/>
        </w:rPr>
      </w:pPr>
      <w:r w:rsidRPr="003166B4">
        <w:rPr>
          <w:rFonts w:ascii="Arial" w:eastAsia="Calibri" w:hAnsi="Arial" w:cs="Arial"/>
        </w:rPr>
        <w:t xml:space="preserve">Sídlo: Veletržní 1623/24, 170 00 Praha 7 – Holešovice  </w:t>
      </w:r>
      <w:r w:rsidRPr="003166B4">
        <w:rPr>
          <w:rFonts w:ascii="Arial" w:eastAsia="Calibri" w:hAnsi="Arial" w:cs="Arial"/>
          <w:b/>
        </w:rPr>
        <w:tab/>
      </w:r>
    </w:p>
    <w:p w14:paraId="5DE85FB2" w14:textId="77777777" w:rsidR="003166B4" w:rsidRPr="003166B4" w:rsidRDefault="003166B4" w:rsidP="003166B4">
      <w:pPr>
        <w:spacing w:after="0" w:line="240" w:lineRule="auto"/>
        <w:ind w:left="1276" w:firstLine="284"/>
        <w:rPr>
          <w:rFonts w:ascii="Arial" w:eastAsia="Calibri" w:hAnsi="Arial" w:cs="Arial"/>
        </w:rPr>
      </w:pPr>
      <w:r w:rsidRPr="003166B4">
        <w:rPr>
          <w:rFonts w:ascii="Arial" w:eastAsia="Calibri" w:hAnsi="Arial" w:cs="Arial"/>
        </w:rPr>
        <w:t>IČO: 03447286</w:t>
      </w:r>
    </w:p>
    <w:p w14:paraId="36AC2A53" w14:textId="0DE39733" w:rsidR="003166B4" w:rsidRPr="003166B4" w:rsidRDefault="003166B4" w:rsidP="003166B4">
      <w:pPr>
        <w:spacing w:after="0" w:line="240" w:lineRule="auto"/>
        <w:ind w:left="1276" w:firstLine="284"/>
        <w:rPr>
          <w:rFonts w:ascii="Arial" w:eastAsia="Calibri" w:hAnsi="Arial" w:cs="Arial"/>
        </w:rPr>
      </w:pPr>
      <w:r w:rsidRPr="003166B4">
        <w:rPr>
          <w:rFonts w:ascii="Arial" w:eastAsia="Calibri" w:hAnsi="Arial" w:cs="Arial"/>
        </w:rPr>
        <w:t xml:space="preserve">DIČ: </w:t>
      </w:r>
      <w:r w:rsidRPr="003166B4">
        <w:rPr>
          <w:rFonts w:ascii="Arial" w:eastAsia="Calibri" w:hAnsi="Arial" w:cs="Arial"/>
          <w:bCs/>
          <w:snapToGrid w:val="0"/>
        </w:rPr>
        <w:t>CZ</w:t>
      </w:r>
      <w:r w:rsidRPr="003166B4">
        <w:rPr>
          <w:rFonts w:ascii="Arial" w:eastAsia="Calibri" w:hAnsi="Arial" w:cs="Arial"/>
        </w:rPr>
        <w:t>03447286</w:t>
      </w:r>
    </w:p>
    <w:p w14:paraId="05E072E5" w14:textId="77777777" w:rsidR="003166B4" w:rsidRPr="003166B4" w:rsidRDefault="003166B4" w:rsidP="003166B4">
      <w:pPr>
        <w:spacing w:after="0" w:line="240" w:lineRule="auto"/>
        <w:ind w:left="1560"/>
        <w:rPr>
          <w:rFonts w:ascii="Arial" w:eastAsia="Calibri" w:hAnsi="Arial" w:cs="Arial"/>
        </w:rPr>
      </w:pPr>
      <w:r w:rsidRPr="003166B4">
        <w:rPr>
          <w:rFonts w:ascii="Arial" w:eastAsia="Calibri" w:hAnsi="Arial" w:cs="Arial"/>
        </w:rPr>
        <w:t>Zapsána v obchodním rejstříku vedeném Městským soudem v Praze, sp. zn.  B 20059</w:t>
      </w:r>
    </w:p>
    <w:p w14:paraId="0EA46C46" w14:textId="0BAFC14F" w:rsidR="003166B4" w:rsidRPr="003166B4" w:rsidRDefault="003166B4" w:rsidP="003166B4">
      <w:pPr>
        <w:spacing w:after="0" w:line="240" w:lineRule="auto"/>
        <w:ind w:left="1560"/>
        <w:rPr>
          <w:rFonts w:ascii="Arial" w:eastAsia="Calibri" w:hAnsi="Arial" w:cs="Arial"/>
        </w:rPr>
      </w:pPr>
      <w:r w:rsidRPr="003166B4">
        <w:rPr>
          <w:rFonts w:ascii="Arial" w:eastAsia="Calibri" w:hAnsi="Arial" w:cs="Arial"/>
        </w:rPr>
        <w:t>Bankovní spojení: Česká spořitelna a.s.</w:t>
      </w:r>
    </w:p>
    <w:p w14:paraId="54DA6BEE" w14:textId="77777777" w:rsidR="003166B4" w:rsidRPr="003166B4" w:rsidRDefault="003166B4" w:rsidP="003166B4">
      <w:pPr>
        <w:spacing w:after="0" w:line="240" w:lineRule="auto"/>
        <w:ind w:left="1276" w:firstLine="284"/>
        <w:rPr>
          <w:rFonts w:ascii="Arial" w:eastAsia="Calibri" w:hAnsi="Arial" w:cs="Arial"/>
        </w:rPr>
      </w:pPr>
      <w:r w:rsidRPr="003166B4">
        <w:rPr>
          <w:rFonts w:ascii="Arial" w:eastAsia="Calibri" w:hAnsi="Arial" w:cs="Arial"/>
        </w:rPr>
        <w:t xml:space="preserve">Číslo účtu: </w:t>
      </w:r>
      <w:bookmarkStart w:id="0" w:name="_Hlk119066941"/>
      <w:r w:rsidRPr="003166B4">
        <w:rPr>
          <w:rFonts w:ascii="Arial" w:eastAsia="Calibri" w:hAnsi="Arial" w:cs="Arial"/>
        </w:rPr>
        <w:t>6087522/0800</w:t>
      </w:r>
      <w:bookmarkEnd w:id="0"/>
    </w:p>
    <w:p w14:paraId="5A6B73A2" w14:textId="77777777" w:rsidR="003166B4" w:rsidRDefault="003166B4" w:rsidP="003166B4">
      <w:pPr>
        <w:spacing w:after="0" w:line="240" w:lineRule="auto"/>
        <w:ind w:left="1276" w:firstLine="284"/>
        <w:rPr>
          <w:rFonts w:ascii="Arial" w:eastAsia="Calibri" w:hAnsi="Arial" w:cs="Arial"/>
        </w:rPr>
      </w:pPr>
      <w:r w:rsidRPr="003166B4">
        <w:rPr>
          <w:rFonts w:ascii="Arial" w:eastAsia="Calibri" w:hAnsi="Arial" w:cs="Arial"/>
        </w:rPr>
        <w:t>Datová schránka: mivq4t3</w:t>
      </w:r>
    </w:p>
    <w:p w14:paraId="48308D4A" w14:textId="77777777" w:rsidR="005A03F0" w:rsidRDefault="005A03F0" w:rsidP="00A53190">
      <w:pPr>
        <w:autoSpaceDE w:val="0"/>
        <w:autoSpaceDN w:val="0"/>
        <w:adjustRightInd w:val="0"/>
        <w:spacing w:after="0" w:line="240" w:lineRule="auto"/>
        <w:rPr>
          <w:rFonts w:ascii="Arial" w:eastAsia="Calibri" w:hAnsi="Arial" w:cs="Arial"/>
        </w:rPr>
      </w:pPr>
    </w:p>
    <w:p w14:paraId="2E0043E1" w14:textId="34E37497" w:rsidR="009E2F95" w:rsidRDefault="005A03F0" w:rsidP="009E2F95">
      <w:pPr>
        <w:autoSpaceDE w:val="0"/>
        <w:autoSpaceDN w:val="0"/>
        <w:adjustRightInd w:val="0"/>
        <w:spacing w:after="0" w:line="240" w:lineRule="auto"/>
        <w:ind w:left="1560"/>
        <w:jc w:val="both"/>
        <w:rPr>
          <w:rFonts w:ascii="ArialMT" w:hAnsi="ArialMT" w:cs="ArialMT"/>
        </w:rPr>
      </w:pPr>
      <w:r>
        <w:rPr>
          <w:rFonts w:ascii="Arial" w:hAnsi="Arial" w:cs="Arial"/>
        </w:rPr>
        <w:t xml:space="preserve">Při podpisu tohoto typu Smlouvy s hodnotou plnění </w:t>
      </w:r>
      <w:r w:rsidRPr="0049471B">
        <w:rPr>
          <w:rFonts w:ascii="Arial" w:hAnsi="Arial" w:cs="Arial"/>
        </w:rPr>
        <w:t>do 2 mil. Kč</w:t>
      </w:r>
      <w:r w:rsidR="008827C2">
        <w:rPr>
          <w:rFonts w:ascii="Arial" w:hAnsi="Arial" w:cs="Arial"/>
        </w:rPr>
        <w:t xml:space="preserve"> bez DPH</w:t>
      </w:r>
      <w:r>
        <w:rPr>
          <w:rFonts w:ascii="Arial" w:hAnsi="Arial" w:cs="Arial"/>
        </w:rPr>
        <w:t xml:space="preserve"> je oprávněn zastupovat </w:t>
      </w:r>
      <w:r w:rsidR="00E15671">
        <w:rPr>
          <w:rFonts w:ascii="Arial" w:hAnsi="Arial" w:cs="Arial"/>
        </w:rPr>
        <w:t xml:space="preserve">Kupujícího </w:t>
      </w:r>
      <w:r>
        <w:rPr>
          <w:rFonts w:ascii="Arial" w:hAnsi="Arial" w:cs="Arial"/>
        </w:rPr>
        <w:t xml:space="preserve">na základě pověření uděleného představenstvem </w:t>
      </w:r>
      <w:r w:rsidR="005B7933">
        <w:rPr>
          <w:rFonts w:ascii="Arial" w:hAnsi="Arial" w:cs="Arial"/>
        </w:rPr>
        <w:t>xxxxxxxxxxx</w:t>
      </w:r>
      <w:r>
        <w:rPr>
          <w:rFonts w:ascii="Arial" w:hAnsi="Arial" w:cs="Arial"/>
        </w:rPr>
        <w:t>, ředitel úseku informatiky.</w:t>
      </w:r>
      <w:r w:rsidR="003D37B9">
        <w:rPr>
          <w:rFonts w:ascii="ArialMT" w:hAnsi="ArialMT" w:cs="ArialMT"/>
        </w:rPr>
        <w:t xml:space="preserve">       </w:t>
      </w:r>
    </w:p>
    <w:p w14:paraId="221E68E5" w14:textId="7874A58E" w:rsidR="003166B4" w:rsidRPr="003166B4" w:rsidRDefault="003D37B9" w:rsidP="0037492B">
      <w:pPr>
        <w:autoSpaceDE w:val="0"/>
        <w:autoSpaceDN w:val="0"/>
        <w:adjustRightInd w:val="0"/>
        <w:spacing w:after="0" w:line="240" w:lineRule="auto"/>
        <w:ind w:left="1560"/>
        <w:jc w:val="both"/>
        <w:rPr>
          <w:rFonts w:ascii="Arial" w:eastAsia="Times New Roman" w:hAnsi="Arial" w:cs="Arial"/>
          <w:lang w:eastAsia="cs-CZ"/>
        </w:rPr>
      </w:pPr>
      <w:r>
        <w:rPr>
          <w:rFonts w:ascii="ArialMT" w:hAnsi="ArialMT" w:cs="ArialMT"/>
        </w:rPr>
        <w:t xml:space="preserve">        </w:t>
      </w:r>
      <w:r w:rsidR="003166B4" w:rsidRPr="003166B4">
        <w:rPr>
          <w:rFonts w:ascii="Arial" w:eastAsia="Times New Roman" w:hAnsi="Arial" w:cs="Arial"/>
          <w:lang w:eastAsia="cs-CZ"/>
        </w:rPr>
        <w:t xml:space="preserve">                                             </w:t>
      </w:r>
      <w:r w:rsidR="003166B4" w:rsidRPr="003166B4">
        <w:rPr>
          <w:rFonts w:ascii="Arial" w:eastAsia="Times New Roman" w:hAnsi="Arial" w:cs="Arial"/>
          <w:lang w:eastAsia="cs-CZ"/>
        </w:rPr>
        <w:tab/>
        <w:t xml:space="preserve">                   </w:t>
      </w:r>
    </w:p>
    <w:p w14:paraId="4F3D56F5" w14:textId="581C137C" w:rsidR="003166B4" w:rsidRPr="003166B4" w:rsidRDefault="003166B4" w:rsidP="00C8581F">
      <w:pPr>
        <w:widowControl w:val="0"/>
        <w:spacing w:before="120" w:after="0" w:line="240" w:lineRule="auto"/>
        <w:ind w:left="3686" w:hanging="3544"/>
        <w:rPr>
          <w:rFonts w:ascii="Arial" w:eastAsia="Arial Unicode MS" w:hAnsi="Arial" w:cs="Arial"/>
          <w:lang w:eastAsia="cs-CZ"/>
        </w:rPr>
      </w:pPr>
      <w:r w:rsidRPr="003166B4">
        <w:rPr>
          <w:rFonts w:ascii="Arial" w:eastAsia="Arial Unicode MS" w:hAnsi="Arial" w:cs="Arial"/>
          <w:lang w:eastAsia="cs-CZ"/>
        </w:rPr>
        <w:t>(dále jen „</w:t>
      </w:r>
      <w:r w:rsidRPr="003166B4">
        <w:rPr>
          <w:rFonts w:ascii="Arial" w:eastAsia="Arial Unicode MS" w:hAnsi="Arial" w:cs="Arial"/>
          <w:b/>
          <w:lang w:eastAsia="cs-CZ"/>
        </w:rPr>
        <w:t>Kupující</w:t>
      </w:r>
      <w:r w:rsidRPr="003166B4">
        <w:rPr>
          <w:rFonts w:ascii="Arial" w:eastAsia="Arial Unicode MS" w:hAnsi="Arial" w:cs="Arial"/>
          <w:lang w:eastAsia="cs-CZ"/>
        </w:rPr>
        <w:t>“ nebo „</w:t>
      </w:r>
      <w:r w:rsidRPr="003166B4">
        <w:rPr>
          <w:rFonts w:ascii="Arial" w:eastAsia="Arial Unicode MS" w:hAnsi="Arial" w:cs="Arial"/>
          <w:b/>
          <w:bCs/>
          <w:lang w:eastAsia="cs-CZ"/>
        </w:rPr>
        <w:t>TSK</w:t>
      </w:r>
      <w:r w:rsidRPr="003166B4">
        <w:rPr>
          <w:rFonts w:ascii="Arial" w:eastAsia="Arial Unicode MS" w:hAnsi="Arial" w:cs="Arial"/>
          <w:lang w:eastAsia="cs-CZ"/>
        </w:rPr>
        <w:t>“)</w:t>
      </w:r>
    </w:p>
    <w:p w14:paraId="7F3DDFC6" w14:textId="54D03E20" w:rsidR="003166B4" w:rsidRDefault="003166B4" w:rsidP="003166B4">
      <w:pPr>
        <w:widowControl w:val="0"/>
        <w:tabs>
          <w:tab w:val="left" w:pos="2693"/>
          <w:tab w:val="left" w:pos="4820"/>
          <w:tab w:val="right" w:pos="9072"/>
        </w:tabs>
        <w:spacing w:after="0" w:line="240" w:lineRule="auto"/>
        <w:jc w:val="both"/>
        <w:rPr>
          <w:rFonts w:ascii="Arial" w:eastAsia="Arial Unicode MS" w:hAnsi="Arial" w:cs="Arial"/>
          <w:lang w:eastAsia="cs-CZ"/>
        </w:rPr>
      </w:pPr>
    </w:p>
    <w:p w14:paraId="53EC2CD0" w14:textId="77777777" w:rsidR="00C8581F" w:rsidRPr="003166B4" w:rsidRDefault="00C8581F" w:rsidP="003166B4">
      <w:pPr>
        <w:widowControl w:val="0"/>
        <w:tabs>
          <w:tab w:val="left" w:pos="2693"/>
          <w:tab w:val="left" w:pos="4820"/>
          <w:tab w:val="right" w:pos="9072"/>
        </w:tabs>
        <w:spacing w:after="0" w:line="240" w:lineRule="auto"/>
        <w:jc w:val="both"/>
        <w:rPr>
          <w:rFonts w:ascii="Arial" w:eastAsia="Arial Unicode MS" w:hAnsi="Arial" w:cs="Arial"/>
          <w:lang w:eastAsia="cs-CZ"/>
        </w:rPr>
      </w:pPr>
    </w:p>
    <w:p w14:paraId="03BEA8EB" w14:textId="665AE029" w:rsidR="003166B4" w:rsidRPr="00C8581F" w:rsidRDefault="003166B4" w:rsidP="003166B4">
      <w:pPr>
        <w:widowControl w:val="0"/>
        <w:tabs>
          <w:tab w:val="left" w:pos="284"/>
          <w:tab w:val="left" w:pos="1559"/>
        </w:tabs>
        <w:spacing w:after="0" w:line="240" w:lineRule="auto"/>
        <w:ind w:left="1559" w:hanging="1559"/>
        <w:jc w:val="both"/>
        <w:rPr>
          <w:rFonts w:ascii="Arial" w:eastAsia="Times New Roman" w:hAnsi="Arial" w:cs="Arial"/>
          <w:b/>
          <w:lang w:eastAsia="cs-CZ"/>
        </w:rPr>
      </w:pPr>
      <w:r w:rsidRPr="00C8581F">
        <w:rPr>
          <w:rFonts w:ascii="Arial" w:eastAsia="Times New Roman" w:hAnsi="Arial" w:cs="Arial"/>
          <w:b/>
          <w:lang w:eastAsia="cs-CZ"/>
        </w:rPr>
        <w:t>2.</w:t>
      </w:r>
      <w:r w:rsidRPr="00C8581F">
        <w:rPr>
          <w:rFonts w:ascii="Arial" w:eastAsia="Times New Roman" w:hAnsi="Arial" w:cs="Arial"/>
          <w:b/>
          <w:lang w:eastAsia="cs-CZ"/>
        </w:rPr>
        <w:tab/>
        <w:t>Prodávající:</w:t>
      </w:r>
      <w:r w:rsidRPr="00C8581F">
        <w:rPr>
          <w:rFonts w:ascii="Arial" w:eastAsia="Times New Roman" w:hAnsi="Arial" w:cs="Arial"/>
          <w:b/>
          <w:lang w:eastAsia="cs-CZ"/>
        </w:rPr>
        <w:tab/>
      </w:r>
      <w:r w:rsidR="000A302E">
        <w:rPr>
          <w:rFonts w:ascii="Arial" w:hAnsi="Arial" w:cs="Arial"/>
          <w:b/>
          <w:lang w:eastAsia="ar-SA"/>
        </w:rPr>
        <w:t>SOFTCOM GROUP, spol. s r.o.</w:t>
      </w:r>
      <w:r w:rsidRPr="00C8581F">
        <w:rPr>
          <w:rFonts w:ascii="Arial" w:eastAsia="Times New Roman" w:hAnsi="Arial" w:cs="Arial"/>
          <w:b/>
          <w:lang w:eastAsia="cs-CZ"/>
        </w:rPr>
        <w:tab/>
      </w:r>
    </w:p>
    <w:p w14:paraId="4462E7C2" w14:textId="713FAF19" w:rsidR="003166B4" w:rsidRPr="000A302E" w:rsidRDefault="003166B4" w:rsidP="000A302E">
      <w:pPr>
        <w:tabs>
          <w:tab w:val="left" w:pos="426"/>
        </w:tabs>
        <w:suppressAutoHyphens/>
        <w:spacing w:after="60" w:line="276" w:lineRule="auto"/>
        <w:jc w:val="both"/>
        <w:rPr>
          <w:rFonts w:ascii="Arial" w:hAnsi="Arial" w:cs="Arial"/>
          <w:iCs/>
          <w:lang w:eastAsia="ar-SA"/>
        </w:rPr>
      </w:pPr>
      <w:r w:rsidRPr="00C8581F">
        <w:rPr>
          <w:rFonts w:ascii="Arial" w:eastAsia="Times New Roman" w:hAnsi="Arial" w:cs="Arial"/>
          <w:b/>
          <w:lang w:eastAsia="cs-CZ"/>
        </w:rPr>
        <w:tab/>
      </w:r>
      <w:r w:rsidRPr="00C8581F">
        <w:rPr>
          <w:rFonts w:ascii="Arial" w:eastAsia="Times New Roman" w:hAnsi="Arial" w:cs="Arial"/>
          <w:b/>
          <w:lang w:eastAsia="cs-CZ"/>
        </w:rPr>
        <w:tab/>
      </w:r>
      <w:r w:rsidR="000A302E">
        <w:rPr>
          <w:rFonts w:ascii="Arial" w:eastAsia="Times New Roman" w:hAnsi="Arial" w:cs="Arial"/>
          <w:b/>
          <w:lang w:eastAsia="cs-CZ"/>
        </w:rPr>
        <w:t xml:space="preserve">              </w:t>
      </w:r>
      <w:r w:rsidRPr="00C8581F">
        <w:rPr>
          <w:rFonts w:ascii="Arial" w:eastAsia="Arial Unicode MS" w:hAnsi="Arial" w:cs="Arial"/>
          <w:lang w:eastAsia="cs-CZ"/>
        </w:rPr>
        <w:t>Sídlo:</w:t>
      </w:r>
      <w:r w:rsidR="0070180D" w:rsidRPr="0070180D">
        <w:t xml:space="preserve"> </w:t>
      </w:r>
      <w:r w:rsidR="000A302E">
        <w:rPr>
          <w:rFonts w:ascii="Arial" w:hAnsi="Arial" w:cs="Arial"/>
          <w:iCs/>
          <w:lang w:eastAsia="ar-SA"/>
        </w:rPr>
        <w:t>28. Pluku 458/7, 101 00 Praha 10</w:t>
      </w:r>
      <w:r w:rsidRPr="00C8581F">
        <w:rPr>
          <w:rFonts w:ascii="Arial" w:eastAsia="Times New Roman" w:hAnsi="Arial" w:cs="Arial"/>
          <w:bCs/>
          <w:lang w:eastAsia="cs-CZ"/>
        </w:rPr>
        <w:tab/>
      </w:r>
    </w:p>
    <w:p w14:paraId="2161D3A5" w14:textId="058EEFDB" w:rsidR="003166B4" w:rsidRPr="00C8581F" w:rsidRDefault="003166B4" w:rsidP="003166B4">
      <w:pPr>
        <w:widowControl w:val="0"/>
        <w:tabs>
          <w:tab w:val="left" w:pos="284"/>
          <w:tab w:val="left" w:pos="1559"/>
        </w:tabs>
        <w:spacing w:after="0" w:line="240" w:lineRule="auto"/>
        <w:ind w:left="1559" w:hanging="1559"/>
        <w:jc w:val="both"/>
        <w:rPr>
          <w:rFonts w:ascii="Arial" w:eastAsia="Arial Unicode MS" w:hAnsi="Arial" w:cs="Arial"/>
          <w:lang w:eastAsia="cs-CZ"/>
        </w:rPr>
      </w:pPr>
      <w:r w:rsidRPr="00C8581F">
        <w:rPr>
          <w:rFonts w:ascii="Arial" w:eastAsia="Arial Unicode MS" w:hAnsi="Arial" w:cs="Arial"/>
          <w:lang w:eastAsia="cs-CZ"/>
        </w:rPr>
        <w:t xml:space="preserve">                         </w:t>
      </w:r>
      <w:r w:rsidR="00DF46ED">
        <w:rPr>
          <w:rFonts w:ascii="Arial" w:eastAsia="Arial Unicode MS" w:hAnsi="Arial" w:cs="Arial"/>
          <w:lang w:eastAsia="cs-CZ"/>
        </w:rPr>
        <w:t xml:space="preserve"> </w:t>
      </w:r>
      <w:r w:rsidRPr="00C8581F">
        <w:rPr>
          <w:rFonts w:ascii="Arial" w:eastAsia="Arial Unicode MS" w:hAnsi="Arial" w:cs="Arial"/>
          <w:lang w:eastAsia="cs-CZ"/>
        </w:rPr>
        <w:t xml:space="preserve">IČO: </w:t>
      </w:r>
      <w:r w:rsidR="000A302E">
        <w:rPr>
          <w:rFonts w:ascii="Arial" w:hAnsi="Arial" w:cs="Arial"/>
          <w:lang w:eastAsia="ar-SA"/>
        </w:rPr>
        <w:t>256 23 290</w:t>
      </w:r>
    </w:p>
    <w:p w14:paraId="4101366F" w14:textId="1099A445" w:rsidR="003166B4" w:rsidRPr="00C8581F" w:rsidRDefault="003166B4" w:rsidP="003166B4">
      <w:pPr>
        <w:widowControl w:val="0"/>
        <w:tabs>
          <w:tab w:val="left" w:pos="708"/>
          <w:tab w:val="center" w:pos="4536"/>
          <w:tab w:val="right" w:pos="9072"/>
        </w:tabs>
        <w:spacing w:after="0" w:line="240" w:lineRule="auto"/>
        <w:ind w:left="1559"/>
        <w:jc w:val="both"/>
        <w:rPr>
          <w:rFonts w:ascii="Arial" w:eastAsia="Arial Unicode MS" w:hAnsi="Arial" w:cs="Arial"/>
          <w:lang w:eastAsia="cs-CZ"/>
        </w:rPr>
      </w:pPr>
      <w:r w:rsidRPr="00C8581F">
        <w:rPr>
          <w:rFonts w:ascii="Arial" w:eastAsia="Arial Unicode MS" w:hAnsi="Arial" w:cs="Arial"/>
          <w:lang w:eastAsia="cs-CZ"/>
        </w:rPr>
        <w:t xml:space="preserve">DIČ: </w:t>
      </w:r>
      <w:r w:rsidR="000A302E">
        <w:rPr>
          <w:rFonts w:ascii="Arial" w:hAnsi="Arial" w:cs="Arial"/>
          <w:lang w:eastAsia="ar-SA"/>
        </w:rPr>
        <w:t>CZ25623290</w:t>
      </w:r>
      <w:r w:rsidR="00DF46ED" w:rsidRPr="00C8581F">
        <w:rPr>
          <w:rFonts w:ascii="Arial" w:eastAsia="Times New Roman" w:hAnsi="Arial" w:cs="Arial"/>
          <w:bCs/>
          <w:lang w:eastAsia="cs-CZ"/>
        </w:rPr>
        <w:tab/>
      </w:r>
    </w:p>
    <w:p w14:paraId="669223D4" w14:textId="1572F2FB" w:rsidR="003166B4" w:rsidRPr="00C8581F" w:rsidRDefault="003166B4" w:rsidP="00C8581F">
      <w:pPr>
        <w:widowControl w:val="0"/>
        <w:tabs>
          <w:tab w:val="left" w:pos="708"/>
          <w:tab w:val="center" w:pos="4536"/>
          <w:tab w:val="right" w:pos="9072"/>
        </w:tabs>
        <w:spacing w:after="0" w:line="240" w:lineRule="auto"/>
        <w:ind w:left="1559"/>
        <w:jc w:val="both"/>
        <w:rPr>
          <w:rFonts w:ascii="Arial" w:eastAsia="Arial Unicode MS" w:hAnsi="Arial" w:cs="Arial"/>
          <w:lang w:eastAsia="cs-CZ"/>
        </w:rPr>
      </w:pPr>
      <w:r w:rsidRPr="00C8581F">
        <w:rPr>
          <w:rFonts w:ascii="Arial" w:eastAsia="Arial Unicode MS" w:hAnsi="Arial" w:cs="Arial"/>
          <w:lang w:eastAsia="cs-CZ"/>
        </w:rPr>
        <w:t>Zapsána v obchodním rejstříku</w:t>
      </w:r>
      <w:r w:rsidR="00C8581F">
        <w:rPr>
          <w:rFonts w:ascii="Arial" w:eastAsia="Arial Unicode MS" w:hAnsi="Arial" w:cs="Arial"/>
          <w:lang w:eastAsia="cs-CZ"/>
        </w:rPr>
        <w:t xml:space="preserve"> vedeném </w:t>
      </w:r>
      <w:r w:rsidR="00DF46ED" w:rsidRPr="00DF46B9">
        <w:rPr>
          <w:rFonts w:cs="Arial"/>
          <w:b/>
        </w:rPr>
        <w:t>[</w:t>
      </w:r>
      <w:r w:rsidR="000A302E">
        <w:t>Městským soudem</w:t>
      </w:r>
      <w:r w:rsidR="00DF46ED" w:rsidRPr="00DF46B9">
        <w:rPr>
          <w:rFonts w:cs="Arial"/>
          <w:b/>
        </w:rPr>
        <w:t>]</w:t>
      </w:r>
      <w:r w:rsidR="00DF46ED" w:rsidRPr="00C8581F">
        <w:rPr>
          <w:rFonts w:ascii="Arial" w:eastAsia="Times New Roman" w:hAnsi="Arial" w:cs="Arial"/>
          <w:bCs/>
          <w:lang w:eastAsia="cs-CZ"/>
        </w:rPr>
        <w:tab/>
      </w:r>
      <w:r w:rsidR="007337AF" w:rsidRPr="007337AF">
        <w:rPr>
          <w:rFonts w:ascii="Arial" w:hAnsi="Arial" w:cs="Arial"/>
          <w:bCs/>
        </w:rPr>
        <w:t xml:space="preserve">soudem v </w:t>
      </w:r>
      <w:r w:rsidR="000A302E">
        <w:rPr>
          <w:rFonts w:ascii="Arial" w:hAnsi="Arial" w:cs="Arial"/>
          <w:lang w:eastAsia="ar-SA"/>
        </w:rPr>
        <w:t>Praze</w:t>
      </w:r>
      <w:r w:rsidR="007337AF" w:rsidRPr="007337AF">
        <w:rPr>
          <w:rFonts w:ascii="Arial" w:hAnsi="Arial" w:cs="Arial"/>
          <w:bCs/>
        </w:rPr>
        <w:t xml:space="preserve">, oddíl </w:t>
      </w:r>
      <w:r w:rsidR="000A302E">
        <w:rPr>
          <w:rFonts w:ascii="Arial" w:hAnsi="Arial" w:cs="Arial"/>
          <w:bCs/>
        </w:rPr>
        <w:t>C</w:t>
      </w:r>
      <w:r w:rsidR="007337AF" w:rsidRPr="007337AF">
        <w:rPr>
          <w:rFonts w:ascii="Arial" w:hAnsi="Arial" w:cs="Arial"/>
          <w:bCs/>
        </w:rPr>
        <w:t xml:space="preserve">, vložka </w:t>
      </w:r>
      <w:r w:rsidR="000A302E">
        <w:t>55683</w:t>
      </w:r>
    </w:p>
    <w:p w14:paraId="0F755E40" w14:textId="13D089B4" w:rsidR="003166B4" w:rsidRPr="00C8581F" w:rsidRDefault="003166B4" w:rsidP="003166B4">
      <w:pPr>
        <w:widowControl w:val="0"/>
        <w:tabs>
          <w:tab w:val="left" w:pos="708"/>
          <w:tab w:val="center" w:pos="4536"/>
          <w:tab w:val="right" w:pos="9072"/>
        </w:tabs>
        <w:spacing w:after="0" w:line="240" w:lineRule="auto"/>
        <w:ind w:left="1559"/>
        <w:jc w:val="both"/>
        <w:rPr>
          <w:rFonts w:ascii="Arial" w:eastAsia="Arial Unicode MS" w:hAnsi="Arial" w:cs="Arial"/>
          <w:lang w:eastAsia="cs-CZ"/>
        </w:rPr>
      </w:pPr>
      <w:r w:rsidRPr="00C8581F">
        <w:rPr>
          <w:rFonts w:ascii="Arial" w:eastAsia="Arial Unicode MS" w:hAnsi="Arial" w:cs="Arial"/>
          <w:lang w:eastAsia="cs-CZ"/>
        </w:rPr>
        <w:t>Bankovní spojení:</w:t>
      </w:r>
      <w:r w:rsidR="000A302E" w:rsidRPr="000A302E">
        <w:t xml:space="preserve"> </w:t>
      </w:r>
      <w:r w:rsidR="000A302E" w:rsidRPr="000A302E">
        <w:rPr>
          <w:rFonts w:ascii="Arial" w:eastAsia="Arial Unicode MS" w:hAnsi="Arial" w:cs="Arial"/>
          <w:lang w:eastAsia="cs-CZ"/>
        </w:rPr>
        <w:t>Komerční banka</w:t>
      </w:r>
    </w:p>
    <w:p w14:paraId="24AD75BF" w14:textId="17D4D9C1" w:rsidR="003166B4" w:rsidRPr="00C8581F" w:rsidRDefault="003166B4" w:rsidP="003166B4">
      <w:pPr>
        <w:widowControl w:val="0"/>
        <w:tabs>
          <w:tab w:val="left" w:pos="2126"/>
          <w:tab w:val="center" w:pos="4536"/>
          <w:tab w:val="right" w:pos="9072"/>
        </w:tabs>
        <w:spacing w:after="0" w:line="240" w:lineRule="auto"/>
        <w:ind w:left="1559"/>
        <w:jc w:val="both"/>
        <w:rPr>
          <w:rFonts w:ascii="Arial" w:eastAsia="Arial Unicode MS" w:hAnsi="Arial" w:cs="Arial"/>
          <w:lang w:eastAsia="cs-CZ"/>
        </w:rPr>
      </w:pPr>
      <w:r w:rsidRPr="00C8581F">
        <w:rPr>
          <w:rFonts w:ascii="Arial" w:eastAsia="Arial Unicode MS" w:hAnsi="Arial" w:cs="Arial"/>
          <w:lang w:eastAsia="cs-CZ"/>
        </w:rPr>
        <w:t>Číslo účtu:</w:t>
      </w:r>
      <w:r w:rsidR="00C8581F">
        <w:rPr>
          <w:rFonts w:ascii="Arial" w:eastAsia="Arial Unicode MS" w:hAnsi="Arial" w:cs="Arial"/>
          <w:lang w:eastAsia="cs-CZ"/>
        </w:rPr>
        <w:t xml:space="preserve"> </w:t>
      </w:r>
      <w:r w:rsidR="000A302E">
        <w:t>19-2295150207/0100</w:t>
      </w:r>
      <w:r w:rsidR="00DF46ED" w:rsidRPr="00C8581F">
        <w:rPr>
          <w:rFonts w:ascii="Arial" w:eastAsia="Times New Roman" w:hAnsi="Arial" w:cs="Arial"/>
          <w:bCs/>
          <w:lang w:eastAsia="cs-CZ"/>
        </w:rPr>
        <w:tab/>
      </w:r>
    </w:p>
    <w:p w14:paraId="476F1796" w14:textId="6091A8CC" w:rsidR="003166B4" w:rsidRPr="00C8581F" w:rsidRDefault="003166B4" w:rsidP="009E15B6">
      <w:pPr>
        <w:widowControl w:val="0"/>
        <w:tabs>
          <w:tab w:val="left" w:pos="2700"/>
          <w:tab w:val="left" w:pos="5040"/>
          <w:tab w:val="right" w:pos="9072"/>
        </w:tabs>
        <w:spacing w:after="0" w:line="240" w:lineRule="auto"/>
        <w:ind w:left="1559"/>
        <w:rPr>
          <w:rFonts w:ascii="Arial" w:eastAsia="Arial Unicode MS" w:hAnsi="Arial" w:cs="Arial"/>
          <w:lang w:eastAsia="cs-CZ"/>
        </w:rPr>
      </w:pPr>
      <w:r w:rsidRPr="00C8581F">
        <w:rPr>
          <w:rFonts w:ascii="Arial" w:eastAsia="Arial Unicode MS" w:hAnsi="Arial" w:cs="Arial"/>
          <w:lang w:eastAsia="cs-CZ"/>
        </w:rPr>
        <w:t>k podpisu předávacího protokolu oprávněn:</w:t>
      </w:r>
      <w:r w:rsidR="00C8581F">
        <w:rPr>
          <w:rFonts w:ascii="Arial" w:eastAsia="Arial Unicode MS" w:hAnsi="Arial" w:cs="Arial"/>
          <w:lang w:eastAsia="cs-CZ"/>
        </w:rPr>
        <w:t xml:space="preserve"> </w:t>
      </w:r>
      <w:r w:rsidR="000A302E">
        <w:rPr>
          <w:rFonts w:ascii="Arial" w:eastAsia="Arial Unicode MS" w:hAnsi="Arial" w:cs="Arial"/>
          <w:lang w:eastAsia="cs-CZ"/>
        </w:rPr>
        <w:t>Ing. Aleš Plašil</w:t>
      </w:r>
      <w:r w:rsidR="000A302E">
        <w:rPr>
          <w:rFonts w:ascii="Arial" w:eastAsia="Arial Unicode MS" w:hAnsi="Arial" w:cs="Arial"/>
          <w:lang w:eastAsia="cs-CZ"/>
        </w:rPr>
        <w:br/>
      </w:r>
      <w:r w:rsidRPr="00C8581F">
        <w:rPr>
          <w:rFonts w:ascii="Arial" w:eastAsia="Arial Unicode MS" w:hAnsi="Arial" w:cs="Arial"/>
          <w:lang w:eastAsia="cs-CZ"/>
        </w:rPr>
        <w:t>zastoupený ve věcech technických:</w:t>
      </w:r>
      <w:r w:rsidR="000A302E" w:rsidRPr="000A302E">
        <w:rPr>
          <w:rFonts w:ascii="Arial" w:eastAsia="Arial Unicode MS" w:hAnsi="Arial" w:cs="Arial"/>
          <w:lang w:eastAsia="cs-CZ"/>
        </w:rPr>
        <w:t xml:space="preserve"> </w:t>
      </w:r>
      <w:r w:rsidR="000A302E">
        <w:rPr>
          <w:rFonts w:ascii="Arial" w:eastAsia="Arial Unicode MS" w:hAnsi="Arial" w:cs="Arial"/>
          <w:lang w:eastAsia="cs-CZ"/>
        </w:rPr>
        <w:t>Ing. Aleš Plašil</w:t>
      </w:r>
      <w:r w:rsidR="00DF46ED" w:rsidRPr="00C8581F">
        <w:rPr>
          <w:rFonts w:ascii="Arial" w:eastAsia="Times New Roman" w:hAnsi="Arial" w:cs="Arial"/>
          <w:bCs/>
          <w:lang w:eastAsia="cs-CZ"/>
        </w:rPr>
        <w:tab/>
      </w:r>
    </w:p>
    <w:p w14:paraId="0BE8BCD2" w14:textId="2ADF95F7" w:rsidR="003166B4" w:rsidRPr="00C8581F" w:rsidRDefault="003166B4" w:rsidP="003166B4">
      <w:pPr>
        <w:widowControl w:val="0"/>
        <w:tabs>
          <w:tab w:val="left" w:pos="2700"/>
          <w:tab w:val="left" w:pos="5040"/>
          <w:tab w:val="right" w:pos="9072"/>
        </w:tabs>
        <w:spacing w:after="0" w:line="240" w:lineRule="auto"/>
        <w:ind w:left="1559"/>
        <w:jc w:val="both"/>
        <w:rPr>
          <w:rFonts w:ascii="Arial" w:eastAsia="Arial Unicode MS" w:hAnsi="Arial" w:cs="Arial"/>
          <w:lang w:eastAsia="cs-CZ"/>
        </w:rPr>
      </w:pPr>
      <w:r w:rsidRPr="00C8581F">
        <w:rPr>
          <w:rFonts w:ascii="Arial" w:eastAsia="Arial Unicode MS" w:hAnsi="Arial" w:cs="Arial"/>
          <w:lang w:eastAsia="cs-CZ"/>
        </w:rPr>
        <w:t xml:space="preserve">Datová schránka: </w:t>
      </w:r>
      <w:r w:rsidR="000A302E">
        <w:t>pvv26bk</w:t>
      </w:r>
      <w:r w:rsidR="00DF46ED" w:rsidRPr="00C8581F">
        <w:rPr>
          <w:rFonts w:ascii="Arial" w:eastAsia="Times New Roman" w:hAnsi="Arial" w:cs="Arial"/>
          <w:bCs/>
          <w:lang w:eastAsia="cs-CZ"/>
        </w:rPr>
        <w:tab/>
      </w:r>
    </w:p>
    <w:p w14:paraId="7AA08A45" w14:textId="2233C12C" w:rsidR="003166B4" w:rsidRPr="00C8581F" w:rsidRDefault="003166B4" w:rsidP="003166B4">
      <w:pPr>
        <w:widowControl w:val="0"/>
        <w:tabs>
          <w:tab w:val="left" w:pos="2700"/>
          <w:tab w:val="left" w:pos="5040"/>
          <w:tab w:val="right" w:pos="9072"/>
        </w:tabs>
        <w:spacing w:after="0" w:line="240" w:lineRule="auto"/>
        <w:ind w:left="1559"/>
        <w:jc w:val="both"/>
        <w:rPr>
          <w:rFonts w:ascii="Arial" w:eastAsia="Arial Unicode MS" w:hAnsi="Arial" w:cs="Arial"/>
          <w:lang w:eastAsia="cs-CZ"/>
        </w:rPr>
      </w:pPr>
      <w:r w:rsidRPr="00C8581F">
        <w:rPr>
          <w:rFonts w:ascii="Arial" w:eastAsia="Arial Unicode MS" w:hAnsi="Arial" w:cs="Arial"/>
          <w:lang w:eastAsia="cs-CZ"/>
        </w:rPr>
        <w:t>Zastoupen</w:t>
      </w:r>
      <w:r w:rsidR="00940CF7" w:rsidRPr="00C8581F">
        <w:rPr>
          <w:rFonts w:ascii="Arial" w:eastAsia="Arial Unicode MS" w:hAnsi="Arial" w:cs="Arial"/>
          <w:lang w:eastAsia="cs-CZ"/>
        </w:rPr>
        <w:t>á</w:t>
      </w:r>
      <w:r w:rsidRPr="00C8581F">
        <w:rPr>
          <w:rFonts w:ascii="Arial" w:eastAsia="Arial Unicode MS" w:hAnsi="Arial" w:cs="Arial"/>
          <w:lang w:eastAsia="cs-CZ"/>
        </w:rPr>
        <w:t>:</w:t>
      </w:r>
      <w:r w:rsidR="00C8581F">
        <w:rPr>
          <w:rFonts w:ascii="Arial" w:eastAsia="Arial Unicode MS" w:hAnsi="Arial" w:cs="Arial"/>
          <w:lang w:eastAsia="cs-CZ"/>
        </w:rPr>
        <w:t xml:space="preserve"> </w:t>
      </w:r>
      <w:r w:rsidR="000A302E">
        <w:rPr>
          <w:rFonts w:ascii="Arial" w:eastAsia="Arial Unicode MS" w:hAnsi="Arial" w:cs="Arial"/>
          <w:lang w:eastAsia="cs-CZ"/>
        </w:rPr>
        <w:t>Ing. Aleš Plašil</w:t>
      </w:r>
    </w:p>
    <w:p w14:paraId="2B6A74D6" w14:textId="43A16DDB" w:rsidR="003166B4" w:rsidRPr="003166B4" w:rsidRDefault="003166B4" w:rsidP="000A302E">
      <w:pPr>
        <w:widowControl w:val="0"/>
        <w:tabs>
          <w:tab w:val="left" w:pos="2700"/>
          <w:tab w:val="left" w:pos="5040"/>
          <w:tab w:val="right" w:pos="9072"/>
        </w:tabs>
        <w:spacing w:after="0" w:line="240" w:lineRule="auto"/>
        <w:ind w:left="1559"/>
        <w:jc w:val="both"/>
        <w:rPr>
          <w:rFonts w:ascii="Arial" w:eastAsia="Arial Unicode MS" w:hAnsi="Arial" w:cs="Arial"/>
          <w:lang w:eastAsia="cs-CZ"/>
        </w:rPr>
      </w:pPr>
      <w:r w:rsidRPr="00C8581F">
        <w:rPr>
          <w:rFonts w:ascii="Arial" w:eastAsia="Arial Unicode MS" w:hAnsi="Arial" w:cs="Arial"/>
          <w:lang w:eastAsia="cs-CZ"/>
        </w:rPr>
        <w:t>email pro účely fakturace:</w:t>
      </w:r>
      <w:r w:rsidR="00C02065" w:rsidRPr="00C02065">
        <w:t xml:space="preserve"> </w:t>
      </w:r>
      <w:r w:rsidR="005B7933">
        <w:t>xxxxxxxxxxxxxxxxx</w:t>
      </w:r>
    </w:p>
    <w:p w14:paraId="2E10F475" w14:textId="77777777" w:rsidR="003166B4" w:rsidRPr="003166B4" w:rsidRDefault="003166B4" w:rsidP="003166B4">
      <w:pPr>
        <w:widowControl w:val="0"/>
        <w:tabs>
          <w:tab w:val="left" w:pos="5220"/>
          <w:tab w:val="right" w:pos="9072"/>
        </w:tabs>
        <w:spacing w:before="120" w:after="0" w:line="240" w:lineRule="auto"/>
        <w:jc w:val="both"/>
        <w:rPr>
          <w:rFonts w:ascii="Arial" w:eastAsia="Arial Unicode MS" w:hAnsi="Arial" w:cs="Arial"/>
          <w:lang w:eastAsia="cs-CZ"/>
        </w:rPr>
      </w:pPr>
      <w:r w:rsidRPr="003166B4">
        <w:rPr>
          <w:rFonts w:ascii="Arial" w:eastAsia="Arial Unicode MS" w:hAnsi="Arial" w:cs="Arial"/>
          <w:lang w:eastAsia="cs-CZ"/>
        </w:rPr>
        <w:t>(dále jen „</w:t>
      </w:r>
      <w:r w:rsidRPr="003166B4">
        <w:rPr>
          <w:rFonts w:ascii="Arial" w:eastAsia="Arial Unicode MS" w:hAnsi="Arial" w:cs="Arial"/>
          <w:b/>
          <w:lang w:eastAsia="cs-CZ"/>
        </w:rPr>
        <w:t>Prodávající</w:t>
      </w:r>
      <w:r w:rsidRPr="003166B4">
        <w:rPr>
          <w:rFonts w:ascii="Arial" w:eastAsia="Arial Unicode MS" w:hAnsi="Arial" w:cs="Arial"/>
          <w:lang w:eastAsia="cs-CZ"/>
        </w:rPr>
        <w:t xml:space="preserve">“ </w:t>
      </w:r>
      <w:r w:rsidRPr="009A1FBC">
        <w:rPr>
          <w:rFonts w:ascii="Arial" w:eastAsia="Arial Unicode MS" w:hAnsi="Arial" w:cs="Arial"/>
          <w:lang w:eastAsia="cs-CZ"/>
        </w:rPr>
        <w:t>nebo</w:t>
      </w:r>
      <w:r w:rsidRPr="003166B4">
        <w:rPr>
          <w:rFonts w:ascii="Arial" w:eastAsia="Arial Unicode MS" w:hAnsi="Arial" w:cs="Arial"/>
          <w:b/>
          <w:bCs/>
          <w:lang w:eastAsia="cs-CZ"/>
        </w:rPr>
        <w:t xml:space="preserve"> „Dodavatel</w:t>
      </w:r>
      <w:r w:rsidRPr="003166B4">
        <w:rPr>
          <w:rFonts w:ascii="Arial" w:eastAsia="Arial Unicode MS" w:hAnsi="Arial" w:cs="Arial"/>
          <w:lang w:eastAsia="cs-CZ"/>
        </w:rPr>
        <w:t>“)</w:t>
      </w:r>
    </w:p>
    <w:p w14:paraId="1815FA58" w14:textId="77777777" w:rsidR="00C8581F" w:rsidRPr="003166B4" w:rsidRDefault="00C8581F" w:rsidP="003166B4">
      <w:pPr>
        <w:widowControl w:val="0"/>
        <w:tabs>
          <w:tab w:val="left" w:pos="5220"/>
          <w:tab w:val="right" w:pos="9072"/>
        </w:tabs>
        <w:spacing w:after="0" w:line="240" w:lineRule="auto"/>
        <w:jc w:val="both"/>
        <w:rPr>
          <w:rFonts w:ascii="Arial" w:eastAsia="Arial Unicode MS" w:hAnsi="Arial" w:cs="Arial"/>
          <w:lang w:eastAsia="cs-CZ"/>
        </w:rPr>
      </w:pPr>
    </w:p>
    <w:p w14:paraId="6F366EC3" w14:textId="2288EFAA" w:rsidR="003166B4" w:rsidRDefault="003166B4" w:rsidP="003166B4">
      <w:pPr>
        <w:widowControl w:val="0"/>
        <w:tabs>
          <w:tab w:val="left" w:pos="5220"/>
          <w:tab w:val="right" w:pos="9072"/>
        </w:tabs>
        <w:spacing w:after="0" w:line="240" w:lineRule="auto"/>
        <w:jc w:val="both"/>
        <w:rPr>
          <w:rFonts w:ascii="Arial" w:eastAsia="Calibri" w:hAnsi="Arial" w:cs="Arial"/>
          <w:color w:val="000000"/>
        </w:rPr>
      </w:pPr>
      <w:r w:rsidRPr="003166B4">
        <w:rPr>
          <w:rFonts w:ascii="Arial" w:eastAsia="Calibri" w:hAnsi="Arial" w:cs="Arial"/>
        </w:rPr>
        <w:t>Smluvní strany dnešního dne uzavírají v souladu s § 2079 a násl. zákona č. 89/2012 Sb., občanský zákoník (dále jen „</w:t>
      </w:r>
      <w:r w:rsidRPr="003166B4">
        <w:rPr>
          <w:rFonts w:ascii="Arial" w:eastAsia="Calibri" w:hAnsi="Arial" w:cs="Arial"/>
          <w:b/>
        </w:rPr>
        <w:t>Občanský zákoník</w:t>
      </w:r>
      <w:r w:rsidRPr="003166B4">
        <w:rPr>
          <w:rFonts w:ascii="Arial" w:eastAsia="Calibri" w:hAnsi="Arial" w:cs="Arial"/>
        </w:rPr>
        <w:t>“) tuto kupní smlouvu (dále jen „</w:t>
      </w:r>
      <w:r w:rsidRPr="003166B4">
        <w:rPr>
          <w:rFonts w:ascii="Arial" w:eastAsia="Calibri" w:hAnsi="Arial" w:cs="Arial"/>
          <w:b/>
        </w:rPr>
        <w:t>Smlouva</w:t>
      </w:r>
      <w:r w:rsidRPr="003166B4">
        <w:rPr>
          <w:rFonts w:ascii="Arial" w:eastAsia="Calibri" w:hAnsi="Arial" w:cs="Arial"/>
        </w:rPr>
        <w:t>“)</w:t>
      </w:r>
      <w:r w:rsidRPr="003166B4">
        <w:rPr>
          <w:rFonts w:ascii="Arial" w:eastAsia="Calibri" w:hAnsi="Arial" w:cs="Arial"/>
          <w:color w:val="000000"/>
        </w:rPr>
        <w:t xml:space="preserve"> na základě Prodávajícím předložené </w:t>
      </w:r>
      <w:r w:rsidR="00E15671">
        <w:rPr>
          <w:rFonts w:ascii="Arial" w:eastAsia="Calibri" w:hAnsi="Arial" w:cs="Arial"/>
          <w:color w:val="000000"/>
        </w:rPr>
        <w:t xml:space="preserve">nabídky v rámci </w:t>
      </w:r>
      <w:r w:rsidR="005A03F0" w:rsidRPr="00154A41">
        <w:rPr>
          <w:rFonts w:ascii="Arial" w:hAnsi="Arial" w:cs="Arial"/>
        </w:rPr>
        <w:t xml:space="preserve">zavedeného Dynamického nákupního systému pro výpočetní techniku, kancelářskou techniku, příslušenství a spotřební materiál </w:t>
      </w:r>
      <w:r w:rsidRPr="003166B4">
        <w:rPr>
          <w:rFonts w:ascii="Arial" w:eastAsia="Calibri" w:hAnsi="Arial" w:cs="Arial"/>
          <w:b/>
        </w:rPr>
        <w:t xml:space="preserve">„Nákup HW – </w:t>
      </w:r>
      <w:r w:rsidR="00DF46ED">
        <w:rPr>
          <w:rFonts w:ascii="Arial" w:eastAsia="Calibri" w:hAnsi="Arial" w:cs="Arial"/>
          <w:b/>
        </w:rPr>
        <w:t>záložní napájecí zdroj UPS</w:t>
      </w:r>
      <w:r w:rsidRPr="003166B4">
        <w:rPr>
          <w:rFonts w:ascii="Arial" w:eastAsia="Calibri" w:hAnsi="Arial" w:cs="Arial"/>
          <w:b/>
        </w:rPr>
        <w:t>“,</w:t>
      </w:r>
      <w:r w:rsidRPr="003166B4">
        <w:rPr>
          <w:rFonts w:ascii="Arial" w:eastAsia="Calibri" w:hAnsi="Arial" w:cs="Arial"/>
          <w:color w:val="000000"/>
        </w:rPr>
        <w:t xml:space="preserve"> realizované Kupujícím dle zákona č. 134/2016 Sb., o zadávání veřejných zakázek, ve znění pozdějších předpisů</w:t>
      </w:r>
      <w:r w:rsidR="00044523">
        <w:rPr>
          <w:rFonts w:ascii="Arial" w:eastAsia="Calibri" w:hAnsi="Arial" w:cs="Arial"/>
          <w:color w:val="000000"/>
        </w:rPr>
        <w:t xml:space="preserve"> („</w:t>
      </w:r>
      <w:r w:rsidR="00044523" w:rsidRPr="008B55CD">
        <w:rPr>
          <w:rFonts w:ascii="Arial" w:eastAsia="Calibri" w:hAnsi="Arial" w:cs="Arial"/>
          <w:b/>
          <w:bCs/>
          <w:color w:val="000000"/>
        </w:rPr>
        <w:t>ZZVZ</w:t>
      </w:r>
      <w:r w:rsidR="00044523">
        <w:rPr>
          <w:rFonts w:ascii="Arial" w:eastAsia="Calibri" w:hAnsi="Arial" w:cs="Arial"/>
          <w:color w:val="000000"/>
        </w:rPr>
        <w:t>“)</w:t>
      </w:r>
      <w:r w:rsidRPr="003166B4">
        <w:rPr>
          <w:rFonts w:ascii="Arial" w:eastAsia="Calibri" w:hAnsi="Arial" w:cs="Arial"/>
          <w:color w:val="000000"/>
        </w:rPr>
        <w:t xml:space="preserve">.   </w:t>
      </w:r>
    </w:p>
    <w:p w14:paraId="36F4F5E9" w14:textId="77777777" w:rsidR="00944A79" w:rsidRPr="003166B4" w:rsidRDefault="00944A79" w:rsidP="003166B4">
      <w:pPr>
        <w:widowControl w:val="0"/>
        <w:tabs>
          <w:tab w:val="left" w:pos="5220"/>
          <w:tab w:val="right" w:pos="9072"/>
        </w:tabs>
        <w:spacing w:after="0" w:line="240" w:lineRule="auto"/>
        <w:jc w:val="both"/>
        <w:rPr>
          <w:rFonts w:ascii="Arial" w:eastAsia="Calibri" w:hAnsi="Arial" w:cs="Arial"/>
          <w:color w:val="000000"/>
        </w:rPr>
      </w:pPr>
    </w:p>
    <w:p w14:paraId="164431D1" w14:textId="5230B684" w:rsidR="003166B4" w:rsidRPr="003166B4" w:rsidRDefault="005A03F0" w:rsidP="00DF46ED">
      <w:pPr>
        <w:jc w:val="center"/>
        <w:rPr>
          <w:rFonts w:ascii="Arial" w:eastAsia="Times New Roman" w:hAnsi="Arial" w:cs="Arial"/>
          <w:b/>
          <w:lang w:eastAsia="cs-CZ"/>
        </w:rPr>
      </w:pPr>
      <w:r>
        <w:rPr>
          <w:rFonts w:ascii="Arial" w:eastAsia="Times New Roman" w:hAnsi="Arial" w:cs="Arial"/>
          <w:b/>
          <w:lang w:eastAsia="cs-CZ"/>
        </w:rPr>
        <w:br w:type="page"/>
      </w:r>
      <w:r w:rsidR="003166B4" w:rsidRPr="003166B4">
        <w:rPr>
          <w:rFonts w:ascii="Arial" w:eastAsia="Times New Roman" w:hAnsi="Arial" w:cs="Arial"/>
          <w:b/>
          <w:lang w:eastAsia="cs-CZ"/>
        </w:rPr>
        <w:lastRenderedPageBreak/>
        <w:t>II.</w:t>
      </w:r>
    </w:p>
    <w:p w14:paraId="5137E5E2" w14:textId="29BEB754" w:rsidR="003166B4" w:rsidRPr="003166B4" w:rsidRDefault="003166B4" w:rsidP="003166B4">
      <w:pPr>
        <w:widowControl w:val="0"/>
        <w:spacing w:after="0" w:line="240" w:lineRule="auto"/>
        <w:jc w:val="center"/>
        <w:rPr>
          <w:rFonts w:ascii="Arial" w:eastAsia="Times New Roman" w:hAnsi="Arial" w:cs="Arial"/>
          <w:b/>
          <w:lang w:eastAsia="cs-CZ"/>
        </w:rPr>
      </w:pPr>
      <w:r w:rsidRPr="003166B4">
        <w:rPr>
          <w:rFonts w:ascii="Arial" w:eastAsia="Times New Roman" w:hAnsi="Arial" w:cs="Arial"/>
          <w:b/>
          <w:lang w:eastAsia="cs-CZ"/>
        </w:rPr>
        <w:t xml:space="preserve">Předmět </w:t>
      </w:r>
      <w:r w:rsidR="008A01F5">
        <w:rPr>
          <w:rFonts w:ascii="Arial" w:eastAsia="Times New Roman" w:hAnsi="Arial" w:cs="Arial"/>
          <w:b/>
          <w:lang w:eastAsia="cs-CZ"/>
        </w:rPr>
        <w:t>S</w:t>
      </w:r>
      <w:r w:rsidRPr="003166B4">
        <w:rPr>
          <w:rFonts w:ascii="Arial" w:eastAsia="Times New Roman" w:hAnsi="Arial" w:cs="Arial"/>
          <w:b/>
          <w:lang w:eastAsia="cs-CZ"/>
        </w:rPr>
        <w:t>mlouvy</w:t>
      </w:r>
    </w:p>
    <w:p w14:paraId="687AE977" w14:textId="77777777" w:rsidR="003166B4" w:rsidRPr="003166B4" w:rsidRDefault="003166B4" w:rsidP="00B80570">
      <w:pPr>
        <w:widowControl w:val="0"/>
        <w:spacing w:after="0" w:line="240" w:lineRule="auto"/>
        <w:jc w:val="both"/>
        <w:rPr>
          <w:rFonts w:ascii="Arial" w:eastAsia="Times New Roman" w:hAnsi="Arial" w:cs="Arial"/>
          <w:b/>
          <w:lang w:eastAsia="cs-CZ"/>
        </w:rPr>
      </w:pPr>
    </w:p>
    <w:p w14:paraId="4E5B5651" w14:textId="0CAD522C" w:rsidR="003166B4" w:rsidRPr="00F61207" w:rsidRDefault="003166B4" w:rsidP="008B55CD">
      <w:pPr>
        <w:numPr>
          <w:ilvl w:val="0"/>
          <w:numId w:val="10"/>
        </w:numPr>
        <w:autoSpaceDE w:val="0"/>
        <w:autoSpaceDN w:val="0"/>
        <w:adjustRightInd w:val="0"/>
        <w:spacing w:before="60" w:after="0" w:line="240" w:lineRule="auto"/>
        <w:ind w:left="426" w:hanging="426"/>
        <w:jc w:val="both"/>
        <w:rPr>
          <w:rFonts w:ascii="Arial" w:eastAsia="Calibri" w:hAnsi="Arial" w:cs="Arial"/>
          <w:color w:val="000000"/>
        </w:rPr>
      </w:pPr>
      <w:r w:rsidRPr="003166B4">
        <w:rPr>
          <w:rFonts w:ascii="Arial" w:eastAsia="Times New Roman" w:hAnsi="Arial" w:cs="Arial"/>
          <w:color w:val="000000"/>
          <w:lang w:eastAsia="cs-CZ"/>
        </w:rPr>
        <w:t>Předmětem Smlouvy je</w:t>
      </w:r>
      <w:r w:rsidRPr="003166B4">
        <w:rPr>
          <w:rFonts w:ascii="Arial" w:eastAsia="Calibri" w:hAnsi="Arial" w:cs="Arial"/>
        </w:rPr>
        <w:t xml:space="preserve"> dodání </w:t>
      </w:r>
      <w:r w:rsidR="00DE0F41">
        <w:rPr>
          <w:rFonts w:ascii="Arial" w:eastAsia="Calibri" w:hAnsi="Arial" w:cs="Arial"/>
        </w:rPr>
        <w:t xml:space="preserve">jednoho </w:t>
      </w:r>
      <w:r w:rsidR="005F0E65">
        <w:rPr>
          <w:rFonts w:ascii="Arial" w:eastAsia="Calibri" w:hAnsi="Arial" w:cs="Arial"/>
        </w:rPr>
        <w:t>(</w:t>
      </w:r>
      <w:r w:rsidR="00DE0F41">
        <w:rPr>
          <w:rFonts w:ascii="Arial" w:eastAsia="Calibri" w:hAnsi="Arial" w:cs="Arial"/>
        </w:rPr>
        <w:t>1</w:t>
      </w:r>
      <w:r w:rsidR="002B36B0">
        <w:rPr>
          <w:rFonts w:ascii="Arial" w:eastAsia="Calibri" w:hAnsi="Arial" w:cs="Arial"/>
        </w:rPr>
        <w:t>) ks záložníh</w:t>
      </w:r>
      <w:r w:rsidR="00DE0F41">
        <w:rPr>
          <w:rFonts w:ascii="Arial" w:eastAsia="Calibri" w:hAnsi="Arial" w:cs="Arial"/>
        </w:rPr>
        <w:t>o</w:t>
      </w:r>
      <w:r w:rsidR="002B36B0">
        <w:rPr>
          <w:rFonts w:ascii="Arial" w:eastAsia="Calibri" w:hAnsi="Arial" w:cs="Arial"/>
        </w:rPr>
        <w:t xml:space="preserve"> napájecíh</w:t>
      </w:r>
      <w:r w:rsidR="00DE0F41">
        <w:rPr>
          <w:rFonts w:ascii="Arial" w:eastAsia="Calibri" w:hAnsi="Arial" w:cs="Arial"/>
        </w:rPr>
        <w:t>o</w:t>
      </w:r>
      <w:r w:rsidR="002B36B0">
        <w:rPr>
          <w:rFonts w:ascii="Arial" w:eastAsia="Calibri" w:hAnsi="Arial" w:cs="Arial"/>
        </w:rPr>
        <w:t xml:space="preserve"> zdroj</w:t>
      </w:r>
      <w:r w:rsidR="00DE0F41">
        <w:rPr>
          <w:rFonts w:ascii="Arial" w:eastAsia="Calibri" w:hAnsi="Arial" w:cs="Arial"/>
        </w:rPr>
        <w:t>e</w:t>
      </w:r>
      <w:r w:rsidRPr="00892B2A">
        <w:rPr>
          <w:rFonts w:ascii="Arial" w:eastAsia="Calibri" w:hAnsi="Arial" w:cs="Arial"/>
          <w:color w:val="000000"/>
        </w:rPr>
        <w:t xml:space="preserve"> </w:t>
      </w:r>
      <w:r w:rsidR="00B209CB">
        <w:rPr>
          <w:rFonts w:ascii="Arial" w:eastAsia="Calibri" w:hAnsi="Arial" w:cs="Arial"/>
          <w:bCs/>
          <w:color w:val="000000"/>
        </w:rPr>
        <w:t>(dále též jen „</w:t>
      </w:r>
      <w:r w:rsidR="002B36B0">
        <w:rPr>
          <w:rFonts w:ascii="Arial" w:eastAsia="Calibri" w:hAnsi="Arial" w:cs="Arial"/>
          <w:b/>
          <w:color w:val="000000"/>
        </w:rPr>
        <w:t>UPS</w:t>
      </w:r>
      <w:r w:rsidR="00B209CB">
        <w:rPr>
          <w:rFonts w:ascii="Arial" w:eastAsia="Calibri" w:hAnsi="Arial" w:cs="Arial"/>
          <w:bCs/>
          <w:color w:val="000000"/>
        </w:rPr>
        <w:t>“)</w:t>
      </w:r>
      <w:r w:rsidRPr="003166B4">
        <w:rPr>
          <w:rFonts w:ascii="Arial" w:eastAsia="Calibri" w:hAnsi="Arial" w:cs="Arial"/>
          <w:bCs/>
          <w:color w:val="000000"/>
        </w:rPr>
        <w:t xml:space="preserve">, </w:t>
      </w:r>
      <w:r w:rsidR="00DE0F41">
        <w:rPr>
          <w:rFonts w:ascii="Arial" w:eastAsia="Calibri" w:hAnsi="Arial" w:cs="Arial"/>
          <w:bCs/>
          <w:color w:val="000000"/>
        </w:rPr>
        <w:t xml:space="preserve">rozšiřujícího bateriového modulu, síťového modulu pro UPS </w:t>
      </w:r>
      <w:r w:rsidR="005F0E65" w:rsidRPr="00D31132">
        <w:rPr>
          <w:rFonts w:ascii="Arial" w:eastAsia="Calibri" w:hAnsi="Arial" w:cs="Arial"/>
          <w:bCs/>
          <w:color w:val="000000"/>
        </w:rPr>
        <w:t xml:space="preserve">a </w:t>
      </w:r>
      <w:r w:rsidR="00DE0F41" w:rsidRPr="00C63FD0">
        <w:rPr>
          <w:rFonts w:ascii="Arial" w:eastAsia="Calibri" w:hAnsi="Arial" w:cs="Arial"/>
          <w:bCs/>
          <w:color w:val="000000"/>
        </w:rPr>
        <w:t xml:space="preserve">rozvodové </w:t>
      </w:r>
      <w:r w:rsidR="005F0E65" w:rsidRPr="00C63FD0">
        <w:rPr>
          <w:rFonts w:ascii="Arial" w:eastAsia="Calibri" w:hAnsi="Arial" w:cs="Arial"/>
          <w:bCs/>
          <w:color w:val="000000"/>
        </w:rPr>
        <w:t>jednotk</w:t>
      </w:r>
      <w:r w:rsidR="00DE0F41" w:rsidRPr="00C63FD0">
        <w:rPr>
          <w:rFonts w:ascii="Arial" w:eastAsia="Calibri" w:hAnsi="Arial" w:cs="Arial"/>
          <w:bCs/>
          <w:color w:val="000000"/>
        </w:rPr>
        <w:t>y</w:t>
      </w:r>
      <w:r w:rsidR="005F0E65" w:rsidRPr="00C63FD0">
        <w:rPr>
          <w:rFonts w:ascii="Arial" w:eastAsia="Calibri" w:hAnsi="Arial" w:cs="Arial"/>
          <w:bCs/>
          <w:color w:val="000000"/>
        </w:rPr>
        <w:t xml:space="preserve"> (dále jen „</w:t>
      </w:r>
      <w:r w:rsidR="005F0E65" w:rsidRPr="008B55CD">
        <w:rPr>
          <w:rFonts w:ascii="Arial" w:eastAsia="Calibri" w:hAnsi="Arial" w:cs="Arial"/>
          <w:b/>
          <w:color w:val="000000"/>
        </w:rPr>
        <w:t>PDU lišty</w:t>
      </w:r>
      <w:r w:rsidR="005F0E65" w:rsidRPr="00C63FD0">
        <w:rPr>
          <w:rFonts w:ascii="Arial" w:eastAsia="Calibri" w:hAnsi="Arial" w:cs="Arial"/>
          <w:bCs/>
          <w:color w:val="000000"/>
        </w:rPr>
        <w:t>“)</w:t>
      </w:r>
      <w:r w:rsidR="005F0E65" w:rsidRPr="00D31132">
        <w:rPr>
          <w:rFonts w:ascii="Arial" w:eastAsia="Calibri" w:hAnsi="Arial" w:cs="Arial"/>
          <w:bCs/>
          <w:color w:val="000000"/>
        </w:rPr>
        <w:t xml:space="preserve"> </w:t>
      </w:r>
      <w:r w:rsidRPr="00D31132">
        <w:rPr>
          <w:rFonts w:ascii="Arial" w:eastAsia="Calibri" w:hAnsi="Arial" w:cs="Arial"/>
          <w:bCs/>
          <w:color w:val="000000"/>
        </w:rPr>
        <w:t xml:space="preserve">v souladu s technickou specifikací, která je uvedena v </w:t>
      </w:r>
      <w:r w:rsidRPr="008B55CD">
        <w:rPr>
          <w:rFonts w:ascii="Arial" w:eastAsia="Calibri" w:hAnsi="Arial" w:cs="Arial"/>
          <w:bCs/>
          <w:color w:val="000000"/>
          <w:u w:val="single"/>
        </w:rPr>
        <w:t>Příloze č. 1</w:t>
      </w:r>
      <w:r w:rsidRPr="00D31132">
        <w:rPr>
          <w:rFonts w:ascii="Arial" w:eastAsia="Calibri" w:hAnsi="Arial" w:cs="Arial"/>
          <w:color w:val="000000"/>
        </w:rPr>
        <w:t xml:space="preserve">, včetně </w:t>
      </w:r>
      <w:r w:rsidR="00E15671" w:rsidRPr="00D31132">
        <w:rPr>
          <w:rFonts w:ascii="Arial" w:eastAsia="Calibri" w:hAnsi="Arial" w:cs="Arial"/>
          <w:color w:val="000000"/>
        </w:rPr>
        <w:t xml:space="preserve">jeho </w:t>
      </w:r>
      <w:r w:rsidRPr="00D31132">
        <w:rPr>
          <w:rFonts w:ascii="Arial" w:eastAsia="Calibri" w:hAnsi="Arial" w:cs="Arial"/>
          <w:color w:val="000000"/>
        </w:rPr>
        <w:t>dopravy do místa plnění</w:t>
      </w:r>
      <w:r w:rsidR="00540EB0" w:rsidRPr="00D31132">
        <w:rPr>
          <w:rFonts w:ascii="Arial" w:eastAsia="Calibri" w:hAnsi="Arial" w:cs="Arial"/>
          <w:color w:val="000000"/>
        </w:rPr>
        <w:t xml:space="preserve"> </w:t>
      </w:r>
      <w:r w:rsidR="00540EB0" w:rsidRPr="00F61207">
        <w:rPr>
          <w:rFonts w:ascii="Arial" w:eastAsia="Calibri" w:hAnsi="Arial" w:cs="Arial"/>
          <w:color w:val="000000"/>
        </w:rPr>
        <w:t>(</w:t>
      </w:r>
      <w:r w:rsidR="00540EB0" w:rsidRPr="00D31132">
        <w:rPr>
          <w:rFonts w:ascii="Arial" w:eastAsia="Calibri" w:hAnsi="Arial" w:cs="Arial"/>
          <w:color w:val="000000"/>
        </w:rPr>
        <w:t>dále jen „</w:t>
      </w:r>
      <w:r w:rsidR="00540EB0" w:rsidRPr="00F61207">
        <w:rPr>
          <w:rFonts w:ascii="Arial" w:eastAsia="Calibri" w:hAnsi="Arial" w:cs="Arial"/>
          <w:b/>
          <w:bCs/>
          <w:color w:val="000000"/>
        </w:rPr>
        <w:t>Předmět koupě</w:t>
      </w:r>
      <w:r w:rsidR="00540EB0" w:rsidRPr="00D31132">
        <w:rPr>
          <w:rFonts w:ascii="Arial" w:eastAsia="Calibri" w:hAnsi="Arial" w:cs="Arial"/>
          <w:color w:val="000000"/>
        </w:rPr>
        <w:t>“)</w:t>
      </w:r>
      <w:r w:rsidRPr="00D31132">
        <w:rPr>
          <w:rFonts w:ascii="Arial" w:eastAsia="Calibri" w:hAnsi="Arial" w:cs="Arial"/>
          <w:color w:val="000000"/>
        </w:rPr>
        <w:t xml:space="preserve">; </w:t>
      </w:r>
    </w:p>
    <w:p w14:paraId="210B4455" w14:textId="468DD638" w:rsidR="003166B4" w:rsidRPr="008B55CD" w:rsidRDefault="001152A3" w:rsidP="008B55CD">
      <w:pPr>
        <w:numPr>
          <w:ilvl w:val="0"/>
          <w:numId w:val="10"/>
        </w:numPr>
        <w:autoSpaceDE w:val="0"/>
        <w:autoSpaceDN w:val="0"/>
        <w:adjustRightInd w:val="0"/>
        <w:spacing w:before="60" w:after="0" w:line="240" w:lineRule="auto"/>
        <w:ind w:left="426" w:hanging="426"/>
        <w:jc w:val="both"/>
        <w:rPr>
          <w:rFonts w:ascii="Arial" w:eastAsia="Calibri" w:hAnsi="Arial" w:cs="Arial"/>
          <w:color w:val="000000"/>
        </w:rPr>
      </w:pPr>
      <w:r w:rsidRPr="008B55CD">
        <w:rPr>
          <w:rFonts w:ascii="Arial" w:eastAsia="Calibri" w:hAnsi="Arial" w:cs="Arial"/>
          <w:color w:val="000000"/>
        </w:rPr>
        <w:t xml:space="preserve">Prodávající touto Smlouvou prodává a Kupující touto Smlouvou kupuje výše specifikovaný Předmět koupě a tento přijímá do svého vlastnictví. </w:t>
      </w:r>
      <w:r w:rsidR="003166B4" w:rsidRPr="008B55CD">
        <w:rPr>
          <w:rFonts w:ascii="Arial" w:eastAsia="Calibri" w:hAnsi="Arial" w:cs="Arial"/>
          <w:color w:val="000000"/>
        </w:rPr>
        <w:t>Prodávající se zavazuje dodat Kupujícímu Předmět koupě způsobem, tj. v souladu se specifikací a za podmínek stanovených touto Smlouvou, a ve lhůtách v této Smlouvě ujednaných</w:t>
      </w:r>
      <w:r w:rsidR="00EC3DBE">
        <w:rPr>
          <w:rFonts w:ascii="Arial" w:eastAsia="Calibri" w:hAnsi="Arial" w:cs="Arial"/>
          <w:color w:val="000000"/>
        </w:rPr>
        <w:t xml:space="preserve"> </w:t>
      </w:r>
      <w:r w:rsidR="00EC3DBE" w:rsidRPr="008B55CD">
        <w:rPr>
          <w:rFonts w:ascii="Arial" w:eastAsia="Calibri" w:hAnsi="Arial" w:cs="Arial"/>
          <w:color w:val="000000"/>
        </w:rPr>
        <w:t xml:space="preserve">a </w:t>
      </w:r>
      <w:r w:rsidR="00FB61E5" w:rsidRPr="008B55CD">
        <w:rPr>
          <w:rFonts w:ascii="Arial" w:eastAsia="Calibri" w:hAnsi="Arial" w:cs="Arial"/>
          <w:color w:val="000000"/>
        </w:rPr>
        <w:t xml:space="preserve">zavazuje se </w:t>
      </w:r>
      <w:r w:rsidR="00EC3DBE" w:rsidRPr="008B55CD">
        <w:rPr>
          <w:rFonts w:ascii="Arial" w:eastAsia="Calibri" w:hAnsi="Arial" w:cs="Arial"/>
          <w:color w:val="000000"/>
        </w:rPr>
        <w:t xml:space="preserve">umožnit </w:t>
      </w:r>
      <w:r w:rsidR="00FB61E5" w:rsidRPr="008B55CD">
        <w:rPr>
          <w:rFonts w:ascii="Arial" w:eastAsia="Calibri" w:hAnsi="Arial" w:cs="Arial"/>
          <w:color w:val="000000"/>
        </w:rPr>
        <w:t xml:space="preserve">Kupujícímu </w:t>
      </w:r>
      <w:r w:rsidR="00EC3DBE" w:rsidRPr="008B55CD">
        <w:rPr>
          <w:rFonts w:ascii="Arial" w:eastAsia="Calibri" w:hAnsi="Arial" w:cs="Arial"/>
          <w:color w:val="000000"/>
        </w:rPr>
        <w:t>nabýt k němu vlastnické právo</w:t>
      </w:r>
      <w:r w:rsidR="003166B4" w:rsidRPr="008B55CD">
        <w:rPr>
          <w:rFonts w:ascii="Arial" w:eastAsia="Calibri" w:hAnsi="Arial" w:cs="Arial"/>
          <w:color w:val="000000"/>
        </w:rPr>
        <w:t>.</w:t>
      </w:r>
    </w:p>
    <w:p w14:paraId="484941BA" w14:textId="77777777" w:rsidR="003166B4" w:rsidRPr="008B55CD" w:rsidRDefault="003166B4" w:rsidP="008B55CD">
      <w:pPr>
        <w:numPr>
          <w:ilvl w:val="0"/>
          <w:numId w:val="10"/>
        </w:numPr>
        <w:autoSpaceDE w:val="0"/>
        <w:autoSpaceDN w:val="0"/>
        <w:adjustRightInd w:val="0"/>
        <w:spacing w:before="60" w:after="0" w:line="240" w:lineRule="auto"/>
        <w:ind w:left="426" w:hanging="426"/>
        <w:jc w:val="both"/>
        <w:rPr>
          <w:rFonts w:ascii="Arial" w:eastAsia="Calibri" w:hAnsi="Arial" w:cs="Arial"/>
          <w:color w:val="000000"/>
        </w:rPr>
      </w:pPr>
      <w:r w:rsidRPr="008B55CD">
        <w:rPr>
          <w:rFonts w:ascii="Arial" w:eastAsia="Calibri" w:hAnsi="Arial" w:cs="Arial"/>
          <w:color w:val="000000"/>
        </w:rPr>
        <w:t>Kupující se zavazuje Předmět koupě převzít a zaplatit Prodávajícímu za Předmět koupě dohodnutou kupní cenu.</w:t>
      </w:r>
    </w:p>
    <w:p w14:paraId="3D6B5609" w14:textId="7982ED5C" w:rsidR="003166B4" w:rsidRPr="003166B4" w:rsidRDefault="003166B4" w:rsidP="003166B4">
      <w:pPr>
        <w:numPr>
          <w:ilvl w:val="0"/>
          <w:numId w:val="10"/>
        </w:numPr>
        <w:autoSpaceDE w:val="0"/>
        <w:autoSpaceDN w:val="0"/>
        <w:adjustRightInd w:val="0"/>
        <w:spacing w:before="60" w:after="0" w:line="240" w:lineRule="auto"/>
        <w:ind w:left="426" w:hanging="426"/>
        <w:jc w:val="both"/>
        <w:rPr>
          <w:rFonts w:ascii="Arial" w:eastAsia="Calibri" w:hAnsi="Arial" w:cs="Arial"/>
          <w:color w:val="000000"/>
        </w:rPr>
      </w:pPr>
      <w:r w:rsidRPr="003166B4">
        <w:rPr>
          <w:rFonts w:ascii="Arial" w:eastAsia="Calibri" w:hAnsi="Arial" w:cs="Arial"/>
          <w:color w:val="000000"/>
        </w:rPr>
        <w:t xml:space="preserve">Prodávající prohlašuje, že se v plném rozsahu seznámil s rozsahem a povahou Předmětu koupě a že jsou mu známy veškeré technické, kvalitativní a jiné podmínky nezbytné k realizaci </w:t>
      </w:r>
      <w:r w:rsidR="00EE2F37">
        <w:rPr>
          <w:rFonts w:ascii="Arial" w:eastAsia="Calibri" w:hAnsi="Arial" w:cs="Arial"/>
          <w:color w:val="000000"/>
        </w:rPr>
        <w:t>Smlouvy</w:t>
      </w:r>
      <w:r w:rsidRPr="003166B4">
        <w:rPr>
          <w:rFonts w:ascii="Arial" w:eastAsia="Calibri" w:hAnsi="Arial" w:cs="Arial"/>
          <w:color w:val="000000"/>
        </w:rPr>
        <w:t xml:space="preserve">. </w:t>
      </w:r>
    </w:p>
    <w:p w14:paraId="59D06C76" w14:textId="77777777" w:rsidR="003166B4" w:rsidRPr="003166B4" w:rsidRDefault="003166B4" w:rsidP="003166B4">
      <w:pPr>
        <w:numPr>
          <w:ilvl w:val="0"/>
          <w:numId w:val="10"/>
        </w:numPr>
        <w:autoSpaceDE w:val="0"/>
        <w:autoSpaceDN w:val="0"/>
        <w:adjustRightInd w:val="0"/>
        <w:spacing w:before="60" w:after="0" w:line="240" w:lineRule="auto"/>
        <w:ind w:left="426" w:hanging="426"/>
        <w:jc w:val="both"/>
        <w:rPr>
          <w:rFonts w:ascii="Arial" w:eastAsia="Calibri" w:hAnsi="Arial" w:cs="Arial"/>
          <w:color w:val="000000"/>
        </w:rPr>
      </w:pPr>
      <w:r w:rsidRPr="003166B4">
        <w:rPr>
          <w:rFonts w:ascii="Arial" w:eastAsia="Calibri" w:hAnsi="Arial" w:cs="Arial"/>
          <w:color w:val="000000"/>
        </w:rPr>
        <w:t xml:space="preserve">Prodávající se při dodávce Předmětu koupě bude řídit výchozími podklady a podmínkami Kupujícího a podklady odevzdanými ke dni uzavření Smlouvy. </w:t>
      </w:r>
    </w:p>
    <w:p w14:paraId="2BDDD8DD" w14:textId="5F964C29" w:rsidR="003166B4" w:rsidRPr="003166B4" w:rsidRDefault="003166B4" w:rsidP="003166B4">
      <w:pPr>
        <w:numPr>
          <w:ilvl w:val="0"/>
          <w:numId w:val="10"/>
        </w:numPr>
        <w:autoSpaceDE w:val="0"/>
        <w:autoSpaceDN w:val="0"/>
        <w:adjustRightInd w:val="0"/>
        <w:spacing w:before="60" w:after="0" w:line="240" w:lineRule="auto"/>
        <w:ind w:left="426" w:hanging="426"/>
        <w:jc w:val="both"/>
        <w:rPr>
          <w:rFonts w:ascii="Arial" w:eastAsia="Calibri" w:hAnsi="Arial" w:cs="Arial"/>
          <w:color w:val="000000"/>
        </w:rPr>
      </w:pPr>
      <w:r w:rsidRPr="003166B4">
        <w:rPr>
          <w:rFonts w:ascii="Arial" w:eastAsia="Calibri" w:hAnsi="Arial" w:cs="Arial"/>
        </w:rPr>
        <w:t xml:space="preserve">Jakékoliv změny oproti sjednanému rozsahu Předmětu koupě nebo termínu dodání, které vyplynou z dodatečných požadavků Kupujícího nebo ze změny jím předaných podkladů, z důvodu vyšší moci či nepředpokládaných překážek neležících na straně Prodávajícího, budou řešeny formou dodatků k této Smlouvě. V těchto dodatcích </w:t>
      </w:r>
      <w:r w:rsidR="00B144F7">
        <w:rPr>
          <w:rFonts w:ascii="Arial" w:eastAsia="Calibri" w:hAnsi="Arial" w:cs="Arial"/>
        </w:rPr>
        <w:t>s</w:t>
      </w:r>
      <w:r w:rsidRPr="003166B4">
        <w:rPr>
          <w:rFonts w:ascii="Arial" w:eastAsia="Calibri" w:hAnsi="Arial" w:cs="Arial"/>
        </w:rPr>
        <w:t>mluvní strany dohodnou odpovídající změnu Předmětu koupě, doby plnění či ceny za Předmět koupě</w:t>
      </w:r>
      <w:r w:rsidR="00AE7FD1">
        <w:rPr>
          <w:rFonts w:ascii="Arial" w:eastAsia="Calibri" w:hAnsi="Arial" w:cs="Arial"/>
        </w:rPr>
        <w:t>.</w:t>
      </w:r>
    </w:p>
    <w:p w14:paraId="78D562A2" w14:textId="4F8386E1" w:rsidR="003166B4" w:rsidRDefault="003166B4" w:rsidP="003166B4">
      <w:pPr>
        <w:numPr>
          <w:ilvl w:val="0"/>
          <w:numId w:val="10"/>
        </w:numPr>
        <w:autoSpaceDE w:val="0"/>
        <w:autoSpaceDN w:val="0"/>
        <w:adjustRightInd w:val="0"/>
        <w:spacing w:before="60" w:after="0" w:line="240" w:lineRule="auto"/>
        <w:ind w:left="426" w:hanging="426"/>
        <w:jc w:val="both"/>
        <w:rPr>
          <w:rFonts w:ascii="Arial" w:eastAsia="Calibri" w:hAnsi="Arial" w:cs="Arial"/>
          <w:color w:val="000000"/>
        </w:rPr>
      </w:pPr>
      <w:r w:rsidRPr="003166B4">
        <w:rPr>
          <w:rFonts w:ascii="Arial" w:eastAsia="Calibri" w:hAnsi="Arial" w:cs="Arial"/>
        </w:rPr>
        <w:t>K</w:t>
      </w:r>
      <w:r w:rsidRPr="003166B4">
        <w:rPr>
          <w:rFonts w:ascii="Arial" w:eastAsia="Calibri" w:hAnsi="Arial" w:cs="Arial"/>
          <w:color w:val="000000"/>
        </w:rPr>
        <w:t xml:space="preserve">ontaktními osobami, odpovědnými ve věcech technických souvisejících s Předmětem koupě </w:t>
      </w:r>
      <w:r w:rsidR="00AE7FD1" w:rsidRPr="00E47D24">
        <w:rPr>
          <w:rFonts w:ascii="Arial" w:hAnsi="Arial" w:cs="Arial"/>
        </w:rPr>
        <w:t xml:space="preserve">(vč. podpisu předávacího protokolu, řešení vad apod.) </w:t>
      </w:r>
      <w:r w:rsidRPr="003166B4">
        <w:rPr>
          <w:rFonts w:ascii="Arial" w:eastAsia="Calibri" w:hAnsi="Arial" w:cs="Arial"/>
          <w:color w:val="000000"/>
        </w:rPr>
        <w:t>jsou:</w:t>
      </w:r>
    </w:p>
    <w:p w14:paraId="63B5A0D6" w14:textId="77777777" w:rsidR="002B36B0" w:rsidRPr="003166B4" w:rsidRDefault="002B36B0" w:rsidP="002B36B0">
      <w:pPr>
        <w:autoSpaceDE w:val="0"/>
        <w:autoSpaceDN w:val="0"/>
        <w:adjustRightInd w:val="0"/>
        <w:spacing w:before="60" w:after="0" w:line="240" w:lineRule="auto"/>
        <w:ind w:left="426"/>
        <w:jc w:val="both"/>
        <w:rPr>
          <w:rFonts w:ascii="Arial" w:eastAsia="Calibri" w:hAnsi="Arial" w:cs="Arial"/>
          <w:color w:val="000000"/>
        </w:rPr>
      </w:pPr>
    </w:p>
    <w:p w14:paraId="2D35E494" w14:textId="65087536" w:rsidR="003166B4" w:rsidRPr="003166B4" w:rsidRDefault="003166B4" w:rsidP="003166B4">
      <w:pPr>
        <w:numPr>
          <w:ilvl w:val="0"/>
          <w:numId w:val="11"/>
        </w:numPr>
        <w:spacing w:before="60" w:after="0" w:line="240" w:lineRule="auto"/>
        <w:ind w:left="1134"/>
        <w:rPr>
          <w:rFonts w:ascii="Arial" w:eastAsia="Times New Roman" w:hAnsi="Arial" w:cs="Arial"/>
          <w:lang w:eastAsia="cs-CZ"/>
        </w:rPr>
      </w:pPr>
      <w:r w:rsidRPr="003166B4">
        <w:rPr>
          <w:rFonts w:ascii="Arial" w:eastAsia="Times New Roman" w:hAnsi="Arial" w:cs="Arial"/>
          <w:lang w:eastAsia="cs-CZ"/>
        </w:rPr>
        <w:t xml:space="preserve">za Kupujícího: </w:t>
      </w:r>
      <w:r w:rsidR="00252D50">
        <w:rPr>
          <w:rFonts w:ascii="Arial" w:eastAsia="Times New Roman" w:hAnsi="Arial" w:cs="Arial"/>
          <w:lang w:eastAsia="cs-CZ"/>
        </w:rPr>
        <w:t>xxxxxx</w:t>
      </w:r>
      <w:r w:rsidRPr="003166B4">
        <w:rPr>
          <w:rFonts w:ascii="Arial" w:eastAsia="Times New Roman" w:hAnsi="Arial" w:cs="Arial"/>
          <w:lang w:eastAsia="cs-CZ"/>
        </w:rPr>
        <w:t xml:space="preserve">, tel: </w:t>
      </w:r>
      <w:r w:rsidR="00252D50">
        <w:rPr>
          <w:rFonts w:ascii="Arial" w:eastAsia="Times New Roman" w:hAnsi="Arial" w:cs="Arial"/>
          <w:lang w:eastAsia="cs-CZ"/>
        </w:rPr>
        <w:t>xxxxxxxx</w:t>
      </w:r>
      <w:r w:rsidRPr="003166B4">
        <w:rPr>
          <w:rFonts w:ascii="Arial" w:eastAsia="Times New Roman" w:hAnsi="Arial" w:cs="Arial"/>
          <w:lang w:eastAsia="cs-CZ"/>
        </w:rPr>
        <w:t xml:space="preserve">, e-mail: </w:t>
      </w:r>
      <w:r w:rsidR="00252D50">
        <w:rPr>
          <w:rFonts w:ascii="Arial" w:eastAsia="Times New Roman" w:hAnsi="Arial" w:cs="Arial"/>
          <w:lang w:eastAsia="cs-CZ"/>
        </w:rPr>
        <w:t>xxxxxxxxx</w:t>
      </w:r>
    </w:p>
    <w:p w14:paraId="078EC1D5" w14:textId="6ECC4AA9" w:rsidR="003166B4" w:rsidRPr="003166B4" w:rsidRDefault="003166B4" w:rsidP="00C8581F">
      <w:pPr>
        <w:numPr>
          <w:ilvl w:val="0"/>
          <w:numId w:val="11"/>
        </w:numPr>
        <w:spacing w:before="60" w:after="0" w:line="240" w:lineRule="auto"/>
        <w:ind w:left="1134"/>
        <w:rPr>
          <w:rFonts w:ascii="Arial" w:eastAsia="Times New Roman" w:hAnsi="Arial" w:cs="Arial"/>
          <w:b/>
          <w:lang w:eastAsia="cs-CZ"/>
        </w:rPr>
      </w:pPr>
      <w:r w:rsidRPr="003166B4">
        <w:rPr>
          <w:rFonts w:ascii="Arial" w:eastAsia="Times New Roman" w:hAnsi="Arial" w:cs="Arial"/>
          <w:lang w:eastAsia="cs-CZ"/>
        </w:rPr>
        <w:t>za Prodávajícího:</w:t>
      </w:r>
      <w:r w:rsidR="00C8581F">
        <w:rPr>
          <w:rFonts w:ascii="Arial" w:eastAsia="Times New Roman" w:hAnsi="Arial" w:cs="Arial"/>
          <w:lang w:eastAsia="cs-CZ"/>
        </w:rPr>
        <w:t xml:space="preserve"> </w:t>
      </w:r>
      <w:r w:rsidR="000A302E">
        <w:rPr>
          <w:rFonts w:ascii="Arial" w:eastAsia="Arial Unicode MS" w:hAnsi="Arial" w:cs="Arial"/>
          <w:lang w:eastAsia="cs-CZ"/>
        </w:rPr>
        <w:t>Ing. Aleš Plašil</w:t>
      </w:r>
      <w:r w:rsidR="00C8581F" w:rsidRPr="00A60BC9">
        <w:rPr>
          <w:rFonts w:ascii="Arial" w:hAnsi="Arial" w:cs="Arial"/>
        </w:rPr>
        <w:t xml:space="preserve">, tel: </w:t>
      </w:r>
      <w:r w:rsidR="001D5914" w:rsidRPr="001D5914">
        <w:rPr>
          <w:rFonts w:ascii="Arial" w:hAnsi="Arial" w:cs="Arial"/>
        </w:rPr>
        <w:t xml:space="preserve">+420 </w:t>
      </w:r>
      <w:r w:rsidR="00252D50">
        <w:rPr>
          <w:rFonts w:ascii="Arial" w:hAnsi="Arial" w:cs="Arial"/>
        </w:rPr>
        <w:t>xxxxxxxxx</w:t>
      </w:r>
      <w:r w:rsidR="00C8581F" w:rsidRPr="00A60BC9">
        <w:rPr>
          <w:rFonts w:ascii="Arial" w:hAnsi="Arial" w:cs="Arial"/>
        </w:rPr>
        <w:t>, e-mail</w:t>
      </w:r>
      <w:r w:rsidR="00C8581F">
        <w:rPr>
          <w:rFonts w:ascii="Arial" w:hAnsi="Arial" w:cs="Arial"/>
        </w:rPr>
        <w:t xml:space="preserve">: </w:t>
      </w:r>
      <w:r w:rsidR="00252D50">
        <w:rPr>
          <w:rFonts w:cs="Arial"/>
        </w:rPr>
        <w:t>xxxxxxxxxxxxxxxxx</w:t>
      </w:r>
    </w:p>
    <w:p w14:paraId="6DBDD7E0" w14:textId="77777777" w:rsidR="003166B4" w:rsidRDefault="003166B4" w:rsidP="003166B4">
      <w:pPr>
        <w:widowControl w:val="0"/>
        <w:spacing w:after="0" w:line="240" w:lineRule="auto"/>
        <w:jc w:val="center"/>
        <w:rPr>
          <w:rFonts w:ascii="Arial" w:eastAsia="Times New Roman" w:hAnsi="Arial" w:cs="Arial"/>
          <w:b/>
          <w:color w:val="000000"/>
          <w:lang w:eastAsia="cs-CZ"/>
        </w:rPr>
      </w:pPr>
    </w:p>
    <w:p w14:paraId="2D251088" w14:textId="77777777" w:rsidR="0065575F" w:rsidRPr="003166B4" w:rsidRDefault="0065575F" w:rsidP="003166B4">
      <w:pPr>
        <w:widowControl w:val="0"/>
        <w:spacing w:after="0" w:line="240" w:lineRule="auto"/>
        <w:jc w:val="center"/>
        <w:rPr>
          <w:rFonts w:ascii="Arial" w:eastAsia="Times New Roman" w:hAnsi="Arial" w:cs="Arial"/>
          <w:b/>
          <w:color w:val="000000"/>
          <w:lang w:eastAsia="cs-CZ"/>
        </w:rPr>
      </w:pPr>
    </w:p>
    <w:p w14:paraId="270F8E4F" w14:textId="77777777" w:rsidR="003166B4" w:rsidRPr="003166B4" w:rsidRDefault="003166B4" w:rsidP="003166B4">
      <w:pPr>
        <w:widowControl w:val="0"/>
        <w:spacing w:after="0" w:line="240" w:lineRule="auto"/>
        <w:jc w:val="center"/>
        <w:rPr>
          <w:rFonts w:ascii="Arial" w:eastAsia="Times New Roman" w:hAnsi="Arial" w:cs="Arial"/>
          <w:b/>
          <w:color w:val="000000"/>
          <w:lang w:eastAsia="cs-CZ"/>
        </w:rPr>
      </w:pPr>
      <w:r w:rsidRPr="003166B4">
        <w:rPr>
          <w:rFonts w:ascii="Arial" w:eastAsia="Times New Roman" w:hAnsi="Arial" w:cs="Arial"/>
          <w:b/>
          <w:color w:val="000000"/>
          <w:lang w:eastAsia="cs-CZ"/>
        </w:rPr>
        <w:t>III.</w:t>
      </w:r>
    </w:p>
    <w:p w14:paraId="1AD32FC3" w14:textId="77777777" w:rsidR="003166B4" w:rsidRPr="003166B4" w:rsidRDefault="003166B4" w:rsidP="003166B4">
      <w:pPr>
        <w:widowControl w:val="0"/>
        <w:spacing w:after="0" w:line="240" w:lineRule="auto"/>
        <w:jc w:val="center"/>
        <w:rPr>
          <w:rFonts w:ascii="Arial" w:eastAsia="Times New Roman" w:hAnsi="Arial" w:cs="Arial"/>
          <w:b/>
          <w:color w:val="000000"/>
          <w:lang w:eastAsia="cs-CZ"/>
        </w:rPr>
      </w:pPr>
      <w:r w:rsidRPr="003166B4">
        <w:rPr>
          <w:rFonts w:ascii="Arial" w:eastAsia="Times New Roman" w:hAnsi="Arial" w:cs="Arial"/>
          <w:b/>
          <w:color w:val="000000"/>
          <w:lang w:eastAsia="cs-CZ"/>
        </w:rPr>
        <w:t>Místo a doba plnění</w:t>
      </w:r>
    </w:p>
    <w:p w14:paraId="32DC151F" w14:textId="77777777" w:rsidR="003166B4" w:rsidRPr="003166B4" w:rsidRDefault="003166B4" w:rsidP="003166B4">
      <w:pPr>
        <w:widowControl w:val="0"/>
        <w:overflowPunct w:val="0"/>
        <w:autoSpaceDE w:val="0"/>
        <w:autoSpaceDN w:val="0"/>
        <w:adjustRightInd w:val="0"/>
        <w:spacing w:after="0" w:line="240" w:lineRule="auto"/>
        <w:ind w:left="426" w:hanging="426"/>
        <w:jc w:val="both"/>
        <w:rPr>
          <w:rFonts w:ascii="Arial" w:eastAsia="Times New Roman" w:hAnsi="Arial" w:cs="Arial"/>
          <w:color w:val="000000"/>
          <w:lang w:eastAsia="cs-CZ"/>
        </w:rPr>
      </w:pPr>
    </w:p>
    <w:p w14:paraId="40231277" w14:textId="001505A3" w:rsidR="003166B4" w:rsidRPr="00525944" w:rsidRDefault="003166B4" w:rsidP="003166B4">
      <w:pPr>
        <w:widowControl w:val="0"/>
        <w:numPr>
          <w:ilvl w:val="3"/>
          <w:numId w:val="6"/>
        </w:numPr>
        <w:overflowPunct w:val="0"/>
        <w:autoSpaceDE w:val="0"/>
        <w:autoSpaceDN w:val="0"/>
        <w:adjustRightInd w:val="0"/>
        <w:spacing w:after="0" w:line="240" w:lineRule="auto"/>
        <w:contextualSpacing/>
        <w:jc w:val="both"/>
        <w:rPr>
          <w:rFonts w:ascii="Arial" w:eastAsia="Times New Roman" w:hAnsi="Arial" w:cs="Arial"/>
          <w:color w:val="000000"/>
          <w:lang w:eastAsia="cs-CZ"/>
        </w:rPr>
      </w:pPr>
      <w:r w:rsidRPr="003166B4">
        <w:rPr>
          <w:rFonts w:ascii="Arial" w:eastAsia="Times New Roman" w:hAnsi="Arial" w:cs="Arial"/>
          <w:color w:val="000000"/>
          <w:lang w:eastAsia="cs-CZ"/>
        </w:rPr>
        <w:t xml:space="preserve">Místem předání Předmětu koupě je sídlo Kupujícího: </w:t>
      </w:r>
      <w:r w:rsidRPr="00525944">
        <w:rPr>
          <w:rFonts w:ascii="Arial" w:eastAsia="Calibri" w:hAnsi="Arial" w:cs="Arial"/>
        </w:rPr>
        <w:t xml:space="preserve">Veletržní 1623/24, 170 00 Praha 7 </w:t>
      </w:r>
      <w:r w:rsidR="001C1BA0">
        <w:rPr>
          <w:rFonts w:ascii="Arial" w:eastAsia="Calibri" w:hAnsi="Arial" w:cs="Arial"/>
        </w:rPr>
        <w:t>–</w:t>
      </w:r>
      <w:r w:rsidRPr="00525944">
        <w:rPr>
          <w:rFonts w:ascii="Arial" w:eastAsia="Calibri" w:hAnsi="Arial" w:cs="Arial"/>
        </w:rPr>
        <w:t xml:space="preserve"> Holešovice</w:t>
      </w:r>
      <w:r w:rsidR="004F021F">
        <w:rPr>
          <w:rFonts w:ascii="Arial" w:eastAsia="Calibri" w:hAnsi="Arial" w:cs="Arial"/>
        </w:rPr>
        <w:t>.</w:t>
      </w:r>
      <w:r w:rsidR="001C1BA0">
        <w:rPr>
          <w:rFonts w:ascii="Arial" w:eastAsia="Calibri" w:hAnsi="Arial" w:cs="Arial"/>
        </w:rPr>
        <w:t xml:space="preserve"> </w:t>
      </w:r>
    </w:p>
    <w:p w14:paraId="1C882EA8" w14:textId="77777777" w:rsidR="003166B4" w:rsidRPr="003166B4" w:rsidRDefault="003166B4" w:rsidP="003166B4">
      <w:pPr>
        <w:widowControl w:val="0"/>
        <w:overflowPunct w:val="0"/>
        <w:autoSpaceDE w:val="0"/>
        <w:autoSpaceDN w:val="0"/>
        <w:adjustRightInd w:val="0"/>
        <w:spacing w:after="0" w:line="240" w:lineRule="auto"/>
        <w:ind w:left="360"/>
        <w:contextualSpacing/>
        <w:jc w:val="both"/>
        <w:rPr>
          <w:rFonts w:ascii="Arial" w:eastAsia="Calibri" w:hAnsi="Arial" w:cs="Arial"/>
        </w:rPr>
      </w:pPr>
    </w:p>
    <w:p w14:paraId="2F72AB30" w14:textId="070E007C" w:rsidR="003166B4" w:rsidRPr="003166B4" w:rsidRDefault="003166B4" w:rsidP="003166B4">
      <w:pPr>
        <w:widowControl w:val="0"/>
        <w:overflowPunct w:val="0"/>
        <w:autoSpaceDE w:val="0"/>
        <w:autoSpaceDN w:val="0"/>
        <w:adjustRightInd w:val="0"/>
        <w:spacing w:after="0" w:line="240" w:lineRule="auto"/>
        <w:ind w:left="360"/>
        <w:contextualSpacing/>
        <w:jc w:val="both"/>
        <w:rPr>
          <w:rFonts w:ascii="Arial" w:eastAsia="Times New Roman" w:hAnsi="Arial" w:cs="Arial"/>
          <w:color w:val="000000"/>
          <w:lang w:eastAsia="cs-CZ"/>
        </w:rPr>
      </w:pPr>
      <w:r w:rsidRPr="003166B4">
        <w:rPr>
          <w:rFonts w:ascii="Arial" w:eastAsia="Times New Roman" w:hAnsi="Arial" w:cs="Arial"/>
          <w:color w:val="000000"/>
          <w:lang w:eastAsia="cs-CZ"/>
        </w:rPr>
        <w:t>Předání Předmětu koupě bude potvrzeno předávacím protokolem podepsaným oprávněnými osobami obou smluvních stran.</w:t>
      </w:r>
      <w:r w:rsidRPr="003166B4">
        <w:rPr>
          <w:rFonts w:ascii="Calibri" w:eastAsia="Calibri" w:hAnsi="Calibri" w:cs="Times New Roman"/>
        </w:rPr>
        <w:t xml:space="preserve"> </w:t>
      </w:r>
    </w:p>
    <w:p w14:paraId="5D1E2734" w14:textId="77777777" w:rsidR="003166B4" w:rsidRPr="003166B4" w:rsidRDefault="003166B4" w:rsidP="003166B4">
      <w:pPr>
        <w:widowControl w:val="0"/>
        <w:overflowPunct w:val="0"/>
        <w:autoSpaceDE w:val="0"/>
        <w:autoSpaceDN w:val="0"/>
        <w:adjustRightInd w:val="0"/>
        <w:spacing w:after="0" w:line="240" w:lineRule="auto"/>
        <w:ind w:left="360"/>
        <w:contextualSpacing/>
        <w:jc w:val="both"/>
        <w:rPr>
          <w:rFonts w:ascii="Arial" w:eastAsia="Times New Roman" w:hAnsi="Arial" w:cs="Arial"/>
          <w:color w:val="000000"/>
          <w:lang w:eastAsia="cs-CZ"/>
        </w:rPr>
      </w:pPr>
    </w:p>
    <w:p w14:paraId="68D2DCC4" w14:textId="188A9CA9" w:rsidR="003166B4" w:rsidRPr="00E8152E" w:rsidRDefault="003166B4" w:rsidP="003166B4">
      <w:pPr>
        <w:widowControl w:val="0"/>
        <w:numPr>
          <w:ilvl w:val="3"/>
          <w:numId w:val="6"/>
        </w:numPr>
        <w:overflowPunct w:val="0"/>
        <w:autoSpaceDE w:val="0"/>
        <w:autoSpaceDN w:val="0"/>
        <w:adjustRightInd w:val="0"/>
        <w:spacing w:after="0" w:line="240" w:lineRule="auto"/>
        <w:ind w:left="426" w:hanging="426"/>
        <w:contextualSpacing/>
        <w:jc w:val="both"/>
        <w:rPr>
          <w:rFonts w:ascii="Arial" w:eastAsia="Times New Roman" w:hAnsi="Arial" w:cs="Arial"/>
          <w:color w:val="000000"/>
          <w:lang w:eastAsia="cs-CZ"/>
        </w:rPr>
      </w:pPr>
      <w:r w:rsidRPr="003166B4">
        <w:rPr>
          <w:rFonts w:ascii="Arial" w:eastAsia="Calibri" w:hAnsi="Arial" w:cs="Arial"/>
        </w:rPr>
        <w:t xml:space="preserve">Prodávající se zavazuje nejpozději </w:t>
      </w:r>
      <w:r w:rsidR="001355F0">
        <w:rPr>
          <w:rFonts w:ascii="Arial" w:eastAsia="Calibri" w:hAnsi="Arial" w:cs="Arial"/>
        </w:rPr>
        <w:t>2</w:t>
      </w:r>
      <w:r w:rsidRPr="003166B4">
        <w:rPr>
          <w:rFonts w:ascii="Arial" w:eastAsia="Calibri" w:hAnsi="Arial" w:cs="Arial"/>
        </w:rPr>
        <w:t xml:space="preserve"> pracovní dny přede dnem dodání Předmětu koupě oznámit tuto skutečnost Kupujícímu a dohodnout s ním technické podrobnosti dodání Předmětu koupě.</w:t>
      </w:r>
    </w:p>
    <w:p w14:paraId="6BD2B3EB" w14:textId="77777777" w:rsidR="00E8152E" w:rsidRPr="00E8152E" w:rsidRDefault="00E8152E" w:rsidP="00E8152E">
      <w:pPr>
        <w:widowControl w:val="0"/>
        <w:overflowPunct w:val="0"/>
        <w:autoSpaceDE w:val="0"/>
        <w:autoSpaceDN w:val="0"/>
        <w:adjustRightInd w:val="0"/>
        <w:spacing w:after="0" w:line="240" w:lineRule="auto"/>
        <w:ind w:left="426"/>
        <w:contextualSpacing/>
        <w:jc w:val="both"/>
        <w:rPr>
          <w:rFonts w:ascii="Arial" w:eastAsia="Times New Roman" w:hAnsi="Arial" w:cs="Arial"/>
          <w:color w:val="000000"/>
          <w:lang w:eastAsia="cs-CZ"/>
        </w:rPr>
      </w:pPr>
    </w:p>
    <w:p w14:paraId="607574C7" w14:textId="59A95BE0" w:rsidR="008B22E3" w:rsidRDefault="00E8152E" w:rsidP="008B22E3">
      <w:pPr>
        <w:widowControl w:val="0"/>
        <w:numPr>
          <w:ilvl w:val="3"/>
          <w:numId w:val="6"/>
        </w:numPr>
        <w:overflowPunct w:val="0"/>
        <w:autoSpaceDE w:val="0"/>
        <w:autoSpaceDN w:val="0"/>
        <w:adjustRightInd w:val="0"/>
        <w:spacing w:after="0" w:line="240" w:lineRule="auto"/>
        <w:ind w:left="426" w:hanging="426"/>
        <w:contextualSpacing/>
        <w:jc w:val="both"/>
        <w:rPr>
          <w:rFonts w:ascii="Arial" w:eastAsia="Times New Roman" w:hAnsi="Arial" w:cs="Arial"/>
          <w:color w:val="000000"/>
          <w:lang w:eastAsia="cs-CZ"/>
        </w:rPr>
      </w:pPr>
      <w:r w:rsidRPr="00B80D67">
        <w:rPr>
          <w:rFonts w:ascii="Arial" w:eastAsia="Times New Roman" w:hAnsi="Arial" w:cs="Arial"/>
          <w:color w:val="000000" w:themeColor="text1"/>
          <w:lang w:eastAsia="cs-CZ"/>
        </w:rPr>
        <w:t xml:space="preserve">Kupující provede kontrolu </w:t>
      </w:r>
      <w:r w:rsidR="00436B7B">
        <w:rPr>
          <w:rFonts w:ascii="Arial" w:eastAsia="Times New Roman" w:hAnsi="Arial" w:cs="Arial"/>
          <w:color w:val="000000" w:themeColor="text1"/>
          <w:lang w:eastAsia="cs-CZ"/>
        </w:rPr>
        <w:t>dodaného Předmětu koupě</w:t>
      </w:r>
      <w:r w:rsidR="00436B7B" w:rsidRPr="00B80D67">
        <w:rPr>
          <w:rFonts w:ascii="Arial" w:eastAsia="Times New Roman" w:hAnsi="Arial" w:cs="Arial"/>
          <w:color w:val="000000" w:themeColor="text1"/>
          <w:lang w:eastAsia="cs-CZ"/>
        </w:rPr>
        <w:t xml:space="preserve"> </w:t>
      </w:r>
      <w:r w:rsidRPr="00B80D67">
        <w:rPr>
          <w:rFonts w:ascii="Arial" w:eastAsia="Times New Roman" w:hAnsi="Arial" w:cs="Arial"/>
          <w:color w:val="000000" w:themeColor="text1"/>
          <w:lang w:eastAsia="cs-CZ"/>
        </w:rPr>
        <w:t>při předání Prodávajícím, přičemž v případě vad</w:t>
      </w:r>
      <w:r w:rsidR="00436B7B">
        <w:rPr>
          <w:rFonts w:ascii="Arial" w:eastAsia="Times New Roman" w:hAnsi="Arial" w:cs="Arial"/>
          <w:color w:val="000000" w:themeColor="text1"/>
          <w:lang w:eastAsia="cs-CZ"/>
        </w:rPr>
        <w:t xml:space="preserve"> Předmětu koupě </w:t>
      </w:r>
      <w:r w:rsidRPr="00B80D67">
        <w:rPr>
          <w:rFonts w:ascii="Arial" w:eastAsia="Times New Roman" w:hAnsi="Arial" w:cs="Arial"/>
          <w:color w:val="000000" w:themeColor="text1"/>
          <w:lang w:eastAsia="cs-CZ"/>
        </w:rPr>
        <w:t xml:space="preserve">či jeho části je Kupující plně dle svého uvážení oprávněn Předmět koupě či jeho část buď převzít s výhradami, kdy případné vady budou uvedeny v předávacím protokolu podepsaném zástupci obou Smluvních stran, anebo </w:t>
      </w:r>
      <w:r w:rsidR="00436B7B">
        <w:rPr>
          <w:rFonts w:ascii="Arial" w:eastAsia="Times New Roman" w:hAnsi="Arial" w:cs="Arial"/>
          <w:color w:val="000000" w:themeColor="text1"/>
          <w:lang w:eastAsia="cs-CZ"/>
        </w:rPr>
        <w:t>Předmět koupě</w:t>
      </w:r>
      <w:r w:rsidR="00436B7B" w:rsidRPr="00B80D67">
        <w:rPr>
          <w:rFonts w:ascii="Arial" w:eastAsia="Times New Roman" w:hAnsi="Arial" w:cs="Arial"/>
          <w:color w:val="000000" w:themeColor="text1"/>
          <w:lang w:eastAsia="cs-CZ"/>
        </w:rPr>
        <w:t xml:space="preserve"> </w:t>
      </w:r>
      <w:r w:rsidRPr="00B80D67">
        <w:rPr>
          <w:rFonts w:ascii="Arial" w:eastAsia="Times New Roman" w:hAnsi="Arial" w:cs="Arial"/>
          <w:color w:val="000000" w:themeColor="text1"/>
          <w:lang w:eastAsia="cs-CZ"/>
        </w:rPr>
        <w:t xml:space="preserve">či </w:t>
      </w:r>
      <w:r w:rsidR="00436B7B">
        <w:rPr>
          <w:rFonts w:ascii="Arial" w:eastAsia="Times New Roman" w:hAnsi="Arial" w:cs="Arial"/>
          <w:color w:val="000000" w:themeColor="text1"/>
          <w:lang w:eastAsia="cs-CZ"/>
        </w:rPr>
        <w:t>jeho</w:t>
      </w:r>
      <w:r w:rsidR="00436B7B" w:rsidRPr="00B80D67">
        <w:rPr>
          <w:rFonts w:ascii="Arial" w:eastAsia="Times New Roman" w:hAnsi="Arial" w:cs="Arial"/>
          <w:color w:val="000000" w:themeColor="text1"/>
          <w:lang w:eastAsia="cs-CZ"/>
        </w:rPr>
        <w:t xml:space="preserve"> </w:t>
      </w:r>
      <w:r w:rsidRPr="00B80D67">
        <w:rPr>
          <w:rFonts w:ascii="Arial" w:eastAsia="Times New Roman" w:hAnsi="Arial" w:cs="Arial"/>
          <w:color w:val="000000" w:themeColor="text1"/>
          <w:lang w:eastAsia="cs-CZ"/>
        </w:rPr>
        <w:t xml:space="preserve">část odmítnout převzít, přičemž tato skutečnost bude popsána v předávacím protokolu Kupujícím. Prodávající je povinen odstranit vady uvedené v předávacím protokolu ve lhůtě dohodnuté s Kupujícím, nebude-li tato dohodnuta, má se za to, že činí 10 pracovních dnů. Převzetím Předmětu koupě či jeho části Kupujícím není dotčeno právo </w:t>
      </w:r>
      <w:r w:rsidRPr="00B80D67">
        <w:rPr>
          <w:rFonts w:ascii="Arial" w:eastAsia="Times New Roman" w:hAnsi="Arial" w:cs="Arial"/>
          <w:color w:val="000000" w:themeColor="text1"/>
          <w:lang w:eastAsia="cs-CZ"/>
        </w:rPr>
        <w:lastRenderedPageBreak/>
        <w:t>Kupujícího na přiznání práv z případných zjevných či jiných vad, a to i pokud nebyly tyto vady bez zbytečného odkladu Kupujícím vytknuty</w:t>
      </w:r>
      <w:r>
        <w:rPr>
          <w:rFonts w:ascii="Arial" w:eastAsia="Times New Roman" w:hAnsi="Arial" w:cs="Arial"/>
          <w:color w:val="000000" w:themeColor="text1"/>
          <w:lang w:eastAsia="cs-CZ"/>
        </w:rPr>
        <w:t>.</w:t>
      </w:r>
    </w:p>
    <w:p w14:paraId="78F05DD8" w14:textId="77777777" w:rsidR="008B22E3" w:rsidRPr="008B55CD" w:rsidRDefault="008B22E3" w:rsidP="008B55CD">
      <w:pPr>
        <w:widowControl w:val="0"/>
        <w:overflowPunct w:val="0"/>
        <w:autoSpaceDE w:val="0"/>
        <w:autoSpaceDN w:val="0"/>
        <w:adjustRightInd w:val="0"/>
        <w:spacing w:after="0" w:line="240" w:lineRule="auto"/>
        <w:contextualSpacing/>
        <w:jc w:val="both"/>
        <w:rPr>
          <w:rFonts w:ascii="Arial" w:eastAsia="Times New Roman" w:hAnsi="Arial" w:cs="Arial"/>
          <w:color w:val="000000" w:themeColor="text1"/>
          <w:lang w:eastAsia="cs-CZ"/>
        </w:rPr>
      </w:pPr>
    </w:p>
    <w:p w14:paraId="5AC8B285" w14:textId="248ABE2C" w:rsidR="008B22E3" w:rsidRPr="008B55CD" w:rsidRDefault="008B22E3" w:rsidP="003166B4">
      <w:pPr>
        <w:widowControl w:val="0"/>
        <w:numPr>
          <w:ilvl w:val="3"/>
          <w:numId w:val="6"/>
        </w:numPr>
        <w:overflowPunct w:val="0"/>
        <w:autoSpaceDE w:val="0"/>
        <w:autoSpaceDN w:val="0"/>
        <w:adjustRightInd w:val="0"/>
        <w:spacing w:after="0" w:line="240" w:lineRule="auto"/>
        <w:ind w:left="426" w:hanging="426"/>
        <w:contextualSpacing/>
        <w:jc w:val="both"/>
        <w:rPr>
          <w:rFonts w:ascii="Arial" w:eastAsia="Times New Roman" w:hAnsi="Arial" w:cs="Arial"/>
          <w:color w:val="000000" w:themeColor="text1"/>
          <w:lang w:eastAsia="cs-CZ"/>
        </w:rPr>
      </w:pPr>
      <w:r w:rsidRPr="008B55CD">
        <w:rPr>
          <w:rFonts w:ascii="Arial" w:eastAsia="Times New Roman" w:hAnsi="Arial" w:cs="Arial"/>
          <w:color w:val="000000" w:themeColor="text1"/>
          <w:lang w:eastAsia="cs-CZ"/>
        </w:rPr>
        <w:t>Vlastnictví Předmětu koupě přechází na Kupujícího okamžikem jeho protokolárního převzetí, a to i po částech, bude-li Předmět koupě dodán po částech</w:t>
      </w:r>
      <w:r>
        <w:rPr>
          <w:rFonts w:ascii="Arial" w:eastAsia="Times New Roman" w:hAnsi="Arial" w:cs="Arial"/>
          <w:color w:val="000000" w:themeColor="text1"/>
          <w:lang w:eastAsia="cs-CZ"/>
        </w:rPr>
        <w:t>.</w:t>
      </w:r>
    </w:p>
    <w:p w14:paraId="74FA80BB" w14:textId="6F2C3194" w:rsidR="003B3CED" w:rsidRDefault="003B3CED">
      <w:pPr>
        <w:rPr>
          <w:rFonts w:ascii="Arial" w:eastAsia="Times New Roman" w:hAnsi="Arial" w:cs="Arial"/>
          <w:b/>
          <w:color w:val="000000"/>
          <w:lang w:eastAsia="cs-CZ"/>
        </w:rPr>
      </w:pPr>
    </w:p>
    <w:p w14:paraId="4D94E59C" w14:textId="5BC378B4" w:rsidR="003166B4" w:rsidRPr="003166B4" w:rsidRDefault="003166B4" w:rsidP="003166B4">
      <w:pPr>
        <w:widowControl w:val="0"/>
        <w:spacing w:after="0" w:line="240" w:lineRule="auto"/>
        <w:jc w:val="center"/>
        <w:rPr>
          <w:rFonts w:ascii="Arial" w:eastAsia="Times New Roman" w:hAnsi="Arial" w:cs="Arial"/>
          <w:b/>
          <w:color w:val="000000"/>
          <w:lang w:eastAsia="cs-CZ"/>
        </w:rPr>
      </w:pPr>
      <w:r w:rsidRPr="003166B4">
        <w:rPr>
          <w:rFonts w:ascii="Arial" w:eastAsia="Times New Roman" w:hAnsi="Arial" w:cs="Arial"/>
          <w:b/>
          <w:color w:val="000000"/>
          <w:lang w:eastAsia="cs-CZ"/>
        </w:rPr>
        <w:t>IV.</w:t>
      </w:r>
    </w:p>
    <w:p w14:paraId="64396571" w14:textId="77777777" w:rsidR="003166B4" w:rsidRPr="003166B4" w:rsidRDefault="003166B4" w:rsidP="00467BD0">
      <w:pPr>
        <w:widowControl w:val="0"/>
        <w:spacing w:after="0" w:line="240" w:lineRule="auto"/>
        <w:jc w:val="center"/>
        <w:rPr>
          <w:rFonts w:ascii="Arial" w:eastAsia="Times New Roman" w:hAnsi="Arial" w:cs="Arial"/>
          <w:b/>
          <w:color w:val="000000"/>
          <w:lang w:eastAsia="cs-CZ"/>
        </w:rPr>
      </w:pPr>
      <w:r w:rsidRPr="003166B4">
        <w:rPr>
          <w:rFonts w:ascii="Arial" w:eastAsia="Times New Roman" w:hAnsi="Arial" w:cs="Arial"/>
          <w:b/>
          <w:color w:val="000000"/>
          <w:lang w:eastAsia="cs-CZ"/>
        </w:rPr>
        <w:t>Termín plnění</w:t>
      </w:r>
    </w:p>
    <w:p w14:paraId="08F57CBE" w14:textId="77777777" w:rsidR="003166B4" w:rsidRPr="003166B4" w:rsidRDefault="003166B4" w:rsidP="00467BD0">
      <w:pPr>
        <w:widowControl w:val="0"/>
        <w:spacing w:after="0" w:line="240" w:lineRule="auto"/>
        <w:jc w:val="center"/>
        <w:rPr>
          <w:rFonts w:ascii="Arial" w:eastAsia="Times New Roman" w:hAnsi="Arial" w:cs="Arial"/>
          <w:b/>
          <w:color w:val="000000"/>
          <w:lang w:eastAsia="cs-CZ"/>
        </w:rPr>
      </w:pPr>
    </w:p>
    <w:p w14:paraId="028A65A7" w14:textId="743EE397" w:rsidR="00ED2608" w:rsidRDefault="003166B4" w:rsidP="0037492B">
      <w:pPr>
        <w:pStyle w:val="Odstavecseseznamem"/>
        <w:numPr>
          <w:ilvl w:val="0"/>
          <w:numId w:val="36"/>
        </w:numPr>
        <w:spacing w:line="240" w:lineRule="auto"/>
        <w:jc w:val="both"/>
        <w:rPr>
          <w:rFonts w:ascii="Arial" w:hAnsi="Arial" w:cs="Arial"/>
        </w:rPr>
      </w:pPr>
      <w:r w:rsidRPr="00227801">
        <w:rPr>
          <w:rFonts w:ascii="Arial" w:hAnsi="Arial" w:cs="Arial"/>
        </w:rPr>
        <w:t>Termín dodání Předmětu koupě</w:t>
      </w:r>
      <w:r w:rsidR="00C412BA">
        <w:rPr>
          <w:rFonts w:ascii="Arial" w:hAnsi="Arial" w:cs="Arial"/>
        </w:rPr>
        <w:t xml:space="preserve"> na sjednané místo předání</w:t>
      </w:r>
      <w:r w:rsidRPr="00227801">
        <w:rPr>
          <w:rFonts w:ascii="Arial" w:hAnsi="Arial" w:cs="Arial"/>
        </w:rPr>
        <w:t xml:space="preserve">: do </w:t>
      </w:r>
      <w:r w:rsidR="003D2BA8">
        <w:rPr>
          <w:rFonts w:ascii="Arial" w:hAnsi="Arial" w:cs="Arial"/>
        </w:rPr>
        <w:t>3</w:t>
      </w:r>
      <w:r w:rsidR="00940CF7" w:rsidRPr="00227801">
        <w:rPr>
          <w:rFonts w:ascii="Arial" w:hAnsi="Arial" w:cs="Arial"/>
        </w:rPr>
        <w:t>0</w:t>
      </w:r>
      <w:r w:rsidRPr="00227801">
        <w:rPr>
          <w:rFonts w:ascii="Arial" w:hAnsi="Arial" w:cs="Arial"/>
        </w:rPr>
        <w:t xml:space="preserve"> dnů od nabytí účinnosti Smlouvy.   </w:t>
      </w:r>
    </w:p>
    <w:p w14:paraId="5D1E4CBC" w14:textId="6F073508" w:rsidR="003166B4" w:rsidRPr="00227801" w:rsidRDefault="003166B4" w:rsidP="0037492B">
      <w:pPr>
        <w:pStyle w:val="Odstavecseseznamem"/>
        <w:spacing w:line="240" w:lineRule="auto"/>
        <w:jc w:val="both"/>
        <w:rPr>
          <w:rFonts w:ascii="Arial" w:hAnsi="Arial" w:cs="Arial"/>
        </w:rPr>
      </w:pPr>
      <w:r w:rsidRPr="00227801">
        <w:rPr>
          <w:rFonts w:ascii="Arial" w:hAnsi="Arial" w:cs="Arial"/>
        </w:rPr>
        <w:t xml:space="preserve"> </w:t>
      </w:r>
    </w:p>
    <w:p w14:paraId="3F2785DC" w14:textId="77777777" w:rsidR="003166B4" w:rsidRPr="003166B4" w:rsidRDefault="003166B4" w:rsidP="003166B4">
      <w:pPr>
        <w:widowControl w:val="0"/>
        <w:spacing w:after="0" w:line="240" w:lineRule="auto"/>
        <w:jc w:val="both"/>
        <w:rPr>
          <w:rFonts w:ascii="Arial" w:eastAsia="Times New Roman" w:hAnsi="Arial" w:cs="Arial"/>
          <w:color w:val="000000"/>
          <w:lang w:eastAsia="cs-CZ"/>
        </w:rPr>
      </w:pPr>
    </w:p>
    <w:p w14:paraId="6A472B9A" w14:textId="77777777" w:rsidR="003166B4" w:rsidRPr="003166B4" w:rsidRDefault="003166B4" w:rsidP="003166B4">
      <w:pPr>
        <w:widowControl w:val="0"/>
        <w:spacing w:after="0" w:line="240" w:lineRule="auto"/>
        <w:jc w:val="center"/>
        <w:rPr>
          <w:rFonts w:ascii="Arial" w:eastAsia="Times New Roman" w:hAnsi="Arial" w:cs="Arial"/>
          <w:b/>
          <w:color w:val="000000"/>
          <w:lang w:eastAsia="cs-CZ"/>
        </w:rPr>
      </w:pPr>
      <w:r w:rsidRPr="003166B4">
        <w:rPr>
          <w:rFonts w:ascii="Arial" w:eastAsia="Times New Roman" w:hAnsi="Arial" w:cs="Arial"/>
          <w:b/>
          <w:color w:val="000000"/>
          <w:lang w:eastAsia="cs-CZ"/>
        </w:rPr>
        <w:t>V.</w:t>
      </w:r>
    </w:p>
    <w:p w14:paraId="47609540" w14:textId="77777777" w:rsidR="003166B4" w:rsidRPr="003166B4" w:rsidRDefault="003166B4" w:rsidP="003166B4">
      <w:pPr>
        <w:widowControl w:val="0"/>
        <w:spacing w:after="0" w:line="240" w:lineRule="auto"/>
        <w:jc w:val="center"/>
        <w:rPr>
          <w:rFonts w:ascii="Arial" w:eastAsia="Times New Roman" w:hAnsi="Arial" w:cs="Arial"/>
          <w:b/>
          <w:color w:val="000000"/>
          <w:lang w:eastAsia="cs-CZ"/>
        </w:rPr>
      </w:pPr>
      <w:r w:rsidRPr="003166B4">
        <w:rPr>
          <w:rFonts w:ascii="Arial" w:eastAsia="Times New Roman" w:hAnsi="Arial" w:cs="Arial"/>
          <w:b/>
          <w:color w:val="000000"/>
          <w:lang w:eastAsia="cs-CZ"/>
        </w:rPr>
        <w:t xml:space="preserve"> Kupní cena</w:t>
      </w:r>
    </w:p>
    <w:p w14:paraId="5F4A9E13" w14:textId="77777777" w:rsidR="003166B4" w:rsidRPr="003166B4" w:rsidRDefault="003166B4" w:rsidP="00467BD0">
      <w:pPr>
        <w:widowControl w:val="0"/>
        <w:spacing w:after="0" w:line="240" w:lineRule="auto"/>
        <w:jc w:val="center"/>
        <w:rPr>
          <w:rFonts w:ascii="Arial" w:eastAsia="Times New Roman" w:hAnsi="Arial" w:cs="Arial"/>
          <w:b/>
          <w:color w:val="000000"/>
          <w:lang w:eastAsia="cs-CZ"/>
        </w:rPr>
      </w:pPr>
    </w:p>
    <w:p w14:paraId="4C9F3956" w14:textId="37C6F4A3" w:rsidR="003166B4" w:rsidRPr="003166B4" w:rsidRDefault="003166B4" w:rsidP="00467BD0">
      <w:pPr>
        <w:numPr>
          <w:ilvl w:val="0"/>
          <w:numId w:val="13"/>
        </w:numPr>
        <w:spacing w:after="200" w:line="240" w:lineRule="auto"/>
        <w:ind w:left="284" w:hanging="284"/>
        <w:contextualSpacing/>
        <w:jc w:val="both"/>
        <w:rPr>
          <w:rFonts w:ascii="Arial" w:eastAsia="Calibri" w:hAnsi="Arial" w:cs="Arial"/>
        </w:rPr>
      </w:pPr>
      <w:r w:rsidRPr="003166B4">
        <w:rPr>
          <w:rFonts w:ascii="Arial" w:eastAsia="Calibri" w:hAnsi="Arial" w:cs="Arial"/>
        </w:rPr>
        <w:t xml:space="preserve">Cena za Předmět koupě </w:t>
      </w:r>
      <w:r w:rsidR="009C6405">
        <w:rPr>
          <w:rFonts w:ascii="Arial" w:eastAsia="Calibri" w:hAnsi="Arial" w:cs="Arial"/>
        </w:rPr>
        <w:t xml:space="preserve">činí </w:t>
      </w:r>
      <w:r w:rsidRPr="003166B4">
        <w:rPr>
          <w:rFonts w:ascii="Arial" w:eastAsia="Calibri" w:hAnsi="Arial" w:cs="Arial"/>
        </w:rPr>
        <w:t>celkem bez DPH</w:t>
      </w:r>
      <w:r w:rsidRPr="007F68E9">
        <w:rPr>
          <w:rFonts w:ascii="Arial" w:eastAsia="Calibri" w:hAnsi="Arial" w:cs="Arial"/>
        </w:rPr>
        <w:t>:</w:t>
      </w:r>
      <w:r w:rsidR="00596AD0" w:rsidRPr="007F68E9">
        <w:rPr>
          <w:rFonts w:ascii="Arial" w:eastAsia="Calibri" w:hAnsi="Arial" w:cs="Arial"/>
        </w:rPr>
        <w:t xml:space="preserve"> </w:t>
      </w:r>
      <w:r w:rsidR="000A302E" w:rsidRPr="00C77411">
        <w:rPr>
          <w:rFonts w:ascii="Arial" w:eastAsia="Calibri" w:hAnsi="Arial" w:cs="Arial"/>
          <w:b/>
          <w:bCs/>
        </w:rPr>
        <w:t>91</w:t>
      </w:r>
      <w:r w:rsidR="00C77411" w:rsidRPr="00C77411">
        <w:rPr>
          <w:rFonts w:ascii="Arial" w:eastAsia="Calibri" w:hAnsi="Arial" w:cs="Arial"/>
          <w:b/>
          <w:bCs/>
        </w:rPr>
        <w:t xml:space="preserve"> </w:t>
      </w:r>
      <w:r w:rsidR="000A302E" w:rsidRPr="00C77411">
        <w:rPr>
          <w:rFonts w:ascii="Arial" w:eastAsia="Calibri" w:hAnsi="Arial" w:cs="Arial"/>
          <w:b/>
          <w:bCs/>
        </w:rPr>
        <w:t>371</w:t>
      </w:r>
      <w:r w:rsidR="00596AD0" w:rsidRPr="00C77411">
        <w:rPr>
          <w:rFonts w:ascii="Arial" w:eastAsia="Calibri" w:hAnsi="Arial" w:cs="Arial"/>
          <w:b/>
          <w:bCs/>
        </w:rPr>
        <w:t>,-</w:t>
      </w:r>
      <w:r w:rsidRPr="00D84EB6">
        <w:rPr>
          <w:rFonts w:ascii="Arial" w:eastAsia="Calibri" w:hAnsi="Arial" w:cs="Arial"/>
          <w:b/>
          <w:bCs/>
        </w:rPr>
        <w:t xml:space="preserve"> Kč</w:t>
      </w:r>
      <w:r w:rsidRPr="003166B4">
        <w:rPr>
          <w:rFonts w:ascii="Arial" w:eastAsia="Calibri" w:hAnsi="Arial" w:cs="Arial"/>
        </w:rPr>
        <w:t xml:space="preserve">. </w:t>
      </w:r>
    </w:p>
    <w:p w14:paraId="13676A71" w14:textId="77777777" w:rsidR="003166B4" w:rsidRPr="003166B4" w:rsidRDefault="003166B4" w:rsidP="00467BD0">
      <w:pPr>
        <w:spacing w:after="200" w:line="240" w:lineRule="auto"/>
        <w:ind w:left="284"/>
        <w:contextualSpacing/>
        <w:jc w:val="both"/>
        <w:rPr>
          <w:rFonts w:ascii="Arial" w:eastAsia="Calibri" w:hAnsi="Arial" w:cs="Arial"/>
        </w:rPr>
      </w:pPr>
      <w:r w:rsidRPr="003166B4">
        <w:rPr>
          <w:rFonts w:ascii="Arial" w:eastAsia="Calibri" w:hAnsi="Arial" w:cs="Arial"/>
        </w:rPr>
        <w:t>Daň z přidané hodnoty bude připočtena ve výši dle platných právních předpisů ke dni zdanitelného plnění.</w:t>
      </w:r>
    </w:p>
    <w:p w14:paraId="016B2E7F" w14:textId="23F4BA21" w:rsidR="003166B4" w:rsidRPr="003166B4" w:rsidRDefault="003166B4" w:rsidP="00467BD0">
      <w:pPr>
        <w:spacing w:after="120" w:line="240" w:lineRule="auto"/>
        <w:ind w:left="284"/>
        <w:jc w:val="both"/>
        <w:rPr>
          <w:rFonts w:ascii="Arial" w:eastAsia="Calibri" w:hAnsi="Arial" w:cs="Arial"/>
        </w:rPr>
      </w:pPr>
      <w:r w:rsidRPr="003166B4">
        <w:rPr>
          <w:rFonts w:ascii="Arial" w:eastAsia="Calibri" w:hAnsi="Arial" w:cs="Arial"/>
        </w:rPr>
        <w:t>Podrobná specifikace ceny je uvedena v </w:t>
      </w:r>
      <w:r w:rsidR="00C02273" w:rsidRPr="008B55CD">
        <w:rPr>
          <w:rFonts w:ascii="Arial" w:eastAsia="Calibri" w:hAnsi="Arial" w:cs="Arial"/>
          <w:u w:val="single"/>
        </w:rPr>
        <w:t>P</w:t>
      </w:r>
      <w:r w:rsidRPr="008B55CD">
        <w:rPr>
          <w:rFonts w:ascii="Arial" w:eastAsia="Calibri" w:hAnsi="Arial" w:cs="Arial"/>
          <w:u w:val="single"/>
        </w:rPr>
        <w:t>říloze č. 1</w:t>
      </w:r>
      <w:r w:rsidRPr="003166B4">
        <w:rPr>
          <w:rFonts w:ascii="Arial" w:eastAsia="Calibri" w:hAnsi="Arial" w:cs="Arial"/>
        </w:rPr>
        <w:t xml:space="preserve"> této Smlouvy</w:t>
      </w:r>
      <w:r w:rsidR="008E6DEC">
        <w:rPr>
          <w:rFonts w:ascii="Arial" w:eastAsia="Calibri" w:hAnsi="Arial" w:cs="Arial"/>
        </w:rPr>
        <w:t>.</w:t>
      </w:r>
    </w:p>
    <w:p w14:paraId="07E36F85" w14:textId="149AF732" w:rsidR="003166B4" w:rsidRDefault="00E8152E" w:rsidP="00467BD0">
      <w:pPr>
        <w:numPr>
          <w:ilvl w:val="0"/>
          <w:numId w:val="13"/>
        </w:numPr>
        <w:spacing w:before="120" w:after="120" w:line="240" w:lineRule="auto"/>
        <w:ind w:left="284" w:hanging="284"/>
        <w:jc w:val="both"/>
        <w:rPr>
          <w:rFonts w:ascii="Arial" w:eastAsia="Calibri" w:hAnsi="Arial" w:cs="Arial"/>
        </w:rPr>
      </w:pPr>
      <w:r>
        <w:rPr>
          <w:rFonts w:ascii="Arial" w:eastAsia="Calibri" w:hAnsi="Arial" w:cs="Arial"/>
        </w:rPr>
        <w:t>Kupní cena</w:t>
      </w:r>
      <w:r w:rsidR="003166B4" w:rsidRPr="003166B4">
        <w:rPr>
          <w:rFonts w:ascii="Arial" w:eastAsia="Calibri" w:hAnsi="Arial" w:cs="Arial"/>
        </w:rPr>
        <w:t xml:space="preserve"> je cenou nejvýše přípustnou a nepřekročitelnou, pokrývá veškeré náklady Prodávajícího související s </w:t>
      </w:r>
      <w:r w:rsidR="003A1E16">
        <w:rPr>
          <w:rFonts w:ascii="Arial" w:eastAsia="Calibri" w:hAnsi="Arial" w:cs="Arial"/>
        </w:rPr>
        <w:t>obstaráním</w:t>
      </w:r>
      <w:r w:rsidR="003166B4" w:rsidRPr="003166B4">
        <w:rPr>
          <w:rFonts w:ascii="Arial" w:eastAsia="Calibri" w:hAnsi="Arial" w:cs="Arial"/>
        </w:rPr>
        <w:t xml:space="preserve"> </w:t>
      </w:r>
      <w:r w:rsidR="00E15671">
        <w:rPr>
          <w:rFonts w:ascii="Arial" w:eastAsia="Calibri" w:hAnsi="Arial" w:cs="Arial"/>
        </w:rPr>
        <w:t xml:space="preserve">a </w:t>
      </w:r>
      <w:r w:rsidR="003166B4" w:rsidRPr="003166B4">
        <w:rPr>
          <w:rFonts w:ascii="Arial" w:eastAsia="Calibri" w:hAnsi="Arial" w:cs="Arial"/>
        </w:rPr>
        <w:t xml:space="preserve">dodáním Předmětu koupě dle technické specifikace uvedené v Příloze č. 1 této Smlouvy, veškeré práce a dodávky, poplatky, platby a jiné náklady nezbytné pro řádnou a úplnou realizaci </w:t>
      </w:r>
      <w:r w:rsidR="00C3165C">
        <w:rPr>
          <w:rFonts w:ascii="Arial" w:eastAsia="Calibri" w:hAnsi="Arial" w:cs="Arial"/>
        </w:rPr>
        <w:t>Smlouvy</w:t>
      </w:r>
      <w:r w:rsidR="003166B4" w:rsidRPr="003166B4">
        <w:rPr>
          <w:rFonts w:ascii="Arial" w:eastAsia="Calibri" w:hAnsi="Arial" w:cs="Arial"/>
        </w:rPr>
        <w:t xml:space="preserve">. </w:t>
      </w:r>
    </w:p>
    <w:p w14:paraId="6949EE31" w14:textId="20B9CB76" w:rsidR="00E8152E" w:rsidRPr="00E8152E" w:rsidRDefault="00E8152E" w:rsidP="00467BD0">
      <w:pPr>
        <w:pStyle w:val="Odstavecseseznamem"/>
        <w:numPr>
          <w:ilvl w:val="0"/>
          <w:numId w:val="13"/>
        </w:numPr>
        <w:spacing w:line="240" w:lineRule="auto"/>
        <w:ind w:left="284" w:hanging="284"/>
        <w:jc w:val="both"/>
        <w:rPr>
          <w:rFonts w:ascii="Arial" w:hAnsi="Arial" w:cs="Arial"/>
        </w:rPr>
      </w:pPr>
      <w:r w:rsidRPr="00B80D67">
        <w:rPr>
          <w:rFonts w:ascii="Arial" w:hAnsi="Arial" w:cs="Arial"/>
        </w:rPr>
        <w:t>Prodávající není oprávněn požadovat zálohu</w:t>
      </w:r>
      <w:r>
        <w:rPr>
          <w:rFonts w:ascii="Arial" w:hAnsi="Arial" w:cs="Arial"/>
        </w:rPr>
        <w:t>.</w:t>
      </w:r>
    </w:p>
    <w:p w14:paraId="403E7DAB" w14:textId="77777777" w:rsidR="00474E7D" w:rsidRPr="003166B4" w:rsidRDefault="00474E7D" w:rsidP="003166B4">
      <w:pPr>
        <w:spacing w:after="0" w:line="240" w:lineRule="auto"/>
        <w:rPr>
          <w:rFonts w:ascii="Arial" w:eastAsia="Calibri" w:hAnsi="Arial" w:cs="Arial"/>
          <w:b/>
          <w:lang w:eastAsia="cs-CZ"/>
        </w:rPr>
      </w:pPr>
    </w:p>
    <w:p w14:paraId="5428922D" w14:textId="77777777" w:rsidR="003166B4" w:rsidRPr="003166B4" w:rsidRDefault="003166B4" w:rsidP="003166B4">
      <w:pPr>
        <w:spacing w:after="0" w:line="240" w:lineRule="auto"/>
        <w:jc w:val="center"/>
        <w:rPr>
          <w:rFonts w:ascii="Arial" w:eastAsia="Calibri" w:hAnsi="Arial" w:cs="Arial"/>
          <w:b/>
          <w:lang w:eastAsia="cs-CZ"/>
        </w:rPr>
      </w:pPr>
      <w:r w:rsidRPr="003166B4">
        <w:rPr>
          <w:rFonts w:ascii="Arial" w:eastAsia="Calibri" w:hAnsi="Arial" w:cs="Arial"/>
          <w:b/>
          <w:lang w:eastAsia="cs-CZ"/>
        </w:rPr>
        <w:t>VI.</w:t>
      </w:r>
    </w:p>
    <w:p w14:paraId="337C9AB2" w14:textId="77777777" w:rsidR="003166B4" w:rsidRPr="003166B4" w:rsidRDefault="003166B4" w:rsidP="003166B4">
      <w:pPr>
        <w:spacing w:after="0" w:line="240" w:lineRule="auto"/>
        <w:jc w:val="center"/>
        <w:rPr>
          <w:rFonts w:ascii="Arial" w:eastAsia="Calibri" w:hAnsi="Arial" w:cs="Arial"/>
          <w:b/>
          <w:lang w:eastAsia="cs-CZ"/>
        </w:rPr>
      </w:pPr>
      <w:r w:rsidRPr="003166B4">
        <w:rPr>
          <w:rFonts w:ascii="Arial" w:eastAsia="Calibri" w:hAnsi="Arial" w:cs="Arial"/>
          <w:b/>
          <w:lang w:eastAsia="cs-CZ"/>
        </w:rPr>
        <w:t>Platební podmínky</w:t>
      </w:r>
    </w:p>
    <w:p w14:paraId="4E476A0B" w14:textId="77777777" w:rsidR="003166B4" w:rsidRPr="003166B4" w:rsidRDefault="003166B4" w:rsidP="003166B4">
      <w:pPr>
        <w:spacing w:after="0" w:line="240" w:lineRule="auto"/>
        <w:jc w:val="center"/>
        <w:rPr>
          <w:rFonts w:ascii="Arial" w:eastAsia="Calibri" w:hAnsi="Arial" w:cs="Arial"/>
          <w:b/>
          <w:lang w:eastAsia="cs-CZ"/>
        </w:rPr>
      </w:pPr>
    </w:p>
    <w:p w14:paraId="24BBF77F" w14:textId="24B579D0" w:rsidR="003166B4" w:rsidRPr="003166B4" w:rsidRDefault="003166B4" w:rsidP="003166B4">
      <w:pPr>
        <w:widowControl w:val="0"/>
        <w:numPr>
          <w:ilvl w:val="3"/>
          <w:numId w:val="5"/>
        </w:numPr>
        <w:tabs>
          <w:tab w:val="left" w:pos="426"/>
        </w:tabs>
        <w:spacing w:before="60" w:after="0" w:line="240" w:lineRule="auto"/>
        <w:ind w:left="425" w:hanging="426"/>
        <w:jc w:val="both"/>
        <w:rPr>
          <w:rFonts w:ascii="Arial" w:eastAsia="Calibri" w:hAnsi="Arial" w:cs="Arial"/>
        </w:rPr>
      </w:pPr>
      <w:r w:rsidRPr="003166B4">
        <w:rPr>
          <w:rFonts w:ascii="Arial" w:eastAsia="Calibri" w:hAnsi="Arial" w:cs="Arial"/>
        </w:rPr>
        <w:t xml:space="preserve">Cena bude uhrazena na základě faktury – daňového dokladu vystaveného Prodávajícím ve smyslu čl. VI. této Smlouvy po dni uskutečnění zdanitelného plnění, přičemž tímto dnem se rozumí den podpisu předávacího protokolu oběma stranami. </w:t>
      </w:r>
    </w:p>
    <w:p w14:paraId="5A129242" w14:textId="7E9559C7" w:rsidR="003166B4" w:rsidRPr="003166B4" w:rsidRDefault="003166B4" w:rsidP="003166B4">
      <w:pPr>
        <w:widowControl w:val="0"/>
        <w:numPr>
          <w:ilvl w:val="3"/>
          <w:numId w:val="5"/>
        </w:numPr>
        <w:tabs>
          <w:tab w:val="left" w:pos="426"/>
        </w:tabs>
        <w:spacing w:before="60" w:after="0" w:line="240" w:lineRule="auto"/>
        <w:ind w:left="425" w:hanging="426"/>
        <w:jc w:val="both"/>
        <w:rPr>
          <w:rFonts w:ascii="Arial" w:eastAsia="Times New Roman" w:hAnsi="Arial" w:cs="Arial"/>
          <w:lang w:eastAsia="cs-CZ"/>
        </w:rPr>
      </w:pPr>
      <w:r w:rsidRPr="003166B4">
        <w:rPr>
          <w:rFonts w:ascii="Arial" w:eastAsia="Calibri" w:hAnsi="Arial" w:cs="Arial"/>
        </w:rPr>
        <w:t>Veškeré daňové doklady musejí obsahovat náležitosti daňového dokladu dle zákona č. 235/2004 Sb., o dani z přidané hodnoty, ve znění pozdějších předpisů</w:t>
      </w:r>
      <w:r w:rsidR="00EA0FAF">
        <w:rPr>
          <w:rFonts w:ascii="Arial" w:eastAsia="Calibri" w:hAnsi="Arial" w:cs="Arial"/>
        </w:rPr>
        <w:t xml:space="preserve"> („Zákon o DPH“)</w:t>
      </w:r>
      <w:r w:rsidRPr="003166B4">
        <w:rPr>
          <w:rFonts w:ascii="Arial" w:eastAsia="Calibri" w:hAnsi="Arial" w:cs="Arial"/>
        </w:rPr>
        <w:t>. Kupující je oprávněn vrátit fakturu Prodávajícímu, neobsahuje-li všechny náležitosti daňového dokladu ve smyslu Zákona o DPH, věcn</w:t>
      </w:r>
      <w:r w:rsidR="00B5581D">
        <w:rPr>
          <w:rFonts w:ascii="Arial" w:eastAsia="Calibri" w:hAnsi="Arial" w:cs="Arial"/>
        </w:rPr>
        <w:t>ě</w:t>
      </w:r>
      <w:r w:rsidRPr="003166B4">
        <w:rPr>
          <w:rFonts w:ascii="Arial" w:eastAsia="Calibri" w:hAnsi="Arial" w:cs="Arial"/>
        </w:rPr>
        <w:t xml:space="preserve"> správné údaje, podklady nebo ve Smlouvě uvedené dokumenty. Prodávající je v tomto případě povinen bezodkladně, nejpozději však do 17. dne měsíce následujícího po měsíci, v němž nastal den uskutečnění zdanitelného plnění</w:t>
      </w:r>
      <w:r w:rsidR="0013764C">
        <w:rPr>
          <w:rFonts w:ascii="Arial" w:eastAsia="Calibri" w:hAnsi="Arial" w:cs="Arial"/>
        </w:rPr>
        <w:t>,</w:t>
      </w:r>
      <w:r w:rsidRPr="003166B4">
        <w:rPr>
          <w:rFonts w:ascii="Arial" w:eastAsia="Calibri" w:hAnsi="Arial" w:cs="Arial"/>
        </w:rPr>
        <w:t xml:space="preserve"> doručit novou fakturu, která bude splňovat veškeré náležitosti, obsahovat věcně správné údaje a dohodnuté podklady a dokumenty. Mezi vrácením faktury a vystavením nové faktury neběží lhůta splatnosti. Doručením nové, správně vystavené faktury, začíná běžet nová lhůta splatnosti.</w:t>
      </w:r>
    </w:p>
    <w:p w14:paraId="1581E6FD" w14:textId="14E5C766" w:rsidR="003166B4" w:rsidRPr="003166B4" w:rsidRDefault="003166B4" w:rsidP="003166B4">
      <w:pPr>
        <w:widowControl w:val="0"/>
        <w:numPr>
          <w:ilvl w:val="3"/>
          <w:numId w:val="5"/>
        </w:numPr>
        <w:tabs>
          <w:tab w:val="left" w:pos="426"/>
        </w:tabs>
        <w:spacing w:before="60" w:after="0" w:line="240" w:lineRule="auto"/>
        <w:ind w:left="425" w:hanging="426"/>
        <w:jc w:val="both"/>
        <w:rPr>
          <w:rFonts w:ascii="Arial" w:eastAsia="Times New Roman" w:hAnsi="Arial" w:cs="Arial"/>
          <w:lang w:eastAsia="cs-CZ"/>
        </w:rPr>
      </w:pPr>
      <w:r w:rsidRPr="003166B4">
        <w:rPr>
          <w:rFonts w:ascii="Arial" w:eastAsia="Calibri" w:hAnsi="Arial" w:cs="Arial"/>
        </w:rPr>
        <w:t>Fakturace bude provedena jednorázově. Přílohou faktury bude předávací protokol podepsaný oprávněnými osobami obou</w:t>
      </w:r>
      <w:r w:rsidR="00474E7D">
        <w:rPr>
          <w:rFonts w:ascii="Arial" w:eastAsia="Calibri" w:hAnsi="Arial" w:cs="Arial"/>
        </w:rPr>
        <w:t xml:space="preserve"> </w:t>
      </w:r>
      <w:r w:rsidR="007B53E4">
        <w:rPr>
          <w:rFonts w:ascii="Arial" w:eastAsia="Calibri" w:hAnsi="Arial" w:cs="Arial"/>
        </w:rPr>
        <w:t>s</w:t>
      </w:r>
      <w:r w:rsidRPr="003166B4">
        <w:rPr>
          <w:rFonts w:ascii="Arial" w:eastAsia="Calibri" w:hAnsi="Arial" w:cs="Arial"/>
        </w:rPr>
        <w:t>mluvních stran</w:t>
      </w:r>
      <w:r w:rsidR="00C06DE0">
        <w:rPr>
          <w:rFonts w:ascii="Arial" w:eastAsia="Calibri" w:hAnsi="Arial" w:cs="Arial"/>
        </w:rPr>
        <w:t xml:space="preserve">, jehož součástí </w:t>
      </w:r>
      <w:r w:rsidR="00C06DE0" w:rsidRPr="003166B4">
        <w:rPr>
          <w:rFonts w:ascii="Arial" w:eastAsia="Calibri" w:hAnsi="Arial" w:cs="Arial"/>
        </w:rPr>
        <w:t xml:space="preserve">budou </w:t>
      </w:r>
      <w:r w:rsidRPr="003166B4">
        <w:rPr>
          <w:rFonts w:ascii="Arial" w:eastAsia="Calibri" w:hAnsi="Arial" w:cs="Arial"/>
        </w:rPr>
        <w:t xml:space="preserve">další požadované doklady (záruční list, certifikát atd.) </w:t>
      </w:r>
      <w:r w:rsidR="00C06DE0" w:rsidRPr="003166B4">
        <w:rPr>
          <w:rFonts w:ascii="Arial" w:eastAsia="Calibri" w:hAnsi="Arial" w:cs="Arial"/>
        </w:rPr>
        <w:t>před</w:t>
      </w:r>
      <w:r w:rsidR="00C06DE0">
        <w:rPr>
          <w:rFonts w:ascii="Arial" w:eastAsia="Calibri" w:hAnsi="Arial" w:cs="Arial"/>
        </w:rPr>
        <w:t>ané</w:t>
      </w:r>
      <w:r w:rsidR="00C06DE0" w:rsidRPr="003166B4">
        <w:rPr>
          <w:rFonts w:ascii="Arial" w:eastAsia="Calibri" w:hAnsi="Arial" w:cs="Arial"/>
        </w:rPr>
        <w:t xml:space="preserve"> </w:t>
      </w:r>
      <w:r w:rsidRPr="003166B4">
        <w:rPr>
          <w:rFonts w:ascii="Arial" w:eastAsia="Calibri" w:hAnsi="Arial" w:cs="Arial"/>
        </w:rPr>
        <w:t>Kupujícímu</w:t>
      </w:r>
      <w:r w:rsidR="00C06DE0">
        <w:rPr>
          <w:rFonts w:ascii="Arial" w:eastAsia="Calibri" w:hAnsi="Arial" w:cs="Arial"/>
        </w:rPr>
        <w:t xml:space="preserve"> při předání Předmětu koupě</w:t>
      </w:r>
      <w:r w:rsidRPr="003166B4">
        <w:rPr>
          <w:rFonts w:ascii="Arial" w:eastAsia="Calibri" w:hAnsi="Arial" w:cs="Arial"/>
        </w:rPr>
        <w:t xml:space="preserve">.  </w:t>
      </w:r>
    </w:p>
    <w:p w14:paraId="338738CD" w14:textId="3B6E7CE8" w:rsidR="003166B4" w:rsidRPr="003166B4" w:rsidRDefault="003166B4" w:rsidP="003166B4">
      <w:pPr>
        <w:widowControl w:val="0"/>
        <w:numPr>
          <w:ilvl w:val="3"/>
          <w:numId w:val="5"/>
        </w:numPr>
        <w:tabs>
          <w:tab w:val="left" w:pos="426"/>
        </w:tabs>
        <w:spacing w:before="60" w:after="0" w:line="240" w:lineRule="auto"/>
        <w:ind w:left="425"/>
        <w:jc w:val="both"/>
        <w:rPr>
          <w:rFonts w:ascii="Arial" w:eastAsia="Times New Roman" w:hAnsi="Arial" w:cs="Arial"/>
          <w:lang w:eastAsia="cs-CZ"/>
        </w:rPr>
      </w:pPr>
      <w:r w:rsidRPr="003166B4">
        <w:rPr>
          <w:rFonts w:ascii="Arial" w:eastAsia="Times New Roman" w:hAnsi="Arial" w:cs="Arial"/>
          <w:lang w:eastAsia="cs-CZ"/>
        </w:rPr>
        <w:t xml:space="preserve">Splatnost faktury je stanovena na 30 dní </w:t>
      </w:r>
      <w:r w:rsidR="00461C9B">
        <w:rPr>
          <w:rFonts w:ascii="Arial" w:eastAsia="Times New Roman" w:hAnsi="Arial" w:cs="Arial"/>
          <w:lang w:eastAsia="cs-CZ"/>
        </w:rPr>
        <w:t>od jejího</w:t>
      </w:r>
      <w:r w:rsidRPr="003166B4">
        <w:rPr>
          <w:rFonts w:ascii="Arial" w:eastAsia="Times New Roman" w:hAnsi="Arial" w:cs="Arial"/>
          <w:lang w:eastAsia="cs-CZ"/>
        </w:rPr>
        <w:t xml:space="preserve"> doručení Kupujícímu</w:t>
      </w:r>
      <w:r w:rsidR="00C06DE0">
        <w:rPr>
          <w:rFonts w:ascii="Arial" w:eastAsia="Times New Roman" w:hAnsi="Arial" w:cs="Arial"/>
          <w:lang w:eastAsia="cs-CZ"/>
        </w:rPr>
        <w:t>;</w:t>
      </w:r>
      <w:r w:rsidRPr="003166B4">
        <w:rPr>
          <w:rFonts w:ascii="Arial" w:eastAsia="Times New Roman" w:hAnsi="Arial" w:cs="Arial"/>
          <w:lang w:eastAsia="cs-CZ"/>
        </w:rPr>
        <w:t xml:space="preserve"> </w:t>
      </w:r>
      <w:r w:rsidR="00C06DE0">
        <w:rPr>
          <w:rFonts w:ascii="Arial" w:eastAsia="Times New Roman" w:hAnsi="Arial" w:cs="Arial"/>
          <w:lang w:eastAsia="cs-CZ"/>
        </w:rPr>
        <w:t>faktur</w:t>
      </w:r>
      <w:r w:rsidRPr="003166B4">
        <w:rPr>
          <w:rFonts w:ascii="Arial" w:eastAsia="Times New Roman" w:hAnsi="Arial" w:cs="Arial"/>
          <w:lang w:eastAsia="cs-CZ"/>
        </w:rPr>
        <w:t>a bude vystavena do 5 pracovních dnů po oboustranném podpisu předávacího protokolu, kterým dochází k převzetí kompletního Předmětu koupě.</w:t>
      </w:r>
      <w:r w:rsidR="00C8581F">
        <w:rPr>
          <w:rFonts w:ascii="Arial" w:eastAsia="Times New Roman" w:hAnsi="Arial" w:cs="Arial"/>
          <w:lang w:eastAsia="cs-CZ"/>
        </w:rPr>
        <w:t xml:space="preserve"> </w:t>
      </w:r>
      <w:r w:rsidRPr="003166B4">
        <w:rPr>
          <w:rFonts w:ascii="Arial" w:eastAsia="Calibri" w:hAnsi="Arial" w:cs="Arial"/>
        </w:rPr>
        <w:t xml:space="preserve">Faktura vystavovaná Prodávajícím bude obsahovat text následujícího znění: </w:t>
      </w:r>
      <w:r w:rsidRPr="003166B4">
        <w:rPr>
          <w:rFonts w:ascii="Arial" w:eastAsia="Calibri" w:hAnsi="Arial" w:cs="Arial"/>
          <w:b/>
        </w:rPr>
        <w:t xml:space="preserve">„Nákup HW – </w:t>
      </w:r>
      <w:r w:rsidR="003D2BA8">
        <w:rPr>
          <w:rFonts w:ascii="Arial" w:eastAsia="Calibri" w:hAnsi="Arial" w:cs="Arial"/>
          <w:b/>
        </w:rPr>
        <w:t>záložní napájecí zdroje UPS</w:t>
      </w:r>
      <w:r w:rsidRPr="003166B4">
        <w:rPr>
          <w:rFonts w:ascii="Arial" w:eastAsia="Calibri" w:hAnsi="Arial" w:cs="Arial"/>
          <w:b/>
        </w:rPr>
        <w:t xml:space="preserve">“ </w:t>
      </w:r>
      <w:r w:rsidRPr="003166B4">
        <w:rPr>
          <w:rFonts w:ascii="Arial" w:eastAsia="Calibri" w:hAnsi="Arial" w:cs="Arial"/>
          <w:bCs/>
        </w:rPr>
        <w:t>včetně popisu</w:t>
      </w:r>
      <w:r w:rsidR="00B27A63">
        <w:rPr>
          <w:rFonts w:ascii="Arial" w:eastAsia="Calibri" w:hAnsi="Arial" w:cs="Arial"/>
          <w:bCs/>
        </w:rPr>
        <w:t xml:space="preserve"> </w:t>
      </w:r>
      <w:r w:rsidR="004266BD">
        <w:rPr>
          <w:rFonts w:ascii="Arial" w:eastAsia="Calibri" w:hAnsi="Arial" w:cs="Arial"/>
          <w:bCs/>
        </w:rPr>
        <w:t>p</w:t>
      </w:r>
      <w:r w:rsidRPr="003166B4">
        <w:rPr>
          <w:rFonts w:ascii="Arial" w:eastAsia="Calibri" w:hAnsi="Arial" w:cs="Arial"/>
          <w:bCs/>
        </w:rPr>
        <w:t>ředmětu plnění na jednotlivé položk</w:t>
      </w:r>
      <w:r w:rsidR="003D2BA8">
        <w:rPr>
          <w:rFonts w:ascii="Arial" w:eastAsia="Calibri" w:hAnsi="Arial" w:cs="Arial"/>
          <w:bCs/>
        </w:rPr>
        <w:t>y</w:t>
      </w:r>
      <w:r w:rsidR="00B27A63">
        <w:rPr>
          <w:rFonts w:ascii="Arial" w:eastAsia="Calibri" w:hAnsi="Arial" w:cs="Arial"/>
          <w:bCs/>
        </w:rPr>
        <w:t xml:space="preserve"> a jejich ceny.</w:t>
      </w:r>
    </w:p>
    <w:p w14:paraId="659ACF7C" w14:textId="30EE7DD9" w:rsidR="003166B4" w:rsidRPr="00474E7D" w:rsidRDefault="003166B4" w:rsidP="00474E7D">
      <w:pPr>
        <w:widowControl w:val="0"/>
        <w:numPr>
          <w:ilvl w:val="3"/>
          <w:numId w:val="5"/>
        </w:numPr>
        <w:tabs>
          <w:tab w:val="left" w:pos="426"/>
        </w:tabs>
        <w:spacing w:before="60" w:after="0" w:line="240" w:lineRule="auto"/>
        <w:ind w:left="425" w:hanging="426"/>
        <w:jc w:val="both"/>
        <w:rPr>
          <w:rFonts w:ascii="Arial" w:eastAsia="Times New Roman" w:hAnsi="Arial" w:cs="Arial"/>
          <w:lang w:eastAsia="cs-CZ"/>
        </w:rPr>
      </w:pPr>
      <w:r w:rsidRPr="003166B4">
        <w:rPr>
          <w:rFonts w:ascii="Arial" w:eastAsia="Calibri" w:hAnsi="Arial" w:cs="Arial"/>
        </w:rPr>
        <w:lastRenderedPageBreak/>
        <w:t>Smluvní strany souhlasí s použitím faktur vystavených na základě Smlouvy výhradně v elektronické podobě (faktura má elektronickou podobu tehdy, pokud je vystavena a obdržena elektronicky) - dále jen „</w:t>
      </w:r>
      <w:r w:rsidRPr="008B55CD">
        <w:rPr>
          <w:rFonts w:ascii="Arial" w:eastAsia="Calibri" w:hAnsi="Arial" w:cs="Arial"/>
          <w:b/>
          <w:bCs/>
        </w:rPr>
        <w:t>Elektronická faktura</w:t>
      </w:r>
      <w:r w:rsidRPr="003166B4">
        <w:rPr>
          <w:rFonts w:ascii="Arial" w:eastAsia="Calibri" w:hAnsi="Arial" w:cs="Arial"/>
        </w:rPr>
        <w:t xml:space="preserve">“. Smluvní strany sjednávají, že věrohodnost původu faktury v elektronické podobě a neporušenost jejího obsahu bude zajištěna v souladu s platnou právní úpravou. Prodávající je povinen doručit Kupujícímu fakturu elektronicky, a to výlučně e-mailem na e-mailovou adresu: </w:t>
      </w:r>
      <w:hyperlink r:id="rId11" w:history="1">
        <w:r w:rsidR="00627FBD">
          <w:rPr>
            <w:rFonts w:ascii="Arial" w:eastAsia="Calibri" w:hAnsi="Arial" w:cs="Arial"/>
            <w:b/>
            <w:bCs/>
            <w:color w:val="000000"/>
          </w:rPr>
          <w:t>xxxxxxxxxxx</w:t>
        </w:r>
      </w:hyperlink>
      <w:r w:rsidR="00474E7D">
        <w:rPr>
          <w:rFonts w:ascii="Arial" w:eastAsia="Times New Roman" w:hAnsi="Arial" w:cs="Arial"/>
          <w:lang w:eastAsia="cs-CZ"/>
        </w:rPr>
        <w:t xml:space="preserve">. </w:t>
      </w:r>
      <w:r w:rsidRPr="00474E7D">
        <w:rPr>
          <w:rFonts w:ascii="Arial" w:eastAsia="Calibri" w:hAnsi="Arial" w:cs="Arial"/>
          <w:color w:val="000000"/>
        </w:rPr>
        <w:t>Zas</w:t>
      </w:r>
      <w:r w:rsidRPr="00474E7D">
        <w:rPr>
          <w:rFonts w:ascii="Arial" w:eastAsia="Calibri" w:hAnsi="Arial" w:cs="Arial"/>
        </w:rPr>
        <w:t>lání Elektronické faktury Prodávajícím na jinou e-mailovou adresu</w:t>
      </w:r>
      <w:r w:rsidR="009364A6" w:rsidRPr="00474E7D">
        <w:rPr>
          <w:rFonts w:ascii="Arial" w:eastAsia="Calibri" w:hAnsi="Arial" w:cs="Arial"/>
        </w:rPr>
        <w:t>,</w:t>
      </w:r>
      <w:r w:rsidRPr="00474E7D">
        <w:rPr>
          <w:rFonts w:ascii="Arial" w:eastAsia="Calibri" w:hAnsi="Arial" w:cs="Arial"/>
        </w:rPr>
        <w:t xml:space="preserve"> než uvedenou v předchozí větě je neúčinné. K odeslání Elektronické faktury je Prodávající povinen využít pouze e-mailovou adresu Prodávajícího uvedenou pro tento účel ve Smlouvě, jinak je zaslání Elektronické faktury neúčinné s výjimkou, budou-li průvodní e-mail k Elektronické faktuře či Elektronická faktura opatřeny zaručeným elektronickým podpisem, případně zaručenou elektronickou pečetí Prodávajícího. Elektronická faktura musí být Kupujícímu zaslána vždy ve formátu PDF a zároveň i ISDOC (ISDOCX), je-li to možné. Přílohy Elektronické faktury, které nejsou součástí daňového dokladu, budou zasílány Kupujícímu pouze ve formátech RTF, PDF, JPG, DOC, DOCx, XLS, XLSx. Elektronická faktura musí být opatřena </w:t>
      </w:r>
      <w:r w:rsidR="00C06DE0" w:rsidRPr="00474E7D">
        <w:rPr>
          <w:rFonts w:ascii="Arial" w:eastAsia="Calibri" w:hAnsi="Arial" w:cs="Arial"/>
        </w:rPr>
        <w:t xml:space="preserve">kvalifikovaným, popř. </w:t>
      </w:r>
      <w:r w:rsidRPr="00474E7D">
        <w:rPr>
          <w:rFonts w:ascii="Arial" w:eastAsia="Calibri" w:hAnsi="Arial" w:cs="Arial"/>
        </w:rPr>
        <w:t xml:space="preserve">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w:t>
      </w:r>
      <w:r w:rsidR="008E6DEC" w:rsidRPr="00474E7D">
        <w:rPr>
          <w:rFonts w:ascii="Arial" w:eastAsia="Calibri" w:hAnsi="Arial" w:cs="Arial"/>
        </w:rPr>
        <w:t xml:space="preserve">poskytovatelů </w:t>
      </w:r>
      <w:r w:rsidRPr="00474E7D">
        <w:rPr>
          <w:rFonts w:ascii="Arial" w:eastAsia="Calibri" w:hAnsi="Arial" w:cs="Arial"/>
        </w:rPr>
        <w:t xml:space="preserve">certifikačních služeb. Není-li Elektronická faktura opatřena </w:t>
      </w:r>
      <w:r w:rsidR="00C06DE0" w:rsidRPr="00474E7D">
        <w:rPr>
          <w:rFonts w:ascii="Arial" w:eastAsia="Calibri" w:hAnsi="Arial" w:cs="Arial"/>
        </w:rPr>
        <w:t xml:space="preserve">kvalifikovaným, popř. </w:t>
      </w:r>
      <w:r w:rsidRPr="00474E7D">
        <w:rPr>
          <w:rFonts w:ascii="Arial" w:eastAsia="Calibri" w:hAnsi="Arial" w:cs="Arial"/>
        </w:rPr>
        <w:t>zaručeným elektronickým podpisem, případně zaručenou elektronickou pečetí ve smyslu předchozí věty nebo není-li takto opatřen alespoň průvodní e-mail k Elektronické faktuře, musí být Elektronická faktura odeslána e-mailem výhradně z e-mailové adresy Prodávajícího uvedené pro tento účel ve Smlouvě, jehož přílohou je Elektronická faktura.  Elektronická faktura bude vyhotovena v četnosti 1 e-mail - 1 Elektronická faktura v samostatném souboru a její přílohy v samostatném souboru (souborech). V případě, kdy bude zaslána Kupujícímu Elektronická faktura, zavazuje se Prodávající nezasílat stejnou fakturu duplicitně v listinné podobě.</w:t>
      </w:r>
    </w:p>
    <w:p w14:paraId="7F16BF08" w14:textId="77777777" w:rsidR="003166B4" w:rsidRPr="003166B4" w:rsidRDefault="003166B4" w:rsidP="003166B4">
      <w:pPr>
        <w:widowControl w:val="0"/>
        <w:tabs>
          <w:tab w:val="left" w:pos="426"/>
        </w:tabs>
        <w:spacing w:before="60" w:after="0" w:line="240" w:lineRule="auto"/>
        <w:ind w:left="-1"/>
        <w:jc w:val="both"/>
        <w:rPr>
          <w:rFonts w:ascii="Arial" w:eastAsia="Calibri" w:hAnsi="Arial" w:cs="Arial"/>
        </w:rPr>
      </w:pPr>
    </w:p>
    <w:p w14:paraId="26AB80D5" w14:textId="77777777" w:rsidR="003166B4" w:rsidRPr="003166B4" w:rsidRDefault="003166B4" w:rsidP="003166B4">
      <w:pPr>
        <w:widowControl w:val="0"/>
        <w:tabs>
          <w:tab w:val="left" w:pos="426"/>
        </w:tabs>
        <w:spacing w:before="60" w:after="0" w:line="240" w:lineRule="auto"/>
        <w:ind w:left="426" w:hanging="427"/>
        <w:jc w:val="both"/>
        <w:rPr>
          <w:rFonts w:ascii="Arial" w:eastAsia="Times New Roman" w:hAnsi="Arial" w:cs="Arial"/>
          <w:lang w:eastAsia="cs-CZ"/>
        </w:rPr>
      </w:pPr>
      <w:r w:rsidRPr="003166B4">
        <w:rPr>
          <w:rFonts w:ascii="Arial" w:eastAsia="Calibri" w:hAnsi="Arial" w:cs="Arial"/>
        </w:rPr>
        <w:t xml:space="preserve">       Kupující musí být označen na faktuře těmito údaji: </w:t>
      </w:r>
    </w:p>
    <w:p w14:paraId="1C7A26A6" w14:textId="77777777" w:rsidR="003166B4" w:rsidRPr="003166B4" w:rsidRDefault="003166B4" w:rsidP="003166B4">
      <w:pPr>
        <w:widowControl w:val="0"/>
        <w:tabs>
          <w:tab w:val="left" w:pos="426"/>
        </w:tabs>
        <w:spacing w:after="0" w:line="240" w:lineRule="auto"/>
        <w:ind w:left="426"/>
        <w:contextualSpacing/>
        <w:jc w:val="both"/>
        <w:rPr>
          <w:rFonts w:ascii="Arial" w:eastAsia="Times New Roman" w:hAnsi="Arial" w:cs="Arial"/>
          <w:sz w:val="16"/>
          <w:szCs w:val="16"/>
          <w:lang w:eastAsia="cs-CZ"/>
        </w:rPr>
      </w:pPr>
    </w:p>
    <w:p w14:paraId="15297BC9" w14:textId="77777777" w:rsidR="003166B4" w:rsidRPr="003166B4" w:rsidRDefault="003166B4" w:rsidP="003166B4">
      <w:pPr>
        <w:snapToGrid w:val="0"/>
        <w:spacing w:after="0" w:line="240" w:lineRule="auto"/>
        <w:ind w:left="426"/>
        <w:jc w:val="both"/>
        <w:rPr>
          <w:rFonts w:ascii="Arial" w:eastAsia="Calibri" w:hAnsi="Arial" w:cs="Arial"/>
        </w:rPr>
      </w:pPr>
      <w:r w:rsidRPr="003166B4">
        <w:rPr>
          <w:rFonts w:ascii="Arial" w:eastAsia="Calibri" w:hAnsi="Arial" w:cs="Arial"/>
        </w:rPr>
        <w:t>Technická správa komunikací hl. m. Prahy, a.s.</w:t>
      </w:r>
    </w:p>
    <w:p w14:paraId="737E7A73" w14:textId="77777777" w:rsidR="003166B4" w:rsidRPr="003166B4" w:rsidRDefault="003166B4" w:rsidP="003166B4">
      <w:pPr>
        <w:snapToGrid w:val="0"/>
        <w:spacing w:after="0" w:line="240" w:lineRule="auto"/>
        <w:ind w:left="426"/>
        <w:jc w:val="both"/>
        <w:rPr>
          <w:rFonts w:ascii="Arial" w:eastAsia="Calibri" w:hAnsi="Arial" w:cs="Arial"/>
        </w:rPr>
      </w:pPr>
      <w:r w:rsidRPr="003166B4">
        <w:rPr>
          <w:rFonts w:ascii="Arial" w:eastAsia="Calibri" w:hAnsi="Arial" w:cs="Arial"/>
        </w:rPr>
        <w:t>IČO: 03447286</w:t>
      </w:r>
    </w:p>
    <w:p w14:paraId="562C82F7" w14:textId="77777777" w:rsidR="003166B4" w:rsidRPr="003166B4" w:rsidRDefault="003166B4" w:rsidP="003166B4">
      <w:pPr>
        <w:snapToGrid w:val="0"/>
        <w:spacing w:after="0" w:line="240" w:lineRule="auto"/>
        <w:ind w:left="426"/>
        <w:jc w:val="both"/>
        <w:rPr>
          <w:rFonts w:ascii="Arial" w:eastAsia="Calibri" w:hAnsi="Arial" w:cs="Arial"/>
        </w:rPr>
      </w:pPr>
      <w:r w:rsidRPr="003166B4">
        <w:rPr>
          <w:rFonts w:ascii="Arial" w:eastAsia="Calibri" w:hAnsi="Arial" w:cs="Arial"/>
        </w:rPr>
        <w:t>DIČ: CZ03447286</w:t>
      </w:r>
    </w:p>
    <w:p w14:paraId="04A91ADF" w14:textId="77777777" w:rsidR="003166B4" w:rsidRPr="003166B4" w:rsidRDefault="003166B4" w:rsidP="003166B4">
      <w:pPr>
        <w:tabs>
          <w:tab w:val="left" w:pos="426"/>
          <w:tab w:val="center" w:pos="4536"/>
          <w:tab w:val="right" w:pos="9072"/>
        </w:tabs>
        <w:spacing w:after="0" w:line="240" w:lineRule="auto"/>
        <w:ind w:left="426"/>
        <w:rPr>
          <w:rFonts w:ascii="Arial" w:eastAsia="Calibri" w:hAnsi="Arial" w:cs="Arial"/>
        </w:rPr>
      </w:pPr>
      <w:r w:rsidRPr="003166B4">
        <w:rPr>
          <w:rFonts w:ascii="Arial" w:eastAsia="Calibri" w:hAnsi="Arial" w:cs="Arial"/>
        </w:rPr>
        <w:t>Veletržní 1623/24</w:t>
      </w:r>
    </w:p>
    <w:p w14:paraId="66788805" w14:textId="77777777" w:rsidR="003166B4" w:rsidRPr="003166B4" w:rsidRDefault="003166B4" w:rsidP="003166B4">
      <w:pPr>
        <w:tabs>
          <w:tab w:val="left" w:pos="426"/>
          <w:tab w:val="center" w:pos="4536"/>
          <w:tab w:val="right" w:pos="9072"/>
        </w:tabs>
        <w:spacing w:after="0" w:line="240" w:lineRule="auto"/>
        <w:ind w:left="426"/>
        <w:rPr>
          <w:rFonts w:ascii="Arial" w:eastAsia="Calibri" w:hAnsi="Arial" w:cs="Arial"/>
        </w:rPr>
      </w:pPr>
      <w:r w:rsidRPr="003166B4">
        <w:rPr>
          <w:rFonts w:ascii="Arial" w:eastAsia="Calibri" w:hAnsi="Arial" w:cs="Arial"/>
        </w:rPr>
        <w:t xml:space="preserve">170 00 Praha – Holešovice </w:t>
      </w:r>
    </w:p>
    <w:p w14:paraId="39070BB2" w14:textId="77777777" w:rsidR="003166B4" w:rsidRPr="003166B4" w:rsidRDefault="003166B4" w:rsidP="003166B4">
      <w:pPr>
        <w:snapToGrid w:val="0"/>
        <w:spacing w:after="0" w:line="240" w:lineRule="auto"/>
        <w:ind w:left="426"/>
        <w:jc w:val="both"/>
        <w:rPr>
          <w:rFonts w:ascii="Arial" w:eastAsia="Calibri" w:hAnsi="Arial" w:cs="Arial"/>
        </w:rPr>
      </w:pPr>
      <w:r w:rsidRPr="003166B4">
        <w:rPr>
          <w:rFonts w:ascii="Arial" w:eastAsia="Calibri" w:hAnsi="Arial" w:cs="Arial"/>
        </w:rPr>
        <w:t>zapsaná v obchodním rejstříku vedeném Městským soudem v Praze, oddíl B, vl. 20059.</w:t>
      </w:r>
    </w:p>
    <w:p w14:paraId="5E588A5F" w14:textId="77777777" w:rsidR="003166B4" w:rsidRPr="003166B4" w:rsidRDefault="003166B4" w:rsidP="003166B4">
      <w:pPr>
        <w:snapToGrid w:val="0"/>
        <w:spacing w:after="0" w:line="240" w:lineRule="auto"/>
        <w:ind w:left="426"/>
        <w:jc w:val="both"/>
        <w:rPr>
          <w:rFonts w:ascii="Arial" w:eastAsia="Calibri" w:hAnsi="Arial" w:cs="Arial"/>
        </w:rPr>
      </w:pPr>
    </w:p>
    <w:p w14:paraId="05C14F22" w14:textId="77777777" w:rsidR="003166B4" w:rsidRPr="003166B4" w:rsidRDefault="003166B4" w:rsidP="003166B4">
      <w:pPr>
        <w:widowControl w:val="0"/>
        <w:numPr>
          <w:ilvl w:val="3"/>
          <w:numId w:val="5"/>
        </w:numPr>
        <w:tabs>
          <w:tab w:val="left" w:pos="426"/>
        </w:tabs>
        <w:spacing w:before="60" w:after="0" w:line="240" w:lineRule="auto"/>
        <w:ind w:left="425" w:hanging="426"/>
        <w:jc w:val="both"/>
        <w:rPr>
          <w:rFonts w:ascii="Arial" w:eastAsia="Calibri" w:hAnsi="Arial" w:cs="Arial"/>
        </w:rPr>
      </w:pPr>
      <w:r w:rsidRPr="003166B4">
        <w:rPr>
          <w:rFonts w:ascii="Arial" w:eastAsia="Calibri" w:hAnsi="Arial" w:cs="Arial"/>
        </w:rPr>
        <w:t>Zaplacením se pro účely této Smlouvy rozumí odepsání příslušné částky z účtu Kupujícího ve prospěch účtu Prodávajícího. Účet Prodávajícího uvedený v záhlaví Smlouvy je správcem daně (finančním úřadem) zveřejněn způsobem umožňujícím dálkový přístup ve smyslu ustanovení § 109 odst. 2 písm. c) zákona č. 235/2004 Sb., o dani z přidané hodnoty, ve znění pozdějších předpisů (dále jen „zákon o DPH“). V případě, že v době platby tento účet nebude zveřejněn u správce daně, zaplatí Kupující cenu na jiný účet Prodávajícího, který bude zveřejněn v souladu s § 109 odst. 2 písm. c) zákona o DPH.</w:t>
      </w:r>
    </w:p>
    <w:p w14:paraId="64057F0D" w14:textId="77777777" w:rsidR="003166B4" w:rsidRPr="003166B4" w:rsidRDefault="003166B4" w:rsidP="003166B4">
      <w:pPr>
        <w:widowControl w:val="0"/>
        <w:numPr>
          <w:ilvl w:val="3"/>
          <w:numId w:val="5"/>
        </w:numPr>
        <w:tabs>
          <w:tab w:val="left" w:pos="426"/>
        </w:tabs>
        <w:spacing w:before="60" w:after="0" w:line="240" w:lineRule="auto"/>
        <w:ind w:left="425" w:hanging="426"/>
        <w:jc w:val="both"/>
        <w:rPr>
          <w:rFonts w:ascii="Arial" w:eastAsia="Calibri" w:hAnsi="Arial" w:cs="Arial"/>
        </w:rPr>
      </w:pPr>
      <w:r w:rsidRPr="003166B4">
        <w:rPr>
          <w:rFonts w:ascii="Arial" w:eastAsia="Calibri" w:hAnsi="Arial" w:cs="Arial"/>
        </w:rPr>
        <w:t>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1E7FC4D" w14:textId="77777777" w:rsidR="003166B4" w:rsidRPr="003166B4" w:rsidRDefault="003166B4" w:rsidP="003166B4">
      <w:pPr>
        <w:widowControl w:val="0"/>
        <w:tabs>
          <w:tab w:val="left" w:pos="426"/>
        </w:tabs>
        <w:spacing w:before="60" w:after="0" w:line="240" w:lineRule="auto"/>
        <w:ind w:left="425"/>
        <w:jc w:val="both"/>
        <w:rPr>
          <w:rFonts w:ascii="Arial" w:eastAsia="Calibri" w:hAnsi="Arial" w:cs="Arial"/>
        </w:rPr>
      </w:pPr>
    </w:p>
    <w:p w14:paraId="18088BEF" w14:textId="77777777" w:rsidR="004B4E7A" w:rsidRDefault="004B4E7A">
      <w:pPr>
        <w:rPr>
          <w:rFonts w:ascii="Arial" w:eastAsia="Times New Roman" w:hAnsi="Arial" w:cs="Arial"/>
          <w:b/>
          <w:lang w:eastAsia="cs-CZ"/>
        </w:rPr>
      </w:pPr>
      <w:r>
        <w:rPr>
          <w:rFonts w:ascii="Arial" w:eastAsia="Times New Roman" w:hAnsi="Arial" w:cs="Arial"/>
          <w:b/>
          <w:lang w:eastAsia="cs-CZ"/>
        </w:rPr>
        <w:br w:type="page"/>
      </w:r>
    </w:p>
    <w:p w14:paraId="7BC6E2FF" w14:textId="1CDAFC2A" w:rsidR="003166B4" w:rsidRPr="003166B4" w:rsidRDefault="003166B4" w:rsidP="003166B4">
      <w:pPr>
        <w:widowControl w:val="0"/>
        <w:spacing w:after="0" w:line="240" w:lineRule="auto"/>
        <w:jc w:val="center"/>
        <w:rPr>
          <w:rFonts w:ascii="Arial" w:eastAsia="Times New Roman" w:hAnsi="Arial" w:cs="Arial"/>
          <w:b/>
          <w:lang w:eastAsia="cs-CZ"/>
        </w:rPr>
      </w:pPr>
      <w:r w:rsidRPr="003166B4">
        <w:rPr>
          <w:rFonts w:ascii="Arial" w:eastAsia="Times New Roman" w:hAnsi="Arial" w:cs="Arial"/>
          <w:b/>
          <w:lang w:eastAsia="cs-CZ"/>
        </w:rPr>
        <w:lastRenderedPageBreak/>
        <w:t>VII.</w:t>
      </w:r>
    </w:p>
    <w:p w14:paraId="17FF465A" w14:textId="77777777" w:rsidR="003166B4" w:rsidRPr="003166B4" w:rsidRDefault="003166B4" w:rsidP="003166B4">
      <w:pPr>
        <w:widowControl w:val="0"/>
        <w:spacing w:after="0" w:line="240" w:lineRule="auto"/>
        <w:jc w:val="center"/>
        <w:rPr>
          <w:rFonts w:ascii="Arial" w:eastAsia="Times New Roman" w:hAnsi="Arial" w:cs="Arial"/>
          <w:b/>
          <w:lang w:eastAsia="cs-CZ"/>
        </w:rPr>
      </w:pPr>
      <w:r w:rsidRPr="003166B4">
        <w:rPr>
          <w:rFonts w:ascii="Arial" w:eastAsia="Times New Roman" w:hAnsi="Arial" w:cs="Arial"/>
          <w:b/>
          <w:lang w:eastAsia="cs-CZ"/>
        </w:rPr>
        <w:t>Záruka</w:t>
      </w:r>
    </w:p>
    <w:p w14:paraId="373AABF5" w14:textId="77777777" w:rsidR="003166B4" w:rsidRPr="003166B4" w:rsidRDefault="003166B4" w:rsidP="003166B4">
      <w:pPr>
        <w:widowControl w:val="0"/>
        <w:spacing w:after="0" w:line="240" w:lineRule="auto"/>
        <w:jc w:val="center"/>
        <w:rPr>
          <w:rFonts w:ascii="Arial" w:eastAsia="Times New Roman" w:hAnsi="Arial" w:cs="Arial"/>
          <w:b/>
          <w:lang w:eastAsia="cs-CZ"/>
        </w:rPr>
      </w:pPr>
    </w:p>
    <w:p w14:paraId="60E3B7DC" w14:textId="77777777" w:rsidR="003166B4" w:rsidRPr="003166B4" w:rsidRDefault="003166B4" w:rsidP="003166B4">
      <w:pPr>
        <w:widowControl w:val="0"/>
        <w:numPr>
          <w:ilvl w:val="3"/>
          <w:numId w:val="4"/>
        </w:numPr>
        <w:spacing w:before="60" w:after="0" w:line="240" w:lineRule="auto"/>
        <w:ind w:left="426" w:hanging="426"/>
        <w:jc w:val="both"/>
        <w:rPr>
          <w:rFonts w:ascii="Arial" w:eastAsia="Calibri" w:hAnsi="Arial" w:cs="Arial"/>
        </w:rPr>
      </w:pPr>
      <w:r w:rsidRPr="003166B4">
        <w:rPr>
          <w:rFonts w:ascii="Arial" w:eastAsia="Calibri" w:hAnsi="Arial" w:cs="Arial"/>
        </w:rPr>
        <w:t xml:space="preserve">Obě smluvní strany se dohodly s odkazem na § 2095 a násl. Občanského zákoníku na níže uvedených vlastnostech Předmětu koupě: </w:t>
      </w:r>
    </w:p>
    <w:p w14:paraId="1B11554E" w14:textId="42A226AC" w:rsidR="003166B4" w:rsidRPr="003166B4" w:rsidRDefault="003166B4" w:rsidP="003166B4">
      <w:pPr>
        <w:widowControl w:val="0"/>
        <w:spacing w:before="60" w:after="0" w:line="240" w:lineRule="auto"/>
        <w:ind w:left="426"/>
        <w:jc w:val="both"/>
        <w:rPr>
          <w:rFonts w:ascii="Arial" w:eastAsia="Calibri" w:hAnsi="Arial" w:cs="Arial"/>
        </w:rPr>
      </w:pPr>
      <w:r w:rsidRPr="003166B4">
        <w:rPr>
          <w:rFonts w:ascii="Arial" w:eastAsia="Calibri" w:hAnsi="Arial" w:cs="Arial"/>
        </w:rPr>
        <w:t xml:space="preserve">Prodávající zaručuje Kupujícímu, že Předmět koupě odevzdaný v souladu s touto </w:t>
      </w:r>
      <w:r w:rsidR="00E563C3">
        <w:rPr>
          <w:rFonts w:ascii="Arial" w:eastAsia="Calibri" w:hAnsi="Arial" w:cs="Arial"/>
        </w:rPr>
        <w:t>S</w:t>
      </w:r>
      <w:r w:rsidRPr="003166B4">
        <w:rPr>
          <w:rFonts w:ascii="Arial" w:eastAsia="Calibri" w:hAnsi="Arial" w:cs="Arial"/>
        </w:rPr>
        <w:t>mlouvou:</w:t>
      </w:r>
    </w:p>
    <w:p w14:paraId="030257C6" w14:textId="77777777" w:rsidR="003166B4" w:rsidRPr="003166B4" w:rsidRDefault="003166B4" w:rsidP="003166B4">
      <w:pPr>
        <w:widowControl w:val="0"/>
        <w:numPr>
          <w:ilvl w:val="0"/>
          <w:numId w:val="8"/>
        </w:numPr>
        <w:spacing w:before="60" w:after="0" w:line="240" w:lineRule="auto"/>
        <w:ind w:left="851" w:hanging="425"/>
        <w:jc w:val="both"/>
        <w:rPr>
          <w:rFonts w:ascii="Arial" w:eastAsia="Calibri" w:hAnsi="Arial" w:cs="Arial"/>
        </w:rPr>
      </w:pPr>
      <w:r w:rsidRPr="003166B4">
        <w:rPr>
          <w:rFonts w:ascii="Arial" w:eastAsia="Calibri" w:hAnsi="Arial" w:cs="Arial"/>
        </w:rPr>
        <w:t xml:space="preserve">je nový a nepoužitý; </w:t>
      </w:r>
    </w:p>
    <w:p w14:paraId="0BEDF085" w14:textId="7C0A18DA" w:rsidR="003166B4" w:rsidRPr="003166B4" w:rsidRDefault="003166B4" w:rsidP="003166B4">
      <w:pPr>
        <w:widowControl w:val="0"/>
        <w:numPr>
          <w:ilvl w:val="0"/>
          <w:numId w:val="8"/>
        </w:numPr>
        <w:spacing w:before="60" w:after="0" w:line="240" w:lineRule="auto"/>
        <w:ind w:left="851" w:hanging="425"/>
        <w:jc w:val="both"/>
        <w:rPr>
          <w:rFonts w:ascii="Arial" w:eastAsia="Calibri" w:hAnsi="Arial" w:cs="Arial"/>
        </w:rPr>
      </w:pPr>
      <w:r w:rsidRPr="003166B4">
        <w:rPr>
          <w:rFonts w:ascii="Arial" w:eastAsia="Calibri" w:hAnsi="Arial" w:cs="Arial"/>
        </w:rPr>
        <w:t>je plně funkční a má obvyklé technické vlastnosti odpovídající technickým údajům výrobce zboží</w:t>
      </w:r>
      <w:r w:rsidR="00DE5B46">
        <w:rPr>
          <w:rFonts w:ascii="Arial" w:eastAsia="Calibri" w:hAnsi="Arial" w:cs="Arial"/>
        </w:rPr>
        <w:t>;</w:t>
      </w:r>
      <w:r w:rsidRPr="003166B4">
        <w:rPr>
          <w:rFonts w:ascii="Arial" w:eastAsia="Calibri" w:hAnsi="Arial" w:cs="Arial"/>
        </w:rPr>
        <w:t xml:space="preserve"> </w:t>
      </w:r>
    </w:p>
    <w:p w14:paraId="4230CA87" w14:textId="77777777" w:rsidR="003166B4" w:rsidRPr="003166B4" w:rsidRDefault="003166B4" w:rsidP="003166B4">
      <w:pPr>
        <w:widowControl w:val="0"/>
        <w:numPr>
          <w:ilvl w:val="0"/>
          <w:numId w:val="8"/>
        </w:numPr>
        <w:spacing w:before="60" w:after="0" w:line="240" w:lineRule="auto"/>
        <w:ind w:left="851" w:hanging="425"/>
        <w:jc w:val="both"/>
        <w:rPr>
          <w:rFonts w:ascii="Arial" w:eastAsia="Calibri" w:hAnsi="Arial" w:cs="Arial"/>
        </w:rPr>
      </w:pPr>
      <w:r w:rsidRPr="003166B4">
        <w:rPr>
          <w:rFonts w:ascii="Arial" w:eastAsia="Calibri" w:hAnsi="Arial" w:cs="Arial"/>
        </w:rPr>
        <w:t xml:space="preserve">je použitelný v České republice. V této souvislosti Prodávající zejména zaručuje Kupujícímu, že Předmět koupě získal veškerá nezbytná osvědčení pro užití v České republice, pokud je takové osvědčení dle právního řádu České republiky vyžadováno. Prodávající předá kopie těchto osvědčení Kupujícímu při odevzdání zboží; </w:t>
      </w:r>
    </w:p>
    <w:p w14:paraId="64D66DF4" w14:textId="77777777" w:rsidR="003166B4" w:rsidRPr="003166B4" w:rsidRDefault="003166B4" w:rsidP="003166B4">
      <w:pPr>
        <w:widowControl w:val="0"/>
        <w:numPr>
          <w:ilvl w:val="0"/>
          <w:numId w:val="8"/>
        </w:numPr>
        <w:spacing w:before="60" w:after="0" w:line="240" w:lineRule="auto"/>
        <w:ind w:left="851" w:hanging="425"/>
        <w:jc w:val="both"/>
        <w:rPr>
          <w:rFonts w:ascii="Arial" w:eastAsia="Calibri" w:hAnsi="Arial" w:cs="Arial"/>
        </w:rPr>
      </w:pPr>
      <w:r w:rsidRPr="003166B4">
        <w:rPr>
          <w:rFonts w:ascii="Arial" w:eastAsia="Calibri" w:hAnsi="Arial" w:cs="Arial"/>
        </w:rPr>
        <w:t xml:space="preserve">má jakost a provedení stanovené v této Smlouvě; </w:t>
      </w:r>
    </w:p>
    <w:p w14:paraId="11452128" w14:textId="77777777" w:rsidR="003166B4" w:rsidRPr="003166B4" w:rsidRDefault="003166B4" w:rsidP="003166B4">
      <w:pPr>
        <w:widowControl w:val="0"/>
        <w:numPr>
          <w:ilvl w:val="0"/>
          <w:numId w:val="8"/>
        </w:numPr>
        <w:spacing w:before="60" w:after="0" w:line="240" w:lineRule="auto"/>
        <w:ind w:left="851" w:hanging="425"/>
        <w:jc w:val="both"/>
        <w:rPr>
          <w:rFonts w:ascii="Arial" w:eastAsia="Calibri" w:hAnsi="Arial" w:cs="Arial"/>
        </w:rPr>
      </w:pPr>
      <w:r w:rsidRPr="003166B4">
        <w:rPr>
          <w:rFonts w:ascii="Arial" w:eastAsia="Calibri" w:hAnsi="Arial" w:cs="Arial"/>
        </w:rPr>
        <w:t>je odevzdán v druhu a množství uvedeném ve Smlouvě;</w:t>
      </w:r>
    </w:p>
    <w:p w14:paraId="2415A425" w14:textId="77777777" w:rsidR="003166B4" w:rsidRPr="00C77411" w:rsidRDefault="003166B4" w:rsidP="003166B4">
      <w:pPr>
        <w:widowControl w:val="0"/>
        <w:numPr>
          <w:ilvl w:val="0"/>
          <w:numId w:val="8"/>
        </w:numPr>
        <w:spacing w:before="60" w:after="0" w:line="240" w:lineRule="auto"/>
        <w:ind w:left="851" w:hanging="425"/>
        <w:jc w:val="both"/>
        <w:rPr>
          <w:rFonts w:ascii="Arial" w:eastAsia="Calibri" w:hAnsi="Arial" w:cs="Arial"/>
        </w:rPr>
      </w:pPr>
      <w:r w:rsidRPr="00C77411">
        <w:rPr>
          <w:rFonts w:ascii="Arial" w:eastAsia="Calibri" w:hAnsi="Arial" w:cs="Arial"/>
        </w:rPr>
        <w:t xml:space="preserve">je bez materiálových, konstrukčních, výrobních a vzhledových či jiných vad; </w:t>
      </w:r>
    </w:p>
    <w:p w14:paraId="6D46E426" w14:textId="77777777" w:rsidR="003166B4" w:rsidRPr="00C77411" w:rsidRDefault="003166B4" w:rsidP="003166B4">
      <w:pPr>
        <w:widowControl w:val="0"/>
        <w:numPr>
          <w:ilvl w:val="0"/>
          <w:numId w:val="8"/>
        </w:numPr>
        <w:spacing w:before="60" w:after="0" w:line="240" w:lineRule="auto"/>
        <w:ind w:left="851" w:hanging="425"/>
        <w:jc w:val="both"/>
        <w:rPr>
          <w:rFonts w:ascii="Arial" w:eastAsia="Calibri" w:hAnsi="Arial" w:cs="Arial"/>
        </w:rPr>
      </w:pPr>
      <w:r w:rsidRPr="00C77411">
        <w:rPr>
          <w:rFonts w:ascii="Arial" w:eastAsia="Calibri" w:hAnsi="Arial" w:cs="Arial"/>
        </w:rPr>
        <w:t xml:space="preserve">je bez právních vad, zejména že Předmět koupě není zatížen zástavními, předkupními, nájemními či jinými právy třetích osob. Prodávající je oprávněn převést bez dalšího vlastnické právo k Předmětu koupě na Kupujícího a Kupující je oprávněn Předmět koupě užívat a předat ho dále třetím osobám; </w:t>
      </w:r>
    </w:p>
    <w:p w14:paraId="53AB754C" w14:textId="77777777" w:rsidR="003166B4" w:rsidRPr="00C77411" w:rsidRDefault="003166B4" w:rsidP="003166B4">
      <w:pPr>
        <w:widowControl w:val="0"/>
        <w:numPr>
          <w:ilvl w:val="0"/>
          <w:numId w:val="8"/>
        </w:numPr>
        <w:spacing w:before="60" w:after="0" w:line="240" w:lineRule="auto"/>
        <w:ind w:left="851" w:hanging="425"/>
        <w:jc w:val="both"/>
        <w:rPr>
          <w:rFonts w:ascii="Arial" w:eastAsia="Calibri" w:hAnsi="Arial" w:cs="Arial"/>
        </w:rPr>
      </w:pPr>
      <w:r w:rsidRPr="00C77411">
        <w:rPr>
          <w:rFonts w:ascii="Arial" w:eastAsia="Calibri" w:hAnsi="Arial" w:cs="Arial"/>
        </w:rPr>
        <w:t>je bezpečný z hlediska českých právních předpisů;</w:t>
      </w:r>
    </w:p>
    <w:p w14:paraId="73BFC93C" w14:textId="7A63BD54" w:rsidR="003166B4" w:rsidRPr="00C77411" w:rsidRDefault="003166B4" w:rsidP="003166B4">
      <w:pPr>
        <w:widowControl w:val="0"/>
        <w:numPr>
          <w:ilvl w:val="3"/>
          <w:numId w:val="4"/>
        </w:numPr>
        <w:spacing w:before="60" w:after="0" w:line="240" w:lineRule="auto"/>
        <w:ind w:left="426" w:hanging="426"/>
        <w:jc w:val="both"/>
        <w:rPr>
          <w:rFonts w:ascii="Arial" w:eastAsia="Calibri" w:hAnsi="Arial" w:cs="Arial"/>
        </w:rPr>
      </w:pPr>
      <w:r w:rsidRPr="00C77411">
        <w:rPr>
          <w:rFonts w:ascii="Arial" w:eastAsia="Calibri" w:hAnsi="Arial" w:cs="Arial"/>
        </w:rPr>
        <w:t>Prodávající poskyt</w:t>
      </w:r>
      <w:r w:rsidR="00A42553" w:rsidRPr="00C77411">
        <w:rPr>
          <w:rFonts w:ascii="Arial" w:eastAsia="Calibri" w:hAnsi="Arial" w:cs="Arial"/>
        </w:rPr>
        <w:t>uj</w:t>
      </w:r>
      <w:r w:rsidRPr="00C77411">
        <w:rPr>
          <w:rFonts w:ascii="Arial" w:eastAsia="Calibri" w:hAnsi="Arial" w:cs="Arial"/>
        </w:rPr>
        <w:t xml:space="preserve">e Kupujícímu záruku za dodávaný Předmět koupě; záruční doba činí </w:t>
      </w:r>
      <w:r w:rsidR="00DE0F41" w:rsidRPr="00C77411">
        <w:rPr>
          <w:rFonts w:ascii="Arial" w:eastAsia="Calibri" w:hAnsi="Arial" w:cs="Arial"/>
        </w:rPr>
        <w:t>třicet šest</w:t>
      </w:r>
      <w:r w:rsidRPr="00C77411">
        <w:rPr>
          <w:rFonts w:ascii="Arial" w:eastAsia="Calibri" w:hAnsi="Arial" w:cs="Arial"/>
        </w:rPr>
        <w:t xml:space="preserve"> </w:t>
      </w:r>
      <w:r w:rsidRPr="00C77411">
        <w:rPr>
          <w:rFonts w:ascii="Arial" w:eastAsia="Calibri" w:hAnsi="Arial" w:cs="Arial"/>
          <w:noProof/>
        </w:rPr>
        <w:t>(</w:t>
      </w:r>
      <w:r w:rsidR="00DE0F41" w:rsidRPr="00C77411">
        <w:rPr>
          <w:rFonts w:ascii="Arial" w:eastAsia="Calibri" w:hAnsi="Arial" w:cs="Arial"/>
          <w:noProof/>
        </w:rPr>
        <w:t>36</w:t>
      </w:r>
      <w:r w:rsidRPr="00C77411">
        <w:rPr>
          <w:rFonts w:ascii="Arial" w:eastAsia="Calibri" w:hAnsi="Arial" w:cs="Arial"/>
          <w:noProof/>
        </w:rPr>
        <w:t>) měsíců</w:t>
      </w:r>
      <w:r w:rsidRPr="00C77411" w:rsidDel="00E919C7">
        <w:rPr>
          <w:rFonts w:ascii="Arial" w:eastAsia="Calibri" w:hAnsi="Arial" w:cs="Arial"/>
        </w:rPr>
        <w:t xml:space="preserve"> </w:t>
      </w:r>
      <w:r w:rsidR="00DE0F41" w:rsidRPr="00C77411">
        <w:rPr>
          <w:rFonts w:ascii="Arial" w:eastAsia="Calibri" w:hAnsi="Arial" w:cs="Arial"/>
        </w:rPr>
        <w:t xml:space="preserve">na </w:t>
      </w:r>
      <w:r w:rsidR="00F211DE" w:rsidRPr="00C77411">
        <w:rPr>
          <w:rFonts w:ascii="Arial" w:eastAsia="Calibri" w:hAnsi="Arial" w:cs="Arial"/>
        </w:rPr>
        <w:t xml:space="preserve">všechna zařízení </w:t>
      </w:r>
      <w:r w:rsidR="00DE0F41" w:rsidRPr="00C77411">
        <w:rPr>
          <w:rFonts w:ascii="Arial" w:eastAsia="Calibri" w:hAnsi="Arial" w:cs="Arial"/>
        </w:rPr>
        <w:t xml:space="preserve">a dvacet čtyři (24) měsíců na baterie </w:t>
      </w:r>
      <w:r w:rsidR="00F211DE" w:rsidRPr="00C77411">
        <w:rPr>
          <w:rFonts w:ascii="Arial" w:eastAsia="Calibri" w:hAnsi="Arial" w:cs="Arial"/>
        </w:rPr>
        <w:t xml:space="preserve">umístěné v těchto zařízeních </w:t>
      </w:r>
      <w:r w:rsidRPr="00C77411">
        <w:rPr>
          <w:rFonts w:ascii="Arial" w:eastAsia="Calibri" w:hAnsi="Arial" w:cs="Arial"/>
        </w:rPr>
        <w:t xml:space="preserve">ode dne řádného převzetí Předmětu koupě Kupujícím na základě oběma stranami podepsaného předávacího protokolu. </w:t>
      </w:r>
    </w:p>
    <w:p w14:paraId="1F9800D4" w14:textId="77777777" w:rsidR="003166B4" w:rsidRPr="003166B4" w:rsidRDefault="003166B4" w:rsidP="003166B4">
      <w:pPr>
        <w:widowControl w:val="0"/>
        <w:numPr>
          <w:ilvl w:val="3"/>
          <w:numId w:val="4"/>
        </w:numPr>
        <w:spacing w:before="60" w:after="0" w:line="240" w:lineRule="auto"/>
        <w:ind w:left="426" w:hanging="426"/>
        <w:jc w:val="both"/>
        <w:rPr>
          <w:rFonts w:ascii="Arial" w:eastAsia="Calibri" w:hAnsi="Arial" w:cs="Arial"/>
        </w:rPr>
      </w:pPr>
      <w:r w:rsidRPr="003166B4">
        <w:rPr>
          <w:rFonts w:ascii="Arial" w:eastAsia="Calibri" w:hAnsi="Arial" w:cs="Arial"/>
        </w:rPr>
        <w:t xml:space="preserve">Záruka se nevztahuje na poruchy a poškození Předmětu koupě, které byly způsobeny chybným užíváním, běžným opotřebením nebo jiným způsobem než obvyklým používáním. </w:t>
      </w:r>
    </w:p>
    <w:p w14:paraId="25648C93" w14:textId="2FE018DC" w:rsidR="003166B4" w:rsidRPr="003166B4" w:rsidRDefault="003166B4" w:rsidP="003166B4">
      <w:pPr>
        <w:widowControl w:val="0"/>
        <w:numPr>
          <w:ilvl w:val="3"/>
          <w:numId w:val="4"/>
        </w:numPr>
        <w:spacing w:before="60" w:after="0" w:line="240" w:lineRule="auto"/>
        <w:ind w:left="426" w:hanging="426"/>
        <w:jc w:val="both"/>
        <w:rPr>
          <w:rFonts w:ascii="Arial" w:eastAsia="Calibri" w:hAnsi="Arial" w:cs="Arial"/>
        </w:rPr>
      </w:pPr>
      <w:r w:rsidRPr="003166B4">
        <w:rPr>
          <w:rFonts w:ascii="Arial" w:eastAsia="Calibri" w:hAnsi="Arial" w:cs="Arial"/>
        </w:rPr>
        <w:t xml:space="preserve">Prodávající se zavazuje, že po dobu záruční doby na svoje náklady odstraní všechny vady, které se na Předmětu koupě vyskytnou. Tento závazek zahrnuje zejména zjištění vady, výměnu Předmětu koupě za nový, kontrolu Předmětu koupě po provedené výměně a jeho odeslání zpět </w:t>
      </w:r>
      <w:r w:rsidR="00C8581F" w:rsidRPr="003166B4">
        <w:rPr>
          <w:rFonts w:ascii="Arial" w:eastAsia="Calibri" w:hAnsi="Arial" w:cs="Arial"/>
        </w:rPr>
        <w:t>Kupujícímu</w:t>
      </w:r>
      <w:r w:rsidRPr="003166B4">
        <w:rPr>
          <w:rFonts w:ascii="Arial" w:eastAsia="Calibri" w:hAnsi="Arial" w:cs="Arial"/>
        </w:rPr>
        <w:t xml:space="preserve"> apod.</w:t>
      </w:r>
    </w:p>
    <w:p w14:paraId="1D71A8CA" w14:textId="77777777" w:rsidR="003166B4" w:rsidRPr="003166B4" w:rsidRDefault="003166B4" w:rsidP="003166B4">
      <w:pPr>
        <w:widowControl w:val="0"/>
        <w:numPr>
          <w:ilvl w:val="3"/>
          <w:numId w:val="4"/>
        </w:numPr>
        <w:spacing w:before="60" w:after="0" w:line="240" w:lineRule="auto"/>
        <w:ind w:left="426" w:hanging="426"/>
        <w:jc w:val="both"/>
        <w:rPr>
          <w:rFonts w:ascii="Arial" w:eastAsia="Calibri" w:hAnsi="Arial" w:cs="Arial"/>
        </w:rPr>
      </w:pPr>
      <w:r w:rsidRPr="003166B4">
        <w:rPr>
          <w:rFonts w:ascii="Arial" w:eastAsia="Calibri" w:hAnsi="Arial" w:cs="Arial"/>
        </w:rPr>
        <w:t>Bude-li mít předaný Předmět koupě vady, sjednávají smluvní strany právo Kupujícího požadovat bezplatné odstranění vady, pokud je toto proveditelné. Není-li odstranění vady možné, má Kupující právo na slevu z ceny, příp. má právo od Smlouvy odstoupit, a to dle volby Kupujícího. Tímto ujednáním není dotčena povinnost Prodávajícího nahradit Kupujícímu veškerou vzniklou škodu.</w:t>
      </w:r>
    </w:p>
    <w:p w14:paraId="57D7967E" w14:textId="028DC282" w:rsidR="00A4177D" w:rsidRPr="00A4177D" w:rsidRDefault="003166B4" w:rsidP="00A4177D">
      <w:pPr>
        <w:widowControl w:val="0"/>
        <w:numPr>
          <w:ilvl w:val="3"/>
          <w:numId w:val="4"/>
        </w:numPr>
        <w:spacing w:before="60" w:after="0" w:line="240" w:lineRule="auto"/>
        <w:ind w:left="426" w:hanging="426"/>
        <w:jc w:val="both"/>
        <w:rPr>
          <w:rFonts w:ascii="Arial" w:eastAsia="Calibri" w:hAnsi="Arial" w:cs="Arial"/>
        </w:rPr>
      </w:pPr>
      <w:r w:rsidRPr="001C1BA0">
        <w:rPr>
          <w:rFonts w:ascii="Arial" w:eastAsia="Calibri" w:hAnsi="Arial" w:cs="Arial"/>
        </w:rPr>
        <w:t xml:space="preserve">Prodávající je povinen započít s odstraňováním vady na Předmětu koupě neprodleně po nahlášení vady Kupujícím, nejpozději však následující pracovní den od nahlášení vady Kupujícím.  Prodávající se zavazuje odstranit nahlášenou vadu bez zbytečného odkladu, </w:t>
      </w:r>
      <w:r w:rsidR="00F37565">
        <w:rPr>
          <w:rFonts w:ascii="Arial" w:eastAsia="Calibri" w:hAnsi="Arial" w:cs="Arial"/>
        </w:rPr>
        <w:t xml:space="preserve">a bude-li to vzhledem k charakteru vady možné, </w:t>
      </w:r>
      <w:r w:rsidRPr="001C1BA0">
        <w:rPr>
          <w:rFonts w:ascii="Arial" w:eastAsia="Calibri" w:hAnsi="Arial" w:cs="Arial"/>
        </w:rPr>
        <w:t xml:space="preserve">nejpozději následující pracovní den po nahlášení této vady Kupujícím. Odstraňování vady na Předmětu koupě bude </w:t>
      </w:r>
      <w:r w:rsidR="00F37565">
        <w:rPr>
          <w:rFonts w:ascii="Arial" w:eastAsia="Calibri" w:hAnsi="Arial" w:cs="Arial"/>
        </w:rPr>
        <w:t xml:space="preserve">primárně </w:t>
      </w:r>
      <w:r w:rsidRPr="001C1BA0">
        <w:rPr>
          <w:rFonts w:ascii="Arial" w:eastAsia="Calibri" w:hAnsi="Arial" w:cs="Arial"/>
        </w:rPr>
        <w:t xml:space="preserve">probíhat v místě instalace Předmětu koupě. O </w:t>
      </w:r>
      <w:r w:rsidR="00E15671">
        <w:rPr>
          <w:rFonts w:ascii="Arial" w:eastAsia="Calibri" w:hAnsi="Arial" w:cs="Arial"/>
        </w:rPr>
        <w:t>případném</w:t>
      </w:r>
      <w:r w:rsidR="00F37565">
        <w:rPr>
          <w:rFonts w:ascii="Arial" w:eastAsia="Calibri" w:hAnsi="Arial" w:cs="Arial"/>
        </w:rPr>
        <w:t xml:space="preserve"> </w:t>
      </w:r>
      <w:r w:rsidRPr="001C1BA0">
        <w:rPr>
          <w:rFonts w:ascii="Arial" w:eastAsia="Calibri" w:hAnsi="Arial" w:cs="Arial"/>
        </w:rPr>
        <w:t xml:space="preserve">předání vadného zboží bude vyhotoven </w:t>
      </w:r>
      <w:r w:rsidR="00F32AF0">
        <w:rPr>
          <w:rFonts w:ascii="Arial" w:eastAsia="Calibri" w:hAnsi="Arial" w:cs="Arial"/>
        </w:rPr>
        <w:t>p</w:t>
      </w:r>
      <w:r w:rsidRPr="001C1BA0">
        <w:rPr>
          <w:rFonts w:ascii="Arial" w:eastAsia="Calibri" w:hAnsi="Arial" w:cs="Arial"/>
        </w:rPr>
        <w:t>rotokol o převzetí do reklamace s vyznačením předpokládaného data vyřešení reklamace. Nedojde-li k odstranění požadované záruční vady v dohodnuté době, bude-li vytčená vada Předmětu koupě neopravitelná či dojde k opakovanému výskytu vad na Předmětu koupě (nejméně trojí vyskytnutí vady, přičemž se nemusí jednat o jednu a tutéž vadu), má Kupující právo na dodání nového Předmětu koupě (resp. jeho části) ve stejné kvalitě a od stejného výrobce, slevu z kupní ceny nebo může odstoupit od Smlouvy, a to podle svého výběru.</w:t>
      </w:r>
      <w:r w:rsidR="00A4177D" w:rsidRPr="00A4177D">
        <w:rPr>
          <w:rFonts w:ascii="Arial" w:hAnsi="Arial" w:cs="Arial"/>
        </w:rPr>
        <w:t xml:space="preserve"> V případě, že Kupující v záruční době oprávněně uplatní své </w:t>
      </w:r>
      <w:r w:rsidR="00A4177D" w:rsidRPr="00A4177D">
        <w:rPr>
          <w:rFonts w:ascii="Arial" w:hAnsi="Arial" w:cs="Arial"/>
        </w:rPr>
        <w:lastRenderedPageBreak/>
        <w:t xml:space="preserve">právo ze záruky, počíná </w:t>
      </w:r>
      <w:r w:rsidR="000065FE">
        <w:rPr>
          <w:rFonts w:ascii="Arial" w:hAnsi="Arial" w:cs="Arial"/>
        </w:rPr>
        <w:t>předáním nového nebo opraveného</w:t>
      </w:r>
      <w:r w:rsidR="00A4177D" w:rsidRPr="00A4177D">
        <w:rPr>
          <w:rFonts w:ascii="Arial" w:hAnsi="Arial" w:cs="Arial"/>
        </w:rPr>
        <w:t xml:space="preserve"> Předmětu koupě běžet nová záruční doba v délce uvedené</w:t>
      </w:r>
      <w:r w:rsidR="00D34127">
        <w:rPr>
          <w:rFonts w:ascii="Arial" w:hAnsi="Arial" w:cs="Arial"/>
        </w:rPr>
        <w:t xml:space="preserve"> v odst. 2 tohoto článku</w:t>
      </w:r>
      <w:r w:rsidR="00A4177D" w:rsidRPr="00A4177D">
        <w:rPr>
          <w:rFonts w:ascii="Arial" w:hAnsi="Arial" w:cs="Arial"/>
        </w:rPr>
        <w:t>.</w:t>
      </w:r>
    </w:p>
    <w:p w14:paraId="3B03FC67" w14:textId="77777777" w:rsidR="003166B4" w:rsidRPr="003166B4" w:rsidRDefault="003166B4" w:rsidP="003166B4">
      <w:pPr>
        <w:widowControl w:val="0"/>
        <w:spacing w:before="60" w:after="0" w:line="240" w:lineRule="auto"/>
        <w:jc w:val="both"/>
        <w:rPr>
          <w:rFonts w:ascii="Arial" w:eastAsia="Calibri" w:hAnsi="Arial" w:cs="Arial"/>
        </w:rPr>
      </w:pPr>
    </w:p>
    <w:p w14:paraId="096EAFAF" w14:textId="3BDD5030" w:rsidR="008E6DEC" w:rsidRDefault="003166B4" w:rsidP="008E6DEC">
      <w:pPr>
        <w:widowControl w:val="0"/>
        <w:spacing w:before="60" w:after="0" w:line="240" w:lineRule="auto"/>
        <w:ind w:left="426"/>
        <w:jc w:val="both"/>
        <w:rPr>
          <w:rFonts w:ascii="Arial" w:hAnsi="Arial" w:cs="Arial"/>
          <w:bCs/>
        </w:rPr>
      </w:pPr>
      <w:r w:rsidRPr="003166B4">
        <w:rPr>
          <w:rFonts w:ascii="Arial" w:eastAsia="Calibri" w:hAnsi="Arial" w:cs="Arial"/>
        </w:rPr>
        <w:t>Kontaktní údaje Prodávajícího pro nahlášení vad:</w:t>
      </w:r>
      <w:r w:rsidR="008E6DEC">
        <w:rPr>
          <w:rFonts w:ascii="Arial" w:eastAsia="Calibri" w:hAnsi="Arial" w:cs="Arial"/>
        </w:rPr>
        <w:t xml:space="preserve"> </w:t>
      </w:r>
      <w:r w:rsidRPr="003166B4">
        <w:rPr>
          <w:rFonts w:ascii="Arial" w:eastAsia="Calibri" w:hAnsi="Arial" w:cs="Arial"/>
        </w:rPr>
        <w:t>e-mail:</w:t>
      </w:r>
      <w:r w:rsidR="00C8581F">
        <w:rPr>
          <w:rFonts w:ascii="Arial" w:eastAsia="Calibri" w:hAnsi="Arial" w:cs="Arial"/>
        </w:rPr>
        <w:t xml:space="preserve"> </w:t>
      </w:r>
      <w:r w:rsidR="002B0F85">
        <w:rPr>
          <w:rFonts w:ascii="Arial" w:eastAsia="Calibri" w:hAnsi="Arial" w:cs="Arial"/>
        </w:rPr>
        <w:t>xxxxxxxxxxxxxxxxx</w:t>
      </w:r>
    </w:p>
    <w:p w14:paraId="43EE006C" w14:textId="77777777" w:rsidR="00813FBE" w:rsidRPr="003166B4" w:rsidRDefault="00813FBE" w:rsidP="008E6DEC">
      <w:pPr>
        <w:widowControl w:val="0"/>
        <w:spacing w:before="60" w:after="0" w:line="240" w:lineRule="auto"/>
        <w:ind w:left="426"/>
        <w:jc w:val="both"/>
        <w:rPr>
          <w:rFonts w:ascii="Arial" w:eastAsia="Calibri" w:hAnsi="Arial" w:cs="Arial"/>
        </w:rPr>
      </w:pPr>
    </w:p>
    <w:p w14:paraId="4FB855F2" w14:textId="77777777" w:rsidR="003166B4" w:rsidRPr="003166B4" w:rsidRDefault="003166B4" w:rsidP="003166B4">
      <w:pPr>
        <w:widowControl w:val="0"/>
        <w:numPr>
          <w:ilvl w:val="3"/>
          <w:numId w:val="4"/>
        </w:numPr>
        <w:spacing w:before="60" w:after="0" w:line="240" w:lineRule="auto"/>
        <w:ind w:left="426" w:hanging="426"/>
        <w:jc w:val="both"/>
        <w:rPr>
          <w:rFonts w:ascii="Arial" w:eastAsia="Calibri" w:hAnsi="Arial" w:cs="Arial"/>
        </w:rPr>
      </w:pPr>
      <w:r w:rsidRPr="003166B4">
        <w:rPr>
          <w:rFonts w:ascii="Arial" w:eastAsia="Calibri" w:hAnsi="Arial" w:cs="Arial"/>
        </w:rPr>
        <w:t xml:space="preserve">Kontaktní údaje dle předchozího odstavce Smlouvy je možné měnit písemným oznámením doručeným druhé smluvní straně, s účinnosti ode dne doručení takového oznámení, a to bez nutnosti uzavírat dodatek ke Smlouvě. </w:t>
      </w:r>
    </w:p>
    <w:p w14:paraId="6DC5F935" w14:textId="77777777" w:rsidR="003166B4" w:rsidRPr="003166B4" w:rsidRDefault="003166B4" w:rsidP="003166B4">
      <w:pPr>
        <w:widowControl w:val="0"/>
        <w:numPr>
          <w:ilvl w:val="3"/>
          <w:numId w:val="4"/>
        </w:numPr>
        <w:spacing w:before="60" w:after="0" w:line="240" w:lineRule="auto"/>
        <w:ind w:left="426" w:hanging="426"/>
        <w:jc w:val="both"/>
        <w:rPr>
          <w:rFonts w:ascii="Arial" w:eastAsia="Calibri" w:hAnsi="Arial" w:cs="Arial"/>
        </w:rPr>
      </w:pPr>
      <w:r w:rsidRPr="003166B4">
        <w:rPr>
          <w:rFonts w:ascii="Arial" w:eastAsia="Calibri" w:hAnsi="Arial" w:cs="Arial"/>
        </w:rPr>
        <w:t xml:space="preserve">Nebyla-li do okamžiku uplatnění záruky uhrazena celá kupní cena v souladu s touto Smlouvou, Kupující: </w:t>
      </w:r>
    </w:p>
    <w:p w14:paraId="5EF64D5B" w14:textId="77777777" w:rsidR="003166B4" w:rsidRPr="003166B4" w:rsidRDefault="003166B4" w:rsidP="003166B4">
      <w:pPr>
        <w:widowControl w:val="0"/>
        <w:spacing w:before="60" w:after="0" w:line="240" w:lineRule="auto"/>
        <w:ind w:left="426"/>
        <w:jc w:val="both"/>
        <w:rPr>
          <w:rFonts w:ascii="Arial" w:eastAsia="Calibri" w:hAnsi="Arial" w:cs="Arial"/>
        </w:rPr>
      </w:pPr>
      <w:r w:rsidRPr="003166B4">
        <w:rPr>
          <w:rFonts w:ascii="Arial" w:eastAsia="Calibri" w:hAnsi="Arial" w:cs="Arial"/>
        </w:rPr>
        <w:t xml:space="preserve">a) není v prodlení s úhradou kupní ceny až do odstranění vady Předmětu koupě, </w:t>
      </w:r>
    </w:p>
    <w:p w14:paraId="2A027380" w14:textId="77777777" w:rsidR="003166B4" w:rsidRPr="003166B4" w:rsidRDefault="003166B4" w:rsidP="003166B4">
      <w:pPr>
        <w:widowControl w:val="0"/>
        <w:spacing w:before="60" w:after="0" w:line="240" w:lineRule="auto"/>
        <w:ind w:left="426"/>
        <w:jc w:val="both"/>
        <w:rPr>
          <w:rFonts w:ascii="Arial" w:eastAsia="Calibri" w:hAnsi="Arial" w:cs="Arial"/>
        </w:rPr>
      </w:pPr>
      <w:r w:rsidRPr="003166B4">
        <w:rPr>
          <w:rFonts w:ascii="Arial" w:eastAsia="Calibri" w:hAnsi="Arial" w:cs="Arial"/>
        </w:rPr>
        <w:t>b) není povinen uhradit kupní cenu ve výši odpovídající jeho nároku na slevu, jestliže vada Předmětu koupě je vyřešena poskytnutím slevy z kupní ceny.</w:t>
      </w:r>
    </w:p>
    <w:p w14:paraId="3B15CE5E" w14:textId="77777777" w:rsidR="003166B4" w:rsidRPr="003166B4" w:rsidRDefault="003166B4" w:rsidP="003166B4">
      <w:pPr>
        <w:widowControl w:val="0"/>
        <w:spacing w:before="60" w:after="0" w:line="240" w:lineRule="auto"/>
        <w:ind w:left="426"/>
        <w:jc w:val="both"/>
        <w:rPr>
          <w:rFonts w:ascii="Arial" w:eastAsia="Calibri" w:hAnsi="Arial" w:cs="Arial"/>
        </w:rPr>
      </w:pPr>
    </w:p>
    <w:p w14:paraId="4E9AAFF5" w14:textId="77777777" w:rsidR="003166B4" w:rsidRPr="003166B4" w:rsidRDefault="003166B4" w:rsidP="003166B4">
      <w:pPr>
        <w:keepNext/>
        <w:tabs>
          <w:tab w:val="left" w:pos="0"/>
          <w:tab w:val="left" w:pos="284"/>
          <w:tab w:val="left" w:pos="1701"/>
        </w:tabs>
        <w:spacing w:before="160" w:after="40" w:line="240" w:lineRule="auto"/>
        <w:jc w:val="center"/>
        <w:rPr>
          <w:rFonts w:ascii="Arial" w:eastAsia="Times New Roman" w:hAnsi="Arial" w:cs="Arial"/>
          <w:b/>
          <w:lang w:eastAsia="cs-CZ"/>
        </w:rPr>
      </w:pPr>
      <w:r w:rsidRPr="003166B4">
        <w:rPr>
          <w:rFonts w:ascii="Arial" w:eastAsia="Times New Roman" w:hAnsi="Arial" w:cs="Arial"/>
          <w:b/>
          <w:lang w:eastAsia="cs-CZ"/>
        </w:rPr>
        <w:t>VIII.</w:t>
      </w:r>
    </w:p>
    <w:p w14:paraId="1F5D329B" w14:textId="77777777" w:rsidR="003166B4" w:rsidRPr="003166B4" w:rsidRDefault="003166B4" w:rsidP="003166B4">
      <w:pPr>
        <w:keepNext/>
        <w:tabs>
          <w:tab w:val="left" w:pos="0"/>
          <w:tab w:val="left" w:pos="284"/>
          <w:tab w:val="left" w:pos="1701"/>
        </w:tabs>
        <w:spacing w:after="0" w:line="240" w:lineRule="auto"/>
        <w:jc w:val="center"/>
        <w:outlineLvl w:val="0"/>
        <w:rPr>
          <w:rFonts w:ascii="Arial" w:eastAsia="Times New Roman" w:hAnsi="Arial" w:cs="Arial"/>
          <w:b/>
          <w:lang w:eastAsia="cs-CZ"/>
        </w:rPr>
      </w:pPr>
      <w:r w:rsidRPr="003166B4">
        <w:rPr>
          <w:rFonts w:ascii="Arial" w:eastAsia="Times New Roman" w:hAnsi="Arial" w:cs="Arial"/>
          <w:b/>
          <w:lang w:eastAsia="cs-CZ"/>
        </w:rPr>
        <w:t>Pojištění</w:t>
      </w:r>
    </w:p>
    <w:p w14:paraId="556B2DAA" w14:textId="77777777" w:rsidR="003166B4" w:rsidRPr="003166B4" w:rsidRDefault="003166B4" w:rsidP="003166B4">
      <w:pPr>
        <w:numPr>
          <w:ilvl w:val="0"/>
          <w:numId w:val="15"/>
        </w:numPr>
        <w:tabs>
          <w:tab w:val="left" w:pos="284"/>
        </w:tabs>
        <w:spacing w:before="80" w:after="0" w:line="240" w:lineRule="auto"/>
        <w:ind w:left="284" w:hanging="284"/>
        <w:jc w:val="both"/>
        <w:outlineLvl w:val="1"/>
        <w:rPr>
          <w:rFonts w:ascii="Arial" w:eastAsia="Times New Roman" w:hAnsi="Arial" w:cs="Arial"/>
        </w:rPr>
      </w:pPr>
      <w:r w:rsidRPr="003166B4">
        <w:rPr>
          <w:rFonts w:ascii="Arial" w:eastAsia="Times New Roman" w:hAnsi="Arial" w:cs="Arial"/>
        </w:rPr>
        <w:t>Prodávající se zavazuje po dobu trvání této Smlouvy udržovat pojištění své odpovědnosti za škodu způsobenou třetí osobě, a to tak, aby limit pojistného sjednaný Prodávajícím na základě takové pojistné smlouvy činil pro jednu škodnou událost minimálně 1 mil. Kč. Tento limit nelze nahradit kumulací pojistných plnění na základě více pojistných smluv.</w:t>
      </w:r>
    </w:p>
    <w:p w14:paraId="0BC3A5EF" w14:textId="77777777" w:rsidR="003166B4" w:rsidRPr="003166B4" w:rsidRDefault="003166B4" w:rsidP="003166B4">
      <w:pPr>
        <w:numPr>
          <w:ilvl w:val="0"/>
          <w:numId w:val="15"/>
        </w:numPr>
        <w:tabs>
          <w:tab w:val="left" w:pos="284"/>
        </w:tabs>
        <w:spacing w:before="80" w:after="0" w:line="240" w:lineRule="auto"/>
        <w:ind w:left="284" w:hanging="284"/>
        <w:jc w:val="both"/>
        <w:outlineLvl w:val="1"/>
        <w:rPr>
          <w:rFonts w:ascii="Arial" w:eastAsia="Times New Roman" w:hAnsi="Arial" w:cs="Arial"/>
        </w:rPr>
      </w:pPr>
      <w:r w:rsidRPr="003166B4">
        <w:rPr>
          <w:rFonts w:ascii="Arial" w:eastAsia="Times New Roman" w:hAnsi="Arial" w:cs="Arial"/>
        </w:rPr>
        <w:t>Prodávající je povinen předložit kdykoliv po dobu trvání této Smlouvy na předchozí žádost Kupujícího uzavřenou pojistnou smlouvu, pojistku nebo potvrzení příslušné pojišťovny, příp. potvrzení pojišťovacího zprostředkovatele (insurance broker), prokazující existenci pojištění v rozsahu požadovaném v předchozím odstavci.</w:t>
      </w:r>
    </w:p>
    <w:p w14:paraId="6BC166C3" w14:textId="77777777" w:rsidR="003166B4" w:rsidRPr="003166B4" w:rsidRDefault="003166B4" w:rsidP="003166B4">
      <w:pPr>
        <w:tabs>
          <w:tab w:val="left" w:pos="284"/>
        </w:tabs>
        <w:spacing w:before="80" w:after="0" w:line="240" w:lineRule="auto"/>
        <w:ind w:left="284"/>
        <w:jc w:val="both"/>
        <w:outlineLvl w:val="1"/>
        <w:rPr>
          <w:rFonts w:ascii="Arial" w:eastAsia="Times New Roman" w:hAnsi="Arial" w:cs="Arial"/>
        </w:rPr>
      </w:pPr>
    </w:p>
    <w:p w14:paraId="759035BB" w14:textId="77777777" w:rsidR="003166B4" w:rsidRPr="003166B4" w:rsidRDefault="003166B4" w:rsidP="003166B4">
      <w:pPr>
        <w:keepNext/>
        <w:tabs>
          <w:tab w:val="left" w:pos="0"/>
          <w:tab w:val="left" w:pos="284"/>
          <w:tab w:val="left" w:pos="1701"/>
        </w:tabs>
        <w:spacing w:before="160" w:after="40" w:line="240" w:lineRule="auto"/>
        <w:jc w:val="center"/>
        <w:rPr>
          <w:rFonts w:ascii="Arial" w:eastAsia="Times New Roman" w:hAnsi="Arial" w:cs="Arial"/>
          <w:b/>
          <w:lang w:eastAsia="cs-CZ"/>
        </w:rPr>
      </w:pPr>
      <w:r w:rsidRPr="003166B4">
        <w:rPr>
          <w:rFonts w:ascii="Arial" w:eastAsia="Times New Roman" w:hAnsi="Arial" w:cs="Arial"/>
          <w:b/>
          <w:lang w:eastAsia="cs-CZ"/>
        </w:rPr>
        <w:t>IX.</w:t>
      </w:r>
    </w:p>
    <w:p w14:paraId="386A408B" w14:textId="77777777" w:rsidR="003166B4" w:rsidRPr="003166B4" w:rsidRDefault="003166B4" w:rsidP="003166B4">
      <w:pPr>
        <w:keepNext/>
        <w:tabs>
          <w:tab w:val="left" w:pos="0"/>
          <w:tab w:val="left" w:pos="284"/>
          <w:tab w:val="left" w:pos="1701"/>
        </w:tabs>
        <w:spacing w:after="0" w:line="240" w:lineRule="auto"/>
        <w:jc w:val="center"/>
        <w:outlineLvl w:val="0"/>
        <w:rPr>
          <w:rFonts w:ascii="Arial" w:eastAsia="Times New Roman" w:hAnsi="Arial" w:cs="Arial"/>
          <w:b/>
          <w:lang w:eastAsia="cs-CZ"/>
        </w:rPr>
      </w:pPr>
      <w:r w:rsidRPr="003166B4">
        <w:rPr>
          <w:rFonts w:ascii="Arial" w:eastAsia="Times New Roman" w:hAnsi="Arial" w:cs="Arial"/>
          <w:b/>
          <w:lang w:eastAsia="cs-CZ"/>
        </w:rPr>
        <w:t>Práva a povinnosti smluvních stran</w:t>
      </w:r>
    </w:p>
    <w:p w14:paraId="5F3AE6D7" w14:textId="77777777" w:rsidR="003166B4" w:rsidRPr="003166B4" w:rsidRDefault="003166B4" w:rsidP="003166B4">
      <w:pPr>
        <w:tabs>
          <w:tab w:val="left" w:pos="284"/>
        </w:tabs>
        <w:spacing w:before="80" w:after="0" w:line="240" w:lineRule="auto"/>
        <w:ind w:left="284" w:hanging="284"/>
        <w:jc w:val="both"/>
        <w:outlineLvl w:val="1"/>
        <w:rPr>
          <w:rFonts w:ascii="Arial" w:eastAsia="Times New Roman" w:hAnsi="Arial" w:cs="Arial"/>
        </w:rPr>
      </w:pPr>
      <w:r w:rsidRPr="003166B4">
        <w:rPr>
          <w:rFonts w:ascii="Arial" w:eastAsia="Times New Roman" w:hAnsi="Arial" w:cs="Arial"/>
        </w:rPr>
        <w:t>1. Prodávající je povinen Kupujícímu neprodleně oznámit jakoukoliv skutečnost, která by mohla mít, byť i částečně, vliv na schopnost Prodávajícího plnit své povinnosti vyplývající z této Smlouvy. Takovým oznámením Prodávající není zbaven povinnosti nadále plnit své závazky vyplývající z této Smlouvy.</w:t>
      </w:r>
    </w:p>
    <w:p w14:paraId="71B6B7D8" w14:textId="77777777" w:rsidR="003166B4" w:rsidRPr="003166B4" w:rsidRDefault="003166B4" w:rsidP="003166B4">
      <w:pPr>
        <w:tabs>
          <w:tab w:val="left" w:pos="284"/>
        </w:tabs>
        <w:spacing w:before="80" w:after="0" w:line="240" w:lineRule="auto"/>
        <w:ind w:left="284" w:hanging="284"/>
        <w:jc w:val="both"/>
        <w:outlineLvl w:val="1"/>
        <w:rPr>
          <w:rFonts w:ascii="Arial" w:eastAsia="Times New Roman" w:hAnsi="Arial" w:cs="Arial"/>
        </w:rPr>
      </w:pPr>
      <w:r w:rsidRPr="003166B4">
        <w:rPr>
          <w:rFonts w:ascii="Arial" w:eastAsia="Times New Roman" w:hAnsi="Arial" w:cs="Arial"/>
        </w:rPr>
        <w:t>2. V případě změny kontaktních údajů, zejména telefonních čísel, je Prodávající povinen tyto údaje ihned písemně (e-mailem) oznámit Kupujícímu.</w:t>
      </w:r>
    </w:p>
    <w:p w14:paraId="6B99BF13" w14:textId="77777777" w:rsidR="003166B4" w:rsidRPr="003166B4" w:rsidRDefault="003166B4" w:rsidP="003166B4">
      <w:pPr>
        <w:widowControl w:val="0"/>
        <w:spacing w:after="0" w:line="240" w:lineRule="auto"/>
        <w:jc w:val="center"/>
        <w:rPr>
          <w:rFonts w:ascii="Arial" w:eastAsia="Times New Roman" w:hAnsi="Arial" w:cs="Arial"/>
          <w:b/>
          <w:lang w:eastAsia="cs-CZ"/>
        </w:rPr>
      </w:pPr>
    </w:p>
    <w:p w14:paraId="04443BE2" w14:textId="77777777" w:rsidR="003166B4" w:rsidRPr="003166B4" w:rsidRDefault="003166B4" w:rsidP="003166B4">
      <w:pPr>
        <w:widowControl w:val="0"/>
        <w:spacing w:after="0" w:line="240" w:lineRule="auto"/>
        <w:jc w:val="center"/>
        <w:rPr>
          <w:rFonts w:ascii="Arial" w:eastAsia="Times New Roman" w:hAnsi="Arial" w:cs="Arial"/>
          <w:b/>
          <w:lang w:eastAsia="cs-CZ"/>
        </w:rPr>
      </w:pPr>
      <w:r w:rsidRPr="003166B4">
        <w:rPr>
          <w:rFonts w:ascii="Arial" w:eastAsia="Times New Roman" w:hAnsi="Arial" w:cs="Arial"/>
          <w:b/>
          <w:lang w:eastAsia="cs-CZ"/>
        </w:rPr>
        <w:t>X.</w:t>
      </w:r>
    </w:p>
    <w:p w14:paraId="48BA09DE" w14:textId="77777777" w:rsidR="003166B4" w:rsidRPr="003166B4" w:rsidRDefault="003166B4" w:rsidP="003166B4">
      <w:pPr>
        <w:widowControl w:val="0"/>
        <w:spacing w:after="0" w:line="240" w:lineRule="auto"/>
        <w:jc w:val="center"/>
        <w:rPr>
          <w:rFonts w:ascii="Arial" w:eastAsia="Times New Roman" w:hAnsi="Arial" w:cs="Arial"/>
          <w:b/>
          <w:lang w:eastAsia="cs-CZ"/>
        </w:rPr>
      </w:pPr>
      <w:r w:rsidRPr="003166B4">
        <w:rPr>
          <w:rFonts w:ascii="Arial" w:eastAsia="Times New Roman" w:hAnsi="Arial" w:cs="Arial"/>
          <w:b/>
          <w:lang w:eastAsia="cs-CZ"/>
        </w:rPr>
        <w:t>Smluvní sankce a odstoupení od Smlouvy</w:t>
      </w:r>
    </w:p>
    <w:p w14:paraId="24196F67" w14:textId="77777777" w:rsidR="003166B4" w:rsidRPr="003166B4" w:rsidRDefault="003166B4" w:rsidP="003166B4">
      <w:pPr>
        <w:widowControl w:val="0"/>
        <w:spacing w:after="0" w:line="240" w:lineRule="auto"/>
        <w:jc w:val="center"/>
        <w:rPr>
          <w:rFonts w:ascii="Arial" w:eastAsia="Times New Roman" w:hAnsi="Arial" w:cs="Arial"/>
          <w:b/>
          <w:lang w:eastAsia="cs-CZ"/>
        </w:rPr>
      </w:pPr>
    </w:p>
    <w:p w14:paraId="7ED38F84" w14:textId="77777777" w:rsidR="003166B4" w:rsidRPr="003166B4" w:rsidRDefault="003166B4" w:rsidP="003166B4">
      <w:pPr>
        <w:widowControl w:val="0"/>
        <w:numPr>
          <w:ilvl w:val="0"/>
          <w:numId w:val="7"/>
        </w:numPr>
        <w:tabs>
          <w:tab w:val="left" w:pos="426"/>
        </w:tabs>
        <w:spacing w:before="60" w:after="0" w:line="240" w:lineRule="auto"/>
        <w:ind w:left="426" w:hanging="426"/>
        <w:contextualSpacing/>
        <w:jc w:val="both"/>
        <w:rPr>
          <w:rFonts w:ascii="Arial" w:eastAsia="Times New Roman" w:hAnsi="Arial" w:cs="Arial"/>
          <w:lang w:eastAsia="cs-CZ"/>
        </w:rPr>
      </w:pPr>
      <w:r w:rsidRPr="003166B4">
        <w:rPr>
          <w:rFonts w:ascii="Arial" w:eastAsia="Calibri" w:hAnsi="Arial" w:cs="Arial"/>
        </w:rPr>
        <w:t>Smluvní strana není za prodlení se splněním svých závazků vyplývajících z této Smlouvy odpovědna, nemůže-li plnit v důsledku prodlení druhé smluvní strany.</w:t>
      </w:r>
    </w:p>
    <w:p w14:paraId="1535B7A3" w14:textId="61B2663B" w:rsidR="003166B4" w:rsidRPr="003166B4" w:rsidRDefault="003166B4" w:rsidP="003166B4">
      <w:pPr>
        <w:widowControl w:val="0"/>
        <w:numPr>
          <w:ilvl w:val="0"/>
          <w:numId w:val="7"/>
        </w:numPr>
        <w:tabs>
          <w:tab w:val="left" w:pos="426"/>
        </w:tabs>
        <w:spacing w:before="60" w:after="0" w:line="240" w:lineRule="auto"/>
        <w:ind w:left="425" w:hanging="425"/>
        <w:jc w:val="both"/>
        <w:rPr>
          <w:rFonts w:ascii="Arial" w:eastAsia="Times New Roman" w:hAnsi="Arial" w:cs="Arial"/>
          <w:lang w:eastAsia="cs-CZ"/>
        </w:rPr>
      </w:pPr>
      <w:bookmarkStart w:id="1" w:name="_Hlk101797829"/>
      <w:r w:rsidRPr="003166B4">
        <w:rPr>
          <w:rFonts w:ascii="Arial" w:eastAsia="Times New Roman" w:hAnsi="Arial" w:cs="Arial"/>
          <w:lang w:eastAsia="cs-CZ"/>
        </w:rPr>
        <w:t xml:space="preserve">Ujednává se smluvní pokuta pro případ, že Prodávající nedodrží termín předání Předmětu koupě </w:t>
      </w:r>
      <w:r w:rsidR="005F0E65">
        <w:rPr>
          <w:rFonts w:ascii="Arial" w:eastAsia="Times New Roman" w:hAnsi="Arial" w:cs="Arial"/>
          <w:lang w:eastAsia="cs-CZ"/>
        </w:rPr>
        <w:t xml:space="preserve">(popř. nedodané části Předmětu koupě) </w:t>
      </w:r>
      <w:r w:rsidRPr="003166B4">
        <w:rPr>
          <w:rFonts w:ascii="Arial" w:eastAsia="Times New Roman" w:hAnsi="Arial" w:cs="Arial"/>
          <w:lang w:eastAsia="cs-CZ"/>
        </w:rPr>
        <w:t xml:space="preserve">sjednaný v této Smlouvě. Prodávající uhradí Kupujícímu smluvní pokutu ve výši </w:t>
      </w:r>
      <w:r w:rsidR="005F0E65">
        <w:rPr>
          <w:rFonts w:ascii="Arial" w:eastAsia="Times New Roman" w:hAnsi="Arial" w:cs="Arial"/>
          <w:lang w:eastAsia="cs-CZ"/>
        </w:rPr>
        <w:t>1.500,-</w:t>
      </w:r>
      <w:r w:rsidR="00995B75" w:rsidRPr="00F47A10">
        <w:rPr>
          <w:rFonts w:ascii="Arial" w:eastAsia="Times New Roman" w:hAnsi="Arial" w:cs="Arial"/>
          <w:lang w:eastAsia="cs-CZ"/>
        </w:rPr>
        <w:t xml:space="preserve"> Kč</w:t>
      </w:r>
      <w:r w:rsidR="00995B75" w:rsidRPr="00995B75">
        <w:rPr>
          <w:rFonts w:ascii="Arial" w:eastAsia="Times New Roman" w:hAnsi="Arial" w:cs="Arial"/>
          <w:lang w:eastAsia="cs-CZ"/>
        </w:rPr>
        <w:t>, a to</w:t>
      </w:r>
      <w:r w:rsidRPr="003166B4">
        <w:rPr>
          <w:rFonts w:ascii="Arial" w:eastAsia="Times New Roman" w:hAnsi="Arial" w:cs="Arial"/>
          <w:lang w:eastAsia="cs-CZ"/>
        </w:rPr>
        <w:t xml:space="preserve"> za každý započatý den prodlení</w:t>
      </w:r>
      <w:bookmarkEnd w:id="1"/>
      <w:r w:rsidRPr="003166B4">
        <w:rPr>
          <w:rFonts w:ascii="Arial" w:eastAsia="Times New Roman" w:hAnsi="Arial" w:cs="Arial"/>
          <w:lang w:eastAsia="cs-CZ"/>
        </w:rPr>
        <w:t xml:space="preserve">. </w:t>
      </w:r>
      <w:r w:rsidR="001A4897">
        <w:rPr>
          <w:rFonts w:ascii="Arial" w:eastAsia="Times New Roman" w:hAnsi="Arial" w:cs="Arial"/>
          <w:lang w:eastAsia="cs-CZ"/>
        </w:rPr>
        <w:t>Z d</w:t>
      </w:r>
      <w:r w:rsidR="00061410" w:rsidRPr="00061410">
        <w:rPr>
          <w:rFonts w:ascii="Arial" w:eastAsia="Times New Roman" w:hAnsi="Arial" w:cs="Arial"/>
          <w:lang w:eastAsia="cs-CZ"/>
        </w:rPr>
        <w:t>ůvodu vyloučení případných pochybností se výslovně uvádí, že ustanovení tohoto odstavce se vztahuje též na případy, kdy bude Předmět koupě Kupujícím při předání odmítnut z důvodu vadného plnění.</w:t>
      </w:r>
    </w:p>
    <w:p w14:paraId="48D2A548" w14:textId="4AFC8B29" w:rsidR="003166B4" w:rsidRPr="003166B4" w:rsidRDefault="003166B4" w:rsidP="003166B4">
      <w:pPr>
        <w:widowControl w:val="0"/>
        <w:numPr>
          <w:ilvl w:val="0"/>
          <w:numId w:val="7"/>
        </w:numPr>
        <w:tabs>
          <w:tab w:val="left" w:pos="426"/>
        </w:tabs>
        <w:spacing w:before="60" w:after="0" w:line="240" w:lineRule="auto"/>
        <w:ind w:left="425" w:hanging="425"/>
        <w:jc w:val="both"/>
        <w:rPr>
          <w:rFonts w:ascii="Arial" w:eastAsia="Times New Roman" w:hAnsi="Arial" w:cs="Arial"/>
          <w:lang w:eastAsia="cs-CZ"/>
        </w:rPr>
      </w:pPr>
      <w:bookmarkStart w:id="2" w:name="_Hlk101797849"/>
      <w:r w:rsidRPr="003166B4">
        <w:rPr>
          <w:rFonts w:ascii="Arial" w:eastAsia="Calibri" w:hAnsi="Arial" w:cs="Arial"/>
        </w:rPr>
        <w:t xml:space="preserve">V případě prodlení Prodávajícího se zahájením odstraňování vady Předmětu koupě podle čl.  VII. odst. 6 Smlouvy je Kupující oprávněn požadovat smluvní pokutu ve výši </w:t>
      </w:r>
      <w:r w:rsidR="005F0E65">
        <w:rPr>
          <w:rFonts w:ascii="Arial" w:eastAsia="Calibri" w:hAnsi="Arial" w:cs="Arial"/>
        </w:rPr>
        <w:t>1.500,- Kč</w:t>
      </w:r>
      <w:r w:rsidRPr="003166B4">
        <w:rPr>
          <w:rFonts w:ascii="Arial" w:eastAsia="Calibri" w:hAnsi="Arial" w:cs="Arial"/>
        </w:rPr>
        <w:t xml:space="preserve"> z ceny Předmětu koupě, na němž je uplatňována záruka a u kterého dochází při odstraňování vady k prodlevě, a to za každý i započatý den tohoto prodlení</w:t>
      </w:r>
      <w:bookmarkEnd w:id="2"/>
      <w:r w:rsidRPr="003166B4">
        <w:rPr>
          <w:rFonts w:ascii="Arial" w:eastAsia="Calibri" w:hAnsi="Arial" w:cs="Arial"/>
        </w:rPr>
        <w:t>.</w:t>
      </w:r>
    </w:p>
    <w:p w14:paraId="541B966B" w14:textId="77777777" w:rsidR="003166B4" w:rsidRPr="003166B4" w:rsidRDefault="003166B4" w:rsidP="003166B4">
      <w:pPr>
        <w:widowControl w:val="0"/>
        <w:numPr>
          <w:ilvl w:val="0"/>
          <w:numId w:val="7"/>
        </w:numPr>
        <w:tabs>
          <w:tab w:val="left" w:pos="426"/>
        </w:tabs>
        <w:spacing w:before="60" w:after="0" w:line="240" w:lineRule="auto"/>
        <w:ind w:left="425" w:hanging="425"/>
        <w:jc w:val="both"/>
        <w:rPr>
          <w:rFonts w:ascii="Arial" w:eastAsia="Times New Roman" w:hAnsi="Arial" w:cs="Arial"/>
          <w:lang w:eastAsia="cs-CZ"/>
        </w:rPr>
      </w:pPr>
      <w:r w:rsidRPr="003166B4">
        <w:rPr>
          <w:rFonts w:ascii="Arial" w:eastAsia="Times New Roman" w:hAnsi="Arial" w:cs="Arial"/>
          <w:lang w:eastAsia="cs-CZ"/>
        </w:rPr>
        <w:lastRenderedPageBreak/>
        <w:t>Ujednává se smluvní pokuta za prokázané závažné nesplnění povinností Prodávajícího v souladu s relevantními právními předpisy, technickými normami, specifikací Předmětu koupě uvedenou v této Smlouvě či jinými povinnostmi danými touto Smlouvou, a to ve výši 2 % z celkové ceny uvedené v čl. V. této Smlouvy za každý jednotlivý případ porušení povinnosti.</w:t>
      </w:r>
    </w:p>
    <w:p w14:paraId="10F7A804" w14:textId="6FF7E4B0" w:rsidR="003166B4" w:rsidRPr="003166B4" w:rsidRDefault="003166B4" w:rsidP="003166B4">
      <w:pPr>
        <w:widowControl w:val="0"/>
        <w:numPr>
          <w:ilvl w:val="0"/>
          <w:numId w:val="7"/>
        </w:numPr>
        <w:tabs>
          <w:tab w:val="left" w:pos="426"/>
        </w:tabs>
        <w:spacing w:before="60" w:after="0" w:line="240" w:lineRule="auto"/>
        <w:ind w:left="425" w:hanging="425"/>
        <w:jc w:val="both"/>
        <w:rPr>
          <w:rFonts w:ascii="Arial" w:eastAsia="Times New Roman" w:hAnsi="Arial" w:cs="Arial"/>
          <w:lang w:eastAsia="cs-CZ"/>
        </w:rPr>
      </w:pPr>
      <w:r w:rsidRPr="003166B4">
        <w:rPr>
          <w:rFonts w:ascii="Arial" w:eastAsia="Times New Roman" w:hAnsi="Arial" w:cs="Arial"/>
          <w:lang w:eastAsia="cs-CZ"/>
        </w:rPr>
        <w:t xml:space="preserve">Ujednává se </w:t>
      </w:r>
      <w:r w:rsidR="00602241">
        <w:rPr>
          <w:rFonts w:ascii="Arial" w:eastAsia="Times New Roman" w:hAnsi="Arial" w:cs="Arial"/>
          <w:lang w:eastAsia="cs-CZ"/>
        </w:rPr>
        <w:t xml:space="preserve">zákonný </w:t>
      </w:r>
      <w:r w:rsidRPr="003166B4">
        <w:rPr>
          <w:rFonts w:ascii="Arial" w:eastAsia="Times New Roman" w:hAnsi="Arial" w:cs="Arial"/>
          <w:lang w:eastAsia="cs-CZ"/>
        </w:rPr>
        <w:t>úrok z prodlení pro případ prodlení Kupujícího s úhradou faktury za podmínek této Smlouvy z dlužné částky za každý započatý den prodlení.</w:t>
      </w:r>
    </w:p>
    <w:p w14:paraId="07F55070" w14:textId="77777777" w:rsidR="003166B4" w:rsidRPr="003166B4" w:rsidRDefault="003166B4" w:rsidP="003166B4">
      <w:pPr>
        <w:widowControl w:val="0"/>
        <w:numPr>
          <w:ilvl w:val="0"/>
          <w:numId w:val="7"/>
        </w:numPr>
        <w:tabs>
          <w:tab w:val="left" w:pos="426"/>
        </w:tabs>
        <w:spacing w:before="60" w:after="0" w:line="240" w:lineRule="auto"/>
        <w:ind w:left="425" w:hanging="425"/>
        <w:jc w:val="both"/>
        <w:rPr>
          <w:rFonts w:ascii="Arial" w:eastAsia="Times New Roman" w:hAnsi="Arial" w:cs="Arial"/>
          <w:lang w:eastAsia="cs-CZ"/>
        </w:rPr>
      </w:pPr>
      <w:r w:rsidRPr="003166B4">
        <w:rPr>
          <w:rFonts w:ascii="Arial" w:eastAsia="Times New Roman" w:hAnsi="Arial" w:cs="Arial"/>
          <w:lang w:eastAsia="cs-CZ"/>
        </w:rPr>
        <w:t>Celková výše smluvních pokut je omezena limitem 100 % výše ceny uvedené v čl. V. odst. 1 Smlouvy a smluvní pokuty mohou být kombinovány (tzn., že uplatnění jedné smluvní pokuty nevylučuje souběžné uplatnění jakékoliv jiné smluvní pokuty).</w:t>
      </w:r>
    </w:p>
    <w:p w14:paraId="691B87E4" w14:textId="77777777" w:rsidR="003166B4" w:rsidRPr="003166B4" w:rsidRDefault="003166B4" w:rsidP="003166B4">
      <w:pPr>
        <w:widowControl w:val="0"/>
        <w:numPr>
          <w:ilvl w:val="0"/>
          <w:numId w:val="7"/>
        </w:numPr>
        <w:tabs>
          <w:tab w:val="left" w:pos="426"/>
        </w:tabs>
        <w:spacing w:before="60" w:after="0" w:line="240" w:lineRule="auto"/>
        <w:ind w:left="425" w:hanging="425"/>
        <w:jc w:val="both"/>
        <w:rPr>
          <w:rFonts w:ascii="Arial" w:eastAsia="Times New Roman" w:hAnsi="Arial" w:cs="Arial"/>
          <w:lang w:eastAsia="cs-CZ"/>
        </w:rPr>
      </w:pPr>
      <w:r w:rsidRPr="003166B4">
        <w:rPr>
          <w:rFonts w:ascii="Arial" w:eastAsia="Times New Roman" w:hAnsi="Arial" w:cs="Arial"/>
          <w:lang w:eastAsia="cs-CZ"/>
        </w:rPr>
        <w:t>Uplatnění kterékoliv ze smluvních pokut nezbavuje Kupujícího práva k uplatnění případné náhrady vzniklé škody, přičemž se částka zaplacených smluvních pokut do výše náhrady škody nezapočítává.</w:t>
      </w:r>
    </w:p>
    <w:p w14:paraId="6039204D" w14:textId="3CBF979D" w:rsidR="003166B4" w:rsidRPr="003166B4" w:rsidRDefault="003166B4" w:rsidP="003166B4">
      <w:pPr>
        <w:widowControl w:val="0"/>
        <w:numPr>
          <w:ilvl w:val="0"/>
          <w:numId w:val="7"/>
        </w:numPr>
        <w:tabs>
          <w:tab w:val="left" w:pos="426"/>
        </w:tabs>
        <w:spacing w:before="60" w:after="0" w:line="240" w:lineRule="auto"/>
        <w:ind w:left="425" w:hanging="425"/>
        <w:jc w:val="both"/>
        <w:rPr>
          <w:rFonts w:ascii="Arial" w:eastAsia="Times New Roman" w:hAnsi="Arial" w:cs="Arial"/>
          <w:lang w:eastAsia="cs-CZ"/>
        </w:rPr>
      </w:pPr>
      <w:r w:rsidRPr="003166B4">
        <w:rPr>
          <w:rFonts w:ascii="Arial" w:eastAsia="Times New Roman" w:hAnsi="Arial" w:cs="Arial"/>
          <w:lang w:eastAsia="cs-CZ"/>
        </w:rPr>
        <w:t xml:space="preserve">Veškeré smluvní </w:t>
      </w:r>
      <w:r w:rsidR="0032045E">
        <w:rPr>
          <w:rFonts w:ascii="Arial" w:eastAsia="Times New Roman" w:hAnsi="Arial" w:cs="Arial"/>
          <w:lang w:eastAsia="cs-CZ"/>
        </w:rPr>
        <w:t>sankce</w:t>
      </w:r>
      <w:r w:rsidR="0032045E" w:rsidRPr="003166B4">
        <w:rPr>
          <w:rFonts w:ascii="Arial" w:eastAsia="Times New Roman" w:hAnsi="Arial" w:cs="Arial"/>
          <w:lang w:eastAsia="cs-CZ"/>
        </w:rPr>
        <w:t xml:space="preserve"> </w:t>
      </w:r>
      <w:r w:rsidRPr="003166B4">
        <w:rPr>
          <w:rFonts w:ascii="Arial" w:eastAsia="Times New Roman" w:hAnsi="Arial" w:cs="Arial"/>
          <w:lang w:eastAsia="cs-CZ"/>
        </w:rPr>
        <w:t xml:space="preserve">jsou splatné do 30 dnů po doručení oznámení o </w:t>
      </w:r>
      <w:r w:rsidR="0032045E">
        <w:rPr>
          <w:rFonts w:ascii="Arial" w:eastAsia="Times New Roman" w:hAnsi="Arial" w:cs="Arial"/>
          <w:lang w:eastAsia="cs-CZ"/>
        </w:rPr>
        <w:t>uplatnění</w:t>
      </w:r>
      <w:r w:rsidR="0032045E" w:rsidRPr="003166B4">
        <w:rPr>
          <w:rFonts w:ascii="Arial" w:eastAsia="Times New Roman" w:hAnsi="Arial" w:cs="Arial"/>
          <w:lang w:eastAsia="cs-CZ"/>
        </w:rPr>
        <w:t xml:space="preserve"> </w:t>
      </w:r>
      <w:r w:rsidRPr="003166B4">
        <w:rPr>
          <w:rFonts w:ascii="Arial" w:eastAsia="Times New Roman" w:hAnsi="Arial" w:cs="Arial"/>
          <w:lang w:eastAsia="cs-CZ"/>
        </w:rPr>
        <w:t xml:space="preserve">smluvní </w:t>
      </w:r>
      <w:r w:rsidR="0032045E">
        <w:rPr>
          <w:rFonts w:ascii="Arial" w:eastAsia="Times New Roman" w:hAnsi="Arial" w:cs="Arial"/>
          <w:lang w:eastAsia="cs-CZ"/>
        </w:rPr>
        <w:t>sankce</w:t>
      </w:r>
      <w:r w:rsidRPr="003166B4">
        <w:rPr>
          <w:rFonts w:ascii="Arial" w:eastAsia="Times New Roman" w:hAnsi="Arial" w:cs="Arial"/>
          <w:lang w:eastAsia="cs-CZ"/>
        </w:rPr>
        <w:t xml:space="preserve">. Oznámení o </w:t>
      </w:r>
      <w:r w:rsidR="0032045E">
        <w:rPr>
          <w:rFonts w:ascii="Arial" w:eastAsia="Times New Roman" w:hAnsi="Arial" w:cs="Arial"/>
          <w:lang w:eastAsia="cs-CZ"/>
        </w:rPr>
        <w:t>uplatnění</w:t>
      </w:r>
      <w:r w:rsidRPr="003166B4">
        <w:rPr>
          <w:rFonts w:ascii="Arial" w:eastAsia="Times New Roman" w:hAnsi="Arial" w:cs="Arial"/>
          <w:lang w:eastAsia="cs-CZ"/>
        </w:rPr>
        <w:t xml:space="preserve"> </w:t>
      </w:r>
      <w:r w:rsidR="0032045E">
        <w:rPr>
          <w:rFonts w:ascii="Arial" w:eastAsia="Times New Roman" w:hAnsi="Arial" w:cs="Arial"/>
          <w:lang w:eastAsia="cs-CZ"/>
        </w:rPr>
        <w:t>smluvní sankce</w:t>
      </w:r>
      <w:r w:rsidR="0032045E" w:rsidRPr="003166B4">
        <w:rPr>
          <w:rFonts w:ascii="Arial" w:eastAsia="Times New Roman" w:hAnsi="Arial" w:cs="Arial"/>
          <w:lang w:eastAsia="cs-CZ"/>
        </w:rPr>
        <w:t xml:space="preserve"> </w:t>
      </w:r>
      <w:r w:rsidRPr="003166B4">
        <w:rPr>
          <w:rFonts w:ascii="Arial" w:eastAsia="Times New Roman" w:hAnsi="Arial" w:cs="Arial"/>
          <w:lang w:eastAsia="cs-CZ"/>
        </w:rPr>
        <w:t xml:space="preserve">musí vždy obsahovat popis a časové určení události, která v souladu s uzavřenou Smlouvou zakládá právo </w:t>
      </w:r>
      <w:r w:rsidR="0032045E">
        <w:rPr>
          <w:rFonts w:ascii="Arial" w:eastAsia="Times New Roman" w:hAnsi="Arial" w:cs="Arial"/>
          <w:lang w:eastAsia="cs-CZ"/>
        </w:rPr>
        <w:t>smluvní strany uplatnit</w:t>
      </w:r>
      <w:r w:rsidRPr="003166B4">
        <w:rPr>
          <w:rFonts w:ascii="Arial" w:eastAsia="Times New Roman" w:hAnsi="Arial" w:cs="Arial"/>
          <w:lang w:eastAsia="cs-CZ"/>
        </w:rPr>
        <w:t xml:space="preserve"> smluvní </w:t>
      </w:r>
      <w:r w:rsidR="0032045E">
        <w:rPr>
          <w:rFonts w:ascii="Arial" w:eastAsia="Times New Roman" w:hAnsi="Arial" w:cs="Arial"/>
          <w:lang w:eastAsia="cs-CZ"/>
        </w:rPr>
        <w:t>sankci</w:t>
      </w:r>
      <w:r w:rsidRPr="003166B4">
        <w:rPr>
          <w:rFonts w:ascii="Arial" w:eastAsia="Times New Roman" w:hAnsi="Arial" w:cs="Arial"/>
          <w:lang w:eastAsia="cs-CZ"/>
        </w:rPr>
        <w:t xml:space="preserve">. Oznámení musí dále obsahovat informaci o způsobu úhrady smluvní </w:t>
      </w:r>
      <w:r w:rsidR="0032045E">
        <w:rPr>
          <w:rFonts w:ascii="Arial" w:eastAsia="Times New Roman" w:hAnsi="Arial" w:cs="Arial"/>
          <w:lang w:eastAsia="cs-CZ"/>
        </w:rPr>
        <w:t>sankce</w:t>
      </w:r>
      <w:r w:rsidRPr="003166B4">
        <w:rPr>
          <w:rFonts w:ascii="Arial" w:eastAsia="Times New Roman" w:hAnsi="Arial" w:cs="Arial"/>
          <w:lang w:eastAsia="cs-CZ"/>
        </w:rPr>
        <w:t>. Kupující si vyhrazuje právo na určení způsobu úhrady smluvní pokuty, a to včetně formou zápočtu proti kterékoliv splatné pohledávce Prodávajícího vůči Kupujícímu.</w:t>
      </w:r>
      <w:r w:rsidRPr="003166B4">
        <w:rPr>
          <w:rFonts w:ascii="Arial" w:eastAsia="Calibri" w:hAnsi="Arial" w:cs="Arial"/>
        </w:rPr>
        <w:t xml:space="preserve"> </w:t>
      </w:r>
    </w:p>
    <w:p w14:paraId="421E7D66" w14:textId="77777777" w:rsidR="005B42FA" w:rsidRDefault="003166B4" w:rsidP="005B42FA">
      <w:pPr>
        <w:widowControl w:val="0"/>
        <w:numPr>
          <w:ilvl w:val="0"/>
          <w:numId w:val="7"/>
        </w:numPr>
        <w:tabs>
          <w:tab w:val="left" w:pos="426"/>
        </w:tabs>
        <w:spacing w:before="60" w:after="0" w:line="240" w:lineRule="auto"/>
        <w:ind w:left="426" w:hanging="426"/>
        <w:jc w:val="both"/>
        <w:rPr>
          <w:rFonts w:ascii="Arial" w:eastAsia="Times New Roman" w:hAnsi="Arial" w:cs="Arial"/>
          <w:lang w:eastAsia="cs-CZ"/>
        </w:rPr>
      </w:pPr>
      <w:r w:rsidRPr="003166B4">
        <w:rPr>
          <w:rFonts w:ascii="Arial" w:eastAsia="Times New Roman" w:hAnsi="Arial" w:cs="Arial"/>
          <w:lang w:eastAsia="cs-CZ"/>
        </w:rPr>
        <w:t>Ohledně odpovědnosti z vad a odpovědnosti za škodu se smluvní strany řídí ustanoveními § 2099 a násl. Občanského zákoníku.</w:t>
      </w:r>
    </w:p>
    <w:p w14:paraId="4D965AB6" w14:textId="57C8818A" w:rsidR="005B42FA" w:rsidRPr="0037492B" w:rsidRDefault="005B42FA" w:rsidP="005B42FA">
      <w:pPr>
        <w:widowControl w:val="0"/>
        <w:numPr>
          <w:ilvl w:val="0"/>
          <w:numId w:val="7"/>
        </w:numPr>
        <w:tabs>
          <w:tab w:val="left" w:pos="426"/>
        </w:tabs>
        <w:spacing w:before="60" w:after="0" w:line="240" w:lineRule="auto"/>
        <w:ind w:left="426" w:hanging="426"/>
        <w:jc w:val="both"/>
        <w:rPr>
          <w:rFonts w:ascii="Arial" w:eastAsia="Times New Roman" w:hAnsi="Arial" w:cs="Arial"/>
          <w:lang w:eastAsia="cs-CZ"/>
        </w:rPr>
      </w:pPr>
      <w:r w:rsidRPr="0037492B">
        <w:rPr>
          <w:rFonts w:ascii="Arial" w:hAnsi="Arial" w:cs="Arial"/>
        </w:rPr>
        <w:t>Smluvní strany si ujednaly, že od této Smlouvy je každá ze smluvních stran oprávněna odstoupit jen v případech stanovených zákonem nebo touto Smlouvou.</w:t>
      </w:r>
    </w:p>
    <w:p w14:paraId="2BD7ECDD" w14:textId="7C0B6872" w:rsidR="003166B4" w:rsidRPr="003166B4" w:rsidRDefault="003166B4" w:rsidP="003166B4">
      <w:pPr>
        <w:widowControl w:val="0"/>
        <w:numPr>
          <w:ilvl w:val="0"/>
          <w:numId w:val="7"/>
        </w:numPr>
        <w:tabs>
          <w:tab w:val="left" w:pos="426"/>
        </w:tabs>
        <w:spacing w:before="60" w:after="0" w:line="240" w:lineRule="auto"/>
        <w:ind w:left="426" w:hanging="426"/>
        <w:jc w:val="both"/>
        <w:rPr>
          <w:rFonts w:ascii="Arial" w:eastAsia="Times New Roman" w:hAnsi="Arial" w:cs="Arial"/>
          <w:lang w:eastAsia="cs-CZ"/>
        </w:rPr>
      </w:pPr>
      <w:r w:rsidRPr="003166B4">
        <w:rPr>
          <w:rFonts w:ascii="Arial" w:eastAsia="Calibri" w:hAnsi="Arial" w:cs="Arial"/>
        </w:rPr>
        <w:t xml:space="preserve">Obě smluvní strany jsou oprávněny s okamžitou platností odstoupit od této Smlouvy v případě podstatného porušení povinností druhou smluvní stranou. V tom případě je smluvní strana odstupující od Smlouvy povinna </w:t>
      </w:r>
      <w:r w:rsidR="001C713D">
        <w:rPr>
          <w:rFonts w:ascii="Arial" w:eastAsia="Calibri" w:hAnsi="Arial" w:cs="Arial"/>
        </w:rPr>
        <w:t xml:space="preserve">písemně </w:t>
      </w:r>
      <w:r w:rsidRPr="003166B4">
        <w:rPr>
          <w:rFonts w:ascii="Arial" w:eastAsia="Calibri" w:hAnsi="Arial" w:cs="Arial"/>
        </w:rPr>
        <w:t xml:space="preserve">oznámit odstoupení od Smlouvy druhé smluvní straně bez zbytečného odkladu poté, co se o jejím podstatném porušení smluvních povinností dozvěděla. </w:t>
      </w:r>
      <w:r w:rsidR="00825430" w:rsidRPr="00964172">
        <w:rPr>
          <w:rFonts w:ascii="Arial" w:hAnsi="Arial" w:cs="Arial"/>
        </w:rPr>
        <w:t xml:space="preserve">Za den odstoupení od Smlouvy se považuje den, kdy bylo písemné oznámení o odstoupení oprávněné </w:t>
      </w:r>
      <w:r w:rsidR="00825430">
        <w:rPr>
          <w:rFonts w:ascii="Arial" w:hAnsi="Arial" w:cs="Arial"/>
        </w:rPr>
        <w:t>s</w:t>
      </w:r>
      <w:r w:rsidR="00825430" w:rsidRPr="00964172">
        <w:rPr>
          <w:rFonts w:ascii="Arial" w:hAnsi="Arial" w:cs="Arial"/>
        </w:rPr>
        <w:t xml:space="preserve">mluvní strany doručeno druhé </w:t>
      </w:r>
      <w:r w:rsidR="00825430">
        <w:rPr>
          <w:rFonts w:ascii="Arial" w:hAnsi="Arial" w:cs="Arial"/>
        </w:rPr>
        <w:t>s</w:t>
      </w:r>
      <w:r w:rsidR="00825430" w:rsidRPr="00964172">
        <w:rPr>
          <w:rFonts w:ascii="Arial" w:hAnsi="Arial" w:cs="Arial"/>
        </w:rPr>
        <w:t xml:space="preserve">mluvní straně. </w:t>
      </w:r>
      <w:r w:rsidRPr="003166B4">
        <w:rPr>
          <w:rFonts w:ascii="Arial" w:eastAsia="Calibri" w:hAnsi="Arial" w:cs="Arial"/>
        </w:rPr>
        <w:t xml:space="preserve">Za podstatné porušení smluvních povinností se rozumí zejména: </w:t>
      </w:r>
    </w:p>
    <w:p w14:paraId="15A6AEF5" w14:textId="77777777" w:rsidR="003166B4" w:rsidRPr="003166B4" w:rsidRDefault="003166B4" w:rsidP="003166B4">
      <w:pPr>
        <w:widowControl w:val="0"/>
        <w:numPr>
          <w:ilvl w:val="1"/>
          <w:numId w:val="7"/>
        </w:numPr>
        <w:tabs>
          <w:tab w:val="left" w:pos="426"/>
          <w:tab w:val="left" w:pos="993"/>
        </w:tabs>
        <w:spacing w:before="60" w:after="0" w:line="240" w:lineRule="auto"/>
        <w:ind w:left="993" w:hanging="567"/>
        <w:jc w:val="both"/>
        <w:rPr>
          <w:rFonts w:ascii="Arial" w:eastAsia="Calibri" w:hAnsi="Arial" w:cs="Arial"/>
        </w:rPr>
      </w:pPr>
      <w:r w:rsidRPr="003166B4">
        <w:rPr>
          <w:rFonts w:ascii="Arial" w:eastAsia="Calibri" w:hAnsi="Arial" w:cs="Arial"/>
        </w:rPr>
        <w:t xml:space="preserve">prodlení Prodávajícího se splněním závazku odevzdat Předmět koupě Kupujícímu po dobu delší než 30 (slovy: třicet) kalendářních dnů; </w:t>
      </w:r>
    </w:p>
    <w:p w14:paraId="3692AA39" w14:textId="77777777" w:rsidR="003166B4" w:rsidRPr="003166B4" w:rsidRDefault="003166B4" w:rsidP="003166B4">
      <w:pPr>
        <w:widowControl w:val="0"/>
        <w:numPr>
          <w:ilvl w:val="1"/>
          <w:numId w:val="7"/>
        </w:numPr>
        <w:tabs>
          <w:tab w:val="left" w:pos="426"/>
          <w:tab w:val="left" w:pos="993"/>
        </w:tabs>
        <w:spacing w:before="60" w:after="0" w:line="240" w:lineRule="auto"/>
        <w:ind w:left="993" w:hanging="567"/>
        <w:jc w:val="both"/>
        <w:rPr>
          <w:rFonts w:ascii="Arial" w:eastAsia="Calibri" w:hAnsi="Arial" w:cs="Arial"/>
        </w:rPr>
      </w:pPr>
      <w:r w:rsidRPr="003166B4">
        <w:rPr>
          <w:rFonts w:ascii="Arial" w:eastAsia="Calibri" w:hAnsi="Arial" w:cs="Arial"/>
        </w:rPr>
        <w:t xml:space="preserve">jestliže bylo vůči Prodávajícímu zahájeno řízení podle zákona č. 182/2006 Sb., o úpadku a způsobech jeho řešení, ve znění pozdějších předpisů; </w:t>
      </w:r>
    </w:p>
    <w:p w14:paraId="33990F8B" w14:textId="77777777" w:rsidR="003166B4" w:rsidRPr="003166B4" w:rsidRDefault="003166B4" w:rsidP="003166B4">
      <w:pPr>
        <w:widowControl w:val="0"/>
        <w:numPr>
          <w:ilvl w:val="1"/>
          <w:numId w:val="7"/>
        </w:numPr>
        <w:tabs>
          <w:tab w:val="left" w:pos="426"/>
          <w:tab w:val="left" w:pos="993"/>
        </w:tabs>
        <w:spacing w:before="60" w:after="0" w:line="240" w:lineRule="auto"/>
        <w:ind w:left="993" w:hanging="567"/>
        <w:jc w:val="both"/>
        <w:rPr>
          <w:rFonts w:ascii="Arial" w:eastAsia="Calibri" w:hAnsi="Arial" w:cs="Arial"/>
        </w:rPr>
      </w:pPr>
      <w:r w:rsidRPr="003166B4">
        <w:rPr>
          <w:rFonts w:ascii="Arial" w:eastAsia="Calibri" w:hAnsi="Arial" w:cs="Arial"/>
        </w:rPr>
        <w:t xml:space="preserve">prodlení Kupujícího se zaplacením kupní ceny o více než 30 (slovy: třicet) kalendářních dnů, </w:t>
      </w:r>
    </w:p>
    <w:p w14:paraId="11F6223D" w14:textId="0E843F23" w:rsidR="003166B4" w:rsidRPr="003166B4" w:rsidRDefault="003166B4" w:rsidP="003166B4">
      <w:pPr>
        <w:widowControl w:val="0"/>
        <w:numPr>
          <w:ilvl w:val="1"/>
          <w:numId w:val="7"/>
        </w:numPr>
        <w:tabs>
          <w:tab w:val="left" w:pos="426"/>
          <w:tab w:val="left" w:pos="993"/>
        </w:tabs>
        <w:spacing w:before="60" w:after="0" w:line="240" w:lineRule="auto"/>
        <w:ind w:left="993" w:hanging="567"/>
        <w:jc w:val="both"/>
        <w:rPr>
          <w:rFonts w:ascii="Arial" w:eastAsia="Calibri" w:hAnsi="Arial" w:cs="Arial"/>
        </w:rPr>
      </w:pPr>
      <w:r w:rsidRPr="003166B4">
        <w:rPr>
          <w:rFonts w:ascii="Arial" w:eastAsia="Calibri" w:hAnsi="Arial" w:cs="Arial"/>
        </w:rPr>
        <w:t xml:space="preserve">případ, když Prodávající uvedl v nabídce </w:t>
      </w:r>
      <w:r w:rsidR="003B3CED">
        <w:rPr>
          <w:rFonts w:ascii="Arial" w:eastAsia="Calibri" w:hAnsi="Arial" w:cs="Arial"/>
        </w:rPr>
        <w:t xml:space="preserve">v rámci zavedeného Dynamického nákupního systému </w:t>
      </w:r>
      <w:r w:rsidRPr="003166B4">
        <w:rPr>
          <w:rFonts w:ascii="Arial" w:eastAsia="Calibri" w:hAnsi="Arial" w:cs="Arial"/>
        </w:rPr>
        <w:t xml:space="preserve">informace nebo doklady, které neodpovídají skutečnosti a měly nebo mohly mít vliv na výsledek </w:t>
      </w:r>
      <w:r w:rsidR="00680A46">
        <w:rPr>
          <w:rFonts w:ascii="Arial" w:eastAsia="Calibri" w:hAnsi="Arial" w:cs="Arial"/>
        </w:rPr>
        <w:t>zadávacího</w:t>
      </w:r>
      <w:r w:rsidR="00680A46" w:rsidRPr="003166B4">
        <w:rPr>
          <w:rFonts w:ascii="Arial" w:eastAsia="Calibri" w:hAnsi="Arial" w:cs="Arial"/>
        </w:rPr>
        <w:t xml:space="preserve"> </w:t>
      </w:r>
      <w:r w:rsidRPr="003166B4">
        <w:rPr>
          <w:rFonts w:ascii="Arial" w:eastAsia="Calibri" w:hAnsi="Arial" w:cs="Arial"/>
        </w:rPr>
        <w:t xml:space="preserve">řízení. </w:t>
      </w:r>
    </w:p>
    <w:p w14:paraId="2A8C305D" w14:textId="77777777" w:rsidR="003166B4" w:rsidRPr="003166B4" w:rsidRDefault="003166B4" w:rsidP="003166B4">
      <w:pPr>
        <w:widowControl w:val="0"/>
        <w:numPr>
          <w:ilvl w:val="1"/>
          <w:numId w:val="7"/>
        </w:numPr>
        <w:tabs>
          <w:tab w:val="left" w:pos="426"/>
          <w:tab w:val="left" w:pos="567"/>
          <w:tab w:val="left" w:pos="993"/>
        </w:tabs>
        <w:spacing w:before="60" w:after="0" w:line="240" w:lineRule="auto"/>
        <w:ind w:left="993" w:hanging="567"/>
        <w:contextualSpacing/>
        <w:jc w:val="both"/>
        <w:rPr>
          <w:rFonts w:ascii="Arial" w:eastAsia="Calibri" w:hAnsi="Arial" w:cs="Arial"/>
        </w:rPr>
      </w:pPr>
      <w:r w:rsidRPr="003166B4">
        <w:rPr>
          <w:rFonts w:ascii="Arial" w:eastAsia="Calibri" w:hAnsi="Arial" w:cs="Arial"/>
        </w:rPr>
        <w:t xml:space="preserve">pokud dodaný Předmět koupě nesplňuje veškeré vlastnosti (parametry) stanovené touto Smlouvou. Prodávající v takovém případě nemá nárok na náhradu škody ani na náhradu účelně vynaložených nákladů. </w:t>
      </w:r>
    </w:p>
    <w:p w14:paraId="385CC363" w14:textId="2F98C6DA" w:rsidR="005B42FA" w:rsidRDefault="003166B4" w:rsidP="005B42FA">
      <w:pPr>
        <w:pStyle w:val="Odstavecseseznamem"/>
        <w:widowControl w:val="0"/>
        <w:numPr>
          <w:ilvl w:val="0"/>
          <w:numId w:val="7"/>
        </w:numPr>
        <w:tabs>
          <w:tab w:val="left" w:pos="426"/>
        </w:tabs>
        <w:spacing w:before="60" w:after="0" w:line="240" w:lineRule="auto"/>
        <w:jc w:val="both"/>
        <w:rPr>
          <w:rFonts w:ascii="Arial" w:hAnsi="Arial" w:cs="Arial"/>
        </w:rPr>
      </w:pPr>
      <w:r w:rsidRPr="0037492B">
        <w:rPr>
          <w:rFonts w:ascii="Arial" w:hAnsi="Arial" w:cs="Arial"/>
        </w:rPr>
        <w:t>Zakládá-li prodlení jedné ze smluvních stran nepodstatné porušení její smluvní povinnosti, může druhá strana od Smlouvy odstoupit poté, co smluvní strana v prodlení svoji povinnost nesplní ani v dodatečné přiměřené lhůtě, kterou jí druhá smluvní strana poskytla výslovně nebo mlčky. Oznámí-li oprávněná smluvní strana povinné smluvní straně, že j</w:t>
      </w:r>
      <w:r w:rsidR="00085C11">
        <w:rPr>
          <w:rFonts w:ascii="Arial" w:hAnsi="Arial" w:cs="Arial"/>
        </w:rPr>
        <w:t>í</w:t>
      </w:r>
      <w:r w:rsidRPr="0037492B">
        <w:rPr>
          <w:rFonts w:ascii="Arial" w:hAnsi="Arial" w:cs="Arial"/>
        </w:rPr>
        <w:t xml:space="preserve"> určuje dodatečnou lhůtu k plnění a že j</w:t>
      </w:r>
      <w:r w:rsidR="00085C11">
        <w:rPr>
          <w:rFonts w:ascii="Arial" w:hAnsi="Arial" w:cs="Arial"/>
        </w:rPr>
        <w:t>i</w:t>
      </w:r>
      <w:r w:rsidRPr="0037492B">
        <w:rPr>
          <w:rFonts w:ascii="Arial" w:hAnsi="Arial" w:cs="Arial"/>
        </w:rPr>
        <w:t xml:space="preserve"> již neprodlouží, platí, že marným uplynutím této lhůty oprávněná smluvní strana od Smlouvy odstoupila. </w:t>
      </w:r>
    </w:p>
    <w:p w14:paraId="36F08D28" w14:textId="77777777" w:rsidR="005B42FA" w:rsidRPr="0037492B" w:rsidRDefault="005B42FA" w:rsidP="0037492B">
      <w:pPr>
        <w:pStyle w:val="Odstavecseseznamem"/>
        <w:widowControl w:val="0"/>
        <w:tabs>
          <w:tab w:val="left" w:pos="426"/>
        </w:tabs>
        <w:spacing w:before="60" w:after="0" w:line="240" w:lineRule="auto"/>
        <w:ind w:left="360"/>
        <w:jc w:val="both"/>
        <w:rPr>
          <w:rFonts w:ascii="Arial" w:hAnsi="Arial" w:cs="Arial"/>
        </w:rPr>
      </w:pPr>
    </w:p>
    <w:p w14:paraId="6E304B22" w14:textId="13116553" w:rsidR="00CC4F4A" w:rsidRDefault="003166B4" w:rsidP="0037492B">
      <w:pPr>
        <w:pStyle w:val="Odstavecseseznamem"/>
        <w:widowControl w:val="0"/>
        <w:numPr>
          <w:ilvl w:val="0"/>
          <w:numId w:val="7"/>
        </w:numPr>
        <w:tabs>
          <w:tab w:val="left" w:pos="426"/>
        </w:tabs>
        <w:spacing w:before="60" w:after="0" w:line="240" w:lineRule="auto"/>
        <w:jc w:val="both"/>
        <w:rPr>
          <w:rFonts w:eastAsia="Times New Roman"/>
          <w:b/>
          <w:lang w:eastAsia="cs-CZ"/>
        </w:rPr>
      </w:pPr>
      <w:r w:rsidRPr="0037492B">
        <w:rPr>
          <w:rFonts w:ascii="Arial" w:hAnsi="Arial" w:cs="Arial"/>
        </w:rPr>
        <w:t xml:space="preserve">Odstoupením od Smlouvy se závazky z </w:t>
      </w:r>
      <w:r w:rsidRPr="007406AE">
        <w:rPr>
          <w:rFonts w:ascii="Arial" w:hAnsi="Arial" w:cs="Arial"/>
        </w:rPr>
        <w:t xml:space="preserve">této Smlouvy zrušují s účinky ex </w:t>
      </w:r>
      <w:r w:rsidR="006A0EE9" w:rsidRPr="008B55CD">
        <w:rPr>
          <w:rFonts w:ascii="Arial" w:hAnsi="Arial" w:cs="Arial"/>
        </w:rPr>
        <w:t>t</w:t>
      </w:r>
      <w:r w:rsidRPr="007406AE">
        <w:rPr>
          <w:rFonts w:ascii="Arial" w:hAnsi="Arial" w:cs="Arial"/>
        </w:rPr>
        <w:t xml:space="preserve">unc. Odstoupením od Smlouvy zanikají v rozsahu jeho účinků práva a povinnosti smluvních </w:t>
      </w:r>
      <w:r w:rsidRPr="007406AE">
        <w:rPr>
          <w:rFonts w:ascii="Arial" w:hAnsi="Arial" w:cs="Arial"/>
        </w:rPr>
        <w:lastRenderedPageBreak/>
        <w:t>stran. Odstoupení od Smlouvy se nedotýká práva na zaplacení smluvní pokuty nebo úroku z prodlení, práva na náhradu škody vzniklé z porušení smluvní povinnosti ani ujednání, které má vzhledem ke své povaze zavazovat smluvní strany i po odstoupení</w:t>
      </w:r>
      <w:r w:rsidRPr="0037492B">
        <w:rPr>
          <w:rFonts w:ascii="Arial" w:hAnsi="Arial" w:cs="Arial"/>
        </w:rPr>
        <w:t xml:space="preserve"> od Smlouvy. Byl-li dluh zajištěn, nedotýká se odstoupení od Smlouvy ani zajištění.</w:t>
      </w:r>
    </w:p>
    <w:p w14:paraId="31E1168D" w14:textId="77777777" w:rsidR="00CC4F4A" w:rsidRPr="00723905" w:rsidRDefault="00CC4F4A" w:rsidP="0037492B">
      <w:pPr>
        <w:widowControl w:val="0"/>
        <w:tabs>
          <w:tab w:val="left" w:pos="426"/>
        </w:tabs>
        <w:spacing w:before="60" w:after="0" w:line="240" w:lineRule="auto"/>
        <w:ind w:left="426" w:hanging="426"/>
        <w:jc w:val="both"/>
        <w:rPr>
          <w:rFonts w:ascii="Arial" w:eastAsia="Times New Roman" w:hAnsi="Arial" w:cs="Arial"/>
          <w:color w:val="000000"/>
          <w:lang w:eastAsia="cs-CZ"/>
        </w:rPr>
      </w:pPr>
    </w:p>
    <w:p w14:paraId="6D3494E2" w14:textId="77777777" w:rsidR="008F52A2" w:rsidRDefault="008F52A2" w:rsidP="0037492B">
      <w:pPr>
        <w:widowControl w:val="0"/>
        <w:tabs>
          <w:tab w:val="left" w:pos="426"/>
        </w:tabs>
        <w:spacing w:before="60" w:after="0" w:line="240" w:lineRule="auto"/>
        <w:ind w:left="426" w:hanging="426"/>
        <w:jc w:val="both"/>
        <w:rPr>
          <w:rFonts w:ascii="Arial" w:eastAsia="Times New Roman" w:hAnsi="Arial" w:cs="Arial"/>
          <w:b/>
          <w:lang w:eastAsia="cs-CZ"/>
        </w:rPr>
      </w:pPr>
    </w:p>
    <w:p w14:paraId="21F31C80" w14:textId="57916BB6" w:rsidR="003166B4" w:rsidRPr="003166B4" w:rsidRDefault="003166B4" w:rsidP="003166B4">
      <w:pPr>
        <w:keepNext/>
        <w:widowControl w:val="0"/>
        <w:spacing w:after="0" w:line="240" w:lineRule="auto"/>
        <w:jc w:val="center"/>
        <w:rPr>
          <w:rFonts w:ascii="Arial" w:eastAsia="Times New Roman" w:hAnsi="Arial" w:cs="Arial"/>
          <w:b/>
          <w:lang w:eastAsia="cs-CZ"/>
        </w:rPr>
      </w:pPr>
      <w:r w:rsidRPr="003166B4">
        <w:rPr>
          <w:rFonts w:ascii="Arial" w:eastAsia="Times New Roman" w:hAnsi="Arial" w:cs="Arial"/>
          <w:b/>
          <w:lang w:eastAsia="cs-CZ"/>
        </w:rPr>
        <w:t>XI.</w:t>
      </w:r>
    </w:p>
    <w:p w14:paraId="237B8103" w14:textId="77777777" w:rsidR="008E6DEC" w:rsidRPr="0053032F" w:rsidRDefault="008E6DEC" w:rsidP="008E6DEC">
      <w:pPr>
        <w:keepNext/>
        <w:widowControl w:val="0"/>
        <w:spacing w:after="0" w:line="240" w:lineRule="auto"/>
        <w:jc w:val="center"/>
        <w:rPr>
          <w:rFonts w:ascii="Arial" w:eastAsia="Times New Roman" w:hAnsi="Arial" w:cs="Arial"/>
          <w:b/>
          <w:lang w:eastAsia="cs-CZ"/>
        </w:rPr>
      </w:pPr>
      <w:r>
        <w:rPr>
          <w:rFonts w:ascii="Arial" w:hAnsi="Arial" w:cs="Arial"/>
          <w:b/>
          <w:bCs/>
          <w:lang w:eastAsia="cs-CZ"/>
        </w:rPr>
        <w:t>Souhrnná smluvní doložka uzavřená na základě Compliance programu TSK</w:t>
      </w:r>
      <w:r w:rsidRPr="0053032F" w:rsidDel="00757614">
        <w:rPr>
          <w:rFonts w:ascii="Arial" w:eastAsia="Times New Roman" w:hAnsi="Arial" w:cs="Arial"/>
          <w:b/>
          <w:lang w:eastAsia="cs-CZ"/>
        </w:rPr>
        <w:t xml:space="preserve"> </w:t>
      </w:r>
    </w:p>
    <w:p w14:paraId="3D268E8A" w14:textId="77777777" w:rsidR="003166B4" w:rsidRPr="003166B4" w:rsidRDefault="003166B4" w:rsidP="003166B4">
      <w:pPr>
        <w:keepNext/>
        <w:widowControl w:val="0"/>
        <w:spacing w:after="0" w:line="240" w:lineRule="auto"/>
        <w:jc w:val="center"/>
        <w:rPr>
          <w:rFonts w:ascii="Arial" w:eastAsia="Times New Roman" w:hAnsi="Arial" w:cs="Arial"/>
          <w:b/>
          <w:lang w:eastAsia="cs-CZ"/>
        </w:rPr>
      </w:pPr>
    </w:p>
    <w:p w14:paraId="0B371116" w14:textId="6C3890BD" w:rsidR="003166B4" w:rsidRPr="003166B4" w:rsidRDefault="003166B4" w:rsidP="003166B4">
      <w:pPr>
        <w:widowControl w:val="0"/>
        <w:tabs>
          <w:tab w:val="left" w:pos="426"/>
        </w:tabs>
        <w:spacing w:before="60" w:after="0" w:line="240" w:lineRule="auto"/>
        <w:ind w:left="426" w:hanging="426"/>
        <w:jc w:val="both"/>
        <w:rPr>
          <w:rFonts w:ascii="Arial" w:eastAsia="Calibri" w:hAnsi="Arial" w:cs="Arial"/>
        </w:rPr>
      </w:pPr>
      <w:r w:rsidRPr="003166B4">
        <w:rPr>
          <w:rFonts w:ascii="Arial" w:eastAsia="Calibri" w:hAnsi="Arial" w:cs="Arial"/>
        </w:rPr>
        <w:t>1.</w:t>
      </w:r>
      <w:r w:rsidRPr="003166B4">
        <w:rPr>
          <w:rFonts w:ascii="Arial" w:eastAsia="Calibri" w:hAnsi="Arial" w:cs="Arial"/>
        </w:rPr>
        <w:tab/>
      </w:r>
      <w:r w:rsidR="008E6DEC">
        <w:rPr>
          <w:rFonts w:ascii="Arial" w:hAnsi="Arial" w:cs="Arial"/>
        </w:rPr>
        <w:t>Prodávající</w:t>
      </w:r>
      <w:r w:rsidR="008E6DEC" w:rsidRPr="007F11E8">
        <w:rPr>
          <w:rFonts w:ascii="Arial" w:hAnsi="Arial" w:cs="Arial"/>
        </w:rPr>
        <w:t xml:space="preserve">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tak i specifických požadavků vztahujících se k nulové toleranci korupčního jednání a celkovému dodržování zásad slušnosti, poctivosti a dobrých mravů</w:t>
      </w:r>
      <w:r w:rsidRPr="003166B4">
        <w:rPr>
          <w:rFonts w:ascii="Arial" w:eastAsia="Calibri" w:hAnsi="Arial" w:cs="Arial"/>
        </w:rPr>
        <w:t>.</w:t>
      </w:r>
    </w:p>
    <w:p w14:paraId="5A97415F" w14:textId="1495A2E5" w:rsidR="003166B4" w:rsidRPr="003166B4" w:rsidRDefault="003166B4" w:rsidP="003166B4">
      <w:pPr>
        <w:widowControl w:val="0"/>
        <w:tabs>
          <w:tab w:val="left" w:pos="426"/>
        </w:tabs>
        <w:spacing w:before="60" w:after="0" w:line="240" w:lineRule="auto"/>
        <w:ind w:left="426" w:hanging="426"/>
        <w:jc w:val="both"/>
        <w:rPr>
          <w:rFonts w:ascii="Arial" w:eastAsia="Calibri" w:hAnsi="Arial" w:cs="Arial"/>
        </w:rPr>
      </w:pPr>
      <w:r w:rsidRPr="003166B4">
        <w:rPr>
          <w:rFonts w:ascii="Arial" w:eastAsia="Calibri" w:hAnsi="Arial" w:cs="Arial"/>
        </w:rPr>
        <w:t>2.</w:t>
      </w:r>
      <w:r w:rsidRPr="003166B4">
        <w:rPr>
          <w:rFonts w:ascii="Arial" w:eastAsia="Calibri" w:hAnsi="Arial" w:cs="Arial"/>
        </w:rPr>
        <w:tab/>
      </w:r>
      <w:r w:rsidR="008E6DEC">
        <w:rPr>
          <w:rFonts w:ascii="Arial" w:hAnsi="Arial" w:cs="Arial"/>
        </w:rPr>
        <w:t>Prodávající</w:t>
      </w:r>
      <w:r w:rsidR="008E6DEC" w:rsidRPr="007F11E8">
        <w:rPr>
          <w:rFonts w:ascii="Arial" w:hAnsi="Arial" w:cs="Arial"/>
        </w:rPr>
        <w:t xml:space="preserve"> bere dále výslovně na vědomí, že Souhrnná smluvní doložka obsahuje i jiné povinnosti nad rámec odst. 1 výše, a to zejména z oblasti absence mezinárodních a národních sankcí, nebo zamezování střetu zájmů ve smyslu zákona č. 159/2006 Sb. </w:t>
      </w:r>
      <w:r w:rsidR="008E6DEC">
        <w:rPr>
          <w:rFonts w:ascii="Arial" w:hAnsi="Arial" w:cs="Arial"/>
        </w:rPr>
        <w:t>Prodávající</w:t>
      </w:r>
      <w:r w:rsidR="008E6DEC" w:rsidRPr="007F11E8">
        <w:rPr>
          <w:rFonts w:ascii="Arial" w:hAnsi="Arial" w:cs="Arial"/>
        </w:rPr>
        <w:t xml:space="preserve"> se zavazuje tyto povinnosti dodržovat</w:t>
      </w:r>
      <w:r w:rsidRPr="003166B4">
        <w:rPr>
          <w:rFonts w:ascii="Arial" w:eastAsia="Calibri" w:hAnsi="Arial" w:cs="Arial"/>
        </w:rPr>
        <w:t xml:space="preserve">. </w:t>
      </w:r>
    </w:p>
    <w:p w14:paraId="77B3C52E" w14:textId="77984464" w:rsidR="003166B4" w:rsidRDefault="003166B4" w:rsidP="003166B4">
      <w:pPr>
        <w:widowControl w:val="0"/>
        <w:tabs>
          <w:tab w:val="left" w:pos="426"/>
        </w:tabs>
        <w:spacing w:before="60" w:after="0" w:line="240" w:lineRule="auto"/>
        <w:ind w:left="420" w:hanging="420"/>
        <w:jc w:val="both"/>
        <w:rPr>
          <w:rFonts w:ascii="Arial" w:eastAsia="Calibri" w:hAnsi="Arial" w:cs="Arial"/>
        </w:rPr>
      </w:pPr>
      <w:r w:rsidRPr="003166B4">
        <w:rPr>
          <w:rFonts w:ascii="Arial" w:eastAsia="Calibri" w:hAnsi="Arial" w:cs="Arial"/>
        </w:rPr>
        <w:t>3.</w:t>
      </w:r>
      <w:r w:rsidRPr="003166B4">
        <w:rPr>
          <w:rFonts w:ascii="Arial" w:eastAsia="Calibri" w:hAnsi="Arial" w:cs="Arial"/>
        </w:rPr>
        <w:tab/>
      </w:r>
      <w:r w:rsidR="008E6DEC">
        <w:rPr>
          <w:rFonts w:ascii="Arial" w:hAnsi="Arial" w:cs="Arial"/>
        </w:rPr>
        <w:t>Prodávající</w:t>
      </w:r>
      <w:r w:rsidR="008E6DEC" w:rsidRPr="007F11E8">
        <w:rPr>
          <w:rFonts w:ascii="Arial" w:hAnsi="Arial" w:cs="Arial"/>
        </w:rPr>
        <w:t xml:space="preserve"> výslovně prohlašuje, že si je vědom kontrolních i sankčních oprávnění TSK vyplývajících ze všech částí Souhrnné smluvní doložky, a že s nimi souhlasí; a v případě, že proti němu budu uplatněny, se zavazuje je akceptovat</w:t>
      </w:r>
      <w:r w:rsidRPr="003166B4">
        <w:rPr>
          <w:rFonts w:ascii="Arial" w:eastAsia="Calibri" w:hAnsi="Arial" w:cs="Arial"/>
        </w:rPr>
        <w:t>.</w:t>
      </w:r>
    </w:p>
    <w:p w14:paraId="30881F73" w14:textId="75E9C59E" w:rsidR="008E6DEC" w:rsidRDefault="008E6DEC" w:rsidP="003166B4">
      <w:pPr>
        <w:widowControl w:val="0"/>
        <w:tabs>
          <w:tab w:val="left" w:pos="426"/>
        </w:tabs>
        <w:spacing w:before="60" w:after="0" w:line="240" w:lineRule="auto"/>
        <w:ind w:left="420" w:hanging="420"/>
        <w:jc w:val="both"/>
        <w:rPr>
          <w:rFonts w:ascii="Arial" w:eastAsia="Calibri" w:hAnsi="Arial" w:cs="Arial"/>
        </w:rPr>
      </w:pPr>
      <w:r>
        <w:rPr>
          <w:rFonts w:ascii="Arial" w:eastAsia="Calibri" w:hAnsi="Arial" w:cs="Arial"/>
        </w:rPr>
        <w:t>4.</w:t>
      </w:r>
      <w:r>
        <w:rPr>
          <w:rFonts w:ascii="Arial" w:eastAsia="Calibri" w:hAnsi="Arial" w:cs="Arial"/>
        </w:rPr>
        <w:tab/>
      </w:r>
      <w:r w:rsidRPr="007F11E8">
        <w:rPr>
          <w:rFonts w:ascii="Arial" w:hAnsi="Arial" w:cs="Arial"/>
        </w:rPr>
        <w:t xml:space="preserve">Podrobně jsou práva a povinnosti Smluvních stran rozvedeny v příloze č. </w:t>
      </w:r>
      <w:r w:rsidR="00B27A63">
        <w:rPr>
          <w:rFonts w:ascii="Arial" w:hAnsi="Arial" w:cs="Arial"/>
        </w:rPr>
        <w:t>2</w:t>
      </w:r>
      <w:r>
        <w:rPr>
          <w:rFonts w:ascii="Arial" w:hAnsi="Arial" w:cs="Arial"/>
        </w:rPr>
        <w:t xml:space="preserve"> </w:t>
      </w:r>
      <w:r w:rsidRPr="007F11E8">
        <w:rPr>
          <w:rFonts w:ascii="Arial" w:hAnsi="Arial" w:cs="Arial"/>
        </w:rPr>
        <w:t>Souhrnná smluvní doložka, která tvoří nedílnou součást Smlouvy</w:t>
      </w:r>
      <w:r>
        <w:rPr>
          <w:rFonts w:ascii="Arial" w:hAnsi="Arial" w:cs="Arial"/>
        </w:rPr>
        <w:t>.</w:t>
      </w:r>
      <w:r w:rsidR="00C33F0B">
        <w:rPr>
          <w:rFonts w:ascii="Arial" w:hAnsi="Arial" w:cs="Arial"/>
        </w:rPr>
        <w:t xml:space="preserve"> </w:t>
      </w:r>
      <w:r w:rsidR="00C33F0B" w:rsidRPr="00C33F0B">
        <w:rPr>
          <w:rFonts w:ascii="Arial" w:hAnsi="Arial" w:cs="Arial"/>
        </w:rPr>
        <w:t>V uvedeném textu je výraz „</w:t>
      </w:r>
      <w:r w:rsidR="00C33F0B">
        <w:rPr>
          <w:rFonts w:ascii="Arial" w:hAnsi="Arial" w:cs="Arial"/>
        </w:rPr>
        <w:t>Prodávající</w:t>
      </w:r>
      <w:r w:rsidR="00C33F0B" w:rsidRPr="00C33F0B">
        <w:rPr>
          <w:rFonts w:ascii="Arial" w:hAnsi="Arial" w:cs="Arial"/>
        </w:rPr>
        <w:t>“ nahrazen výrazem „dodavatel“; výraz „TSK“ je shodný s výrazem „</w:t>
      </w:r>
      <w:r w:rsidR="00C33F0B">
        <w:rPr>
          <w:rFonts w:ascii="Arial" w:hAnsi="Arial" w:cs="Arial"/>
        </w:rPr>
        <w:t>Kupující</w:t>
      </w:r>
      <w:r w:rsidR="00C33F0B" w:rsidRPr="00C33F0B">
        <w:rPr>
          <w:rFonts w:ascii="Arial" w:hAnsi="Arial" w:cs="Arial"/>
        </w:rPr>
        <w:t>“.</w:t>
      </w:r>
    </w:p>
    <w:p w14:paraId="070210D7" w14:textId="77777777" w:rsidR="008F52A2" w:rsidRPr="003166B4" w:rsidRDefault="008F52A2" w:rsidP="003166B4">
      <w:pPr>
        <w:widowControl w:val="0"/>
        <w:tabs>
          <w:tab w:val="left" w:pos="426"/>
        </w:tabs>
        <w:spacing w:before="60" w:after="0" w:line="240" w:lineRule="auto"/>
        <w:ind w:left="420" w:hanging="420"/>
        <w:jc w:val="both"/>
        <w:rPr>
          <w:rFonts w:ascii="Arial" w:eastAsia="Calibri" w:hAnsi="Arial" w:cs="Arial"/>
        </w:rPr>
      </w:pPr>
    </w:p>
    <w:p w14:paraId="46A07696" w14:textId="77777777" w:rsidR="003166B4" w:rsidRDefault="003166B4" w:rsidP="003166B4">
      <w:pPr>
        <w:keepNext/>
        <w:widowControl w:val="0"/>
        <w:spacing w:after="0" w:line="240" w:lineRule="auto"/>
        <w:rPr>
          <w:rFonts w:ascii="Arial" w:eastAsia="Times New Roman" w:hAnsi="Arial" w:cs="Arial"/>
          <w:b/>
          <w:lang w:eastAsia="cs-CZ"/>
        </w:rPr>
      </w:pPr>
    </w:p>
    <w:p w14:paraId="7BB27D19" w14:textId="00DE04F4" w:rsidR="00892B2A" w:rsidRPr="00B80D67" w:rsidRDefault="00892B2A" w:rsidP="00892B2A">
      <w:pPr>
        <w:keepNext/>
        <w:widowControl w:val="0"/>
        <w:spacing w:after="0" w:line="240" w:lineRule="auto"/>
        <w:jc w:val="center"/>
        <w:rPr>
          <w:rFonts w:ascii="Arial" w:eastAsia="Times New Roman" w:hAnsi="Arial" w:cs="Arial"/>
          <w:b/>
          <w:lang w:eastAsia="cs-CZ"/>
        </w:rPr>
      </w:pPr>
      <w:r w:rsidRPr="00B80D67">
        <w:rPr>
          <w:rFonts w:ascii="Arial" w:eastAsia="Times New Roman" w:hAnsi="Arial" w:cs="Arial"/>
          <w:b/>
          <w:lang w:eastAsia="cs-CZ"/>
        </w:rPr>
        <w:t>XI</w:t>
      </w:r>
      <w:r w:rsidR="00860D47">
        <w:rPr>
          <w:rFonts w:ascii="Arial" w:eastAsia="Times New Roman" w:hAnsi="Arial" w:cs="Arial"/>
          <w:b/>
          <w:lang w:eastAsia="cs-CZ"/>
        </w:rPr>
        <w:t>I</w:t>
      </w:r>
      <w:r w:rsidRPr="00B80D67">
        <w:rPr>
          <w:rFonts w:ascii="Arial" w:eastAsia="Times New Roman" w:hAnsi="Arial" w:cs="Arial"/>
          <w:b/>
          <w:lang w:eastAsia="cs-CZ"/>
        </w:rPr>
        <w:t>.</w:t>
      </w:r>
    </w:p>
    <w:p w14:paraId="09760FC9" w14:textId="77777777" w:rsidR="00892B2A" w:rsidRPr="00B80D67" w:rsidRDefault="00892B2A" w:rsidP="00892B2A">
      <w:pPr>
        <w:keepNext/>
        <w:widowControl w:val="0"/>
        <w:spacing w:after="0" w:line="240" w:lineRule="auto"/>
        <w:jc w:val="center"/>
        <w:rPr>
          <w:rFonts w:ascii="Arial" w:eastAsia="Times New Roman" w:hAnsi="Arial" w:cs="Arial"/>
          <w:b/>
          <w:lang w:eastAsia="cs-CZ"/>
        </w:rPr>
      </w:pPr>
      <w:r w:rsidRPr="00B80D67">
        <w:rPr>
          <w:rFonts w:ascii="Arial" w:eastAsia="Times New Roman" w:hAnsi="Arial" w:cs="Arial"/>
          <w:b/>
          <w:lang w:eastAsia="cs-CZ"/>
        </w:rPr>
        <w:t>Vyšší moc, prodlení smluvních stran</w:t>
      </w:r>
    </w:p>
    <w:p w14:paraId="1148547C" w14:textId="77777777" w:rsidR="00892B2A" w:rsidRPr="00B80D67" w:rsidRDefault="00892B2A" w:rsidP="00892B2A">
      <w:pPr>
        <w:pStyle w:val="Odstavecseseznamem"/>
        <w:widowControl w:val="0"/>
        <w:numPr>
          <w:ilvl w:val="0"/>
          <w:numId w:val="29"/>
        </w:numPr>
        <w:tabs>
          <w:tab w:val="left" w:pos="426"/>
        </w:tabs>
        <w:autoSpaceDE w:val="0"/>
        <w:autoSpaceDN w:val="0"/>
        <w:spacing w:before="81" w:after="0" w:line="240" w:lineRule="auto"/>
        <w:ind w:left="426" w:right="-1" w:hanging="426"/>
        <w:contextualSpacing w:val="0"/>
        <w:jc w:val="both"/>
        <w:rPr>
          <w:rFonts w:ascii="Arial" w:hAnsi="Arial" w:cs="Arial"/>
        </w:rPr>
      </w:pPr>
      <w:r w:rsidRPr="00B80D67">
        <w:rPr>
          <w:rFonts w:ascii="Arial" w:hAnsi="Arial" w:cs="Arial"/>
        </w:rPr>
        <w:t>Pokud některé ze smluvních stran brání ve splnění jakékoli její povinnosti z této Smlouvy překážka</w:t>
      </w:r>
      <w:r w:rsidRPr="00B80D67">
        <w:rPr>
          <w:rFonts w:ascii="Arial" w:hAnsi="Arial" w:cs="Arial"/>
          <w:spacing w:val="-17"/>
        </w:rPr>
        <w:t xml:space="preserve"> </w:t>
      </w:r>
      <w:r w:rsidRPr="00B80D67">
        <w:rPr>
          <w:rFonts w:ascii="Arial" w:hAnsi="Arial" w:cs="Arial"/>
        </w:rPr>
        <w:t>v</w:t>
      </w:r>
      <w:r w:rsidRPr="00B80D67">
        <w:rPr>
          <w:rFonts w:ascii="Arial" w:hAnsi="Arial" w:cs="Arial"/>
          <w:spacing w:val="-16"/>
        </w:rPr>
        <w:t xml:space="preserve"> </w:t>
      </w:r>
      <w:r w:rsidRPr="00B80D67">
        <w:rPr>
          <w:rFonts w:ascii="Arial" w:hAnsi="Arial" w:cs="Arial"/>
        </w:rPr>
        <w:t>podobě</w:t>
      </w:r>
      <w:r w:rsidRPr="00B80D67">
        <w:rPr>
          <w:rFonts w:ascii="Arial" w:hAnsi="Arial" w:cs="Arial"/>
          <w:spacing w:val="-17"/>
        </w:rPr>
        <w:t xml:space="preserve"> </w:t>
      </w:r>
      <w:r w:rsidRPr="00B80D67">
        <w:rPr>
          <w:rFonts w:ascii="Arial" w:hAnsi="Arial" w:cs="Arial"/>
        </w:rPr>
        <w:t>vyšší</w:t>
      </w:r>
      <w:r w:rsidRPr="00B80D67">
        <w:rPr>
          <w:rFonts w:ascii="Arial" w:hAnsi="Arial" w:cs="Arial"/>
          <w:spacing w:val="-17"/>
        </w:rPr>
        <w:t xml:space="preserve"> </w:t>
      </w:r>
      <w:r w:rsidRPr="00B80D67">
        <w:rPr>
          <w:rFonts w:ascii="Arial" w:hAnsi="Arial" w:cs="Arial"/>
        </w:rPr>
        <w:t>moci,</w:t>
      </w:r>
      <w:r w:rsidRPr="00B80D67">
        <w:rPr>
          <w:rFonts w:ascii="Arial" w:hAnsi="Arial" w:cs="Arial"/>
          <w:spacing w:val="-16"/>
        </w:rPr>
        <w:t xml:space="preserve"> </w:t>
      </w:r>
      <w:r w:rsidRPr="00B80D67">
        <w:rPr>
          <w:rFonts w:ascii="Arial" w:hAnsi="Arial" w:cs="Arial"/>
        </w:rPr>
        <w:t>nebude</w:t>
      </w:r>
      <w:r w:rsidRPr="00B80D67">
        <w:rPr>
          <w:rFonts w:ascii="Arial" w:hAnsi="Arial" w:cs="Arial"/>
          <w:spacing w:val="-16"/>
        </w:rPr>
        <w:t xml:space="preserve"> </w:t>
      </w:r>
      <w:r w:rsidRPr="00B80D67">
        <w:rPr>
          <w:rFonts w:ascii="Arial" w:hAnsi="Arial" w:cs="Arial"/>
        </w:rPr>
        <w:t>tato</w:t>
      </w:r>
      <w:r w:rsidRPr="00B80D67">
        <w:rPr>
          <w:rFonts w:ascii="Arial" w:hAnsi="Arial" w:cs="Arial"/>
          <w:spacing w:val="-17"/>
        </w:rPr>
        <w:t xml:space="preserve"> </w:t>
      </w:r>
      <w:r w:rsidRPr="00B80D67">
        <w:rPr>
          <w:rFonts w:ascii="Arial" w:hAnsi="Arial" w:cs="Arial"/>
        </w:rPr>
        <w:t>smluvní</w:t>
      </w:r>
      <w:r w:rsidRPr="00B80D67">
        <w:rPr>
          <w:rFonts w:ascii="Arial" w:hAnsi="Arial" w:cs="Arial"/>
          <w:spacing w:val="-17"/>
        </w:rPr>
        <w:t xml:space="preserve"> </w:t>
      </w:r>
      <w:r w:rsidRPr="00B80D67">
        <w:rPr>
          <w:rFonts w:ascii="Arial" w:hAnsi="Arial" w:cs="Arial"/>
        </w:rPr>
        <w:t>strana</w:t>
      </w:r>
      <w:r w:rsidRPr="00B80D67">
        <w:rPr>
          <w:rFonts w:ascii="Arial" w:hAnsi="Arial" w:cs="Arial"/>
          <w:spacing w:val="-15"/>
        </w:rPr>
        <w:t xml:space="preserve"> </w:t>
      </w:r>
      <w:r w:rsidRPr="00B80D67">
        <w:rPr>
          <w:rFonts w:ascii="Arial" w:hAnsi="Arial" w:cs="Arial"/>
        </w:rPr>
        <w:t>v</w:t>
      </w:r>
      <w:r w:rsidRPr="00B80D67">
        <w:rPr>
          <w:rFonts w:ascii="Arial" w:hAnsi="Arial" w:cs="Arial"/>
          <w:spacing w:val="-16"/>
        </w:rPr>
        <w:t xml:space="preserve"> </w:t>
      </w:r>
      <w:r w:rsidRPr="00B80D67">
        <w:rPr>
          <w:rFonts w:ascii="Arial" w:hAnsi="Arial" w:cs="Arial"/>
        </w:rPr>
        <w:t>prodlení</w:t>
      </w:r>
      <w:r w:rsidRPr="00B80D67">
        <w:rPr>
          <w:rFonts w:ascii="Arial" w:hAnsi="Arial" w:cs="Arial"/>
          <w:spacing w:val="-18"/>
        </w:rPr>
        <w:t xml:space="preserve"> </w:t>
      </w:r>
      <w:r w:rsidRPr="00B80D67">
        <w:rPr>
          <w:rFonts w:ascii="Arial" w:hAnsi="Arial" w:cs="Arial"/>
        </w:rPr>
        <w:t>se</w:t>
      </w:r>
      <w:r w:rsidRPr="00B80D67">
        <w:rPr>
          <w:rFonts w:ascii="Arial" w:hAnsi="Arial" w:cs="Arial"/>
          <w:spacing w:val="-13"/>
        </w:rPr>
        <w:t xml:space="preserve"> </w:t>
      </w:r>
      <w:r w:rsidRPr="00B80D67">
        <w:rPr>
          <w:rFonts w:ascii="Arial" w:hAnsi="Arial" w:cs="Arial"/>
        </w:rPr>
        <w:t>splněním</w:t>
      </w:r>
      <w:r w:rsidRPr="00B80D67">
        <w:rPr>
          <w:rFonts w:ascii="Arial" w:hAnsi="Arial" w:cs="Arial"/>
          <w:spacing w:val="-14"/>
        </w:rPr>
        <w:t xml:space="preserve"> </w:t>
      </w:r>
      <w:r w:rsidRPr="00B80D67">
        <w:rPr>
          <w:rFonts w:ascii="Arial" w:hAnsi="Arial" w:cs="Arial"/>
        </w:rPr>
        <w:t>příslušné povinnosti, ani odpovědná za újmu plynoucí z jejího porušení. Pro vyloučení pochybností se předchozí věta uplatní pouze ve vztahu k povinnosti, jejíž splnění je přímo nebo bezprostředně vyloučeno vyšší</w:t>
      </w:r>
      <w:r w:rsidRPr="00B80D67">
        <w:rPr>
          <w:rFonts w:ascii="Arial" w:hAnsi="Arial" w:cs="Arial"/>
          <w:spacing w:val="-4"/>
        </w:rPr>
        <w:t xml:space="preserve"> </w:t>
      </w:r>
      <w:r w:rsidRPr="00B80D67">
        <w:rPr>
          <w:rFonts w:ascii="Arial" w:hAnsi="Arial" w:cs="Arial"/>
        </w:rPr>
        <w:t>mocí.</w:t>
      </w:r>
    </w:p>
    <w:p w14:paraId="1EDDD0F2" w14:textId="77777777" w:rsidR="00892B2A" w:rsidRPr="00B80D67" w:rsidRDefault="00892B2A" w:rsidP="00892B2A">
      <w:pPr>
        <w:pStyle w:val="Odstavecseseznamem"/>
        <w:widowControl w:val="0"/>
        <w:numPr>
          <w:ilvl w:val="0"/>
          <w:numId w:val="29"/>
        </w:numPr>
        <w:tabs>
          <w:tab w:val="left" w:pos="426"/>
          <w:tab w:val="left" w:pos="1277"/>
          <w:tab w:val="left" w:pos="8505"/>
        </w:tabs>
        <w:autoSpaceDE w:val="0"/>
        <w:autoSpaceDN w:val="0"/>
        <w:spacing w:before="120" w:after="0" w:line="240" w:lineRule="auto"/>
        <w:ind w:left="426" w:right="-1" w:hanging="426"/>
        <w:contextualSpacing w:val="0"/>
        <w:jc w:val="both"/>
        <w:rPr>
          <w:rFonts w:ascii="Arial" w:hAnsi="Arial" w:cs="Arial"/>
        </w:rPr>
      </w:pPr>
      <w:r w:rsidRPr="00B80D67">
        <w:rPr>
          <w:rFonts w:ascii="Arial" w:hAnsi="Arial" w:cs="Arial"/>
        </w:rPr>
        <w:t>Vyšší</w:t>
      </w:r>
      <w:r w:rsidRPr="00B80D67">
        <w:rPr>
          <w:rFonts w:ascii="Arial" w:hAnsi="Arial" w:cs="Arial"/>
          <w:spacing w:val="-11"/>
        </w:rPr>
        <w:t xml:space="preserve"> </w:t>
      </w:r>
      <w:r w:rsidRPr="00B80D67">
        <w:rPr>
          <w:rFonts w:ascii="Arial" w:hAnsi="Arial" w:cs="Arial"/>
        </w:rPr>
        <w:t>mocí</w:t>
      </w:r>
      <w:r w:rsidRPr="00B80D67">
        <w:rPr>
          <w:rFonts w:ascii="Arial" w:hAnsi="Arial" w:cs="Arial"/>
          <w:spacing w:val="-10"/>
        </w:rPr>
        <w:t xml:space="preserve"> </w:t>
      </w:r>
      <w:r w:rsidRPr="00B80D67">
        <w:rPr>
          <w:rFonts w:ascii="Arial" w:hAnsi="Arial" w:cs="Arial"/>
        </w:rPr>
        <w:t>se</w:t>
      </w:r>
      <w:r w:rsidRPr="00B80D67">
        <w:rPr>
          <w:rFonts w:ascii="Arial" w:hAnsi="Arial" w:cs="Arial"/>
          <w:spacing w:val="-7"/>
        </w:rPr>
        <w:t xml:space="preserve"> </w:t>
      </w:r>
      <w:r w:rsidRPr="00B80D67">
        <w:rPr>
          <w:rFonts w:ascii="Arial" w:hAnsi="Arial" w:cs="Arial"/>
        </w:rPr>
        <w:t>pro</w:t>
      </w:r>
      <w:r w:rsidRPr="00B80D67">
        <w:rPr>
          <w:rFonts w:ascii="Arial" w:hAnsi="Arial" w:cs="Arial"/>
          <w:spacing w:val="-7"/>
        </w:rPr>
        <w:t xml:space="preserve"> </w:t>
      </w:r>
      <w:r w:rsidRPr="00B80D67">
        <w:rPr>
          <w:rFonts w:ascii="Arial" w:hAnsi="Arial" w:cs="Arial"/>
        </w:rPr>
        <w:t>účely</w:t>
      </w:r>
      <w:r w:rsidRPr="00B80D67">
        <w:rPr>
          <w:rFonts w:ascii="Arial" w:hAnsi="Arial" w:cs="Arial"/>
          <w:spacing w:val="-8"/>
        </w:rPr>
        <w:t xml:space="preserve"> </w:t>
      </w:r>
      <w:r w:rsidRPr="00B80D67">
        <w:rPr>
          <w:rFonts w:ascii="Arial" w:hAnsi="Arial" w:cs="Arial"/>
        </w:rPr>
        <w:t>této</w:t>
      </w:r>
      <w:r w:rsidRPr="00B80D67">
        <w:rPr>
          <w:rFonts w:ascii="Arial" w:hAnsi="Arial" w:cs="Arial"/>
          <w:spacing w:val="-5"/>
        </w:rPr>
        <w:t xml:space="preserve"> </w:t>
      </w:r>
      <w:r w:rsidRPr="00B80D67">
        <w:rPr>
          <w:rFonts w:ascii="Arial" w:hAnsi="Arial" w:cs="Arial"/>
        </w:rPr>
        <w:t>Smlouvy</w:t>
      </w:r>
      <w:r w:rsidRPr="00B80D67">
        <w:rPr>
          <w:rFonts w:ascii="Arial" w:hAnsi="Arial" w:cs="Arial"/>
          <w:spacing w:val="-9"/>
        </w:rPr>
        <w:t xml:space="preserve"> </w:t>
      </w:r>
      <w:r w:rsidRPr="00B80D67">
        <w:rPr>
          <w:rFonts w:ascii="Arial" w:hAnsi="Arial" w:cs="Arial"/>
        </w:rPr>
        <w:t>rozumí</w:t>
      </w:r>
      <w:r w:rsidRPr="00B80D67">
        <w:rPr>
          <w:rFonts w:ascii="Arial" w:hAnsi="Arial" w:cs="Arial"/>
          <w:spacing w:val="-10"/>
        </w:rPr>
        <w:t xml:space="preserve"> </w:t>
      </w:r>
      <w:r w:rsidRPr="00B80D67">
        <w:rPr>
          <w:rFonts w:ascii="Arial" w:hAnsi="Arial" w:cs="Arial"/>
        </w:rPr>
        <w:t>mimořádná</w:t>
      </w:r>
      <w:r w:rsidRPr="00B80D67">
        <w:rPr>
          <w:rFonts w:ascii="Arial" w:hAnsi="Arial" w:cs="Arial"/>
          <w:spacing w:val="-8"/>
        </w:rPr>
        <w:t xml:space="preserve"> </w:t>
      </w:r>
      <w:r w:rsidRPr="00B80D67">
        <w:rPr>
          <w:rFonts w:ascii="Arial" w:hAnsi="Arial" w:cs="Arial"/>
        </w:rPr>
        <w:t>událost,</w:t>
      </w:r>
      <w:r w:rsidRPr="00B80D67">
        <w:rPr>
          <w:rFonts w:ascii="Arial" w:hAnsi="Arial" w:cs="Arial"/>
          <w:spacing w:val="-7"/>
        </w:rPr>
        <w:t xml:space="preserve"> </w:t>
      </w:r>
      <w:r w:rsidRPr="00B80D67">
        <w:rPr>
          <w:rFonts w:ascii="Arial" w:hAnsi="Arial" w:cs="Arial"/>
        </w:rPr>
        <w:t>okolnost</w:t>
      </w:r>
      <w:r w:rsidRPr="00B80D67">
        <w:rPr>
          <w:rFonts w:ascii="Arial" w:hAnsi="Arial" w:cs="Arial"/>
          <w:spacing w:val="-6"/>
        </w:rPr>
        <w:t xml:space="preserve"> </w:t>
      </w:r>
      <w:r w:rsidRPr="00B80D67">
        <w:rPr>
          <w:rFonts w:ascii="Arial" w:hAnsi="Arial" w:cs="Arial"/>
        </w:rPr>
        <w:t>nebo</w:t>
      </w:r>
      <w:r w:rsidRPr="00B80D67">
        <w:rPr>
          <w:rFonts w:ascii="Arial" w:hAnsi="Arial" w:cs="Arial"/>
          <w:spacing w:val="-10"/>
        </w:rPr>
        <w:t xml:space="preserve"> </w:t>
      </w:r>
      <w:r w:rsidRPr="00B80D67">
        <w:rPr>
          <w:rFonts w:ascii="Arial" w:hAnsi="Arial" w:cs="Arial"/>
        </w:rPr>
        <w:t>překážka, kterou příslušná smluvní strana při vynaložení náležité péče nemohla před uzavřením této Smlouvy předvídat ani jí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EA59AB9" w14:textId="77777777" w:rsidR="00892B2A" w:rsidRPr="00B80D67" w:rsidRDefault="00892B2A" w:rsidP="00892B2A">
      <w:pPr>
        <w:pStyle w:val="Zkladntext"/>
        <w:spacing w:before="198"/>
        <w:ind w:left="1418" w:hanging="851"/>
        <w:rPr>
          <w:rFonts w:ascii="Arial" w:hAnsi="Arial" w:cs="Arial"/>
          <w:sz w:val="22"/>
          <w:szCs w:val="22"/>
        </w:rPr>
      </w:pPr>
      <w:r w:rsidRPr="00B80D67">
        <w:rPr>
          <w:rFonts w:ascii="Arial" w:hAnsi="Arial" w:cs="Arial"/>
          <w:sz w:val="22"/>
          <w:szCs w:val="22"/>
        </w:rPr>
        <w:t xml:space="preserve"> (i.)    živelné události – zemětřesení, záplavy, vichřice atd.;</w:t>
      </w:r>
    </w:p>
    <w:p w14:paraId="722D77A2" w14:textId="6A6385B7" w:rsidR="00892B2A" w:rsidRPr="00B80D67" w:rsidRDefault="00892B2A" w:rsidP="00892B2A">
      <w:pPr>
        <w:pStyle w:val="Zkladntext"/>
        <w:spacing w:before="203"/>
        <w:ind w:left="1134" w:hanging="567"/>
        <w:rPr>
          <w:rFonts w:ascii="Arial" w:hAnsi="Arial" w:cs="Arial"/>
          <w:sz w:val="22"/>
          <w:szCs w:val="22"/>
        </w:rPr>
      </w:pPr>
      <w:r w:rsidRPr="00B80D67">
        <w:rPr>
          <w:rFonts w:ascii="Arial" w:hAnsi="Arial" w:cs="Arial"/>
          <w:sz w:val="22"/>
          <w:szCs w:val="22"/>
        </w:rPr>
        <w:t xml:space="preserve"> (ii.)   události související s činností člověka – např. války, občanské nepokoje, havárie</w:t>
      </w:r>
      <w:r w:rsidR="00C8581F">
        <w:rPr>
          <w:rFonts w:ascii="Arial" w:hAnsi="Arial" w:cs="Arial"/>
          <w:sz w:val="22"/>
          <w:szCs w:val="22"/>
        </w:rPr>
        <w:t xml:space="preserve"> </w:t>
      </w:r>
      <w:r w:rsidRPr="00B80D67">
        <w:rPr>
          <w:rFonts w:ascii="Arial" w:hAnsi="Arial" w:cs="Arial"/>
          <w:sz w:val="22"/>
          <w:szCs w:val="22"/>
        </w:rPr>
        <w:t>letadel, radioaktivní zamoření štěpným materiálem nebo radioaktivním odpadem, nikoli však stávky zaměstnanců, hospodářské poměry a podobné okolnosti související s činností Strany, která se Vyšší moci dovolává;</w:t>
      </w:r>
    </w:p>
    <w:p w14:paraId="5553662E" w14:textId="0E7D09D6" w:rsidR="00892B2A" w:rsidRPr="00B80D67" w:rsidRDefault="00892B2A" w:rsidP="00892B2A">
      <w:pPr>
        <w:pStyle w:val="Zkladntext"/>
        <w:spacing w:before="198"/>
        <w:ind w:left="1134" w:hanging="567"/>
        <w:rPr>
          <w:rFonts w:ascii="Arial" w:hAnsi="Arial" w:cs="Arial"/>
          <w:sz w:val="22"/>
          <w:szCs w:val="22"/>
        </w:rPr>
      </w:pPr>
      <w:r w:rsidRPr="00B80D67">
        <w:rPr>
          <w:rFonts w:ascii="Arial" w:hAnsi="Arial" w:cs="Arial"/>
          <w:sz w:val="22"/>
          <w:szCs w:val="22"/>
        </w:rPr>
        <w:t xml:space="preserve"> (iii.)</w:t>
      </w:r>
      <w:r w:rsidRPr="00B80D67">
        <w:rPr>
          <w:rFonts w:ascii="Arial" w:hAnsi="Arial" w:cs="Arial"/>
          <w:spacing w:val="6"/>
          <w:sz w:val="22"/>
          <w:szCs w:val="22"/>
        </w:rPr>
        <w:t xml:space="preserve"> </w:t>
      </w:r>
      <w:r w:rsidR="00680A46">
        <w:rPr>
          <w:rFonts w:ascii="Arial" w:hAnsi="Arial" w:cs="Arial"/>
          <w:spacing w:val="6"/>
          <w:sz w:val="22"/>
          <w:szCs w:val="22"/>
        </w:rPr>
        <w:t xml:space="preserve"> </w:t>
      </w:r>
      <w:r w:rsidRPr="00B80D67">
        <w:rPr>
          <w:rFonts w:ascii="Arial" w:hAnsi="Arial" w:cs="Arial"/>
          <w:sz w:val="22"/>
          <w:szCs w:val="22"/>
        </w:rPr>
        <w:t>epidemie,</w:t>
      </w:r>
      <w:r w:rsidRPr="00B80D67">
        <w:rPr>
          <w:rFonts w:ascii="Arial" w:hAnsi="Arial" w:cs="Arial"/>
          <w:spacing w:val="-15"/>
          <w:sz w:val="22"/>
          <w:szCs w:val="22"/>
        </w:rPr>
        <w:t xml:space="preserve"> </w:t>
      </w:r>
      <w:r w:rsidRPr="00B80D67">
        <w:rPr>
          <w:rFonts w:ascii="Arial" w:hAnsi="Arial" w:cs="Arial"/>
          <w:sz w:val="22"/>
          <w:szCs w:val="22"/>
        </w:rPr>
        <w:t>karanténa,</w:t>
      </w:r>
      <w:r w:rsidRPr="00B80D67">
        <w:rPr>
          <w:rFonts w:ascii="Arial" w:hAnsi="Arial" w:cs="Arial"/>
          <w:spacing w:val="-15"/>
          <w:sz w:val="22"/>
          <w:szCs w:val="22"/>
        </w:rPr>
        <w:t xml:space="preserve"> </w:t>
      </w:r>
      <w:r w:rsidRPr="00B80D67">
        <w:rPr>
          <w:rFonts w:ascii="Arial" w:hAnsi="Arial" w:cs="Arial"/>
          <w:sz w:val="22"/>
          <w:szCs w:val="22"/>
        </w:rPr>
        <w:t>či</w:t>
      </w:r>
      <w:r w:rsidRPr="00B80D67">
        <w:rPr>
          <w:rFonts w:ascii="Arial" w:hAnsi="Arial" w:cs="Arial"/>
          <w:spacing w:val="-17"/>
          <w:sz w:val="22"/>
          <w:szCs w:val="22"/>
        </w:rPr>
        <w:t xml:space="preserve"> </w:t>
      </w:r>
      <w:r w:rsidRPr="00B80D67">
        <w:rPr>
          <w:rFonts w:ascii="Arial" w:hAnsi="Arial" w:cs="Arial"/>
          <w:sz w:val="22"/>
          <w:szCs w:val="22"/>
        </w:rPr>
        <w:t>krizová</w:t>
      </w:r>
      <w:r w:rsidRPr="00B80D67">
        <w:rPr>
          <w:rFonts w:ascii="Arial" w:hAnsi="Arial" w:cs="Arial"/>
          <w:spacing w:val="-14"/>
          <w:sz w:val="22"/>
          <w:szCs w:val="22"/>
        </w:rPr>
        <w:t xml:space="preserve"> </w:t>
      </w:r>
      <w:r w:rsidRPr="00B80D67">
        <w:rPr>
          <w:rFonts w:ascii="Arial" w:hAnsi="Arial" w:cs="Arial"/>
          <w:sz w:val="22"/>
          <w:szCs w:val="22"/>
        </w:rPr>
        <w:t>a</w:t>
      </w:r>
      <w:r w:rsidRPr="00B80D67">
        <w:rPr>
          <w:rFonts w:ascii="Arial" w:hAnsi="Arial" w:cs="Arial"/>
          <w:spacing w:val="-11"/>
          <w:sz w:val="22"/>
          <w:szCs w:val="22"/>
        </w:rPr>
        <w:t xml:space="preserve"> </w:t>
      </w:r>
      <w:r w:rsidRPr="00B80D67">
        <w:rPr>
          <w:rFonts w:ascii="Arial" w:hAnsi="Arial" w:cs="Arial"/>
          <w:sz w:val="22"/>
          <w:szCs w:val="22"/>
        </w:rPr>
        <w:t>další</w:t>
      </w:r>
      <w:r w:rsidRPr="00B80D67">
        <w:rPr>
          <w:rFonts w:ascii="Arial" w:hAnsi="Arial" w:cs="Arial"/>
          <w:spacing w:val="-5"/>
          <w:sz w:val="22"/>
          <w:szCs w:val="22"/>
        </w:rPr>
        <w:t xml:space="preserve"> </w:t>
      </w:r>
      <w:r w:rsidRPr="00B80D67">
        <w:rPr>
          <w:rFonts w:ascii="Arial" w:hAnsi="Arial" w:cs="Arial"/>
          <w:sz w:val="22"/>
          <w:szCs w:val="22"/>
        </w:rPr>
        <w:t>opatření</w:t>
      </w:r>
      <w:r w:rsidRPr="00B80D67">
        <w:rPr>
          <w:rFonts w:ascii="Arial" w:hAnsi="Arial" w:cs="Arial"/>
          <w:spacing w:val="-17"/>
          <w:sz w:val="22"/>
          <w:szCs w:val="22"/>
        </w:rPr>
        <w:t xml:space="preserve"> </w:t>
      </w:r>
      <w:r w:rsidRPr="00B80D67">
        <w:rPr>
          <w:rFonts w:ascii="Arial" w:hAnsi="Arial" w:cs="Arial"/>
          <w:sz w:val="22"/>
          <w:szCs w:val="22"/>
        </w:rPr>
        <w:t>orgánů</w:t>
      </w:r>
      <w:r w:rsidRPr="00B80D67">
        <w:rPr>
          <w:rFonts w:ascii="Arial" w:hAnsi="Arial" w:cs="Arial"/>
          <w:spacing w:val="-3"/>
          <w:sz w:val="22"/>
          <w:szCs w:val="22"/>
        </w:rPr>
        <w:t xml:space="preserve"> </w:t>
      </w:r>
      <w:r w:rsidRPr="00B80D67">
        <w:rPr>
          <w:rFonts w:ascii="Arial" w:hAnsi="Arial" w:cs="Arial"/>
          <w:sz w:val="22"/>
          <w:szCs w:val="22"/>
        </w:rPr>
        <w:t>veřejné</w:t>
      </w:r>
      <w:r w:rsidRPr="00B80D67">
        <w:rPr>
          <w:rFonts w:ascii="Arial" w:hAnsi="Arial" w:cs="Arial"/>
          <w:spacing w:val="-16"/>
          <w:sz w:val="22"/>
          <w:szCs w:val="22"/>
        </w:rPr>
        <w:t xml:space="preserve"> </w:t>
      </w:r>
      <w:r w:rsidRPr="00B80D67">
        <w:rPr>
          <w:rFonts w:ascii="Arial" w:hAnsi="Arial" w:cs="Arial"/>
          <w:sz w:val="22"/>
          <w:szCs w:val="22"/>
        </w:rPr>
        <w:t>moci,</w:t>
      </w:r>
      <w:r w:rsidRPr="00B80D67">
        <w:rPr>
          <w:rFonts w:ascii="Arial" w:hAnsi="Arial" w:cs="Arial"/>
          <w:spacing w:val="-15"/>
          <w:sz w:val="22"/>
          <w:szCs w:val="22"/>
        </w:rPr>
        <w:t xml:space="preserve"> </w:t>
      </w:r>
      <w:r w:rsidRPr="00B80D67">
        <w:rPr>
          <w:rFonts w:ascii="Arial" w:hAnsi="Arial" w:cs="Arial"/>
          <w:sz w:val="22"/>
          <w:szCs w:val="22"/>
        </w:rPr>
        <w:t>a</w:t>
      </w:r>
      <w:r w:rsidRPr="00B80D67">
        <w:rPr>
          <w:rFonts w:ascii="Arial" w:hAnsi="Arial" w:cs="Arial"/>
          <w:spacing w:val="-16"/>
          <w:sz w:val="22"/>
          <w:szCs w:val="22"/>
        </w:rPr>
        <w:t xml:space="preserve"> </w:t>
      </w:r>
      <w:r w:rsidRPr="00B80D67">
        <w:rPr>
          <w:rFonts w:ascii="Arial" w:hAnsi="Arial" w:cs="Arial"/>
          <w:sz w:val="22"/>
          <w:szCs w:val="22"/>
        </w:rPr>
        <w:t>to</w:t>
      </w:r>
      <w:r w:rsidRPr="00B80D67">
        <w:rPr>
          <w:rFonts w:ascii="Arial" w:hAnsi="Arial" w:cs="Arial"/>
          <w:spacing w:val="-3"/>
          <w:sz w:val="22"/>
          <w:szCs w:val="22"/>
          <w:u w:val="single"/>
        </w:rPr>
        <w:t xml:space="preserve"> </w:t>
      </w:r>
      <w:r w:rsidRPr="00B80D67">
        <w:rPr>
          <w:rFonts w:ascii="Arial" w:hAnsi="Arial" w:cs="Arial"/>
          <w:sz w:val="22"/>
          <w:szCs w:val="22"/>
          <w:u w:val="single"/>
        </w:rPr>
        <w:t>zejména</w:t>
      </w:r>
      <w:r w:rsidRPr="00B80D67">
        <w:rPr>
          <w:rFonts w:ascii="Arial" w:hAnsi="Arial" w:cs="Arial"/>
          <w:sz w:val="22"/>
          <w:szCs w:val="22"/>
        </w:rPr>
        <w:t xml:space="preserve"> epidemie koronaviru označovaného jako </w:t>
      </w:r>
      <w:r w:rsidRPr="00B80D67">
        <w:rPr>
          <w:rFonts w:ascii="Arial" w:hAnsi="Arial" w:cs="Arial"/>
          <w:sz w:val="22"/>
          <w:szCs w:val="22"/>
          <w:u w:val="single"/>
        </w:rPr>
        <w:t>SARS CoV-2</w:t>
      </w:r>
      <w:r w:rsidRPr="00B80D67">
        <w:rPr>
          <w:rFonts w:ascii="Arial" w:hAnsi="Arial" w:cs="Arial"/>
          <w:sz w:val="22"/>
          <w:szCs w:val="22"/>
        </w:rPr>
        <w:t xml:space="preserve"> (způsobujícího nemoc COVID-19, jak může být virus někdy také v praxi označován), a s tím související existující či budoucí krizová opatření, jiná opatření, nové právní předpisy, správní akty či zásahy orgánů veřejné moci České republiky či jiných</w:t>
      </w:r>
      <w:r w:rsidRPr="00B80D67">
        <w:rPr>
          <w:rFonts w:ascii="Arial" w:hAnsi="Arial" w:cs="Arial"/>
          <w:spacing w:val="-22"/>
          <w:sz w:val="22"/>
          <w:szCs w:val="22"/>
        </w:rPr>
        <w:t xml:space="preserve"> </w:t>
      </w:r>
      <w:r w:rsidRPr="00B80D67">
        <w:rPr>
          <w:rFonts w:ascii="Arial" w:hAnsi="Arial" w:cs="Arial"/>
          <w:sz w:val="22"/>
          <w:szCs w:val="22"/>
        </w:rPr>
        <w:t>států,</w:t>
      </w:r>
    </w:p>
    <w:p w14:paraId="7B83D4F0" w14:textId="77777777" w:rsidR="00892B2A" w:rsidRPr="00B80D67" w:rsidRDefault="00892B2A" w:rsidP="00892B2A">
      <w:pPr>
        <w:pStyle w:val="Zkladntext"/>
        <w:spacing w:before="198"/>
        <w:ind w:left="1134" w:hanging="567"/>
        <w:rPr>
          <w:rFonts w:ascii="Arial" w:hAnsi="Arial" w:cs="Arial"/>
          <w:sz w:val="22"/>
          <w:szCs w:val="22"/>
        </w:rPr>
      </w:pPr>
      <w:r w:rsidRPr="00B80D67">
        <w:rPr>
          <w:rFonts w:ascii="Arial" w:hAnsi="Arial" w:cs="Arial"/>
          <w:sz w:val="22"/>
          <w:szCs w:val="22"/>
        </w:rPr>
        <w:lastRenderedPageBreak/>
        <w:t>(iv.)</w:t>
      </w:r>
      <w:r w:rsidRPr="00B80D67">
        <w:rPr>
          <w:rFonts w:ascii="Arial" w:hAnsi="Arial" w:cs="Arial"/>
          <w:spacing w:val="-7"/>
          <w:sz w:val="22"/>
          <w:szCs w:val="22"/>
        </w:rPr>
        <w:t xml:space="preserve">   </w:t>
      </w:r>
      <w:r w:rsidRPr="00B80D67">
        <w:rPr>
          <w:rFonts w:ascii="Arial" w:hAnsi="Arial" w:cs="Arial"/>
          <w:sz w:val="22"/>
          <w:szCs w:val="22"/>
        </w:rPr>
        <w:t>obecně</w:t>
      </w:r>
      <w:r w:rsidRPr="00B80D67">
        <w:rPr>
          <w:rFonts w:ascii="Arial" w:hAnsi="Arial" w:cs="Arial"/>
          <w:spacing w:val="-12"/>
          <w:sz w:val="22"/>
          <w:szCs w:val="22"/>
        </w:rPr>
        <w:t xml:space="preserve"> </w:t>
      </w:r>
      <w:r w:rsidRPr="00B80D67">
        <w:rPr>
          <w:rFonts w:ascii="Arial" w:hAnsi="Arial" w:cs="Arial"/>
          <w:sz w:val="22"/>
          <w:szCs w:val="22"/>
        </w:rPr>
        <w:t>závazné</w:t>
      </w:r>
      <w:r w:rsidRPr="00B80D67">
        <w:rPr>
          <w:rFonts w:ascii="Arial" w:hAnsi="Arial" w:cs="Arial"/>
          <w:spacing w:val="-13"/>
          <w:sz w:val="22"/>
          <w:szCs w:val="22"/>
        </w:rPr>
        <w:t xml:space="preserve"> </w:t>
      </w:r>
      <w:r w:rsidRPr="00B80D67">
        <w:rPr>
          <w:rFonts w:ascii="Arial" w:hAnsi="Arial" w:cs="Arial"/>
          <w:sz w:val="22"/>
          <w:szCs w:val="22"/>
        </w:rPr>
        <w:t>akty</w:t>
      </w:r>
      <w:r w:rsidRPr="00B80D67">
        <w:rPr>
          <w:rFonts w:ascii="Arial" w:hAnsi="Arial" w:cs="Arial"/>
          <w:spacing w:val="-14"/>
          <w:sz w:val="22"/>
          <w:szCs w:val="22"/>
        </w:rPr>
        <w:t xml:space="preserve"> </w:t>
      </w:r>
      <w:r w:rsidRPr="00B80D67">
        <w:rPr>
          <w:rFonts w:ascii="Arial" w:hAnsi="Arial" w:cs="Arial"/>
          <w:sz w:val="22"/>
          <w:szCs w:val="22"/>
        </w:rPr>
        <w:t>státních</w:t>
      </w:r>
      <w:r w:rsidRPr="00B80D67">
        <w:rPr>
          <w:rFonts w:ascii="Arial" w:hAnsi="Arial" w:cs="Arial"/>
          <w:spacing w:val="-12"/>
          <w:sz w:val="22"/>
          <w:szCs w:val="22"/>
        </w:rPr>
        <w:t xml:space="preserve"> </w:t>
      </w:r>
      <w:r w:rsidRPr="00B80D67">
        <w:rPr>
          <w:rFonts w:ascii="Arial" w:hAnsi="Arial" w:cs="Arial"/>
          <w:sz w:val="22"/>
          <w:szCs w:val="22"/>
        </w:rPr>
        <w:t>a</w:t>
      </w:r>
      <w:r w:rsidRPr="00B80D67">
        <w:rPr>
          <w:rFonts w:ascii="Arial" w:hAnsi="Arial" w:cs="Arial"/>
          <w:spacing w:val="-12"/>
          <w:sz w:val="22"/>
          <w:szCs w:val="22"/>
        </w:rPr>
        <w:t xml:space="preserve"> </w:t>
      </w:r>
      <w:r w:rsidRPr="00B80D67">
        <w:rPr>
          <w:rFonts w:ascii="Arial" w:hAnsi="Arial" w:cs="Arial"/>
          <w:sz w:val="22"/>
          <w:szCs w:val="22"/>
        </w:rPr>
        <w:t>místních</w:t>
      </w:r>
      <w:r w:rsidRPr="00B80D67">
        <w:rPr>
          <w:rFonts w:ascii="Arial" w:hAnsi="Arial" w:cs="Arial"/>
          <w:spacing w:val="-12"/>
          <w:sz w:val="22"/>
          <w:szCs w:val="22"/>
        </w:rPr>
        <w:t xml:space="preserve"> </w:t>
      </w:r>
      <w:r w:rsidRPr="00B80D67">
        <w:rPr>
          <w:rFonts w:ascii="Arial" w:hAnsi="Arial" w:cs="Arial"/>
          <w:sz w:val="22"/>
          <w:szCs w:val="22"/>
        </w:rPr>
        <w:t>orgánů</w:t>
      </w:r>
      <w:r w:rsidRPr="00B80D67">
        <w:rPr>
          <w:rFonts w:ascii="Arial" w:hAnsi="Arial" w:cs="Arial"/>
          <w:spacing w:val="-9"/>
          <w:sz w:val="22"/>
          <w:szCs w:val="22"/>
        </w:rPr>
        <w:t xml:space="preserve"> </w:t>
      </w:r>
      <w:r w:rsidRPr="00B80D67">
        <w:rPr>
          <w:rFonts w:ascii="Arial" w:hAnsi="Arial" w:cs="Arial"/>
          <w:sz w:val="22"/>
          <w:szCs w:val="22"/>
        </w:rPr>
        <w:t>–</w:t>
      </w:r>
      <w:r w:rsidRPr="00B80D67">
        <w:rPr>
          <w:rFonts w:ascii="Arial" w:hAnsi="Arial" w:cs="Arial"/>
          <w:spacing w:val="-15"/>
          <w:sz w:val="22"/>
          <w:szCs w:val="22"/>
        </w:rPr>
        <w:t xml:space="preserve"> </w:t>
      </w:r>
      <w:r w:rsidRPr="00B80D67">
        <w:rPr>
          <w:rFonts w:ascii="Arial" w:hAnsi="Arial" w:cs="Arial"/>
          <w:sz w:val="22"/>
          <w:szCs w:val="22"/>
        </w:rPr>
        <w:t>zákony,</w:t>
      </w:r>
      <w:r w:rsidRPr="00B80D67">
        <w:rPr>
          <w:rFonts w:ascii="Arial" w:hAnsi="Arial" w:cs="Arial"/>
          <w:spacing w:val="-11"/>
          <w:sz w:val="22"/>
          <w:szCs w:val="22"/>
        </w:rPr>
        <w:t xml:space="preserve"> </w:t>
      </w:r>
      <w:r w:rsidRPr="00B80D67">
        <w:rPr>
          <w:rFonts w:ascii="Arial" w:hAnsi="Arial" w:cs="Arial"/>
          <w:sz w:val="22"/>
          <w:szCs w:val="22"/>
        </w:rPr>
        <w:t>nařízení,</w:t>
      </w:r>
      <w:r w:rsidRPr="00B80D67">
        <w:rPr>
          <w:rFonts w:ascii="Arial" w:hAnsi="Arial" w:cs="Arial"/>
          <w:spacing w:val="-8"/>
          <w:sz w:val="22"/>
          <w:szCs w:val="22"/>
        </w:rPr>
        <w:t xml:space="preserve"> </w:t>
      </w:r>
      <w:r w:rsidRPr="00B80D67">
        <w:rPr>
          <w:rFonts w:ascii="Arial" w:hAnsi="Arial" w:cs="Arial"/>
          <w:sz w:val="22"/>
          <w:szCs w:val="22"/>
        </w:rPr>
        <w:t>vyhlášky</w:t>
      </w:r>
      <w:r w:rsidRPr="00B80D67">
        <w:rPr>
          <w:rFonts w:ascii="Arial" w:hAnsi="Arial" w:cs="Arial"/>
          <w:spacing w:val="-14"/>
          <w:sz w:val="22"/>
          <w:szCs w:val="22"/>
        </w:rPr>
        <w:t xml:space="preserve"> </w:t>
      </w:r>
      <w:r w:rsidRPr="00B80D67">
        <w:rPr>
          <w:rFonts w:ascii="Arial" w:hAnsi="Arial" w:cs="Arial"/>
          <w:sz w:val="22"/>
          <w:szCs w:val="22"/>
        </w:rPr>
        <w:t>atd., včetně pokynů Kupujícího z nich nezbytně vycházejících, nikoli však správní, soudní nebo jiná rozhodnutí v konkrétní věci vydaná k tíži smluvní strany dovolávající</w:t>
      </w:r>
      <w:r w:rsidRPr="00B80D67">
        <w:rPr>
          <w:rFonts w:ascii="Arial" w:hAnsi="Arial" w:cs="Arial"/>
          <w:spacing w:val="-19"/>
          <w:sz w:val="22"/>
          <w:szCs w:val="22"/>
        </w:rPr>
        <w:t xml:space="preserve"> </w:t>
      </w:r>
      <w:r w:rsidRPr="00B80D67">
        <w:rPr>
          <w:rFonts w:ascii="Arial" w:hAnsi="Arial" w:cs="Arial"/>
          <w:sz w:val="22"/>
          <w:szCs w:val="22"/>
        </w:rPr>
        <w:t>se</w:t>
      </w:r>
      <w:r w:rsidRPr="00B80D67">
        <w:rPr>
          <w:rFonts w:ascii="Arial" w:hAnsi="Arial" w:cs="Arial"/>
          <w:spacing w:val="-16"/>
          <w:sz w:val="22"/>
          <w:szCs w:val="22"/>
        </w:rPr>
        <w:t xml:space="preserve"> </w:t>
      </w:r>
      <w:r w:rsidRPr="00B80D67">
        <w:rPr>
          <w:rFonts w:ascii="Arial" w:hAnsi="Arial" w:cs="Arial"/>
          <w:sz w:val="22"/>
          <w:szCs w:val="22"/>
        </w:rPr>
        <w:t>zásahu</w:t>
      </w:r>
      <w:r w:rsidRPr="00B80D67">
        <w:rPr>
          <w:rFonts w:ascii="Arial" w:hAnsi="Arial" w:cs="Arial"/>
          <w:spacing w:val="-16"/>
          <w:sz w:val="22"/>
          <w:szCs w:val="22"/>
        </w:rPr>
        <w:t xml:space="preserve"> </w:t>
      </w:r>
      <w:r w:rsidRPr="00B80D67">
        <w:rPr>
          <w:rFonts w:ascii="Arial" w:hAnsi="Arial" w:cs="Arial"/>
          <w:sz w:val="22"/>
          <w:szCs w:val="22"/>
        </w:rPr>
        <w:t>vyšší</w:t>
      </w:r>
      <w:r w:rsidRPr="00B80D67">
        <w:rPr>
          <w:rFonts w:ascii="Arial" w:hAnsi="Arial" w:cs="Arial"/>
          <w:spacing w:val="-19"/>
          <w:sz w:val="22"/>
          <w:szCs w:val="22"/>
        </w:rPr>
        <w:t xml:space="preserve"> </w:t>
      </w:r>
      <w:r w:rsidRPr="00B80D67">
        <w:rPr>
          <w:rFonts w:ascii="Arial" w:hAnsi="Arial" w:cs="Arial"/>
          <w:sz w:val="22"/>
          <w:szCs w:val="22"/>
        </w:rPr>
        <w:t>moci,</w:t>
      </w:r>
      <w:r w:rsidRPr="00B80D67">
        <w:rPr>
          <w:rFonts w:ascii="Arial" w:hAnsi="Arial" w:cs="Arial"/>
          <w:spacing w:val="-15"/>
          <w:sz w:val="22"/>
          <w:szCs w:val="22"/>
        </w:rPr>
        <w:t xml:space="preserve"> </w:t>
      </w:r>
      <w:r w:rsidRPr="00B80D67">
        <w:rPr>
          <w:rFonts w:ascii="Arial" w:hAnsi="Arial" w:cs="Arial"/>
          <w:sz w:val="22"/>
          <w:szCs w:val="22"/>
        </w:rPr>
        <w:t>pokud</w:t>
      </w:r>
      <w:r w:rsidRPr="00B80D67">
        <w:rPr>
          <w:rFonts w:ascii="Arial" w:hAnsi="Arial" w:cs="Arial"/>
          <w:spacing w:val="-19"/>
          <w:sz w:val="22"/>
          <w:szCs w:val="22"/>
        </w:rPr>
        <w:t xml:space="preserve"> </w:t>
      </w:r>
      <w:r w:rsidRPr="00B80D67">
        <w:rPr>
          <w:rFonts w:ascii="Arial" w:hAnsi="Arial" w:cs="Arial"/>
          <w:sz w:val="22"/>
          <w:szCs w:val="22"/>
        </w:rPr>
        <w:t>je</w:t>
      </w:r>
      <w:r w:rsidRPr="00B80D67">
        <w:rPr>
          <w:rFonts w:ascii="Arial" w:hAnsi="Arial" w:cs="Arial"/>
          <w:spacing w:val="-19"/>
          <w:sz w:val="22"/>
          <w:szCs w:val="22"/>
        </w:rPr>
        <w:t xml:space="preserve"> </w:t>
      </w:r>
      <w:r w:rsidRPr="00B80D67">
        <w:rPr>
          <w:rFonts w:ascii="Arial" w:hAnsi="Arial" w:cs="Arial"/>
          <w:sz w:val="22"/>
          <w:szCs w:val="22"/>
        </w:rPr>
        <w:t>důvodem</w:t>
      </w:r>
      <w:r w:rsidRPr="00B80D67">
        <w:rPr>
          <w:rFonts w:ascii="Arial" w:hAnsi="Arial" w:cs="Arial"/>
          <w:spacing w:val="-18"/>
          <w:sz w:val="22"/>
          <w:szCs w:val="22"/>
        </w:rPr>
        <w:t xml:space="preserve"> </w:t>
      </w:r>
      <w:r w:rsidRPr="00B80D67">
        <w:rPr>
          <w:rFonts w:ascii="Arial" w:hAnsi="Arial" w:cs="Arial"/>
          <w:sz w:val="22"/>
          <w:szCs w:val="22"/>
        </w:rPr>
        <w:t>jejich</w:t>
      </w:r>
      <w:r w:rsidRPr="00B80D67">
        <w:rPr>
          <w:rFonts w:ascii="Arial" w:hAnsi="Arial" w:cs="Arial"/>
          <w:spacing w:val="-19"/>
          <w:sz w:val="22"/>
          <w:szCs w:val="22"/>
        </w:rPr>
        <w:t xml:space="preserve"> </w:t>
      </w:r>
      <w:r w:rsidRPr="00B80D67">
        <w:rPr>
          <w:rFonts w:ascii="Arial" w:hAnsi="Arial" w:cs="Arial"/>
          <w:sz w:val="22"/>
          <w:szCs w:val="22"/>
        </w:rPr>
        <w:t>vydání</w:t>
      </w:r>
      <w:r w:rsidRPr="00B80D67">
        <w:rPr>
          <w:rFonts w:ascii="Arial" w:hAnsi="Arial" w:cs="Arial"/>
          <w:spacing w:val="-19"/>
          <w:sz w:val="22"/>
          <w:szCs w:val="22"/>
        </w:rPr>
        <w:t xml:space="preserve"> </w:t>
      </w:r>
      <w:r w:rsidRPr="00B80D67">
        <w:rPr>
          <w:rFonts w:ascii="Arial" w:hAnsi="Arial" w:cs="Arial"/>
          <w:sz w:val="22"/>
          <w:szCs w:val="22"/>
        </w:rPr>
        <w:t>porušení</w:t>
      </w:r>
      <w:r w:rsidRPr="00B80D67">
        <w:rPr>
          <w:rFonts w:ascii="Arial" w:hAnsi="Arial" w:cs="Arial"/>
          <w:spacing w:val="-19"/>
          <w:sz w:val="22"/>
          <w:szCs w:val="22"/>
        </w:rPr>
        <w:t xml:space="preserve"> </w:t>
      </w:r>
      <w:r w:rsidRPr="00B80D67">
        <w:rPr>
          <w:rFonts w:ascii="Arial" w:hAnsi="Arial" w:cs="Arial"/>
          <w:sz w:val="22"/>
          <w:szCs w:val="22"/>
        </w:rPr>
        <w:t>právní povinnosti touto smluvní stranou nebo její</w:t>
      </w:r>
      <w:r w:rsidRPr="00B80D67">
        <w:rPr>
          <w:rFonts w:ascii="Arial" w:hAnsi="Arial" w:cs="Arial"/>
          <w:spacing w:val="-13"/>
          <w:sz w:val="22"/>
          <w:szCs w:val="22"/>
        </w:rPr>
        <w:t xml:space="preserve"> </w:t>
      </w:r>
      <w:r w:rsidRPr="00B80D67">
        <w:rPr>
          <w:rFonts w:ascii="Arial" w:hAnsi="Arial" w:cs="Arial"/>
          <w:sz w:val="22"/>
          <w:szCs w:val="22"/>
        </w:rPr>
        <w:t>nedbalost.</w:t>
      </w:r>
    </w:p>
    <w:p w14:paraId="0B8D006A" w14:textId="77777777" w:rsidR="00892B2A" w:rsidRPr="00B80D67" w:rsidRDefault="00892B2A" w:rsidP="00892B2A">
      <w:pPr>
        <w:keepNext/>
        <w:widowControl w:val="0"/>
        <w:spacing w:after="0" w:line="240" w:lineRule="auto"/>
        <w:jc w:val="center"/>
        <w:rPr>
          <w:rFonts w:ascii="Arial" w:eastAsia="Times New Roman" w:hAnsi="Arial" w:cs="Arial"/>
          <w:lang w:eastAsia="cs-CZ"/>
        </w:rPr>
      </w:pPr>
    </w:p>
    <w:p w14:paraId="3B55947C" w14:textId="77777777" w:rsidR="00892B2A" w:rsidRPr="00B80D67" w:rsidRDefault="00892B2A" w:rsidP="00892B2A">
      <w:pPr>
        <w:pStyle w:val="Odstavecseseznamem"/>
        <w:keepNext/>
        <w:widowControl w:val="0"/>
        <w:numPr>
          <w:ilvl w:val="0"/>
          <w:numId w:val="29"/>
        </w:numPr>
        <w:spacing w:before="60" w:after="0" w:line="240" w:lineRule="auto"/>
        <w:ind w:left="425" w:hanging="425"/>
        <w:contextualSpacing w:val="0"/>
        <w:jc w:val="both"/>
        <w:rPr>
          <w:rFonts w:ascii="Arial" w:eastAsia="Times New Roman" w:hAnsi="Arial" w:cs="Arial"/>
          <w:b/>
          <w:lang w:eastAsia="cs-CZ"/>
        </w:rPr>
      </w:pPr>
      <w:r w:rsidRPr="00B80D67">
        <w:rPr>
          <w:rFonts w:ascii="Arial" w:hAnsi="Arial" w:cs="Arial"/>
        </w:rPr>
        <w:t>Pro vyloučení pochybností se uvádí, že za vyšší moc se nepovažuje jakékoliv prodlení s plněním závazků kteréhokoli z poddodavatelů Prodávajícího, jakož ani finanční situace, insolvence, reorganizace, konkurs, vyrovnání, likvidace či jiná obdobná událost týkající se Prodávajícího nebo jakéhokoliv jeho poddodavatele nebo exekuce na majetek Prodávajícího nebo jakéhokoliv smluvního dodavatele Prodávajícího.</w:t>
      </w:r>
      <w:bookmarkStart w:id="3" w:name="_Hlk143785146"/>
      <w:r w:rsidRPr="00B80D67">
        <w:rPr>
          <w:rFonts w:ascii="Arial" w:hAnsi="Arial" w:cs="Arial"/>
        </w:rPr>
        <w:t>)</w:t>
      </w:r>
    </w:p>
    <w:p w14:paraId="5D2E38CE" w14:textId="77777777" w:rsidR="00892B2A" w:rsidRPr="00B80D67" w:rsidRDefault="00892B2A" w:rsidP="00892B2A">
      <w:pPr>
        <w:pStyle w:val="Odstavecseseznamem"/>
        <w:keepNext/>
        <w:widowControl w:val="0"/>
        <w:numPr>
          <w:ilvl w:val="0"/>
          <w:numId w:val="29"/>
        </w:numPr>
        <w:spacing w:before="60" w:after="0" w:line="240" w:lineRule="auto"/>
        <w:ind w:left="425" w:hanging="425"/>
        <w:contextualSpacing w:val="0"/>
        <w:jc w:val="both"/>
        <w:rPr>
          <w:rFonts w:ascii="Arial" w:eastAsia="Times New Roman" w:hAnsi="Arial" w:cs="Arial"/>
          <w:b/>
          <w:lang w:eastAsia="cs-CZ"/>
        </w:rPr>
      </w:pPr>
      <w:r w:rsidRPr="00B80D67">
        <w:rPr>
          <w:rFonts w:ascii="Arial" w:hAnsi="Arial" w:cs="Arial"/>
        </w:rPr>
        <w:t>Smluvní</w:t>
      </w:r>
      <w:r w:rsidRPr="00B80D67">
        <w:rPr>
          <w:rFonts w:ascii="Arial" w:hAnsi="Arial" w:cs="Arial"/>
          <w:spacing w:val="-16"/>
        </w:rPr>
        <w:t xml:space="preserve"> </w:t>
      </w:r>
      <w:r w:rsidRPr="00B80D67">
        <w:rPr>
          <w:rFonts w:ascii="Arial" w:hAnsi="Arial" w:cs="Arial"/>
        </w:rPr>
        <w:t>strana</w:t>
      </w:r>
      <w:r w:rsidRPr="00B80D67">
        <w:rPr>
          <w:rFonts w:ascii="Arial" w:hAnsi="Arial" w:cs="Arial"/>
          <w:spacing w:val="-13"/>
        </w:rPr>
        <w:t xml:space="preserve"> </w:t>
      </w:r>
      <w:r w:rsidRPr="00B80D67">
        <w:rPr>
          <w:rFonts w:ascii="Arial" w:hAnsi="Arial" w:cs="Arial"/>
        </w:rPr>
        <w:t>dotčená</w:t>
      </w:r>
      <w:r w:rsidRPr="00B80D67">
        <w:rPr>
          <w:rFonts w:ascii="Arial" w:hAnsi="Arial" w:cs="Arial"/>
          <w:spacing w:val="-12"/>
        </w:rPr>
        <w:t xml:space="preserve"> </w:t>
      </w:r>
      <w:r w:rsidRPr="00B80D67">
        <w:rPr>
          <w:rFonts w:ascii="Arial" w:hAnsi="Arial" w:cs="Arial"/>
        </w:rPr>
        <w:t>vyšší</w:t>
      </w:r>
      <w:r w:rsidRPr="00B80D67">
        <w:rPr>
          <w:rFonts w:ascii="Arial" w:hAnsi="Arial" w:cs="Arial"/>
          <w:spacing w:val="-16"/>
        </w:rPr>
        <w:t xml:space="preserve"> </w:t>
      </w:r>
      <w:r w:rsidRPr="00B80D67">
        <w:rPr>
          <w:rFonts w:ascii="Arial" w:hAnsi="Arial" w:cs="Arial"/>
        </w:rPr>
        <w:t>mocí</w:t>
      </w:r>
      <w:r w:rsidRPr="00B80D67">
        <w:rPr>
          <w:rFonts w:ascii="Arial" w:hAnsi="Arial" w:cs="Arial"/>
          <w:spacing w:val="-16"/>
        </w:rPr>
        <w:t xml:space="preserve"> </w:t>
      </w:r>
      <w:r w:rsidRPr="00B80D67">
        <w:rPr>
          <w:rFonts w:ascii="Arial" w:hAnsi="Arial" w:cs="Arial"/>
        </w:rPr>
        <w:t>je</w:t>
      </w:r>
      <w:r w:rsidRPr="00B80D67">
        <w:rPr>
          <w:rFonts w:ascii="Arial" w:hAnsi="Arial" w:cs="Arial"/>
          <w:spacing w:val="-12"/>
        </w:rPr>
        <w:t xml:space="preserve"> </w:t>
      </w:r>
      <w:r w:rsidRPr="00B80D67">
        <w:rPr>
          <w:rFonts w:ascii="Arial" w:hAnsi="Arial" w:cs="Arial"/>
        </w:rPr>
        <w:t>povinna</w:t>
      </w:r>
      <w:r w:rsidRPr="00B80D67">
        <w:rPr>
          <w:rFonts w:ascii="Arial" w:hAnsi="Arial" w:cs="Arial"/>
          <w:spacing w:val="-12"/>
        </w:rPr>
        <w:t xml:space="preserve"> </w:t>
      </w:r>
      <w:r w:rsidRPr="00B80D67">
        <w:rPr>
          <w:rFonts w:ascii="Arial" w:hAnsi="Arial" w:cs="Arial"/>
        </w:rPr>
        <w:t>informovat</w:t>
      </w:r>
      <w:r w:rsidRPr="00B80D67">
        <w:rPr>
          <w:rFonts w:ascii="Arial" w:hAnsi="Arial" w:cs="Arial"/>
          <w:spacing w:val="-12"/>
        </w:rPr>
        <w:t xml:space="preserve"> </w:t>
      </w:r>
      <w:r w:rsidRPr="00B80D67">
        <w:rPr>
          <w:rFonts w:ascii="Arial" w:hAnsi="Arial" w:cs="Arial"/>
        </w:rPr>
        <w:t>druhou</w:t>
      </w:r>
      <w:r w:rsidRPr="00B80D67">
        <w:rPr>
          <w:rFonts w:ascii="Arial" w:hAnsi="Arial" w:cs="Arial"/>
          <w:spacing w:val="-12"/>
        </w:rPr>
        <w:t xml:space="preserve"> </w:t>
      </w:r>
      <w:r w:rsidRPr="00B80D67">
        <w:rPr>
          <w:rFonts w:ascii="Arial" w:hAnsi="Arial" w:cs="Arial"/>
        </w:rPr>
        <w:t>smluvní</w:t>
      </w:r>
      <w:r w:rsidRPr="00B80D67">
        <w:rPr>
          <w:rFonts w:ascii="Arial" w:hAnsi="Arial" w:cs="Arial"/>
          <w:spacing w:val="-16"/>
        </w:rPr>
        <w:t xml:space="preserve"> </w:t>
      </w:r>
      <w:r w:rsidRPr="00B80D67">
        <w:rPr>
          <w:rFonts w:ascii="Arial" w:hAnsi="Arial" w:cs="Arial"/>
        </w:rPr>
        <w:t>stranu</w:t>
      </w:r>
      <w:r w:rsidRPr="00B80D67">
        <w:rPr>
          <w:rFonts w:ascii="Arial" w:hAnsi="Arial" w:cs="Arial"/>
          <w:spacing w:val="-12"/>
        </w:rPr>
        <w:t xml:space="preserve"> </w:t>
      </w:r>
      <w:r w:rsidRPr="00B80D67">
        <w:rPr>
          <w:rFonts w:ascii="Arial" w:hAnsi="Arial" w:cs="Arial"/>
        </w:rPr>
        <w:t>o</w:t>
      </w:r>
      <w:r w:rsidRPr="00B80D67">
        <w:rPr>
          <w:rFonts w:ascii="Arial" w:hAnsi="Arial" w:cs="Arial"/>
          <w:spacing w:val="-15"/>
        </w:rPr>
        <w:t xml:space="preserve"> </w:t>
      </w:r>
      <w:r w:rsidRPr="00B80D67">
        <w:rPr>
          <w:rFonts w:ascii="Arial" w:hAnsi="Arial" w:cs="Arial"/>
        </w:rPr>
        <w:t>existenci překážky</w:t>
      </w:r>
      <w:r w:rsidRPr="00B80D67">
        <w:rPr>
          <w:rFonts w:ascii="Arial" w:hAnsi="Arial" w:cs="Arial"/>
          <w:spacing w:val="7"/>
        </w:rPr>
        <w:t xml:space="preserve"> </w:t>
      </w:r>
      <w:r w:rsidRPr="00B80D67">
        <w:rPr>
          <w:rFonts w:ascii="Arial" w:hAnsi="Arial" w:cs="Arial"/>
        </w:rPr>
        <w:t>v</w:t>
      </w:r>
      <w:r w:rsidRPr="00B80D67">
        <w:rPr>
          <w:rFonts w:ascii="Arial" w:hAnsi="Arial" w:cs="Arial"/>
          <w:spacing w:val="8"/>
        </w:rPr>
        <w:t xml:space="preserve"> </w:t>
      </w:r>
      <w:r w:rsidRPr="00B80D67">
        <w:rPr>
          <w:rFonts w:ascii="Arial" w:hAnsi="Arial" w:cs="Arial"/>
        </w:rPr>
        <w:t>podobě</w:t>
      </w:r>
      <w:r w:rsidRPr="00B80D67">
        <w:rPr>
          <w:rFonts w:ascii="Arial" w:hAnsi="Arial" w:cs="Arial"/>
          <w:spacing w:val="10"/>
        </w:rPr>
        <w:t xml:space="preserve"> </w:t>
      </w:r>
      <w:r w:rsidRPr="00B80D67">
        <w:rPr>
          <w:rFonts w:ascii="Arial" w:hAnsi="Arial" w:cs="Arial"/>
        </w:rPr>
        <w:t>vyšší</w:t>
      </w:r>
      <w:r w:rsidRPr="00B80D67">
        <w:rPr>
          <w:rFonts w:ascii="Arial" w:hAnsi="Arial" w:cs="Arial"/>
          <w:spacing w:val="8"/>
        </w:rPr>
        <w:t xml:space="preserve"> </w:t>
      </w:r>
      <w:r w:rsidRPr="00B80D67">
        <w:rPr>
          <w:rFonts w:ascii="Arial" w:hAnsi="Arial" w:cs="Arial"/>
        </w:rPr>
        <w:t>moci</w:t>
      </w:r>
      <w:r w:rsidRPr="00B80D67">
        <w:rPr>
          <w:rFonts w:ascii="Arial" w:hAnsi="Arial" w:cs="Arial"/>
          <w:spacing w:val="7"/>
        </w:rPr>
        <w:t xml:space="preserve"> </w:t>
      </w:r>
      <w:r w:rsidRPr="00B80D67">
        <w:rPr>
          <w:rFonts w:ascii="Arial" w:hAnsi="Arial" w:cs="Arial"/>
        </w:rPr>
        <w:t>bez</w:t>
      </w:r>
      <w:r w:rsidRPr="00B80D67">
        <w:rPr>
          <w:rFonts w:ascii="Arial" w:hAnsi="Arial" w:cs="Arial"/>
          <w:spacing w:val="8"/>
        </w:rPr>
        <w:t xml:space="preserve"> </w:t>
      </w:r>
      <w:r w:rsidRPr="00B80D67">
        <w:rPr>
          <w:rFonts w:ascii="Arial" w:hAnsi="Arial" w:cs="Arial"/>
        </w:rPr>
        <w:t>zbytečného</w:t>
      </w:r>
      <w:r w:rsidRPr="00B80D67">
        <w:rPr>
          <w:rFonts w:ascii="Arial" w:hAnsi="Arial" w:cs="Arial"/>
          <w:spacing w:val="9"/>
        </w:rPr>
        <w:t xml:space="preserve"> </w:t>
      </w:r>
      <w:r w:rsidRPr="00B80D67">
        <w:rPr>
          <w:rFonts w:ascii="Arial" w:hAnsi="Arial" w:cs="Arial"/>
        </w:rPr>
        <w:t>odkladu</w:t>
      </w:r>
      <w:r w:rsidRPr="00B80D67">
        <w:rPr>
          <w:rFonts w:ascii="Arial" w:hAnsi="Arial" w:cs="Arial"/>
          <w:spacing w:val="10"/>
        </w:rPr>
        <w:t xml:space="preserve"> </w:t>
      </w:r>
      <w:r w:rsidRPr="00B80D67">
        <w:rPr>
          <w:rFonts w:ascii="Arial" w:hAnsi="Arial" w:cs="Arial"/>
        </w:rPr>
        <w:t>a</w:t>
      </w:r>
      <w:r w:rsidRPr="00B80D67">
        <w:rPr>
          <w:rFonts w:ascii="Arial" w:hAnsi="Arial" w:cs="Arial"/>
          <w:spacing w:val="12"/>
        </w:rPr>
        <w:t xml:space="preserve"> </w:t>
      </w:r>
      <w:r w:rsidRPr="00B80D67">
        <w:rPr>
          <w:rFonts w:ascii="Arial" w:hAnsi="Arial" w:cs="Arial"/>
        </w:rPr>
        <w:t>dále</w:t>
      </w:r>
      <w:r w:rsidRPr="00B80D67">
        <w:rPr>
          <w:rFonts w:ascii="Arial" w:hAnsi="Arial" w:cs="Arial"/>
          <w:spacing w:val="9"/>
        </w:rPr>
        <w:t xml:space="preserve"> </w:t>
      </w:r>
      <w:r w:rsidRPr="00B80D67">
        <w:rPr>
          <w:rFonts w:ascii="Arial" w:hAnsi="Arial" w:cs="Arial"/>
        </w:rPr>
        <w:t>podniknout</w:t>
      </w:r>
      <w:r w:rsidRPr="00B80D67">
        <w:rPr>
          <w:rFonts w:ascii="Arial" w:hAnsi="Arial" w:cs="Arial"/>
          <w:spacing w:val="11"/>
        </w:rPr>
        <w:t xml:space="preserve"> </w:t>
      </w:r>
      <w:r w:rsidRPr="00B80D67">
        <w:rPr>
          <w:rFonts w:ascii="Arial" w:hAnsi="Arial" w:cs="Arial"/>
        </w:rPr>
        <w:t>veškeré</w:t>
      </w:r>
      <w:r w:rsidRPr="00B80D67">
        <w:rPr>
          <w:rFonts w:ascii="Arial" w:hAnsi="Arial" w:cs="Arial"/>
          <w:spacing w:val="6"/>
        </w:rPr>
        <w:t xml:space="preserve"> </w:t>
      </w:r>
      <w:r w:rsidRPr="00B80D67">
        <w:rPr>
          <w:rFonts w:ascii="Arial" w:hAnsi="Arial" w:cs="Arial"/>
        </w:rPr>
        <w:t>kroky, které lze po takové smluvní straně rozumně požadovat, aby se zmírnil vliv vyšší moci na plnění povinností dle smlouvy.</w:t>
      </w:r>
      <w:bookmarkEnd w:id="3"/>
    </w:p>
    <w:p w14:paraId="514615EB" w14:textId="77777777" w:rsidR="00892B2A" w:rsidRPr="00B80D67" w:rsidRDefault="00892B2A" w:rsidP="00892B2A">
      <w:pPr>
        <w:pStyle w:val="Odstavecseseznamem"/>
        <w:keepNext/>
        <w:widowControl w:val="0"/>
        <w:numPr>
          <w:ilvl w:val="0"/>
          <w:numId w:val="29"/>
        </w:numPr>
        <w:spacing w:before="60" w:after="0" w:line="240" w:lineRule="auto"/>
        <w:ind w:left="425" w:hanging="425"/>
        <w:contextualSpacing w:val="0"/>
        <w:jc w:val="both"/>
        <w:rPr>
          <w:rFonts w:ascii="Arial" w:eastAsia="Times New Roman" w:hAnsi="Arial" w:cs="Arial"/>
          <w:b/>
          <w:lang w:eastAsia="cs-CZ"/>
        </w:rPr>
      </w:pPr>
      <w:r w:rsidRPr="00B80D67">
        <w:rPr>
          <w:rFonts w:ascii="Arial" w:hAnsi="Arial" w:cs="Arial"/>
        </w:rPr>
        <w:t>Pokud bude zásah vyšší moci přetrvávat déle než 6 (slovy šest) měsíců, je kterákoliv ze smluvních stran oprávněna od této Smlouvy odstoupit. Na základě odstoupení od této Smlouvy z tohoto důvodu nevznikají druhé smluvní straně žádné nároky na náhradu škody nebo smluvní pokuty, jež jinak tato Smlouva může s odstoupením spojovat, nejsou však dotčeny nároky smluvních stran řádně vzniklé do té</w:t>
      </w:r>
      <w:r w:rsidRPr="00B80D67">
        <w:rPr>
          <w:rFonts w:ascii="Arial" w:hAnsi="Arial" w:cs="Arial"/>
          <w:spacing w:val="-10"/>
        </w:rPr>
        <w:t xml:space="preserve"> </w:t>
      </w:r>
      <w:r w:rsidRPr="00B80D67">
        <w:rPr>
          <w:rFonts w:ascii="Arial" w:hAnsi="Arial" w:cs="Arial"/>
        </w:rPr>
        <w:t>doby.</w:t>
      </w:r>
    </w:p>
    <w:p w14:paraId="08C3C578" w14:textId="5A427C81" w:rsidR="00892B2A" w:rsidRPr="004F021F" w:rsidRDefault="00892B2A" w:rsidP="00F37565">
      <w:pPr>
        <w:pStyle w:val="Odstavecseseznamem"/>
        <w:keepNext/>
        <w:widowControl w:val="0"/>
        <w:numPr>
          <w:ilvl w:val="0"/>
          <w:numId w:val="29"/>
        </w:numPr>
        <w:spacing w:before="60" w:after="0" w:line="240" w:lineRule="auto"/>
        <w:ind w:left="425" w:hanging="425"/>
        <w:contextualSpacing w:val="0"/>
        <w:jc w:val="both"/>
        <w:rPr>
          <w:rFonts w:ascii="Arial" w:eastAsia="Times New Roman" w:hAnsi="Arial" w:cs="Arial"/>
          <w:b/>
          <w:lang w:eastAsia="cs-CZ"/>
        </w:rPr>
      </w:pPr>
      <w:r w:rsidRPr="00B80D67">
        <w:rPr>
          <w:rFonts w:ascii="Arial" w:hAnsi="Arial" w:cs="Arial"/>
        </w:rPr>
        <w:t>Žádná</w:t>
      </w:r>
      <w:r w:rsidRPr="00B80D67">
        <w:rPr>
          <w:rFonts w:ascii="Arial" w:hAnsi="Arial" w:cs="Arial"/>
          <w:spacing w:val="-10"/>
        </w:rPr>
        <w:t xml:space="preserve"> </w:t>
      </w:r>
      <w:r w:rsidRPr="00B80D67">
        <w:rPr>
          <w:rFonts w:ascii="Arial" w:hAnsi="Arial" w:cs="Arial"/>
        </w:rPr>
        <w:t>smluvní</w:t>
      </w:r>
      <w:r w:rsidRPr="00B80D67">
        <w:rPr>
          <w:rFonts w:ascii="Arial" w:hAnsi="Arial" w:cs="Arial"/>
          <w:spacing w:val="-11"/>
        </w:rPr>
        <w:t xml:space="preserve"> </w:t>
      </w:r>
      <w:r w:rsidRPr="00B80D67">
        <w:rPr>
          <w:rFonts w:ascii="Arial" w:hAnsi="Arial" w:cs="Arial"/>
        </w:rPr>
        <w:t>strana</w:t>
      </w:r>
      <w:r w:rsidRPr="00B80D67">
        <w:rPr>
          <w:rFonts w:ascii="Arial" w:hAnsi="Arial" w:cs="Arial"/>
          <w:spacing w:val="-11"/>
        </w:rPr>
        <w:t xml:space="preserve"> </w:t>
      </w:r>
      <w:r w:rsidRPr="00B80D67">
        <w:rPr>
          <w:rFonts w:ascii="Arial" w:hAnsi="Arial" w:cs="Arial"/>
        </w:rPr>
        <w:t>není</w:t>
      </w:r>
      <w:r w:rsidRPr="00B80D67">
        <w:rPr>
          <w:rFonts w:ascii="Arial" w:hAnsi="Arial" w:cs="Arial"/>
          <w:spacing w:val="-13"/>
        </w:rPr>
        <w:t xml:space="preserve"> </w:t>
      </w:r>
      <w:r w:rsidRPr="00B80D67">
        <w:rPr>
          <w:rFonts w:ascii="Arial" w:hAnsi="Arial" w:cs="Arial"/>
        </w:rPr>
        <w:t>odpovědná</w:t>
      </w:r>
      <w:r w:rsidRPr="00B80D67">
        <w:rPr>
          <w:rFonts w:ascii="Arial" w:hAnsi="Arial" w:cs="Arial"/>
          <w:spacing w:val="-7"/>
        </w:rPr>
        <w:t xml:space="preserve"> </w:t>
      </w:r>
      <w:r w:rsidRPr="00B80D67">
        <w:rPr>
          <w:rFonts w:ascii="Arial" w:hAnsi="Arial" w:cs="Arial"/>
        </w:rPr>
        <w:t>za</w:t>
      </w:r>
      <w:r w:rsidRPr="00B80D67">
        <w:rPr>
          <w:rFonts w:ascii="Arial" w:hAnsi="Arial" w:cs="Arial"/>
          <w:spacing w:val="-10"/>
        </w:rPr>
        <w:t xml:space="preserve"> </w:t>
      </w:r>
      <w:r w:rsidRPr="00B80D67">
        <w:rPr>
          <w:rFonts w:ascii="Arial" w:hAnsi="Arial" w:cs="Arial"/>
        </w:rPr>
        <w:t>prodlení</w:t>
      </w:r>
      <w:r w:rsidRPr="00B80D67">
        <w:rPr>
          <w:rFonts w:ascii="Arial" w:hAnsi="Arial" w:cs="Arial"/>
          <w:spacing w:val="-11"/>
        </w:rPr>
        <w:t xml:space="preserve"> </w:t>
      </w:r>
      <w:r w:rsidRPr="00B80D67">
        <w:rPr>
          <w:rFonts w:ascii="Arial" w:hAnsi="Arial" w:cs="Arial"/>
        </w:rPr>
        <w:t>se</w:t>
      </w:r>
      <w:r w:rsidRPr="00B80D67">
        <w:rPr>
          <w:rFonts w:ascii="Arial" w:hAnsi="Arial" w:cs="Arial"/>
          <w:spacing w:val="-10"/>
        </w:rPr>
        <w:t xml:space="preserve"> </w:t>
      </w:r>
      <w:r w:rsidRPr="00B80D67">
        <w:rPr>
          <w:rFonts w:ascii="Arial" w:hAnsi="Arial" w:cs="Arial"/>
        </w:rPr>
        <w:t>splněním</w:t>
      </w:r>
      <w:r w:rsidRPr="00B80D67">
        <w:rPr>
          <w:rFonts w:ascii="Arial" w:hAnsi="Arial" w:cs="Arial"/>
          <w:spacing w:val="-8"/>
        </w:rPr>
        <w:t xml:space="preserve"> </w:t>
      </w:r>
      <w:r w:rsidRPr="00B80D67">
        <w:rPr>
          <w:rFonts w:ascii="Arial" w:hAnsi="Arial" w:cs="Arial"/>
        </w:rPr>
        <w:t>svého</w:t>
      </w:r>
      <w:r w:rsidRPr="00B80D67">
        <w:rPr>
          <w:rFonts w:ascii="Arial" w:hAnsi="Arial" w:cs="Arial"/>
          <w:spacing w:val="-9"/>
        </w:rPr>
        <w:t xml:space="preserve"> </w:t>
      </w:r>
      <w:r w:rsidRPr="00B80D67">
        <w:rPr>
          <w:rFonts w:ascii="Arial" w:hAnsi="Arial" w:cs="Arial"/>
        </w:rPr>
        <w:t>závazku</w:t>
      </w:r>
      <w:r w:rsidRPr="00B80D67">
        <w:rPr>
          <w:rFonts w:ascii="Arial" w:hAnsi="Arial" w:cs="Arial"/>
          <w:spacing w:val="-9"/>
        </w:rPr>
        <w:t xml:space="preserve"> </w:t>
      </w:r>
      <w:r w:rsidRPr="00B80D67">
        <w:rPr>
          <w:rFonts w:ascii="Arial" w:hAnsi="Arial" w:cs="Arial"/>
        </w:rPr>
        <w:t>v</w:t>
      </w:r>
      <w:r w:rsidRPr="00B80D67">
        <w:rPr>
          <w:rFonts w:ascii="Arial" w:hAnsi="Arial" w:cs="Arial"/>
          <w:spacing w:val="-11"/>
        </w:rPr>
        <w:t xml:space="preserve"> </w:t>
      </w:r>
      <w:r w:rsidRPr="00B80D67">
        <w:rPr>
          <w:rFonts w:ascii="Arial" w:hAnsi="Arial" w:cs="Arial"/>
        </w:rPr>
        <w:t>případě,</w:t>
      </w:r>
      <w:r w:rsidRPr="00B80D67">
        <w:rPr>
          <w:rFonts w:ascii="Arial" w:hAnsi="Arial" w:cs="Arial"/>
          <w:spacing w:val="-7"/>
        </w:rPr>
        <w:t xml:space="preserve"> </w:t>
      </w:r>
      <w:r w:rsidRPr="004F021F">
        <w:rPr>
          <w:rFonts w:ascii="Arial" w:hAnsi="Arial" w:cs="Arial"/>
        </w:rPr>
        <w:t>že i druhá</w:t>
      </w:r>
      <w:r w:rsidRPr="00B80D67">
        <w:t xml:space="preserve"> </w:t>
      </w:r>
      <w:r w:rsidRPr="004F021F">
        <w:rPr>
          <w:rFonts w:ascii="Arial" w:hAnsi="Arial" w:cs="Arial"/>
        </w:rPr>
        <w:t>smluvní strana je v prodlení se splněním svého synallagmatického</w:t>
      </w:r>
      <w:r w:rsidRPr="004F021F">
        <w:rPr>
          <w:rFonts w:ascii="Arial" w:hAnsi="Arial" w:cs="Arial"/>
          <w:spacing w:val="-26"/>
        </w:rPr>
        <w:t xml:space="preserve"> </w:t>
      </w:r>
      <w:r w:rsidRPr="004F021F">
        <w:rPr>
          <w:rFonts w:ascii="Arial" w:hAnsi="Arial" w:cs="Arial"/>
        </w:rPr>
        <w:t>závazku.</w:t>
      </w:r>
    </w:p>
    <w:p w14:paraId="41A1EA9E" w14:textId="77777777" w:rsidR="00892B2A" w:rsidRPr="003166B4" w:rsidRDefault="00892B2A" w:rsidP="003166B4">
      <w:pPr>
        <w:keepNext/>
        <w:widowControl w:val="0"/>
        <w:spacing w:after="0" w:line="240" w:lineRule="auto"/>
        <w:rPr>
          <w:rFonts w:ascii="Arial" w:eastAsia="Times New Roman" w:hAnsi="Arial" w:cs="Arial"/>
          <w:b/>
          <w:lang w:eastAsia="cs-CZ"/>
        </w:rPr>
      </w:pPr>
    </w:p>
    <w:p w14:paraId="14F24285" w14:textId="77777777" w:rsidR="003166B4" w:rsidRPr="003166B4" w:rsidRDefault="003166B4" w:rsidP="003166B4">
      <w:pPr>
        <w:keepNext/>
        <w:widowControl w:val="0"/>
        <w:spacing w:after="0" w:line="240" w:lineRule="auto"/>
        <w:jc w:val="center"/>
        <w:rPr>
          <w:rFonts w:ascii="Arial" w:eastAsia="Times New Roman" w:hAnsi="Arial" w:cs="Arial"/>
          <w:b/>
          <w:lang w:eastAsia="cs-CZ"/>
        </w:rPr>
      </w:pPr>
    </w:p>
    <w:p w14:paraId="2CEE9C9E" w14:textId="6070C454" w:rsidR="003166B4" w:rsidRPr="003166B4" w:rsidRDefault="003166B4" w:rsidP="003166B4">
      <w:pPr>
        <w:keepNext/>
        <w:widowControl w:val="0"/>
        <w:spacing w:after="0" w:line="240" w:lineRule="auto"/>
        <w:jc w:val="center"/>
        <w:rPr>
          <w:rFonts w:ascii="Arial" w:eastAsia="Times New Roman" w:hAnsi="Arial" w:cs="Arial"/>
          <w:b/>
          <w:lang w:eastAsia="cs-CZ"/>
        </w:rPr>
      </w:pPr>
      <w:r w:rsidRPr="003166B4">
        <w:rPr>
          <w:rFonts w:ascii="Arial" w:eastAsia="Times New Roman" w:hAnsi="Arial" w:cs="Arial"/>
          <w:b/>
          <w:lang w:eastAsia="cs-CZ"/>
        </w:rPr>
        <w:t>X</w:t>
      </w:r>
      <w:r w:rsidR="00892B2A">
        <w:rPr>
          <w:rFonts w:ascii="Arial" w:eastAsia="Times New Roman" w:hAnsi="Arial" w:cs="Arial"/>
          <w:b/>
          <w:lang w:eastAsia="cs-CZ"/>
        </w:rPr>
        <w:t>I</w:t>
      </w:r>
      <w:r w:rsidR="00525944">
        <w:rPr>
          <w:rFonts w:ascii="Arial" w:eastAsia="Times New Roman" w:hAnsi="Arial" w:cs="Arial"/>
          <w:b/>
          <w:lang w:eastAsia="cs-CZ"/>
        </w:rPr>
        <w:t>II</w:t>
      </w:r>
      <w:r w:rsidRPr="003166B4">
        <w:rPr>
          <w:rFonts w:ascii="Arial" w:eastAsia="Times New Roman" w:hAnsi="Arial" w:cs="Arial"/>
          <w:b/>
          <w:lang w:eastAsia="cs-CZ"/>
        </w:rPr>
        <w:t>.</w:t>
      </w:r>
    </w:p>
    <w:p w14:paraId="58FB2AFF" w14:textId="77777777" w:rsidR="003166B4" w:rsidRPr="003166B4" w:rsidRDefault="003166B4" w:rsidP="003166B4">
      <w:pPr>
        <w:keepNext/>
        <w:widowControl w:val="0"/>
        <w:spacing w:after="0" w:line="240" w:lineRule="auto"/>
        <w:jc w:val="center"/>
        <w:rPr>
          <w:rFonts w:ascii="Arial" w:eastAsia="Times New Roman" w:hAnsi="Arial" w:cs="Arial"/>
          <w:b/>
          <w:lang w:eastAsia="cs-CZ"/>
        </w:rPr>
      </w:pPr>
      <w:r w:rsidRPr="003166B4">
        <w:rPr>
          <w:rFonts w:ascii="Arial" w:eastAsia="Times New Roman" w:hAnsi="Arial" w:cs="Arial"/>
          <w:b/>
          <w:lang w:eastAsia="cs-CZ"/>
        </w:rPr>
        <w:t xml:space="preserve">Závěrečná ujednání </w:t>
      </w:r>
    </w:p>
    <w:p w14:paraId="36AD4B0F" w14:textId="77777777" w:rsidR="003166B4" w:rsidRPr="003166B4" w:rsidRDefault="003166B4" w:rsidP="003166B4">
      <w:pPr>
        <w:keepNext/>
        <w:widowControl w:val="0"/>
        <w:spacing w:after="0" w:line="240" w:lineRule="auto"/>
        <w:jc w:val="center"/>
        <w:rPr>
          <w:rFonts w:ascii="Arial" w:eastAsia="Times New Roman" w:hAnsi="Arial" w:cs="Arial"/>
          <w:b/>
          <w:lang w:eastAsia="cs-CZ"/>
        </w:rPr>
      </w:pPr>
    </w:p>
    <w:p w14:paraId="312550CC" w14:textId="77777777" w:rsidR="003166B4" w:rsidRPr="003166B4" w:rsidRDefault="003166B4" w:rsidP="003166B4">
      <w:pPr>
        <w:widowControl w:val="0"/>
        <w:numPr>
          <w:ilvl w:val="0"/>
          <w:numId w:val="9"/>
        </w:numPr>
        <w:spacing w:before="60" w:after="0" w:line="240" w:lineRule="auto"/>
        <w:ind w:left="426" w:hanging="426"/>
        <w:jc w:val="both"/>
        <w:rPr>
          <w:rFonts w:ascii="Arial" w:eastAsia="Times New Roman" w:hAnsi="Arial" w:cs="Arial"/>
          <w:lang w:eastAsia="cs-CZ"/>
        </w:rPr>
      </w:pPr>
      <w:r w:rsidRPr="003166B4">
        <w:rPr>
          <w:rFonts w:ascii="Arial" w:eastAsia="Times New Roman" w:hAnsi="Arial" w:cs="Arial"/>
          <w:lang w:eastAsia="cs-CZ"/>
        </w:rPr>
        <w:t xml:space="preserve">Práva a povinnosti, které nejsou upraveny touto Smlouvou, se řídí příslušnými ustanoveními Občanského zákoníku a ostatními právními předpisy. </w:t>
      </w:r>
    </w:p>
    <w:p w14:paraId="7F996D7C" w14:textId="77777777" w:rsidR="003166B4" w:rsidRPr="003166B4" w:rsidRDefault="003166B4" w:rsidP="003166B4">
      <w:pPr>
        <w:widowControl w:val="0"/>
        <w:numPr>
          <w:ilvl w:val="0"/>
          <w:numId w:val="9"/>
        </w:numPr>
        <w:tabs>
          <w:tab w:val="left" w:pos="284"/>
        </w:tabs>
        <w:spacing w:before="60" w:after="0" w:line="240" w:lineRule="auto"/>
        <w:ind w:left="426" w:hanging="426"/>
        <w:jc w:val="both"/>
        <w:rPr>
          <w:rFonts w:ascii="Arial" w:eastAsia="Times New Roman" w:hAnsi="Arial" w:cs="Arial"/>
          <w:lang w:eastAsia="cs-CZ"/>
        </w:rPr>
      </w:pPr>
      <w:r w:rsidRPr="003166B4">
        <w:rPr>
          <w:rFonts w:ascii="Arial" w:eastAsia="Calibri" w:hAnsi="Arial" w:cs="Arial"/>
          <w:color w:val="000000"/>
        </w:rPr>
        <w:t xml:space="preserve">  V případě, že se ke kterémukoli ustanovení této Smlouvy či k jeho části podle Občanského zákoníku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r w:rsidRPr="003166B4">
        <w:rPr>
          <w:rFonts w:ascii="Arial" w:eastAsia="Calibri" w:hAnsi="Arial" w:cs="Arial"/>
          <w:color w:val="1F497D"/>
        </w:rPr>
        <w:t>.</w:t>
      </w:r>
    </w:p>
    <w:p w14:paraId="3C0A23E9" w14:textId="77777777" w:rsidR="003166B4" w:rsidRPr="004F021F" w:rsidRDefault="003166B4" w:rsidP="003166B4">
      <w:pPr>
        <w:widowControl w:val="0"/>
        <w:numPr>
          <w:ilvl w:val="0"/>
          <w:numId w:val="9"/>
        </w:numPr>
        <w:tabs>
          <w:tab w:val="left" w:pos="284"/>
        </w:tabs>
        <w:spacing w:before="60" w:after="0" w:line="240" w:lineRule="auto"/>
        <w:ind w:left="426" w:hanging="426"/>
        <w:jc w:val="both"/>
        <w:rPr>
          <w:rFonts w:ascii="Arial" w:eastAsia="Calibri" w:hAnsi="Arial" w:cs="Arial"/>
          <w:lang w:eastAsia="cs-CZ"/>
        </w:rPr>
      </w:pPr>
      <w:r w:rsidRPr="003166B4">
        <w:rPr>
          <w:rFonts w:ascii="Arial" w:eastAsia="Calibri" w:hAnsi="Arial" w:cs="Arial"/>
        </w:rPr>
        <w:t xml:space="preserve">  </w:t>
      </w:r>
      <w:r w:rsidRPr="004F021F">
        <w:rPr>
          <w:rFonts w:ascii="Arial" w:eastAsia="Calibri" w:hAnsi="Arial" w:cs="Arial"/>
        </w:rPr>
        <w:t>Dle § 1765 Občanského zákoníku na sebe Prodávající převzal nebezpečí změny okolností. Před uzavřením Smlouvy smluvní strany zvážily hospodářskou, ekonomickou i faktickou situaci a jsou si plně vědomy okolností Smlouvy. Prodávající není oprávněn domáhat se změny Smlouvy v tomto smyslu u soudu.</w:t>
      </w:r>
    </w:p>
    <w:p w14:paraId="6C1070D7" w14:textId="44949B5D" w:rsidR="003166B4" w:rsidRPr="003166B4" w:rsidRDefault="003166B4" w:rsidP="003166B4">
      <w:pPr>
        <w:numPr>
          <w:ilvl w:val="0"/>
          <w:numId w:val="9"/>
        </w:numPr>
        <w:snapToGrid w:val="0"/>
        <w:spacing w:before="60" w:after="0" w:line="240" w:lineRule="auto"/>
        <w:ind w:left="426" w:hanging="426"/>
        <w:jc w:val="both"/>
        <w:rPr>
          <w:rFonts w:ascii="Arial" w:eastAsia="Calibri" w:hAnsi="Arial" w:cs="Arial"/>
          <w:snapToGrid w:val="0"/>
        </w:rPr>
      </w:pPr>
      <w:r w:rsidRPr="003166B4">
        <w:rPr>
          <w:rFonts w:ascii="Arial" w:eastAsia="Calibri" w:hAnsi="Arial" w:cs="Arial"/>
          <w:snapToGrid w:val="0"/>
        </w:rPr>
        <w:t xml:space="preserve">Smluvní strany prohlašují, že skutečnosti uvedené v této Smlouvě nepovažují za obchodní tajemství ve smyslu § 504 </w:t>
      </w:r>
      <w:r w:rsidR="005F0A5D">
        <w:rPr>
          <w:rFonts w:ascii="Arial" w:eastAsia="Calibri" w:hAnsi="Arial" w:cs="Arial"/>
          <w:snapToGrid w:val="0"/>
        </w:rPr>
        <w:t>O</w:t>
      </w:r>
      <w:r w:rsidRPr="003166B4">
        <w:rPr>
          <w:rFonts w:ascii="Arial" w:eastAsia="Calibri" w:hAnsi="Arial" w:cs="Arial"/>
          <w:snapToGrid w:val="0"/>
        </w:rPr>
        <w:t>bčanského zákoníku a udělují svolení k jejich užití a zveřejnění bez stanovení jakýchkoli dalších podmínek.</w:t>
      </w:r>
    </w:p>
    <w:p w14:paraId="4DC5E815" w14:textId="77777777" w:rsidR="003166B4" w:rsidRPr="003166B4" w:rsidRDefault="003166B4" w:rsidP="003166B4">
      <w:pPr>
        <w:numPr>
          <w:ilvl w:val="0"/>
          <w:numId w:val="9"/>
        </w:numPr>
        <w:spacing w:before="60" w:after="0" w:line="240" w:lineRule="auto"/>
        <w:ind w:left="426" w:hanging="426"/>
        <w:jc w:val="both"/>
        <w:rPr>
          <w:rFonts w:ascii="Arial" w:eastAsia="Calibri" w:hAnsi="Arial" w:cs="Arial"/>
          <w:snapToGrid w:val="0"/>
        </w:rPr>
      </w:pPr>
      <w:r w:rsidRPr="003166B4">
        <w:rPr>
          <w:rFonts w:ascii="Arial" w:eastAsia="Calibri" w:hAnsi="Arial" w:cs="Arial"/>
          <w:snapToGrid w:val="0"/>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Kupující.</w:t>
      </w:r>
    </w:p>
    <w:p w14:paraId="3C6550C2" w14:textId="141907EB" w:rsidR="003166B4" w:rsidRPr="003166B4" w:rsidRDefault="003166B4" w:rsidP="003166B4">
      <w:pPr>
        <w:numPr>
          <w:ilvl w:val="0"/>
          <w:numId w:val="9"/>
        </w:numPr>
        <w:spacing w:before="60" w:after="0" w:line="240" w:lineRule="auto"/>
        <w:ind w:left="425" w:hanging="425"/>
        <w:jc w:val="both"/>
        <w:rPr>
          <w:rFonts w:ascii="Arial" w:eastAsia="Calibri" w:hAnsi="Arial" w:cs="Arial"/>
        </w:rPr>
      </w:pPr>
      <w:r w:rsidRPr="003166B4">
        <w:rPr>
          <w:rFonts w:ascii="Arial" w:eastAsia="Calibri" w:hAnsi="Arial" w:cs="Arial"/>
        </w:rPr>
        <w:t xml:space="preserve">Tato Smlouva nabývá platnosti dnem podpisu poslední ze </w:t>
      </w:r>
      <w:r w:rsidR="005F0A5D">
        <w:rPr>
          <w:rFonts w:ascii="Arial" w:eastAsia="Calibri" w:hAnsi="Arial" w:cs="Arial"/>
        </w:rPr>
        <w:t>s</w:t>
      </w:r>
      <w:r w:rsidRPr="003166B4">
        <w:rPr>
          <w:rFonts w:ascii="Arial" w:eastAsia="Calibri" w:hAnsi="Arial" w:cs="Arial"/>
        </w:rPr>
        <w:t>mluvních stran a účinnosti uveřejněním v registru smluv dle zákona o registru smluv.</w:t>
      </w:r>
    </w:p>
    <w:p w14:paraId="15D8083B" w14:textId="77777777" w:rsidR="003166B4" w:rsidRPr="003166B4" w:rsidRDefault="003166B4" w:rsidP="003166B4">
      <w:pPr>
        <w:widowControl w:val="0"/>
        <w:numPr>
          <w:ilvl w:val="0"/>
          <w:numId w:val="9"/>
        </w:numPr>
        <w:tabs>
          <w:tab w:val="left" w:pos="284"/>
          <w:tab w:val="left" w:pos="426"/>
        </w:tabs>
        <w:spacing w:before="60" w:after="0" w:line="240" w:lineRule="auto"/>
        <w:ind w:left="425" w:hanging="425"/>
        <w:jc w:val="both"/>
        <w:rPr>
          <w:rFonts w:ascii="Arial" w:eastAsia="Times New Roman" w:hAnsi="Arial" w:cs="Arial"/>
          <w:lang w:eastAsia="cs-CZ"/>
        </w:rPr>
      </w:pPr>
      <w:r w:rsidRPr="003166B4">
        <w:rPr>
          <w:rFonts w:ascii="Arial" w:eastAsia="Times New Roman" w:hAnsi="Arial" w:cs="Arial"/>
          <w:lang w:eastAsia="cs-CZ"/>
        </w:rPr>
        <w:lastRenderedPageBreak/>
        <w:t xml:space="preserve">  Obě smluvní strany současně prohlašují, že všechna ustanovení této Smlouvy byla prohlášena za podstatná.</w:t>
      </w:r>
    </w:p>
    <w:p w14:paraId="44DC3A16" w14:textId="0BC9A1AE" w:rsidR="003166B4" w:rsidRPr="003166B4" w:rsidRDefault="00813FBE" w:rsidP="003166B4">
      <w:pPr>
        <w:widowControl w:val="0"/>
        <w:numPr>
          <w:ilvl w:val="0"/>
          <w:numId w:val="9"/>
        </w:numPr>
        <w:tabs>
          <w:tab w:val="left" w:pos="284"/>
          <w:tab w:val="left" w:pos="426"/>
        </w:tabs>
        <w:spacing w:before="60" w:after="0" w:line="240" w:lineRule="auto"/>
        <w:ind w:left="425" w:hanging="425"/>
        <w:jc w:val="both"/>
        <w:rPr>
          <w:rFonts w:ascii="Arial" w:eastAsia="Calibri" w:hAnsi="Arial" w:cs="Arial"/>
        </w:rPr>
      </w:pPr>
      <w:r>
        <w:rPr>
          <w:rFonts w:ascii="Arial" w:eastAsia="Calibri" w:hAnsi="Arial" w:cs="Arial"/>
        </w:rPr>
        <w:t xml:space="preserve">  </w:t>
      </w:r>
      <w:r w:rsidR="003166B4" w:rsidRPr="003166B4">
        <w:rPr>
          <w:rFonts w:ascii="Arial" w:eastAsia="Calibri" w:hAnsi="Arial" w:cs="Arial"/>
        </w:rPr>
        <w:t xml:space="preserve">Každá ze </w:t>
      </w:r>
      <w:r>
        <w:rPr>
          <w:rFonts w:ascii="Arial" w:eastAsia="Calibri" w:hAnsi="Arial" w:cs="Arial"/>
        </w:rPr>
        <w:t>S</w:t>
      </w:r>
      <w:r w:rsidR="003166B4" w:rsidRPr="003166B4">
        <w:rPr>
          <w:rFonts w:ascii="Arial" w:eastAsia="Calibri" w:hAnsi="Arial" w:cs="Arial"/>
        </w:rPr>
        <w:t>mluvních stran prohlašuje, že tuto Smlouvu uzavírá svobodně a vážně, že považuje obsah této Smlouvy za určitý a srozumitelný a že jsou jí známy všechny skutečnosti, jež jsou pro uzavření této Smlouvy rozhodující.</w:t>
      </w:r>
    </w:p>
    <w:p w14:paraId="4FAD416C" w14:textId="4D298E18" w:rsidR="003166B4" w:rsidRPr="003166B4" w:rsidRDefault="00813FBE" w:rsidP="003166B4">
      <w:pPr>
        <w:widowControl w:val="0"/>
        <w:numPr>
          <w:ilvl w:val="0"/>
          <w:numId w:val="9"/>
        </w:numPr>
        <w:tabs>
          <w:tab w:val="left" w:pos="284"/>
          <w:tab w:val="left" w:pos="426"/>
        </w:tabs>
        <w:spacing w:before="60" w:after="0" w:line="240" w:lineRule="auto"/>
        <w:ind w:left="425" w:hanging="425"/>
        <w:jc w:val="both"/>
        <w:rPr>
          <w:rFonts w:ascii="Arial" w:eastAsia="Times New Roman" w:hAnsi="Arial" w:cs="Arial"/>
          <w:color w:val="000000"/>
          <w:lang w:eastAsia="cs-CZ"/>
        </w:rPr>
      </w:pPr>
      <w:r>
        <w:rPr>
          <w:rFonts w:ascii="Arial" w:eastAsia="Times New Roman" w:hAnsi="Arial" w:cs="Arial"/>
          <w:lang w:eastAsia="cs-CZ"/>
        </w:rPr>
        <w:t xml:space="preserve">  </w:t>
      </w:r>
      <w:r w:rsidR="003166B4" w:rsidRPr="003166B4">
        <w:rPr>
          <w:rFonts w:ascii="Arial" w:eastAsia="Times New Roman" w:hAnsi="Arial" w:cs="Arial"/>
          <w:lang w:eastAsia="cs-CZ"/>
        </w:rPr>
        <w:t>Změny a doplňky v této Smlouvě je možné činit pouze písemně, a to formou dodatku ke Smlouvě.</w:t>
      </w:r>
    </w:p>
    <w:p w14:paraId="44B3A77F" w14:textId="1F5180A4" w:rsidR="003166B4" w:rsidRPr="003166B4" w:rsidRDefault="003166B4" w:rsidP="003166B4">
      <w:pPr>
        <w:widowControl w:val="0"/>
        <w:numPr>
          <w:ilvl w:val="0"/>
          <w:numId w:val="9"/>
        </w:numPr>
        <w:tabs>
          <w:tab w:val="left" w:pos="284"/>
          <w:tab w:val="left" w:pos="426"/>
        </w:tabs>
        <w:spacing w:before="60" w:after="0" w:line="240" w:lineRule="auto"/>
        <w:ind w:left="426" w:hanging="426"/>
        <w:contextualSpacing/>
        <w:jc w:val="both"/>
        <w:rPr>
          <w:rFonts w:ascii="Arial" w:eastAsia="Times New Roman" w:hAnsi="Arial" w:cs="Arial"/>
          <w:color w:val="000000"/>
          <w:lang w:eastAsia="cs-CZ"/>
        </w:rPr>
      </w:pPr>
      <w:r w:rsidRPr="003166B4">
        <w:rPr>
          <w:rFonts w:ascii="Arial" w:eastAsia="Times New Roman" w:hAnsi="Arial" w:cs="Arial"/>
          <w:color w:val="000000"/>
          <w:lang w:eastAsia="cs-CZ"/>
        </w:rPr>
        <w:t>Tato Smlouva se uzavírá ve čtyřech</w:t>
      </w:r>
      <w:r w:rsidR="001355F0">
        <w:rPr>
          <w:rFonts w:ascii="Arial" w:eastAsia="Times New Roman" w:hAnsi="Arial" w:cs="Arial"/>
          <w:color w:val="000000"/>
          <w:lang w:eastAsia="cs-CZ"/>
        </w:rPr>
        <w:t xml:space="preserve"> (4)</w:t>
      </w:r>
      <w:r w:rsidRPr="003166B4">
        <w:rPr>
          <w:rFonts w:ascii="Arial" w:eastAsia="Times New Roman" w:hAnsi="Arial" w:cs="Arial"/>
          <w:color w:val="000000"/>
          <w:lang w:eastAsia="cs-CZ"/>
        </w:rPr>
        <w:t xml:space="preserve"> vyhotoveních, z nichž Kupující obdrží tři </w:t>
      </w:r>
      <w:r w:rsidR="001355F0">
        <w:rPr>
          <w:rFonts w:ascii="Arial" w:eastAsia="Times New Roman" w:hAnsi="Arial" w:cs="Arial"/>
          <w:color w:val="000000"/>
          <w:lang w:eastAsia="cs-CZ"/>
        </w:rPr>
        <w:t xml:space="preserve">(3) </w:t>
      </w:r>
      <w:r w:rsidRPr="003166B4">
        <w:rPr>
          <w:rFonts w:ascii="Arial" w:eastAsia="Times New Roman" w:hAnsi="Arial" w:cs="Arial"/>
          <w:color w:val="000000"/>
          <w:lang w:eastAsia="cs-CZ"/>
        </w:rPr>
        <w:t>a Prodávající jedno</w:t>
      </w:r>
      <w:r w:rsidR="001355F0">
        <w:rPr>
          <w:rFonts w:ascii="Arial" w:eastAsia="Times New Roman" w:hAnsi="Arial" w:cs="Arial"/>
          <w:color w:val="000000"/>
          <w:lang w:eastAsia="cs-CZ"/>
        </w:rPr>
        <w:t xml:space="preserve"> (1)</w:t>
      </w:r>
      <w:r w:rsidRPr="003166B4">
        <w:rPr>
          <w:rFonts w:ascii="Arial" w:eastAsia="Times New Roman" w:hAnsi="Arial" w:cs="Arial"/>
          <w:color w:val="000000"/>
          <w:lang w:eastAsia="cs-CZ"/>
        </w:rPr>
        <w:t xml:space="preserve">. </w:t>
      </w:r>
      <w:r w:rsidRPr="003166B4">
        <w:rPr>
          <w:rFonts w:ascii="Arial" w:eastAsia="Calibri" w:hAnsi="Arial" w:cs="Arial"/>
          <w:snapToGrid w:val="0"/>
        </w:rPr>
        <w:t xml:space="preserve">V případě, že je Smlouva uzavírána elektronicky za využití uznávaných elektronických podpisů, postačí jedno </w:t>
      </w:r>
      <w:r w:rsidR="001355F0">
        <w:rPr>
          <w:rFonts w:ascii="Arial" w:eastAsia="Calibri" w:hAnsi="Arial" w:cs="Arial"/>
          <w:snapToGrid w:val="0"/>
        </w:rPr>
        <w:t xml:space="preserve">(1) </w:t>
      </w:r>
      <w:r w:rsidRPr="003166B4">
        <w:rPr>
          <w:rFonts w:ascii="Arial" w:eastAsia="Calibri" w:hAnsi="Arial" w:cs="Arial"/>
          <w:snapToGrid w:val="0"/>
        </w:rPr>
        <w:t xml:space="preserve">vyhotovení Smlouvy, na kterém jsou zaznamenány uznávané elektronické podpisy zástupců </w:t>
      </w:r>
      <w:r w:rsidR="00265140">
        <w:rPr>
          <w:rFonts w:ascii="Arial" w:eastAsia="Calibri" w:hAnsi="Arial" w:cs="Arial"/>
          <w:snapToGrid w:val="0"/>
        </w:rPr>
        <w:t>smluvních s</w:t>
      </w:r>
      <w:r w:rsidRPr="003166B4">
        <w:rPr>
          <w:rFonts w:ascii="Arial" w:eastAsia="Calibri" w:hAnsi="Arial" w:cs="Arial"/>
          <w:snapToGrid w:val="0"/>
        </w:rPr>
        <w:t>tran.</w:t>
      </w:r>
    </w:p>
    <w:p w14:paraId="3B2D961E" w14:textId="77777777" w:rsidR="003166B4" w:rsidRPr="003166B4" w:rsidRDefault="003166B4" w:rsidP="003166B4">
      <w:pPr>
        <w:widowControl w:val="0"/>
        <w:numPr>
          <w:ilvl w:val="0"/>
          <w:numId w:val="9"/>
        </w:numPr>
        <w:tabs>
          <w:tab w:val="left" w:pos="284"/>
          <w:tab w:val="left" w:pos="426"/>
        </w:tabs>
        <w:spacing w:before="60" w:after="0" w:line="240" w:lineRule="auto"/>
        <w:ind w:left="426" w:hanging="426"/>
        <w:contextualSpacing/>
        <w:jc w:val="both"/>
        <w:rPr>
          <w:rFonts w:ascii="Arial" w:eastAsia="Times New Roman" w:hAnsi="Arial" w:cs="Arial"/>
          <w:color w:val="000000"/>
          <w:lang w:eastAsia="cs-CZ"/>
        </w:rPr>
      </w:pPr>
      <w:r w:rsidRPr="003166B4">
        <w:rPr>
          <w:rFonts w:ascii="Arial" w:eastAsia="Times New Roman" w:hAnsi="Arial" w:cs="Arial"/>
          <w:color w:val="000000"/>
          <w:lang w:eastAsia="cs-CZ"/>
        </w:rPr>
        <w:t>Přílohy:</w:t>
      </w:r>
    </w:p>
    <w:p w14:paraId="5EE4D4B6" w14:textId="77777777" w:rsidR="003166B4" w:rsidRPr="003166B4" w:rsidRDefault="003166B4" w:rsidP="003166B4">
      <w:pPr>
        <w:widowControl w:val="0"/>
        <w:numPr>
          <w:ilvl w:val="0"/>
          <w:numId w:val="14"/>
        </w:numPr>
        <w:spacing w:before="60" w:after="0" w:line="240" w:lineRule="auto"/>
        <w:contextualSpacing/>
        <w:jc w:val="both"/>
        <w:rPr>
          <w:rFonts w:ascii="Arial" w:eastAsia="Times New Roman" w:hAnsi="Arial" w:cs="Arial"/>
          <w:color w:val="000000"/>
          <w:lang w:eastAsia="cs-CZ"/>
        </w:rPr>
      </w:pPr>
      <w:r w:rsidRPr="003166B4">
        <w:rPr>
          <w:rFonts w:ascii="Arial" w:eastAsia="Times New Roman" w:hAnsi="Arial" w:cs="Arial"/>
          <w:color w:val="000000"/>
          <w:lang w:eastAsia="cs-CZ"/>
        </w:rPr>
        <w:t>Podrobná technická specifikace Předmětu koupě vč. podrobné specifikace ceny</w:t>
      </w:r>
    </w:p>
    <w:p w14:paraId="0BC145D4" w14:textId="15067496" w:rsidR="003166B4" w:rsidRPr="003166B4" w:rsidRDefault="003166B4" w:rsidP="003166B4">
      <w:pPr>
        <w:widowControl w:val="0"/>
        <w:spacing w:before="60" w:after="0" w:line="240" w:lineRule="auto"/>
        <w:ind w:left="851" w:hanging="284"/>
        <w:jc w:val="both"/>
        <w:rPr>
          <w:rFonts w:ascii="Arial" w:eastAsia="Times New Roman" w:hAnsi="Arial" w:cs="Arial"/>
          <w:color w:val="000000"/>
          <w:lang w:eastAsia="cs-CZ"/>
        </w:rPr>
      </w:pPr>
      <w:r w:rsidRPr="003166B4">
        <w:rPr>
          <w:rFonts w:ascii="Arial" w:eastAsia="Times New Roman" w:hAnsi="Arial" w:cs="Arial"/>
          <w:color w:val="000000"/>
          <w:lang w:eastAsia="cs-CZ"/>
        </w:rPr>
        <w:t xml:space="preserve">2) </w:t>
      </w:r>
      <w:r w:rsidR="006854B2">
        <w:rPr>
          <w:rFonts w:ascii="Arial" w:eastAsia="Times New Roman" w:hAnsi="Arial" w:cs="Arial"/>
          <w:color w:val="000000"/>
          <w:lang w:eastAsia="cs-CZ"/>
        </w:rPr>
        <w:t xml:space="preserve">  </w:t>
      </w:r>
      <w:r w:rsidR="00B27A63" w:rsidRPr="004D45E2">
        <w:rPr>
          <w:rFonts w:ascii="Arial" w:eastAsia="Times New Roman" w:hAnsi="Arial" w:cs="Arial"/>
          <w:color w:val="000000"/>
          <w:lang w:eastAsia="cs-CZ"/>
        </w:rPr>
        <w:t xml:space="preserve">Souhrnná </w:t>
      </w:r>
      <w:r w:rsidR="00B27A63">
        <w:rPr>
          <w:rFonts w:ascii="Arial" w:eastAsia="Times New Roman" w:hAnsi="Arial" w:cs="Arial"/>
          <w:color w:val="000000"/>
          <w:lang w:eastAsia="cs-CZ"/>
        </w:rPr>
        <w:t>smluvní doložka</w:t>
      </w:r>
    </w:p>
    <w:p w14:paraId="3C007D8D" w14:textId="2224872F" w:rsidR="006854B2" w:rsidRPr="003166B4" w:rsidRDefault="006854B2" w:rsidP="003166B4">
      <w:pPr>
        <w:widowControl w:val="0"/>
        <w:spacing w:before="60" w:after="0" w:line="240" w:lineRule="auto"/>
        <w:ind w:left="851" w:hanging="284"/>
        <w:jc w:val="both"/>
        <w:rPr>
          <w:rFonts w:ascii="Arial" w:eastAsia="Times New Roman" w:hAnsi="Arial" w:cs="Arial"/>
          <w:color w:val="000000"/>
          <w:lang w:eastAsia="cs-CZ"/>
        </w:rPr>
      </w:pPr>
    </w:p>
    <w:p w14:paraId="13967F82" w14:textId="227AFC88" w:rsidR="003166B4" w:rsidRDefault="003166B4" w:rsidP="003166B4">
      <w:pPr>
        <w:widowControl w:val="0"/>
        <w:spacing w:after="0" w:line="240" w:lineRule="auto"/>
        <w:jc w:val="both"/>
        <w:rPr>
          <w:rFonts w:ascii="Arial" w:eastAsia="Times New Roman" w:hAnsi="Arial" w:cs="Arial"/>
          <w:color w:val="000000"/>
          <w:lang w:eastAsia="cs-CZ"/>
        </w:rPr>
      </w:pPr>
    </w:p>
    <w:p w14:paraId="525ED64A" w14:textId="77777777" w:rsidR="00585FC8" w:rsidRPr="003166B4" w:rsidRDefault="00585FC8" w:rsidP="003166B4">
      <w:pPr>
        <w:widowControl w:val="0"/>
        <w:spacing w:after="0" w:line="240" w:lineRule="auto"/>
        <w:jc w:val="both"/>
        <w:rPr>
          <w:rFonts w:ascii="Arial" w:eastAsia="Times New Roman" w:hAnsi="Arial" w:cs="Arial"/>
          <w:color w:val="000000"/>
          <w:lang w:eastAsia="cs-CZ"/>
        </w:rPr>
      </w:pPr>
    </w:p>
    <w:p w14:paraId="0FA64C89" w14:textId="77777777" w:rsidR="003166B4" w:rsidRPr="003166B4" w:rsidRDefault="003166B4" w:rsidP="003166B4">
      <w:pPr>
        <w:widowControl w:val="0"/>
        <w:tabs>
          <w:tab w:val="left" w:pos="284"/>
          <w:tab w:val="left" w:pos="426"/>
        </w:tabs>
        <w:spacing w:after="0" w:line="240" w:lineRule="auto"/>
        <w:jc w:val="both"/>
        <w:rPr>
          <w:rFonts w:ascii="Arial" w:eastAsia="Times New Roman" w:hAnsi="Arial" w:cs="Arial"/>
          <w:color w:val="000000"/>
          <w:lang w:eastAsia="cs-CZ"/>
        </w:rPr>
      </w:pPr>
    </w:p>
    <w:p w14:paraId="2A0E0CBF" w14:textId="7021E93E" w:rsidR="003166B4" w:rsidRPr="003166B4" w:rsidRDefault="003166B4" w:rsidP="003166B4">
      <w:pPr>
        <w:spacing w:after="0" w:line="240" w:lineRule="auto"/>
        <w:rPr>
          <w:rFonts w:ascii="Arial" w:eastAsia="Times New Roman" w:hAnsi="Arial" w:cs="Arial"/>
          <w:lang w:eastAsia="cs-CZ"/>
        </w:rPr>
      </w:pPr>
      <w:r w:rsidRPr="00B81587">
        <w:rPr>
          <w:rFonts w:ascii="Arial" w:eastAsia="Times New Roman" w:hAnsi="Arial" w:cs="Arial"/>
          <w:lang w:eastAsia="cs-CZ"/>
        </w:rPr>
        <w:t>V</w:t>
      </w:r>
      <w:r w:rsidR="00B81587" w:rsidRPr="00B81587">
        <w:rPr>
          <w:rFonts w:ascii="Arial" w:hAnsi="Arial" w:cs="Arial"/>
        </w:rPr>
        <w:t xml:space="preserve"> Praze </w:t>
      </w:r>
      <w:r w:rsidRPr="00B81587">
        <w:rPr>
          <w:rFonts w:ascii="Arial" w:eastAsia="Times New Roman" w:hAnsi="Arial" w:cs="Arial"/>
          <w:lang w:eastAsia="cs-CZ"/>
        </w:rPr>
        <w:t>dne</w:t>
      </w:r>
      <w:r w:rsidR="002B70BF" w:rsidRPr="00B81587">
        <w:rPr>
          <w:rFonts w:ascii="Arial" w:eastAsia="Times New Roman" w:hAnsi="Arial" w:cs="Arial"/>
          <w:lang w:eastAsia="cs-CZ"/>
        </w:rPr>
        <w:t>:</w:t>
      </w:r>
      <w:r w:rsidR="005A03F0">
        <w:rPr>
          <w:rFonts w:ascii="Arial" w:hAnsi="Arial" w:cs="Arial"/>
          <w:bCs/>
        </w:rPr>
        <w:tab/>
      </w:r>
      <w:r w:rsidRPr="003166B4">
        <w:rPr>
          <w:rFonts w:ascii="Arial" w:eastAsia="Times New Roman" w:hAnsi="Arial" w:cs="Arial"/>
          <w:lang w:eastAsia="cs-CZ"/>
        </w:rPr>
        <w:tab/>
        <w:t xml:space="preserve">                </w:t>
      </w:r>
      <w:r w:rsidR="00B27A63">
        <w:rPr>
          <w:rFonts w:ascii="Arial" w:eastAsia="Times New Roman" w:hAnsi="Arial" w:cs="Arial"/>
          <w:lang w:eastAsia="cs-CZ"/>
        </w:rPr>
        <w:tab/>
        <w:t xml:space="preserve">  </w:t>
      </w:r>
      <w:r w:rsidRPr="003166B4">
        <w:rPr>
          <w:rFonts w:ascii="Arial" w:eastAsia="Times New Roman" w:hAnsi="Arial" w:cs="Arial"/>
          <w:lang w:eastAsia="cs-CZ"/>
        </w:rPr>
        <w:t>V</w:t>
      </w:r>
      <w:r w:rsidR="006854B2">
        <w:rPr>
          <w:rFonts w:ascii="Arial" w:eastAsia="Times New Roman" w:hAnsi="Arial" w:cs="Arial"/>
          <w:lang w:eastAsia="cs-CZ"/>
        </w:rPr>
        <w:t xml:space="preserve"> Praze</w:t>
      </w:r>
      <w:r w:rsidRPr="003166B4">
        <w:rPr>
          <w:rFonts w:ascii="Arial" w:eastAsia="Times New Roman" w:hAnsi="Arial" w:cs="Arial"/>
          <w:lang w:eastAsia="cs-CZ"/>
        </w:rPr>
        <w:t xml:space="preserve"> dne</w:t>
      </w:r>
      <w:r w:rsidR="002B70BF">
        <w:rPr>
          <w:rFonts w:ascii="Arial" w:eastAsia="Times New Roman" w:hAnsi="Arial" w:cs="Arial"/>
          <w:lang w:eastAsia="cs-CZ"/>
        </w:rPr>
        <w:t xml:space="preserve">: </w:t>
      </w:r>
      <w:r w:rsidR="00BE179D">
        <w:rPr>
          <w:rFonts w:ascii="Arial" w:eastAsia="Times New Roman" w:hAnsi="Arial" w:cs="Arial"/>
          <w:lang w:eastAsia="cs-CZ"/>
        </w:rPr>
        <w:t>29. 8. 2024</w:t>
      </w:r>
    </w:p>
    <w:p w14:paraId="780BD61F" w14:textId="6A09B75D" w:rsidR="003166B4" w:rsidRDefault="003166B4" w:rsidP="003166B4">
      <w:pPr>
        <w:spacing w:after="0" w:line="240" w:lineRule="auto"/>
        <w:rPr>
          <w:rFonts w:ascii="Arial" w:eastAsia="Times New Roman" w:hAnsi="Arial" w:cs="Arial"/>
          <w:lang w:eastAsia="cs-CZ"/>
        </w:rPr>
      </w:pPr>
    </w:p>
    <w:p w14:paraId="59A9EF7E" w14:textId="77777777" w:rsidR="00585FC8" w:rsidRDefault="00585FC8" w:rsidP="003166B4">
      <w:pPr>
        <w:spacing w:after="0" w:line="240" w:lineRule="auto"/>
        <w:rPr>
          <w:rFonts w:ascii="Arial" w:eastAsia="Times New Roman" w:hAnsi="Arial" w:cs="Arial"/>
          <w:lang w:eastAsia="cs-CZ"/>
        </w:rPr>
      </w:pPr>
    </w:p>
    <w:p w14:paraId="5907C64D" w14:textId="77777777" w:rsidR="00585FC8" w:rsidRDefault="00585FC8" w:rsidP="003166B4">
      <w:pPr>
        <w:spacing w:after="0" w:line="240" w:lineRule="auto"/>
        <w:rPr>
          <w:rFonts w:ascii="Arial" w:eastAsia="Times New Roman" w:hAnsi="Arial" w:cs="Arial"/>
          <w:lang w:eastAsia="cs-CZ"/>
        </w:rPr>
      </w:pPr>
    </w:p>
    <w:p w14:paraId="11CC5F3A" w14:textId="77777777" w:rsidR="00514406" w:rsidRPr="003166B4" w:rsidRDefault="00514406" w:rsidP="003166B4">
      <w:pPr>
        <w:spacing w:after="0" w:line="240" w:lineRule="auto"/>
        <w:rPr>
          <w:rFonts w:ascii="Arial" w:eastAsia="Times New Roman" w:hAnsi="Arial" w:cs="Arial"/>
          <w:lang w:eastAsia="cs-CZ"/>
        </w:rPr>
      </w:pPr>
    </w:p>
    <w:p w14:paraId="79226230" w14:textId="11FB9328" w:rsidR="003166B4" w:rsidRDefault="003166B4" w:rsidP="003166B4">
      <w:pPr>
        <w:spacing w:after="0" w:line="240" w:lineRule="auto"/>
        <w:rPr>
          <w:rFonts w:ascii="Arial" w:eastAsia="Times New Roman" w:hAnsi="Arial" w:cs="Arial"/>
          <w:lang w:eastAsia="cs-CZ"/>
        </w:rPr>
      </w:pPr>
      <w:r w:rsidRPr="003166B4">
        <w:rPr>
          <w:rFonts w:ascii="Arial" w:eastAsia="Times New Roman" w:hAnsi="Arial" w:cs="Arial"/>
          <w:lang w:eastAsia="cs-CZ"/>
        </w:rPr>
        <w:t xml:space="preserve">za </w:t>
      </w:r>
      <w:r w:rsidR="002A5934" w:rsidRPr="003166B4">
        <w:rPr>
          <w:rFonts w:ascii="Arial" w:eastAsia="Times New Roman" w:hAnsi="Arial" w:cs="Arial"/>
          <w:lang w:eastAsia="cs-CZ"/>
        </w:rPr>
        <w:t xml:space="preserve">Prodávajícího:  </w:t>
      </w:r>
      <w:r w:rsidRPr="003166B4">
        <w:rPr>
          <w:rFonts w:ascii="Arial" w:eastAsia="Times New Roman" w:hAnsi="Arial" w:cs="Arial"/>
          <w:lang w:eastAsia="cs-CZ"/>
        </w:rPr>
        <w:t xml:space="preserve">                                        </w:t>
      </w:r>
      <w:r w:rsidR="005A03F0">
        <w:rPr>
          <w:rFonts w:ascii="Arial" w:eastAsia="Times New Roman" w:hAnsi="Arial" w:cs="Arial"/>
          <w:lang w:eastAsia="cs-CZ"/>
        </w:rPr>
        <w:t xml:space="preserve">  </w:t>
      </w:r>
      <w:r w:rsidRPr="003166B4">
        <w:rPr>
          <w:rFonts w:ascii="Arial" w:eastAsia="Times New Roman" w:hAnsi="Arial" w:cs="Arial"/>
          <w:lang w:eastAsia="cs-CZ"/>
        </w:rPr>
        <w:t>za Kupujícího:</w:t>
      </w:r>
    </w:p>
    <w:p w14:paraId="371DC040" w14:textId="34AA68AD" w:rsidR="003166B4" w:rsidRPr="003166B4" w:rsidRDefault="000A302E" w:rsidP="000A302E">
      <w:pPr>
        <w:widowControl w:val="0"/>
        <w:tabs>
          <w:tab w:val="center" w:pos="1701"/>
          <w:tab w:val="center" w:pos="7380"/>
        </w:tabs>
        <w:spacing w:after="0" w:line="240" w:lineRule="auto"/>
        <w:rPr>
          <w:rFonts w:ascii="Arial" w:eastAsia="Times New Roman" w:hAnsi="Arial" w:cs="Arial"/>
          <w:lang w:eastAsia="cs-CZ"/>
        </w:rPr>
      </w:pPr>
      <w:r w:rsidRPr="000A302E">
        <w:rPr>
          <w:rFonts w:cs="Arial"/>
        </w:rPr>
        <w:t>SOFTCOM GROUP, spol. s r.o.</w:t>
      </w:r>
      <w:r w:rsidR="005A03F0">
        <w:rPr>
          <w:rFonts w:ascii="Arial" w:eastAsia="Times New Roman" w:hAnsi="Arial" w:cs="Arial"/>
          <w:lang w:eastAsia="cs-CZ"/>
        </w:rPr>
        <w:tab/>
      </w:r>
      <w:r w:rsidR="003166B4" w:rsidRPr="003166B4">
        <w:rPr>
          <w:rFonts w:ascii="Arial" w:eastAsia="Times New Roman" w:hAnsi="Arial" w:cs="Arial"/>
          <w:lang w:eastAsia="cs-CZ"/>
        </w:rPr>
        <w:t>Technická správa komunikací hl. m. Prahy, a.s.</w:t>
      </w:r>
    </w:p>
    <w:p w14:paraId="0B6537FC" w14:textId="77777777" w:rsidR="003166B4" w:rsidRPr="003166B4" w:rsidRDefault="003166B4" w:rsidP="003166B4">
      <w:pPr>
        <w:widowControl w:val="0"/>
        <w:tabs>
          <w:tab w:val="center" w:pos="1701"/>
          <w:tab w:val="center" w:pos="7380"/>
        </w:tabs>
        <w:spacing w:after="0" w:line="240" w:lineRule="auto"/>
        <w:jc w:val="both"/>
        <w:rPr>
          <w:rFonts w:ascii="Arial" w:eastAsia="Times New Roman" w:hAnsi="Arial" w:cs="Arial"/>
          <w:lang w:eastAsia="cs-CZ"/>
        </w:rPr>
      </w:pPr>
      <w:r w:rsidRPr="003166B4">
        <w:rPr>
          <w:rFonts w:ascii="Arial" w:eastAsia="Times New Roman" w:hAnsi="Arial" w:cs="Arial"/>
          <w:lang w:eastAsia="cs-CZ"/>
        </w:rPr>
        <w:tab/>
      </w:r>
      <w:r w:rsidRPr="003166B4">
        <w:rPr>
          <w:rFonts w:ascii="Arial" w:eastAsia="Times New Roman" w:hAnsi="Arial" w:cs="Arial"/>
          <w:lang w:eastAsia="cs-CZ"/>
        </w:rPr>
        <w:tab/>
      </w:r>
    </w:p>
    <w:p w14:paraId="45218521" w14:textId="77777777" w:rsidR="003166B4" w:rsidRDefault="003166B4" w:rsidP="003166B4">
      <w:pPr>
        <w:widowControl w:val="0"/>
        <w:tabs>
          <w:tab w:val="center" w:pos="1701"/>
          <w:tab w:val="center" w:pos="7380"/>
        </w:tabs>
        <w:spacing w:after="0" w:line="240" w:lineRule="auto"/>
        <w:jc w:val="both"/>
        <w:rPr>
          <w:rFonts w:ascii="Arial" w:eastAsia="Times New Roman" w:hAnsi="Arial" w:cs="Arial"/>
          <w:lang w:eastAsia="cs-CZ"/>
        </w:rPr>
      </w:pPr>
    </w:p>
    <w:p w14:paraId="32454D47" w14:textId="77777777" w:rsidR="006854B2" w:rsidRDefault="006854B2" w:rsidP="003166B4">
      <w:pPr>
        <w:widowControl w:val="0"/>
        <w:tabs>
          <w:tab w:val="center" w:pos="1701"/>
          <w:tab w:val="center" w:pos="7380"/>
        </w:tabs>
        <w:spacing w:after="0" w:line="240" w:lineRule="auto"/>
        <w:jc w:val="both"/>
        <w:rPr>
          <w:rFonts w:ascii="Arial" w:eastAsia="Times New Roman" w:hAnsi="Arial" w:cs="Arial"/>
          <w:lang w:eastAsia="cs-CZ"/>
        </w:rPr>
      </w:pPr>
    </w:p>
    <w:p w14:paraId="02B20B38" w14:textId="77777777" w:rsidR="006854B2" w:rsidRDefault="006854B2" w:rsidP="003166B4">
      <w:pPr>
        <w:widowControl w:val="0"/>
        <w:tabs>
          <w:tab w:val="center" w:pos="1701"/>
          <w:tab w:val="center" w:pos="7380"/>
        </w:tabs>
        <w:spacing w:after="0" w:line="240" w:lineRule="auto"/>
        <w:jc w:val="both"/>
        <w:rPr>
          <w:rFonts w:ascii="Arial" w:eastAsia="Times New Roman" w:hAnsi="Arial" w:cs="Arial"/>
          <w:lang w:eastAsia="cs-CZ"/>
        </w:rPr>
      </w:pPr>
    </w:p>
    <w:p w14:paraId="592BFC53" w14:textId="77777777" w:rsidR="006854B2" w:rsidRPr="003166B4" w:rsidRDefault="006854B2" w:rsidP="003166B4">
      <w:pPr>
        <w:widowControl w:val="0"/>
        <w:tabs>
          <w:tab w:val="center" w:pos="1701"/>
          <w:tab w:val="center" w:pos="7380"/>
        </w:tabs>
        <w:spacing w:after="0" w:line="240" w:lineRule="auto"/>
        <w:jc w:val="both"/>
        <w:rPr>
          <w:rFonts w:ascii="Arial" w:eastAsia="Times New Roman" w:hAnsi="Arial" w:cs="Arial"/>
          <w:lang w:eastAsia="cs-CZ"/>
        </w:rPr>
      </w:pPr>
    </w:p>
    <w:p w14:paraId="31FD20E0" w14:textId="77777777" w:rsidR="003166B4" w:rsidRPr="003166B4" w:rsidRDefault="003166B4" w:rsidP="003166B4">
      <w:pPr>
        <w:widowControl w:val="0"/>
        <w:tabs>
          <w:tab w:val="center" w:pos="1701"/>
          <w:tab w:val="center" w:pos="7380"/>
        </w:tabs>
        <w:spacing w:after="0" w:line="240" w:lineRule="auto"/>
        <w:jc w:val="both"/>
        <w:rPr>
          <w:rFonts w:ascii="Arial" w:eastAsia="Times New Roman" w:hAnsi="Arial" w:cs="Arial"/>
          <w:lang w:eastAsia="cs-CZ"/>
        </w:rPr>
      </w:pPr>
    </w:p>
    <w:p w14:paraId="1B3603F3" w14:textId="698611DC" w:rsidR="006854B2" w:rsidRDefault="006854B2" w:rsidP="006854B2">
      <w:pPr>
        <w:widowControl w:val="0"/>
        <w:tabs>
          <w:tab w:val="center" w:pos="1701"/>
          <w:tab w:val="center" w:pos="7380"/>
        </w:tabs>
        <w:spacing w:after="0" w:line="240" w:lineRule="auto"/>
        <w:jc w:val="both"/>
        <w:rPr>
          <w:rFonts w:ascii="Arial" w:eastAsia="Times New Roman" w:hAnsi="Arial" w:cs="Arial"/>
          <w:lang w:eastAsia="cs-CZ"/>
        </w:rPr>
      </w:pPr>
      <w:r>
        <w:rPr>
          <w:rFonts w:ascii="Arial" w:eastAsia="Times New Roman" w:hAnsi="Arial" w:cs="Arial"/>
          <w:lang w:eastAsia="cs-CZ"/>
        </w:rPr>
        <w:t>……………………………</w:t>
      </w:r>
      <w:r w:rsidR="00C75C75">
        <w:rPr>
          <w:rFonts w:ascii="Arial" w:eastAsia="Times New Roman" w:hAnsi="Arial" w:cs="Arial"/>
          <w:lang w:eastAsia="cs-CZ"/>
        </w:rPr>
        <w:t>….</w:t>
      </w:r>
      <w:r>
        <w:rPr>
          <w:rFonts w:ascii="Arial" w:eastAsia="Times New Roman" w:hAnsi="Arial" w:cs="Arial"/>
          <w:lang w:eastAsia="cs-CZ"/>
        </w:rPr>
        <w:t xml:space="preserve">                                            ……………………………</w:t>
      </w:r>
      <w:r w:rsidR="00C75C75">
        <w:rPr>
          <w:rFonts w:ascii="Arial" w:eastAsia="Times New Roman" w:hAnsi="Arial" w:cs="Arial"/>
          <w:lang w:eastAsia="cs-CZ"/>
        </w:rPr>
        <w:t>..</w:t>
      </w:r>
    </w:p>
    <w:p w14:paraId="3C73FDF1" w14:textId="16AD708A" w:rsidR="006854B2" w:rsidRPr="00905D81" w:rsidRDefault="00EA14C1" w:rsidP="006854B2">
      <w:pPr>
        <w:widowControl w:val="0"/>
        <w:tabs>
          <w:tab w:val="center" w:pos="1701"/>
          <w:tab w:val="center" w:pos="7380"/>
        </w:tabs>
        <w:spacing w:after="0" w:line="240" w:lineRule="auto"/>
        <w:jc w:val="both"/>
        <w:rPr>
          <w:rFonts w:ascii="Arial" w:eastAsia="Times New Roman" w:hAnsi="Arial" w:cs="Arial"/>
          <w:sz w:val="24"/>
          <w:szCs w:val="24"/>
          <w:lang w:eastAsia="cs-CZ"/>
        </w:rPr>
      </w:pPr>
      <w:r w:rsidRPr="00905D81">
        <w:rPr>
          <w:rFonts w:ascii="Arial" w:hAnsi="Arial" w:cs="Arial"/>
          <w:bCs/>
          <w:sz w:val="24"/>
          <w:szCs w:val="24"/>
        </w:rPr>
        <w:t xml:space="preserve">      </w:t>
      </w:r>
      <w:r w:rsidR="00407487" w:rsidRPr="00905D81">
        <w:rPr>
          <w:rFonts w:ascii="Arial" w:hAnsi="Arial" w:cs="Arial"/>
          <w:bCs/>
          <w:sz w:val="24"/>
          <w:szCs w:val="24"/>
        </w:rPr>
        <w:t xml:space="preserve">       </w:t>
      </w:r>
      <w:r w:rsidR="000A302E" w:rsidRPr="00905D81">
        <w:rPr>
          <w:rFonts w:cs="Arial"/>
          <w:sz w:val="24"/>
          <w:szCs w:val="24"/>
        </w:rPr>
        <w:t>Ing. Aleš PlašiL</w:t>
      </w:r>
      <w:r w:rsidR="000A302E" w:rsidRPr="00905D81">
        <w:rPr>
          <w:rFonts w:ascii="Arial" w:hAnsi="Arial" w:cs="Arial"/>
          <w:sz w:val="24"/>
          <w:szCs w:val="24"/>
        </w:rPr>
        <w:t xml:space="preserve">                                                                 </w:t>
      </w:r>
      <w:r w:rsidR="00BE179D">
        <w:rPr>
          <w:rFonts w:ascii="Arial" w:hAnsi="Arial" w:cs="Arial"/>
          <w:sz w:val="24"/>
          <w:szCs w:val="24"/>
        </w:rPr>
        <w:t>xxxxxxxxxxxx</w:t>
      </w:r>
      <w:r w:rsidR="008F52A2" w:rsidRPr="00905D81">
        <w:rPr>
          <w:rFonts w:ascii="Arial" w:eastAsia="Times New Roman" w:hAnsi="Arial" w:cs="Arial"/>
          <w:sz w:val="24"/>
          <w:szCs w:val="24"/>
          <w:lang w:eastAsia="cs-CZ"/>
        </w:rPr>
        <w:t xml:space="preserve">  </w:t>
      </w:r>
    </w:p>
    <w:p w14:paraId="795AA77B" w14:textId="362B42B2" w:rsidR="006854B2" w:rsidRPr="00905D81" w:rsidRDefault="005A03F0" w:rsidP="006854B2">
      <w:pPr>
        <w:widowControl w:val="0"/>
        <w:tabs>
          <w:tab w:val="center" w:pos="1701"/>
          <w:tab w:val="center" w:pos="7380"/>
        </w:tabs>
        <w:spacing w:after="0" w:line="240" w:lineRule="auto"/>
        <w:jc w:val="both"/>
        <w:rPr>
          <w:rFonts w:ascii="Arial" w:eastAsia="Times New Roman" w:hAnsi="Arial" w:cs="Arial"/>
          <w:sz w:val="24"/>
          <w:szCs w:val="24"/>
          <w:lang w:eastAsia="cs-CZ"/>
        </w:rPr>
      </w:pPr>
      <w:r w:rsidRPr="00905D81">
        <w:rPr>
          <w:rFonts w:ascii="Arial" w:hAnsi="Arial" w:cs="Arial"/>
          <w:bCs/>
          <w:sz w:val="24"/>
          <w:szCs w:val="24"/>
        </w:rPr>
        <w:t xml:space="preserve">             </w:t>
      </w:r>
      <w:r w:rsidR="000A302E" w:rsidRPr="00905D81">
        <w:rPr>
          <w:rFonts w:cs="Arial"/>
          <w:sz w:val="24"/>
          <w:szCs w:val="24"/>
        </w:rPr>
        <w:t>jednatel</w:t>
      </w:r>
      <w:r w:rsidR="00B27A63" w:rsidRPr="00905D81">
        <w:rPr>
          <w:rFonts w:cs="Arial"/>
          <w:sz w:val="24"/>
          <w:szCs w:val="24"/>
        </w:rPr>
        <w:t xml:space="preserve">                                                                                     </w:t>
      </w:r>
      <w:r w:rsidRPr="00905D81">
        <w:rPr>
          <w:rFonts w:ascii="Arial" w:hAnsi="Arial" w:cs="Arial"/>
          <w:sz w:val="24"/>
          <w:szCs w:val="24"/>
        </w:rPr>
        <w:t>ředitel úseku informatiky</w:t>
      </w:r>
    </w:p>
    <w:p w14:paraId="312DDA89" w14:textId="0229EC75" w:rsidR="003166B4" w:rsidRDefault="003166B4" w:rsidP="003166B4">
      <w:pPr>
        <w:widowControl w:val="0"/>
        <w:spacing w:after="0" w:line="240" w:lineRule="auto"/>
        <w:rPr>
          <w:rFonts w:ascii="Arial" w:eastAsia="Calibri" w:hAnsi="Arial" w:cs="Arial"/>
          <w:b/>
          <w:sz w:val="24"/>
          <w:szCs w:val="24"/>
        </w:rPr>
      </w:pPr>
    </w:p>
    <w:p w14:paraId="0F6EEAA6" w14:textId="77777777" w:rsidR="005C4AA1" w:rsidRDefault="005C4AA1" w:rsidP="003166B4">
      <w:pPr>
        <w:widowControl w:val="0"/>
        <w:spacing w:after="0" w:line="240" w:lineRule="auto"/>
        <w:rPr>
          <w:rFonts w:ascii="Arial" w:eastAsia="Calibri" w:hAnsi="Arial" w:cs="Arial"/>
          <w:b/>
          <w:sz w:val="24"/>
          <w:szCs w:val="24"/>
        </w:rPr>
      </w:pPr>
    </w:p>
    <w:p w14:paraId="21EE11AB" w14:textId="77777777" w:rsidR="005C4AA1" w:rsidRDefault="005C4AA1" w:rsidP="003166B4">
      <w:pPr>
        <w:widowControl w:val="0"/>
        <w:spacing w:after="0" w:line="240" w:lineRule="auto"/>
        <w:rPr>
          <w:rFonts w:ascii="Arial" w:eastAsia="Calibri" w:hAnsi="Arial" w:cs="Arial"/>
          <w:b/>
          <w:sz w:val="24"/>
          <w:szCs w:val="24"/>
        </w:rPr>
      </w:pPr>
    </w:p>
    <w:p w14:paraId="3F4D0E92" w14:textId="77777777" w:rsidR="005C4AA1" w:rsidRPr="00905D81" w:rsidRDefault="005C4AA1" w:rsidP="003166B4">
      <w:pPr>
        <w:widowControl w:val="0"/>
        <w:spacing w:after="0" w:line="240" w:lineRule="auto"/>
        <w:rPr>
          <w:rFonts w:ascii="Arial" w:eastAsia="Calibri" w:hAnsi="Arial" w:cs="Arial"/>
          <w:b/>
          <w:sz w:val="24"/>
          <w:szCs w:val="24"/>
        </w:rPr>
      </w:pPr>
    </w:p>
    <w:p w14:paraId="1D60EF5E" w14:textId="2ACB98BB" w:rsidR="009A1FBC" w:rsidRDefault="009A1FBC" w:rsidP="003166B4">
      <w:pPr>
        <w:widowControl w:val="0"/>
        <w:spacing w:after="0" w:line="240" w:lineRule="auto"/>
        <w:rPr>
          <w:rFonts w:ascii="Arial" w:eastAsia="Calibri" w:hAnsi="Arial" w:cs="Arial"/>
          <w:b/>
        </w:rPr>
      </w:pPr>
    </w:p>
    <w:p w14:paraId="5FAF1586" w14:textId="5AD99C7B" w:rsidR="009A1FBC" w:rsidRDefault="009A1FBC" w:rsidP="003166B4">
      <w:pPr>
        <w:widowControl w:val="0"/>
        <w:spacing w:after="0" w:line="240" w:lineRule="auto"/>
        <w:rPr>
          <w:rFonts w:ascii="Arial" w:eastAsia="Calibri" w:hAnsi="Arial" w:cs="Arial"/>
          <w:b/>
        </w:rPr>
      </w:pPr>
    </w:p>
    <w:p w14:paraId="6954FC9D" w14:textId="77777777" w:rsidR="009A1FBC" w:rsidRDefault="009A1FBC" w:rsidP="003166B4">
      <w:pPr>
        <w:widowControl w:val="0"/>
        <w:spacing w:after="0" w:line="240" w:lineRule="auto"/>
        <w:rPr>
          <w:rFonts w:ascii="Arial" w:eastAsia="Calibri" w:hAnsi="Arial" w:cs="Arial"/>
          <w:b/>
        </w:rPr>
      </w:pPr>
    </w:p>
    <w:p w14:paraId="03363B23" w14:textId="77777777" w:rsidR="006008EE" w:rsidRDefault="006008EE" w:rsidP="002B1595">
      <w:pPr>
        <w:ind w:firstLine="708"/>
      </w:pPr>
    </w:p>
    <w:p w14:paraId="23091E8E" w14:textId="3D2BCCA7" w:rsidR="006854B2" w:rsidRPr="003166B4" w:rsidRDefault="00C75C75" w:rsidP="006854B2">
      <w:pPr>
        <w:widowControl w:val="0"/>
        <w:tabs>
          <w:tab w:val="center" w:pos="1701"/>
          <w:tab w:val="center" w:pos="7380"/>
        </w:tabs>
        <w:spacing w:after="0" w:line="240" w:lineRule="auto"/>
        <w:jc w:val="both"/>
        <w:rPr>
          <w:rFonts w:ascii="Arial" w:eastAsia="Times New Roman" w:hAnsi="Arial" w:cs="Arial"/>
          <w:lang w:eastAsia="cs-CZ"/>
        </w:rPr>
      </w:pPr>
      <w:r>
        <w:rPr>
          <w:rFonts w:ascii="Arial" w:eastAsia="Times New Roman" w:hAnsi="Arial" w:cs="Arial"/>
          <w:lang w:eastAsia="cs-CZ"/>
        </w:rPr>
        <w:tab/>
      </w:r>
    </w:p>
    <w:p w14:paraId="5287690F" w14:textId="7F315840" w:rsidR="006008EE" w:rsidRDefault="00C75C75" w:rsidP="00471FE4">
      <w:pPr>
        <w:spacing w:after="0"/>
        <w:ind w:firstLine="708"/>
      </w:pPr>
      <w:r>
        <w:tab/>
      </w:r>
      <w:r>
        <w:tab/>
      </w:r>
      <w:r>
        <w:tab/>
      </w:r>
      <w:r>
        <w:tab/>
      </w:r>
      <w:r>
        <w:tab/>
      </w:r>
      <w:r>
        <w:tab/>
      </w:r>
      <w:r w:rsidRPr="003166B4">
        <w:rPr>
          <w:rFonts w:ascii="Arial" w:eastAsia="Times New Roman" w:hAnsi="Arial" w:cs="Arial"/>
          <w:lang w:eastAsia="cs-CZ"/>
        </w:rPr>
        <w:t xml:space="preserve"> </w:t>
      </w:r>
    </w:p>
    <w:p w14:paraId="61DFD884" w14:textId="6ACC6EBD" w:rsidR="006008EE" w:rsidRDefault="00483E63" w:rsidP="00892B2A">
      <w:r>
        <w:br w:type="page"/>
      </w:r>
    </w:p>
    <w:p w14:paraId="46A45BEC" w14:textId="03BF232D" w:rsidR="00714930" w:rsidRPr="00407487" w:rsidRDefault="00BC22E1" w:rsidP="00407487">
      <w:pPr>
        <w:rPr>
          <w:rFonts w:ascii="Arial" w:hAnsi="Arial" w:cs="Arial"/>
          <w:b/>
          <w:bCs/>
        </w:rPr>
      </w:pPr>
      <w:bookmarkStart w:id="4" w:name="_Hlk158214604"/>
      <w:r>
        <w:rPr>
          <w:rFonts w:ascii="Arial" w:eastAsia="Calibri" w:hAnsi="Arial" w:cs="Arial"/>
          <w:b/>
          <w:lang w:eastAsia="cs-CZ"/>
        </w:rPr>
        <w:lastRenderedPageBreak/>
        <w:t>Příloha č. 1 – Technická specifikace Předmětu koupě vč. podrobné specifikace ceny</w:t>
      </w:r>
      <w:bookmarkEnd w:id="4"/>
    </w:p>
    <w:p w14:paraId="4F72469C" w14:textId="77777777" w:rsidR="00714930" w:rsidRPr="00407487" w:rsidRDefault="00714930" w:rsidP="00BC22E1">
      <w:pPr>
        <w:pStyle w:val="Bezmezer"/>
        <w:rPr>
          <w:rFonts w:ascii="Arial" w:hAnsi="Arial" w:cs="Arial"/>
        </w:rPr>
      </w:pPr>
    </w:p>
    <w:p w14:paraId="083D1D75" w14:textId="77777777" w:rsidR="00714930" w:rsidRPr="00407487" w:rsidRDefault="00714930" w:rsidP="00BC22E1">
      <w:pPr>
        <w:pStyle w:val="Bezmezer"/>
        <w:rPr>
          <w:rFonts w:ascii="Arial" w:hAnsi="Arial" w:cs="Arial"/>
        </w:rPr>
      </w:pPr>
    </w:p>
    <w:tbl>
      <w:tblPr>
        <w:tblW w:w="10774" w:type="dxa"/>
        <w:tblInd w:w="-856" w:type="dxa"/>
        <w:tblLayout w:type="fixed"/>
        <w:tblCellMar>
          <w:left w:w="70" w:type="dxa"/>
          <w:right w:w="70" w:type="dxa"/>
        </w:tblCellMar>
        <w:tblLook w:val="04A0" w:firstRow="1" w:lastRow="0" w:firstColumn="1" w:lastColumn="0" w:noHBand="0" w:noVBand="1"/>
      </w:tblPr>
      <w:tblGrid>
        <w:gridCol w:w="1985"/>
        <w:gridCol w:w="5189"/>
        <w:gridCol w:w="340"/>
        <w:gridCol w:w="425"/>
        <w:gridCol w:w="280"/>
        <w:gridCol w:w="209"/>
        <w:gridCol w:w="928"/>
        <w:gridCol w:w="1418"/>
      </w:tblGrid>
      <w:tr w:rsidR="00407487" w:rsidRPr="00407487" w14:paraId="007C2B3E" w14:textId="77777777" w:rsidTr="00407487">
        <w:trPr>
          <w:trHeight w:val="388"/>
        </w:trPr>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14:paraId="6D3CA097" w14:textId="77777777" w:rsidR="00407487" w:rsidRPr="00407487" w:rsidRDefault="00407487" w:rsidP="00DA65D7">
            <w:pPr>
              <w:jc w:val="center"/>
              <w:rPr>
                <w:rFonts w:ascii="Arial" w:hAnsi="Arial" w:cs="Arial"/>
                <w:b/>
                <w:bCs/>
                <w:color w:val="000000"/>
              </w:rPr>
            </w:pPr>
            <w:r w:rsidRPr="00407487">
              <w:rPr>
                <w:rFonts w:ascii="Arial" w:hAnsi="Arial" w:cs="Arial"/>
                <w:b/>
                <w:bCs/>
                <w:color w:val="000000"/>
              </w:rPr>
              <w:t>Produktové číslo</w:t>
            </w:r>
          </w:p>
        </w:tc>
        <w:tc>
          <w:tcPr>
            <w:tcW w:w="5189"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E9A3D6" w14:textId="77777777" w:rsidR="00407487" w:rsidRPr="00407487" w:rsidRDefault="00407487" w:rsidP="00DA65D7">
            <w:pPr>
              <w:jc w:val="center"/>
              <w:rPr>
                <w:rFonts w:ascii="Arial" w:hAnsi="Arial" w:cs="Arial"/>
                <w:b/>
                <w:bCs/>
                <w:color w:val="000000"/>
              </w:rPr>
            </w:pPr>
            <w:r w:rsidRPr="00407487">
              <w:rPr>
                <w:rFonts w:ascii="Arial" w:hAnsi="Arial" w:cs="Arial"/>
                <w:b/>
                <w:bCs/>
                <w:color w:val="000000"/>
              </w:rPr>
              <w:t>Popis</w:t>
            </w:r>
          </w:p>
        </w:tc>
        <w:tc>
          <w:tcPr>
            <w:tcW w:w="765" w:type="dxa"/>
            <w:gridSpan w:val="2"/>
            <w:tcBorders>
              <w:top w:val="single" w:sz="4" w:space="0" w:color="auto"/>
              <w:left w:val="nil"/>
              <w:bottom w:val="single" w:sz="4" w:space="0" w:color="auto"/>
              <w:right w:val="single" w:sz="4" w:space="0" w:color="auto"/>
            </w:tcBorders>
            <w:shd w:val="clear" w:color="auto" w:fill="BFBFBF"/>
            <w:noWrap/>
            <w:vAlign w:val="center"/>
            <w:hideMark/>
          </w:tcPr>
          <w:p w14:paraId="233F20A3" w14:textId="77777777" w:rsidR="00407487" w:rsidRPr="00407487" w:rsidRDefault="00407487" w:rsidP="00DA65D7">
            <w:pPr>
              <w:jc w:val="center"/>
              <w:rPr>
                <w:rFonts w:ascii="Arial" w:hAnsi="Arial" w:cs="Arial"/>
                <w:b/>
                <w:bCs/>
                <w:color w:val="000000"/>
              </w:rPr>
            </w:pPr>
            <w:r w:rsidRPr="00407487">
              <w:rPr>
                <w:rFonts w:ascii="Arial" w:hAnsi="Arial" w:cs="Arial"/>
                <w:b/>
                <w:bCs/>
                <w:color w:val="000000"/>
              </w:rPr>
              <w:t>MJ</w:t>
            </w:r>
          </w:p>
        </w:tc>
        <w:tc>
          <w:tcPr>
            <w:tcW w:w="1417" w:type="dxa"/>
            <w:gridSpan w:val="3"/>
            <w:tcBorders>
              <w:top w:val="single" w:sz="4" w:space="0" w:color="auto"/>
              <w:left w:val="nil"/>
              <w:bottom w:val="single" w:sz="4" w:space="0" w:color="auto"/>
              <w:right w:val="single" w:sz="4" w:space="0" w:color="auto"/>
            </w:tcBorders>
            <w:shd w:val="clear" w:color="auto" w:fill="BFBFBF"/>
            <w:noWrap/>
            <w:vAlign w:val="center"/>
            <w:hideMark/>
          </w:tcPr>
          <w:p w14:paraId="47D3C32A" w14:textId="24BA0BFF" w:rsidR="00407487" w:rsidRPr="00407487" w:rsidRDefault="00407487" w:rsidP="00DA65D7">
            <w:pPr>
              <w:jc w:val="center"/>
              <w:rPr>
                <w:rFonts w:ascii="Arial" w:hAnsi="Arial" w:cs="Arial"/>
                <w:b/>
                <w:bCs/>
                <w:color w:val="000000"/>
              </w:rPr>
            </w:pPr>
            <w:r w:rsidRPr="00407487">
              <w:rPr>
                <w:rFonts w:ascii="Arial" w:hAnsi="Arial" w:cs="Arial"/>
                <w:b/>
                <w:bCs/>
                <w:color w:val="000000"/>
              </w:rPr>
              <w:t xml:space="preserve">Cena </w:t>
            </w:r>
            <w:r>
              <w:rPr>
                <w:rFonts w:ascii="Arial" w:hAnsi="Arial" w:cs="Arial"/>
                <w:b/>
                <w:bCs/>
                <w:color w:val="000000"/>
              </w:rPr>
              <w:t>bez DPH za 1 ks</w:t>
            </w: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21F2F3B5" w14:textId="5FD3FED7" w:rsidR="00407487" w:rsidRPr="00407487" w:rsidRDefault="00407487" w:rsidP="00DA65D7">
            <w:pPr>
              <w:jc w:val="center"/>
              <w:rPr>
                <w:rFonts w:ascii="Arial" w:hAnsi="Arial" w:cs="Arial"/>
                <w:b/>
                <w:bCs/>
                <w:color w:val="000000"/>
              </w:rPr>
            </w:pPr>
            <w:r w:rsidRPr="00407487">
              <w:rPr>
                <w:rFonts w:ascii="Arial" w:hAnsi="Arial" w:cs="Arial"/>
                <w:b/>
                <w:bCs/>
                <w:color w:val="000000"/>
              </w:rPr>
              <w:t>Celkem</w:t>
            </w:r>
            <w:r>
              <w:rPr>
                <w:rFonts w:ascii="Arial" w:hAnsi="Arial" w:cs="Arial"/>
                <w:b/>
                <w:bCs/>
                <w:color w:val="000000"/>
              </w:rPr>
              <w:t xml:space="preserve"> bez DPH</w:t>
            </w:r>
          </w:p>
        </w:tc>
      </w:tr>
      <w:tr w:rsidR="00407487" w:rsidRPr="00407487" w14:paraId="45BD963F" w14:textId="77777777" w:rsidTr="00407487">
        <w:trPr>
          <w:trHeight w:val="449"/>
        </w:trPr>
        <w:tc>
          <w:tcPr>
            <w:tcW w:w="1985" w:type="dxa"/>
            <w:tcBorders>
              <w:top w:val="nil"/>
              <w:left w:val="single" w:sz="4" w:space="0" w:color="auto"/>
              <w:bottom w:val="single" w:sz="4" w:space="0" w:color="auto"/>
              <w:right w:val="single" w:sz="4" w:space="0" w:color="auto"/>
            </w:tcBorders>
            <w:vAlign w:val="center"/>
          </w:tcPr>
          <w:p w14:paraId="36939DC0" w14:textId="77777777" w:rsidR="00407487" w:rsidRPr="00407487" w:rsidRDefault="00407487" w:rsidP="00DA65D7">
            <w:pPr>
              <w:rPr>
                <w:rFonts w:ascii="Arial" w:hAnsi="Arial" w:cs="Arial"/>
                <w:color w:val="000000"/>
              </w:rPr>
            </w:pPr>
            <w:r w:rsidRPr="00407487">
              <w:rPr>
                <w:rFonts w:ascii="Arial" w:hAnsi="Arial" w:cs="Arial"/>
                <w:color w:val="000000"/>
              </w:rPr>
              <w:t>SRT2200RMXLI</w:t>
            </w:r>
          </w:p>
        </w:tc>
        <w:tc>
          <w:tcPr>
            <w:tcW w:w="5189" w:type="dxa"/>
            <w:tcBorders>
              <w:top w:val="nil"/>
              <w:left w:val="single" w:sz="4" w:space="0" w:color="auto"/>
              <w:bottom w:val="single" w:sz="4" w:space="0" w:color="auto"/>
              <w:right w:val="single" w:sz="4" w:space="0" w:color="auto"/>
            </w:tcBorders>
            <w:noWrap/>
            <w:vAlign w:val="center"/>
            <w:hideMark/>
          </w:tcPr>
          <w:p w14:paraId="58179961" w14:textId="77777777" w:rsidR="00407487" w:rsidRPr="00407487" w:rsidRDefault="00407487" w:rsidP="00DA65D7">
            <w:pPr>
              <w:rPr>
                <w:rFonts w:ascii="Arial" w:hAnsi="Arial" w:cs="Arial"/>
                <w:color w:val="000000"/>
              </w:rPr>
            </w:pPr>
            <w:r w:rsidRPr="00407487">
              <w:rPr>
                <w:rFonts w:ascii="Arial" w:hAnsi="Arial" w:cs="Arial"/>
                <w:color w:val="000000"/>
              </w:rPr>
              <w:t>APC Smart-UPS SRT 2200VA RM 230V</w:t>
            </w:r>
          </w:p>
        </w:tc>
        <w:tc>
          <w:tcPr>
            <w:tcW w:w="340" w:type="dxa"/>
            <w:tcBorders>
              <w:top w:val="nil"/>
              <w:left w:val="nil"/>
              <w:bottom w:val="single" w:sz="4" w:space="0" w:color="auto"/>
              <w:right w:val="single" w:sz="4" w:space="0" w:color="auto"/>
            </w:tcBorders>
            <w:noWrap/>
            <w:vAlign w:val="center"/>
            <w:hideMark/>
          </w:tcPr>
          <w:p w14:paraId="1C64003F" w14:textId="771F9B59" w:rsidR="00407487" w:rsidRPr="00407487" w:rsidRDefault="0011249F" w:rsidP="00DA65D7">
            <w:pPr>
              <w:jc w:val="center"/>
              <w:rPr>
                <w:rFonts w:ascii="Arial" w:hAnsi="Arial" w:cs="Arial"/>
                <w:color w:val="000000"/>
              </w:rPr>
            </w:pPr>
            <w:r>
              <w:rPr>
                <w:rFonts w:ascii="Arial" w:hAnsi="Arial" w:cs="Arial"/>
                <w:color w:val="000000"/>
              </w:rPr>
              <w:t>x</w:t>
            </w:r>
          </w:p>
        </w:tc>
        <w:tc>
          <w:tcPr>
            <w:tcW w:w="425" w:type="dxa"/>
            <w:tcBorders>
              <w:top w:val="nil"/>
              <w:left w:val="nil"/>
              <w:bottom w:val="single" w:sz="4" w:space="0" w:color="auto"/>
              <w:right w:val="single" w:sz="4" w:space="0" w:color="auto"/>
            </w:tcBorders>
            <w:noWrap/>
            <w:vAlign w:val="center"/>
            <w:hideMark/>
          </w:tcPr>
          <w:p w14:paraId="436A3AD7" w14:textId="77777777" w:rsidR="00407487" w:rsidRPr="00407487" w:rsidRDefault="00407487" w:rsidP="00DA65D7">
            <w:pPr>
              <w:jc w:val="center"/>
              <w:rPr>
                <w:rFonts w:ascii="Arial" w:hAnsi="Arial" w:cs="Arial"/>
                <w:color w:val="000000"/>
              </w:rPr>
            </w:pPr>
            <w:r w:rsidRPr="00407487">
              <w:rPr>
                <w:rFonts w:ascii="Arial" w:hAnsi="Arial" w:cs="Arial"/>
                <w:color w:val="000000"/>
              </w:rPr>
              <w:t>ks</w:t>
            </w:r>
          </w:p>
        </w:tc>
        <w:tc>
          <w:tcPr>
            <w:tcW w:w="1417" w:type="dxa"/>
            <w:gridSpan w:val="3"/>
            <w:tcBorders>
              <w:top w:val="nil"/>
              <w:left w:val="nil"/>
              <w:bottom w:val="single" w:sz="4" w:space="0" w:color="auto"/>
              <w:right w:val="single" w:sz="4" w:space="0" w:color="auto"/>
            </w:tcBorders>
            <w:noWrap/>
            <w:vAlign w:val="center"/>
            <w:hideMark/>
          </w:tcPr>
          <w:p w14:paraId="5D602EA8" w14:textId="5123F5FE" w:rsidR="00407487" w:rsidRPr="00407487" w:rsidRDefault="007E0733" w:rsidP="000A302E">
            <w:pPr>
              <w:jc w:val="right"/>
              <w:rPr>
                <w:rFonts w:ascii="Arial" w:hAnsi="Arial" w:cs="Arial"/>
                <w:color w:val="000000"/>
              </w:rPr>
            </w:pPr>
            <w:r>
              <w:rPr>
                <w:rFonts w:ascii="Arial" w:hAnsi="Arial" w:cs="Arial"/>
              </w:rPr>
              <w:t>xxxxxx</w:t>
            </w:r>
            <w:r w:rsidR="00407487" w:rsidRPr="00407487">
              <w:rPr>
                <w:rFonts w:ascii="Arial" w:hAnsi="Arial" w:cs="Arial"/>
                <w:color w:val="000000"/>
              </w:rPr>
              <w:t xml:space="preserve"> Kč</w:t>
            </w:r>
          </w:p>
        </w:tc>
        <w:tc>
          <w:tcPr>
            <w:tcW w:w="1418" w:type="dxa"/>
            <w:tcBorders>
              <w:top w:val="nil"/>
              <w:left w:val="nil"/>
              <w:bottom w:val="single" w:sz="4" w:space="0" w:color="auto"/>
              <w:right w:val="single" w:sz="4" w:space="0" w:color="auto"/>
            </w:tcBorders>
            <w:noWrap/>
            <w:vAlign w:val="center"/>
            <w:hideMark/>
          </w:tcPr>
          <w:p w14:paraId="4DEADA17" w14:textId="148CAF0C" w:rsidR="00407487" w:rsidRPr="00407487" w:rsidRDefault="007E0733" w:rsidP="00DA65D7">
            <w:pPr>
              <w:jc w:val="right"/>
              <w:rPr>
                <w:rFonts w:ascii="Arial" w:hAnsi="Arial" w:cs="Arial"/>
                <w:color w:val="000000"/>
              </w:rPr>
            </w:pPr>
            <w:r>
              <w:rPr>
                <w:rFonts w:ascii="Arial" w:hAnsi="Arial" w:cs="Arial"/>
              </w:rPr>
              <w:t>xxxxxxxx</w:t>
            </w:r>
            <w:r w:rsidR="00407487" w:rsidRPr="00407487">
              <w:rPr>
                <w:rFonts w:ascii="Arial" w:hAnsi="Arial" w:cs="Arial"/>
                <w:color w:val="000000"/>
              </w:rPr>
              <w:t xml:space="preserve"> Kč</w:t>
            </w:r>
          </w:p>
        </w:tc>
      </w:tr>
      <w:tr w:rsidR="00407487" w:rsidRPr="00407487" w14:paraId="4614C9D3" w14:textId="77777777" w:rsidTr="00407487">
        <w:trPr>
          <w:trHeight w:val="449"/>
        </w:trPr>
        <w:tc>
          <w:tcPr>
            <w:tcW w:w="1985" w:type="dxa"/>
            <w:tcBorders>
              <w:top w:val="nil"/>
              <w:left w:val="single" w:sz="4" w:space="0" w:color="auto"/>
              <w:bottom w:val="single" w:sz="4" w:space="0" w:color="auto"/>
              <w:right w:val="single" w:sz="4" w:space="0" w:color="auto"/>
            </w:tcBorders>
            <w:vAlign w:val="center"/>
          </w:tcPr>
          <w:p w14:paraId="1539CC53" w14:textId="77777777" w:rsidR="00407487" w:rsidRPr="00407487" w:rsidRDefault="00407487" w:rsidP="00407487">
            <w:pPr>
              <w:rPr>
                <w:rFonts w:ascii="Arial" w:hAnsi="Arial" w:cs="Arial"/>
                <w:color w:val="000000"/>
              </w:rPr>
            </w:pPr>
            <w:r w:rsidRPr="00407487">
              <w:rPr>
                <w:rFonts w:ascii="Arial" w:hAnsi="Arial" w:cs="Arial"/>
                <w:color w:val="000000"/>
              </w:rPr>
              <w:t>AP9640</w:t>
            </w:r>
          </w:p>
        </w:tc>
        <w:tc>
          <w:tcPr>
            <w:tcW w:w="5189" w:type="dxa"/>
            <w:tcBorders>
              <w:top w:val="nil"/>
              <w:left w:val="single" w:sz="4" w:space="0" w:color="auto"/>
              <w:bottom w:val="single" w:sz="4" w:space="0" w:color="auto"/>
              <w:right w:val="single" w:sz="4" w:space="0" w:color="auto"/>
            </w:tcBorders>
            <w:noWrap/>
            <w:vAlign w:val="center"/>
          </w:tcPr>
          <w:p w14:paraId="65605308" w14:textId="77777777" w:rsidR="00407487" w:rsidRPr="00407487" w:rsidRDefault="00407487" w:rsidP="00407487">
            <w:pPr>
              <w:rPr>
                <w:rFonts w:ascii="Arial" w:hAnsi="Arial" w:cs="Arial"/>
                <w:color w:val="000000"/>
              </w:rPr>
            </w:pPr>
            <w:r w:rsidRPr="00407487">
              <w:rPr>
                <w:rFonts w:ascii="Arial" w:hAnsi="Arial" w:cs="Arial"/>
                <w:color w:val="000000"/>
              </w:rPr>
              <w:t>APC UPS Network Management Card 3</w:t>
            </w:r>
          </w:p>
        </w:tc>
        <w:tc>
          <w:tcPr>
            <w:tcW w:w="340" w:type="dxa"/>
            <w:tcBorders>
              <w:top w:val="nil"/>
              <w:left w:val="nil"/>
              <w:bottom w:val="single" w:sz="4" w:space="0" w:color="auto"/>
              <w:right w:val="single" w:sz="4" w:space="0" w:color="auto"/>
            </w:tcBorders>
            <w:noWrap/>
            <w:vAlign w:val="center"/>
          </w:tcPr>
          <w:p w14:paraId="3B5E53AA" w14:textId="5F7CA184" w:rsidR="00407487" w:rsidRPr="00407487" w:rsidRDefault="0011249F" w:rsidP="00407487">
            <w:pPr>
              <w:jc w:val="center"/>
              <w:rPr>
                <w:rFonts w:ascii="Arial" w:hAnsi="Arial" w:cs="Arial"/>
                <w:color w:val="000000"/>
              </w:rPr>
            </w:pPr>
            <w:r>
              <w:rPr>
                <w:rFonts w:ascii="Arial" w:hAnsi="Arial" w:cs="Arial"/>
                <w:color w:val="000000"/>
              </w:rPr>
              <w:t>x</w:t>
            </w:r>
          </w:p>
        </w:tc>
        <w:tc>
          <w:tcPr>
            <w:tcW w:w="425" w:type="dxa"/>
            <w:tcBorders>
              <w:top w:val="nil"/>
              <w:left w:val="nil"/>
              <w:bottom w:val="single" w:sz="4" w:space="0" w:color="auto"/>
              <w:right w:val="single" w:sz="4" w:space="0" w:color="auto"/>
            </w:tcBorders>
            <w:noWrap/>
            <w:vAlign w:val="center"/>
          </w:tcPr>
          <w:p w14:paraId="2CBC80F8" w14:textId="77777777" w:rsidR="00407487" w:rsidRPr="00407487" w:rsidRDefault="00407487" w:rsidP="00407487">
            <w:pPr>
              <w:jc w:val="center"/>
              <w:rPr>
                <w:rFonts w:ascii="Arial" w:hAnsi="Arial" w:cs="Arial"/>
                <w:color w:val="000000"/>
              </w:rPr>
            </w:pPr>
            <w:r w:rsidRPr="00407487">
              <w:rPr>
                <w:rFonts w:ascii="Arial" w:hAnsi="Arial" w:cs="Arial"/>
                <w:color w:val="000000"/>
              </w:rPr>
              <w:t>ks</w:t>
            </w:r>
          </w:p>
        </w:tc>
        <w:tc>
          <w:tcPr>
            <w:tcW w:w="1417" w:type="dxa"/>
            <w:gridSpan w:val="3"/>
            <w:tcBorders>
              <w:top w:val="nil"/>
              <w:left w:val="nil"/>
              <w:bottom w:val="single" w:sz="4" w:space="0" w:color="auto"/>
              <w:right w:val="single" w:sz="4" w:space="0" w:color="auto"/>
            </w:tcBorders>
            <w:noWrap/>
            <w:vAlign w:val="center"/>
          </w:tcPr>
          <w:p w14:paraId="56AC6643" w14:textId="5728E52F" w:rsidR="00407487" w:rsidRPr="00407487" w:rsidRDefault="007E0733" w:rsidP="00407487">
            <w:pPr>
              <w:jc w:val="right"/>
              <w:rPr>
                <w:rFonts w:ascii="Arial" w:hAnsi="Arial" w:cs="Arial"/>
                <w:color w:val="000000"/>
                <w:highlight w:val="yellow"/>
              </w:rPr>
            </w:pPr>
            <w:r>
              <w:rPr>
                <w:rFonts w:ascii="Arial" w:hAnsi="Arial" w:cs="Arial"/>
                <w:color w:val="000000"/>
              </w:rPr>
              <w:t>xxxxxx</w:t>
            </w:r>
            <w:r w:rsidR="00407487" w:rsidRPr="00407487">
              <w:rPr>
                <w:rFonts w:ascii="Arial" w:hAnsi="Arial" w:cs="Arial"/>
                <w:color w:val="000000"/>
              </w:rPr>
              <w:t xml:space="preserve"> Kč</w:t>
            </w:r>
          </w:p>
        </w:tc>
        <w:tc>
          <w:tcPr>
            <w:tcW w:w="1418" w:type="dxa"/>
            <w:tcBorders>
              <w:top w:val="nil"/>
              <w:left w:val="nil"/>
              <w:bottom w:val="single" w:sz="4" w:space="0" w:color="auto"/>
              <w:right w:val="single" w:sz="4" w:space="0" w:color="auto"/>
            </w:tcBorders>
            <w:noWrap/>
            <w:vAlign w:val="center"/>
          </w:tcPr>
          <w:p w14:paraId="2EDBECB6" w14:textId="31434504" w:rsidR="00407487" w:rsidRPr="00407487" w:rsidRDefault="007E0733" w:rsidP="00407487">
            <w:pPr>
              <w:jc w:val="right"/>
              <w:rPr>
                <w:rFonts w:ascii="Arial" w:hAnsi="Arial" w:cs="Arial"/>
                <w:color w:val="000000"/>
                <w:highlight w:val="yellow"/>
              </w:rPr>
            </w:pPr>
            <w:r>
              <w:rPr>
                <w:rFonts w:ascii="Arial" w:hAnsi="Arial" w:cs="Arial"/>
                <w:color w:val="000000"/>
              </w:rPr>
              <w:t>xxxxxxxx</w:t>
            </w:r>
            <w:r w:rsidR="000A302E" w:rsidRPr="00407487">
              <w:rPr>
                <w:rFonts w:ascii="Arial" w:hAnsi="Arial" w:cs="Arial"/>
                <w:color w:val="000000"/>
              </w:rPr>
              <w:t xml:space="preserve"> </w:t>
            </w:r>
            <w:r w:rsidR="00407487" w:rsidRPr="00407487">
              <w:rPr>
                <w:rFonts w:ascii="Arial" w:hAnsi="Arial" w:cs="Arial"/>
                <w:color w:val="000000"/>
              </w:rPr>
              <w:t xml:space="preserve"> Kč</w:t>
            </w:r>
          </w:p>
        </w:tc>
      </w:tr>
      <w:tr w:rsidR="00407487" w:rsidRPr="00407487" w14:paraId="4C355C1D" w14:textId="77777777" w:rsidTr="00407487">
        <w:trPr>
          <w:trHeight w:val="449"/>
        </w:trPr>
        <w:tc>
          <w:tcPr>
            <w:tcW w:w="1985" w:type="dxa"/>
            <w:tcBorders>
              <w:top w:val="nil"/>
              <w:left w:val="single" w:sz="4" w:space="0" w:color="auto"/>
              <w:bottom w:val="single" w:sz="4" w:space="0" w:color="auto"/>
              <w:right w:val="single" w:sz="4" w:space="0" w:color="auto"/>
            </w:tcBorders>
            <w:vAlign w:val="center"/>
          </w:tcPr>
          <w:p w14:paraId="268F76F9" w14:textId="77777777" w:rsidR="00407487" w:rsidRPr="00407487" w:rsidRDefault="00407487" w:rsidP="00407487">
            <w:pPr>
              <w:rPr>
                <w:rFonts w:ascii="Arial" w:hAnsi="Arial" w:cs="Arial"/>
                <w:color w:val="000000"/>
              </w:rPr>
            </w:pPr>
            <w:r w:rsidRPr="00407487">
              <w:rPr>
                <w:rFonts w:ascii="Arial" w:hAnsi="Arial" w:cs="Arial"/>
                <w:color w:val="000000"/>
              </w:rPr>
              <w:t>SRT72RMBP</w:t>
            </w:r>
          </w:p>
        </w:tc>
        <w:tc>
          <w:tcPr>
            <w:tcW w:w="5189" w:type="dxa"/>
            <w:tcBorders>
              <w:top w:val="nil"/>
              <w:left w:val="single" w:sz="4" w:space="0" w:color="auto"/>
              <w:bottom w:val="single" w:sz="4" w:space="0" w:color="auto"/>
              <w:right w:val="single" w:sz="4" w:space="0" w:color="auto"/>
            </w:tcBorders>
            <w:noWrap/>
            <w:vAlign w:val="center"/>
          </w:tcPr>
          <w:p w14:paraId="68D407B2" w14:textId="77777777" w:rsidR="00407487" w:rsidRPr="00407487" w:rsidRDefault="00407487" w:rsidP="00407487">
            <w:pPr>
              <w:rPr>
                <w:rFonts w:ascii="Arial" w:hAnsi="Arial" w:cs="Arial"/>
                <w:color w:val="000000"/>
              </w:rPr>
            </w:pPr>
            <w:r w:rsidRPr="00407487">
              <w:rPr>
                <w:rFonts w:ascii="Arial" w:hAnsi="Arial" w:cs="Arial"/>
                <w:color w:val="000000"/>
              </w:rPr>
              <w:t>APC Smart-UPS SRT 72V 2.2kVA RM Battery Pack</w:t>
            </w:r>
          </w:p>
        </w:tc>
        <w:tc>
          <w:tcPr>
            <w:tcW w:w="340" w:type="dxa"/>
            <w:tcBorders>
              <w:top w:val="nil"/>
              <w:left w:val="nil"/>
              <w:bottom w:val="single" w:sz="4" w:space="0" w:color="auto"/>
              <w:right w:val="single" w:sz="4" w:space="0" w:color="auto"/>
            </w:tcBorders>
            <w:noWrap/>
            <w:vAlign w:val="center"/>
          </w:tcPr>
          <w:p w14:paraId="29381E51" w14:textId="6BF31D44" w:rsidR="00407487" w:rsidRPr="00407487" w:rsidRDefault="0011249F" w:rsidP="00407487">
            <w:pPr>
              <w:jc w:val="center"/>
              <w:rPr>
                <w:rFonts w:ascii="Arial" w:hAnsi="Arial" w:cs="Arial"/>
                <w:color w:val="000000"/>
              </w:rPr>
            </w:pPr>
            <w:r>
              <w:rPr>
                <w:rFonts w:ascii="Arial" w:hAnsi="Arial" w:cs="Arial"/>
                <w:color w:val="000000"/>
              </w:rPr>
              <w:t>x</w:t>
            </w:r>
          </w:p>
        </w:tc>
        <w:tc>
          <w:tcPr>
            <w:tcW w:w="425" w:type="dxa"/>
            <w:tcBorders>
              <w:top w:val="nil"/>
              <w:left w:val="nil"/>
              <w:bottom w:val="single" w:sz="4" w:space="0" w:color="auto"/>
              <w:right w:val="single" w:sz="4" w:space="0" w:color="auto"/>
            </w:tcBorders>
            <w:noWrap/>
            <w:vAlign w:val="center"/>
          </w:tcPr>
          <w:p w14:paraId="68EFDD6B" w14:textId="77777777" w:rsidR="00407487" w:rsidRPr="00407487" w:rsidRDefault="00407487" w:rsidP="00407487">
            <w:pPr>
              <w:jc w:val="center"/>
              <w:rPr>
                <w:rFonts w:ascii="Arial" w:hAnsi="Arial" w:cs="Arial"/>
                <w:color w:val="000000"/>
              </w:rPr>
            </w:pPr>
            <w:r w:rsidRPr="00407487">
              <w:rPr>
                <w:rFonts w:ascii="Arial" w:hAnsi="Arial" w:cs="Arial"/>
                <w:color w:val="000000"/>
              </w:rPr>
              <w:t>ks</w:t>
            </w:r>
          </w:p>
        </w:tc>
        <w:tc>
          <w:tcPr>
            <w:tcW w:w="1417" w:type="dxa"/>
            <w:gridSpan w:val="3"/>
            <w:tcBorders>
              <w:top w:val="nil"/>
              <w:left w:val="nil"/>
              <w:bottom w:val="single" w:sz="4" w:space="0" w:color="auto"/>
              <w:right w:val="single" w:sz="4" w:space="0" w:color="auto"/>
            </w:tcBorders>
            <w:noWrap/>
            <w:vAlign w:val="center"/>
          </w:tcPr>
          <w:p w14:paraId="550E4376" w14:textId="207A5827" w:rsidR="00407487" w:rsidRPr="00407487" w:rsidRDefault="007E0733" w:rsidP="00407487">
            <w:pPr>
              <w:jc w:val="right"/>
              <w:rPr>
                <w:rFonts w:ascii="Arial" w:hAnsi="Arial" w:cs="Arial"/>
                <w:color w:val="000000"/>
                <w:highlight w:val="yellow"/>
              </w:rPr>
            </w:pPr>
            <w:r>
              <w:rPr>
                <w:rFonts w:ascii="Arial" w:hAnsi="Arial" w:cs="Arial"/>
                <w:color w:val="000000"/>
              </w:rPr>
              <w:t>xxxxx</w:t>
            </w:r>
            <w:r w:rsidR="00407487" w:rsidRPr="00407487">
              <w:rPr>
                <w:rFonts w:ascii="Arial" w:hAnsi="Arial" w:cs="Arial"/>
                <w:color w:val="000000"/>
              </w:rPr>
              <w:t xml:space="preserve"> Kč</w:t>
            </w:r>
          </w:p>
        </w:tc>
        <w:tc>
          <w:tcPr>
            <w:tcW w:w="1418" w:type="dxa"/>
            <w:tcBorders>
              <w:top w:val="nil"/>
              <w:left w:val="nil"/>
              <w:bottom w:val="single" w:sz="4" w:space="0" w:color="auto"/>
              <w:right w:val="single" w:sz="4" w:space="0" w:color="auto"/>
            </w:tcBorders>
            <w:noWrap/>
            <w:vAlign w:val="center"/>
          </w:tcPr>
          <w:p w14:paraId="1F3EEDCC" w14:textId="47B7938D" w:rsidR="00407487" w:rsidRPr="00407487" w:rsidRDefault="007E0733" w:rsidP="00407487">
            <w:pPr>
              <w:jc w:val="right"/>
              <w:rPr>
                <w:rFonts w:ascii="Arial" w:hAnsi="Arial" w:cs="Arial"/>
                <w:color w:val="000000"/>
                <w:highlight w:val="yellow"/>
              </w:rPr>
            </w:pPr>
            <w:r>
              <w:rPr>
                <w:rFonts w:ascii="Arial" w:hAnsi="Arial" w:cs="Arial"/>
                <w:color w:val="000000"/>
              </w:rPr>
              <w:t>xxxx</w:t>
            </w:r>
            <w:r w:rsidR="00407487" w:rsidRPr="00407487">
              <w:rPr>
                <w:rFonts w:ascii="Arial" w:hAnsi="Arial" w:cs="Arial"/>
                <w:color w:val="000000"/>
              </w:rPr>
              <w:t xml:space="preserve"> Kč</w:t>
            </w:r>
          </w:p>
        </w:tc>
      </w:tr>
      <w:tr w:rsidR="00407487" w:rsidRPr="00407487" w14:paraId="367BEF40" w14:textId="77777777" w:rsidTr="00407487">
        <w:trPr>
          <w:trHeight w:val="449"/>
        </w:trPr>
        <w:tc>
          <w:tcPr>
            <w:tcW w:w="1985" w:type="dxa"/>
            <w:tcBorders>
              <w:top w:val="nil"/>
              <w:left w:val="single" w:sz="4" w:space="0" w:color="auto"/>
              <w:bottom w:val="single" w:sz="4" w:space="0" w:color="auto"/>
              <w:right w:val="single" w:sz="4" w:space="0" w:color="auto"/>
            </w:tcBorders>
            <w:vAlign w:val="center"/>
          </w:tcPr>
          <w:p w14:paraId="361B966F" w14:textId="77777777" w:rsidR="00407487" w:rsidRPr="00407487" w:rsidRDefault="00407487" w:rsidP="00407487">
            <w:pPr>
              <w:rPr>
                <w:rFonts w:ascii="Arial" w:hAnsi="Arial" w:cs="Arial"/>
                <w:color w:val="000000"/>
              </w:rPr>
            </w:pPr>
            <w:r w:rsidRPr="00407487">
              <w:rPr>
                <w:rFonts w:ascii="Arial" w:hAnsi="Arial" w:cs="Arial"/>
                <w:color w:val="000000"/>
              </w:rPr>
              <w:t>APDU9959EU3</w:t>
            </w:r>
          </w:p>
        </w:tc>
        <w:tc>
          <w:tcPr>
            <w:tcW w:w="5189" w:type="dxa"/>
            <w:tcBorders>
              <w:top w:val="nil"/>
              <w:left w:val="single" w:sz="4" w:space="0" w:color="auto"/>
              <w:bottom w:val="single" w:sz="4" w:space="0" w:color="auto"/>
              <w:right w:val="single" w:sz="4" w:space="0" w:color="auto"/>
            </w:tcBorders>
            <w:noWrap/>
            <w:vAlign w:val="center"/>
          </w:tcPr>
          <w:p w14:paraId="5B66E841" w14:textId="77777777" w:rsidR="00407487" w:rsidRPr="00407487" w:rsidRDefault="00407487" w:rsidP="00407487">
            <w:pPr>
              <w:rPr>
                <w:rFonts w:ascii="Arial" w:hAnsi="Arial" w:cs="Arial"/>
                <w:color w:val="000000"/>
              </w:rPr>
            </w:pPr>
            <w:r w:rsidRPr="00407487">
              <w:rPr>
                <w:rFonts w:ascii="Arial" w:hAnsi="Arial" w:cs="Arial"/>
                <w:color w:val="000000"/>
              </w:rPr>
              <w:t>Rack PDU 9000 Switched, ZeroU, 16A, 230V, (21)</w:t>
            </w:r>
          </w:p>
        </w:tc>
        <w:tc>
          <w:tcPr>
            <w:tcW w:w="340" w:type="dxa"/>
            <w:tcBorders>
              <w:top w:val="nil"/>
              <w:left w:val="nil"/>
              <w:bottom w:val="single" w:sz="4" w:space="0" w:color="auto"/>
              <w:right w:val="single" w:sz="4" w:space="0" w:color="auto"/>
            </w:tcBorders>
            <w:noWrap/>
            <w:vAlign w:val="center"/>
          </w:tcPr>
          <w:p w14:paraId="15E8EDD7" w14:textId="40FED962" w:rsidR="00407487" w:rsidRPr="00407487" w:rsidRDefault="0011249F" w:rsidP="00407487">
            <w:pPr>
              <w:jc w:val="center"/>
              <w:rPr>
                <w:rFonts w:ascii="Arial" w:hAnsi="Arial" w:cs="Arial"/>
                <w:color w:val="000000"/>
              </w:rPr>
            </w:pPr>
            <w:r>
              <w:rPr>
                <w:rFonts w:ascii="Arial" w:hAnsi="Arial" w:cs="Arial"/>
                <w:color w:val="000000"/>
              </w:rPr>
              <w:t>x</w:t>
            </w:r>
          </w:p>
        </w:tc>
        <w:tc>
          <w:tcPr>
            <w:tcW w:w="425" w:type="dxa"/>
            <w:tcBorders>
              <w:top w:val="nil"/>
              <w:left w:val="nil"/>
              <w:bottom w:val="single" w:sz="4" w:space="0" w:color="auto"/>
              <w:right w:val="single" w:sz="4" w:space="0" w:color="auto"/>
            </w:tcBorders>
            <w:noWrap/>
            <w:vAlign w:val="center"/>
          </w:tcPr>
          <w:p w14:paraId="23F91DFC" w14:textId="77777777" w:rsidR="00407487" w:rsidRPr="00407487" w:rsidRDefault="00407487" w:rsidP="00407487">
            <w:pPr>
              <w:jc w:val="center"/>
              <w:rPr>
                <w:rFonts w:ascii="Arial" w:hAnsi="Arial" w:cs="Arial"/>
                <w:color w:val="000000"/>
              </w:rPr>
            </w:pPr>
            <w:r w:rsidRPr="00407487">
              <w:rPr>
                <w:rFonts w:ascii="Arial" w:hAnsi="Arial" w:cs="Arial"/>
                <w:color w:val="000000"/>
              </w:rPr>
              <w:t>ks</w:t>
            </w:r>
          </w:p>
        </w:tc>
        <w:tc>
          <w:tcPr>
            <w:tcW w:w="1417" w:type="dxa"/>
            <w:gridSpan w:val="3"/>
            <w:tcBorders>
              <w:top w:val="nil"/>
              <w:left w:val="nil"/>
              <w:bottom w:val="single" w:sz="4" w:space="0" w:color="auto"/>
              <w:right w:val="single" w:sz="4" w:space="0" w:color="auto"/>
            </w:tcBorders>
            <w:noWrap/>
            <w:vAlign w:val="center"/>
          </w:tcPr>
          <w:p w14:paraId="27000DF6" w14:textId="440C4E96" w:rsidR="00407487" w:rsidRPr="00407487" w:rsidRDefault="007E0733" w:rsidP="00407487">
            <w:pPr>
              <w:jc w:val="right"/>
              <w:rPr>
                <w:rFonts w:ascii="Arial" w:hAnsi="Arial" w:cs="Arial"/>
                <w:color w:val="000000"/>
                <w:highlight w:val="yellow"/>
              </w:rPr>
            </w:pPr>
            <w:r>
              <w:rPr>
                <w:rFonts w:ascii="Arial" w:hAnsi="Arial" w:cs="Arial"/>
              </w:rPr>
              <w:t>xxxxx</w:t>
            </w:r>
            <w:r w:rsidR="00407487" w:rsidRPr="00407487">
              <w:rPr>
                <w:rFonts w:ascii="Arial" w:hAnsi="Arial" w:cs="Arial"/>
                <w:color w:val="000000"/>
              </w:rPr>
              <w:t xml:space="preserve"> Kč</w:t>
            </w:r>
          </w:p>
        </w:tc>
        <w:tc>
          <w:tcPr>
            <w:tcW w:w="1418" w:type="dxa"/>
            <w:tcBorders>
              <w:top w:val="nil"/>
              <w:left w:val="nil"/>
              <w:bottom w:val="single" w:sz="4" w:space="0" w:color="auto"/>
              <w:right w:val="single" w:sz="4" w:space="0" w:color="auto"/>
            </w:tcBorders>
            <w:noWrap/>
            <w:vAlign w:val="center"/>
          </w:tcPr>
          <w:p w14:paraId="48245FCC" w14:textId="5897F3A0" w:rsidR="00407487" w:rsidRPr="00407487" w:rsidRDefault="007E0733" w:rsidP="00407487">
            <w:pPr>
              <w:jc w:val="right"/>
              <w:rPr>
                <w:rFonts w:ascii="Arial" w:hAnsi="Arial" w:cs="Arial"/>
                <w:color w:val="000000"/>
                <w:highlight w:val="yellow"/>
              </w:rPr>
            </w:pPr>
            <w:r>
              <w:rPr>
                <w:rFonts w:ascii="Arial" w:hAnsi="Arial" w:cs="Arial"/>
                <w:color w:val="000000"/>
              </w:rPr>
              <w:t xml:space="preserve">xxxxx </w:t>
            </w:r>
            <w:r w:rsidR="00407487" w:rsidRPr="00407487">
              <w:rPr>
                <w:rFonts w:ascii="Arial" w:hAnsi="Arial" w:cs="Arial"/>
                <w:color w:val="000000"/>
              </w:rPr>
              <w:t>Kč</w:t>
            </w:r>
          </w:p>
        </w:tc>
      </w:tr>
      <w:tr w:rsidR="00DE0F41" w:rsidRPr="00407487" w14:paraId="71A2043E" w14:textId="77777777" w:rsidTr="00407487">
        <w:trPr>
          <w:trHeight w:val="449"/>
        </w:trPr>
        <w:tc>
          <w:tcPr>
            <w:tcW w:w="1985" w:type="dxa"/>
            <w:tcBorders>
              <w:top w:val="nil"/>
              <w:left w:val="single" w:sz="4" w:space="0" w:color="auto"/>
              <w:bottom w:val="single" w:sz="4" w:space="0" w:color="auto"/>
              <w:right w:val="single" w:sz="4" w:space="0" w:color="auto"/>
            </w:tcBorders>
            <w:vAlign w:val="center"/>
          </w:tcPr>
          <w:p w14:paraId="6AD4BC2E" w14:textId="77777777" w:rsidR="00DE0F41" w:rsidRPr="00407487" w:rsidRDefault="00DE0F41" w:rsidP="00407487">
            <w:pPr>
              <w:rPr>
                <w:rFonts w:ascii="Arial" w:hAnsi="Arial" w:cs="Arial"/>
                <w:color w:val="000000"/>
              </w:rPr>
            </w:pPr>
          </w:p>
        </w:tc>
        <w:tc>
          <w:tcPr>
            <w:tcW w:w="5189" w:type="dxa"/>
            <w:tcBorders>
              <w:top w:val="nil"/>
              <w:left w:val="single" w:sz="4" w:space="0" w:color="auto"/>
              <w:bottom w:val="single" w:sz="4" w:space="0" w:color="auto"/>
              <w:right w:val="single" w:sz="4" w:space="0" w:color="auto"/>
            </w:tcBorders>
            <w:noWrap/>
            <w:vAlign w:val="center"/>
          </w:tcPr>
          <w:p w14:paraId="7E440E71" w14:textId="06D189F5" w:rsidR="00DE0F41" w:rsidRPr="00407487" w:rsidRDefault="00DE0F41" w:rsidP="00407487">
            <w:pPr>
              <w:rPr>
                <w:rFonts w:ascii="Arial" w:hAnsi="Arial" w:cs="Arial"/>
                <w:color w:val="000000"/>
              </w:rPr>
            </w:pPr>
            <w:r>
              <w:rPr>
                <w:rFonts w:ascii="Arial" w:hAnsi="Arial" w:cs="Arial"/>
                <w:color w:val="000000"/>
              </w:rPr>
              <w:t>Propojovací napájecí kabel mezi UPS a PDU v délce min. 2m</w:t>
            </w:r>
          </w:p>
        </w:tc>
        <w:tc>
          <w:tcPr>
            <w:tcW w:w="340" w:type="dxa"/>
            <w:tcBorders>
              <w:top w:val="nil"/>
              <w:left w:val="nil"/>
              <w:bottom w:val="single" w:sz="4" w:space="0" w:color="auto"/>
              <w:right w:val="single" w:sz="4" w:space="0" w:color="auto"/>
            </w:tcBorders>
            <w:noWrap/>
            <w:vAlign w:val="center"/>
          </w:tcPr>
          <w:p w14:paraId="13EB0E3F" w14:textId="1D2FA457" w:rsidR="00DE0F41" w:rsidRPr="00407487" w:rsidRDefault="0011249F" w:rsidP="00407487">
            <w:pPr>
              <w:jc w:val="center"/>
              <w:rPr>
                <w:rFonts w:ascii="Arial" w:hAnsi="Arial" w:cs="Arial"/>
                <w:color w:val="000000"/>
              </w:rPr>
            </w:pPr>
            <w:r>
              <w:rPr>
                <w:rFonts w:ascii="Arial" w:hAnsi="Arial" w:cs="Arial"/>
                <w:color w:val="000000"/>
              </w:rPr>
              <w:t>x</w:t>
            </w:r>
          </w:p>
        </w:tc>
        <w:tc>
          <w:tcPr>
            <w:tcW w:w="425" w:type="dxa"/>
            <w:tcBorders>
              <w:top w:val="nil"/>
              <w:left w:val="nil"/>
              <w:bottom w:val="single" w:sz="4" w:space="0" w:color="auto"/>
              <w:right w:val="single" w:sz="4" w:space="0" w:color="auto"/>
            </w:tcBorders>
            <w:noWrap/>
            <w:vAlign w:val="center"/>
          </w:tcPr>
          <w:p w14:paraId="3B8E50D7" w14:textId="6F3FFAB1" w:rsidR="00DE0F41" w:rsidRPr="00407487" w:rsidRDefault="00DE0F41" w:rsidP="00407487">
            <w:pPr>
              <w:jc w:val="center"/>
              <w:rPr>
                <w:rFonts w:ascii="Arial" w:hAnsi="Arial" w:cs="Arial"/>
                <w:color w:val="000000"/>
              </w:rPr>
            </w:pPr>
            <w:r>
              <w:rPr>
                <w:rFonts w:ascii="Arial" w:hAnsi="Arial" w:cs="Arial"/>
                <w:color w:val="000000"/>
              </w:rPr>
              <w:t>ks</w:t>
            </w:r>
          </w:p>
        </w:tc>
        <w:tc>
          <w:tcPr>
            <w:tcW w:w="1417" w:type="dxa"/>
            <w:gridSpan w:val="3"/>
            <w:tcBorders>
              <w:top w:val="nil"/>
              <w:left w:val="nil"/>
              <w:bottom w:val="single" w:sz="4" w:space="0" w:color="auto"/>
              <w:right w:val="single" w:sz="4" w:space="0" w:color="auto"/>
            </w:tcBorders>
            <w:noWrap/>
            <w:vAlign w:val="center"/>
          </w:tcPr>
          <w:p w14:paraId="5DC02CA8" w14:textId="27BC3DB0" w:rsidR="00DE0F41" w:rsidRPr="00407487" w:rsidRDefault="007E0733" w:rsidP="00407487">
            <w:pPr>
              <w:jc w:val="right"/>
              <w:rPr>
                <w:rFonts w:ascii="Arial" w:hAnsi="Arial" w:cs="Arial"/>
                <w:b/>
              </w:rPr>
            </w:pPr>
            <w:r>
              <w:rPr>
                <w:rFonts w:ascii="Arial" w:hAnsi="Arial" w:cs="Arial"/>
              </w:rPr>
              <w:t>xxxxxx</w:t>
            </w:r>
            <w:r w:rsidR="00DE0F41" w:rsidRPr="00407487">
              <w:rPr>
                <w:rFonts w:ascii="Arial" w:hAnsi="Arial" w:cs="Arial"/>
                <w:color w:val="000000"/>
              </w:rPr>
              <w:t xml:space="preserve"> Kč</w:t>
            </w:r>
          </w:p>
        </w:tc>
        <w:tc>
          <w:tcPr>
            <w:tcW w:w="1418" w:type="dxa"/>
            <w:tcBorders>
              <w:top w:val="nil"/>
              <w:left w:val="nil"/>
              <w:bottom w:val="single" w:sz="4" w:space="0" w:color="auto"/>
              <w:right w:val="single" w:sz="4" w:space="0" w:color="auto"/>
            </w:tcBorders>
            <w:noWrap/>
            <w:vAlign w:val="center"/>
          </w:tcPr>
          <w:p w14:paraId="307E2018" w14:textId="7B9745DA" w:rsidR="00DE0F41" w:rsidRPr="00407487" w:rsidRDefault="007E0733" w:rsidP="00407487">
            <w:pPr>
              <w:jc w:val="right"/>
              <w:rPr>
                <w:rFonts w:ascii="Arial" w:hAnsi="Arial" w:cs="Arial"/>
                <w:b/>
              </w:rPr>
            </w:pPr>
            <w:r>
              <w:rPr>
                <w:rFonts w:ascii="Arial" w:hAnsi="Arial" w:cs="Arial"/>
              </w:rPr>
              <w:t>xxxxx</w:t>
            </w:r>
            <w:r w:rsidR="00DE0F41" w:rsidRPr="00407487">
              <w:rPr>
                <w:rFonts w:ascii="Arial" w:hAnsi="Arial" w:cs="Arial"/>
                <w:color w:val="000000"/>
              </w:rPr>
              <w:t xml:space="preserve"> Kč</w:t>
            </w:r>
          </w:p>
        </w:tc>
      </w:tr>
      <w:tr w:rsidR="00407487" w:rsidRPr="00407487" w14:paraId="64A4CE98" w14:textId="77777777" w:rsidTr="00407487">
        <w:trPr>
          <w:trHeight w:val="428"/>
        </w:trPr>
        <w:tc>
          <w:tcPr>
            <w:tcW w:w="7939" w:type="dxa"/>
            <w:gridSpan w:val="4"/>
            <w:tcBorders>
              <w:top w:val="nil"/>
              <w:left w:val="single" w:sz="4" w:space="0" w:color="auto"/>
              <w:bottom w:val="single" w:sz="4" w:space="0" w:color="auto"/>
              <w:right w:val="nil"/>
            </w:tcBorders>
            <w:shd w:val="clear" w:color="auto" w:fill="BFBFBF"/>
            <w:vAlign w:val="center"/>
          </w:tcPr>
          <w:p w14:paraId="4B96316E" w14:textId="77777777" w:rsidR="00407487" w:rsidRPr="00407487" w:rsidRDefault="00407487" w:rsidP="00DA65D7">
            <w:pPr>
              <w:rPr>
                <w:rFonts w:ascii="Arial" w:hAnsi="Arial" w:cs="Arial"/>
                <w:b/>
                <w:bCs/>
                <w:color w:val="000000"/>
              </w:rPr>
            </w:pPr>
            <w:r w:rsidRPr="00407487">
              <w:rPr>
                <w:rFonts w:ascii="Arial" w:hAnsi="Arial" w:cs="Arial"/>
                <w:b/>
                <w:bCs/>
                <w:color w:val="000000"/>
              </w:rPr>
              <w:t>Celkem bez DPH</w:t>
            </w:r>
          </w:p>
        </w:tc>
        <w:tc>
          <w:tcPr>
            <w:tcW w:w="280" w:type="dxa"/>
            <w:tcBorders>
              <w:top w:val="nil"/>
              <w:left w:val="nil"/>
              <w:bottom w:val="single" w:sz="4" w:space="0" w:color="auto"/>
              <w:right w:val="nil"/>
            </w:tcBorders>
            <w:shd w:val="clear" w:color="auto" w:fill="BFBFBF"/>
            <w:noWrap/>
            <w:vAlign w:val="center"/>
            <w:hideMark/>
          </w:tcPr>
          <w:p w14:paraId="5BF3383A" w14:textId="77777777" w:rsidR="00407487" w:rsidRPr="00407487" w:rsidRDefault="00407487" w:rsidP="00DA65D7">
            <w:pPr>
              <w:rPr>
                <w:rFonts w:ascii="Arial" w:hAnsi="Arial" w:cs="Arial"/>
                <w:b/>
                <w:bCs/>
                <w:color w:val="000000"/>
              </w:rPr>
            </w:pPr>
            <w:r w:rsidRPr="00407487">
              <w:rPr>
                <w:rFonts w:ascii="Arial" w:hAnsi="Arial" w:cs="Arial"/>
                <w:b/>
                <w:bCs/>
                <w:color w:val="000000"/>
              </w:rPr>
              <w:t> </w:t>
            </w:r>
          </w:p>
        </w:tc>
        <w:tc>
          <w:tcPr>
            <w:tcW w:w="209" w:type="dxa"/>
            <w:tcBorders>
              <w:top w:val="nil"/>
              <w:left w:val="nil"/>
              <w:bottom w:val="single" w:sz="4" w:space="0" w:color="auto"/>
              <w:right w:val="nil"/>
            </w:tcBorders>
            <w:shd w:val="clear" w:color="auto" w:fill="BFBFBF"/>
            <w:noWrap/>
            <w:vAlign w:val="center"/>
            <w:hideMark/>
          </w:tcPr>
          <w:p w14:paraId="1CC0FF29" w14:textId="77777777" w:rsidR="00407487" w:rsidRPr="00407487" w:rsidRDefault="00407487" w:rsidP="00DA65D7">
            <w:pPr>
              <w:rPr>
                <w:rFonts w:ascii="Arial" w:hAnsi="Arial" w:cs="Arial"/>
                <w:b/>
                <w:bCs/>
                <w:color w:val="000000"/>
              </w:rPr>
            </w:pPr>
            <w:r w:rsidRPr="00407487">
              <w:rPr>
                <w:rFonts w:ascii="Arial" w:hAnsi="Arial" w:cs="Arial"/>
                <w:b/>
                <w:bCs/>
                <w:color w:val="000000"/>
              </w:rPr>
              <w:t> </w:t>
            </w:r>
          </w:p>
        </w:tc>
        <w:tc>
          <w:tcPr>
            <w:tcW w:w="928" w:type="dxa"/>
            <w:tcBorders>
              <w:top w:val="nil"/>
              <w:left w:val="nil"/>
              <w:bottom w:val="single" w:sz="4" w:space="0" w:color="auto"/>
              <w:right w:val="single" w:sz="4" w:space="0" w:color="auto"/>
            </w:tcBorders>
            <w:shd w:val="clear" w:color="auto" w:fill="BFBFBF"/>
            <w:noWrap/>
            <w:vAlign w:val="center"/>
            <w:hideMark/>
          </w:tcPr>
          <w:p w14:paraId="33098590" w14:textId="77777777" w:rsidR="00407487" w:rsidRPr="00407487" w:rsidRDefault="00407487" w:rsidP="00DA65D7">
            <w:pPr>
              <w:jc w:val="right"/>
              <w:rPr>
                <w:rFonts w:ascii="Arial" w:hAnsi="Arial" w:cs="Arial"/>
                <w:b/>
                <w:bCs/>
                <w:color w:val="000000"/>
              </w:rPr>
            </w:pPr>
            <w:r w:rsidRPr="00407487">
              <w:rPr>
                <w:rFonts w:ascii="Arial" w:hAnsi="Arial" w:cs="Arial"/>
                <w:b/>
                <w:bCs/>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F55AB99" w14:textId="36C42C08" w:rsidR="00407487" w:rsidRPr="00407487" w:rsidRDefault="00407487" w:rsidP="000A302E">
            <w:pPr>
              <w:jc w:val="right"/>
              <w:rPr>
                <w:rFonts w:ascii="Arial" w:hAnsi="Arial" w:cs="Arial"/>
                <w:b/>
                <w:color w:val="000000"/>
              </w:rPr>
            </w:pPr>
            <w:r w:rsidRPr="00407487">
              <w:rPr>
                <w:rFonts w:ascii="Arial" w:hAnsi="Arial" w:cs="Arial"/>
                <w:b/>
              </w:rPr>
              <w:t xml:space="preserve">     </w:t>
            </w:r>
            <w:r w:rsidR="000A302E">
              <w:rPr>
                <w:rFonts w:ascii="Arial" w:hAnsi="Arial" w:cs="Arial"/>
                <w:b/>
              </w:rPr>
              <w:t>91371</w:t>
            </w:r>
            <w:r w:rsidRPr="00407487">
              <w:rPr>
                <w:rFonts w:ascii="Arial" w:hAnsi="Arial" w:cs="Arial"/>
                <w:b/>
                <w:color w:val="000000"/>
              </w:rPr>
              <w:t xml:space="preserve"> Kč </w:t>
            </w:r>
          </w:p>
        </w:tc>
      </w:tr>
    </w:tbl>
    <w:p w14:paraId="1E9C3781" w14:textId="77777777" w:rsidR="00BC22E1" w:rsidRPr="00407487" w:rsidRDefault="00BC22E1" w:rsidP="00BC22E1">
      <w:pPr>
        <w:spacing w:after="0"/>
        <w:rPr>
          <w:rFonts w:ascii="Arial" w:hAnsi="Arial" w:cs="Arial"/>
          <w:b/>
          <w:bCs/>
          <w:i/>
          <w:iCs/>
        </w:rPr>
      </w:pPr>
    </w:p>
    <w:p w14:paraId="6A0A1F6F" w14:textId="77777777" w:rsidR="00BC22E1" w:rsidRDefault="00BC22E1" w:rsidP="00BC22E1">
      <w:pPr>
        <w:spacing w:after="0"/>
        <w:rPr>
          <w:rFonts w:ascii="Arial" w:hAnsi="Arial" w:cs="Arial"/>
          <w:b/>
          <w:bCs/>
          <w:i/>
          <w:iCs/>
        </w:rPr>
      </w:pPr>
    </w:p>
    <w:p w14:paraId="684FEE68" w14:textId="77777777" w:rsidR="006008EE" w:rsidRPr="006008EE" w:rsidRDefault="006008EE" w:rsidP="006008EE">
      <w:pPr>
        <w:spacing w:after="0" w:line="240" w:lineRule="auto"/>
        <w:rPr>
          <w:rFonts w:ascii="Arial" w:eastAsia="Calibri" w:hAnsi="Arial" w:cs="Arial"/>
          <w:sz w:val="20"/>
        </w:rPr>
      </w:pPr>
    </w:p>
    <w:p w14:paraId="29D46CB7" w14:textId="1870DA68" w:rsidR="003812F7" w:rsidRDefault="003812F7">
      <w:pPr>
        <w:rPr>
          <w:rFonts w:ascii="Arial" w:eastAsia="Times New Roman" w:hAnsi="Arial" w:cs="Arial"/>
          <w:b/>
          <w:bCs/>
          <w:color w:val="000000"/>
          <w:lang w:eastAsia="cs-CZ"/>
        </w:rPr>
      </w:pPr>
    </w:p>
    <w:sectPr w:rsidR="003812F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CA0B" w14:textId="77777777" w:rsidR="003231DD" w:rsidRDefault="003231DD" w:rsidP="002B1595">
      <w:pPr>
        <w:spacing w:after="0" w:line="240" w:lineRule="auto"/>
      </w:pPr>
      <w:r>
        <w:separator/>
      </w:r>
    </w:p>
  </w:endnote>
  <w:endnote w:type="continuationSeparator" w:id="0">
    <w:p w14:paraId="7485B93E" w14:textId="77777777" w:rsidR="003231DD" w:rsidRDefault="003231DD" w:rsidP="002B1595">
      <w:pPr>
        <w:spacing w:after="0" w:line="240" w:lineRule="auto"/>
      </w:pPr>
      <w:r>
        <w:continuationSeparator/>
      </w:r>
    </w:p>
  </w:endnote>
  <w:endnote w:type="continuationNotice" w:id="1">
    <w:p w14:paraId="7C97ADEC" w14:textId="77777777" w:rsidR="003231DD" w:rsidRDefault="00323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312431"/>
      <w:docPartObj>
        <w:docPartGallery w:val="Page Numbers (Bottom of Page)"/>
        <w:docPartUnique/>
      </w:docPartObj>
    </w:sdtPr>
    <w:sdtEndPr/>
    <w:sdtContent>
      <w:p w14:paraId="241E9604" w14:textId="10F33156" w:rsidR="00D03D6B" w:rsidRDefault="00D03D6B" w:rsidP="0039353E">
        <w:pPr>
          <w:pStyle w:val="Zpat"/>
          <w:jc w:val="right"/>
        </w:pPr>
        <w:r>
          <w:fldChar w:fldCharType="begin"/>
        </w:r>
        <w:r>
          <w:instrText>PAGE   \* MERGEFORMAT</w:instrText>
        </w:r>
        <w:r>
          <w:fldChar w:fldCharType="separate"/>
        </w:r>
        <w:r w:rsidR="000A302E">
          <w:rPr>
            <w:noProof/>
          </w:rPr>
          <w:t>2</w:t>
        </w:r>
        <w:r>
          <w:fldChar w:fldCharType="end"/>
        </w:r>
        <w:r>
          <w:t>.</w:t>
        </w:r>
      </w:p>
    </w:sdtContent>
  </w:sdt>
  <w:p w14:paraId="446DEC46" w14:textId="77777777" w:rsidR="00D03D6B" w:rsidRDefault="00D03D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568C" w14:textId="77777777" w:rsidR="003231DD" w:rsidRDefault="003231DD" w:rsidP="002B1595">
      <w:pPr>
        <w:spacing w:after="0" w:line="240" w:lineRule="auto"/>
      </w:pPr>
      <w:r>
        <w:separator/>
      </w:r>
    </w:p>
  </w:footnote>
  <w:footnote w:type="continuationSeparator" w:id="0">
    <w:p w14:paraId="1B80E83C" w14:textId="77777777" w:rsidR="003231DD" w:rsidRDefault="003231DD" w:rsidP="002B1595">
      <w:pPr>
        <w:spacing w:after="0" w:line="240" w:lineRule="auto"/>
      </w:pPr>
      <w:r>
        <w:continuationSeparator/>
      </w:r>
    </w:p>
  </w:footnote>
  <w:footnote w:type="continuationNotice" w:id="1">
    <w:p w14:paraId="09491B3D" w14:textId="77777777" w:rsidR="003231DD" w:rsidRDefault="003231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A64"/>
    <w:multiLevelType w:val="hybridMultilevel"/>
    <w:tmpl w:val="37B225A8"/>
    <w:lvl w:ilvl="0" w:tplc="F38CD1E2">
      <w:start w:val="1"/>
      <w:numFmt w:val="decimal"/>
      <w:lvlText w:val="%1."/>
      <w:lvlJc w:val="left"/>
      <w:pPr>
        <w:ind w:left="1259" w:hanging="327"/>
        <w:jc w:val="right"/>
      </w:pPr>
      <w:rPr>
        <w:rFonts w:ascii="Arial" w:eastAsia="Arial" w:hAnsi="Arial" w:cs="Arial" w:hint="default"/>
        <w:b w:val="0"/>
        <w:bCs/>
        <w:i w:val="0"/>
        <w:iCs w:val="0"/>
        <w:spacing w:val="-1"/>
        <w:w w:val="100"/>
        <w:sz w:val="22"/>
        <w:szCs w:val="22"/>
      </w:rPr>
    </w:lvl>
    <w:lvl w:ilvl="1" w:tplc="26B69650">
      <w:numFmt w:val="bullet"/>
      <w:lvlText w:val="•"/>
      <w:lvlJc w:val="left"/>
      <w:pPr>
        <w:ind w:left="2244" w:hanging="327"/>
      </w:pPr>
      <w:rPr>
        <w:rFonts w:hint="default"/>
      </w:rPr>
    </w:lvl>
    <w:lvl w:ilvl="2" w:tplc="14160E72">
      <w:numFmt w:val="bullet"/>
      <w:lvlText w:val="•"/>
      <w:lvlJc w:val="left"/>
      <w:pPr>
        <w:ind w:left="3229" w:hanging="327"/>
      </w:pPr>
      <w:rPr>
        <w:rFonts w:hint="default"/>
      </w:rPr>
    </w:lvl>
    <w:lvl w:ilvl="3" w:tplc="9F7609EA">
      <w:numFmt w:val="bullet"/>
      <w:lvlText w:val="•"/>
      <w:lvlJc w:val="left"/>
      <w:pPr>
        <w:ind w:left="4213" w:hanging="327"/>
      </w:pPr>
      <w:rPr>
        <w:rFonts w:hint="default"/>
      </w:rPr>
    </w:lvl>
    <w:lvl w:ilvl="4" w:tplc="9522B128">
      <w:numFmt w:val="bullet"/>
      <w:lvlText w:val="•"/>
      <w:lvlJc w:val="left"/>
      <w:pPr>
        <w:ind w:left="5198" w:hanging="327"/>
      </w:pPr>
      <w:rPr>
        <w:rFonts w:hint="default"/>
      </w:rPr>
    </w:lvl>
    <w:lvl w:ilvl="5" w:tplc="F3907F10">
      <w:numFmt w:val="bullet"/>
      <w:lvlText w:val="•"/>
      <w:lvlJc w:val="left"/>
      <w:pPr>
        <w:ind w:left="6183" w:hanging="327"/>
      </w:pPr>
      <w:rPr>
        <w:rFonts w:hint="default"/>
      </w:rPr>
    </w:lvl>
    <w:lvl w:ilvl="6" w:tplc="EB86F7AA">
      <w:numFmt w:val="bullet"/>
      <w:lvlText w:val="•"/>
      <w:lvlJc w:val="left"/>
      <w:pPr>
        <w:ind w:left="7167" w:hanging="327"/>
      </w:pPr>
      <w:rPr>
        <w:rFonts w:hint="default"/>
      </w:rPr>
    </w:lvl>
    <w:lvl w:ilvl="7" w:tplc="EB8CE7D8">
      <w:numFmt w:val="bullet"/>
      <w:lvlText w:val="•"/>
      <w:lvlJc w:val="left"/>
      <w:pPr>
        <w:ind w:left="8152" w:hanging="327"/>
      </w:pPr>
      <w:rPr>
        <w:rFonts w:hint="default"/>
      </w:rPr>
    </w:lvl>
    <w:lvl w:ilvl="8" w:tplc="CF72F8DE">
      <w:numFmt w:val="bullet"/>
      <w:lvlText w:val="•"/>
      <w:lvlJc w:val="left"/>
      <w:pPr>
        <w:ind w:left="9137" w:hanging="327"/>
      </w:pPr>
      <w:rPr>
        <w:rFonts w:hint="default"/>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2A7505"/>
    <w:multiLevelType w:val="hybridMultilevel"/>
    <w:tmpl w:val="08D65F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65EAD"/>
    <w:multiLevelType w:val="hybridMultilevel"/>
    <w:tmpl w:val="BC84A5B4"/>
    <w:lvl w:ilvl="0" w:tplc="3A3A49F6">
      <w:numFmt w:val="bullet"/>
      <w:lvlText w:val="-"/>
      <w:lvlJc w:val="left"/>
      <w:pPr>
        <w:ind w:left="720" w:hanging="360"/>
      </w:pPr>
      <w:rPr>
        <w:rFonts w:ascii="Times New Roman" w:eastAsia="Calibr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145C21"/>
    <w:multiLevelType w:val="hybridMultilevel"/>
    <w:tmpl w:val="60E484C6"/>
    <w:lvl w:ilvl="0" w:tplc="3A3A49F6">
      <w:numFmt w:val="bullet"/>
      <w:lvlText w:val="-"/>
      <w:lvlJc w:val="left"/>
      <w:pPr>
        <w:ind w:left="720" w:hanging="360"/>
      </w:pPr>
      <w:rPr>
        <w:rFonts w:ascii="Times New Roman" w:eastAsia="Calibr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F7459C"/>
    <w:multiLevelType w:val="hybridMultilevel"/>
    <w:tmpl w:val="840890FE"/>
    <w:lvl w:ilvl="0" w:tplc="FAB45494">
      <w:start w:val="1"/>
      <w:numFmt w:val="decimal"/>
      <w:lvlText w:val="%1."/>
      <w:lvlJc w:val="left"/>
      <w:pPr>
        <w:ind w:left="360" w:hanging="360"/>
      </w:pPr>
      <w:rPr>
        <w:rFonts w:ascii="Arial" w:hAnsi="Arial" w:cs="Arial" w:hint="default"/>
        <w:b w:val="0"/>
        <w:bCs w:val="0"/>
        <w:sz w:val="22"/>
        <w:szCs w:val="22"/>
      </w:rPr>
    </w:lvl>
    <w:lvl w:ilvl="1" w:tplc="C8E8E89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935855"/>
    <w:multiLevelType w:val="hybridMultilevel"/>
    <w:tmpl w:val="BE843D3C"/>
    <w:lvl w:ilvl="0" w:tplc="5ABE8F4C">
      <w:start w:val="1"/>
      <w:numFmt w:val="decimal"/>
      <w:lvlText w:val="%1."/>
      <w:lvlJc w:val="left"/>
      <w:pPr>
        <w:ind w:left="1080" w:hanging="360"/>
      </w:pPr>
      <w:rPr>
        <w:rFonts w:hint="default"/>
      </w:rPr>
    </w:lvl>
    <w:lvl w:ilvl="1" w:tplc="B1E2B8C2">
      <w:numFmt w:val="bullet"/>
      <w:lvlText w:val=""/>
      <w:lvlJc w:val="left"/>
      <w:pPr>
        <w:ind w:left="1800" w:hanging="360"/>
      </w:pPr>
      <w:rPr>
        <w:rFonts w:ascii="Symbol" w:eastAsiaTheme="minorHAnsi" w:hAnsi="Symbol" w:cs="Courier New"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27B06FD"/>
    <w:multiLevelType w:val="hybridMultilevel"/>
    <w:tmpl w:val="C68C6636"/>
    <w:lvl w:ilvl="0" w:tplc="04050001">
      <w:start w:val="1"/>
      <w:numFmt w:val="bullet"/>
      <w:lvlText w:val=""/>
      <w:lvlJc w:val="left"/>
      <w:pPr>
        <w:ind w:left="786" w:hanging="360"/>
      </w:pPr>
      <w:rPr>
        <w:rFonts w:ascii="Symbol" w:hAnsi="Symbol" w:hint="default"/>
      </w:rPr>
    </w:lvl>
    <w:lvl w:ilvl="1" w:tplc="A4E68AF8">
      <w:start w:val="1"/>
      <w:numFmt w:val="lowerLetter"/>
      <w:lvlText w:val="%2)"/>
      <w:lvlJc w:val="left"/>
      <w:pPr>
        <w:ind w:left="1440" w:hanging="360"/>
      </w:pPr>
      <w:rPr>
        <w:rFonts w:ascii="Times New Roman" w:eastAsia="Calibri"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450517E"/>
    <w:multiLevelType w:val="hybridMultilevel"/>
    <w:tmpl w:val="42A64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D769BF"/>
    <w:multiLevelType w:val="hybridMultilevel"/>
    <w:tmpl w:val="9A5ADEC0"/>
    <w:lvl w:ilvl="0" w:tplc="37760810">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1E04B0"/>
    <w:multiLevelType w:val="hybridMultilevel"/>
    <w:tmpl w:val="06DCA704"/>
    <w:lvl w:ilvl="0" w:tplc="FFFFFFFF">
      <w:start w:val="1"/>
      <w:numFmt w:val="bullet"/>
      <w:lvlText w:val=""/>
      <w:lvlJc w:val="left"/>
      <w:pPr>
        <w:ind w:left="1003" w:hanging="360"/>
      </w:pPr>
      <w:rPr>
        <w:rFonts w:ascii="Symbol" w:hAnsi="Symbol" w:hint="default"/>
      </w:rPr>
    </w:lvl>
    <w:lvl w:ilvl="1" w:tplc="04050001">
      <w:start w:val="1"/>
      <w:numFmt w:val="bullet"/>
      <w:lvlText w:val=""/>
      <w:lvlJc w:val="left"/>
      <w:pPr>
        <w:ind w:left="1723" w:hanging="360"/>
      </w:pPr>
      <w:rPr>
        <w:rFonts w:ascii="Symbol" w:hAnsi="Symbol"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1" w15:restartNumberingAfterBreak="0">
    <w:nsid w:val="2EED6A20"/>
    <w:multiLevelType w:val="hybridMultilevel"/>
    <w:tmpl w:val="F84AF4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424BE6"/>
    <w:multiLevelType w:val="hybridMultilevel"/>
    <w:tmpl w:val="D2C2E8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1855F7"/>
    <w:multiLevelType w:val="hybridMultilevel"/>
    <w:tmpl w:val="91747BB0"/>
    <w:lvl w:ilvl="0" w:tplc="F82C4A2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3562342"/>
    <w:multiLevelType w:val="hybridMultilevel"/>
    <w:tmpl w:val="C3424D14"/>
    <w:lvl w:ilvl="0" w:tplc="04050001">
      <w:start w:val="1"/>
      <w:numFmt w:val="bullet"/>
      <w:lvlText w:val=""/>
      <w:lvlJc w:val="left"/>
      <w:pPr>
        <w:ind w:left="786"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5694F91E">
      <w:start w:val="1"/>
      <w:numFmt w:val="decimal"/>
      <w:lvlText w:val="%4."/>
      <w:lvlJc w:val="left"/>
      <w:pPr>
        <w:ind w:left="360" w:hanging="360"/>
      </w:pPr>
      <w:rPr>
        <w:rFonts w:ascii="Arial" w:hAnsi="Arial" w:cs="Arial" w:hint="default"/>
        <w:sz w:val="22"/>
        <w:szCs w:val="22"/>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47E1392"/>
    <w:multiLevelType w:val="hybridMultilevel"/>
    <w:tmpl w:val="6820EF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233CD2"/>
    <w:multiLevelType w:val="hybridMultilevel"/>
    <w:tmpl w:val="912A8BA4"/>
    <w:lvl w:ilvl="0" w:tplc="9A40F0BC">
      <w:start w:val="1"/>
      <w:numFmt w:val="decimal"/>
      <w:lvlText w:val="%1."/>
      <w:lvlJc w:val="left"/>
      <w:pPr>
        <w:ind w:left="2880" w:hanging="360"/>
      </w:pPr>
      <w:rPr>
        <w:sz w:val="22"/>
        <w:szCs w:val="22"/>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15:restartNumberingAfterBreak="0">
    <w:nsid w:val="38A13253"/>
    <w:multiLevelType w:val="hybridMultilevel"/>
    <w:tmpl w:val="C344A122"/>
    <w:lvl w:ilvl="0" w:tplc="04050001">
      <w:start w:val="1"/>
      <w:numFmt w:val="bullet"/>
      <w:lvlText w:val=""/>
      <w:lvlJc w:val="left"/>
      <w:pPr>
        <w:ind w:left="786"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D8024A0"/>
    <w:multiLevelType w:val="hybridMultilevel"/>
    <w:tmpl w:val="AFB0708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41DC4F9A"/>
    <w:multiLevelType w:val="hybridMultilevel"/>
    <w:tmpl w:val="0A688C2A"/>
    <w:lvl w:ilvl="0" w:tplc="CEF64F90">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6655AEB"/>
    <w:multiLevelType w:val="hybridMultilevel"/>
    <w:tmpl w:val="941095C4"/>
    <w:lvl w:ilvl="0" w:tplc="C6122BF4">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B26565"/>
    <w:multiLevelType w:val="hybridMultilevel"/>
    <w:tmpl w:val="18B4F39E"/>
    <w:lvl w:ilvl="0" w:tplc="7B16953A">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B639C4"/>
    <w:multiLevelType w:val="hybridMultilevel"/>
    <w:tmpl w:val="F25099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0D7FC3"/>
    <w:multiLevelType w:val="hybridMultilevel"/>
    <w:tmpl w:val="53AA3A3A"/>
    <w:lvl w:ilvl="0" w:tplc="D84EB012">
      <w:start w:val="1"/>
      <w:numFmt w:val="decimal"/>
      <w:lvlText w:val="%1."/>
      <w:lvlJc w:val="left"/>
      <w:pPr>
        <w:ind w:left="360" w:hanging="360"/>
      </w:pPr>
      <w:rPr>
        <w:rFonts w:eastAsia="Times New Roman"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A824E94"/>
    <w:multiLevelType w:val="hybridMultilevel"/>
    <w:tmpl w:val="AFB0708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6D1D3C68"/>
    <w:multiLevelType w:val="hybridMultilevel"/>
    <w:tmpl w:val="D424EEAA"/>
    <w:lvl w:ilvl="0" w:tplc="CEF64F90">
      <w:start w:val="1"/>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F351681"/>
    <w:multiLevelType w:val="hybridMultilevel"/>
    <w:tmpl w:val="138064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F4B5D6A"/>
    <w:multiLevelType w:val="multilevel"/>
    <w:tmpl w:val="7826E52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color w:val="auto"/>
      </w:rPr>
    </w:lvl>
    <w:lvl w:ilvl="3">
      <w:start w:val="1"/>
      <w:numFmt w:val="lowerRoman"/>
      <w:pStyle w:val="Claneki"/>
      <w:lvlText w:val="(%4)"/>
      <w:lvlJc w:val="left"/>
      <w:pPr>
        <w:tabs>
          <w:tab w:val="num" w:pos="1418"/>
        </w:tabs>
        <w:ind w:left="1418" w:hanging="426"/>
      </w:pPr>
      <w:rPr>
        <w:rFonts w:hint="default"/>
        <w:b w:val="0"/>
        <w:b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722E181B"/>
    <w:multiLevelType w:val="hybridMultilevel"/>
    <w:tmpl w:val="FFAAD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AF3654"/>
    <w:multiLevelType w:val="hybridMultilevel"/>
    <w:tmpl w:val="6C962C0E"/>
    <w:lvl w:ilvl="0" w:tplc="04050011">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F42A92"/>
    <w:multiLevelType w:val="hybridMultilevel"/>
    <w:tmpl w:val="60F4DCE6"/>
    <w:lvl w:ilvl="0" w:tplc="0F323A00">
      <w:start w:val="1"/>
      <w:numFmt w:val="lowerLetter"/>
      <w:lvlText w:val="%1)"/>
      <w:lvlJc w:val="left"/>
      <w:pPr>
        <w:ind w:left="1065" w:hanging="360"/>
      </w:pPr>
      <w:rPr>
        <w:rFonts w:hint="default"/>
        <w:b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7A49049B"/>
    <w:multiLevelType w:val="hybridMultilevel"/>
    <w:tmpl w:val="CCB601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A987997"/>
    <w:multiLevelType w:val="hybridMultilevel"/>
    <w:tmpl w:val="ADBA29D6"/>
    <w:lvl w:ilvl="0" w:tplc="492E00B2">
      <w:start w:val="1"/>
      <w:numFmt w:val="decimal"/>
      <w:lvlText w:val="%1."/>
      <w:lvlJc w:val="left"/>
      <w:pPr>
        <w:ind w:left="644" w:hanging="360"/>
      </w:pPr>
      <w:rPr>
        <w:rFonts w:hint="default"/>
        <w:b w:val="0"/>
        <w:bCs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7F9D7815"/>
    <w:multiLevelType w:val="hybridMultilevel"/>
    <w:tmpl w:val="703E8F76"/>
    <w:lvl w:ilvl="0" w:tplc="29A4E1F4">
      <w:start w:val="1"/>
      <w:numFmt w:val="decimal"/>
      <w:lvlText w:val="%1."/>
      <w:lvlJc w:val="left"/>
      <w:pPr>
        <w:ind w:left="720" w:hanging="360"/>
      </w:pPr>
      <w:rPr>
        <w:rFonts w:ascii="Arial" w:eastAsia="Times New Roman"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5089446">
    <w:abstractNumId w:val="32"/>
  </w:num>
  <w:num w:numId="2" w16cid:durableId="1268805081">
    <w:abstractNumId w:val="29"/>
  </w:num>
  <w:num w:numId="3" w16cid:durableId="1899969315">
    <w:abstractNumId w:val="30"/>
  </w:num>
  <w:num w:numId="4" w16cid:durableId="1496677907">
    <w:abstractNumId w:val="7"/>
  </w:num>
  <w:num w:numId="5" w16cid:durableId="30346218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354408">
    <w:abstractNumId w:val="14"/>
  </w:num>
  <w:num w:numId="7" w16cid:durableId="2119258267">
    <w:abstractNumId w:val="5"/>
  </w:num>
  <w:num w:numId="8" w16cid:durableId="805245569">
    <w:abstractNumId w:val="11"/>
  </w:num>
  <w:num w:numId="9" w16cid:durableId="1411462762">
    <w:abstractNumId w:val="16"/>
  </w:num>
  <w:num w:numId="10" w16cid:durableId="1101335268">
    <w:abstractNumId w:val="22"/>
  </w:num>
  <w:num w:numId="11" w16cid:durableId="819999499">
    <w:abstractNumId w:val="31"/>
  </w:num>
  <w:num w:numId="12" w16cid:durableId="278342223">
    <w:abstractNumId w:val="34"/>
  </w:num>
  <w:num w:numId="13" w16cid:durableId="625818800">
    <w:abstractNumId w:val="15"/>
  </w:num>
  <w:num w:numId="14" w16cid:durableId="1991597294">
    <w:abstractNumId w:val="13"/>
  </w:num>
  <w:num w:numId="15" w16cid:durableId="174155480">
    <w:abstractNumId w:val="8"/>
  </w:num>
  <w:num w:numId="16" w16cid:durableId="673339837">
    <w:abstractNumId w:val="2"/>
  </w:num>
  <w:num w:numId="17" w16cid:durableId="11515635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5626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9888305">
    <w:abstractNumId w:val="21"/>
  </w:num>
  <w:num w:numId="20" w16cid:durableId="191234357">
    <w:abstractNumId w:val="6"/>
  </w:num>
  <w:num w:numId="21" w16cid:durableId="66611148">
    <w:abstractNumId w:val="10"/>
  </w:num>
  <w:num w:numId="22" w16cid:durableId="811100336">
    <w:abstractNumId w:val="26"/>
  </w:num>
  <w:num w:numId="23" w16cid:durableId="1899897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2805527">
    <w:abstractNumId w:val="20"/>
  </w:num>
  <w:num w:numId="25" w16cid:durableId="1861550411">
    <w:abstractNumId w:val="25"/>
  </w:num>
  <w:num w:numId="26" w16cid:durableId="941911367">
    <w:abstractNumId w:val="19"/>
  </w:num>
  <w:num w:numId="27" w16cid:durableId="1197038780">
    <w:abstractNumId w:val="18"/>
  </w:num>
  <w:num w:numId="28" w16cid:durableId="765006834">
    <w:abstractNumId w:val="1"/>
  </w:num>
  <w:num w:numId="29" w16cid:durableId="1494679759">
    <w:abstractNumId w:val="0"/>
  </w:num>
  <w:num w:numId="30" w16cid:durableId="909660538">
    <w:abstractNumId w:val="4"/>
  </w:num>
  <w:num w:numId="31" w16cid:durableId="1262303185">
    <w:abstractNumId w:val="3"/>
  </w:num>
  <w:num w:numId="32" w16cid:durableId="1000814849">
    <w:abstractNumId w:val="33"/>
  </w:num>
  <w:num w:numId="33" w16cid:durableId="1475292004">
    <w:abstractNumId w:val="27"/>
  </w:num>
  <w:num w:numId="34" w16cid:durableId="351732082">
    <w:abstractNumId w:val="4"/>
  </w:num>
  <w:num w:numId="35" w16cid:durableId="1428380984">
    <w:abstractNumId w:val="3"/>
  </w:num>
  <w:num w:numId="36" w16cid:durableId="1568302327">
    <w:abstractNumId w:val="24"/>
  </w:num>
  <w:num w:numId="37" w16cid:durableId="1003095170">
    <w:abstractNumId w:val="9"/>
  </w:num>
  <w:num w:numId="38" w16cid:durableId="204099705">
    <w:abstractNumId w:val="23"/>
  </w:num>
  <w:num w:numId="39" w16cid:durableId="430591511">
    <w:abstractNumId w:val="12"/>
  </w:num>
  <w:num w:numId="40" w16cid:durableId="5037859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95"/>
    <w:rsid w:val="000065FE"/>
    <w:rsid w:val="00011287"/>
    <w:rsid w:val="000118FB"/>
    <w:rsid w:val="0002195A"/>
    <w:rsid w:val="00035CC1"/>
    <w:rsid w:val="00040C4D"/>
    <w:rsid w:val="00042655"/>
    <w:rsid w:val="00044523"/>
    <w:rsid w:val="00061410"/>
    <w:rsid w:val="0007128C"/>
    <w:rsid w:val="00072589"/>
    <w:rsid w:val="00077DDB"/>
    <w:rsid w:val="00085C11"/>
    <w:rsid w:val="000A302E"/>
    <w:rsid w:val="000B166F"/>
    <w:rsid w:val="000C4E04"/>
    <w:rsid w:val="000C6985"/>
    <w:rsid w:val="000E20AA"/>
    <w:rsid w:val="000F0921"/>
    <w:rsid w:val="001115B0"/>
    <w:rsid w:val="0011249F"/>
    <w:rsid w:val="001152A3"/>
    <w:rsid w:val="00126D95"/>
    <w:rsid w:val="001355F0"/>
    <w:rsid w:val="001375CB"/>
    <w:rsid w:val="0013764C"/>
    <w:rsid w:val="00151EC4"/>
    <w:rsid w:val="0015590B"/>
    <w:rsid w:val="00160452"/>
    <w:rsid w:val="001932EA"/>
    <w:rsid w:val="001A2A76"/>
    <w:rsid w:val="001A4897"/>
    <w:rsid w:val="001B2C3B"/>
    <w:rsid w:val="001B561A"/>
    <w:rsid w:val="001C1BA0"/>
    <w:rsid w:val="001C303C"/>
    <w:rsid w:val="001C713D"/>
    <w:rsid w:val="001D5914"/>
    <w:rsid w:val="001E7EDA"/>
    <w:rsid w:val="001F7ECD"/>
    <w:rsid w:val="0022020C"/>
    <w:rsid w:val="00220872"/>
    <w:rsid w:val="002258E4"/>
    <w:rsid w:val="00226B93"/>
    <w:rsid w:val="00227801"/>
    <w:rsid w:val="00231B01"/>
    <w:rsid w:val="00244BB7"/>
    <w:rsid w:val="00245C8E"/>
    <w:rsid w:val="00252D50"/>
    <w:rsid w:val="00265140"/>
    <w:rsid w:val="0027277F"/>
    <w:rsid w:val="002773EC"/>
    <w:rsid w:val="00282BE9"/>
    <w:rsid w:val="00292B5B"/>
    <w:rsid w:val="002A3D3C"/>
    <w:rsid w:val="002A5934"/>
    <w:rsid w:val="002B0F85"/>
    <w:rsid w:val="002B14F0"/>
    <w:rsid w:val="002B1595"/>
    <w:rsid w:val="002B36B0"/>
    <w:rsid w:val="002B70BF"/>
    <w:rsid w:val="002B7BCC"/>
    <w:rsid w:val="002C2045"/>
    <w:rsid w:val="002C2E08"/>
    <w:rsid w:val="002F4DD2"/>
    <w:rsid w:val="00300CB4"/>
    <w:rsid w:val="00310894"/>
    <w:rsid w:val="003166B4"/>
    <w:rsid w:val="0032045E"/>
    <w:rsid w:val="003231DD"/>
    <w:rsid w:val="0033652B"/>
    <w:rsid w:val="0034401D"/>
    <w:rsid w:val="0035475A"/>
    <w:rsid w:val="00372FDE"/>
    <w:rsid w:val="00374807"/>
    <w:rsid w:val="0037492B"/>
    <w:rsid w:val="00376AE2"/>
    <w:rsid w:val="00377816"/>
    <w:rsid w:val="00377F87"/>
    <w:rsid w:val="003812F7"/>
    <w:rsid w:val="00385F2D"/>
    <w:rsid w:val="0039353E"/>
    <w:rsid w:val="00394DA5"/>
    <w:rsid w:val="003960DB"/>
    <w:rsid w:val="003A1E16"/>
    <w:rsid w:val="003A6DB8"/>
    <w:rsid w:val="003B3CED"/>
    <w:rsid w:val="003D2BA8"/>
    <w:rsid w:val="003D37B9"/>
    <w:rsid w:val="003E4A26"/>
    <w:rsid w:val="003F4DE4"/>
    <w:rsid w:val="00407086"/>
    <w:rsid w:val="00407487"/>
    <w:rsid w:val="004219DB"/>
    <w:rsid w:val="004266BD"/>
    <w:rsid w:val="00434250"/>
    <w:rsid w:val="00436B7B"/>
    <w:rsid w:val="004473EE"/>
    <w:rsid w:val="0045102D"/>
    <w:rsid w:val="00456287"/>
    <w:rsid w:val="00461C9B"/>
    <w:rsid w:val="004644CA"/>
    <w:rsid w:val="0046497C"/>
    <w:rsid w:val="00464CB5"/>
    <w:rsid w:val="00467BD0"/>
    <w:rsid w:val="00471FE4"/>
    <w:rsid w:val="00474E7D"/>
    <w:rsid w:val="00475362"/>
    <w:rsid w:val="00475396"/>
    <w:rsid w:val="00483E63"/>
    <w:rsid w:val="00484539"/>
    <w:rsid w:val="00485112"/>
    <w:rsid w:val="00486105"/>
    <w:rsid w:val="004873EF"/>
    <w:rsid w:val="0049471B"/>
    <w:rsid w:val="004A42D0"/>
    <w:rsid w:val="004A439E"/>
    <w:rsid w:val="004B4E7A"/>
    <w:rsid w:val="004B6ADB"/>
    <w:rsid w:val="004C4704"/>
    <w:rsid w:val="004D2841"/>
    <w:rsid w:val="004E4813"/>
    <w:rsid w:val="004E6991"/>
    <w:rsid w:val="004F021F"/>
    <w:rsid w:val="004F40A3"/>
    <w:rsid w:val="00500429"/>
    <w:rsid w:val="00510DFB"/>
    <w:rsid w:val="00514406"/>
    <w:rsid w:val="0052118E"/>
    <w:rsid w:val="00525944"/>
    <w:rsid w:val="005325B9"/>
    <w:rsid w:val="0053669A"/>
    <w:rsid w:val="00540EB0"/>
    <w:rsid w:val="005452B1"/>
    <w:rsid w:val="005551A9"/>
    <w:rsid w:val="00563F16"/>
    <w:rsid w:val="00585FC8"/>
    <w:rsid w:val="00596078"/>
    <w:rsid w:val="00596AD0"/>
    <w:rsid w:val="005A03F0"/>
    <w:rsid w:val="005B1A7B"/>
    <w:rsid w:val="005B42FA"/>
    <w:rsid w:val="005B6ABC"/>
    <w:rsid w:val="005B7933"/>
    <w:rsid w:val="005C4AA1"/>
    <w:rsid w:val="005C6290"/>
    <w:rsid w:val="005E4B3D"/>
    <w:rsid w:val="005F0A5D"/>
    <w:rsid w:val="005F0E65"/>
    <w:rsid w:val="005F0F89"/>
    <w:rsid w:val="005F2965"/>
    <w:rsid w:val="005F2FAF"/>
    <w:rsid w:val="006008EE"/>
    <w:rsid w:val="00602241"/>
    <w:rsid w:val="006105D3"/>
    <w:rsid w:val="006174FA"/>
    <w:rsid w:val="00622872"/>
    <w:rsid w:val="00627FBD"/>
    <w:rsid w:val="006418F0"/>
    <w:rsid w:val="0065575F"/>
    <w:rsid w:val="006563F9"/>
    <w:rsid w:val="00667FC1"/>
    <w:rsid w:val="00670C64"/>
    <w:rsid w:val="00680A46"/>
    <w:rsid w:val="00683415"/>
    <w:rsid w:val="006854B2"/>
    <w:rsid w:val="006A0EE9"/>
    <w:rsid w:val="006A114B"/>
    <w:rsid w:val="006E175B"/>
    <w:rsid w:val="006E385C"/>
    <w:rsid w:val="006F366E"/>
    <w:rsid w:val="006F6A09"/>
    <w:rsid w:val="0070180D"/>
    <w:rsid w:val="007031EB"/>
    <w:rsid w:val="00714930"/>
    <w:rsid w:val="0072174F"/>
    <w:rsid w:val="007337AF"/>
    <w:rsid w:val="007406AE"/>
    <w:rsid w:val="00746227"/>
    <w:rsid w:val="0075784B"/>
    <w:rsid w:val="00772633"/>
    <w:rsid w:val="00787284"/>
    <w:rsid w:val="00796377"/>
    <w:rsid w:val="007B53E4"/>
    <w:rsid w:val="007D199B"/>
    <w:rsid w:val="007D30AE"/>
    <w:rsid w:val="007E0733"/>
    <w:rsid w:val="007E6A8A"/>
    <w:rsid w:val="007F68E9"/>
    <w:rsid w:val="00800408"/>
    <w:rsid w:val="00807A2C"/>
    <w:rsid w:val="00813FBE"/>
    <w:rsid w:val="00825430"/>
    <w:rsid w:val="00834411"/>
    <w:rsid w:val="00837C13"/>
    <w:rsid w:val="00853759"/>
    <w:rsid w:val="00854CC1"/>
    <w:rsid w:val="00860D47"/>
    <w:rsid w:val="0087617C"/>
    <w:rsid w:val="00877772"/>
    <w:rsid w:val="00880262"/>
    <w:rsid w:val="008827C2"/>
    <w:rsid w:val="0088561E"/>
    <w:rsid w:val="00892B2A"/>
    <w:rsid w:val="0089638F"/>
    <w:rsid w:val="008A01F5"/>
    <w:rsid w:val="008A5753"/>
    <w:rsid w:val="008A7E34"/>
    <w:rsid w:val="008B22E3"/>
    <w:rsid w:val="008B55CD"/>
    <w:rsid w:val="008B7CF1"/>
    <w:rsid w:val="008E6DEC"/>
    <w:rsid w:val="008F290C"/>
    <w:rsid w:val="008F31FB"/>
    <w:rsid w:val="008F52A2"/>
    <w:rsid w:val="009052CB"/>
    <w:rsid w:val="00905D81"/>
    <w:rsid w:val="00906143"/>
    <w:rsid w:val="00914D56"/>
    <w:rsid w:val="00925FAF"/>
    <w:rsid w:val="009364A6"/>
    <w:rsid w:val="00940CF7"/>
    <w:rsid w:val="00943DF2"/>
    <w:rsid w:val="0094405C"/>
    <w:rsid w:val="00944A79"/>
    <w:rsid w:val="009500A5"/>
    <w:rsid w:val="00950967"/>
    <w:rsid w:val="009514EA"/>
    <w:rsid w:val="009638B4"/>
    <w:rsid w:val="00965AD2"/>
    <w:rsid w:val="00967EC6"/>
    <w:rsid w:val="00995B75"/>
    <w:rsid w:val="00995EB0"/>
    <w:rsid w:val="009A1FBC"/>
    <w:rsid w:val="009A2F16"/>
    <w:rsid w:val="009A621C"/>
    <w:rsid w:val="009A7E8A"/>
    <w:rsid w:val="009B3B65"/>
    <w:rsid w:val="009C429D"/>
    <w:rsid w:val="009C5FDA"/>
    <w:rsid w:val="009C6405"/>
    <w:rsid w:val="009D674D"/>
    <w:rsid w:val="009D7B93"/>
    <w:rsid w:val="009D7FFA"/>
    <w:rsid w:val="009E15B6"/>
    <w:rsid w:val="009E2A82"/>
    <w:rsid w:val="009E2F95"/>
    <w:rsid w:val="009F57AA"/>
    <w:rsid w:val="00A1290B"/>
    <w:rsid w:val="00A17480"/>
    <w:rsid w:val="00A4177D"/>
    <w:rsid w:val="00A42553"/>
    <w:rsid w:val="00A53190"/>
    <w:rsid w:val="00A6443F"/>
    <w:rsid w:val="00A91912"/>
    <w:rsid w:val="00A91B93"/>
    <w:rsid w:val="00AA110A"/>
    <w:rsid w:val="00AB269E"/>
    <w:rsid w:val="00AC063F"/>
    <w:rsid w:val="00AE7FD1"/>
    <w:rsid w:val="00B144F7"/>
    <w:rsid w:val="00B14B8E"/>
    <w:rsid w:val="00B209CB"/>
    <w:rsid w:val="00B27A63"/>
    <w:rsid w:val="00B3224D"/>
    <w:rsid w:val="00B336FB"/>
    <w:rsid w:val="00B33BEA"/>
    <w:rsid w:val="00B3742D"/>
    <w:rsid w:val="00B4262D"/>
    <w:rsid w:val="00B43D1F"/>
    <w:rsid w:val="00B50D06"/>
    <w:rsid w:val="00B5581D"/>
    <w:rsid w:val="00B679B6"/>
    <w:rsid w:val="00B80570"/>
    <w:rsid w:val="00B81587"/>
    <w:rsid w:val="00B827D6"/>
    <w:rsid w:val="00B8688D"/>
    <w:rsid w:val="00B87948"/>
    <w:rsid w:val="00B87B15"/>
    <w:rsid w:val="00B9387D"/>
    <w:rsid w:val="00B93C1F"/>
    <w:rsid w:val="00BA132B"/>
    <w:rsid w:val="00BB5941"/>
    <w:rsid w:val="00BC22E1"/>
    <w:rsid w:val="00BE179D"/>
    <w:rsid w:val="00BE7933"/>
    <w:rsid w:val="00BF3907"/>
    <w:rsid w:val="00BF630D"/>
    <w:rsid w:val="00C01B71"/>
    <w:rsid w:val="00C02065"/>
    <w:rsid w:val="00C02273"/>
    <w:rsid w:val="00C06DE0"/>
    <w:rsid w:val="00C2663F"/>
    <w:rsid w:val="00C3165C"/>
    <w:rsid w:val="00C33F0B"/>
    <w:rsid w:val="00C412BA"/>
    <w:rsid w:val="00C63E6D"/>
    <w:rsid w:val="00C63FD0"/>
    <w:rsid w:val="00C67CFC"/>
    <w:rsid w:val="00C75C75"/>
    <w:rsid w:val="00C77411"/>
    <w:rsid w:val="00C8581F"/>
    <w:rsid w:val="00C93C59"/>
    <w:rsid w:val="00CB15F5"/>
    <w:rsid w:val="00CB33E4"/>
    <w:rsid w:val="00CB6E78"/>
    <w:rsid w:val="00CB7E96"/>
    <w:rsid w:val="00CC213C"/>
    <w:rsid w:val="00CC3670"/>
    <w:rsid w:val="00CC4F4A"/>
    <w:rsid w:val="00CC520B"/>
    <w:rsid w:val="00D03D6B"/>
    <w:rsid w:val="00D14431"/>
    <w:rsid w:val="00D17D7B"/>
    <w:rsid w:val="00D27025"/>
    <w:rsid w:val="00D3108D"/>
    <w:rsid w:val="00D31132"/>
    <w:rsid w:val="00D34127"/>
    <w:rsid w:val="00D358AB"/>
    <w:rsid w:val="00D36622"/>
    <w:rsid w:val="00D42082"/>
    <w:rsid w:val="00D528AB"/>
    <w:rsid w:val="00D722C2"/>
    <w:rsid w:val="00D84EB6"/>
    <w:rsid w:val="00DB0262"/>
    <w:rsid w:val="00DB3EA5"/>
    <w:rsid w:val="00DE0F41"/>
    <w:rsid w:val="00DE5B46"/>
    <w:rsid w:val="00DF40FC"/>
    <w:rsid w:val="00DF46ED"/>
    <w:rsid w:val="00E01ADE"/>
    <w:rsid w:val="00E0686F"/>
    <w:rsid w:val="00E15671"/>
    <w:rsid w:val="00E22047"/>
    <w:rsid w:val="00E2682D"/>
    <w:rsid w:val="00E2699F"/>
    <w:rsid w:val="00E32694"/>
    <w:rsid w:val="00E45955"/>
    <w:rsid w:val="00E53E0E"/>
    <w:rsid w:val="00E563C3"/>
    <w:rsid w:val="00E8152E"/>
    <w:rsid w:val="00E81AD9"/>
    <w:rsid w:val="00E842A4"/>
    <w:rsid w:val="00E90D01"/>
    <w:rsid w:val="00EA0FAF"/>
    <w:rsid w:val="00EA14C1"/>
    <w:rsid w:val="00EA2695"/>
    <w:rsid w:val="00EC35BC"/>
    <w:rsid w:val="00EC3DBE"/>
    <w:rsid w:val="00EC56D1"/>
    <w:rsid w:val="00ED2608"/>
    <w:rsid w:val="00EE2F37"/>
    <w:rsid w:val="00EE7907"/>
    <w:rsid w:val="00F0365F"/>
    <w:rsid w:val="00F12D6F"/>
    <w:rsid w:val="00F211DE"/>
    <w:rsid w:val="00F32AF0"/>
    <w:rsid w:val="00F349AE"/>
    <w:rsid w:val="00F37565"/>
    <w:rsid w:val="00F47A10"/>
    <w:rsid w:val="00F5418E"/>
    <w:rsid w:val="00F61207"/>
    <w:rsid w:val="00F8111A"/>
    <w:rsid w:val="00F83EF0"/>
    <w:rsid w:val="00F9299F"/>
    <w:rsid w:val="00FB61E5"/>
    <w:rsid w:val="00FC253C"/>
    <w:rsid w:val="00FC47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E4C78E"/>
  <w15:chartTrackingRefBased/>
  <w15:docId w15:val="{3296D45E-BE7A-47CC-9893-4D066C8A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682D"/>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1152A3"/>
    <w:pPr>
      <w:keepNext/>
      <w:keepLines/>
      <w:numPr>
        <w:numId w:val="40"/>
      </w:numPr>
      <w:spacing w:before="240" w:after="0" w:line="240" w:lineRule="auto"/>
      <w:jc w:val="both"/>
      <w:outlineLvl w:val="0"/>
    </w:pPr>
    <w:rPr>
      <w:rFonts w:ascii="Arial" w:eastAsia="Times New Roman" w:hAnsi="Arial" w:cs="Arial"/>
      <w:b/>
      <w:bCs/>
      <w:caps/>
      <w:kern w:val="32"/>
      <w:szCs w:val="32"/>
    </w:rPr>
  </w:style>
  <w:style w:type="paragraph" w:styleId="Nadpis2">
    <w:name w:val="heading 2"/>
    <w:basedOn w:val="Normln"/>
    <w:next w:val="Normln"/>
    <w:link w:val="Nadpis2Char"/>
    <w:uiPriority w:val="9"/>
    <w:semiHidden/>
    <w:unhideWhenUsed/>
    <w:qFormat/>
    <w:rsid w:val="001152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2B159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B1595"/>
    <w:rPr>
      <w:sz w:val="20"/>
      <w:szCs w:val="20"/>
    </w:rPr>
  </w:style>
  <w:style w:type="character" w:styleId="Znakapoznpodarou">
    <w:name w:val="footnote reference"/>
    <w:uiPriority w:val="99"/>
    <w:unhideWhenUsed/>
    <w:rsid w:val="002B1595"/>
    <w:rPr>
      <w:vertAlign w:val="superscript"/>
    </w:rPr>
  </w:style>
  <w:style w:type="table" w:styleId="Mkatabulky">
    <w:name w:val="Table Grid"/>
    <w:basedOn w:val="Normlntabulka"/>
    <w:uiPriority w:val="59"/>
    <w:rsid w:val="00C9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336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36FB"/>
  </w:style>
  <w:style w:type="paragraph" w:styleId="Zpat">
    <w:name w:val="footer"/>
    <w:basedOn w:val="Normln"/>
    <w:link w:val="ZpatChar"/>
    <w:uiPriority w:val="99"/>
    <w:unhideWhenUsed/>
    <w:rsid w:val="00B336FB"/>
    <w:pPr>
      <w:tabs>
        <w:tab w:val="center" w:pos="4536"/>
        <w:tab w:val="right" w:pos="9072"/>
      </w:tabs>
      <w:spacing w:after="0" w:line="240" w:lineRule="auto"/>
    </w:pPr>
  </w:style>
  <w:style w:type="character" w:customStyle="1" w:styleId="ZpatChar">
    <w:name w:val="Zápatí Char"/>
    <w:basedOn w:val="Standardnpsmoodstavce"/>
    <w:link w:val="Zpat"/>
    <w:uiPriority w:val="99"/>
    <w:rsid w:val="00B336FB"/>
  </w:style>
  <w:style w:type="character" w:styleId="Hypertextovodkaz">
    <w:name w:val="Hyperlink"/>
    <w:basedOn w:val="Standardnpsmoodstavce"/>
    <w:uiPriority w:val="99"/>
    <w:unhideWhenUsed/>
    <w:rsid w:val="002773EC"/>
    <w:rPr>
      <w:color w:val="0563C1" w:themeColor="hyperlink"/>
      <w:u w:val="single"/>
    </w:rPr>
  </w:style>
  <w:style w:type="paragraph" w:styleId="Revize">
    <w:name w:val="Revision"/>
    <w:hidden/>
    <w:uiPriority w:val="99"/>
    <w:semiHidden/>
    <w:rsid w:val="008E6DEC"/>
    <w:pPr>
      <w:spacing w:after="0" w:line="240" w:lineRule="auto"/>
    </w:p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rážky"/>
    <w:basedOn w:val="Normln"/>
    <w:link w:val="OdstavecseseznamemChar"/>
    <w:uiPriority w:val="34"/>
    <w:qFormat/>
    <w:rsid w:val="002B70BF"/>
    <w:pPr>
      <w:spacing w:after="200" w:line="276" w:lineRule="auto"/>
      <w:ind w:left="720"/>
      <w:contextualSpacing/>
    </w:pPr>
    <w:rPr>
      <w:rFonts w:ascii="Calibri" w:eastAsia="Calibri" w:hAnsi="Calibri" w:cs="Times New Roman"/>
    </w:rPr>
  </w:style>
  <w:style w:type="paragraph" w:styleId="Bezmezer">
    <w:name w:val="No Spacing"/>
    <w:link w:val="BezmezerChar"/>
    <w:uiPriority w:val="1"/>
    <w:qFormat/>
    <w:rsid w:val="002B70BF"/>
    <w:pPr>
      <w:spacing w:after="0" w:line="240" w:lineRule="auto"/>
    </w:p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2B70BF"/>
    <w:rPr>
      <w:rFonts w:ascii="Calibri" w:eastAsia="Calibri" w:hAnsi="Calibri" w:cs="Times New Roman"/>
    </w:rPr>
  </w:style>
  <w:style w:type="character" w:customStyle="1" w:styleId="BezmezerChar">
    <w:name w:val="Bez mezer Char"/>
    <w:basedOn w:val="Standardnpsmoodstavce"/>
    <w:link w:val="Bezmezer"/>
    <w:uiPriority w:val="1"/>
    <w:rsid w:val="002B70BF"/>
  </w:style>
  <w:style w:type="paragraph" w:styleId="Zkladntext">
    <w:name w:val="Body Text"/>
    <w:basedOn w:val="Normln"/>
    <w:link w:val="ZkladntextChar"/>
    <w:uiPriority w:val="99"/>
    <w:rsid w:val="00892B2A"/>
    <w:pPr>
      <w:spacing w:before="120"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892B2A"/>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485112"/>
    <w:rPr>
      <w:sz w:val="16"/>
      <w:szCs w:val="16"/>
    </w:rPr>
  </w:style>
  <w:style w:type="paragraph" w:styleId="Textkomente">
    <w:name w:val="annotation text"/>
    <w:basedOn w:val="Normln"/>
    <w:link w:val="TextkomenteChar"/>
    <w:uiPriority w:val="99"/>
    <w:unhideWhenUsed/>
    <w:rsid w:val="00485112"/>
    <w:pPr>
      <w:spacing w:line="240" w:lineRule="auto"/>
    </w:pPr>
    <w:rPr>
      <w:sz w:val="20"/>
      <w:szCs w:val="20"/>
    </w:rPr>
  </w:style>
  <w:style w:type="character" w:customStyle="1" w:styleId="TextkomenteChar">
    <w:name w:val="Text komentáře Char"/>
    <w:basedOn w:val="Standardnpsmoodstavce"/>
    <w:link w:val="Textkomente"/>
    <w:uiPriority w:val="99"/>
    <w:rsid w:val="00485112"/>
    <w:rPr>
      <w:sz w:val="20"/>
      <w:szCs w:val="20"/>
    </w:rPr>
  </w:style>
  <w:style w:type="paragraph" w:styleId="Pedmtkomente">
    <w:name w:val="annotation subject"/>
    <w:basedOn w:val="Textkomente"/>
    <w:next w:val="Textkomente"/>
    <w:link w:val="PedmtkomenteChar"/>
    <w:uiPriority w:val="99"/>
    <w:semiHidden/>
    <w:unhideWhenUsed/>
    <w:rsid w:val="00485112"/>
    <w:rPr>
      <w:b/>
      <w:bCs/>
    </w:rPr>
  </w:style>
  <w:style w:type="character" w:customStyle="1" w:styleId="PedmtkomenteChar">
    <w:name w:val="Předmět komentáře Char"/>
    <w:basedOn w:val="TextkomenteChar"/>
    <w:link w:val="Pedmtkomente"/>
    <w:uiPriority w:val="99"/>
    <w:semiHidden/>
    <w:rsid w:val="00485112"/>
    <w:rPr>
      <w:b/>
      <w:bCs/>
      <w:sz w:val="20"/>
      <w:szCs w:val="20"/>
    </w:rPr>
  </w:style>
  <w:style w:type="character" w:customStyle="1" w:styleId="Nevyeenzmnka1">
    <w:name w:val="Nevyřešená zmínka1"/>
    <w:basedOn w:val="Standardnpsmoodstavce"/>
    <w:uiPriority w:val="99"/>
    <w:semiHidden/>
    <w:unhideWhenUsed/>
    <w:rsid w:val="00C8581F"/>
    <w:rPr>
      <w:color w:val="605E5C"/>
      <w:shd w:val="clear" w:color="auto" w:fill="E1DFDD"/>
    </w:rPr>
  </w:style>
  <w:style w:type="paragraph" w:styleId="Textbubliny">
    <w:name w:val="Balloon Text"/>
    <w:basedOn w:val="Normln"/>
    <w:link w:val="TextbublinyChar"/>
    <w:uiPriority w:val="99"/>
    <w:semiHidden/>
    <w:unhideWhenUsed/>
    <w:rsid w:val="00DE0F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0F41"/>
    <w:rPr>
      <w:rFonts w:ascii="Segoe UI" w:hAnsi="Segoe UI" w:cs="Segoe UI"/>
      <w:sz w:val="18"/>
      <w:szCs w:val="18"/>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1152A3"/>
    <w:rPr>
      <w:rFonts w:ascii="Arial" w:eastAsia="Times New Roman" w:hAnsi="Arial" w:cs="Arial"/>
      <w:b/>
      <w:bCs/>
      <w:caps/>
      <w:kern w:val="32"/>
      <w:szCs w:val="32"/>
    </w:rPr>
  </w:style>
  <w:style w:type="paragraph" w:customStyle="1" w:styleId="Clanek11">
    <w:name w:val="Clanek 1.1"/>
    <w:basedOn w:val="Nadpis2"/>
    <w:link w:val="Clanek11Char"/>
    <w:qFormat/>
    <w:rsid w:val="001152A3"/>
    <w:pPr>
      <w:keepNext w:val="0"/>
      <w:keepLines w:val="0"/>
      <w:widowControl w:val="0"/>
      <w:numPr>
        <w:ilvl w:val="1"/>
        <w:numId w:val="40"/>
      </w:numPr>
      <w:spacing w:before="120" w:after="120" w:line="240" w:lineRule="auto"/>
      <w:jc w:val="both"/>
    </w:pPr>
    <w:rPr>
      <w:rFonts w:ascii="Arial" w:eastAsia="Times New Roman" w:hAnsi="Arial" w:cs="Arial"/>
      <w:bCs/>
      <w:iCs/>
      <w:color w:val="auto"/>
      <w:sz w:val="22"/>
      <w:szCs w:val="28"/>
    </w:rPr>
  </w:style>
  <w:style w:type="paragraph" w:customStyle="1" w:styleId="Claneka">
    <w:name w:val="Clanek (a)"/>
    <w:basedOn w:val="Normln"/>
    <w:qFormat/>
    <w:rsid w:val="001152A3"/>
    <w:pPr>
      <w:keepLines/>
      <w:widowControl w:val="0"/>
      <w:numPr>
        <w:ilvl w:val="2"/>
        <w:numId w:val="40"/>
      </w:numPr>
      <w:spacing w:before="120" w:after="120" w:line="240" w:lineRule="auto"/>
      <w:jc w:val="both"/>
    </w:pPr>
    <w:rPr>
      <w:rFonts w:ascii="Arial" w:eastAsia="Times New Roman" w:hAnsi="Arial" w:cs="Times New Roman"/>
      <w:szCs w:val="24"/>
    </w:rPr>
  </w:style>
  <w:style w:type="paragraph" w:customStyle="1" w:styleId="Claneki">
    <w:name w:val="Clanek (i)"/>
    <w:basedOn w:val="Normln"/>
    <w:qFormat/>
    <w:rsid w:val="001152A3"/>
    <w:pPr>
      <w:keepNext/>
      <w:numPr>
        <w:ilvl w:val="3"/>
        <w:numId w:val="40"/>
      </w:numPr>
      <w:spacing w:before="120" w:after="120" w:line="240" w:lineRule="auto"/>
      <w:jc w:val="both"/>
    </w:pPr>
    <w:rPr>
      <w:rFonts w:ascii="Arial" w:eastAsia="Times New Roman" w:hAnsi="Arial" w:cs="Times New Roman"/>
      <w:color w:val="000000"/>
      <w:szCs w:val="24"/>
    </w:rPr>
  </w:style>
  <w:style w:type="character" w:customStyle="1" w:styleId="Clanek11Char">
    <w:name w:val="Clanek 1.1 Char"/>
    <w:link w:val="Clanek11"/>
    <w:rsid w:val="001152A3"/>
    <w:rPr>
      <w:rFonts w:ascii="Arial" w:eastAsia="Times New Roman" w:hAnsi="Arial" w:cs="Arial"/>
      <w:bCs/>
      <w:iCs/>
      <w:szCs w:val="28"/>
    </w:rPr>
  </w:style>
  <w:style w:type="character" w:customStyle="1" w:styleId="Nadpis2Char">
    <w:name w:val="Nadpis 2 Char"/>
    <w:basedOn w:val="Standardnpsmoodstavce"/>
    <w:link w:val="Nadpis2"/>
    <w:uiPriority w:val="9"/>
    <w:semiHidden/>
    <w:rsid w:val="001152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864">
      <w:bodyDiv w:val="1"/>
      <w:marLeft w:val="0"/>
      <w:marRight w:val="0"/>
      <w:marTop w:val="0"/>
      <w:marBottom w:val="0"/>
      <w:divBdr>
        <w:top w:val="none" w:sz="0" w:space="0" w:color="auto"/>
        <w:left w:val="none" w:sz="0" w:space="0" w:color="auto"/>
        <w:bottom w:val="none" w:sz="0" w:space="0" w:color="auto"/>
        <w:right w:val="none" w:sz="0" w:space="0" w:color="auto"/>
      </w:divBdr>
    </w:div>
    <w:div w:id="953630609">
      <w:bodyDiv w:val="1"/>
      <w:marLeft w:val="0"/>
      <w:marRight w:val="0"/>
      <w:marTop w:val="0"/>
      <w:marBottom w:val="0"/>
      <w:divBdr>
        <w:top w:val="none" w:sz="0" w:space="0" w:color="auto"/>
        <w:left w:val="none" w:sz="0" w:space="0" w:color="auto"/>
        <w:bottom w:val="none" w:sz="0" w:space="0" w:color="auto"/>
        <w:right w:val="none" w:sz="0" w:space="0" w:color="auto"/>
      </w:divBdr>
    </w:div>
    <w:div w:id="986009560">
      <w:bodyDiv w:val="1"/>
      <w:marLeft w:val="0"/>
      <w:marRight w:val="0"/>
      <w:marTop w:val="0"/>
      <w:marBottom w:val="0"/>
      <w:divBdr>
        <w:top w:val="none" w:sz="0" w:space="0" w:color="auto"/>
        <w:left w:val="none" w:sz="0" w:space="0" w:color="auto"/>
        <w:bottom w:val="none" w:sz="0" w:space="0" w:color="auto"/>
        <w:right w:val="none" w:sz="0" w:space="0" w:color="auto"/>
      </w:divBdr>
    </w:div>
    <w:div w:id="1828738509">
      <w:bodyDiv w:val="1"/>
      <w:marLeft w:val="0"/>
      <w:marRight w:val="0"/>
      <w:marTop w:val="0"/>
      <w:marBottom w:val="0"/>
      <w:divBdr>
        <w:top w:val="none" w:sz="0" w:space="0" w:color="auto"/>
        <w:left w:val="none" w:sz="0" w:space="0" w:color="auto"/>
        <w:bottom w:val="none" w:sz="0" w:space="0" w:color="auto"/>
        <w:right w:val="none" w:sz="0" w:space="0" w:color="auto"/>
      </w:divBdr>
    </w:div>
    <w:div w:id="1856993660">
      <w:bodyDiv w:val="1"/>
      <w:marLeft w:val="0"/>
      <w:marRight w:val="0"/>
      <w:marTop w:val="0"/>
      <w:marBottom w:val="0"/>
      <w:divBdr>
        <w:top w:val="none" w:sz="0" w:space="0" w:color="auto"/>
        <w:left w:val="none" w:sz="0" w:space="0" w:color="auto"/>
        <w:bottom w:val="none" w:sz="0" w:space="0" w:color="auto"/>
        <w:right w:val="none" w:sz="0" w:space="0" w:color="auto"/>
      </w:divBdr>
    </w:div>
    <w:div w:id="206117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tsk-praha.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554C70CECCD842B1ECF1D85AC7DDE0" ma:contentTypeVersion="3" ma:contentTypeDescription="Create a new document." ma:contentTypeScope="" ma:versionID="5d0e04e9285eaf19f1cf50ab48838bbe">
  <xsd:schema xmlns:xsd="http://www.w3.org/2001/XMLSchema" xmlns:xs="http://www.w3.org/2001/XMLSchema" xmlns:p="http://schemas.microsoft.com/office/2006/metadata/properties" xmlns:ns1="http://schemas.microsoft.com/sharepoint/v3" xmlns:ns2="72c3b626-6fed-4657-b632-ba1ab7969ade" targetNamespace="http://schemas.microsoft.com/office/2006/metadata/properties" ma:root="true" ma:fieldsID="359e295cf8bedf7947867cd5a459c319" ns1:_="" ns2:_="">
    <xsd:import namespace="http://schemas.microsoft.com/sharepoint/v3"/>
    <xsd:import namespace="72c3b626-6fed-4657-b632-ba1ab7969ade"/>
    <xsd:element name="properties">
      <xsd:complexType>
        <xsd:sequence>
          <xsd:element name="documentManagement">
            <xsd:complexType>
              <xsd:all>
                <xsd:element ref="ns1:Compan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3b626-6fed-4657-b632-ba1ab7969ad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854C-F76C-4A4D-90A4-99427973D2A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C47BC6C-6660-4055-9713-A908991018C4}">
  <ds:schemaRefs>
    <ds:schemaRef ds:uri="http://schemas.microsoft.com/sharepoint/v3/contenttype/forms"/>
  </ds:schemaRefs>
</ds:datastoreItem>
</file>

<file path=customXml/itemProps3.xml><?xml version="1.0" encoding="utf-8"?>
<ds:datastoreItem xmlns:ds="http://schemas.openxmlformats.org/officeDocument/2006/customXml" ds:itemID="{D9BBACBC-5B41-4375-867E-450DCC8B5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c3b626-6fed-4657-b632-ba1ab796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314D9-AB5C-4383-8836-59F2ED14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4361</Words>
  <Characters>25731</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Kvasničková</dc:creator>
  <cp:keywords/>
  <dc:description/>
  <cp:lastModifiedBy>Suchánková Lenka</cp:lastModifiedBy>
  <cp:revision>11</cp:revision>
  <dcterms:created xsi:type="dcterms:W3CDTF">2024-08-30T05:51:00Z</dcterms:created>
  <dcterms:modified xsi:type="dcterms:W3CDTF">2024-08-30T06:04:00Z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0x01010010554C70CECCD842B1ECF1D85AC7DDE0</vt:lpwstr>
  </property>
</Properties>
</file>