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FD" w:rsidRDefault="009566AE">
      <w:pPr>
        <w:spacing w:after="0" w:line="240" w:lineRule="auto"/>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Základní škola, Praha 10, Nad Vodovodem 81/460, příspěvková organizace</w:t>
      </w:r>
    </w:p>
    <w:p w:rsidR="001106FD" w:rsidRDefault="009566A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se sídlem Nad Vodovodem 81/460, 108 00 Praha 10</w:t>
      </w:r>
    </w:p>
    <w:p w:rsidR="001106FD" w:rsidRDefault="009566AE">
      <w:pPr>
        <w:spacing w:after="0" w:line="240" w:lineRule="auto"/>
        <w:rPr>
          <w:rFonts w:ascii="Times New Roman" w:eastAsia="Times New Roman" w:hAnsi="Times New Roman" w:cs="Times New Roman"/>
          <w:b/>
          <w:color w:val="FF0000"/>
          <w:sz w:val="24"/>
        </w:rPr>
      </w:pPr>
      <w:r>
        <w:rPr>
          <w:rFonts w:ascii="Times New Roman" w:eastAsia="Times New Roman" w:hAnsi="Times New Roman" w:cs="Times New Roman"/>
          <w:b/>
          <w:sz w:val="24"/>
        </w:rPr>
        <w:t>zastoupená ředitelkou školy Mgr. Janou Jeřábkovou</w:t>
      </w:r>
    </w:p>
    <w:p w:rsidR="001106FD" w:rsidRDefault="009566A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IČ: 47611014</w:t>
      </w:r>
    </w:p>
    <w:p w:rsidR="001106FD" w:rsidRDefault="009566A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bankovní spojení: </w:t>
      </w:r>
    </w:p>
    <w:p w:rsidR="001106FD" w:rsidRDefault="009566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č. ú.: </w:t>
      </w:r>
      <w:r>
        <w:rPr>
          <w:rFonts w:ascii="Times New Roman" w:eastAsia="Times New Roman" w:hAnsi="Times New Roman" w:cs="Times New Roman"/>
          <w:sz w:val="24"/>
        </w:rPr>
        <w:t xml:space="preserve"> </w:t>
      </w:r>
    </w:p>
    <w:p w:rsidR="001106FD" w:rsidRDefault="009566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(dále jen nájemce)</w:t>
      </w:r>
    </w:p>
    <w:p w:rsidR="001106FD" w:rsidRDefault="009566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w:t>
      </w:r>
    </w:p>
    <w:p w:rsidR="001106FD" w:rsidRDefault="009566A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Základní </w:t>
      </w:r>
      <w:r>
        <w:rPr>
          <w:rFonts w:ascii="Times New Roman" w:eastAsia="Times New Roman" w:hAnsi="Times New Roman" w:cs="Times New Roman"/>
          <w:b/>
          <w:sz w:val="24"/>
        </w:rPr>
        <w:t>škola logopedická a Mateřská škola logopedická</w:t>
      </w:r>
    </w:p>
    <w:p w:rsidR="001106FD" w:rsidRDefault="009566A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se sídlem Moskevská  29/408, 101 00 Praha 10</w:t>
      </w:r>
    </w:p>
    <w:p w:rsidR="001106FD" w:rsidRDefault="009566A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zastoupená ředitelkou školy Mgr. Ivou Prášilovou</w:t>
      </w:r>
    </w:p>
    <w:p w:rsidR="001106FD" w:rsidRDefault="009566A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IČ: 61385425</w:t>
      </w:r>
    </w:p>
    <w:p w:rsidR="001106FD" w:rsidRDefault="009566A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bankovní spojení: </w:t>
      </w:r>
    </w:p>
    <w:p w:rsidR="001106FD" w:rsidRDefault="009566A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č. ú.: </w:t>
      </w:r>
    </w:p>
    <w:p w:rsidR="001106FD" w:rsidRDefault="009566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(dále jen podnájemce)</w:t>
      </w:r>
    </w:p>
    <w:p w:rsidR="001106FD" w:rsidRDefault="001106FD">
      <w:pPr>
        <w:spacing w:after="0" w:line="240" w:lineRule="auto"/>
        <w:jc w:val="both"/>
        <w:rPr>
          <w:rFonts w:ascii="Times New Roman" w:eastAsia="Times New Roman" w:hAnsi="Times New Roman" w:cs="Times New Roman"/>
          <w:sz w:val="24"/>
        </w:rPr>
      </w:pPr>
    </w:p>
    <w:p w:rsidR="001106FD" w:rsidRDefault="009566A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uzavírají podle zákona č. 89/2012 Sb., občanský zák</w:t>
      </w:r>
      <w:r>
        <w:rPr>
          <w:rFonts w:ascii="Times New Roman" w:eastAsia="Times New Roman" w:hAnsi="Times New Roman" w:cs="Times New Roman"/>
          <w:sz w:val="24"/>
        </w:rPr>
        <w:t>oník v platném znění</w:t>
      </w:r>
    </w:p>
    <w:p w:rsidR="001106FD" w:rsidRDefault="001106FD">
      <w:pPr>
        <w:spacing w:after="0" w:line="240" w:lineRule="auto"/>
        <w:rPr>
          <w:rFonts w:ascii="Times New Roman" w:eastAsia="Times New Roman" w:hAnsi="Times New Roman" w:cs="Times New Roman"/>
          <w:sz w:val="24"/>
        </w:rPr>
      </w:pPr>
    </w:p>
    <w:p w:rsidR="001106FD" w:rsidRDefault="009566A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smlouvu o podnájmu nebytových prostor </w:t>
      </w:r>
    </w:p>
    <w:p w:rsidR="001106FD" w:rsidRDefault="001106FD">
      <w:pPr>
        <w:spacing w:after="0" w:line="240" w:lineRule="auto"/>
        <w:rPr>
          <w:rFonts w:ascii="Times New Roman" w:eastAsia="Times New Roman" w:hAnsi="Times New Roman" w:cs="Times New Roman"/>
          <w:b/>
          <w:sz w:val="28"/>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w:t>
      </w:r>
    </w:p>
    <w:p w:rsidR="001106FD" w:rsidRDefault="001106FD">
      <w:pPr>
        <w:spacing w:after="0" w:line="240" w:lineRule="auto"/>
        <w:jc w:val="center"/>
        <w:rPr>
          <w:rFonts w:ascii="Times New Roman" w:eastAsia="Times New Roman" w:hAnsi="Times New Roman" w:cs="Times New Roman"/>
          <w:b/>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Předmět podnájmu</w:t>
      </w:r>
    </w:p>
    <w:p w:rsidR="001106FD" w:rsidRDefault="001106FD">
      <w:pPr>
        <w:spacing w:after="0" w:line="240" w:lineRule="auto"/>
        <w:jc w:val="center"/>
        <w:rPr>
          <w:rFonts w:ascii="Times New Roman" w:eastAsia="Times New Roman" w:hAnsi="Times New Roman" w:cs="Times New Roman"/>
          <w:b/>
          <w:sz w:val="24"/>
        </w:rPr>
      </w:pPr>
    </w:p>
    <w:p w:rsidR="001106FD" w:rsidRDefault="009566AE">
      <w:pPr>
        <w:numPr>
          <w:ilvl w:val="0"/>
          <w:numId w:val="1"/>
        </w:numPr>
        <w:tabs>
          <w:tab w:val="left" w:pos="360"/>
          <w:tab w:val="left" w:pos="540"/>
          <w:tab w:val="left" w:pos="567"/>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Pro účely této smlouvy se konstatuje, že budova Základní školy,  Praha 10,</w:t>
      </w:r>
      <w:r>
        <w:rPr>
          <w:rFonts w:ascii="Times New Roman" w:eastAsia="Times New Roman" w:hAnsi="Times New Roman" w:cs="Times New Roman"/>
          <w:sz w:val="24"/>
        </w:rPr>
        <w:br/>
        <w:t>Nad Vodovodem 81/460, je ve vlastnictví obce hl. m. Prahy a Statutem, vyhlá</w:t>
      </w:r>
      <w:r>
        <w:rPr>
          <w:rFonts w:ascii="Times New Roman" w:eastAsia="Times New Roman" w:hAnsi="Times New Roman" w:cs="Times New Roman"/>
          <w:sz w:val="24"/>
        </w:rPr>
        <w:t>škou hl. m. Prahy č.55/2000 Sb., byla tato nemovitost svěřena do správy městské části Praha 10. Městská část Praha 10 jako pronajímatel přenechala tuto nemovitost na základě nájemní smlouvy ze dne 13. 11. 2008 do nájmu nájemci. Nájemce je oprávněn níže spe</w:t>
      </w:r>
      <w:r>
        <w:rPr>
          <w:rFonts w:ascii="Times New Roman" w:eastAsia="Times New Roman" w:hAnsi="Times New Roman" w:cs="Times New Roman"/>
          <w:sz w:val="24"/>
        </w:rPr>
        <w:t xml:space="preserve">cifikované nebytové prostory přenechat podnájemci do podnájmu, a to za podmínek touto smlouvou stanovených. </w:t>
      </w:r>
    </w:p>
    <w:p w:rsidR="001106FD" w:rsidRDefault="001106FD">
      <w:pPr>
        <w:tabs>
          <w:tab w:val="left" w:pos="567"/>
        </w:tabs>
        <w:spacing w:after="0" w:line="240" w:lineRule="auto"/>
        <w:jc w:val="both"/>
        <w:rPr>
          <w:rFonts w:ascii="Times New Roman" w:eastAsia="Times New Roman" w:hAnsi="Times New Roman" w:cs="Times New Roman"/>
          <w:sz w:val="24"/>
        </w:rPr>
      </w:pPr>
    </w:p>
    <w:p w:rsidR="001106FD" w:rsidRDefault="009566AE">
      <w:pPr>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1.2.  Předmětem podnájemního vztahu založeného touto smlouvou je užívání nebytových prostor o rozloze 351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v 1. NP a 3. NP Základní </w:t>
      </w:r>
      <w:r>
        <w:rPr>
          <w:rFonts w:ascii="Times New Roman" w:eastAsia="Times New Roman" w:hAnsi="Times New Roman" w:cs="Times New Roman"/>
          <w:sz w:val="24"/>
        </w:rPr>
        <w:t>školy, Praha 10, Nad Vodovodem 81/460 (viz příloha č. 1 – situační plánky). Nebytové prostory jsou situovány v bočním traktu základní školy s vlastním vchodem takto:</w:t>
      </w:r>
    </w:p>
    <w:p w:rsidR="001106FD" w:rsidRDefault="009566AE">
      <w:pPr>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106FD" w:rsidRDefault="009566AE">
      <w:pPr>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podlaží                          prostory                              </w:t>
      </w:r>
      <w:r>
        <w:rPr>
          <w:rFonts w:ascii="Times New Roman" w:eastAsia="Times New Roman" w:hAnsi="Times New Roman" w:cs="Times New Roman"/>
          <w:sz w:val="24"/>
          <w:u w:val="single"/>
        </w:rPr>
        <w:t xml:space="preserve"> m</w:t>
      </w:r>
      <w:r>
        <w:rPr>
          <w:rFonts w:ascii="Times New Roman" w:eastAsia="Times New Roman" w:hAnsi="Times New Roman" w:cs="Times New Roman"/>
          <w:sz w:val="24"/>
          <w:u w:val="single"/>
          <w:vertAlign w:val="superscript"/>
        </w:rPr>
        <w:t>2</w:t>
      </w:r>
      <w:r>
        <w:rPr>
          <w:rFonts w:ascii="Times New Roman" w:eastAsia="Times New Roman" w:hAnsi="Times New Roman" w:cs="Times New Roman"/>
          <w:sz w:val="24"/>
          <w:u w:val="single"/>
        </w:rPr>
        <w:t xml:space="preserve">    </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přízemí                          učebna U1                          28</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přízemí                          učebna U2                          30</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přízemí                          kabinet                                22</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přízemí                        </w:t>
      </w:r>
      <w:r>
        <w:rPr>
          <w:rFonts w:ascii="Times New Roman" w:eastAsia="Times New Roman" w:hAnsi="Times New Roman" w:cs="Times New Roman"/>
          <w:sz w:val="24"/>
        </w:rPr>
        <w:t xml:space="preserve">  kabinet                                13,5</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přízemí                          WC                                     15</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přízemí                          chodba                                44,5</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2. patro                          učebna 201               </w:t>
      </w:r>
      <w:r>
        <w:rPr>
          <w:rFonts w:ascii="Times New Roman" w:eastAsia="Times New Roman" w:hAnsi="Times New Roman" w:cs="Times New Roman"/>
          <w:sz w:val="24"/>
        </w:rPr>
        <w:t xml:space="preserve">          56</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2. patro                          učebna 202                         57</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2. patro                          učebna 203                         57</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2. patro                          kabinet 223                        14</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2. patro                   </w:t>
      </w:r>
      <w:r>
        <w:rPr>
          <w:rFonts w:ascii="Times New Roman" w:eastAsia="Times New Roman" w:hAnsi="Times New Roman" w:cs="Times New Roman"/>
          <w:sz w:val="24"/>
        </w:rPr>
        <w:t xml:space="preserve">       kabinet 224                        14</w:t>
      </w:r>
    </w:p>
    <w:p w:rsidR="001106FD" w:rsidRDefault="009566AE">
      <w:pPr>
        <w:tabs>
          <w:tab w:val="left" w:pos="3261"/>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106FD" w:rsidRDefault="009566AE">
      <w:pPr>
        <w:numPr>
          <w:ilvl w:val="0"/>
          <w:numId w:val="2"/>
        </w:numPr>
        <w:tabs>
          <w:tab w:val="left" w:pos="360"/>
          <w:tab w:val="left" w:pos="567"/>
        </w:tabs>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sz w:val="24"/>
        </w:rPr>
        <w:lastRenderedPageBreak/>
        <w:t xml:space="preserve">Nájemce touto smlouvou přenechává podnájemci do podnájmu </w:t>
      </w:r>
      <w:r>
        <w:rPr>
          <w:rFonts w:ascii="Times New Roman" w:eastAsia="Times New Roman" w:hAnsi="Times New Roman" w:cs="Times New Roman"/>
          <w:color w:val="000000"/>
          <w:sz w:val="24"/>
        </w:rPr>
        <w:t>předmět podnájmu   v souladu se souhlasem pronajímatele vydaným na základě usnesení RM</w:t>
      </w:r>
      <w:r>
        <w:rPr>
          <w:rFonts w:ascii="Times New Roman" w:eastAsia="Times New Roman" w:hAnsi="Times New Roman" w:cs="Times New Roman"/>
          <w:color w:val="000000"/>
          <w:sz w:val="24"/>
        </w:rPr>
        <w:t xml:space="preserve">Č Praha 10          č. 312 ze dne 20. 4. 2017. Podnájemce tento předmět podnájmu přijímá. Nájemce se zavazuje, že po dobu účinnosti této podnájemní smlouvy zajistí podnájemci nerušený výkon jeho práv dle jednotlivých ustanovení této smlouvy. </w:t>
      </w:r>
    </w:p>
    <w:p w:rsidR="001106FD" w:rsidRDefault="001106FD">
      <w:pPr>
        <w:spacing w:after="0" w:line="240" w:lineRule="auto"/>
        <w:jc w:val="both"/>
        <w:rPr>
          <w:rFonts w:ascii="Times New Roman" w:eastAsia="Times New Roman" w:hAnsi="Times New Roman" w:cs="Times New Roman"/>
          <w:color w:val="000000"/>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w:t>
      </w:r>
    </w:p>
    <w:p w:rsidR="001106FD" w:rsidRDefault="001106FD">
      <w:pPr>
        <w:spacing w:after="0" w:line="240" w:lineRule="auto"/>
        <w:jc w:val="center"/>
        <w:rPr>
          <w:rFonts w:ascii="Times New Roman" w:eastAsia="Times New Roman" w:hAnsi="Times New Roman" w:cs="Times New Roman"/>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Ú</w:t>
      </w:r>
      <w:r>
        <w:rPr>
          <w:rFonts w:ascii="Times New Roman" w:eastAsia="Times New Roman" w:hAnsi="Times New Roman" w:cs="Times New Roman"/>
          <w:b/>
          <w:sz w:val="24"/>
        </w:rPr>
        <w:t>čel podnájmu</w:t>
      </w:r>
    </w:p>
    <w:p w:rsidR="001106FD" w:rsidRDefault="001106FD">
      <w:pPr>
        <w:spacing w:after="0" w:line="240" w:lineRule="auto"/>
        <w:jc w:val="center"/>
        <w:rPr>
          <w:rFonts w:ascii="Times New Roman" w:eastAsia="Times New Roman" w:hAnsi="Times New Roman" w:cs="Times New Roman"/>
          <w:b/>
          <w:sz w:val="24"/>
        </w:rPr>
      </w:pPr>
    </w:p>
    <w:p w:rsidR="001106FD" w:rsidRDefault="009566A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Nájemce přenechává podnájemci předmět podnájmu specifikovaný v článku I., odst.1.2. této smlouvy výhradně k výkonu povinností plynoucích ze z. č. </w:t>
      </w:r>
      <w:r>
        <w:rPr>
          <w:rFonts w:ascii="Times New Roman" w:eastAsia="Times New Roman" w:hAnsi="Times New Roman" w:cs="Times New Roman"/>
          <w:color w:val="000000"/>
          <w:sz w:val="24"/>
        </w:rPr>
        <w:t>561/2004 Sb., školský zákon v platném znění, včetně hlavních i doplňkových činností uvedených ve</w:t>
      </w:r>
      <w:r>
        <w:rPr>
          <w:rFonts w:ascii="Times New Roman" w:eastAsia="Times New Roman" w:hAnsi="Times New Roman" w:cs="Times New Roman"/>
          <w:color w:val="000000"/>
          <w:sz w:val="24"/>
        </w:rPr>
        <w:t xml:space="preserve"> zřizovací listině ze dne 20. 12 . 2016. (Organizace poskytuje předškolní a základní vzdělání pro děti a žáky se speciálními vzdělávacími potřebami.)</w:t>
      </w:r>
    </w:p>
    <w:p w:rsidR="001106FD" w:rsidRDefault="001106FD">
      <w:pPr>
        <w:spacing w:after="0" w:line="240" w:lineRule="auto"/>
        <w:jc w:val="both"/>
        <w:rPr>
          <w:rFonts w:ascii="Times New Roman" w:eastAsia="Times New Roman" w:hAnsi="Times New Roman" w:cs="Times New Roman"/>
          <w:color w:val="000000"/>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III.</w:t>
      </w:r>
    </w:p>
    <w:p w:rsidR="001106FD" w:rsidRDefault="001106FD">
      <w:pPr>
        <w:spacing w:after="0" w:line="240" w:lineRule="auto"/>
        <w:jc w:val="center"/>
        <w:rPr>
          <w:rFonts w:ascii="Times New Roman" w:eastAsia="Times New Roman" w:hAnsi="Times New Roman" w:cs="Times New Roman"/>
          <w:b/>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Doba a ukončení podnájmu</w:t>
      </w:r>
    </w:p>
    <w:p w:rsidR="001106FD" w:rsidRDefault="001106FD">
      <w:pPr>
        <w:spacing w:after="0" w:line="240" w:lineRule="auto"/>
        <w:jc w:val="both"/>
        <w:rPr>
          <w:rFonts w:ascii="Times New Roman" w:eastAsia="Times New Roman" w:hAnsi="Times New Roman" w:cs="Times New Roman"/>
          <w:sz w:val="24"/>
        </w:rPr>
      </w:pPr>
    </w:p>
    <w:p w:rsidR="001106FD" w:rsidRDefault="009566AE">
      <w:pPr>
        <w:tabs>
          <w:tab w:val="left" w:pos="567"/>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3.1.   Smlouva se uzavírá na dobu </w:t>
      </w:r>
      <w:r>
        <w:rPr>
          <w:rFonts w:ascii="Times New Roman" w:eastAsia="Times New Roman" w:hAnsi="Times New Roman" w:cs="Times New Roman"/>
          <w:b/>
          <w:sz w:val="24"/>
        </w:rPr>
        <w:t xml:space="preserve">u r č i t o u od 15. 7. 2017 do 30. 6. </w:t>
      </w:r>
      <w:r>
        <w:rPr>
          <w:rFonts w:ascii="Times New Roman" w:eastAsia="Times New Roman" w:hAnsi="Times New Roman" w:cs="Times New Roman"/>
          <w:b/>
          <w:sz w:val="24"/>
        </w:rPr>
        <w:t>2022.</w:t>
      </w:r>
    </w:p>
    <w:p w:rsidR="001106FD" w:rsidRDefault="009566AE">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   Podnájem sjednaný touto smlouvou skončí: </w:t>
      </w:r>
    </w:p>
    <w:p w:rsidR="001106FD" w:rsidRDefault="009566AE">
      <w:pPr>
        <w:numPr>
          <w:ilvl w:val="0"/>
          <w:numId w:val="3"/>
        </w:numPr>
        <w:tabs>
          <w:tab w:val="left" w:pos="902"/>
        </w:tabs>
        <w:spacing w:after="0" w:line="240" w:lineRule="auto"/>
        <w:ind w:left="902" w:hanging="363"/>
        <w:jc w:val="both"/>
        <w:rPr>
          <w:rFonts w:ascii="Times New Roman" w:eastAsia="Times New Roman" w:hAnsi="Times New Roman" w:cs="Times New Roman"/>
          <w:sz w:val="24"/>
        </w:rPr>
      </w:pPr>
      <w:r>
        <w:rPr>
          <w:rFonts w:ascii="Times New Roman" w:eastAsia="Times New Roman" w:hAnsi="Times New Roman" w:cs="Times New Roman"/>
          <w:sz w:val="24"/>
        </w:rPr>
        <w:t>dohodou smluvních stran</w:t>
      </w:r>
    </w:p>
    <w:p w:rsidR="001106FD" w:rsidRDefault="009566AE">
      <w:pPr>
        <w:numPr>
          <w:ilvl w:val="0"/>
          <w:numId w:val="3"/>
        </w:numPr>
        <w:tabs>
          <w:tab w:val="left" w:pos="902"/>
        </w:tabs>
        <w:spacing w:after="0" w:line="240" w:lineRule="auto"/>
        <w:ind w:left="902" w:hanging="363"/>
        <w:jc w:val="both"/>
        <w:rPr>
          <w:rFonts w:ascii="Times New Roman" w:eastAsia="Times New Roman" w:hAnsi="Times New Roman" w:cs="Times New Roman"/>
          <w:sz w:val="24"/>
        </w:rPr>
      </w:pPr>
      <w:r>
        <w:rPr>
          <w:rFonts w:ascii="Times New Roman" w:eastAsia="Times New Roman" w:hAnsi="Times New Roman" w:cs="Times New Roman"/>
          <w:sz w:val="24"/>
        </w:rPr>
        <w:t>skončením nájemního vztahu mezi pronajímatelem a nájemcem výpovědí nájemce nebo podnájemce bez uvedení důvodu</w:t>
      </w:r>
    </w:p>
    <w:p w:rsidR="001106FD" w:rsidRDefault="009566AE">
      <w:pPr>
        <w:numPr>
          <w:ilvl w:val="0"/>
          <w:numId w:val="3"/>
        </w:numPr>
        <w:tabs>
          <w:tab w:val="left" w:pos="902"/>
        </w:tabs>
        <w:spacing w:after="0" w:line="240" w:lineRule="auto"/>
        <w:ind w:left="902" w:hanging="363"/>
        <w:jc w:val="both"/>
        <w:rPr>
          <w:rFonts w:ascii="Times New Roman" w:eastAsia="Times New Roman" w:hAnsi="Times New Roman" w:cs="Times New Roman"/>
          <w:sz w:val="24"/>
        </w:rPr>
      </w:pPr>
      <w:r>
        <w:rPr>
          <w:rFonts w:ascii="Times New Roman" w:eastAsia="Times New Roman" w:hAnsi="Times New Roman" w:cs="Times New Roman"/>
          <w:sz w:val="24"/>
        </w:rPr>
        <w:t>výpovědí nájemce nebo podnájemce z důvodů uvedených v ust. § 2208 o</w:t>
      </w:r>
      <w:r>
        <w:rPr>
          <w:rFonts w:ascii="Times New Roman" w:eastAsia="Times New Roman" w:hAnsi="Times New Roman" w:cs="Times New Roman"/>
          <w:sz w:val="24"/>
        </w:rPr>
        <w:t>dst.1, § 2210 odst.3, § 2212 odst.2, § 2220 odst.2,  § 2226 odst.2, § 2227, §2228, §2232</w:t>
      </w:r>
      <w:r>
        <w:rPr>
          <w:rFonts w:ascii="Times New Roman" w:eastAsia="Times New Roman" w:hAnsi="Times New Roman" w:cs="Times New Roman"/>
        </w:rPr>
        <w:t xml:space="preserve"> </w:t>
      </w:r>
      <w:r>
        <w:rPr>
          <w:rFonts w:ascii="Times New Roman" w:eastAsia="Times New Roman" w:hAnsi="Times New Roman" w:cs="Times New Roman"/>
          <w:sz w:val="24"/>
        </w:rPr>
        <w:t>zákona č. 89/2012 Sb., občanský zákoník v platném znění, s tím, že důvody dané pronajímateli svědčí nájemci a důvody umožňující výpověď nájemci svědčí podnájemci.</w:t>
      </w:r>
    </w:p>
    <w:p w:rsidR="001106FD" w:rsidRDefault="001106FD">
      <w:pPr>
        <w:tabs>
          <w:tab w:val="left" w:pos="1440"/>
        </w:tabs>
        <w:spacing w:after="0" w:line="240" w:lineRule="auto"/>
        <w:ind w:left="1440" w:hanging="360"/>
        <w:jc w:val="both"/>
        <w:rPr>
          <w:rFonts w:ascii="Times New Roman" w:eastAsia="Times New Roman" w:hAnsi="Times New Roman" w:cs="Times New Roman"/>
          <w:sz w:val="24"/>
        </w:rPr>
      </w:pPr>
    </w:p>
    <w:p w:rsidR="001106FD" w:rsidRDefault="009566AE">
      <w:pPr>
        <w:numPr>
          <w:ilvl w:val="0"/>
          <w:numId w:val="4"/>
        </w:numPr>
        <w:tabs>
          <w:tab w:val="left" w:pos="360"/>
          <w:tab w:val="left" w:pos="540"/>
          <w:tab w:val="left" w:pos="567"/>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Pokud dále není zákonem nebo touto smlouvou stanoveno jinak lze smlouvu vypovědět do 28. 2. kalendářního roku včetně s tím, že čtyřměsíční výpovědní lhůta počne běžet       1. března a skončí dne 30. 6. příslušného kalendářního roku. Porušuje–li smluvní st</w:t>
      </w:r>
      <w:r>
        <w:rPr>
          <w:rFonts w:ascii="Times New Roman" w:eastAsia="Times New Roman" w:hAnsi="Times New Roman" w:cs="Times New Roman"/>
          <w:sz w:val="24"/>
        </w:rPr>
        <w:t xml:space="preserve">rana zvlášť závažným způsobem své povinnosti je v případech uvedených v čl. 3. 2. písm. c) této smlouvy oprávněna druhá smluvní strany vypovědět smlouvu i bez výpovědní doby nebo využít v těchto případech zkrácenou jednoměsíční výpovědní dobu, která začne </w:t>
      </w:r>
      <w:r>
        <w:rPr>
          <w:rFonts w:ascii="Times New Roman" w:eastAsia="Times New Roman" w:hAnsi="Times New Roman" w:cs="Times New Roman"/>
          <w:sz w:val="24"/>
        </w:rPr>
        <w:t>prvního dne měsíce následujícího po doručení výpovědi druhé smluvní straně.</w:t>
      </w:r>
    </w:p>
    <w:p w:rsidR="001106FD" w:rsidRDefault="009566AE">
      <w:pPr>
        <w:tabs>
          <w:tab w:val="left" w:pos="567"/>
        </w:tabs>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IV.  </w:t>
      </w:r>
    </w:p>
    <w:p w:rsidR="001106FD" w:rsidRDefault="001106FD">
      <w:pPr>
        <w:spacing w:after="0" w:line="240" w:lineRule="auto"/>
        <w:jc w:val="center"/>
        <w:rPr>
          <w:rFonts w:ascii="Times New Roman" w:eastAsia="Times New Roman" w:hAnsi="Times New Roman" w:cs="Times New Roman"/>
          <w:b/>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Úhrada za podnájem </w:t>
      </w:r>
    </w:p>
    <w:p w:rsidR="001106FD" w:rsidRDefault="001106FD">
      <w:pPr>
        <w:spacing w:after="0" w:line="240" w:lineRule="auto"/>
        <w:jc w:val="center"/>
        <w:rPr>
          <w:rFonts w:ascii="Times New Roman" w:eastAsia="Times New Roman" w:hAnsi="Times New Roman" w:cs="Times New Roman"/>
          <w:b/>
          <w:sz w:val="24"/>
        </w:rPr>
      </w:pPr>
    </w:p>
    <w:p w:rsidR="001106FD" w:rsidRDefault="009566AE">
      <w:pPr>
        <w:numPr>
          <w:ilvl w:val="0"/>
          <w:numId w:val="5"/>
        </w:numPr>
        <w:tabs>
          <w:tab w:val="left" w:pos="360"/>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Výše úhrady za </w:t>
      </w:r>
      <w:r>
        <w:rPr>
          <w:rFonts w:ascii="Times New Roman" w:eastAsia="Times New Roman" w:hAnsi="Times New Roman" w:cs="Times New Roman"/>
          <w:color w:val="000000"/>
          <w:sz w:val="24"/>
        </w:rPr>
        <w:t xml:space="preserve">podnájem </w:t>
      </w:r>
      <w:r>
        <w:rPr>
          <w:rFonts w:ascii="Times New Roman" w:eastAsia="Times New Roman" w:hAnsi="Times New Roman" w:cs="Times New Roman"/>
          <w:sz w:val="24"/>
        </w:rPr>
        <w:t>se sjednává dohodou v souladu s obecně závaznými právními předpisy, a to 600 Kč/m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/rok.</w:t>
      </w:r>
    </w:p>
    <w:p w:rsidR="001106FD" w:rsidRDefault="001106FD">
      <w:pPr>
        <w:spacing w:after="0" w:line="240" w:lineRule="auto"/>
        <w:jc w:val="both"/>
        <w:rPr>
          <w:rFonts w:ascii="Times New Roman" w:eastAsia="Times New Roman" w:hAnsi="Times New Roman" w:cs="Times New Roman"/>
          <w:sz w:val="24"/>
        </w:rPr>
      </w:pPr>
    </w:p>
    <w:p w:rsidR="001106FD" w:rsidRDefault="009566AE">
      <w:pPr>
        <w:spacing w:after="0" w:line="240" w:lineRule="auto"/>
        <w:ind w:left="540"/>
        <w:rPr>
          <w:rFonts w:ascii="Times New Roman" w:eastAsia="Times New Roman" w:hAnsi="Times New Roman" w:cs="Times New Roman"/>
          <w:sz w:val="24"/>
        </w:rPr>
      </w:pPr>
      <w:r>
        <w:rPr>
          <w:rFonts w:ascii="Times New Roman" w:eastAsia="Times New Roman" w:hAnsi="Times New Roman" w:cs="Times New Roman"/>
          <w:sz w:val="24"/>
        </w:rPr>
        <w:t>Výpočet: 351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x    600 Kč/m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/rok   =   210 600 Kč                                                                                                                                                                                                                                           </w:t>
      </w:r>
      <w:r>
        <w:rPr>
          <w:rFonts w:ascii="Times New Roman" w:eastAsia="Times New Roman" w:hAnsi="Times New Roman" w:cs="Times New Roman"/>
          <w:sz w:val="24"/>
        </w:rPr>
        <w:t xml:space="preserve">                                                                                                                             </w:t>
      </w:r>
    </w:p>
    <w:p w:rsidR="001106FD" w:rsidRDefault="009566AE">
      <w:pPr>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106FD" w:rsidRDefault="009566AE">
      <w:pPr>
        <w:spacing w:after="0" w:line="240" w:lineRule="auto"/>
        <w:ind w:left="54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Celková roční </w:t>
      </w:r>
      <w:r>
        <w:rPr>
          <w:rFonts w:ascii="Times New Roman" w:eastAsia="Times New Roman" w:hAnsi="Times New Roman" w:cs="Times New Roman"/>
          <w:b/>
          <w:sz w:val="24"/>
        </w:rPr>
        <w:t xml:space="preserve">úhrada za podnájem činí 210 600 Kč/rok </w:t>
      </w:r>
    </w:p>
    <w:p w:rsidR="001106FD" w:rsidRDefault="009566AE">
      <w:pPr>
        <w:spacing w:after="0" w:line="240" w:lineRule="auto"/>
        <w:ind w:left="540"/>
        <w:jc w:val="both"/>
        <w:rPr>
          <w:rFonts w:ascii="Times New Roman" w:eastAsia="Times New Roman" w:hAnsi="Times New Roman" w:cs="Times New Roman"/>
          <w:b/>
          <w:sz w:val="24"/>
        </w:rPr>
      </w:pPr>
      <w:r>
        <w:rPr>
          <w:rFonts w:ascii="Times New Roman" w:eastAsia="Times New Roman" w:hAnsi="Times New Roman" w:cs="Times New Roman"/>
          <w:sz w:val="24"/>
        </w:rPr>
        <w:t>( slovy:  dvě stě deset tisíc šest set korun českých )</w:t>
      </w:r>
      <w:r>
        <w:rPr>
          <w:rFonts w:ascii="Times New Roman" w:eastAsia="Times New Roman" w:hAnsi="Times New Roman" w:cs="Times New Roman"/>
          <w:b/>
          <w:sz w:val="24"/>
        </w:rPr>
        <w:t xml:space="preserve">  </w:t>
      </w:r>
    </w:p>
    <w:p w:rsidR="001106FD" w:rsidRDefault="009566AE">
      <w:pPr>
        <w:spacing w:after="0" w:line="240" w:lineRule="auto"/>
        <w:ind w:left="54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p>
    <w:p w:rsidR="001106FD" w:rsidRDefault="009566AE">
      <w:pPr>
        <w:numPr>
          <w:ilvl w:val="0"/>
          <w:numId w:val="6"/>
        </w:numPr>
        <w:tabs>
          <w:tab w:val="left" w:pos="360"/>
          <w:tab w:val="left" w:pos="540"/>
        </w:tabs>
        <w:spacing w:after="0" w:line="240" w:lineRule="auto"/>
        <w:ind w:left="540" w:hanging="54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Podnájemce se zavazuje platit takto stanovenou úhradu za podnájem v pravidelných čtvrtletních splátkách ve výši </w:t>
      </w:r>
      <w:r>
        <w:rPr>
          <w:rFonts w:ascii="Times New Roman" w:eastAsia="Times New Roman" w:hAnsi="Times New Roman" w:cs="Times New Roman"/>
          <w:b/>
          <w:color w:val="000000"/>
          <w:sz w:val="24"/>
        </w:rPr>
        <w:t>52 650</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Kč</w:t>
      </w:r>
      <w:r>
        <w:rPr>
          <w:rFonts w:ascii="Times New Roman" w:eastAsia="Times New Roman" w:hAnsi="Times New Roman" w:cs="Times New Roman"/>
          <w:color w:val="000000"/>
          <w:sz w:val="24"/>
        </w:rPr>
        <w:t xml:space="preserve"> vždy do každ</w:t>
      </w:r>
      <w:r>
        <w:rPr>
          <w:rFonts w:ascii="Times New Roman" w:eastAsia="Times New Roman" w:hAnsi="Times New Roman" w:cs="Times New Roman"/>
          <w:color w:val="000000"/>
          <w:sz w:val="24"/>
        </w:rPr>
        <w:t>ého 5. dne prvního měsíce kalendářního čtvrtletí na výše uvedený účet nájemce. Podnájemce se zavazuje platit úhradu za podnájem řádně a včas.</w:t>
      </w:r>
    </w:p>
    <w:p w:rsidR="001106FD" w:rsidRDefault="001106FD">
      <w:pPr>
        <w:spacing w:after="0" w:line="240" w:lineRule="auto"/>
        <w:jc w:val="both"/>
        <w:rPr>
          <w:rFonts w:ascii="Times New Roman" w:eastAsia="Times New Roman" w:hAnsi="Times New Roman" w:cs="Times New Roman"/>
          <w:color w:val="000000"/>
          <w:sz w:val="24"/>
          <w:u w:val="single"/>
        </w:rPr>
      </w:pPr>
    </w:p>
    <w:p w:rsidR="001106FD" w:rsidRDefault="009566AE">
      <w:pPr>
        <w:numPr>
          <w:ilvl w:val="0"/>
          <w:numId w:val="7"/>
        </w:numPr>
        <w:tabs>
          <w:tab w:val="left" w:pos="360"/>
          <w:tab w:val="left" w:pos="540"/>
        </w:tabs>
        <w:spacing w:after="0" w:line="240" w:lineRule="auto"/>
        <w:ind w:left="540" w:hanging="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návaznosti na změnu výše nájemného, stanoveného nájemci pronajímatelem, je nájemce oprávněn provést změnu vý</w:t>
      </w:r>
      <w:r>
        <w:rPr>
          <w:rFonts w:ascii="Times New Roman" w:eastAsia="Times New Roman" w:hAnsi="Times New Roman" w:cs="Times New Roman"/>
          <w:color w:val="000000"/>
          <w:sz w:val="24"/>
        </w:rPr>
        <w:t>še roční úhrady za podnájem, a to za stejných podmínek, za kterých nájemné nájemci zvýší pronajímatel. Pronajímatel je oprávněn provést každoročně jednostranně změnu výše ročního nájemného, a to v případě nárůstu indexu spotřebitelských cen za předcházejíc</w:t>
      </w:r>
      <w:r>
        <w:rPr>
          <w:rFonts w:ascii="Times New Roman" w:eastAsia="Times New Roman" w:hAnsi="Times New Roman" w:cs="Times New Roman"/>
          <w:color w:val="000000"/>
          <w:sz w:val="24"/>
        </w:rPr>
        <w:t>í kalendářní rok dle sdělení Českého statistického úřadu. Nájemné platné pro předcházející kalendářní rok je pronajímatel oprávněn zvýšit až o 100 % indexu nárůstu spotřebitelských cen. Procentuální část nárůstu indexu spotřebitelských cen, o kterou se v p</w:t>
      </w:r>
      <w:r>
        <w:rPr>
          <w:rFonts w:ascii="Times New Roman" w:eastAsia="Times New Roman" w:hAnsi="Times New Roman" w:cs="Times New Roman"/>
          <w:color w:val="000000"/>
          <w:sz w:val="24"/>
        </w:rPr>
        <w:t xml:space="preserve">říslušném kalendářním roce skutečně zvýší nájemné nebytových prostor stanoví svým rozhodnutím Rada městské části Praha 10. Nájemné bude zvyšováno vždy za celý kalendářní rok, tedy k 1. lednu příslušného kalendářního roku zpětně. Na základě takto zvýšeného </w:t>
      </w:r>
      <w:r>
        <w:rPr>
          <w:rFonts w:ascii="Times New Roman" w:eastAsia="Times New Roman" w:hAnsi="Times New Roman" w:cs="Times New Roman"/>
          <w:color w:val="000000"/>
          <w:sz w:val="24"/>
        </w:rPr>
        <w:t>nájmu pronajímatelem nájemci, oznámí nájemce podnájemci změnu ve výši nájemného písemnou formou nejpozději do 30. 6. příslušného kalendářního roku. Rovněž nájemné za podnájem bude vždy zvyšováno za celý kalendářní rok, tedy k 1. lednu příslušného kalendářn</w:t>
      </w:r>
      <w:r>
        <w:rPr>
          <w:rFonts w:ascii="Times New Roman" w:eastAsia="Times New Roman" w:hAnsi="Times New Roman" w:cs="Times New Roman"/>
          <w:color w:val="000000"/>
          <w:sz w:val="24"/>
        </w:rPr>
        <w:t xml:space="preserve">ího roku zpětně. Pokud nájemce ve stanoveném termínu podnájemci zvýšení nájemného neoznámí, zůstává výše nájemného nezměněna. Nájemce je oprávněn zvýšit nájemné poprvé v kalendářním roce následujícím po podpisu této smlouvy. </w:t>
      </w:r>
    </w:p>
    <w:p w:rsidR="001106FD" w:rsidRDefault="001106FD">
      <w:pPr>
        <w:tabs>
          <w:tab w:val="left" w:pos="540"/>
        </w:tabs>
        <w:spacing w:after="0" w:line="240" w:lineRule="auto"/>
        <w:jc w:val="both"/>
        <w:rPr>
          <w:rFonts w:ascii="Times New Roman" w:eastAsia="Times New Roman" w:hAnsi="Times New Roman" w:cs="Times New Roman"/>
          <w:color w:val="000000"/>
          <w:sz w:val="24"/>
        </w:rPr>
      </w:pPr>
    </w:p>
    <w:p w:rsidR="001106FD" w:rsidRDefault="009566AE">
      <w:pPr>
        <w:numPr>
          <w:ilvl w:val="0"/>
          <w:numId w:val="8"/>
        </w:numPr>
        <w:tabs>
          <w:tab w:val="left" w:pos="360"/>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Podnájemce se zavazuje platit</w:t>
      </w:r>
      <w:r>
        <w:rPr>
          <w:rFonts w:ascii="Times New Roman" w:eastAsia="Times New Roman" w:hAnsi="Times New Roman" w:cs="Times New Roman"/>
          <w:sz w:val="24"/>
        </w:rPr>
        <w:t xml:space="preserve"> nájemci spolu s úhradou za podnájem též úhradu za služby spojené s užíváním nebytových prostor, a to ve výši určené nájemcem takto:</w:t>
      </w:r>
    </w:p>
    <w:p w:rsidR="001106FD" w:rsidRDefault="009566AE">
      <w:pPr>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10% z nákladů školní budovy (elektrická energie, teplo a teplá voda, vodné a stočné, odvoz odpadu, ostraha objektu, režijní</w:t>
      </w:r>
      <w:r>
        <w:rPr>
          <w:rFonts w:ascii="Times New Roman" w:eastAsia="Times New Roman" w:hAnsi="Times New Roman" w:cs="Times New Roman"/>
          <w:sz w:val="24"/>
        </w:rPr>
        <w:t xml:space="preserve"> náklady)</w:t>
      </w:r>
    </w:p>
    <w:p w:rsidR="001106FD" w:rsidRDefault="001106FD">
      <w:pPr>
        <w:spacing w:after="0" w:line="240" w:lineRule="auto"/>
        <w:ind w:left="540"/>
        <w:jc w:val="both"/>
        <w:rPr>
          <w:rFonts w:ascii="Times New Roman" w:eastAsia="Times New Roman" w:hAnsi="Times New Roman" w:cs="Times New Roman"/>
          <w:sz w:val="24"/>
        </w:rPr>
      </w:pPr>
    </w:p>
    <w:p w:rsidR="001106FD" w:rsidRDefault="009566AE">
      <w:pPr>
        <w:tabs>
          <w:tab w:val="left" w:pos="540"/>
        </w:tabs>
        <w:spacing w:after="0" w:line="240" w:lineRule="auto"/>
        <w:ind w:left="360"/>
        <w:rPr>
          <w:rFonts w:ascii="Times New Roman" w:eastAsia="Times New Roman" w:hAnsi="Times New Roman" w:cs="Times New Roman"/>
          <w:b/>
          <w:sz w:val="24"/>
        </w:rPr>
      </w:pPr>
      <w:r>
        <w:rPr>
          <w:rFonts w:ascii="Times New Roman" w:eastAsia="Times New Roman" w:hAnsi="Times New Roman" w:cs="Times New Roman"/>
          <w:b/>
          <w:sz w:val="24"/>
        </w:rPr>
        <w:t xml:space="preserve">   Celková výše záloh za služby činí 220 000, - Kč/rok</w:t>
      </w:r>
    </w:p>
    <w:p w:rsidR="001106FD" w:rsidRDefault="009566AE">
      <w:pPr>
        <w:tabs>
          <w:tab w:val="left" w:pos="54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 slovy: dvě stě dvacet tisíc korun českých )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rsidR="001106FD" w:rsidRDefault="001106FD">
      <w:pPr>
        <w:tabs>
          <w:tab w:val="left" w:pos="540"/>
        </w:tabs>
        <w:spacing w:after="0" w:line="240" w:lineRule="auto"/>
        <w:ind w:left="360"/>
        <w:jc w:val="center"/>
        <w:rPr>
          <w:rFonts w:ascii="Times New Roman" w:eastAsia="Times New Roman" w:hAnsi="Times New Roman" w:cs="Times New Roman"/>
          <w:color w:val="FF0000"/>
          <w:sz w:val="24"/>
        </w:rPr>
      </w:pPr>
    </w:p>
    <w:p w:rsidR="001106FD" w:rsidRDefault="009566AE">
      <w:pPr>
        <w:numPr>
          <w:ilvl w:val="0"/>
          <w:numId w:val="9"/>
        </w:numPr>
        <w:tabs>
          <w:tab w:val="left" w:pos="360"/>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Úhradu za služby je podnájemce povinen zálohově platit spolu s úhradou za podnájem ve čtvrtletních zálohových platbách ve výši </w:t>
      </w:r>
      <w:r>
        <w:rPr>
          <w:rFonts w:ascii="Times New Roman" w:eastAsia="Times New Roman" w:hAnsi="Times New Roman" w:cs="Times New Roman"/>
          <w:b/>
          <w:sz w:val="24"/>
        </w:rPr>
        <w:t>55 000</w:t>
      </w:r>
      <w:r>
        <w:rPr>
          <w:rFonts w:ascii="Times New Roman" w:eastAsia="Times New Roman" w:hAnsi="Times New Roman" w:cs="Times New Roman"/>
          <w:sz w:val="24"/>
        </w:rPr>
        <w:t xml:space="preserve"> </w:t>
      </w:r>
      <w:r>
        <w:rPr>
          <w:rFonts w:ascii="Times New Roman" w:eastAsia="Times New Roman" w:hAnsi="Times New Roman" w:cs="Times New Roman"/>
          <w:b/>
          <w:sz w:val="24"/>
        </w:rPr>
        <w:t>Kč</w:t>
      </w:r>
      <w:r>
        <w:rPr>
          <w:rFonts w:ascii="Times New Roman" w:eastAsia="Times New Roman" w:hAnsi="Times New Roman" w:cs="Times New Roman"/>
          <w:sz w:val="24"/>
        </w:rPr>
        <w:t xml:space="preserve"> a to do 5. dne prvního měsíce </w:t>
      </w:r>
    </w:p>
    <w:p w:rsidR="001106FD" w:rsidRDefault="009566AE">
      <w:pPr>
        <w:tabs>
          <w:tab w:val="left" w:pos="5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kalendá</w:t>
      </w:r>
      <w:r>
        <w:rPr>
          <w:rFonts w:ascii="Times New Roman" w:eastAsia="Times New Roman" w:hAnsi="Times New Roman" w:cs="Times New Roman"/>
          <w:sz w:val="24"/>
        </w:rPr>
        <w:t>řního čtvrtletí na výše uvedený účet nájemce.</w:t>
      </w:r>
    </w:p>
    <w:p w:rsidR="001106FD" w:rsidRDefault="001106FD">
      <w:pPr>
        <w:tabs>
          <w:tab w:val="left" w:pos="540"/>
        </w:tabs>
        <w:spacing w:after="0" w:line="240" w:lineRule="auto"/>
        <w:rPr>
          <w:rFonts w:ascii="Times New Roman" w:eastAsia="Times New Roman" w:hAnsi="Times New Roman" w:cs="Times New Roman"/>
          <w:sz w:val="24"/>
        </w:rPr>
      </w:pPr>
    </w:p>
    <w:p w:rsidR="001106FD" w:rsidRDefault="009566AE">
      <w:p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4.6.  Takto hrazené zálohy na služby podléhají vyúčtování, které nájemce provede vždy 1x ročně do 28. 2. následujícího roku za rok předcházející a doručí jej podnájemci. Ve lhůtě do jednoho měsíce si pak účast</w:t>
      </w:r>
      <w:r>
        <w:rPr>
          <w:rFonts w:ascii="Times New Roman" w:eastAsia="Times New Roman" w:hAnsi="Times New Roman" w:cs="Times New Roman"/>
          <w:sz w:val="24"/>
        </w:rPr>
        <w:t>níci vyrovnají případné přeplatky a nedoplatky. Nájemce si vyhrazuje právo zvýšit jednostranně zálohy za služby v případě změny jejich cenové hladiny. Ostatní služby si podnájemce zajišťuje samostatně a hradí ze svého účtu.</w:t>
      </w:r>
    </w:p>
    <w:p w:rsidR="001106FD" w:rsidRDefault="001106FD">
      <w:pPr>
        <w:tabs>
          <w:tab w:val="left" w:pos="540"/>
        </w:tabs>
        <w:spacing w:after="0" w:line="240" w:lineRule="auto"/>
        <w:jc w:val="both"/>
        <w:rPr>
          <w:rFonts w:ascii="Times New Roman" w:eastAsia="Times New Roman" w:hAnsi="Times New Roman" w:cs="Times New Roman"/>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w:t>
      </w:r>
    </w:p>
    <w:p w:rsidR="001106FD" w:rsidRDefault="001106FD">
      <w:pPr>
        <w:spacing w:after="0" w:line="240" w:lineRule="auto"/>
        <w:jc w:val="center"/>
        <w:rPr>
          <w:rFonts w:ascii="Times New Roman" w:eastAsia="Times New Roman" w:hAnsi="Times New Roman" w:cs="Times New Roman"/>
          <w:b/>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Práva a povinnosti nájemce </w:t>
      </w:r>
      <w:r>
        <w:rPr>
          <w:rFonts w:ascii="Times New Roman" w:eastAsia="Times New Roman" w:hAnsi="Times New Roman" w:cs="Times New Roman"/>
          <w:b/>
          <w:sz w:val="24"/>
        </w:rPr>
        <w:t>a podnájemce</w:t>
      </w:r>
    </w:p>
    <w:p w:rsidR="001106FD" w:rsidRDefault="001106FD">
      <w:pPr>
        <w:spacing w:after="0" w:line="240" w:lineRule="auto"/>
        <w:rPr>
          <w:rFonts w:ascii="Times New Roman" w:eastAsia="Times New Roman" w:hAnsi="Times New Roman" w:cs="Times New Roman"/>
          <w:sz w:val="24"/>
        </w:rPr>
      </w:pPr>
    </w:p>
    <w:p w:rsidR="001106FD" w:rsidRDefault="009566AE">
      <w:pPr>
        <w:numPr>
          <w:ilvl w:val="0"/>
          <w:numId w:val="10"/>
        </w:numPr>
        <w:tabs>
          <w:tab w:val="left" w:pos="360"/>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Nájemce předává podnájemci nebytový prostor ve stavu, v jakém se nachází, jak je uveden v předávacím protokolu, a to ke dni podpisu tohoto předávacího protokolu. Podnájemce současně podpisem této smlouvy prohlašuje, že se seznámil se stavem p</w:t>
      </w:r>
      <w:r>
        <w:rPr>
          <w:rFonts w:ascii="Times New Roman" w:eastAsia="Times New Roman" w:hAnsi="Times New Roman" w:cs="Times New Roman"/>
          <w:sz w:val="24"/>
        </w:rPr>
        <w:t xml:space="preserve">ředmětu podnájmu, v tomto stavu jej přebírá a je připraven jej užívat k účelu dle </w:t>
      </w:r>
      <w:r>
        <w:rPr>
          <w:rFonts w:ascii="Times New Roman" w:eastAsia="Times New Roman" w:hAnsi="Times New Roman" w:cs="Times New Roman"/>
          <w:sz w:val="24"/>
        </w:rPr>
        <w:lastRenderedPageBreak/>
        <w:t xml:space="preserve">smlouvy. Podnájemce se zavazuje užívat předmět podnájmu obvyklým způsobem, v souladu s účelem podnájmu uvedeným v bodě II. této smlouvy, udržovat jej </w:t>
      </w:r>
      <w:r>
        <w:rPr>
          <w:rFonts w:ascii="Times New Roman" w:eastAsia="Times New Roman" w:hAnsi="Times New Roman" w:cs="Times New Roman"/>
          <w:color w:val="000000"/>
          <w:sz w:val="24"/>
        </w:rPr>
        <w:t xml:space="preserve">v  technickém stavu, ve </w:t>
      </w:r>
      <w:r>
        <w:rPr>
          <w:rFonts w:ascii="Times New Roman" w:eastAsia="Times New Roman" w:hAnsi="Times New Roman" w:cs="Times New Roman"/>
          <w:color w:val="000000"/>
          <w:sz w:val="24"/>
        </w:rPr>
        <w:t xml:space="preserve">kterém ho převzal a počínat si tak, </w:t>
      </w:r>
      <w:r>
        <w:rPr>
          <w:rFonts w:ascii="Times New Roman" w:eastAsia="Times New Roman" w:hAnsi="Times New Roman" w:cs="Times New Roman"/>
          <w:sz w:val="24"/>
        </w:rPr>
        <w:t>aby nedocházelo ke škodám materiálního charakteru. V případě vzniku takovéto škody vinou podnájemce nebo osob ve vztahu k podnájemci, tento za ni odpovídá a je povinen její následky odstranit, případně škodu nájemci fina</w:t>
      </w:r>
      <w:r>
        <w:rPr>
          <w:rFonts w:ascii="Times New Roman" w:eastAsia="Times New Roman" w:hAnsi="Times New Roman" w:cs="Times New Roman"/>
          <w:sz w:val="24"/>
        </w:rPr>
        <w:t>nčně uhradit.</w:t>
      </w:r>
    </w:p>
    <w:p w:rsidR="001106FD" w:rsidRDefault="001106FD">
      <w:pPr>
        <w:spacing w:after="0" w:line="240" w:lineRule="auto"/>
        <w:jc w:val="both"/>
        <w:rPr>
          <w:rFonts w:ascii="Times New Roman" w:eastAsia="Times New Roman" w:hAnsi="Times New Roman" w:cs="Times New Roman"/>
          <w:sz w:val="24"/>
        </w:rPr>
      </w:pPr>
    </w:p>
    <w:p w:rsidR="001106FD" w:rsidRDefault="009566AE">
      <w:pPr>
        <w:numPr>
          <w:ilvl w:val="0"/>
          <w:numId w:val="11"/>
        </w:numPr>
        <w:tabs>
          <w:tab w:val="left" w:pos="360"/>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Podnájemce je povinen umožnit nájemci nebo jím pověřenému zástupci vstup do předmětu podnájmu za účelem provedení běžné kontroly majetku a hospodaření s předmětem podnájmu a dodržování povinností stanovených touto smlouvou. V tomto případ</w:t>
      </w:r>
      <w:r>
        <w:rPr>
          <w:rFonts w:ascii="Times New Roman" w:eastAsia="Times New Roman" w:hAnsi="Times New Roman" w:cs="Times New Roman"/>
          <w:sz w:val="24"/>
        </w:rPr>
        <w:t>ě je nájemce oprávněn ke vstupu do předmětného prostoru za přítomnosti podnájemce nebo jeho zástupce, avšak zavazuje se tohoto práva nezneužívat mimo nezbytně nutné situace a tuto kontrolu vždy provede v předem dohodnutém termínu. Podnájemce se zavazuje zp</w:t>
      </w:r>
      <w:r>
        <w:rPr>
          <w:rFonts w:ascii="Times New Roman" w:eastAsia="Times New Roman" w:hAnsi="Times New Roman" w:cs="Times New Roman"/>
          <w:sz w:val="24"/>
        </w:rPr>
        <w:t>řístupnit předmět podnájmu nájemci ihned v případě havárie nebo jiné obdobné mimořádné situace: nebude-li to možné, podnájemce poskytuje tímto souhlas ke vstupu do předmětu podnájmu v jeho nepřítomnosti, a to za účelem odstranění havárie nebo řešení jiné o</w:t>
      </w:r>
      <w:r>
        <w:rPr>
          <w:rFonts w:ascii="Times New Roman" w:eastAsia="Times New Roman" w:hAnsi="Times New Roman" w:cs="Times New Roman"/>
          <w:sz w:val="24"/>
        </w:rPr>
        <w:t xml:space="preserve">bdobné mimořádné situace, jejíž řešení nesnese odkladu. </w:t>
      </w:r>
    </w:p>
    <w:p w:rsidR="001106FD" w:rsidRDefault="001106FD">
      <w:pPr>
        <w:tabs>
          <w:tab w:val="left" w:pos="540"/>
        </w:tabs>
        <w:spacing w:after="0" w:line="240" w:lineRule="auto"/>
        <w:jc w:val="both"/>
        <w:rPr>
          <w:rFonts w:ascii="Times New Roman" w:eastAsia="Times New Roman" w:hAnsi="Times New Roman" w:cs="Times New Roman"/>
          <w:sz w:val="24"/>
        </w:rPr>
      </w:pPr>
    </w:p>
    <w:p w:rsidR="001106FD" w:rsidRDefault="009566AE">
      <w:pPr>
        <w:numPr>
          <w:ilvl w:val="0"/>
          <w:numId w:val="12"/>
        </w:num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Podnájemce se zavazuje neprovádět bez písemného souhlasu nájemce v předmětu podnájmu nebo ve společně užívaných prostorách stavební úpravy nebo změny, které vyžadují stavební povolení či ohlášení</w:t>
      </w:r>
      <w:r>
        <w:rPr>
          <w:rFonts w:ascii="Times New Roman" w:eastAsia="Times New Roman" w:hAnsi="Times New Roman" w:cs="Times New Roman"/>
          <w:color w:val="000000"/>
          <w:sz w:val="24"/>
        </w:rPr>
        <w:t xml:space="preserve">. Tento souhlas nenahrazuje povolení příslušného orgánu. Pokud podnájemce tyto závazky poruší, bere na vědomí, že nájemce je oprávněn požadovat odstranění těchto úprav a podnájemce je povinen neprodleně na vlastní náklady tyto úpravy odstranit. Podnájemce </w:t>
      </w:r>
      <w:r>
        <w:rPr>
          <w:rFonts w:ascii="Times New Roman" w:eastAsia="Times New Roman" w:hAnsi="Times New Roman" w:cs="Times New Roman"/>
          <w:color w:val="000000"/>
          <w:sz w:val="24"/>
        </w:rPr>
        <w:t>zajistí vlastním nákladem na předmětu podnájmu drobné opravy a běžnou údržbu (např. malování).</w:t>
      </w:r>
    </w:p>
    <w:p w:rsidR="001106FD" w:rsidRDefault="001106FD">
      <w:pPr>
        <w:tabs>
          <w:tab w:val="left" w:pos="540"/>
        </w:tabs>
        <w:spacing w:after="0" w:line="240" w:lineRule="auto"/>
        <w:jc w:val="both"/>
        <w:rPr>
          <w:rFonts w:ascii="Times New Roman" w:eastAsia="Times New Roman" w:hAnsi="Times New Roman" w:cs="Times New Roman"/>
          <w:sz w:val="24"/>
        </w:rPr>
      </w:pPr>
    </w:p>
    <w:p w:rsidR="001106FD" w:rsidRDefault="009566AE">
      <w:pPr>
        <w:numPr>
          <w:ilvl w:val="0"/>
          <w:numId w:val="13"/>
        </w:numPr>
        <w:tabs>
          <w:tab w:val="left" w:pos="360"/>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Podnájemce průběžně informuje nájemce o nutnosti větších změn, oprav a rekonstrukcí.  Návrhy na rekonstrukce a modernizace podává podnájemce nájemci k jejich za</w:t>
      </w:r>
      <w:r>
        <w:rPr>
          <w:rFonts w:ascii="Times New Roman" w:eastAsia="Times New Roman" w:hAnsi="Times New Roman" w:cs="Times New Roman"/>
          <w:sz w:val="24"/>
        </w:rPr>
        <w:t>řazení do plánu na následující rok v dostatečném časovém předstihu, to je vždy v průběhu III. čtvrtletí každého kalendářního roku.</w:t>
      </w:r>
    </w:p>
    <w:p w:rsidR="001106FD" w:rsidRDefault="001106FD">
      <w:pPr>
        <w:spacing w:after="0" w:line="240" w:lineRule="auto"/>
        <w:jc w:val="both"/>
        <w:rPr>
          <w:rFonts w:ascii="Times New Roman" w:eastAsia="Times New Roman" w:hAnsi="Times New Roman" w:cs="Times New Roman"/>
          <w:sz w:val="24"/>
        </w:rPr>
      </w:pPr>
    </w:p>
    <w:p w:rsidR="001106FD" w:rsidRDefault="009566AE">
      <w:pPr>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5.5.   Podnájemce se dále zavazuje neumísťovat na předmětu podnájmu vývěsní štíty, osvětlení, zařízení sloužící k reklamě ap</w:t>
      </w:r>
      <w:r>
        <w:rPr>
          <w:rFonts w:ascii="Times New Roman" w:eastAsia="Times New Roman" w:hAnsi="Times New Roman" w:cs="Times New Roman"/>
          <w:sz w:val="24"/>
        </w:rPr>
        <w:t>od. bez předchozího písemného souhlasu pronajímatele. Pokud podnájemce toto ustanovení poruší, bere na vědomí, že pronajímatel je oprávněn požadovat odstranění těchto úprav a podnájemce je povinen neprodleně na vlastní náklady tyto úpravy odstranit.</w:t>
      </w:r>
    </w:p>
    <w:p w:rsidR="001106FD" w:rsidRDefault="001106FD">
      <w:pPr>
        <w:tabs>
          <w:tab w:val="left" w:pos="540"/>
        </w:tabs>
        <w:spacing w:after="0" w:line="240" w:lineRule="auto"/>
        <w:jc w:val="both"/>
        <w:rPr>
          <w:rFonts w:ascii="Times New Roman" w:eastAsia="Times New Roman" w:hAnsi="Times New Roman" w:cs="Times New Roman"/>
          <w:sz w:val="24"/>
        </w:rPr>
      </w:pPr>
    </w:p>
    <w:p w:rsidR="001106FD" w:rsidRDefault="009566AE">
      <w:pPr>
        <w:numPr>
          <w:ilvl w:val="0"/>
          <w:numId w:val="14"/>
        </w:numPr>
        <w:tabs>
          <w:tab w:val="left" w:pos="360"/>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Podná</w:t>
      </w:r>
      <w:r>
        <w:rPr>
          <w:rFonts w:ascii="Times New Roman" w:eastAsia="Times New Roman" w:hAnsi="Times New Roman" w:cs="Times New Roman"/>
          <w:sz w:val="24"/>
        </w:rPr>
        <w:t>jemce je povinen užívat předmět podnájmu v souladu s účelem podnájmu a platnými právními předpisy, pravidly slušnosti a dobrých mravů. Podnájemce nebude v předmětu podnájmu provozovat činnost, která by způsobovala nadměrný hluk, nadměrné znečištění nebo ji</w:t>
      </w:r>
      <w:r>
        <w:rPr>
          <w:rFonts w:ascii="Times New Roman" w:eastAsia="Times New Roman" w:hAnsi="Times New Roman" w:cs="Times New Roman"/>
          <w:sz w:val="24"/>
        </w:rPr>
        <w:t>ným způsobem nadměrně obtěžovala okolí.</w:t>
      </w:r>
    </w:p>
    <w:p w:rsidR="001106FD" w:rsidRDefault="001106FD">
      <w:pPr>
        <w:spacing w:after="0" w:line="240" w:lineRule="auto"/>
        <w:jc w:val="both"/>
        <w:rPr>
          <w:rFonts w:ascii="Times New Roman" w:eastAsia="Times New Roman" w:hAnsi="Times New Roman" w:cs="Times New Roman"/>
          <w:sz w:val="24"/>
        </w:rPr>
      </w:pPr>
    </w:p>
    <w:p w:rsidR="001106FD" w:rsidRDefault="009566AE">
      <w:pPr>
        <w:numPr>
          <w:ilvl w:val="0"/>
          <w:numId w:val="15"/>
        </w:num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   V případě havárie v předmětu podnájmu je podnájemce povinen provést přiměřený zásah, který zamezí vzniku dalších škod. Dále je povinen neprodleně informovat nájemce o škodách, závadách či ztrátách, k nim</w:t>
      </w:r>
      <w:r>
        <w:rPr>
          <w:rFonts w:ascii="Times New Roman" w:eastAsia="Times New Roman" w:hAnsi="Times New Roman" w:cs="Times New Roman"/>
          <w:sz w:val="24"/>
        </w:rPr>
        <w:t xml:space="preserve">ž došlo takovouto mimořádnou událostí. Podnájemce se zavazuje nést odpovědnost za škody vzniklé v souvislosti s nesplněním této povinnosti a zavazuje se uhradit nájemci či vlastníkovi nemovitosti vzniklé škody a sankce, uložené pronajímateli v souvislosti </w:t>
      </w:r>
      <w:r>
        <w:rPr>
          <w:rFonts w:ascii="Times New Roman" w:eastAsia="Times New Roman" w:hAnsi="Times New Roman" w:cs="Times New Roman"/>
          <w:sz w:val="24"/>
        </w:rPr>
        <w:t xml:space="preserve">s nesplněním výše uvedených smluvních podmínek, přiměřených pokynů v této souvislosti pronajímatelem jednostranně písemně uložených nebo povinností plynoucích z platných právních předpisů. Tímto ustanovením nejsou dotčena obecná ustanovení o náhradě škody </w:t>
      </w:r>
      <w:r>
        <w:rPr>
          <w:rFonts w:ascii="Times New Roman" w:eastAsia="Times New Roman" w:hAnsi="Times New Roman" w:cs="Times New Roman"/>
          <w:sz w:val="24"/>
        </w:rPr>
        <w:t xml:space="preserve">dle platných právních předpisů a ostatních ustanovení této smlouvy. </w:t>
      </w:r>
    </w:p>
    <w:p w:rsidR="001106FD" w:rsidRDefault="001106FD">
      <w:pPr>
        <w:spacing w:after="0" w:line="240" w:lineRule="auto"/>
        <w:jc w:val="both"/>
        <w:rPr>
          <w:rFonts w:ascii="Times New Roman" w:eastAsia="Times New Roman" w:hAnsi="Times New Roman" w:cs="Times New Roman"/>
          <w:sz w:val="24"/>
        </w:rPr>
      </w:pPr>
    </w:p>
    <w:p w:rsidR="001106FD" w:rsidRDefault="009566AE">
      <w:pPr>
        <w:numPr>
          <w:ilvl w:val="0"/>
          <w:numId w:val="16"/>
        </w:num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   Podnájemce se zavazuje dodržovat při užívání nebytového prostoru veškeré příslušné bezpečnostní, požární, technické a hygienické obecně závazné právní předpisy a normy, platné na územ</w:t>
      </w:r>
      <w:r>
        <w:rPr>
          <w:rFonts w:ascii="Times New Roman" w:eastAsia="Times New Roman" w:hAnsi="Times New Roman" w:cs="Times New Roman"/>
          <w:sz w:val="24"/>
        </w:rPr>
        <w:t>í České republiky, jakož i všechny ostatní příslušné platné ČSN, které nemají charakter obecně závazného právního předpisu. Dále se podnájemce zavazuje dodržovat veškeré písemné bezpečnostní a protipožární předpisy a písemné pokyny, vydané nájemcem pro pří</w:t>
      </w:r>
      <w:r>
        <w:rPr>
          <w:rFonts w:ascii="Times New Roman" w:eastAsia="Times New Roman" w:hAnsi="Times New Roman" w:cs="Times New Roman"/>
          <w:sz w:val="24"/>
        </w:rPr>
        <w:t>slušnou nemovitost s předmětem podnájmu, s těmito předpisy musí být podnájemce písemně seznámen a být o nich řádně poučen. Podnájemce se také zavazuje k sjednání pojištění svého majetku, který se nachází v předmětu podnájmu.</w:t>
      </w:r>
    </w:p>
    <w:p w:rsidR="001106FD" w:rsidRDefault="001106FD">
      <w:pPr>
        <w:tabs>
          <w:tab w:val="left" w:pos="540"/>
        </w:tabs>
        <w:spacing w:after="0" w:line="240" w:lineRule="auto"/>
        <w:jc w:val="both"/>
        <w:rPr>
          <w:rFonts w:ascii="Times New Roman" w:eastAsia="Times New Roman" w:hAnsi="Times New Roman" w:cs="Times New Roman"/>
          <w:sz w:val="24"/>
        </w:rPr>
      </w:pPr>
    </w:p>
    <w:p w:rsidR="001106FD" w:rsidRDefault="009566AE">
      <w:pPr>
        <w:numPr>
          <w:ilvl w:val="0"/>
          <w:numId w:val="17"/>
        </w:num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  Podnájemce není oprávněn pře</w:t>
      </w:r>
      <w:r>
        <w:rPr>
          <w:rFonts w:ascii="Times New Roman" w:eastAsia="Times New Roman" w:hAnsi="Times New Roman" w:cs="Times New Roman"/>
          <w:sz w:val="24"/>
        </w:rPr>
        <w:t>nechat předmět podnájmu nebo jeho část jiné osobě.</w:t>
      </w:r>
    </w:p>
    <w:p w:rsidR="001106FD" w:rsidRDefault="001106FD">
      <w:pPr>
        <w:spacing w:after="0" w:line="240" w:lineRule="auto"/>
        <w:jc w:val="both"/>
        <w:rPr>
          <w:rFonts w:ascii="Times New Roman" w:eastAsia="Times New Roman" w:hAnsi="Times New Roman" w:cs="Times New Roman"/>
          <w:sz w:val="24"/>
        </w:rPr>
      </w:pPr>
    </w:p>
    <w:p w:rsidR="001106FD" w:rsidRDefault="009566AE">
      <w:pPr>
        <w:numPr>
          <w:ilvl w:val="0"/>
          <w:numId w:val="18"/>
        </w:num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Po skončení podnájmu je podnájemce povinen nejpozději do 30 dnů od ukončení podnájmu protokolárně předat předmět podnájmu ve stavu, v jakém jej převzal s přihlédnutím k běžnému opotřebení. Datum podepsání</w:t>
      </w:r>
      <w:r>
        <w:rPr>
          <w:rFonts w:ascii="Times New Roman" w:eastAsia="Times New Roman" w:hAnsi="Times New Roman" w:cs="Times New Roman"/>
          <w:sz w:val="24"/>
        </w:rPr>
        <w:t xml:space="preserve"> protokolu je rozhodné pro posuzování vzájemných vztahů.</w:t>
      </w:r>
    </w:p>
    <w:p w:rsidR="001106FD" w:rsidRDefault="001106FD">
      <w:pPr>
        <w:tabs>
          <w:tab w:val="left" w:pos="540"/>
        </w:tabs>
        <w:spacing w:after="0" w:line="240" w:lineRule="auto"/>
        <w:jc w:val="both"/>
        <w:rPr>
          <w:rFonts w:ascii="Times New Roman" w:eastAsia="Times New Roman" w:hAnsi="Times New Roman" w:cs="Times New Roman"/>
          <w:sz w:val="24"/>
        </w:rPr>
      </w:pPr>
    </w:p>
    <w:p w:rsidR="001106FD" w:rsidRDefault="009566AE">
      <w:pPr>
        <w:numPr>
          <w:ilvl w:val="0"/>
          <w:numId w:val="19"/>
        </w:num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Obě smluvní strany se zavazují přijímat písemnosti od druhé strany na adrese uvedené v záhlaví této smlouvy (dále jen smluvená adresa). U nájemce i podnájemce je změna možná pouze v případě změny je</w:t>
      </w:r>
      <w:r>
        <w:rPr>
          <w:rFonts w:ascii="Times New Roman" w:eastAsia="Times New Roman" w:hAnsi="Times New Roman" w:cs="Times New Roman"/>
          <w:sz w:val="24"/>
        </w:rPr>
        <w:t xml:space="preserve">ho sídla. Písemnosti od pronajímatele se doručují výhradně prostřednictvím podatelny ÚMČ Praha 10, čímž se rozumí doručení písemností prostřednictvím pošty do podatelny na adresu sídla pronajímatele nebo přímým podáním písemnosti v podatelně ÚMČ Praha 10. </w:t>
      </w:r>
      <w:r>
        <w:rPr>
          <w:rFonts w:ascii="Times New Roman" w:eastAsia="Times New Roman" w:hAnsi="Times New Roman" w:cs="Times New Roman"/>
          <w:sz w:val="24"/>
        </w:rPr>
        <w:t>V případě změny smluvené adresy uvedené v záhlaví této smlouvy se příslušná smluvní strana zavazuje neprodleně písemně nahlásit a doložit tuto změnu druhé smluvní straně. Do doby uplynutí tří měsíců po doručení takového oznámení druhé smluvní straně, je př</w:t>
      </w:r>
      <w:r>
        <w:rPr>
          <w:rFonts w:ascii="Times New Roman" w:eastAsia="Times New Roman" w:hAnsi="Times New Roman" w:cs="Times New Roman"/>
          <w:sz w:val="24"/>
        </w:rPr>
        <w:t>íslušná smluvní strana povinna zajistit přijímání písemností též na před změnou platné smluvené adrese, která je do uplynutí uvedené lhůty též adresou smluvenou. Za den doručení písemností (výpovědi, odstoupení od smlouvy nebo jakékoliv písemnosti) od jedn</w:t>
      </w:r>
      <w:r>
        <w:rPr>
          <w:rFonts w:ascii="Times New Roman" w:eastAsia="Times New Roman" w:hAnsi="Times New Roman" w:cs="Times New Roman"/>
          <w:sz w:val="24"/>
        </w:rPr>
        <w:t>é smluvní strany druhé smluvní straně bude pro účely této smlouvy též považován den, kdy uplynul poslední den doby pro uložení doporučené písemnosti na příslušné poště v obvodu smluvené adresy v případě, že si příslušná smluvní strana písemnost nepřevezme.</w:t>
      </w:r>
    </w:p>
    <w:p w:rsidR="001106FD" w:rsidRDefault="001106FD">
      <w:pPr>
        <w:tabs>
          <w:tab w:val="left" w:pos="540"/>
        </w:tabs>
        <w:spacing w:after="0" w:line="240" w:lineRule="auto"/>
        <w:ind w:left="540"/>
        <w:jc w:val="both"/>
        <w:rPr>
          <w:rFonts w:ascii="Times New Roman" w:eastAsia="Times New Roman" w:hAnsi="Times New Roman" w:cs="Times New Roman"/>
          <w:sz w:val="24"/>
        </w:rPr>
      </w:pPr>
    </w:p>
    <w:p w:rsidR="001106FD" w:rsidRDefault="001106FD">
      <w:pPr>
        <w:spacing w:after="0" w:line="240" w:lineRule="auto"/>
        <w:jc w:val="both"/>
        <w:rPr>
          <w:rFonts w:ascii="Times New Roman" w:eastAsia="Times New Roman" w:hAnsi="Times New Roman" w:cs="Times New Roman"/>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w:t>
      </w:r>
    </w:p>
    <w:p w:rsidR="001106FD" w:rsidRDefault="001106FD">
      <w:pPr>
        <w:spacing w:after="0" w:line="240" w:lineRule="auto"/>
        <w:jc w:val="center"/>
        <w:rPr>
          <w:rFonts w:ascii="Times New Roman" w:eastAsia="Times New Roman" w:hAnsi="Times New Roman" w:cs="Times New Roman"/>
          <w:b/>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Sankční ujednání</w:t>
      </w:r>
    </w:p>
    <w:p w:rsidR="001106FD" w:rsidRDefault="001106FD">
      <w:pPr>
        <w:spacing w:after="0" w:line="240" w:lineRule="auto"/>
        <w:jc w:val="both"/>
        <w:rPr>
          <w:rFonts w:ascii="Times New Roman" w:eastAsia="Times New Roman" w:hAnsi="Times New Roman" w:cs="Times New Roman"/>
          <w:sz w:val="24"/>
        </w:rPr>
      </w:pPr>
    </w:p>
    <w:p w:rsidR="001106FD" w:rsidRDefault="009566AE">
      <w:pPr>
        <w:numPr>
          <w:ilvl w:val="0"/>
          <w:numId w:val="20"/>
        </w:numPr>
        <w:tabs>
          <w:tab w:val="left" w:pos="360"/>
        </w:tabs>
        <w:spacing w:after="0" w:line="240" w:lineRule="auto"/>
        <w:ind w:left="540" w:hanging="540"/>
        <w:jc w:val="both"/>
        <w:rPr>
          <w:rFonts w:ascii="Times New Roman" w:eastAsia="Times New Roman" w:hAnsi="Times New Roman" w:cs="Times New Roman"/>
          <w:color w:val="FF0000"/>
          <w:sz w:val="24"/>
        </w:rPr>
      </w:pPr>
      <w:r>
        <w:rPr>
          <w:rFonts w:ascii="Times New Roman" w:eastAsia="Times New Roman" w:hAnsi="Times New Roman" w:cs="Times New Roman"/>
          <w:sz w:val="24"/>
        </w:rPr>
        <w:t>Podnájemce se zavazuje na výzvu zaplatit nájemci v případě porušení povinnosti uvedené v  článku IV. smluvní pokutu ve výši 0,05% z dlužné částky za každý den prodlení, nejméně však 100,- Kč za každý i započatý měs</w:t>
      </w:r>
      <w:r>
        <w:rPr>
          <w:rFonts w:ascii="Times New Roman" w:eastAsia="Times New Roman" w:hAnsi="Times New Roman" w:cs="Times New Roman"/>
          <w:sz w:val="24"/>
        </w:rPr>
        <w:t xml:space="preserve">íc prodlení. Tato smluvní pokuta je splatná na výše uvedený účet, což nevylučuje uplatnění nároku na náhradu škody. </w:t>
      </w:r>
    </w:p>
    <w:p w:rsidR="001106FD" w:rsidRDefault="001106FD">
      <w:pPr>
        <w:spacing w:after="0" w:line="240" w:lineRule="auto"/>
        <w:jc w:val="both"/>
        <w:rPr>
          <w:rFonts w:ascii="Times New Roman" w:eastAsia="Times New Roman" w:hAnsi="Times New Roman" w:cs="Times New Roman"/>
          <w:color w:val="FF0000"/>
          <w:sz w:val="24"/>
        </w:rPr>
      </w:pPr>
    </w:p>
    <w:p w:rsidR="001106FD" w:rsidRDefault="009566AE">
      <w:pPr>
        <w:numPr>
          <w:ilvl w:val="0"/>
          <w:numId w:val="21"/>
        </w:numPr>
        <w:tabs>
          <w:tab w:val="left" w:pos="360"/>
        </w:tabs>
        <w:spacing w:after="0" w:line="240" w:lineRule="auto"/>
        <w:ind w:left="540" w:hanging="540"/>
        <w:jc w:val="both"/>
        <w:rPr>
          <w:rFonts w:ascii="Times New Roman" w:eastAsia="Times New Roman" w:hAnsi="Times New Roman" w:cs="Times New Roman"/>
          <w:color w:val="FF0000"/>
          <w:sz w:val="24"/>
        </w:rPr>
      </w:pPr>
      <w:r>
        <w:rPr>
          <w:rFonts w:ascii="Times New Roman" w:eastAsia="Times New Roman" w:hAnsi="Times New Roman" w:cs="Times New Roman"/>
          <w:sz w:val="24"/>
        </w:rPr>
        <w:t>Nepředá-li podnájemce nebytový prostor, který je předmětem podnájmu, do konce sjednané doby, zavazuje se na výzvu zaplatit nájemci smluvní</w:t>
      </w:r>
      <w:r>
        <w:rPr>
          <w:rFonts w:ascii="Times New Roman" w:eastAsia="Times New Roman" w:hAnsi="Times New Roman" w:cs="Times New Roman"/>
          <w:sz w:val="24"/>
        </w:rPr>
        <w:t xml:space="preserve"> pokutu ve výši trojnásobku 1/12 sjednané roční úhrady za podnájem za každý započatý kalendářní měsíc prodlení s vyklizením nebytového prostoru, čímž není dotčeno právo nájemce na náhradu škody vůči podnájemci. </w:t>
      </w:r>
    </w:p>
    <w:p w:rsidR="001106FD" w:rsidRDefault="001106FD">
      <w:pPr>
        <w:spacing w:after="0" w:line="240" w:lineRule="auto"/>
        <w:jc w:val="both"/>
        <w:rPr>
          <w:rFonts w:ascii="Times New Roman" w:eastAsia="Times New Roman" w:hAnsi="Times New Roman" w:cs="Times New Roman"/>
          <w:color w:val="FF0000"/>
          <w:sz w:val="24"/>
        </w:rPr>
      </w:pPr>
    </w:p>
    <w:p w:rsidR="001106FD" w:rsidRDefault="009566AE">
      <w:pPr>
        <w:numPr>
          <w:ilvl w:val="0"/>
          <w:numId w:val="22"/>
        </w:numPr>
        <w:tabs>
          <w:tab w:val="left" w:pos="360"/>
          <w:tab w:val="left" w:pos="540"/>
        </w:tabs>
        <w:spacing w:after="0" w:line="240" w:lineRule="auto"/>
        <w:ind w:left="540" w:hanging="540"/>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V případě, že podnájemce do </w:t>
      </w:r>
      <w:r>
        <w:rPr>
          <w:rFonts w:ascii="Times New Roman" w:eastAsia="Times New Roman" w:hAnsi="Times New Roman" w:cs="Times New Roman"/>
          <w:color w:val="000000"/>
          <w:sz w:val="24"/>
        </w:rPr>
        <w:t xml:space="preserve">30 </w:t>
      </w:r>
      <w:r>
        <w:rPr>
          <w:rFonts w:ascii="Times New Roman" w:eastAsia="Times New Roman" w:hAnsi="Times New Roman" w:cs="Times New Roman"/>
          <w:sz w:val="24"/>
        </w:rPr>
        <w:t>dnů od skonč</w:t>
      </w:r>
      <w:r>
        <w:rPr>
          <w:rFonts w:ascii="Times New Roman" w:eastAsia="Times New Roman" w:hAnsi="Times New Roman" w:cs="Times New Roman"/>
          <w:sz w:val="24"/>
        </w:rPr>
        <w:t>ení podnájmu předmět podnájmu nevyklidí a nepředá protokolárně nájemci, nájemce je oprávněn předmět podnájmu otevřít, věci nalezené v tomto předmětu podnájmu zajistit a uložit, to vše zcela na náklady podnájemce. Podnájemce se zavazuje uhradit nájemci v pl</w:t>
      </w:r>
      <w:r>
        <w:rPr>
          <w:rFonts w:ascii="Times New Roman" w:eastAsia="Times New Roman" w:hAnsi="Times New Roman" w:cs="Times New Roman"/>
          <w:sz w:val="24"/>
        </w:rPr>
        <w:t>né výši tyto náklady, včetně nájemcem způsobených škod na cizích věcech nalézajících se nebo zabezpečujících předmět podnájmu, a to do 15 dnů ode dne doručení písemné výzvy k zaplacení takových nákladů. Po využití shora uvedeného postupu zašle nájemce na a</w:t>
      </w:r>
      <w:r>
        <w:rPr>
          <w:rFonts w:ascii="Times New Roman" w:eastAsia="Times New Roman" w:hAnsi="Times New Roman" w:cs="Times New Roman"/>
          <w:sz w:val="24"/>
        </w:rPr>
        <w:t xml:space="preserve">dresu dohodnutou v této smlouvě písemné vyrozumění o provedení tohoto postupu, výše uplatňovaných nákladů a o způsobu uložení a dalšího nakládání s vyklizenými věcmi, včetně případné výzvy k jejich vyzvednutí. </w:t>
      </w:r>
    </w:p>
    <w:p w:rsidR="001106FD" w:rsidRDefault="001106FD">
      <w:pPr>
        <w:spacing w:after="0" w:line="240" w:lineRule="auto"/>
        <w:jc w:val="both"/>
        <w:rPr>
          <w:rFonts w:ascii="Times New Roman" w:eastAsia="Times New Roman" w:hAnsi="Times New Roman" w:cs="Times New Roman"/>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VII.</w:t>
      </w:r>
    </w:p>
    <w:p w:rsidR="001106FD" w:rsidRDefault="001106FD">
      <w:pPr>
        <w:spacing w:after="0" w:line="240" w:lineRule="auto"/>
        <w:jc w:val="both"/>
        <w:rPr>
          <w:rFonts w:ascii="Times New Roman" w:eastAsia="Times New Roman" w:hAnsi="Times New Roman" w:cs="Times New Roman"/>
          <w:sz w:val="24"/>
        </w:rPr>
      </w:pPr>
    </w:p>
    <w:p w:rsidR="001106FD" w:rsidRDefault="009566A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Závěrečná ustanovení</w:t>
      </w:r>
    </w:p>
    <w:p w:rsidR="001106FD" w:rsidRDefault="001106FD">
      <w:pPr>
        <w:spacing w:after="0" w:line="240" w:lineRule="auto"/>
        <w:jc w:val="center"/>
        <w:rPr>
          <w:rFonts w:ascii="Times New Roman" w:eastAsia="Times New Roman" w:hAnsi="Times New Roman" w:cs="Times New Roman"/>
          <w:b/>
          <w:sz w:val="24"/>
        </w:rPr>
      </w:pPr>
    </w:p>
    <w:p w:rsidR="001106FD" w:rsidRDefault="009566AE">
      <w:pPr>
        <w:numPr>
          <w:ilvl w:val="0"/>
          <w:numId w:val="23"/>
        </w:num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Tato smlouva nabývá </w:t>
      </w:r>
      <w:r>
        <w:rPr>
          <w:rFonts w:ascii="Times New Roman" w:eastAsia="Times New Roman" w:hAnsi="Times New Roman" w:cs="Times New Roman"/>
          <w:color w:val="000000"/>
          <w:sz w:val="24"/>
        </w:rPr>
        <w:t xml:space="preserve">platnosti dnem podpisu oběma smluvními stranami a účinnosti dnem 15. 7. 2017. </w:t>
      </w:r>
    </w:p>
    <w:p w:rsidR="001106FD" w:rsidRDefault="001106FD">
      <w:pPr>
        <w:tabs>
          <w:tab w:val="left" w:pos="540"/>
        </w:tabs>
        <w:spacing w:after="0" w:line="240" w:lineRule="auto"/>
        <w:jc w:val="both"/>
        <w:rPr>
          <w:rFonts w:ascii="Times New Roman" w:eastAsia="Times New Roman" w:hAnsi="Times New Roman" w:cs="Times New Roman"/>
          <w:sz w:val="24"/>
        </w:rPr>
      </w:pPr>
    </w:p>
    <w:p w:rsidR="001106FD" w:rsidRDefault="009566AE">
      <w:pPr>
        <w:numPr>
          <w:ilvl w:val="0"/>
          <w:numId w:val="24"/>
        </w:num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Otázky neupravené touto smlouvou se řídí příslušnými ustanoveními občanského zákoníku a souvisejících právních předpisů.</w:t>
      </w:r>
    </w:p>
    <w:p w:rsidR="001106FD" w:rsidRDefault="009566AE">
      <w:pPr>
        <w:tabs>
          <w:tab w:val="left" w:pos="5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106FD" w:rsidRDefault="009566AE">
      <w:pPr>
        <w:numPr>
          <w:ilvl w:val="0"/>
          <w:numId w:val="25"/>
        </w:num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Jakékoliv změny nebo dop</w:t>
      </w:r>
      <w:r>
        <w:rPr>
          <w:rFonts w:ascii="Times New Roman" w:eastAsia="Times New Roman" w:hAnsi="Times New Roman" w:cs="Times New Roman"/>
          <w:sz w:val="24"/>
        </w:rPr>
        <w:t>lňky této smlouvy lze činit písemně po vzájemné dohodě obou smluvních stran číslovanými dodatky podepsanými oběma smluvními stranami.</w:t>
      </w:r>
    </w:p>
    <w:p w:rsidR="001106FD" w:rsidRDefault="001106FD">
      <w:pPr>
        <w:spacing w:after="0" w:line="240" w:lineRule="auto"/>
        <w:jc w:val="both"/>
        <w:rPr>
          <w:rFonts w:ascii="Times New Roman" w:eastAsia="Times New Roman" w:hAnsi="Times New Roman" w:cs="Times New Roman"/>
          <w:sz w:val="24"/>
        </w:rPr>
      </w:pPr>
    </w:p>
    <w:p w:rsidR="001106FD" w:rsidRDefault="009566AE">
      <w:pPr>
        <w:numPr>
          <w:ilvl w:val="0"/>
          <w:numId w:val="26"/>
        </w:num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Smlouva je vyhotovena v pěti čistopisech s platností originálu, z nichž jedno vyhotovení obdrží nájemce, tři vyhotovení p</w:t>
      </w:r>
      <w:r>
        <w:rPr>
          <w:rFonts w:ascii="Times New Roman" w:eastAsia="Times New Roman" w:hAnsi="Times New Roman" w:cs="Times New Roman"/>
          <w:sz w:val="24"/>
        </w:rPr>
        <w:t>ronajímatel a jedno vyhotovení podnájemce.</w:t>
      </w:r>
    </w:p>
    <w:p w:rsidR="001106FD" w:rsidRDefault="001106FD">
      <w:pPr>
        <w:tabs>
          <w:tab w:val="left" w:pos="540"/>
        </w:tabs>
        <w:spacing w:after="0" w:line="240" w:lineRule="auto"/>
        <w:jc w:val="both"/>
        <w:rPr>
          <w:rFonts w:ascii="Times New Roman" w:eastAsia="Times New Roman" w:hAnsi="Times New Roman" w:cs="Times New Roman"/>
          <w:sz w:val="24"/>
        </w:rPr>
      </w:pPr>
    </w:p>
    <w:p w:rsidR="001106FD" w:rsidRDefault="009566AE">
      <w:pPr>
        <w:numPr>
          <w:ilvl w:val="0"/>
          <w:numId w:val="27"/>
        </w:numPr>
        <w:tabs>
          <w:tab w:val="left" w:pos="540"/>
        </w:tabs>
        <w:spacing w:after="0" w:line="240" w:lineRule="auto"/>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Obě strany prohlašují, že si tuto smlouvu přečetly a že je vyjádřením jejich svobodné vůle.</w:t>
      </w:r>
    </w:p>
    <w:p w:rsidR="001106FD" w:rsidRDefault="001106FD">
      <w:pPr>
        <w:spacing w:after="0" w:line="240" w:lineRule="auto"/>
        <w:jc w:val="both"/>
        <w:rPr>
          <w:rFonts w:ascii="Times New Roman" w:eastAsia="Times New Roman" w:hAnsi="Times New Roman" w:cs="Times New Roman"/>
          <w:sz w:val="24"/>
        </w:rPr>
      </w:pPr>
    </w:p>
    <w:p w:rsidR="001106FD" w:rsidRDefault="001106FD">
      <w:pPr>
        <w:spacing w:after="0" w:line="240" w:lineRule="auto"/>
        <w:jc w:val="both"/>
        <w:rPr>
          <w:rFonts w:ascii="Times New Roman" w:eastAsia="Times New Roman" w:hAnsi="Times New Roman" w:cs="Times New Roman"/>
          <w:sz w:val="24"/>
        </w:rPr>
      </w:pPr>
    </w:p>
    <w:p w:rsidR="001106FD" w:rsidRDefault="001106FD">
      <w:pPr>
        <w:spacing w:after="0" w:line="240" w:lineRule="auto"/>
        <w:jc w:val="both"/>
        <w:rPr>
          <w:rFonts w:ascii="Times New Roman" w:eastAsia="Times New Roman" w:hAnsi="Times New Roman" w:cs="Times New Roman"/>
          <w:sz w:val="24"/>
        </w:rPr>
      </w:pPr>
    </w:p>
    <w:p w:rsidR="001106FD" w:rsidRDefault="009566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 Praze dne</w:t>
      </w:r>
    </w:p>
    <w:p w:rsidR="001106FD" w:rsidRDefault="001106FD">
      <w:pPr>
        <w:spacing w:after="0" w:line="240" w:lineRule="auto"/>
        <w:jc w:val="both"/>
        <w:rPr>
          <w:rFonts w:ascii="Times New Roman" w:eastAsia="Times New Roman" w:hAnsi="Times New Roman" w:cs="Times New Roman"/>
          <w:sz w:val="24"/>
        </w:rPr>
      </w:pPr>
    </w:p>
    <w:p w:rsidR="001106FD" w:rsidRDefault="001106FD">
      <w:pPr>
        <w:spacing w:after="0" w:line="240" w:lineRule="auto"/>
        <w:jc w:val="both"/>
        <w:rPr>
          <w:rFonts w:ascii="Times New Roman" w:eastAsia="Times New Roman" w:hAnsi="Times New Roman" w:cs="Times New Roman"/>
          <w:sz w:val="24"/>
        </w:rPr>
      </w:pPr>
    </w:p>
    <w:p w:rsidR="001106FD" w:rsidRDefault="001106FD">
      <w:pPr>
        <w:spacing w:after="0" w:line="240" w:lineRule="auto"/>
        <w:jc w:val="both"/>
        <w:rPr>
          <w:rFonts w:ascii="Times New Roman" w:eastAsia="Times New Roman" w:hAnsi="Times New Roman" w:cs="Times New Roman"/>
          <w:sz w:val="24"/>
        </w:rPr>
      </w:pPr>
    </w:p>
    <w:p w:rsidR="001106FD" w:rsidRDefault="001106FD">
      <w:pPr>
        <w:spacing w:after="0" w:line="240" w:lineRule="auto"/>
        <w:jc w:val="both"/>
        <w:rPr>
          <w:rFonts w:ascii="Times New Roman" w:eastAsia="Times New Roman" w:hAnsi="Times New Roman" w:cs="Times New Roman"/>
          <w:sz w:val="24"/>
        </w:rPr>
      </w:pPr>
    </w:p>
    <w:p w:rsidR="001106FD" w:rsidRDefault="009566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p>
    <w:p w:rsidR="001106FD" w:rsidRDefault="009566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nájemce                                                                              podnájemce</w:t>
      </w:r>
    </w:p>
    <w:sectPr w:rsidR="00110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40B"/>
    <w:multiLevelType w:val="multilevel"/>
    <w:tmpl w:val="6E2AD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57A02"/>
    <w:multiLevelType w:val="multilevel"/>
    <w:tmpl w:val="EBBC3D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162B14"/>
    <w:multiLevelType w:val="multilevel"/>
    <w:tmpl w:val="9E3E1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7080C"/>
    <w:multiLevelType w:val="multilevel"/>
    <w:tmpl w:val="CF964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41AAD"/>
    <w:multiLevelType w:val="multilevel"/>
    <w:tmpl w:val="48541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631425"/>
    <w:multiLevelType w:val="multilevel"/>
    <w:tmpl w:val="17767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46026"/>
    <w:multiLevelType w:val="multilevel"/>
    <w:tmpl w:val="C052A3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C00AD1"/>
    <w:multiLevelType w:val="multilevel"/>
    <w:tmpl w:val="4AA88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FD0191"/>
    <w:multiLevelType w:val="multilevel"/>
    <w:tmpl w:val="75581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3B637B"/>
    <w:multiLevelType w:val="multilevel"/>
    <w:tmpl w:val="552C0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A1707F"/>
    <w:multiLevelType w:val="multilevel"/>
    <w:tmpl w:val="35B6D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027170"/>
    <w:multiLevelType w:val="multilevel"/>
    <w:tmpl w:val="65A61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CE198F"/>
    <w:multiLevelType w:val="multilevel"/>
    <w:tmpl w:val="946EA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12C8B"/>
    <w:multiLevelType w:val="multilevel"/>
    <w:tmpl w:val="02084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715917"/>
    <w:multiLevelType w:val="multilevel"/>
    <w:tmpl w:val="4192E6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5211FA"/>
    <w:multiLevelType w:val="multilevel"/>
    <w:tmpl w:val="CC3819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4A4625"/>
    <w:multiLevelType w:val="multilevel"/>
    <w:tmpl w:val="6CBA7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5753B5"/>
    <w:multiLevelType w:val="multilevel"/>
    <w:tmpl w:val="1B3E9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E00A8"/>
    <w:multiLevelType w:val="multilevel"/>
    <w:tmpl w:val="A2B0D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4D67E4"/>
    <w:multiLevelType w:val="multilevel"/>
    <w:tmpl w:val="D97AC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173874"/>
    <w:multiLevelType w:val="multilevel"/>
    <w:tmpl w:val="FB22E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045494"/>
    <w:multiLevelType w:val="multilevel"/>
    <w:tmpl w:val="FEB61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890063"/>
    <w:multiLevelType w:val="multilevel"/>
    <w:tmpl w:val="1B6A3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78158C"/>
    <w:multiLevelType w:val="multilevel"/>
    <w:tmpl w:val="82E61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341A57"/>
    <w:multiLevelType w:val="multilevel"/>
    <w:tmpl w:val="3E64F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C30638"/>
    <w:multiLevelType w:val="multilevel"/>
    <w:tmpl w:val="72780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C418A9"/>
    <w:multiLevelType w:val="multilevel"/>
    <w:tmpl w:val="700CE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1"/>
  </w:num>
  <w:num w:numId="3">
    <w:abstractNumId w:val="15"/>
  </w:num>
  <w:num w:numId="4">
    <w:abstractNumId w:val="23"/>
  </w:num>
  <w:num w:numId="5">
    <w:abstractNumId w:val="4"/>
  </w:num>
  <w:num w:numId="6">
    <w:abstractNumId w:val="0"/>
  </w:num>
  <w:num w:numId="7">
    <w:abstractNumId w:val="26"/>
  </w:num>
  <w:num w:numId="8">
    <w:abstractNumId w:val="25"/>
  </w:num>
  <w:num w:numId="9">
    <w:abstractNumId w:val="7"/>
  </w:num>
  <w:num w:numId="10">
    <w:abstractNumId w:val="22"/>
  </w:num>
  <w:num w:numId="11">
    <w:abstractNumId w:val="20"/>
  </w:num>
  <w:num w:numId="12">
    <w:abstractNumId w:val="9"/>
  </w:num>
  <w:num w:numId="13">
    <w:abstractNumId w:val="10"/>
  </w:num>
  <w:num w:numId="14">
    <w:abstractNumId w:val="14"/>
  </w:num>
  <w:num w:numId="15">
    <w:abstractNumId w:val="19"/>
  </w:num>
  <w:num w:numId="16">
    <w:abstractNumId w:val="16"/>
  </w:num>
  <w:num w:numId="17">
    <w:abstractNumId w:val="8"/>
  </w:num>
  <w:num w:numId="18">
    <w:abstractNumId w:val="5"/>
  </w:num>
  <w:num w:numId="19">
    <w:abstractNumId w:val="13"/>
  </w:num>
  <w:num w:numId="20">
    <w:abstractNumId w:val="2"/>
  </w:num>
  <w:num w:numId="21">
    <w:abstractNumId w:val="24"/>
  </w:num>
  <w:num w:numId="22">
    <w:abstractNumId w:val="17"/>
  </w:num>
  <w:num w:numId="23">
    <w:abstractNumId w:val="3"/>
  </w:num>
  <w:num w:numId="24">
    <w:abstractNumId w:val="6"/>
  </w:num>
  <w:num w:numId="25">
    <w:abstractNumId w:val="11"/>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FD"/>
    <w:rsid w:val="001106FD"/>
    <w:rsid w:val="00956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2478</Words>
  <Characters>14624</Characters>
  <Application>Microsoft Office Word</Application>
  <DocSecurity>0</DocSecurity>
  <Lines>121</Lines>
  <Paragraphs>34</Paragraphs>
  <ScaleCrop>false</ScaleCrop>
  <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Kamm</dc:creator>
  <cp:lastModifiedBy>Kamm</cp:lastModifiedBy>
  <cp:revision>2</cp:revision>
  <dcterms:created xsi:type="dcterms:W3CDTF">2017-07-19T08:29:00Z</dcterms:created>
  <dcterms:modified xsi:type="dcterms:W3CDTF">2017-07-19T08:29:00Z</dcterms:modified>
</cp:coreProperties>
</file>