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49" w:rsidRDefault="00934229">
      <w:pPr>
        <w:pStyle w:val="Zkladntext20"/>
        <w:shd w:val="clear" w:color="auto" w:fill="auto"/>
        <w:jc w:val="right"/>
      </w:pPr>
      <w:r>
        <w:rPr>
          <w:noProof/>
        </w:rPr>
        <w:drawing>
          <wp:anchor distT="0" distB="0" distL="114300" distR="114300" simplePos="0" relativeHeight="251658240" behindDoc="0" locked="0" layoutInCell="1" allowOverlap="1">
            <wp:simplePos x="0" y="0"/>
            <wp:positionH relativeFrom="column">
              <wp:posOffset>49530</wp:posOffset>
            </wp:positionH>
            <wp:positionV relativeFrom="paragraph">
              <wp:posOffset>0</wp:posOffset>
            </wp:positionV>
            <wp:extent cx="4472940" cy="561340"/>
            <wp:effectExtent l="0" t="0" r="3810" b="0"/>
            <wp:wrapThrough wrapText="bothSides">
              <wp:wrapPolygon edited="0">
                <wp:start x="0" y="0"/>
                <wp:lineTo x="0" y="20525"/>
                <wp:lineTo x="21526" y="20525"/>
                <wp:lineTo x="21526" y="0"/>
                <wp:lineTo x="0" y="0"/>
              </wp:wrapPolygon>
            </wp:wrapThrough>
            <wp:docPr id="4"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7">
                      <a:extLst>
                        <a:ext uri="{28A0092B-C50C-407E-A947-70E740481C1C}">
                          <a14:useLocalDpi xmlns:a14="http://schemas.microsoft.com/office/drawing/2010/main" val="0"/>
                        </a:ext>
                      </a:extLst>
                    </a:blip>
                    <a:stretch>
                      <a:fillRect/>
                    </a:stretch>
                  </pic:blipFill>
                  <pic:spPr>
                    <a:xfrm>
                      <a:off x="0" y="0"/>
                      <a:ext cx="4472940" cy="561340"/>
                    </a:xfrm>
                    <a:prstGeom prst="rect">
                      <a:avLst/>
                    </a:prstGeom>
                  </pic:spPr>
                </pic:pic>
              </a:graphicData>
            </a:graphic>
            <wp14:sizeRelH relativeFrom="margin">
              <wp14:pctWidth>0</wp14:pctWidth>
            </wp14:sizeRelH>
            <wp14:sizeRelV relativeFrom="margin">
              <wp14:pctHeight>0</wp14:pctHeight>
            </wp14:sizeRelV>
          </wp:anchor>
        </w:drawing>
      </w:r>
      <w:r w:rsidR="007D7232">
        <w:t>KAPLANOVA 1931/1</w:t>
      </w:r>
    </w:p>
    <w:p w:rsidR="00063249" w:rsidRDefault="00934229">
      <w:pPr>
        <w:spacing w:line="1" w:lineRule="exact"/>
        <w:sectPr w:rsidR="00063249">
          <w:headerReference w:type="default" r:id="rId8"/>
          <w:headerReference w:type="first" r:id="rId9"/>
          <w:pgSz w:w="11900" w:h="16840"/>
          <w:pgMar w:top="606" w:right="1282" w:bottom="1523" w:left="1374" w:header="0" w:footer="3" w:gutter="0"/>
          <w:pgNumType w:start="1"/>
          <w:cols w:space="720"/>
          <w:noEndnote/>
          <w:titlePg/>
          <w:docGrid w:linePitch="360"/>
        </w:sectPr>
      </w:pPr>
      <w:r>
        <w:rPr>
          <w:noProof/>
        </w:rPr>
        <w:drawing>
          <wp:inline distT="0" distB="0" distL="0" distR="0" wp14:anchorId="3430DF7E" wp14:editId="51FAB625">
            <wp:extent cx="5760720" cy="723078"/>
            <wp:effectExtent l="0" t="0" r="0" b="0"/>
            <wp:docPr id="2"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7"/>
                    <a:stretch>
                      <a:fillRect/>
                    </a:stretch>
                  </pic:blipFill>
                  <pic:spPr>
                    <a:xfrm>
                      <a:off x="0" y="0"/>
                      <a:ext cx="5760720" cy="723078"/>
                    </a:xfrm>
                    <a:prstGeom prst="rect">
                      <a:avLst/>
                    </a:prstGeom>
                  </pic:spPr>
                </pic:pic>
              </a:graphicData>
            </a:graphic>
          </wp:inline>
        </w:drawing>
      </w:r>
      <w:r w:rsidR="007D7232">
        <w:rPr>
          <w:noProof/>
          <w:lang w:bidi="ar-SA"/>
        </w:rPr>
        <mc:AlternateContent>
          <mc:Choice Requires="wps">
            <w:drawing>
              <wp:anchor distT="0" distB="688975" distL="0" distR="0" simplePos="0" relativeHeight="125829385" behindDoc="0" locked="0" layoutInCell="1" allowOverlap="1">
                <wp:simplePos x="0" y="0"/>
                <wp:positionH relativeFrom="page">
                  <wp:posOffset>5532755</wp:posOffset>
                </wp:positionH>
                <wp:positionV relativeFrom="paragraph">
                  <wp:posOffset>0</wp:posOffset>
                </wp:positionV>
                <wp:extent cx="1216025" cy="1492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16025" cy="149225"/>
                        </a:xfrm>
                        <a:prstGeom prst="rect">
                          <a:avLst/>
                        </a:prstGeom>
                        <a:noFill/>
                      </wps:spPr>
                      <wps:txbx>
                        <w:txbxContent>
                          <w:p w:rsidR="00063249" w:rsidRDefault="007D7232">
                            <w:pPr>
                              <w:pStyle w:val="Zkladntext20"/>
                              <w:shd w:val="clear" w:color="auto" w:fill="auto"/>
                            </w:pPr>
                            <w:r>
                              <w:t>148 00 PRAHA 11 - CHODOV</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435.65pt;margin-top:0;width:95.75pt;height:11.75pt;z-index:125829385;visibility:visible;mso-wrap-style:none;mso-wrap-distance-left:0;mso-wrap-distance-top:0;mso-wrap-distance-right:0;mso-wrap-distance-bottom:5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" filled="f" stroked="f">
                <v:textbox inset="0,0,0,0">
                  <w:txbxContent>
                    <w:p w:rsidR="00063249" w:rsidRDefault="007D7232">
                      <w:pPr>
                        <w:pStyle w:val="Zkladntext20"/>
                        <w:shd w:val="clear" w:color="auto" w:fill="auto"/>
                      </w:pPr>
                      <w:r>
                        <w:t>148 00 PRAHA 11 - CHODOV</w:t>
                      </w:r>
                    </w:p>
                  </w:txbxContent>
                </v:textbox>
                <w10:wrap type="topAndBottom" anchorx="page"/>
              </v:shape>
            </w:pict>
          </mc:Fallback>
        </mc:AlternateContent>
      </w:r>
      <w:r w:rsidR="007D7232">
        <w:rPr>
          <w:noProof/>
          <w:lang w:bidi="ar-SA"/>
        </w:rPr>
        <mc:AlternateContent>
          <mc:Choice Requires="wps">
            <w:drawing>
              <wp:anchor distT="164465" distB="399415" distL="0" distR="0" simplePos="0" relativeHeight="125829387" behindDoc="0" locked="0" layoutInCell="1" allowOverlap="1">
                <wp:simplePos x="0" y="0"/>
                <wp:positionH relativeFrom="page">
                  <wp:posOffset>6002020</wp:posOffset>
                </wp:positionH>
                <wp:positionV relativeFrom="paragraph">
                  <wp:posOffset>164465</wp:posOffset>
                </wp:positionV>
                <wp:extent cx="740410" cy="2743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40410" cy="274320"/>
                        </a:xfrm>
                        <a:prstGeom prst="rect">
                          <a:avLst/>
                        </a:prstGeom>
                        <a:noFill/>
                      </wps:spPr>
                      <wps:txbx>
                        <w:txbxContent>
                          <w:p w:rsidR="00063249" w:rsidRDefault="007D7232">
                            <w:pPr>
                              <w:pStyle w:val="Zkladntext20"/>
                              <w:shd w:val="clear" w:color="auto" w:fill="auto"/>
                            </w:pPr>
                            <w:r>
                              <w:t>TEL: 951 421 242</w:t>
                            </w:r>
                          </w:p>
                          <w:p w:rsidR="00063249" w:rsidRDefault="007D7232">
                            <w:pPr>
                              <w:pStyle w:val="Zkladntext20"/>
                              <w:shd w:val="clear" w:color="auto" w:fill="auto"/>
                            </w:pPr>
                            <w:r>
                              <w:t>FAX: 951 421 241</w:t>
                            </w:r>
                          </w:p>
                        </w:txbxContent>
                      </wps:txbx>
                      <wps:bodyPr lIns="0" tIns="0" rIns="0" bIns="0"/>
                    </wps:wsp>
                  </a:graphicData>
                </a:graphic>
              </wp:anchor>
            </w:drawing>
          </mc:Choice>
          <mc:Fallback>
            <w:pict>
              <v:shape id="_x0000_s1039" type="#_x0000_t202" style="position:absolute;margin-left:472.60000000000002pt;margin-top:12.949999999999999pt;width:58.299999999999997pt;height:21.600000000000001pt;z-index:-125829366;mso-wrap-distance-left:0;mso-wrap-distance-top:12.949999999999999pt;mso-wrap-distance-right:0;mso-wrap-distance-bottom:31.44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TEL: 951 421 242</w:t>
                      </w:r>
                    </w:p>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FAX: 951 421 241</w:t>
                      </w:r>
                    </w:p>
                  </w:txbxContent>
                </v:textbox>
                <w10:wrap type="topAndBottom" anchorx="page"/>
              </v:shape>
            </w:pict>
          </mc:Fallback>
        </mc:AlternateContent>
      </w:r>
      <w:r w:rsidR="007D7232">
        <w:rPr>
          <w:noProof/>
          <w:lang w:bidi="ar-SA"/>
        </w:rPr>
        <mc:AlternateContent>
          <mc:Choice Requires="wps">
            <w:drawing>
              <wp:anchor distT="441960" distB="121920" distL="0" distR="0" simplePos="0" relativeHeight="125829389" behindDoc="0" locked="0" layoutInCell="1" allowOverlap="1">
                <wp:simplePos x="0" y="0"/>
                <wp:positionH relativeFrom="page">
                  <wp:posOffset>5959475</wp:posOffset>
                </wp:positionH>
                <wp:positionV relativeFrom="paragraph">
                  <wp:posOffset>441960</wp:posOffset>
                </wp:positionV>
                <wp:extent cx="780415" cy="2743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80415" cy="274320"/>
                        </a:xfrm>
                        <a:prstGeom prst="rect">
                          <a:avLst/>
                        </a:prstGeom>
                        <a:noFill/>
                      </wps:spPr>
                      <wps:txbx>
                        <w:txbxContent>
                          <w:p w:rsidR="00063249" w:rsidRDefault="007D7232">
                            <w:pPr>
                              <w:pStyle w:val="Zkladntext20"/>
                              <w:pBdr>
                                <w:bottom w:val="single" w:sz="4" w:space="0" w:color="auto"/>
                              </w:pBdr>
                              <w:shd w:val="clear" w:color="auto" w:fill="auto"/>
                              <w:jc w:val="right"/>
                            </w:pPr>
                            <w:r>
                              <w:t xml:space="preserve">ID DS: DKKDKDJ </w:t>
                            </w:r>
                            <w:hyperlink r:id="rId10" w:history="1">
                              <w:r>
                                <w:rPr>
                                  <w:lang w:val="en-US" w:eastAsia="en-US" w:bidi="en-US"/>
                                </w:rPr>
                                <w:t>aopkcr@nature.cz</w:t>
                              </w:r>
                            </w:hyperlink>
                          </w:p>
                        </w:txbxContent>
                      </wps:txbx>
                      <wps:bodyPr lIns="0" tIns="0" rIns="0" bIns="0"/>
                    </wps:wsp>
                  </a:graphicData>
                </a:graphic>
              </wp:anchor>
            </w:drawing>
          </mc:Choice>
          <mc:Fallback>
            <w:pict>
              <v:shape id="_x0000_s1041" type="#_x0000_t202" style="position:absolute;margin-left:469.25pt;margin-top:34.799999999999997pt;width:61.450000000000003pt;height:21.600000000000001pt;z-index:-125829364;mso-wrap-distance-left:0;mso-wrap-distance-top:34.799999999999997pt;mso-wrap-distance-right:0;mso-wrap-distance-bottom:9.5999999999999996pt;mso-position-horizontal-relative:page" filled="f" stroked="f">
                <v:textbox inset="0,0,0,0">
                  <w:txbxContent>
                    <w:p>
                      <w:pPr>
                        <w:pStyle w:val="Style10"/>
                        <w:keepNext w:val="0"/>
                        <w:keepLines w:val="0"/>
                        <w:widowControl w:val="0"/>
                        <w:pBdr>
                          <w:bottom w:val="single" w:sz="4" w:space="0" w:color="auto"/>
                        </w:pBdr>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 xml:space="preserve">ID DS: DKKDKDJ </w:t>
                      </w:r>
                      <w:r>
                        <w:fldChar w:fldCharType="begin"/>
                      </w:r>
                      <w:r>
                        <w:rPr/>
                        <w:instrText> HYPERLINK "mailto:aopkcr@nature.cz" </w:instrText>
                      </w:r>
                      <w:r>
                        <w:fldChar w:fldCharType="separate"/>
                      </w:r>
                      <w:r>
                        <w:rPr>
                          <w:spacing w:val="0"/>
                          <w:w w:val="100"/>
                          <w:position w:val="0"/>
                          <w:shd w:val="clear" w:color="auto" w:fill="auto"/>
                          <w:lang w:val="en-US" w:eastAsia="en-US" w:bidi="en-US"/>
                        </w:rPr>
                        <w:t>aopkcr@nature.cz</w:t>
                      </w:r>
                      <w:r>
                        <w:fldChar w:fldCharType="end"/>
                      </w:r>
                    </w:p>
                  </w:txbxContent>
                </v:textbox>
                <w10:wrap type="topAndBottom" anchorx="page"/>
              </v:shape>
            </w:pict>
          </mc:Fallback>
        </mc:AlternateContent>
      </w:r>
    </w:p>
    <w:p w:rsidR="00063249" w:rsidRDefault="00063249">
      <w:pPr>
        <w:spacing w:before="14" w:after="14" w:line="240" w:lineRule="exact"/>
        <w:rPr>
          <w:sz w:val="19"/>
          <w:szCs w:val="19"/>
        </w:rPr>
      </w:pPr>
    </w:p>
    <w:p w:rsidR="00063249" w:rsidRDefault="00063249">
      <w:pPr>
        <w:spacing w:line="1" w:lineRule="exact"/>
        <w:sectPr w:rsidR="00063249">
          <w:type w:val="continuous"/>
          <w:pgSz w:w="11900" w:h="16840"/>
          <w:pgMar w:top="661" w:right="0" w:bottom="1467" w:left="0" w:header="0" w:footer="3" w:gutter="0"/>
          <w:cols w:space="720"/>
          <w:noEndnote/>
          <w:docGrid w:linePitch="360"/>
        </w:sectPr>
      </w:pPr>
    </w:p>
    <w:p w:rsidR="00063249" w:rsidRDefault="007D7232">
      <w:pPr>
        <w:pStyle w:val="Zkladntext1"/>
        <w:shd w:val="clear" w:color="auto" w:fill="auto"/>
        <w:spacing w:after="0"/>
        <w:jc w:val="right"/>
        <w:rPr>
          <w:sz w:val="20"/>
          <w:szCs w:val="20"/>
        </w:rPr>
      </w:pPr>
      <w:r>
        <w:rPr>
          <w:sz w:val="20"/>
          <w:szCs w:val="20"/>
        </w:rPr>
        <w:t>Číslo spisu: S/15405/SOPK/24</w:t>
      </w:r>
    </w:p>
    <w:p w:rsidR="00063249" w:rsidRDefault="007D7232">
      <w:pPr>
        <w:pStyle w:val="Zkladntext1"/>
        <w:shd w:val="clear" w:color="auto" w:fill="auto"/>
        <w:spacing w:after="0"/>
        <w:jc w:val="right"/>
        <w:rPr>
          <w:sz w:val="20"/>
          <w:szCs w:val="20"/>
        </w:rPr>
      </w:pPr>
      <w:r>
        <w:rPr>
          <w:noProof/>
          <w:lang w:bidi="ar-SA"/>
        </w:rPr>
        <mc:AlternateContent>
          <mc:Choice Requires="wps">
            <w:drawing>
              <wp:anchor distT="0" distB="0" distL="114300" distR="114300" simplePos="0" relativeHeight="125829391" behindDoc="0" locked="0" layoutInCell="1" allowOverlap="1">
                <wp:simplePos x="0" y="0"/>
                <wp:positionH relativeFrom="page">
                  <wp:posOffset>5057140</wp:posOffset>
                </wp:positionH>
                <wp:positionV relativeFrom="paragraph">
                  <wp:posOffset>165100</wp:posOffset>
                </wp:positionV>
                <wp:extent cx="1621790" cy="1765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21790" cy="176530"/>
                        </a:xfrm>
                        <a:prstGeom prst="rect">
                          <a:avLst/>
                        </a:prstGeom>
                        <a:noFill/>
                      </wps:spPr>
                      <wps:txbx>
                        <w:txbxContent>
                          <w:p w:rsidR="00063249" w:rsidRDefault="007D7232">
                            <w:pPr>
                              <w:pStyle w:val="Zkladntext1"/>
                              <w:shd w:val="clear" w:color="auto" w:fill="auto"/>
                              <w:spacing w:after="0"/>
                              <w:rPr>
                                <w:sz w:val="20"/>
                                <w:szCs w:val="20"/>
                              </w:rPr>
                            </w:pPr>
                            <w:r>
                              <w:rPr>
                                <w:sz w:val="20"/>
                                <w:szCs w:val="20"/>
                              </w:rPr>
                              <w:t>Číslo akce: popfk-431/16/23</w:t>
                            </w:r>
                          </w:p>
                        </w:txbxContent>
                      </wps:txbx>
                      <wps:bodyPr wrap="none" lIns="0" tIns="0" rIns="0" bIns="0"/>
                    </wps:wsp>
                  </a:graphicData>
                </a:graphic>
              </wp:anchor>
            </w:drawing>
          </mc:Choice>
          <mc:Fallback>
            <w:pict>
              <v:shape id="_x0000_s1043" type="#_x0000_t202" style="position:absolute;margin-left:398.19999999999999pt;margin-top:13.pt;width:127.7pt;height:13.9pt;z-index:-12582936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akce: popfk-431/16/23</w:t>
                      </w:r>
                    </w:p>
                  </w:txbxContent>
                </v:textbox>
                <w10:wrap type="topAndBottom" anchorx="page"/>
              </v:shape>
            </w:pict>
          </mc:Fallback>
        </mc:AlternateContent>
      </w:r>
      <w:r>
        <w:rPr>
          <w:sz w:val="20"/>
          <w:szCs w:val="20"/>
        </w:rPr>
        <w:t>Číslo smlouvy:</w:t>
      </w:r>
      <w:r>
        <w:rPr>
          <w:sz w:val="20"/>
          <w:szCs w:val="20"/>
        </w:rPr>
        <w:t xml:space="preserve"> 15405/SOPK/24</w:t>
      </w:r>
    </w:p>
    <w:p w:rsidR="00063249" w:rsidRDefault="007D7232">
      <w:pPr>
        <w:pStyle w:val="Zkladntext1"/>
        <w:shd w:val="clear" w:color="auto" w:fill="auto"/>
        <w:spacing w:after="300"/>
        <w:jc w:val="right"/>
        <w:rPr>
          <w:sz w:val="20"/>
          <w:szCs w:val="20"/>
        </w:rPr>
      </w:pPr>
      <w:r>
        <w:rPr>
          <w:sz w:val="20"/>
          <w:szCs w:val="20"/>
        </w:rPr>
        <w:t>Číslo ISPROFIN: 115V342003603</w:t>
      </w:r>
    </w:p>
    <w:p w:rsidR="00063249" w:rsidRDefault="007D7232">
      <w:pPr>
        <w:pStyle w:val="Nadpis10"/>
        <w:keepNext/>
        <w:keepLines/>
        <w:shd w:val="clear" w:color="auto" w:fill="auto"/>
      </w:pPr>
      <w:bookmarkStart w:id="0" w:name="bookmark2"/>
      <w:bookmarkStart w:id="1" w:name="bookmark3"/>
      <w:r>
        <w:t>SMLOUVA O DÍLO</w:t>
      </w:r>
      <w:bookmarkEnd w:id="0"/>
      <w:bookmarkEnd w:id="1"/>
    </w:p>
    <w:p w:rsidR="00063249" w:rsidRDefault="007D7232">
      <w:pPr>
        <w:pStyle w:val="Zkladntext1"/>
        <w:shd w:val="clear" w:color="auto" w:fill="auto"/>
        <w:spacing w:after="480"/>
        <w:jc w:val="center"/>
      </w:pPr>
      <w:r>
        <w:rPr>
          <w:b/>
          <w:bCs/>
        </w:rPr>
        <w:t>UZAVŘENÁ DLE USTANOVENÍ § 2586 A NÁSL. ZÁK. Č. 89/2012 SB., OBČANSKÉHO</w:t>
      </w:r>
      <w:r>
        <w:rPr>
          <w:b/>
          <w:bCs/>
        </w:rPr>
        <w:br/>
        <w:t>ZÁKONÍKU, VE ZNĚNÍ POZDĚJŠÍCH PŘEDPISŮ</w:t>
      </w:r>
    </w:p>
    <w:p w:rsidR="00063249" w:rsidRDefault="007D7232">
      <w:pPr>
        <w:pStyle w:val="Zkladntext1"/>
        <w:numPr>
          <w:ilvl w:val="0"/>
          <w:numId w:val="1"/>
        </w:numPr>
        <w:shd w:val="clear" w:color="auto" w:fill="auto"/>
        <w:tabs>
          <w:tab w:val="left" w:pos="412"/>
        </w:tabs>
        <w:spacing w:after="360"/>
        <w:jc w:val="center"/>
      </w:pPr>
      <w:r>
        <w:rPr>
          <w:b/>
          <w:bCs/>
        </w:rPr>
        <w:t>Smluvní strany</w:t>
      </w:r>
    </w:p>
    <w:p w:rsidR="00063249" w:rsidRDefault="007D7232">
      <w:pPr>
        <w:pStyle w:val="Zkladntext1"/>
        <w:numPr>
          <w:ilvl w:val="0"/>
          <w:numId w:val="2"/>
        </w:numPr>
        <w:shd w:val="clear" w:color="auto" w:fill="auto"/>
        <w:tabs>
          <w:tab w:val="left" w:pos="541"/>
        </w:tabs>
      </w:pPr>
      <w:r>
        <w:rPr>
          <w:b/>
          <w:bCs/>
        </w:rPr>
        <w:t>Objednatel</w:t>
      </w:r>
    </w:p>
    <w:p w:rsidR="00063249" w:rsidRDefault="007D7232">
      <w:pPr>
        <w:pStyle w:val="Zkladntext1"/>
        <w:shd w:val="clear" w:color="auto" w:fill="auto"/>
      </w:pPr>
      <w:r>
        <w:rPr>
          <w:b/>
          <w:bCs/>
        </w:rPr>
        <w:t xml:space="preserve">Česká republika - Agentura ochrany přírody a krajiny České </w:t>
      </w:r>
      <w:r>
        <w:rPr>
          <w:b/>
          <w:bCs/>
        </w:rPr>
        <w:t>republiky</w:t>
      </w:r>
    </w:p>
    <w:p w:rsidR="00063249" w:rsidRDefault="007D7232">
      <w:pPr>
        <w:pStyle w:val="Zkladntext1"/>
        <w:shd w:val="clear" w:color="auto" w:fill="auto"/>
        <w:tabs>
          <w:tab w:val="left" w:pos="1776"/>
        </w:tabs>
        <w:spacing w:after="0"/>
      </w:pPr>
      <w:r>
        <w:t>Sídlo:</w:t>
      </w:r>
      <w:r>
        <w:tab/>
        <w:t>Kaplanova 1931/1, 148 00 Praha 11 - Chodov</w:t>
      </w:r>
    </w:p>
    <w:p w:rsidR="00063249" w:rsidRDefault="007D7232">
      <w:pPr>
        <w:pStyle w:val="Zkladntext1"/>
        <w:shd w:val="clear" w:color="auto" w:fill="auto"/>
        <w:tabs>
          <w:tab w:val="left" w:pos="1776"/>
        </w:tabs>
        <w:spacing w:after="0"/>
      </w:pPr>
      <w:r>
        <w:t>Bankovní spojení: ČNB Praha, Číslo účtu: 18228011/0710 IČO:</w:t>
      </w:r>
      <w:r>
        <w:tab/>
        <w:t>629 335 91</w:t>
      </w:r>
    </w:p>
    <w:p w:rsidR="00063249" w:rsidRDefault="007D7232">
      <w:pPr>
        <w:pStyle w:val="Zkladntext1"/>
        <w:shd w:val="clear" w:color="auto" w:fill="auto"/>
        <w:tabs>
          <w:tab w:val="left" w:pos="1776"/>
        </w:tabs>
        <w:spacing w:after="0"/>
      </w:pPr>
      <w:r>
        <w:t>DIČ:</w:t>
      </w:r>
      <w:r>
        <w:tab/>
        <w:t>neplátce DPH</w:t>
      </w:r>
    </w:p>
    <w:p w:rsidR="00063249" w:rsidRDefault="007D7232">
      <w:pPr>
        <w:pStyle w:val="Zkladntext1"/>
        <w:shd w:val="clear" w:color="auto" w:fill="auto"/>
        <w:tabs>
          <w:tab w:val="left" w:pos="1776"/>
        </w:tabs>
        <w:spacing w:after="0"/>
      </w:pPr>
      <w:r>
        <w:t>Telefon:</w:t>
      </w:r>
      <w:r>
        <w:tab/>
        <w:t>283 069 144</w:t>
      </w:r>
    </w:p>
    <w:p w:rsidR="00063249" w:rsidRDefault="007D7232">
      <w:pPr>
        <w:pStyle w:val="Zkladntext1"/>
        <w:shd w:val="clear" w:color="auto" w:fill="auto"/>
        <w:spacing w:after="0"/>
      </w:pPr>
      <w:r>
        <w:t>Zastoupená: RNDr. František Pelc</w:t>
      </w:r>
    </w:p>
    <w:p w:rsidR="00063249" w:rsidRDefault="007D7232">
      <w:pPr>
        <w:pStyle w:val="Zkladntext1"/>
        <w:shd w:val="clear" w:color="auto" w:fill="auto"/>
        <w:spacing w:after="240"/>
      </w:pPr>
      <w:r>
        <w:t xml:space="preserve">V rozsahu této smlouvy osoba zmocněná k jednání se </w:t>
      </w:r>
      <w:r>
        <w:t xml:space="preserve">zhotovitelem, k věcným úkonům a k převzetí díla: Mgr. Kateřina </w:t>
      </w:r>
      <w:proofErr w:type="spellStart"/>
      <w:r>
        <w:t>Vostrčilová</w:t>
      </w:r>
      <w:proofErr w:type="spellEnd"/>
      <w:r>
        <w:t>, Mgr. Jana Šmídová</w:t>
      </w:r>
    </w:p>
    <w:p w:rsidR="00063249" w:rsidRDefault="007D7232">
      <w:pPr>
        <w:pStyle w:val="Zkladntext1"/>
        <w:shd w:val="clear" w:color="auto" w:fill="auto"/>
        <w:spacing w:after="240"/>
      </w:pPr>
      <w:r>
        <w:t>(dále jen „objednatel”)</w:t>
      </w:r>
    </w:p>
    <w:p w:rsidR="00063249" w:rsidRDefault="007D7232">
      <w:pPr>
        <w:pStyle w:val="Zkladntext1"/>
        <w:shd w:val="clear" w:color="auto" w:fill="auto"/>
        <w:spacing w:after="360"/>
      </w:pPr>
      <w:r>
        <w:t>a</w:t>
      </w:r>
    </w:p>
    <w:p w:rsidR="00063249" w:rsidRDefault="007D7232">
      <w:pPr>
        <w:pStyle w:val="Zkladntext1"/>
        <w:numPr>
          <w:ilvl w:val="0"/>
          <w:numId w:val="2"/>
        </w:numPr>
        <w:shd w:val="clear" w:color="auto" w:fill="auto"/>
        <w:tabs>
          <w:tab w:val="left" w:pos="541"/>
        </w:tabs>
      </w:pPr>
      <w:r>
        <w:rPr>
          <w:b/>
          <w:bCs/>
        </w:rPr>
        <w:t>Zhotovitel</w:t>
      </w:r>
    </w:p>
    <w:p w:rsidR="00063249" w:rsidRDefault="007D7232">
      <w:pPr>
        <w:pStyle w:val="Zkladntext1"/>
        <w:shd w:val="clear" w:color="auto" w:fill="auto"/>
        <w:spacing w:after="0"/>
      </w:pPr>
      <w:r>
        <w:rPr>
          <w:b/>
          <w:bCs/>
        </w:rPr>
        <w:t>Vodohospodářský rozvoj a výstavba a.s.</w:t>
      </w:r>
    </w:p>
    <w:p w:rsidR="00063249" w:rsidRDefault="007D7232">
      <w:pPr>
        <w:pStyle w:val="Zkladntext1"/>
        <w:shd w:val="clear" w:color="auto" w:fill="auto"/>
        <w:tabs>
          <w:tab w:val="left" w:pos="1776"/>
        </w:tabs>
        <w:spacing w:after="0"/>
      </w:pPr>
      <w:r>
        <w:t>Sídlo:</w:t>
      </w:r>
      <w:r>
        <w:tab/>
        <w:t>Nábřežní 90/4, Smíchov, 150 00 Praha 5</w:t>
      </w:r>
    </w:p>
    <w:p w:rsidR="00063249" w:rsidRDefault="007D7232">
      <w:pPr>
        <w:pStyle w:val="Zkladntext1"/>
        <w:shd w:val="clear" w:color="auto" w:fill="auto"/>
        <w:tabs>
          <w:tab w:val="left" w:pos="1776"/>
        </w:tabs>
        <w:spacing w:after="0"/>
      </w:pPr>
      <w:r>
        <w:t>Zastoupený:</w:t>
      </w:r>
      <w:r>
        <w:tab/>
        <w:t xml:space="preserve">Ing. Pavel </w:t>
      </w:r>
      <w:proofErr w:type="spellStart"/>
      <w:r>
        <w:t>Menhard</w:t>
      </w:r>
      <w:proofErr w:type="spellEnd"/>
    </w:p>
    <w:p w:rsidR="00063249" w:rsidRDefault="007D7232">
      <w:pPr>
        <w:pStyle w:val="Zkladntext1"/>
        <w:shd w:val="clear" w:color="auto" w:fill="auto"/>
        <w:spacing w:after="0"/>
      </w:pPr>
      <w:r>
        <w:t xml:space="preserve">Bankovní </w:t>
      </w:r>
      <w:r>
        <w:t>spojení: Komerční banka, a.s., číslo účtu: 19-1583390227/0100</w:t>
      </w:r>
    </w:p>
    <w:p w:rsidR="00063249" w:rsidRDefault="007D7232">
      <w:pPr>
        <w:pStyle w:val="Zkladntext1"/>
        <w:shd w:val="clear" w:color="auto" w:fill="auto"/>
        <w:tabs>
          <w:tab w:val="left" w:pos="1776"/>
        </w:tabs>
        <w:spacing w:after="0"/>
      </w:pPr>
      <w:r>
        <w:t>IČO:</w:t>
      </w:r>
      <w:r>
        <w:tab/>
        <w:t>47116901</w:t>
      </w:r>
    </w:p>
    <w:p w:rsidR="00063249" w:rsidRDefault="007D7232">
      <w:pPr>
        <w:pStyle w:val="Zkladntext1"/>
        <w:shd w:val="clear" w:color="auto" w:fill="auto"/>
        <w:tabs>
          <w:tab w:val="left" w:pos="1776"/>
        </w:tabs>
        <w:spacing w:after="0"/>
      </w:pPr>
      <w:r>
        <w:t>DIČ:</w:t>
      </w:r>
      <w:r>
        <w:tab/>
        <w:t>CZ47116901</w:t>
      </w:r>
    </w:p>
    <w:p w:rsidR="00063249" w:rsidRDefault="007D7232">
      <w:pPr>
        <w:pStyle w:val="Zkladntext1"/>
        <w:shd w:val="clear" w:color="auto" w:fill="auto"/>
        <w:spacing w:after="0"/>
      </w:pPr>
      <w:r>
        <w:t xml:space="preserve">Společnost zapsaná v obchodním rejstříku vedeném Městským soudem v Praze, </w:t>
      </w:r>
      <w:proofErr w:type="spellStart"/>
      <w:r>
        <w:t>sp</w:t>
      </w:r>
      <w:proofErr w:type="spellEnd"/>
      <w:r>
        <w:t>. zn.</w:t>
      </w:r>
    </w:p>
    <w:p w:rsidR="00063249" w:rsidRDefault="007D7232">
      <w:pPr>
        <w:pStyle w:val="Zkladntext1"/>
        <w:shd w:val="clear" w:color="auto" w:fill="auto"/>
        <w:spacing w:after="0"/>
      </w:pPr>
      <w:r>
        <w:t>B 1930.</w:t>
      </w:r>
    </w:p>
    <w:p w:rsidR="00063249" w:rsidRDefault="007D7232">
      <w:pPr>
        <w:pStyle w:val="Zkladntext1"/>
        <w:shd w:val="clear" w:color="auto" w:fill="auto"/>
        <w:spacing w:after="240"/>
      </w:pPr>
      <w:r>
        <w:t xml:space="preserve">E-mail: </w:t>
      </w:r>
      <w:hyperlink r:id="rId11" w:history="1">
        <w:r>
          <w:t>vrv@vrv.cz</w:t>
        </w:r>
      </w:hyperlink>
    </w:p>
    <w:p w:rsidR="00063249" w:rsidRDefault="007D7232">
      <w:pPr>
        <w:pStyle w:val="Zkladntext1"/>
        <w:shd w:val="clear" w:color="auto" w:fill="auto"/>
        <w:spacing w:after="480"/>
      </w:pPr>
      <w:r>
        <w:t>(dále jen „zhotovitel”)</w:t>
      </w:r>
    </w:p>
    <w:p w:rsidR="00063249" w:rsidRDefault="007D7232">
      <w:pPr>
        <w:pStyle w:val="Nadpis30"/>
        <w:keepNext/>
        <w:keepLines/>
        <w:numPr>
          <w:ilvl w:val="0"/>
          <w:numId w:val="1"/>
        </w:numPr>
        <w:shd w:val="clear" w:color="auto" w:fill="auto"/>
        <w:tabs>
          <w:tab w:val="left" w:pos="430"/>
        </w:tabs>
        <w:spacing w:after="480"/>
      </w:pPr>
      <w:bookmarkStart w:id="2" w:name="bookmark4"/>
      <w:bookmarkStart w:id="3" w:name="bookmark5"/>
      <w:r>
        <w:t>Předmět smlouvy</w:t>
      </w:r>
      <w:bookmarkEnd w:id="2"/>
      <w:bookmarkEnd w:id="3"/>
    </w:p>
    <w:p w:rsidR="00063249" w:rsidRDefault="007D7232">
      <w:pPr>
        <w:pStyle w:val="Zkladntext1"/>
        <w:numPr>
          <w:ilvl w:val="0"/>
          <w:numId w:val="3"/>
        </w:numPr>
        <w:shd w:val="clear" w:color="auto" w:fill="auto"/>
        <w:tabs>
          <w:tab w:val="left" w:pos="507"/>
        </w:tabs>
        <w:spacing w:after="0"/>
      </w:pPr>
      <w:r>
        <w:t>Tato smlouva je uzavírána na základě nabídky zhotovitele na plnění veřejné zakázky</w:t>
      </w:r>
    </w:p>
    <w:p w:rsidR="00063249" w:rsidRDefault="007D7232">
      <w:pPr>
        <w:pStyle w:val="Zkladntext1"/>
        <w:shd w:val="clear" w:color="auto" w:fill="auto"/>
        <w:ind w:firstLine="440"/>
      </w:pPr>
      <w:r>
        <w:t xml:space="preserve">„Tvorba koncepčních dokumentů pro péči o vybraná chráněná území - plány ÚSES </w:t>
      </w:r>
      <w:r>
        <w:rPr>
          <w:lang w:val="en-US" w:eastAsia="en-US" w:bidi="en-US"/>
        </w:rPr>
        <w:t xml:space="preserve">a PHKR - </w:t>
      </w:r>
      <w:r>
        <w:t xml:space="preserve">část </w:t>
      </w:r>
      <w:r>
        <w:rPr>
          <w:lang w:val="en-US" w:eastAsia="en-US" w:bidi="en-US"/>
        </w:rPr>
        <w:t xml:space="preserve">11 - </w:t>
      </w:r>
      <w:r>
        <w:t xml:space="preserve">Připravovaná </w:t>
      </w:r>
      <w:r>
        <w:rPr>
          <w:lang w:val="en-US" w:eastAsia="en-US" w:bidi="en-US"/>
        </w:rPr>
        <w:t xml:space="preserve">CHKO </w:t>
      </w:r>
      <w:r>
        <w:t>Krušné hory - HKR - Karlovarský kraj (dále</w:t>
      </w:r>
      <w:r>
        <w:t xml:space="preserve"> jen dílo). Uzavření této smlouvy předcházelo zadávací řízení na uvedenou veřejnou zakázku dle </w:t>
      </w:r>
      <w:proofErr w:type="spellStart"/>
      <w:r>
        <w:t>ust</w:t>
      </w:r>
      <w:proofErr w:type="spellEnd"/>
      <w:r>
        <w:t xml:space="preserve">. § </w:t>
      </w:r>
      <w:r>
        <w:lastRenderedPageBreak/>
        <w:t>56 zákona č. 134/2016 Sb., o zadávání veřejných zakázek, ve znění pozdějších předpisů (ZZVZ).</w:t>
      </w:r>
    </w:p>
    <w:p w:rsidR="00063249" w:rsidRDefault="007D7232">
      <w:pPr>
        <w:pStyle w:val="Zkladntext1"/>
        <w:numPr>
          <w:ilvl w:val="0"/>
          <w:numId w:val="3"/>
        </w:numPr>
        <w:shd w:val="clear" w:color="auto" w:fill="auto"/>
        <w:tabs>
          <w:tab w:val="left" w:pos="447"/>
        </w:tabs>
        <w:ind w:left="440" w:hanging="440"/>
        <w:jc w:val="both"/>
      </w:pPr>
      <w:r>
        <w:t>Na základě této smlouvy se zhotovitel zavazuje provést na sv</w:t>
      </w:r>
      <w:r>
        <w:t>ůj náklad a nebezpečí dílo specifikované v čl. 2.3 této smlouvy a předat jej objednateli. Objednatel se zavazuje řádně a včas provedené dílo převzít a zaplatit za něj zhotoviteli dohodnutou cenu.</w:t>
      </w:r>
    </w:p>
    <w:p w:rsidR="00063249" w:rsidRDefault="007D7232">
      <w:pPr>
        <w:pStyle w:val="Zkladntext1"/>
        <w:numPr>
          <w:ilvl w:val="0"/>
          <w:numId w:val="3"/>
        </w:numPr>
        <w:shd w:val="clear" w:color="auto" w:fill="auto"/>
        <w:tabs>
          <w:tab w:val="left" w:pos="447"/>
        </w:tabs>
        <w:ind w:left="440" w:hanging="440"/>
        <w:jc w:val="both"/>
      </w:pPr>
      <w:r>
        <w:t xml:space="preserve">Dílem se rozumí: zhotovení studie hodnocení krajinného rázu </w:t>
      </w:r>
      <w:r>
        <w:t>území (PHKR a HKR) pro území připravované CHKO Krušné hory. Podrobnější specifikace díla je uvedena v příloze č. 1.</w:t>
      </w:r>
    </w:p>
    <w:p w:rsidR="00063249" w:rsidRDefault="007D7232">
      <w:pPr>
        <w:pStyle w:val="Zkladntext1"/>
        <w:shd w:val="clear" w:color="auto" w:fill="auto"/>
        <w:ind w:firstLine="440"/>
      </w:pPr>
      <w:r>
        <w:t>(dále jen „dílo“)</w:t>
      </w:r>
    </w:p>
    <w:p w:rsidR="00063249" w:rsidRDefault="007D7232">
      <w:pPr>
        <w:pStyle w:val="Zkladntext1"/>
        <w:numPr>
          <w:ilvl w:val="0"/>
          <w:numId w:val="3"/>
        </w:numPr>
        <w:shd w:val="clear" w:color="auto" w:fill="auto"/>
        <w:tabs>
          <w:tab w:val="left" w:pos="447"/>
        </w:tabs>
        <w:ind w:left="440" w:hanging="440"/>
        <w:jc w:val="both"/>
      </w:pPr>
      <w:r>
        <w:t>Při provádění díla je zhotovitel vázán pokyny objednatele. Zhotovitel je povinen upozornit objednatele bez zbytečného odkl</w:t>
      </w:r>
      <w:r>
        <w:t>adu na nevhodnou povahu pokynů daných mu objednatelem při plnění předmětu smlouvy, jestliže zhotovitel mohl a měl tuto nevhodnost zjistit při vynaložení odborné péče.</w:t>
      </w:r>
    </w:p>
    <w:p w:rsidR="00063249" w:rsidRDefault="007D7232">
      <w:pPr>
        <w:pStyle w:val="Zkladntext1"/>
        <w:numPr>
          <w:ilvl w:val="0"/>
          <w:numId w:val="3"/>
        </w:numPr>
        <w:shd w:val="clear" w:color="auto" w:fill="auto"/>
        <w:tabs>
          <w:tab w:val="left" w:pos="447"/>
        </w:tabs>
        <w:ind w:left="440" w:hanging="440"/>
        <w:jc w:val="both"/>
      </w:pPr>
      <w:r>
        <w:t>Zhotovitel potvrzuje, že se detailně seznámil s rozsahem a povahou díla, že jsou mu známy</w:t>
      </w:r>
      <w:r>
        <w:t xml:space="preserve"> veškeré podmínky nezbytné ke zpracování díla a že disponuje takovými kapacitami a odbornými znalostmi, které jsou nezbytné pro realizaci díla za dohodnutou smluvní cenu stanovenou podle této smlouvy.</w:t>
      </w:r>
    </w:p>
    <w:p w:rsidR="00063249" w:rsidRDefault="007D7232">
      <w:pPr>
        <w:pStyle w:val="Zkladntext1"/>
        <w:numPr>
          <w:ilvl w:val="0"/>
          <w:numId w:val="3"/>
        </w:numPr>
        <w:shd w:val="clear" w:color="auto" w:fill="auto"/>
        <w:tabs>
          <w:tab w:val="left" w:pos="447"/>
        </w:tabs>
        <w:spacing w:after="480"/>
        <w:ind w:left="440" w:hanging="440"/>
        <w:jc w:val="both"/>
      </w:pPr>
      <w:r>
        <w:t>Objednatel je oprávněn v průběhu platnosti smlouvy jedn</w:t>
      </w:r>
      <w:r>
        <w:t>ostranně omezit rozsah díla v dosud neprovedené části, a to především s ohledem na přidělování finančních prostředků objednateli ze státního rozpočtu. Při snížení rozsahu díla bude přiměřeně snížena jeho cena.</w:t>
      </w:r>
    </w:p>
    <w:p w:rsidR="00063249" w:rsidRDefault="007D7232">
      <w:pPr>
        <w:pStyle w:val="Nadpis30"/>
        <w:keepNext/>
        <w:keepLines/>
        <w:numPr>
          <w:ilvl w:val="0"/>
          <w:numId w:val="1"/>
        </w:numPr>
        <w:shd w:val="clear" w:color="auto" w:fill="auto"/>
        <w:tabs>
          <w:tab w:val="left" w:pos="433"/>
        </w:tabs>
      </w:pPr>
      <w:bookmarkStart w:id="4" w:name="bookmark6"/>
      <w:bookmarkStart w:id="5" w:name="bookmark7"/>
      <w:r>
        <w:t>Cena díla a platební podmínky</w:t>
      </w:r>
      <w:bookmarkEnd w:id="4"/>
      <w:bookmarkEnd w:id="5"/>
    </w:p>
    <w:p w:rsidR="00063249" w:rsidRDefault="007D7232">
      <w:pPr>
        <w:pStyle w:val="Zkladntext1"/>
        <w:numPr>
          <w:ilvl w:val="0"/>
          <w:numId w:val="4"/>
        </w:numPr>
        <w:shd w:val="clear" w:color="auto" w:fill="auto"/>
        <w:tabs>
          <w:tab w:val="left" w:pos="409"/>
        </w:tabs>
      </w:pPr>
      <w:r>
        <w:t>Cena díla je sta</w:t>
      </w:r>
      <w:r>
        <w:t>novena v souladu s právními předpisy:</w:t>
      </w:r>
    </w:p>
    <w:p w:rsidR="00063249" w:rsidRDefault="007D7232">
      <w:pPr>
        <w:pStyle w:val="Zkladntext1"/>
        <w:shd w:val="clear" w:color="auto" w:fill="auto"/>
        <w:ind w:firstLine="440"/>
        <w:jc w:val="both"/>
      </w:pPr>
      <w:r>
        <w:t>Cena bez DPH: 920 000,00 Kč</w:t>
      </w:r>
    </w:p>
    <w:p w:rsidR="00063249" w:rsidRDefault="007D7232">
      <w:pPr>
        <w:pStyle w:val="Zkladntext1"/>
        <w:shd w:val="clear" w:color="auto" w:fill="auto"/>
        <w:tabs>
          <w:tab w:val="left" w:pos="2274"/>
        </w:tabs>
        <w:ind w:firstLine="440"/>
        <w:jc w:val="both"/>
      </w:pPr>
      <w:r>
        <w:t>DPH 21 %:</w:t>
      </w:r>
      <w:r>
        <w:tab/>
        <w:t>193 200,00 Kč</w:t>
      </w:r>
    </w:p>
    <w:p w:rsidR="00063249" w:rsidRDefault="007D7232">
      <w:pPr>
        <w:pStyle w:val="Zkladntext1"/>
        <w:shd w:val="clear" w:color="auto" w:fill="auto"/>
        <w:ind w:firstLine="440"/>
        <w:jc w:val="both"/>
      </w:pPr>
      <w:r>
        <w:t>Cena včetně DPH: 1 113 200,00 Kč</w:t>
      </w:r>
    </w:p>
    <w:p w:rsidR="00063249" w:rsidRDefault="007D7232">
      <w:pPr>
        <w:pStyle w:val="Zkladntext1"/>
        <w:shd w:val="clear" w:color="auto" w:fill="auto"/>
        <w:ind w:firstLine="440"/>
        <w:jc w:val="both"/>
      </w:pPr>
      <w:r>
        <w:t>Zhotovitel je plátcem DPH.</w:t>
      </w:r>
    </w:p>
    <w:p w:rsidR="00063249" w:rsidRDefault="007D7232">
      <w:pPr>
        <w:pStyle w:val="Zkladntext1"/>
        <w:numPr>
          <w:ilvl w:val="0"/>
          <w:numId w:val="4"/>
        </w:numPr>
        <w:shd w:val="clear" w:color="auto" w:fill="auto"/>
        <w:tabs>
          <w:tab w:val="left" w:pos="447"/>
        </w:tabs>
        <w:ind w:left="360" w:hanging="360"/>
        <w:jc w:val="both"/>
      </w:pPr>
      <w:r>
        <w:t xml:space="preserve">Dohodnutá cena je stanovena jako nejvýše přípustná. Ke změně může dojít pouze při změně zákonných sazeb </w:t>
      </w:r>
      <w:r>
        <w:t>DPH, ale pouze za předpokladu, že zhotovitel je plátcem DPH. U neplátce DPH, který do ceny díla DPH nepromítne, nebude cena měněna ani v případě, že by se v průběhu plnění plátcem DPH stal, tj. veškeré s tím související náklady jdou k jeho tíži.</w:t>
      </w:r>
    </w:p>
    <w:p w:rsidR="00063249" w:rsidRDefault="007D7232">
      <w:pPr>
        <w:pStyle w:val="Zkladntext1"/>
        <w:numPr>
          <w:ilvl w:val="0"/>
          <w:numId w:val="4"/>
        </w:numPr>
        <w:shd w:val="clear" w:color="auto" w:fill="auto"/>
        <w:tabs>
          <w:tab w:val="left" w:pos="447"/>
        </w:tabs>
        <w:ind w:left="360" w:hanging="360"/>
        <w:jc w:val="both"/>
      </w:pPr>
      <w:r>
        <w:t>Veškeré ná</w:t>
      </w:r>
      <w:r>
        <w:t>klady vzniklé zhotoviteli v souvislosti s prováděním díla jsou zahrnuty v ceně díla.</w:t>
      </w:r>
    </w:p>
    <w:p w:rsidR="00063249" w:rsidRDefault="007D7232">
      <w:pPr>
        <w:pStyle w:val="Zkladntext1"/>
        <w:numPr>
          <w:ilvl w:val="0"/>
          <w:numId w:val="4"/>
        </w:numPr>
        <w:shd w:val="clear" w:color="auto" w:fill="auto"/>
        <w:tabs>
          <w:tab w:val="left" w:pos="447"/>
        </w:tabs>
        <w:ind w:left="360" w:hanging="360"/>
        <w:jc w:val="both"/>
      </w:pPr>
      <w:r>
        <w:t>Cena za dílo bude vyúčtována po provedení díla. Zhotovitel je povinen daňový doklad (fakturu) vystavit a doručit objednateli nejpozději do 15 pracovních dnů po předání a p</w:t>
      </w:r>
      <w:r>
        <w:t>řevzetí díla na základě předávacího protokolu adresu: Kaplanova 1931/1, 148 00 Praha 11 - Chodov, nebo elektronickou poštou, k rukám určeného zástupce objednatele.</w:t>
      </w:r>
    </w:p>
    <w:p w:rsidR="00063249" w:rsidRDefault="007D7232">
      <w:pPr>
        <w:pStyle w:val="Zkladntext1"/>
        <w:numPr>
          <w:ilvl w:val="0"/>
          <w:numId w:val="4"/>
        </w:numPr>
        <w:shd w:val="clear" w:color="auto" w:fill="auto"/>
        <w:tabs>
          <w:tab w:val="left" w:pos="447"/>
        </w:tabs>
        <w:ind w:left="360" w:hanging="360"/>
        <w:jc w:val="both"/>
      </w:pPr>
      <w:r>
        <w:t xml:space="preserve">Daňový doklad (faktura) musí mít náležitosti daňového resp. účetního dokladu podle platných </w:t>
      </w:r>
      <w:r>
        <w:t>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w:t>
      </w:r>
      <w:r>
        <w:t xml:space="preserve"> zhotovitele; položkové vykázání nákladů, konečnou částku; den odeslání dokladu a lhůta splatnosti.</w:t>
      </w:r>
    </w:p>
    <w:p w:rsidR="00063249" w:rsidRDefault="007D7232">
      <w:pPr>
        <w:pStyle w:val="Zkladntext1"/>
        <w:numPr>
          <w:ilvl w:val="0"/>
          <w:numId w:val="4"/>
        </w:numPr>
        <w:shd w:val="clear" w:color="auto" w:fill="auto"/>
        <w:tabs>
          <w:tab w:val="left" w:pos="447"/>
        </w:tabs>
        <w:ind w:left="360" w:hanging="360"/>
        <w:jc w:val="both"/>
      </w:pPr>
      <w:r>
        <w:t>Daňový doklad (faktura) vystavený zhotovitelem je splatný do 30 kalendářních dnů po jeho obdržení objednatelem. Objednatel může daňový doklad (fakturu) vrát</w:t>
      </w:r>
      <w:r>
        <w:t>it do data jeho splatnosti, pokud obsahuje nesprávné nebo neúplné náležitosti či údaje. Lhůta splatnosti počne běžet doručením opraveného a bezvadného daňového dokladu (faktury).</w:t>
      </w:r>
    </w:p>
    <w:p w:rsidR="00063249" w:rsidRDefault="007D7232">
      <w:pPr>
        <w:pStyle w:val="Zkladntext1"/>
        <w:numPr>
          <w:ilvl w:val="0"/>
          <w:numId w:val="4"/>
        </w:numPr>
        <w:shd w:val="clear" w:color="auto" w:fill="auto"/>
        <w:tabs>
          <w:tab w:val="left" w:pos="447"/>
        </w:tabs>
        <w:jc w:val="both"/>
      </w:pPr>
      <w:r>
        <w:t>Smluvní strany se dohodly, že objednatel nebude poskytovat zálohové platby.</w:t>
      </w:r>
    </w:p>
    <w:p w:rsidR="00063249" w:rsidRDefault="007D7232">
      <w:pPr>
        <w:pStyle w:val="Zkladntext1"/>
        <w:numPr>
          <w:ilvl w:val="0"/>
          <w:numId w:val="4"/>
        </w:numPr>
        <w:shd w:val="clear" w:color="auto" w:fill="auto"/>
        <w:tabs>
          <w:tab w:val="left" w:pos="447"/>
        </w:tabs>
        <w:spacing w:after="480"/>
        <w:ind w:left="360" w:hanging="360"/>
        <w:jc w:val="both"/>
      </w:pPr>
      <w:r>
        <w:lastRenderedPageBreak/>
        <w:t>P</w:t>
      </w:r>
      <w:r>
        <w:t>o schválení každé části díla zadavatelem je možné fakturovat částku za tuto část díla. Cena za část díla nepřesáhne 30 % z celkové ceny díla.</w:t>
      </w:r>
    </w:p>
    <w:p w:rsidR="00063249" w:rsidRDefault="007D7232">
      <w:pPr>
        <w:pStyle w:val="Nadpis30"/>
        <w:keepNext/>
        <w:keepLines/>
        <w:numPr>
          <w:ilvl w:val="0"/>
          <w:numId w:val="1"/>
        </w:numPr>
        <w:shd w:val="clear" w:color="auto" w:fill="auto"/>
        <w:tabs>
          <w:tab w:val="left" w:pos="442"/>
        </w:tabs>
      </w:pPr>
      <w:bookmarkStart w:id="6" w:name="bookmark8"/>
      <w:bookmarkStart w:id="7" w:name="bookmark9"/>
      <w:r>
        <w:t>Doba plnění</w:t>
      </w:r>
      <w:bookmarkEnd w:id="6"/>
      <w:bookmarkEnd w:id="7"/>
    </w:p>
    <w:p w:rsidR="00063249" w:rsidRDefault="007D7232">
      <w:pPr>
        <w:pStyle w:val="Zkladntext1"/>
        <w:numPr>
          <w:ilvl w:val="0"/>
          <w:numId w:val="5"/>
        </w:numPr>
        <w:shd w:val="clear" w:color="auto" w:fill="auto"/>
        <w:tabs>
          <w:tab w:val="left" w:pos="447"/>
        </w:tabs>
        <w:ind w:left="360" w:hanging="360"/>
        <w:jc w:val="both"/>
      </w:pPr>
      <w:r>
        <w:t xml:space="preserve">Zhotovitel se zavazuje provést pracovní návrh všech částí díla (dle přílohy smlouvy) a předat jej </w:t>
      </w:r>
      <w:r>
        <w:t>objednateli k připomínkám nejpozději do konce kalendářního měsíce dle harmonogramu uvedeného v příloze této smlouvy. Zhotovitel předá pracovní návrh díla objednateli na e-mail</w:t>
      </w:r>
      <w:hyperlink r:id="rId12" w:history="1">
        <w:r w:rsidR="00934229" w:rsidRPr="007B57B4">
          <w:rPr>
            <w:rStyle w:val="Hypertextovodkaz"/>
          </w:rPr>
          <w:t xml:space="preserve"> </w:t>
        </w:r>
        <w:r w:rsidR="00934229" w:rsidRPr="007B57B4">
          <w:rPr>
            <w:rStyle w:val="Hypertextovodkaz"/>
            <w:lang w:val="en-US" w:eastAsia="en-US" w:bidi="en-US"/>
          </w:rPr>
          <w:t xml:space="preserve">xxxxxx@nature.cz </w:t>
        </w:r>
      </w:hyperlink>
      <w:r>
        <w:t xml:space="preserve">a </w:t>
      </w:r>
      <w:hyperlink r:id="rId13" w:history="1">
        <w:r w:rsidR="00934229" w:rsidRPr="007B57B4">
          <w:rPr>
            <w:rStyle w:val="Hypertextovodkaz"/>
            <w:lang w:val="en-US" w:eastAsia="en-US" w:bidi="en-US"/>
          </w:rPr>
          <w:t>xxxxx@nature.cz</w:t>
        </w:r>
      </w:hyperlink>
      <w:r>
        <w:rPr>
          <w:lang w:val="en-US" w:eastAsia="en-US" w:bidi="en-US"/>
        </w:rPr>
        <w:t xml:space="preserve"> </w:t>
      </w:r>
      <w:r>
        <w:t>(v případě objemných příloh s využitím vhodného webového úložiště).</w:t>
      </w:r>
    </w:p>
    <w:p w:rsidR="00063249" w:rsidRDefault="007D7232">
      <w:pPr>
        <w:pStyle w:val="Zkladntext1"/>
        <w:numPr>
          <w:ilvl w:val="0"/>
          <w:numId w:val="5"/>
        </w:numPr>
        <w:shd w:val="clear" w:color="auto" w:fill="auto"/>
        <w:tabs>
          <w:tab w:val="left" w:pos="447"/>
        </w:tabs>
        <w:ind w:left="360" w:hanging="360"/>
        <w:jc w:val="both"/>
      </w:pPr>
      <w:r>
        <w:t>Objednatel se zavazuje vypracovat své připomínky ke každé části díla a zaslat je zhotoviteli nejpozději do 30 kalendářních dnů o</w:t>
      </w:r>
      <w:r>
        <w:t>d doručení pracovního návrhu díla. V případě prodlení zhotovitele s předáním pracovního návrhu díla podle článku 4.1 smlouvy, prodlužuje se lhůta objednatele pro zaslání připomínek o tuto dobu prodlení zhotovitele.</w:t>
      </w:r>
    </w:p>
    <w:p w:rsidR="00063249" w:rsidRDefault="007D7232">
      <w:pPr>
        <w:pStyle w:val="Zkladntext1"/>
        <w:numPr>
          <w:ilvl w:val="0"/>
          <w:numId w:val="5"/>
        </w:numPr>
        <w:shd w:val="clear" w:color="auto" w:fill="auto"/>
        <w:tabs>
          <w:tab w:val="left" w:pos="447"/>
        </w:tabs>
        <w:ind w:left="360" w:hanging="360"/>
        <w:jc w:val="both"/>
      </w:pPr>
      <w:r>
        <w:t>Zhotovitel se zavazuje zapracovat připomí</w:t>
      </w:r>
      <w:r>
        <w:t>nky objednatele a předat objednateli finální verzi části díla nejpozději do konce kalendářního měsíce dle harmonogramu uvedeného v příloze této smlouvy.</w:t>
      </w:r>
    </w:p>
    <w:p w:rsidR="00063249" w:rsidRDefault="007D7232">
      <w:pPr>
        <w:pStyle w:val="Zkladntext1"/>
        <w:numPr>
          <w:ilvl w:val="0"/>
          <w:numId w:val="5"/>
        </w:numPr>
        <w:shd w:val="clear" w:color="auto" w:fill="auto"/>
        <w:tabs>
          <w:tab w:val="left" w:pos="447"/>
        </w:tabs>
        <w:ind w:left="360" w:hanging="360"/>
        <w:jc w:val="both"/>
      </w:pPr>
      <w:r>
        <w:t>Pokud zhotovitel dokončí dílo před dohodnutým termínem, zavazuje se objednatel, že převezme dílo i v dř</w:t>
      </w:r>
      <w:r>
        <w:t>ívějším nabídnutém termínu, pokud bude bez vad a nedodělků.</w:t>
      </w:r>
    </w:p>
    <w:p w:rsidR="00063249" w:rsidRDefault="007D7232">
      <w:pPr>
        <w:pStyle w:val="Zkladntext1"/>
        <w:numPr>
          <w:ilvl w:val="0"/>
          <w:numId w:val="5"/>
        </w:numPr>
        <w:shd w:val="clear" w:color="auto" w:fill="auto"/>
        <w:tabs>
          <w:tab w:val="left" w:pos="447"/>
        </w:tabs>
        <w:ind w:left="360" w:hanging="360"/>
        <w:jc w:val="both"/>
      </w:pPr>
      <w:r>
        <w:t>Objednatel si vyhradil v souladu s § 100 ZZVZ možnost změny doby plnění. Doba plnění dle harmonogramu uvedeného v příloze této smlouvy bude prodloužena v následujících případech:</w:t>
      </w:r>
    </w:p>
    <w:p w:rsidR="00063249" w:rsidRDefault="007D7232">
      <w:pPr>
        <w:pStyle w:val="Zkladntext1"/>
        <w:numPr>
          <w:ilvl w:val="0"/>
          <w:numId w:val="6"/>
        </w:numPr>
        <w:shd w:val="clear" w:color="auto" w:fill="auto"/>
        <w:tabs>
          <w:tab w:val="left" w:pos="820"/>
        </w:tabs>
        <w:ind w:left="820" w:hanging="360"/>
        <w:jc w:val="both"/>
      </w:pPr>
      <w:r>
        <w:t>v případě, že byl</w:t>
      </w:r>
      <w:r>
        <w:t>a tato smlouva podepsána později než 15. 4. 2024, bude doba plnění prodloužena o tolik dní, o kolik dní byla smlouva podepsána po 15. 4. 2024;</w:t>
      </w:r>
    </w:p>
    <w:p w:rsidR="00063249" w:rsidRDefault="007D7232">
      <w:pPr>
        <w:pStyle w:val="Zkladntext1"/>
        <w:numPr>
          <w:ilvl w:val="0"/>
          <w:numId w:val="6"/>
        </w:numPr>
        <w:shd w:val="clear" w:color="auto" w:fill="auto"/>
        <w:tabs>
          <w:tab w:val="left" w:pos="820"/>
        </w:tabs>
        <w:spacing w:after="480"/>
        <w:ind w:left="820" w:hanging="360"/>
        <w:jc w:val="both"/>
      </w:pPr>
      <w:r>
        <w:t>v případě, že budou objednateli finanční prostředky přiděleny ze strany Ministerstva životního prostředí ČR v rám</w:t>
      </w:r>
      <w:r>
        <w:t>ci Národního plánu obnovy až po podpisu smlouvy, tak o tolik dnů, o kolik dnů po podpisu smlouvy byly objednateli finanční prostředky přiděleny.</w:t>
      </w:r>
    </w:p>
    <w:p w:rsidR="00063249" w:rsidRDefault="007D7232">
      <w:pPr>
        <w:pStyle w:val="Nadpis30"/>
        <w:keepNext/>
        <w:keepLines/>
        <w:numPr>
          <w:ilvl w:val="0"/>
          <w:numId w:val="1"/>
        </w:numPr>
        <w:shd w:val="clear" w:color="auto" w:fill="auto"/>
        <w:tabs>
          <w:tab w:val="left" w:pos="380"/>
        </w:tabs>
      </w:pPr>
      <w:bookmarkStart w:id="8" w:name="bookmark10"/>
      <w:bookmarkStart w:id="9" w:name="bookmark11"/>
      <w:r>
        <w:t>Další ujednání</w:t>
      </w:r>
      <w:bookmarkEnd w:id="8"/>
      <w:bookmarkEnd w:id="9"/>
    </w:p>
    <w:p w:rsidR="00063249" w:rsidRDefault="007D7232">
      <w:pPr>
        <w:pStyle w:val="Zkladntext1"/>
        <w:numPr>
          <w:ilvl w:val="0"/>
          <w:numId w:val="7"/>
        </w:numPr>
        <w:shd w:val="clear" w:color="auto" w:fill="auto"/>
        <w:tabs>
          <w:tab w:val="left" w:pos="447"/>
        </w:tabs>
        <w:ind w:left="360" w:hanging="360"/>
        <w:jc w:val="both"/>
      </w:pPr>
      <w:r>
        <w:t xml:space="preserve">Zhotovitel je povinen provést dílo v kvalitě, formě a obsahu, které vyžaduje tato smlouva a </w:t>
      </w:r>
      <w:r>
        <w:t>která je obvyklá pro díla obdobného typu. Zhotovitel je povinen postupovat s odbornou péčí v souladu s platnými a účinnými právními předpisy, případně technickými normami. Zhotovitel je povinen disponovat oprávněním k podnikání v rozsahu nezbytném pro prov</w:t>
      </w:r>
      <w:r>
        <w:t>ádění díla, a to po celou dobu trvání této smlouvy a na požádání takové oprávnění kdykoliv prokázat. Zhotovitel je povinen neprodleně oznamovat objednateli všechny okolnosti významné pro plnění díla.</w:t>
      </w:r>
    </w:p>
    <w:p w:rsidR="00063249" w:rsidRDefault="007D7232">
      <w:pPr>
        <w:pStyle w:val="Zkladntext1"/>
        <w:numPr>
          <w:ilvl w:val="0"/>
          <w:numId w:val="7"/>
        </w:numPr>
        <w:shd w:val="clear" w:color="auto" w:fill="auto"/>
        <w:tabs>
          <w:tab w:val="left" w:pos="447"/>
        </w:tabs>
        <w:ind w:left="360" w:hanging="360"/>
        <w:jc w:val="both"/>
      </w:pPr>
      <w:r>
        <w:t>Objednatel je oprávněn kontrolovat provádění díla. Zjist</w:t>
      </w:r>
      <w:r>
        <w:t>í-li objednatel, že zhotovitel provádí dílo v rozporu se svými povinnostmi, je oprávněn zhotovitele na tuto skutečnost upozornit a dožadovat se provádění díla řádným způsobem. Jestliže tak zhotovitel neučiní ani ve lhůtě mu k tomu poskytnuté, je objednatel</w:t>
      </w:r>
      <w:r>
        <w:t xml:space="preserve"> oprávněn od této smlouvy odstoupit doručením písemného odstoupení zhotoviteli.</w:t>
      </w:r>
    </w:p>
    <w:p w:rsidR="00063249" w:rsidRDefault="007D7232">
      <w:pPr>
        <w:pStyle w:val="Zkladntext1"/>
        <w:numPr>
          <w:ilvl w:val="0"/>
          <w:numId w:val="7"/>
        </w:numPr>
        <w:shd w:val="clear" w:color="auto" w:fill="auto"/>
        <w:tabs>
          <w:tab w:val="left" w:pos="447"/>
        </w:tabs>
        <w:ind w:left="360" w:hanging="360"/>
        <w:jc w:val="both"/>
      </w:pPr>
      <w:r>
        <w:t>Objednatel je oprávněn postoupit rozsah kontroly díla třetím stranám a zhotovitel je povinný na základě odsouhlasení objednatelem zapracovat dohodnuté závěry kontroly.</w:t>
      </w:r>
    </w:p>
    <w:p w:rsidR="00063249" w:rsidRDefault="007D7232">
      <w:pPr>
        <w:pStyle w:val="Zkladntext1"/>
        <w:numPr>
          <w:ilvl w:val="0"/>
          <w:numId w:val="7"/>
        </w:numPr>
        <w:shd w:val="clear" w:color="auto" w:fill="auto"/>
        <w:tabs>
          <w:tab w:val="left" w:pos="447"/>
        </w:tabs>
        <w:ind w:left="360" w:hanging="360"/>
        <w:jc w:val="both"/>
      </w:pPr>
      <w:r>
        <w:t xml:space="preserve">Bude-li </w:t>
      </w:r>
      <w:r>
        <w:t xml:space="preserve">mít dílo podle této smlouvy povahu autorského díla ve smyslu § 2 zákona č. 121/2000 Sb., autorského zákona, ve znění pozdějších předpisů (dále jen „autorský zákon“), poskytuje zhotovitel objednateli výhradní oprávnění k výkonu práva dílo užít (licenci), a </w:t>
      </w:r>
      <w:r>
        <w:t>to v původní, zpracované i jinak změněné podobě, všemi způsoby užití, v neomezeném rozsahu, bez prostorového omezení, na dobu trvání zhotovitelových majetkových autorských práv k dílu. Zhotovitel není oprávněn dílo užít. Smluvní strany sjednávají, že objed</w:t>
      </w:r>
      <w:r>
        <w:t xml:space="preserve">natel je oprávněn dílo a jeho název volně užívat všemi způsoby, upravovat jej, zpracovávat, a to včetně překladu, </w:t>
      </w:r>
      <w:r>
        <w:lastRenderedPageBreak/>
        <w:t>spojovat s jiným dílem, zařazovat do díla souborného, dokončit nehotové dílo apod., jakož i zveřejňovat a publikovat jej, a to písemně i elekt</w:t>
      </w:r>
      <w:r>
        <w:t xml:space="preserve">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w:t>
      </w:r>
      <w:r>
        <w:t>licenci zcela nebo zčásti třetí osobě. Objednatel je oprávněn poskytnout podlicenci třetí osobě. Licenci podle tohoto odstavce není objednatel povinen využít.</w:t>
      </w:r>
    </w:p>
    <w:p w:rsidR="00063249" w:rsidRDefault="007D7232">
      <w:pPr>
        <w:pStyle w:val="Zkladntext1"/>
        <w:numPr>
          <w:ilvl w:val="0"/>
          <w:numId w:val="7"/>
        </w:numPr>
        <w:shd w:val="clear" w:color="auto" w:fill="auto"/>
        <w:tabs>
          <w:tab w:val="left" w:pos="447"/>
        </w:tabs>
        <w:ind w:left="360" w:hanging="360"/>
        <w:jc w:val="both"/>
      </w:pPr>
      <w:r>
        <w:t xml:space="preserve">Objednatel si vyhrazuje výlučné vlastnické právo ke všem podkladům případně předaným zhotoviteli </w:t>
      </w:r>
      <w:r>
        <w:t>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w:t>
      </w:r>
      <w:r>
        <w:t>onická data nebo databáze, je zhotovitel povinen tyto po předání díla objednateli odstranit ze všech svých datových úložišť. Zhotovitel je povinen chránit elektronická data nebo databáze poskytnuté objednatelem minimálně tak, jako jaké své obchodní tajemst</w:t>
      </w:r>
      <w:r>
        <w:t>ví.</w:t>
      </w:r>
    </w:p>
    <w:p w:rsidR="00063249" w:rsidRDefault="007D7232">
      <w:pPr>
        <w:pStyle w:val="Zkladntext1"/>
        <w:numPr>
          <w:ilvl w:val="0"/>
          <w:numId w:val="7"/>
        </w:numPr>
        <w:shd w:val="clear" w:color="auto" w:fill="auto"/>
        <w:tabs>
          <w:tab w:val="left" w:pos="447"/>
        </w:tabs>
        <w:spacing w:after="480"/>
        <w:ind w:left="360" w:hanging="360"/>
        <w:jc w:val="both"/>
      </w:pPr>
      <w:r>
        <w:t>Zhotovitel se zavazuje, že zhotovením díla nebude z jeho strany zasahováno do autorských práv či jiných práv duševního vlastnictví třetích osob, v opačném případě odpovídá za újmu objednatele tím způsobenou.</w:t>
      </w:r>
    </w:p>
    <w:p w:rsidR="00063249" w:rsidRDefault="007D7232">
      <w:pPr>
        <w:pStyle w:val="Nadpis30"/>
        <w:keepNext/>
        <w:keepLines/>
        <w:numPr>
          <w:ilvl w:val="0"/>
          <w:numId w:val="1"/>
        </w:numPr>
        <w:shd w:val="clear" w:color="auto" w:fill="auto"/>
        <w:tabs>
          <w:tab w:val="left" w:pos="442"/>
        </w:tabs>
      </w:pPr>
      <w:bookmarkStart w:id="10" w:name="bookmark12"/>
      <w:bookmarkStart w:id="11" w:name="bookmark13"/>
      <w:r>
        <w:t>Předání a převzetí díla</w:t>
      </w:r>
      <w:bookmarkEnd w:id="10"/>
      <w:bookmarkEnd w:id="11"/>
    </w:p>
    <w:p w:rsidR="00063249" w:rsidRDefault="007D7232">
      <w:pPr>
        <w:pStyle w:val="Zkladntext1"/>
        <w:numPr>
          <w:ilvl w:val="0"/>
          <w:numId w:val="8"/>
        </w:numPr>
        <w:shd w:val="clear" w:color="auto" w:fill="auto"/>
        <w:tabs>
          <w:tab w:val="left" w:pos="447"/>
        </w:tabs>
        <w:ind w:left="360" w:hanging="360"/>
        <w:jc w:val="both"/>
      </w:pPr>
      <w:r>
        <w:t xml:space="preserve">O předání finální </w:t>
      </w:r>
      <w:r>
        <w:t>verze díla vyhotoví smluvní strany předávací protokol podepsaný oběma smluvními stranami. Objednatel není povinen převzít dílo vykazující byť drobné vady či nedodělky.</w:t>
      </w:r>
    </w:p>
    <w:p w:rsidR="00063249" w:rsidRDefault="007D7232">
      <w:pPr>
        <w:pStyle w:val="Zkladntext1"/>
        <w:numPr>
          <w:ilvl w:val="0"/>
          <w:numId w:val="8"/>
        </w:numPr>
        <w:shd w:val="clear" w:color="auto" w:fill="auto"/>
        <w:tabs>
          <w:tab w:val="left" w:pos="447"/>
        </w:tabs>
        <w:ind w:left="360" w:hanging="360"/>
        <w:jc w:val="both"/>
      </w:pPr>
      <w:r>
        <w:t>Objednatel má právo převzít i takovou finální verzi díla, která vykazuje drobné vady a n</w:t>
      </w:r>
      <w:r>
        <w:t>edodělky, které samy o sobě ani ve spojení s jinými nebrání řádnému užívaní díla. V tom případě je zhotovitel povinen odstranit tyto vady a nedodělky v termínu stanoveném objednatelem uvedeném v předávacím protokolu.</w:t>
      </w:r>
    </w:p>
    <w:p w:rsidR="00063249" w:rsidRDefault="007D7232">
      <w:pPr>
        <w:pStyle w:val="Zkladntext1"/>
        <w:numPr>
          <w:ilvl w:val="0"/>
          <w:numId w:val="8"/>
        </w:numPr>
        <w:shd w:val="clear" w:color="auto" w:fill="auto"/>
        <w:tabs>
          <w:tab w:val="left" w:pos="447"/>
        </w:tabs>
        <w:spacing w:after="480"/>
        <w:ind w:left="360" w:hanging="360"/>
        <w:jc w:val="both"/>
      </w:pPr>
      <w:r>
        <w:t>V případě, že finální verze díla nebude</w:t>
      </w:r>
      <w:r>
        <w:t xml:space="preserv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w:t>
      </w:r>
      <w:r>
        <w:t>první vyznačí objednatel v předávacím protokolu. Strany souhlasně prohlašují, že písemným vyznačením odstoupení v předávacím protokolu se odstoupení podle věty první považuje za doručené zhotoviteli. Zhotovitel nemá nárok na zaplacení řádně a včas neproved</w:t>
      </w:r>
      <w:r>
        <w:t>ené části finální verze díla, která nebyla objednatelem převzata. Cena díla dle čl. 3.1 této smlouvy tak bude přiměřeně snížena.</w:t>
      </w:r>
    </w:p>
    <w:p w:rsidR="00063249" w:rsidRDefault="007D7232">
      <w:pPr>
        <w:pStyle w:val="Nadpis30"/>
        <w:keepNext/>
        <w:keepLines/>
        <w:numPr>
          <w:ilvl w:val="0"/>
          <w:numId w:val="1"/>
        </w:numPr>
        <w:shd w:val="clear" w:color="auto" w:fill="auto"/>
        <w:tabs>
          <w:tab w:val="left" w:pos="994"/>
        </w:tabs>
        <w:ind w:firstLine="480"/>
        <w:jc w:val="both"/>
      </w:pPr>
      <w:bookmarkStart w:id="12" w:name="bookmark14"/>
      <w:bookmarkStart w:id="13" w:name="bookmark15"/>
      <w:r>
        <w:t>Odpovědnost za vady, za škodu a další povinnosti zhotovitele</w:t>
      </w:r>
      <w:bookmarkEnd w:id="12"/>
      <w:bookmarkEnd w:id="13"/>
    </w:p>
    <w:p w:rsidR="00063249" w:rsidRDefault="007D7232">
      <w:pPr>
        <w:pStyle w:val="Zkladntext1"/>
        <w:numPr>
          <w:ilvl w:val="0"/>
          <w:numId w:val="9"/>
        </w:numPr>
        <w:shd w:val="clear" w:color="auto" w:fill="auto"/>
        <w:tabs>
          <w:tab w:val="left" w:pos="447"/>
        </w:tabs>
        <w:ind w:left="360" w:hanging="360"/>
        <w:jc w:val="both"/>
      </w:pPr>
      <w:r>
        <w:t>Zhotovitel odpovídá za vady, jež má finální verze díla v době její</w:t>
      </w:r>
      <w:r>
        <w:t>ho předání objednateli, byť se vady projeví až později.</w:t>
      </w:r>
    </w:p>
    <w:p w:rsidR="00063249" w:rsidRDefault="007D7232">
      <w:pPr>
        <w:pStyle w:val="Zkladntext1"/>
        <w:numPr>
          <w:ilvl w:val="0"/>
          <w:numId w:val="9"/>
        </w:numPr>
        <w:shd w:val="clear" w:color="auto" w:fill="auto"/>
        <w:tabs>
          <w:tab w:val="left" w:pos="447"/>
        </w:tabs>
        <w:ind w:left="360" w:hanging="360"/>
        <w:jc w:val="both"/>
      </w:pPr>
      <w:r>
        <w:t>Objednatel je povinen případné vady písemně reklamovat u zhotovitele bez zbytečného odkladu po jejich zjištění. V reklamaci musí být vady popsány a uvedeno, jak se projevují. Dále v reklamaci objednat</w:t>
      </w:r>
      <w:r>
        <w:t>el uvede, v jaké lhůtě požaduje odstranění vad.</w:t>
      </w:r>
    </w:p>
    <w:p w:rsidR="00063249" w:rsidRDefault="007D7232">
      <w:pPr>
        <w:pStyle w:val="Zkladntext1"/>
        <w:numPr>
          <w:ilvl w:val="0"/>
          <w:numId w:val="9"/>
        </w:numPr>
        <w:shd w:val="clear" w:color="auto" w:fill="auto"/>
        <w:tabs>
          <w:tab w:val="left" w:pos="447"/>
        </w:tabs>
        <w:ind w:left="360" w:hanging="360"/>
        <w:jc w:val="both"/>
      </w:pPr>
      <w:r>
        <w:t>Neodstraní-li zhotovitel reklamované vady ve lhůtě 30 pracovních dní ode dne doručení reklamace či v jiné, smluvními stranami dohodnuté, lhůtě, je objednatel oprávněn pověřit odstraněním reklamované vady jino</w:t>
      </w:r>
      <w:r>
        <w:t>u odborně způsobilou právnickou, nebo fyzickou osobu. Veškeré takto vzniklé náklady uhradí zhotovitel do 14 dnů ode dne, kdy obdržel písemnou výzvu objednatele k uhrazení těchto nákladů. Uhrazením nákladů na odstranění vad jinou odborně způsobilou osobou p</w:t>
      </w:r>
      <w:r>
        <w:t>odle tohoto odstavce není dotčeno právo objednatele požadovat na zhotoviteli zaplacení smluvní pokuty dle této smlouvy.</w:t>
      </w:r>
    </w:p>
    <w:p w:rsidR="00063249" w:rsidRDefault="007D7232">
      <w:pPr>
        <w:pStyle w:val="Zkladntext1"/>
        <w:numPr>
          <w:ilvl w:val="0"/>
          <w:numId w:val="9"/>
        </w:numPr>
        <w:shd w:val="clear" w:color="auto" w:fill="auto"/>
        <w:tabs>
          <w:tab w:val="left" w:pos="447"/>
        </w:tabs>
        <w:ind w:left="360" w:hanging="360"/>
        <w:jc w:val="both"/>
      </w:pPr>
      <w:r>
        <w:t xml:space="preserve">Objednatel je oprávněn požadovat odstranění vady opravou, poskytnutím náhradního plnění nebo slevu ze sjednané ceny. Výběr způsobu </w:t>
      </w:r>
      <w:r>
        <w:t>nápravy náleží objednateli.</w:t>
      </w:r>
    </w:p>
    <w:p w:rsidR="00063249" w:rsidRDefault="007D7232">
      <w:pPr>
        <w:pStyle w:val="Zkladntext1"/>
        <w:numPr>
          <w:ilvl w:val="0"/>
          <w:numId w:val="9"/>
        </w:numPr>
        <w:shd w:val="clear" w:color="auto" w:fill="auto"/>
        <w:tabs>
          <w:tab w:val="left" w:pos="447"/>
        </w:tabs>
        <w:ind w:left="360" w:hanging="360"/>
        <w:jc w:val="both"/>
      </w:pPr>
      <w:r>
        <w:lastRenderedPageBreak/>
        <w:t>Zhotovitel odpovídá za veškerou škodu, kterou způsobí on sám nebo osoby, které použije k plnění předmětu smlouvy a které vzniknou následkem chybného zpracování díla.</w:t>
      </w:r>
    </w:p>
    <w:p w:rsidR="00063249" w:rsidRDefault="007D7232">
      <w:pPr>
        <w:pStyle w:val="Zkladntext1"/>
        <w:numPr>
          <w:ilvl w:val="0"/>
          <w:numId w:val="9"/>
        </w:numPr>
        <w:shd w:val="clear" w:color="auto" w:fill="auto"/>
        <w:tabs>
          <w:tab w:val="left" w:pos="447"/>
        </w:tabs>
        <w:ind w:left="360" w:hanging="360"/>
        <w:jc w:val="both"/>
      </w:pPr>
      <w:r>
        <w:t>Zhotovitel není oprávněn bez souhlasu objednatele postoupit pr</w:t>
      </w:r>
      <w:r>
        <w:t>áva a povinnosti vyplývající z této smlouvy třetí osobě.</w:t>
      </w:r>
    </w:p>
    <w:p w:rsidR="00063249" w:rsidRDefault="007D7232">
      <w:pPr>
        <w:pStyle w:val="Zkladntext1"/>
        <w:numPr>
          <w:ilvl w:val="0"/>
          <w:numId w:val="9"/>
        </w:numPr>
        <w:shd w:val="clear" w:color="auto" w:fill="auto"/>
        <w:tabs>
          <w:tab w:val="left" w:pos="447"/>
        </w:tabs>
        <w:ind w:left="360" w:hanging="360"/>
        <w:jc w:val="both"/>
      </w:pPr>
      <w:r>
        <w:t xml:space="preserve">Zhotovitel je povinen po celou dobu trvání této smlouvy disponovat kvalifikací, kterou prokázal v rámci zadávacího řízení, jež předcházelo uzavření této smlouvy. Porušení povinnosti je považováno za </w:t>
      </w:r>
      <w:r>
        <w:t>podstatné porušení této smlouvy.</w:t>
      </w:r>
    </w:p>
    <w:p w:rsidR="00063249" w:rsidRDefault="007D7232">
      <w:pPr>
        <w:pStyle w:val="Zkladntext1"/>
        <w:numPr>
          <w:ilvl w:val="0"/>
          <w:numId w:val="9"/>
        </w:numPr>
        <w:shd w:val="clear" w:color="auto" w:fill="auto"/>
        <w:tabs>
          <w:tab w:val="left" w:pos="447"/>
        </w:tabs>
        <w:ind w:left="360" w:hanging="360"/>
        <w:jc w:val="both"/>
      </w:pPr>
      <w:r>
        <w:t>Zhotovitel není oprávněn při realizaci díla využít jiné poddodavatele a ve větším rozsahu, než který uvedl v nabídce, kterou podal do zadávacího řízení, jež předcházelo uzavření této smlouvy. Změna poddodavatele je možná po</w:t>
      </w:r>
      <w:r>
        <w:t>uze se souhlasem objednatele. Pokud jde o poddodavatele, jímž zhotovitel prokazoval část kvalifikace v zadávacím řízení, musí nový poddodavatel splňovat kvalifikaci alespoň v takovém rozsahu, v jakém ji splňoval původní poddodavatel. Porušení povinností je</w:t>
      </w:r>
      <w:r>
        <w:t xml:space="preserve"> považováno za podstatné porušení této smlouvy.</w:t>
      </w:r>
    </w:p>
    <w:p w:rsidR="00063249" w:rsidRDefault="007D7232">
      <w:pPr>
        <w:pStyle w:val="Zkladntext1"/>
        <w:numPr>
          <w:ilvl w:val="0"/>
          <w:numId w:val="9"/>
        </w:numPr>
        <w:shd w:val="clear" w:color="auto" w:fill="auto"/>
        <w:tabs>
          <w:tab w:val="left" w:pos="447"/>
        </w:tabs>
        <w:ind w:left="360" w:hanging="360"/>
        <w:jc w:val="both"/>
      </w:pPr>
      <w:r>
        <w:t>Zhotovitel je povinen zabezpečit ve svých poddodavatelských smlouvách (pokud jsou) splnění veškerých povinností vyplývajících zhotoviteli z této smlouvy.</w:t>
      </w:r>
    </w:p>
    <w:p w:rsidR="00063249" w:rsidRDefault="007D7232">
      <w:pPr>
        <w:pStyle w:val="Zkladntext1"/>
        <w:numPr>
          <w:ilvl w:val="0"/>
          <w:numId w:val="9"/>
        </w:numPr>
        <w:shd w:val="clear" w:color="auto" w:fill="auto"/>
        <w:tabs>
          <w:tab w:val="left" w:pos="572"/>
        </w:tabs>
        <w:ind w:left="360" w:hanging="360"/>
        <w:jc w:val="both"/>
      </w:pPr>
      <w:r>
        <w:t>Zhotovitel je povinen při své činnosti vykonávané na z</w:t>
      </w:r>
      <w:r>
        <w:t>ákladě této smlouvy dodržovat právní předpisy týkající se ochrany osobních údajů.</w:t>
      </w:r>
    </w:p>
    <w:p w:rsidR="00063249" w:rsidRDefault="007D7232">
      <w:pPr>
        <w:pStyle w:val="Zkladntext1"/>
        <w:numPr>
          <w:ilvl w:val="0"/>
          <w:numId w:val="9"/>
        </w:numPr>
        <w:shd w:val="clear" w:color="auto" w:fill="auto"/>
        <w:tabs>
          <w:tab w:val="left" w:pos="572"/>
        </w:tabs>
        <w:ind w:left="360" w:hanging="360"/>
        <w:jc w:val="both"/>
      </w:pPr>
      <w:r>
        <w:t xml:space="preserve">Zhotovitel je povinen zachovávat povinnost mlčenlivosti ohledně skutečností, o kterých se dozví a u kterých to jejich ochrana vyžaduje, tj. zejména takových, které se týkají </w:t>
      </w:r>
      <w:r>
        <w:t>obchodního tajemství dle § 504 a důvěrných informací dle § 1730 zákona č. 89/2012 Sb., občanský zákoník, ve znění pozdějších předpisů, a to i po ukončení této smlouvy. Zhotovitel odpovídá za škodu způsobenou porušením výše uvedené povinnosti.</w:t>
      </w:r>
    </w:p>
    <w:p w:rsidR="00063249" w:rsidRDefault="007D7232">
      <w:pPr>
        <w:pStyle w:val="Nadpis30"/>
        <w:keepNext/>
        <w:keepLines/>
        <w:numPr>
          <w:ilvl w:val="0"/>
          <w:numId w:val="1"/>
        </w:numPr>
        <w:shd w:val="clear" w:color="auto" w:fill="auto"/>
        <w:tabs>
          <w:tab w:val="left" w:pos="599"/>
        </w:tabs>
      </w:pPr>
      <w:bookmarkStart w:id="14" w:name="bookmark16"/>
      <w:bookmarkStart w:id="15" w:name="bookmark17"/>
      <w:r>
        <w:t>Sankce</w:t>
      </w:r>
      <w:bookmarkEnd w:id="14"/>
      <w:bookmarkEnd w:id="15"/>
    </w:p>
    <w:p w:rsidR="00063249" w:rsidRDefault="007D7232">
      <w:pPr>
        <w:pStyle w:val="Zkladntext1"/>
        <w:numPr>
          <w:ilvl w:val="0"/>
          <w:numId w:val="10"/>
        </w:numPr>
        <w:shd w:val="clear" w:color="auto" w:fill="auto"/>
        <w:tabs>
          <w:tab w:val="left" w:pos="450"/>
        </w:tabs>
        <w:ind w:left="360" w:hanging="360"/>
        <w:jc w:val="both"/>
      </w:pPr>
      <w:r>
        <w:t>V příp</w:t>
      </w:r>
      <w:r>
        <w:t>adě, že zhotovitel nedodrží termín provedení a předání pracovního návrhu díla nebo finální verze díla anebo termín odstranění vad a nedodělků uvedený v předávacím protokolu nebo termín uvedený v písemné reklamaci dle odst. 7.2 této smlouvy, je zhotovitel p</w:t>
      </w:r>
      <w:r>
        <w:t>ovinen zaplatit objednateli smluvní pokutu ve výši 0,1 % z ceny díla bez DPH za každý den prodlení.</w:t>
      </w:r>
    </w:p>
    <w:p w:rsidR="00063249" w:rsidRDefault="007D7232">
      <w:pPr>
        <w:pStyle w:val="Zkladntext1"/>
        <w:numPr>
          <w:ilvl w:val="0"/>
          <w:numId w:val="10"/>
        </w:numPr>
        <w:shd w:val="clear" w:color="auto" w:fill="auto"/>
        <w:tabs>
          <w:tab w:val="left" w:pos="450"/>
        </w:tabs>
        <w:ind w:left="360" w:hanging="360"/>
        <w:jc w:val="both"/>
      </w:pPr>
      <w:r>
        <w:t>V případě prodlení objednatele s placením vyúčtování je objednatel povinen zaplatit zhotoviteli úrok z prodlení z nezaplacené částky v zákonné výši.</w:t>
      </w:r>
    </w:p>
    <w:p w:rsidR="00063249" w:rsidRDefault="007D7232">
      <w:pPr>
        <w:pStyle w:val="Zkladntext1"/>
        <w:numPr>
          <w:ilvl w:val="0"/>
          <w:numId w:val="10"/>
        </w:numPr>
        <w:shd w:val="clear" w:color="auto" w:fill="auto"/>
        <w:tabs>
          <w:tab w:val="left" w:pos="450"/>
        </w:tabs>
        <w:ind w:left="360" w:hanging="360"/>
        <w:jc w:val="both"/>
      </w:pPr>
      <w:r>
        <w:t>Ustanov</w:t>
      </w:r>
      <w:r>
        <w:t>eními o smluvní pokutě není dotčen nárok oprávněné smluvní strany požadovat náhradu škody v plném rozsahu.</w:t>
      </w:r>
    </w:p>
    <w:p w:rsidR="00063249" w:rsidRDefault="007D7232">
      <w:pPr>
        <w:pStyle w:val="Zkladntext1"/>
        <w:numPr>
          <w:ilvl w:val="0"/>
          <w:numId w:val="10"/>
        </w:numPr>
        <w:shd w:val="clear" w:color="auto" w:fill="auto"/>
        <w:tabs>
          <w:tab w:val="left" w:pos="450"/>
        </w:tabs>
        <w:spacing w:after="480"/>
        <w:ind w:left="360" w:hanging="360"/>
        <w:jc w:val="both"/>
      </w:pPr>
      <w:r>
        <w:t xml:space="preserve">Smluvní pokutu nelze požadovat, způsobí-li porušení smluvní povinnosti zásah vyšší moci, a to po celou dobu trvání zásahu vyšší moci. Za zásah vyšší </w:t>
      </w:r>
      <w:r>
        <w:t>moci se považuje zejména nemožnost plnění vzniklá živelnou událostí (včetně pandemie Covid-19) nebo událost naplňující znaky uvedené v § 2913 odst. 2 zákona č. 89/2012 Sb., občanského zákoníku.</w:t>
      </w:r>
    </w:p>
    <w:p w:rsidR="00063249" w:rsidRDefault="007D7232">
      <w:pPr>
        <w:pStyle w:val="Nadpis30"/>
        <w:keepNext/>
        <w:keepLines/>
        <w:numPr>
          <w:ilvl w:val="0"/>
          <w:numId w:val="1"/>
        </w:numPr>
        <w:shd w:val="clear" w:color="auto" w:fill="auto"/>
        <w:tabs>
          <w:tab w:val="left" w:pos="441"/>
        </w:tabs>
      </w:pPr>
      <w:bookmarkStart w:id="16" w:name="bookmark18"/>
      <w:bookmarkStart w:id="17" w:name="bookmark19"/>
      <w:r>
        <w:t>Odstoupení od smlouvy</w:t>
      </w:r>
      <w:bookmarkEnd w:id="16"/>
      <w:bookmarkEnd w:id="17"/>
    </w:p>
    <w:p w:rsidR="00063249" w:rsidRDefault="007D7232">
      <w:pPr>
        <w:pStyle w:val="Zkladntext1"/>
        <w:numPr>
          <w:ilvl w:val="0"/>
          <w:numId w:val="11"/>
        </w:numPr>
        <w:shd w:val="clear" w:color="auto" w:fill="auto"/>
        <w:tabs>
          <w:tab w:val="left" w:pos="450"/>
        </w:tabs>
        <w:ind w:left="360" w:hanging="360"/>
        <w:jc w:val="both"/>
      </w:pPr>
      <w:r>
        <w:t>Smluvní strany jsou oprávněny od smlouvy</w:t>
      </w:r>
      <w:r>
        <w:t xml:space="preserve"> odstoupit za podmínek stanovených zákonem č. 89/2012 Sb., občanský zákoník, ve znění pozdějších předpisů a objednatel je dále také oprávněn od smlouvy odstoupit pokud:</w:t>
      </w:r>
    </w:p>
    <w:p w:rsidR="00063249" w:rsidRDefault="007D7232">
      <w:pPr>
        <w:pStyle w:val="Zkladntext1"/>
        <w:shd w:val="clear" w:color="auto" w:fill="auto"/>
        <w:ind w:left="720" w:hanging="360"/>
        <w:jc w:val="both"/>
      </w:pPr>
      <w:r>
        <w:t>a) na realizaci díla podle této smlouvy mu nebudou přiděleny finanční prostředky od Min</w:t>
      </w:r>
      <w:r>
        <w:t>isterstva životního prostředí ČR,</w:t>
      </w:r>
    </w:p>
    <w:p w:rsidR="00063249" w:rsidRDefault="007D7232">
      <w:pPr>
        <w:pStyle w:val="Zkladntext1"/>
        <w:shd w:val="clear" w:color="auto" w:fill="auto"/>
        <w:ind w:firstLine="360"/>
        <w:jc w:val="both"/>
      </w:pPr>
      <w:r>
        <w:t>b) prodlení zhotovitele s dokončením díla dle čl. IV. této smlouvy delším než 30 dnů,</w:t>
      </w:r>
    </w:p>
    <w:p w:rsidR="00063249" w:rsidRDefault="007D7232">
      <w:pPr>
        <w:pStyle w:val="Zkladntext1"/>
        <w:numPr>
          <w:ilvl w:val="0"/>
          <w:numId w:val="6"/>
        </w:numPr>
        <w:shd w:val="clear" w:color="auto" w:fill="auto"/>
        <w:tabs>
          <w:tab w:val="left" w:pos="736"/>
        </w:tabs>
        <w:ind w:left="720" w:hanging="360"/>
        <w:jc w:val="both"/>
      </w:pPr>
      <w:r>
        <w:t>zhotovitel provádí dílo v rozporu se svými povinnostmi a pokyny objednatele dle této smlouvy,</w:t>
      </w:r>
    </w:p>
    <w:p w:rsidR="00063249" w:rsidRDefault="007D7232">
      <w:pPr>
        <w:pStyle w:val="Zkladntext1"/>
        <w:numPr>
          <w:ilvl w:val="0"/>
          <w:numId w:val="6"/>
        </w:numPr>
        <w:shd w:val="clear" w:color="auto" w:fill="auto"/>
        <w:tabs>
          <w:tab w:val="left" w:pos="736"/>
        </w:tabs>
        <w:ind w:firstLine="360"/>
        <w:jc w:val="both"/>
      </w:pPr>
      <w:r>
        <w:t>zhotovitel porušil povinnost dle odst. 7.6</w:t>
      </w:r>
      <w:r>
        <w:t xml:space="preserve"> až 7.9, 7.11 této smlouvy,</w:t>
      </w:r>
    </w:p>
    <w:p w:rsidR="00063249" w:rsidRDefault="007D7232">
      <w:pPr>
        <w:pStyle w:val="Zkladntext1"/>
        <w:numPr>
          <w:ilvl w:val="0"/>
          <w:numId w:val="6"/>
        </w:numPr>
        <w:shd w:val="clear" w:color="auto" w:fill="auto"/>
        <w:tabs>
          <w:tab w:val="left" w:pos="736"/>
        </w:tabs>
        <w:ind w:left="720" w:hanging="360"/>
        <w:jc w:val="both"/>
      </w:pPr>
      <w:r>
        <w:t xml:space="preserve">zhotovitel uvedl v nabídce do veřejné zakázky informace nebo doklady, které </w:t>
      </w:r>
      <w:r>
        <w:lastRenderedPageBreak/>
        <w:t>neodpovídají skutečnosti a měly nebo mohly mít vliv na výsledek zadávacího řízení,</w:t>
      </w:r>
    </w:p>
    <w:p w:rsidR="00063249" w:rsidRDefault="007D7232">
      <w:pPr>
        <w:pStyle w:val="Zkladntext1"/>
        <w:numPr>
          <w:ilvl w:val="0"/>
          <w:numId w:val="6"/>
        </w:numPr>
        <w:shd w:val="clear" w:color="auto" w:fill="auto"/>
        <w:tabs>
          <w:tab w:val="left" w:pos="736"/>
        </w:tabs>
        <w:ind w:left="720" w:hanging="360"/>
        <w:jc w:val="both"/>
      </w:pPr>
      <w:r>
        <w:t>zhotovitel je v insolvenčním řízení, jehož předmětem je dlužníkův úpa</w:t>
      </w:r>
      <w:r>
        <w:t>dek nebo hrozící úpadek.</w:t>
      </w:r>
    </w:p>
    <w:p w:rsidR="00063249" w:rsidRDefault="007D7232">
      <w:pPr>
        <w:pStyle w:val="Zkladntext1"/>
        <w:numPr>
          <w:ilvl w:val="0"/>
          <w:numId w:val="11"/>
        </w:numPr>
        <w:shd w:val="clear" w:color="auto" w:fill="auto"/>
        <w:tabs>
          <w:tab w:val="left" w:pos="450"/>
        </w:tabs>
        <w:ind w:left="360" w:hanging="360"/>
        <w:jc w:val="both"/>
      </w:pPr>
      <w:r>
        <w:t>Odstoupení od smlouvy musí být učiněno písemně. Odstoupení je účinné dnem doručení písemného oznámení druhé smluvní straně.</w:t>
      </w:r>
    </w:p>
    <w:p w:rsidR="00063249" w:rsidRDefault="007D7232">
      <w:pPr>
        <w:pStyle w:val="Zkladntext1"/>
        <w:numPr>
          <w:ilvl w:val="0"/>
          <w:numId w:val="11"/>
        </w:numPr>
        <w:shd w:val="clear" w:color="auto" w:fill="auto"/>
        <w:tabs>
          <w:tab w:val="left" w:pos="450"/>
        </w:tabs>
        <w:ind w:left="360" w:hanging="360"/>
        <w:jc w:val="both"/>
      </w:pPr>
      <w:r>
        <w:t>Na zhotovitelem předané a objednatelem převzaté dílo se i po ukončení této smlouvy vztahují ustanovení o od</w:t>
      </w:r>
      <w:r>
        <w:t>povědnosti za vady, smluvních pokutách (s výjimkou odst. 9.4 níže) a náhradě škody, případně další aplikovatelná ustanovení této smlouvy.</w:t>
      </w:r>
    </w:p>
    <w:p w:rsidR="00063249" w:rsidRDefault="007D7232">
      <w:pPr>
        <w:pStyle w:val="Zkladntext1"/>
        <w:numPr>
          <w:ilvl w:val="0"/>
          <w:numId w:val="11"/>
        </w:numPr>
        <w:shd w:val="clear" w:color="auto" w:fill="auto"/>
        <w:tabs>
          <w:tab w:val="left" w:pos="450"/>
        </w:tabs>
        <w:ind w:left="360" w:hanging="360"/>
        <w:jc w:val="both"/>
      </w:pPr>
      <w:r>
        <w:t>Při odstoupení objednatele od smlouvy nevzniká zhotoviteli nárok na žádné zákonné ani smluvní sankce.</w:t>
      </w:r>
      <w:r>
        <w:br w:type="page"/>
      </w:r>
    </w:p>
    <w:p w:rsidR="00063249" w:rsidRDefault="007D7232">
      <w:pPr>
        <w:pStyle w:val="Nadpis30"/>
        <w:keepNext/>
        <w:keepLines/>
        <w:numPr>
          <w:ilvl w:val="0"/>
          <w:numId w:val="1"/>
        </w:numPr>
        <w:shd w:val="clear" w:color="auto" w:fill="auto"/>
        <w:tabs>
          <w:tab w:val="left" w:pos="439"/>
        </w:tabs>
      </w:pPr>
      <w:bookmarkStart w:id="18" w:name="bookmark20"/>
      <w:bookmarkStart w:id="19" w:name="bookmark21"/>
      <w:r>
        <w:lastRenderedPageBreak/>
        <w:t xml:space="preserve">Závěrečná </w:t>
      </w:r>
      <w:r>
        <w:t>ustanovení</w:t>
      </w:r>
      <w:bookmarkEnd w:id="18"/>
      <w:bookmarkEnd w:id="19"/>
    </w:p>
    <w:p w:rsidR="00063249" w:rsidRDefault="007D7232">
      <w:pPr>
        <w:pStyle w:val="Zkladntext1"/>
        <w:numPr>
          <w:ilvl w:val="0"/>
          <w:numId w:val="12"/>
        </w:numPr>
        <w:shd w:val="clear" w:color="auto" w:fill="auto"/>
        <w:tabs>
          <w:tab w:val="left" w:pos="572"/>
        </w:tabs>
        <w:ind w:left="440" w:hanging="440"/>
        <w:jc w:val="both"/>
      </w:pPr>
      <w:r>
        <w:t>Tato smlouva může být měněna a doplňována pouze písemnými a očíslovanými dodatky podepsanými oprávněnými zástupci smluvních stran, není-li v této smlouvě uvedeno jinak.</w:t>
      </w:r>
    </w:p>
    <w:p w:rsidR="00063249" w:rsidRDefault="007D7232">
      <w:pPr>
        <w:pStyle w:val="Zkladntext1"/>
        <w:numPr>
          <w:ilvl w:val="0"/>
          <w:numId w:val="12"/>
        </w:numPr>
        <w:shd w:val="clear" w:color="auto" w:fill="auto"/>
        <w:tabs>
          <w:tab w:val="left" w:pos="572"/>
        </w:tabs>
        <w:ind w:left="440" w:hanging="440"/>
        <w:jc w:val="both"/>
      </w:pPr>
      <w:r>
        <w:t>Ve věcech touto smlouvou neupravených se řídí práva a povinnosti smluvních s</w:t>
      </w:r>
      <w:r>
        <w:t>tran příslušnými ustanoveními zákona č. 89/2012 Sb., občanského zákoníku, ve znění pozdějších předpisů.</w:t>
      </w:r>
    </w:p>
    <w:p w:rsidR="00063249" w:rsidRDefault="007D7232">
      <w:pPr>
        <w:pStyle w:val="Zkladntext1"/>
        <w:numPr>
          <w:ilvl w:val="0"/>
          <w:numId w:val="12"/>
        </w:numPr>
        <w:shd w:val="clear" w:color="auto" w:fill="auto"/>
        <w:tabs>
          <w:tab w:val="left" w:pos="572"/>
        </w:tabs>
        <w:ind w:left="440" w:hanging="440"/>
        <w:jc w:val="both"/>
      </w:pPr>
      <w:r>
        <w:t>Zhotovitel bere na vědomí, že tato smlouva může podléhat povinnosti jejího uveřejnění podle zákona č. 340/2015 Sb., o zvláštních podmínkách účinnosti ně</w:t>
      </w:r>
      <w:r>
        <w:t>kterých smluv, uveřejňování těchto smluv a o registru smluv (dále jen „zákon o registru smluv“), zákona č. 134/2016 Sb., o zadávání veřejných zakázek, ve znění pozdějších předpisů a/nebo jejího zpřístupnění podle zákona č. 106/1999 Sb., o svobodném přístup</w:t>
      </w:r>
      <w:r>
        <w:t>u k informacím, ve znění pozdějších předpisů a tímto s uveřejněním či zpřístupněním podle výše uvedených právních předpisů souhlasí. Uveřejnění zajistí objednatel.</w:t>
      </w:r>
    </w:p>
    <w:p w:rsidR="00063249" w:rsidRDefault="007D7232">
      <w:pPr>
        <w:pStyle w:val="Zkladntext1"/>
        <w:numPr>
          <w:ilvl w:val="0"/>
          <w:numId w:val="12"/>
        </w:numPr>
        <w:shd w:val="clear" w:color="auto" w:fill="auto"/>
        <w:tabs>
          <w:tab w:val="left" w:pos="572"/>
        </w:tabs>
      </w:pPr>
      <w:r>
        <w:t>Tato smlouva je vyhotovena v elektronickém originále.</w:t>
      </w:r>
    </w:p>
    <w:p w:rsidR="00063249" w:rsidRDefault="007D7232">
      <w:pPr>
        <w:pStyle w:val="Zkladntext1"/>
        <w:numPr>
          <w:ilvl w:val="0"/>
          <w:numId w:val="12"/>
        </w:numPr>
        <w:shd w:val="clear" w:color="auto" w:fill="auto"/>
        <w:tabs>
          <w:tab w:val="left" w:pos="572"/>
        </w:tabs>
        <w:ind w:left="440" w:hanging="440"/>
        <w:jc w:val="both"/>
      </w:pPr>
      <w:r>
        <w:t xml:space="preserve">Smlouva nabývá platnosti dnem podpisu </w:t>
      </w:r>
      <w:r>
        <w:t>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w:t>
      </w:r>
      <w:r>
        <w:t>odle zákona o registru smluv, nenabude účinnosti dříve, než dnem jejího uveřejnění. Smluvní strany se budou vzájemně o nabytí účinnosti smlouvy neprodleně informovat.</w:t>
      </w:r>
    </w:p>
    <w:p w:rsidR="00063249" w:rsidRDefault="007D7232">
      <w:pPr>
        <w:pStyle w:val="Zkladntext1"/>
        <w:numPr>
          <w:ilvl w:val="0"/>
          <w:numId w:val="12"/>
        </w:numPr>
        <w:shd w:val="clear" w:color="auto" w:fill="auto"/>
        <w:tabs>
          <w:tab w:val="left" w:pos="572"/>
        </w:tabs>
        <w:ind w:left="440" w:hanging="440"/>
        <w:jc w:val="both"/>
      </w:pPr>
      <w:r>
        <w:t>Obě smluvní strany prohlašují, že se seznámily s celým textem smlouvy včetně jejich přílo</w:t>
      </w:r>
      <w:r>
        <w:t>h a s celým obsahem smlouvy souhlasí. Současně prohlašují, že tato smlouva nebyla sjednána v tísni ani za jinak nápadně nevýhodných podmínek.</w:t>
      </w:r>
    </w:p>
    <w:p w:rsidR="00063249" w:rsidRDefault="007D7232">
      <w:pPr>
        <w:pStyle w:val="Zkladntext1"/>
        <w:numPr>
          <w:ilvl w:val="0"/>
          <w:numId w:val="12"/>
        </w:numPr>
        <w:shd w:val="clear" w:color="auto" w:fill="auto"/>
        <w:tabs>
          <w:tab w:val="left" w:pos="572"/>
        </w:tabs>
      </w:pPr>
      <w:r>
        <w:t>Nedílnou součástí smlouvy jsou tyto přílohy:</w:t>
      </w:r>
    </w:p>
    <w:p w:rsidR="00063249" w:rsidRDefault="007D7232">
      <w:pPr>
        <w:pStyle w:val="Zkladntext1"/>
        <w:shd w:val="clear" w:color="auto" w:fill="auto"/>
        <w:ind w:firstLine="380"/>
      </w:pPr>
      <w:r>
        <w:t>Příloha č. 1 - specifikace díla</w:t>
      </w:r>
    </w:p>
    <w:p w:rsidR="00063249" w:rsidRDefault="007D7232">
      <w:pPr>
        <w:pStyle w:val="Zkladntext1"/>
        <w:shd w:val="clear" w:color="auto" w:fill="auto"/>
        <w:spacing w:after="0"/>
        <w:ind w:firstLine="380"/>
      </w:pPr>
      <w:r>
        <w:t>Příloha č. 2 - harmonogram</w:t>
      </w:r>
    </w:p>
    <w:p w:rsidR="00063249" w:rsidRDefault="007D7232">
      <w:pPr>
        <w:spacing w:line="1" w:lineRule="exact"/>
        <w:sectPr w:rsidR="00063249">
          <w:type w:val="continuous"/>
          <w:pgSz w:w="11900" w:h="16840"/>
          <w:pgMar w:top="661" w:right="1319" w:bottom="1467" w:left="1335" w:header="0" w:footer="3" w:gutter="0"/>
          <w:cols w:space="720"/>
          <w:noEndnote/>
          <w:docGrid w:linePitch="360"/>
        </w:sectPr>
      </w:pPr>
      <w:r>
        <w:rPr>
          <w:noProof/>
          <w:lang w:bidi="ar-SA"/>
        </w:rPr>
        <mc:AlternateContent>
          <mc:Choice Requires="wps">
            <w:drawing>
              <wp:anchor distT="469900" distB="445135" distL="0" distR="0" simplePos="0" relativeHeight="125829393" behindDoc="0" locked="0" layoutInCell="1" allowOverlap="1">
                <wp:simplePos x="0" y="0"/>
                <wp:positionH relativeFrom="page">
                  <wp:posOffset>876935</wp:posOffset>
                </wp:positionH>
                <wp:positionV relativeFrom="paragraph">
                  <wp:posOffset>469900</wp:posOffset>
                </wp:positionV>
                <wp:extent cx="1850390" cy="6705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850390" cy="670560"/>
                        </a:xfrm>
                        <a:prstGeom prst="rect">
                          <a:avLst/>
                        </a:prstGeom>
                        <a:noFill/>
                      </wps:spPr>
                      <wps:txbx>
                        <w:txbxContent>
                          <w:p w:rsidR="00063249" w:rsidRDefault="007D7232">
                            <w:pPr>
                              <w:pStyle w:val="Zkladntext1"/>
                              <w:shd w:val="clear" w:color="auto" w:fill="auto"/>
                              <w:spacing w:after="500"/>
                            </w:pPr>
                            <w:r>
                              <w:t xml:space="preserve">V Praze dne (dle el. </w:t>
                            </w:r>
                            <w:proofErr w:type="gramStart"/>
                            <w:r>
                              <w:t>podpisu</w:t>
                            </w:r>
                            <w:proofErr w:type="gramEnd"/>
                            <w:r>
                              <w:t>)</w:t>
                            </w:r>
                          </w:p>
                          <w:p w:rsidR="00063249" w:rsidRDefault="007D7232">
                            <w:pPr>
                              <w:pStyle w:val="Zkladntext1"/>
                              <w:shd w:val="clear" w:color="auto" w:fill="auto"/>
                              <w:spacing w:after="0"/>
                            </w:pPr>
                            <w:r>
                              <w:t>Objednatel</w:t>
                            </w:r>
                          </w:p>
                        </w:txbxContent>
                      </wps:txbx>
                      <wps:bodyPr lIns="0" tIns="0" rIns="0" bIns="0"/>
                    </wps:wsp>
                  </a:graphicData>
                </a:graphic>
              </wp:anchor>
            </w:drawing>
          </mc:Choice>
          <mc:Fallback>
            <w:pict>
              <v:shape id="_x0000_s1045" type="#_x0000_t202" style="position:absolute;margin-left:69.049999999999997pt;margin-top:37.pt;width:145.69999999999999pt;height:52.799999999999997pt;z-index:-125829360;mso-wrap-distance-left:0;mso-wrap-distance-top:37.pt;mso-wrap-distance-right:0;mso-wrap-distance-bottom:35.049999999999997pt;mso-position-horizontal-relative:page" filled="f" stroked="f">
                <v:textbox inset="0,0,0,0">
                  <w:txbxContent>
                    <w:p>
                      <w:pPr>
                        <w:pStyle w:val="Style4"/>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V Praze dne (dle el. podpisu)</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topAndBottom" anchorx="page"/>
              </v:shape>
            </w:pict>
          </mc:Fallback>
        </mc:AlternateContent>
      </w:r>
      <w:r>
        <w:rPr>
          <w:noProof/>
          <w:lang w:bidi="ar-SA"/>
        </w:rPr>
        <mc:AlternateContent>
          <mc:Choice Requires="wps">
            <w:drawing>
              <wp:anchor distT="469900" distB="926465" distL="0" distR="0" simplePos="0" relativeHeight="125829395" behindDoc="0" locked="0" layoutInCell="1" allowOverlap="1">
                <wp:simplePos x="0" y="0"/>
                <wp:positionH relativeFrom="page">
                  <wp:posOffset>4050030</wp:posOffset>
                </wp:positionH>
                <wp:positionV relativeFrom="paragraph">
                  <wp:posOffset>469900</wp:posOffset>
                </wp:positionV>
                <wp:extent cx="1850390" cy="1892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850390" cy="189230"/>
                        </a:xfrm>
                        <a:prstGeom prst="rect">
                          <a:avLst/>
                        </a:prstGeom>
                        <a:noFill/>
                      </wps:spPr>
                      <wps:txbx>
                        <w:txbxContent>
                          <w:p w:rsidR="00063249" w:rsidRDefault="007D7232">
                            <w:pPr>
                              <w:pStyle w:val="Zkladntext1"/>
                              <w:shd w:val="clear" w:color="auto" w:fill="auto"/>
                              <w:spacing w:after="0"/>
                            </w:pPr>
                            <w:r>
                              <w:t xml:space="preserve">V Praze dne (dle el. </w:t>
                            </w:r>
                            <w:proofErr w:type="gramStart"/>
                            <w:r>
                              <w:t>podpisu</w:t>
                            </w:r>
                            <w:proofErr w:type="gramEnd"/>
                            <w:r>
                              <w:t>)</w:t>
                            </w:r>
                          </w:p>
                        </w:txbxContent>
                      </wps:txbx>
                      <wps:bodyPr wrap="none" lIns="0" tIns="0" rIns="0" bIns="0"/>
                    </wps:wsp>
                  </a:graphicData>
                </a:graphic>
              </wp:anchor>
            </w:drawing>
          </mc:Choice>
          <mc:Fallback>
            <w:pict>
              <v:shape id="_x0000_s1047" type="#_x0000_t202" style="position:absolute;margin-left:318.89999999999998pt;margin-top:37.pt;width:145.69999999999999pt;height:14.9pt;z-index:-125829358;mso-wrap-distance-left:0;mso-wrap-distance-top:37.pt;mso-wrap-distance-right:0;mso-wrap-distance-bottom:72.950000000000003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(dle el. podpisu)</w:t>
                      </w:r>
                    </w:p>
                  </w:txbxContent>
                </v:textbox>
                <w10:wrap type="topAndBottom" anchorx="page"/>
              </v:shape>
            </w:pict>
          </mc:Fallback>
        </mc:AlternateContent>
      </w:r>
      <w:r>
        <w:rPr>
          <w:noProof/>
          <w:lang w:bidi="ar-SA"/>
        </w:rPr>
        <mc:AlternateContent>
          <mc:Choice Requires="wps">
            <w:drawing>
              <wp:anchor distT="951230" distB="457835" distL="0" distR="0" simplePos="0" relativeHeight="125829397" behindDoc="0" locked="0" layoutInCell="1" allowOverlap="1">
                <wp:simplePos x="0" y="0"/>
                <wp:positionH relativeFrom="page">
                  <wp:posOffset>4074160</wp:posOffset>
                </wp:positionH>
                <wp:positionV relativeFrom="paragraph">
                  <wp:posOffset>951230</wp:posOffset>
                </wp:positionV>
                <wp:extent cx="655320" cy="17653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55320" cy="176530"/>
                        </a:xfrm>
                        <a:prstGeom prst="rect">
                          <a:avLst/>
                        </a:prstGeom>
                        <a:noFill/>
                      </wps:spPr>
                      <wps:txbx>
                        <w:txbxContent>
                          <w:p w:rsidR="00063249" w:rsidRDefault="007D7232">
                            <w:pPr>
                              <w:pStyle w:val="Zkladntext1"/>
                              <w:shd w:val="clear" w:color="auto" w:fill="auto"/>
                              <w:spacing w:after="0"/>
                            </w:pPr>
                            <w:r>
                              <w:t>Zhotovitel</w:t>
                            </w:r>
                          </w:p>
                        </w:txbxContent>
                      </wps:txbx>
                      <wps:bodyPr wrap="none" lIns="0" tIns="0" rIns="0" bIns="0"/>
                    </wps:wsp>
                  </a:graphicData>
                </a:graphic>
              </wp:anchor>
            </w:drawing>
          </mc:Choice>
          <mc:Fallback>
            <w:pict>
              <v:shape id="_x0000_s1049" type="#_x0000_t202" style="position:absolute;margin-left:320.80000000000001pt;margin-top:74.900000000000006pt;width:51.600000000000001pt;height:13.9pt;z-index:-125829356;mso-wrap-distance-left:0;mso-wrap-distance-top:74.900000000000006pt;mso-wrap-distance-right:0;mso-wrap-distance-bottom:36.04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topAndBottom" anchorx="page"/>
              </v:shape>
            </w:pict>
          </mc:Fallback>
        </mc:AlternateContent>
      </w:r>
    </w:p>
    <w:p w:rsidR="00063249" w:rsidRDefault="00063249">
      <w:pPr>
        <w:spacing w:line="166" w:lineRule="exact"/>
        <w:rPr>
          <w:sz w:val="13"/>
          <w:szCs w:val="13"/>
        </w:rPr>
      </w:pPr>
    </w:p>
    <w:p w:rsidR="00063249" w:rsidRDefault="00063249">
      <w:pPr>
        <w:spacing w:line="1" w:lineRule="exact"/>
        <w:sectPr w:rsidR="00063249">
          <w:type w:val="continuous"/>
          <w:pgSz w:w="11900" w:h="16840"/>
          <w:pgMar w:top="1402" w:right="0" w:bottom="1402" w:left="0" w:header="0" w:footer="3" w:gutter="0"/>
          <w:cols w:space="720"/>
          <w:noEndnote/>
          <w:docGrid w:linePitch="360"/>
        </w:sectPr>
      </w:pPr>
    </w:p>
    <w:p w:rsidR="00063249" w:rsidRDefault="00063249">
      <w:pPr>
        <w:spacing w:line="1" w:lineRule="exact"/>
      </w:pPr>
    </w:p>
    <w:p w:rsidR="00063249" w:rsidRDefault="007D7232">
      <w:pPr>
        <w:pStyle w:val="Zkladntext1"/>
        <w:pBdr>
          <w:top w:val="single" w:sz="4" w:space="0" w:color="auto"/>
        </w:pBdr>
        <w:shd w:val="clear" w:color="auto" w:fill="auto"/>
        <w:spacing w:after="0"/>
        <w:ind w:firstLine="760"/>
      </w:pPr>
      <w:r>
        <w:t>RNDr. František Pelc</w:t>
      </w:r>
    </w:p>
    <w:p w:rsidR="00063249" w:rsidRDefault="007D7232">
      <w:pPr>
        <w:pStyle w:val="Zkladntext1"/>
        <w:shd w:val="clear" w:color="auto" w:fill="auto"/>
        <w:spacing w:after="0"/>
        <w:ind w:firstLine="920"/>
        <w:sectPr w:rsidR="00063249">
          <w:type w:val="continuous"/>
          <w:pgSz w:w="11900" w:h="16840"/>
          <w:pgMar w:top="1402" w:right="1373" w:bottom="1402" w:left="1373" w:header="0" w:footer="3" w:gutter="0"/>
          <w:cols w:space="720"/>
          <w:noEndnote/>
          <w:docGrid w:linePitch="360"/>
        </w:sectPr>
      </w:pPr>
      <w:r>
        <w:t>Ředitel AOPK ČR</w:t>
      </w:r>
    </w:p>
    <w:p w:rsidR="00063249" w:rsidRDefault="007D7232">
      <w:pPr>
        <w:pStyle w:val="Zkladntext1"/>
        <w:shd w:val="clear" w:color="auto" w:fill="auto"/>
        <w:spacing w:before="140" w:after="400"/>
        <w:jc w:val="both"/>
      </w:pPr>
      <w:r>
        <w:lastRenderedPageBreak/>
        <w:t>Příloha č. 1 - specifikace díla</w:t>
      </w:r>
    </w:p>
    <w:p w:rsidR="00063249" w:rsidRDefault="007D7232">
      <w:pPr>
        <w:pStyle w:val="Zkladntext1"/>
        <w:shd w:val="clear" w:color="auto" w:fill="auto"/>
        <w:spacing w:after="400" w:line="276" w:lineRule="auto"/>
        <w:jc w:val="both"/>
      </w:pPr>
      <w:r>
        <w:rPr>
          <w:b/>
          <w:bCs/>
          <w:u w:val="single"/>
        </w:rPr>
        <w:t>Cílem studie</w:t>
      </w:r>
      <w:r>
        <w:rPr>
          <w:b/>
          <w:bCs/>
        </w:rPr>
        <w:t xml:space="preserve"> </w:t>
      </w:r>
      <w:r>
        <w:t xml:space="preserve">je nově zpracovat hodnocení krajinného rázu území připravované CHKO Krušné hory dle specifikace v textu smlouvy a Metodiky hodnocení </w:t>
      </w:r>
      <w:r>
        <w:t>krajinného rázu území (metodika), která je součástí zadávací dokumentace.</w:t>
      </w:r>
    </w:p>
    <w:p w:rsidR="00063249" w:rsidRDefault="007D7232">
      <w:pPr>
        <w:pStyle w:val="Zkladntext1"/>
        <w:shd w:val="clear" w:color="auto" w:fill="auto"/>
        <w:spacing w:after="520" w:line="276" w:lineRule="auto"/>
        <w:jc w:val="both"/>
      </w:pPr>
      <w:r>
        <w:rPr>
          <w:b/>
          <w:bCs/>
          <w:u w:val="single"/>
        </w:rPr>
        <w:t>Řešeným územím</w:t>
      </w:r>
      <w:r>
        <w:rPr>
          <w:b/>
          <w:bCs/>
        </w:rPr>
        <w:t xml:space="preserve"> </w:t>
      </w:r>
      <w:r>
        <w:t>je území připravované CHKO Krušné hory dle specifikace ve smlouvě a navazující území.</w:t>
      </w:r>
    </w:p>
    <w:p w:rsidR="00063249" w:rsidRDefault="007D7232">
      <w:pPr>
        <w:pStyle w:val="Zkladntext1"/>
        <w:shd w:val="clear" w:color="auto" w:fill="auto"/>
        <w:spacing w:line="276" w:lineRule="auto"/>
        <w:jc w:val="both"/>
      </w:pPr>
      <w:r>
        <w:rPr>
          <w:b/>
          <w:bCs/>
          <w:u w:val="single"/>
        </w:rPr>
        <w:t>Předmětem díla</w:t>
      </w:r>
      <w:r>
        <w:rPr>
          <w:b/>
          <w:bCs/>
        </w:rPr>
        <w:t xml:space="preserve"> </w:t>
      </w:r>
      <w:r>
        <w:t>je na řešeném území stanovení přírodní, kulturní a historické char</w:t>
      </w:r>
      <w:r>
        <w:t>akteristiky území, jeho prostorová diferenciace, identifikace hodnot krajinného rázu, kategorizace sídel a rozčlenění území sídel (u větších a dále u těch, u kterých to bude účelné s ohledem na jejich cennost a zachovalost) na segmenty dle jejich charakter</w:t>
      </w:r>
      <w:r>
        <w:t xml:space="preserve">istik, resp. dochovaných hodnot krajinného rázu, stanovení podmínek jejich ochrany. Prostorové členění území bude sloužit jako podklad pro diferencovaný přístup při uplatňování podmínek ochrany krajinného rázu v různých typech územně plánovací dokumentace </w:t>
      </w:r>
      <w:r>
        <w:t>(územních a regulačních plánech) a při posuzování jednotlivých záměrů. Studie bude dále zahrnovat konkrétní podmínky ochrany krajinného rázu pro krajinu mimo vymezená sídla.</w:t>
      </w:r>
    </w:p>
    <w:p w:rsidR="00063249" w:rsidRDefault="007D7232">
      <w:pPr>
        <w:pStyle w:val="Zkladntext1"/>
        <w:shd w:val="clear" w:color="auto" w:fill="auto"/>
        <w:spacing w:line="276" w:lineRule="auto"/>
        <w:jc w:val="both"/>
      </w:pPr>
      <w:r>
        <w:t>Budou stanoveny přírodní, kulturní a historické charakteristiky území, charakteris</w:t>
      </w:r>
      <w:r>
        <w:t>tiky vztahů a měřítka v krajině, prostorová charakteristika území vč. podmínek jejich ochrany, upravena nebo nově navržena úplná diferenciace území na vyšší a nižší územní celky (krajinné celky a krajinné prostory), dojde ke stanovení jejich dominantních r</w:t>
      </w:r>
      <w:r>
        <w:t>ysů, základních charakteristických znaků a hodnot a podmínek jejich ochrany. Budou vymezeny lokality soustředěných hodnot krajinného rázu, vč. podmínek jejich ochrany.</w:t>
      </w:r>
    </w:p>
    <w:p w:rsidR="00063249" w:rsidRDefault="007D7232">
      <w:pPr>
        <w:pStyle w:val="Zkladntext1"/>
        <w:shd w:val="clear" w:color="auto" w:fill="auto"/>
        <w:spacing w:line="276" w:lineRule="auto"/>
        <w:jc w:val="both"/>
      </w:pPr>
      <w:r>
        <w:t xml:space="preserve">Výstupy z prostorového členění krajiny a sídel bud ou jednoznačným podkladem pro postup </w:t>
      </w:r>
      <w:r>
        <w:t>v souladu s Metodickým pokynem Ministerstva životního prostředí, odboru obecné ochrany přírody a krajiny, ve spolupráci s Ministerstvem pro místní rozvoj, odborem územního plánování k uplatňování § 12 odst. 4 zákona č. 114/1992 Sb., o ochraně přírody a kra</w:t>
      </w:r>
      <w:r>
        <w:t>jiny, ve znění pozdějších předpisů (ZOPK), (Věstník MŽP, Ročník XXVII, září 2017, Částka 9).</w:t>
      </w:r>
    </w:p>
    <w:p w:rsidR="00063249" w:rsidRDefault="007D7232">
      <w:pPr>
        <w:pStyle w:val="Zkladntext1"/>
        <w:shd w:val="clear" w:color="auto" w:fill="auto"/>
        <w:spacing w:line="276" w:lineRule="auto"/>
        <w:jc w:val="both"/>
      </w:pPr>
      <w:r>
        <w:t>Studie zohlední i současnou strukturu jevů územně analytických podkladů, které se týkají ochrany krajinného rázu.</w:t>
      </w:r>
    </w:p>
    <w:p w:rsidR="00063249" w:rsidRDefault="007D7232">
      <w:pPr>
        <w:pStyle w:val="Zkladntext1"/>
        <w:shd w:val="clear" w:color="auto" w:fill="auto"/>
        <w:spacing w:after="560" w:line="276" w:lineRule="auto"/>
        <w:jc w:val="both"/>
      </w:pPr>
      <w:r>
        <w:t xml:space="preserve">Vyhodnocení území z hlediska možné realizace </w:t>
      </w:r>
      <w:r>
        <w:t>výškových staveb (primárně velkých větrných elektráren), včetně odůvodněného návrhu jejich maximálního únosného množství na konkrétních lokalitách. Bude zpracována samostatná kapitola v textové části díla a budou uvedeny relevantní výstupy ve výkresové čás</w:t>
      </w:r>
      <w:r>
        <w:t>ti díla.</w:t>
      </w:r>
    </w:p>
    <w:p w:rsidR="00063249" w:rsidRDefault="007D7232">
      <w:pPr>
        <w:pStyle w:val="Nadpis30"/>
        <w:keepNext/>
        <w:keepLines/>
        <w:shd w:val="clear" w:color="auto" w:fill="auto"/>
        <w:spacing w:after="180" w:line="276" w:lineRule="auto"/>
        <w:jc w:val="both"/>
      </w:pPr>
      <w:bookmarkStart w:id="20" w:name="bookmark22"/>
      <w:bookmarkStart w:id="21" w:name="bookmark23"/>
      <w:r>
        <w:rPr>
          <w:u w:val="single"/>
        </w:rPr>
        <w:t>Struktura díla</w:t>
      </w:r>
      <w:r>
        <w:rPr>
          <w:b w:val="0"/>
          <w:bCs w:val="0"/>
          <w:u w:val="single"/>
        </w:rPr>
        <w:t>:</w:t>
      </w:r>
      <w:bookmarkEnd w:id="20"/>
      <w:bookmarkEnd w:id="21"/>
    </w:p>
    <w:p w:rsidR="00063249" w:rsidRDefault="007D7232">
      <w:pPr>
        <w:pStyle w:val="Zkladntext1"/>
        <w:shd w:val="clear" w:color="auto" w:fill="auto"/>
        <w:spacing w:after="300" w:line="276" w:lineRule="auto"/>
        <w:jc w:val="both"/>
      </w:pPr>
      <w:r>
        <w:t>Vzhledem k absenci studie PHKR na území Krušných hor, bude zpracována zcela nová studie, bude předána jako úplná, v souladu s níže uvedeným obsahem.</w:t>
      </w:r>
    </w:p>
    <w:p w:rsidR="00063249" w:rsidRDefault="007D7232">
      <w:pPr>
        <w:pStyle w:val="Zkladntext1"/>
        <w:shd w:val="clear" w:color="auto" w:fill="auto"/>
        <w:jc w:val="both"/>
      </w:pPr>
      <w:r>
        <w:t>Uspořádání výstupů:</w:t>
      </w:r>
    </w:p>
    <w:p w:rsidR="00063249" w:rsidRDefault="007D7232">
      <w:pPr>
        <w:pStyle w:val="Zkladntext1"/>
        <w:numPr>
          <w:ilvl w:val="0"/>
          <w:numId w:val="13"/>
        </w:numPr>
        <w:shd w:val="clear" w:color="auto" w:fill="auto"/>
        <w:tabs>
          <w:tab w:val="left" w:pos="873"/>
        </w:tabs>
        <w:spacing w:after="0"/>
        <w:ind w:left="860" w:hanging="400"/>
        <w:jc w:val="both"/>
      </w:pPr>
      <w:r>
        <w:rPr>
          <w:b/>
          <w:bCs/>
        </w:rPr>
        <w:t>textové části</w:t>
      </w:r>
      <w:r>
        <w:t>, obsahující charakteristiku jednotlivých částí ú</w:t>
      </w:r>
      <w:r>
        <w:t>zemí, rozbory hodnot a návrh ochrany identifikovaných hodnot;</w:t>
      </w:r>
    </w:p>
    <w:p w:rsidR="00063249" w:rsidRDefault="007D7232">
      <w:pPr>
        <w:pStyle w:val="Zkladntext1"/>
        <w:numPr>
          <w:ilvl w:val="0"/>
          <w:numId w:val="13"/>
        </w:numPr>
        <w:shd w:val="clear" w:color="auto" w:fill="auto"/>
        <w:tabs>
          <w:tab w:val="left" w:pos="873"/>
        </w:tabs>
        <w:spacing w:after="0"/>
        <w:ind w:left="860" w:hanging="400"/>
        <w:jc w:val="both"/>
      </w:pPr>
      <w:r>
        <w:rPr>
          <w:b/>
          <w:bCs/>
        </w:rPr>
        <w:lastRenderedPageBreak/>
        <w:t xml:space="preserve">tabulkové části </w:t>
      </w:r>
      <w:r>
        <w:t>obsahující přehledné rozbory hodnot, jež je zpravidla součástí textové části (může být samostatnou částí materiálu);</w:t>
      </w:r>
    </w:p>
    <w:p w:rsidR="00063249" w:rsidRDefault="007D7232">
      <w:pPr>
        <w:pStyle w:val="Zkladntext1"/>
        <w:numPr>
          <w:ilvl w:val="0"/>
          <w:numId w:val="13"/>
        </w:numPr>
        <w:shd w:val="clear" w:color="auto" w:fill="auto"/>
        <w:tabs>
          <w:tab w:val="left" w:pos="873"/>
        </w:tabs>
        <w:spacing w:after="0"/>
        <w:ind w:left="860" w:hanging="400"/>
        <w:jc w:val="both"/>
      </w:pPr>
      <w:r>
        <w:rPr>
          <w:b/>
          <w:bCs/>
        </w:rPr>
        <w:t xml:space="preserve">výkresové části </w:t>
      </w:r>
      <w:r>
        <w:t>sestávající z výkresu širších vztahů a výkres</w:t>
      </w:r>
      <w:r>
        <w:t>u hodnocení krajinného rázu</w:t>
      </w:r>
    </w:p>
    <w:p w:rsidR="00063249" w:rsidRDefault="007D7232">
      <w:pPr>
        <w:pStyle w:val="Zkladntext1"/>
        <w:numPr>
          <w:ilvl w:val="0"/>
          <w:numId w:val="13"/>
        </w:numPr>
        <w:shd w:val="clear" w:color="auto" w:fill="auto"/>
        <w:tabs>
          <w:tab w:val="left" w:pos="873"/>
        </w:tabs>
        <w:ind w:left="860" w:hanging="400"/>
        <w:jc w:val="both"/>
      </w:pPr>
      <w:r>
        <w:t xml:space="preserve">případně z </w:t>
      </w:r>
      <w:r>
        <w:rPr>
          <w:b/>
          <w:bCs/>
        </w:rPr>
        <w:t xml:space="preserve">obrazové části </w:t>
      </w:r>
      <w:r>
        <w:t>obsahující schémata, případně fotografie (ve vhodných případech, kdy fotografie vysvětluje hodnocení či určitá specifika).</w:t>
      </w:r>
    </w:p>
    <w:p w:rsidR="00063249" w:rsidRDefault="007D7232">
      <w:pPr>
        <w:pStyle w:val="Zkladntext1"/>
        <w:shd w:val="clear" w:color="auto" w:fill="auto"/>
        <w:jc w:val="both"/>
      </w:pPr>
      <w:r>
        <w:t>Textová část materiálu je složena ze čtyř základních kapitol a příloh:</w:t>
      </w:r>
    </w:p>
    <w:p w:rsidR="00063249" w:rsidRDefault="007D7232">
      <w:pPr>
        <w:pStyle w:val="Zkladntext1"/>
        <w:numPr>
          <w:ilvl w:val="0"/>
          <w:numId w:val="13"/>
        </w:numPr>
        <w:shd w:val="clear" w:color="auto" w:fill="auto"/>
        <w:tabs>
          <w:tab w:val="left" w:pos="873"/>
        </w:tabs>
        <w:spacing w:after="0"/>
        <w:ind w:left="860" w:hanging="400"/>
        <w:jc w:val="both"/>
      </w:pPr>
      <w:r>
        <w:t xml:space="preserve">Část A) </w:t>
      </w:r>
      <w:r>
        <w:t>úvod, obsahující základní údaje o materiálu - tiráž, vymezení a základní údaje o hodnoceném území, cíle hodnocení;</w:t>
      </w:r>
    </w:p>
    <w:p w:rsidR="00063249" w:rsidRDefault="007D7232">
      <w:pPr>
        <w:pStyle w:val="Zkladntext1"/>
        <w:numPr>
          <w:ilvl w:val="0"/>
          <w:numId w:val="13"/>
        </w:numPr>
        <w:shd w:val="clear" w:color="auto" w:fill="auto"/>
        <w:tabs>
          <w:tab w:val="left" w:pos="873"/>
        </w:tabs>
        <w:spacing w:after="0"/>
        <w:ind w:firstLine="460"/>
        <w:jc w:val="both"/>
      </w:pPr>
      <w:r>
        <w:t>Část B) hodnocení krajiny, jež obsahuje</w:t>
      </w:r>
    </w:p>
    <w:p w:rsidR="00063249" w:rsidRDefault="007D7232">
      <w:pPr>
        <w:pStyle w:val="Zkladntext1"/>
        <w:shd w:val="clear" w:color="auto" w:fill="auto"/>
        <w:spacing w:after="0" w:line="228" w:lineRule="auto"/>
        <w:ind w:left="1100"/>
      </w:pPr>
      <w:r>
        <w:rPr>
          <w:rFonts w:ascii="Courier New" w:eastAsia="Courier New" w:hAnsi="Courier New" w:cs="Courier New"/>
        </w:rPr>
        <w:t xml:space="preserve">o </w:t>
      </w:r>
      <w:r>
        <w:t xml:space="preserve">charakteristiku řešeného území, </w:t>
      </w:r>
      <w:r>
        <w:rPr>
          <w:rFonts w:ascii="Courier New" w:eastAsia="Courier New" w:hAnsi="Courier New" w:cs="Courier New"/>
        </w:rPr>
        <w:t xml:space="preserve">o </w:t>
      </w:r>
      <w:r>
        <w:t xml:space="preserve">členění území na územní jednotky (krajinné celky, krajinné </w:t>
      </w:r>
      <w:r>
        <w:t>prostory, lokality soustředěných hodnot) a jejich charakteristiku</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t>návrh ochrany krajinného rázu krajiny řešeného území</w:t>
      </w:r>
    </w:p>
    <w:p w:rsidR="00063249" w:rsidRDefault="007D7232">
      <w:pPr>
        <w:pStyle w:val="Zkladntext1"/>
        <w:numPr>
          <w:ilvl w:val="0"/>
          <w:numId w:val="14"/>
        </w:numPr>
        <w:shd w:val="clear" w:color="auto" w:fill="auto"/>
        <w:tabs>
          <w:tab w:val="left" w:pos="2186"/>
        </w:tabs>
        <w:spacing w:after="0" w:line="223" w:lineRule="auto"/>
        <w:ind w:left="1820"/>
        <w:jc w:val="both"/>
      </w:pPr>
      <w:r>
        <w:t>zásady ochrany dominantních rysů krajiny na úrovni krajinných celků</w:t>
      </w:r>
    </w:p>
    <w:p w:rsidR="00063249" w:rsidRDefault="007D7232">
      <w:pPr>
        <w:pStyle w:val="Zkladntext1"/>
        <w:numPr>
          <w:ilvl w:val="0"/>
          <w:numId w:val="14"/>
        </w:numPr>
        <w:shd w:val="clear" w:color="auto" w:fill="auto"/>
        <w:tabs>
          <w:tab w:val="left" w:pos="2186"/>
        </w:tabs>
        <w:spacing w:after="0" w:line="230" w:lineRule="auto"/>
        <w:ind w:left="2180" w:hanging="360"/>
        <w:jc w:val="both"/>
      </w:pPr>
      <w:r>
        <w:t>podmínky ochrany charakteristických znaků jednotlivých krajinných p</w:t>
      </w:r>
      <w:r>
        <w:t>rostorů</w:t>
      </w:r>
    </w:p>
    <w:p w:rsidR="00063249" w:rsidRDefault="007D7232">
      <w:pPr>
        <w:pStyle w:val="Zkladntext1"/>
        <w:numPr>
          <w:ilvl w:val="0"/>
          <w:numId w:val="14"/>
        </w:numPr>
        <w:shd w:val="clear" w:color="auto" w:fill="auto"/>
        <w:tabs>
          <w:tab w:val="left" w:pos="2186"/>
        </w:tabs>
        <w:spacing w:after="0" w:line="230" w:lineRule="auto"/>
        <w:ind w:left="2180" w:hanging="360"/>
        <w:jc w:val="both"/>
      </w:pPr>
      <w:r>
        <w:t>podmínky ochrany specifických hodnot lokalit soustředěných hodnot KR</w:t>
      </w:r>
    </w:p>
    <w:p w:rsidR="00063249" w:rsidRDefault="007D7232">
      <w:pPr>
        <w:pStyle w:val="Zkladntext1"/>
        <w:numPr>
          <w:ilvl w:val="0"/>
          <w:numId w:val="14"/>
        </w:numPr>
        <w:shd w:val="clear" w:color="auto" w:fill="auto"/>
        <w:tabs>
          <w:tab w:val="left" w:pos="2186"/>
        </w:tabs>
        <w:spacing w:after="0" w:line="230" w:lineRule="auto"/>
        <w:ind w:left="2180" w:hanging="360"/>
        <w:jc w:val="both"/>
      </w:pPr>
      <w:r>
        <w:t>ochranná doporučení k ochraně krajinného rázu jednotlivých krajinných celků, prostorů či lokalit soustředěných hodnot</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t>seznam a popis samostatně sledovaných hodnot obrazu krajiny</w:t>
      </w:r>
    </w:p>
    <w:p w:rsidR="00063249" w:rsidRDefault="007D7232">
      <w:pPr>
        <w:pStyle w:val="Zkladntext1"/>
        <w:numPr>
          <w:ilvl w:val="0"/>
          <w:numId w:val="13"/>
        </w:numPr>
        <w:shd w:val="clear" w:color="auto" w:fill="auto"/>
        <w:tabs>
          <w:tab w:val="left" w:pos="873"/>
        </w:tabs>
        <w:spacing w:after="0"/>
        <w:ind w:firstLine="460"/>
        <w:jc w:val="both"/>
      </w:pPr>
      <w:r>
        <w:t>Část C) hodnocení sídel, jež obsahuje</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t>charakteristiku osídlení řešeného území;</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t xml:space="preserve">sestavenou kategorizaci sídel (vizte tabulkovou část metodiky a této struktury); </w:t>
      </w:r>
      <w:r>
        <w:rPr>
          <w:rFonts w:ascii="Courier New" w:eastAsia="Courier New" w:hAnsi="Courier New" w:cs="Courier New"/>
        </w:rPr>
        <w:t xml:space="preserve">o </w:t>
      </w:r>
      <w:r>
        <w:t>textové upřesnění kategorizace sídel;</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t>seznam vymezených segmentů sídel a jejich charakt</w:t>
      </w:r>
      <w:r>
        <w:t>eristiku;</w:t>
      </w:r>
    </w:p>
    <w:p w:rsidR="00063249" w:rsidRDefault="007D7232">
      <w:pPr>
        <w:pStyle w:val="Zkladntext1"/>
        <w:shd w:val="clear" w:color="auto" w:fill="auto"/>
        <w:spacing w:after="0" w:line="230" w:lineRule="auto"/>
        <w:ind w:left="1460" w:hanging="360"/>
        <w:jc w:val="both"/>
      </w:pPr>
      <w:r>
        <w:rPr>
          <w:rFonts w:ascii="Courier New" w:eastAsia="Courier New" w:hAnsi="Courier New" w:cs="Courier New"/>
        </w:rPr>
        <w:t xml:space="preserve">o </w:t>
      </w:r>
      <w:r>
        <w:t>návrh ochrany krajinného rázu sídel řešeného území ve třech úrovních ochrany</w:t>
      </w:r>
    </w:p>
    <w:p w:rsidR="00063249" w:rsidRDefault="007D7232">
      <w:pPr>
        <w:pStyle w:val="Zkladntext1"/>
        <w:numPr>
          <w:ilvl w:val="0"/>
          <w:numId w:val="14"/>
        </w:numPr>
        <w:shd w:val="clear" w:color="auto" w:fill="auto"/>
        <w:tabs>
          <w:tab w:val="left" w:pos="2186"/>
        </w:tabs>
        <w:spacing w:after="0" w:line="223" w:lineRule="auto"/>
        <w:ind w:left="1820"/>
        <w:jc w:val="both"/>
      </w:pPr>
      <w:r>
        <w:t>obecné podmínky ochrany ve vztahu k jednotlivým kategoriím,</w:t>
      </w:r>
    </w:p>
    <w:p w:rsidR="00063249" w:rsidRDefault="007D7232">
      <w:pPr>
        <w:pStyle w:val="Zkladntext1"/>
        <w:numPr>
          <w:ilvl w:val="0"/>
          <w:numId w:val="14"/>
        </w:numPr>
        <w:shd w:val="clear" w:color="auto" w:fill="auto"/>
        <w:tabs>
          <w:tab w:val="left" w:pos="2186"/>
        </w:tabs>
        <w:spacing w:after="0" w:line="223" w:lineRule="auto"/>
        <w:ind w:left="1820"/>
        <w:jc w:val="both"/>
      </w:pPr>
      <w:r>
        <w:t>zpřesněné podmínky ochrany dle specifik jednotlivých sídel,</w:t>
      </w:r>
    </w:p>
    <w:p w:rsidR="00063249" w:rsidRDefault="007D7232">
      <w:pPr>
        <w:pStyle w:val="Zkladntext1"/>
        <w:numPr>
          <w:ilvl w:val="0"/>
          <w:numId w:val="14"/>
        </w:numPr>
        <w:shd w:val="clear" w:color="auto" w:fill="auto"/>
        <w:tabs>
          <w:tab w:val="left" w:pos="2186"/>
        </w:tabs>
        <w:spacing w:after="0" w:line="223" w:lineRule="auto"/>
        <w:ind w:left="1820"/>
        <w:jc w:val="both"/>
      </w:pPr>
      <w:r>
        <w:t>podmínky ochrany segmentů sídel,</w:t>
      </w:r>
    </w:p>
    <w:p w:rsidR="00063249" w:rsidRDefault="007D7232">
      <w:pPr>
        <w:pStyle w:val="Zkladntext1"/>
        <w:numPr>
          <w:ilvl w:val="0"/>
          <w:numId w:val="14"/>
        </w:numPr>
        <w:shd w:val="clear" w:color="auto" w:fill="auto"/>
        <w:tabs>
          <w:tab w:val="left" w:pos="2186"/>
        </w:tabs>
        <w:spacing w:after="0" w:line="223" w:lineRule="auto"/>
        <w:ind w:left="1820"/>
        <w:jc w:val="both"/>
      </w:pPr>
      <w:r>
        <w:t xml:space="preserve">ochranná </w:t>
      </w:r>
      <w:r>
        <w:t>doporučení k ochraně krajinného rázu sídel.</w:t>
      </w:r>
    </w:p>
    <w:p w:rsidR="00063249" w:rsidRDefault="007D7232">
      <w:pPr>
        <w:pStyle w:val="Zkladntext1"/>
        <w:numPr>
          <w:ilvl w:val="0"/>
          <w:numId w:val="13"/>
        </w:numPr>
        <w:shd w:val="clear" w:color="auto" w:fill="auto"/>
        <w:tabs>
          <w:tab w:val="left" w:pos="873"/>
        </w:tabs>
        <w:spacing w:after="0"/>
        <w:ind w:left="860" w:hanging="400"/>
        <w:jc w:val="both"/>
      </w:pPr>
      <w:r>
        <w:t>Část D) vyhodnocení potenciálního vlivu výškových staveb (zpracovávaná nad rámec metodiky), jež obsahuje</w:t>
      </w:r>
    </w:p>
    <w:p w:rsidR="00063249" w:rsidRDefault="007D7232">
      <w:pPr>
        <w:pStyle w:val="Zkladntext1"/>
        <w:shd w:val="clear" w:color="auto" w:fill="auto"/>
        <w:spacing w:after="0"/>
        <w:ind w:left="1100"/>
        <w:jc w:val="both"/>
      </w:pPr>
      <w:r>
        <w:rPr>
          <w:rFonts w:ascii="Courier New" w:eastAsia="Courier New" w:hAnsi="Courier New" w:cs="Courier New"/>
        </w:rPr>
        <w:t xml:space="preserve">o </w:t>
      </w:r>
      <w:r>
        <w:t>zadání a cíl</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t>vstupní podklady a postup vyhodnocení</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t>charakteristika a prostorové uplatnění hodnocených</w:t>
      </w:r>
    </w:p>
    <w:p w:rsidR="00063249" w:rsidRDefault="007D7232">
      <w:pPr>
        <w:pStyle w:val="Zkladntext1"/>
        <w:shd w:val="clear" w:color="auto" w:fill="auto"/>
        <w:spacing w:after="0"/>
        <w:ind w:left="1100"/>
        <w:jc w:val="both"/>
      </w:pPr>
      <w:r>
        <w:rPr>
          <w:rFonts w:ascii="Courier New" w:eastAsia="Courier New" w:hAnsi="Courier New" w:cs="Courier New"/>
        </w:rPr>
        <w:t xml:space="preserve">o </w:t>
      </w:r>
      <w:proofErr w:type="gramStart"/>
      <w:r>
        <w:t>elevací</w:t>
      </w:r>
      <w:proofErr w:type="gramEnd"/>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t>výsledky analýzy viditelnosti</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t>zhodnocení potenciálního umístění výškových staveb</w:t>
      </w:r>
    </w:p>
    <w:p w:rsidR="00063249" w:rsidRDefault="007D7232">
      <w:pPr>
        <w:pStyle w:val="Zkladntext1"/>
        <w:numPr>
          <w:ilvl w:val="0"/>
          <w:numId w:val="14"/>
        </w:numPr>
        <w:shd w:val="clear" w:color="auto" w:fill="auto"/>
        <w:tabs>
          <w:tab w:val="left" w:pos="2186"/>
        </w:tabs>
        <w:spacing w:after="0" w:line="223" w:lineRule="auto"/>
        <w:ind w:left="1820"/>
        <w:jc w:val="both"/>
      </w:pPr>
      <w:r>
        <w:t>únosnost území z hlediska výstavby výškových staveb</w:t>
      </w:r>
    </w:p>
    <w:p w:rsidR="00063249" w:rsidRDefault="007D7232">
      <w:pPr>
        <w:pStyle w:val="Zkladntext1"/>
        <w:numPr>
          <w:ilvl w:val="0"/>
          <w:numId w:val="14"/>
        </w:numPr>
        <w:shd w:val="clear" w:color="auto" w:fill="auto"/>
        <w:tabs>
          <w:tab w:val="left" w:pos="2186"/>
        </w:tabs>
        <w:spacing w:after="0" w:line="230" w:lineRule="auto"/>
        <w:ind w:left="2180" w:hanging="360"/>
        <w:jc w:val="both"/>
      </w:pPr>
      <w:r>
        <w:t>doporučení odůvodněného návrhu maximálního únosného množství výškových staveb na konkrétních lokalitách</w:t>
      </w:r>
    </w:p>
    <w:p w:rsidR="00063249" w:rsidRDefault="007D7232">
      <w:pPr>
        <w:pStyle w:val="Zkladntext1"/>
        <w:shd w:val="clear" w:color="auto" w:fill="auto"/>
        <w:spacing w:after="0"/>
        <w:ind w:left="1100"/>
        <w:jc w:val="both"/>
      </w:pPr>
      <w:r>
        <w:rPr>
          <w:rFonts w:ascii="Courier New" w:eastAsia="Courier New" w:hAnsi="Courier New" w:cs="Courier New"/>
        </w:rPr>
        <w:t xml:space="preserve">o </w:t>
      </w:r>
      <w:r>
        <w:t>shrnutí a závěr</w:t>
      </w:r>
    </w:p>
    <w:p w:rsidR="00063249" w:rsidRDefault="007D7232">
      <w:pPr>
        <w:pStyle w:val="Zkladntext1"/>
        <w:numPr>
          <w:ilvl w:val="0"/>
          <w:numId w:val="13"/>
        </w:numPr>
        <w:shd w:val="clear" w:color="auto" w:fill="auto"/>
        <w:tabs>
          <w:tab w:val="left" w:pos="873"/>
        </w:tabs>
        <w:spacing w:after="0" w:line="377" w:lineRule="auto"/>
        <w:ind w:firstLine="460"/>
        <w:jc w:val="both"/>
      </w:pPr>
      <w:r>
        <w:t>přílohy</w:t>
      </w:r>
    </w:p>
    <w:p w:rsidR="00063249" w:rsidRDefault="007D7232">
      <w:pPr>
        <w:pStyle w:val="Zkladntext1"/>
        <w:shd w:val="clear" w:color="auto" w:fill="auto"/>
        <w:jc w:val="both"/>
      </w:pPr>
      <w:r>
        <w:t>Tabulková část obsahuje:</w:t>
      </w:r>
    </w:p>
    <w:p w:rsidR="00063249" w:rsidRDefault="007D7232">
      <w:pPr>
        <w:pStyle w:val="Zkladntext1"/>
        <w:numPr>
          <w:ilvl w:val="0"/>
          <w:numId w:val="13"/>
        </w:numPr>
        <w:shd w:val="clear" w:color="auto" w:fill="auto"/>
        <w:tabs>
          <w:tab w:val="left" w:pos="873"/>
        </w:tabs>
        <w:spacing w:after="0"/>
        <w:ind w:left="860" w:hanging="400"/>
        <w:jc w:val="both"/>
      </w:pPr>
      <w:r>
        <w:t>sestavení seznamu vymezených krajinných celků a krajinných prostorů, kategorizace krajinných prostorů</w:t>
      </w:r>
    </w:p>
    <w:p w:rsidR="00063249" w:rsidRDefault="007D7232">
      <w:pPr>
        <w:pStyle w:val="Zkladntext1"/>
        <w:numPr>
          <w:ilvl w:val="0"/>
          <w:numId w:val="13"/>
        </w:numPr>
        <w:shd w:val="clear" w:color="auto" w:fill="auto"/>
        <w:tabs>
          <w:tab w:val="left" w:pos="878"/>
        </w:tabs>
        <w:spacing w:after="0"/>
        <w:ind w:left="860" w:hanging="400"/>
        <w:jc w:val="both"/>
      </w:pPr>
      <w:r>
        <w:t>sestavení seznamu dominantních rysů vymezených krajinných celků včetně návrhu ochrany krajinných celků</w:t>
      </w:r>
    </w:p>
    <w:p w:rsidR="00063249" w:rsidRDefault="007D7232">
      <w:pPr>
        <w:pStyle w:val="Zkladntext1"/>
        <w:numPr>
          <w:ilvl w:val="0"/>
          <w:numId w:val="13"/>
        </w:numPr>
        <w:shd w:val="clear" w:color="auto" w:fill="auto"/>
        <w:tabs>
          <w:tab w:val="left" w:pos="878"/>
        </w:tabs>
        <w:spacing w:after="0"/>
        <w:ind w:left="860" w:hanging="400"/>
        <w:jc w:val="both"/>
      </w:pPr>
      <w:r>
        <w:t>sestavení seznamů identifikovaných znaků základních charakteristik (přírodní, kulturní a historické a prostorové) a stanovení jejich hodnot (význam, projev, cennost) včetně stanovení způsobu ochrany krajinných prostorů</w:t>
      </w:r>
    </w:p>
    <w:p w:rsidR="00063249" w:rsidRDefault="007D7232">
      <w:pPr>
        <w:pStyle w:val="Zkladntext1"/>
        <w:numPr>
          <w:ilvl w:val="0"/>
          <w:numId w:val="13"/>
        </w:numPr>
        <w:shd w:val="clear" w:color="auto" w:fill="auto"/>
        <w:tabs>
          <w:tab w:val="left" w:pos="878"/>
        </w:tabs>
        <w:spacing w:after="0"/>
        <w:ind w:left="860" w:hanging="400"/>
        <w:jc w:val="both"/>
      </w:pPr>
      <w:r>
        <w:t>sestavení tabulek lokalit soustředěný</w:t>
      </w:r>
      <w:r>
        <w:t>ch hodnot KR včetně jejich charakteristik a návrhů ochrany</w:t>
      </w:r>
    </w:p>
    <w:p w:rsidR="00063249" w:rsidRDefault="007D7232">
      <w:pPr>
        <w:pStyle w:val="Zkladntext1"/>
        <w:numPr>
          <w:ilvl w:val="0"/>
          <w:numId w:val="13"/>
        </w:numPr>
        <w:shd w:val="clear" w:color="auto" w:fill="auto"/>
        <w:tabs>
          <w:tab w:val="left" w:pos="878"/>
        </w:tabs>
        <w:spacing w:after="0"/>
        <w:ind w:firstLine="460"/>
        <w:jc w:val="both"/>
      </w:pPr>
      <w:r>
        <w:t>sestavení seznamů a charakteristik samostatně sledovaných hodnot obrazu krajiny</w:t>
      </w:r>
    </w:p>
    <w:p w:rsidR="00063249" w:rsidRDefault="007D7232">
      <w:pPr>
        <w:pStyle w:val="Zkladntext1"/>
        <w:numPr>
          <w:ilvl w:val="0"/>
          <w:numId w:val="13"/>
        </w:numPr>
        <w:shd w:val="clear" w:color="auto" w:fill="auto"/>
        <w:tabs>
          <w:tab w:val="left" w:pos="878"/>
        </w:tabs>
        <w:spacing w:after="0"/>
        <w:ind w:firstLine="460"/>
        <w:jc w:val="both"/>
      </w:pPr>
      <w:r>
        <w:lastRenderedPageBreak/>
        <w:t>vyhodnocení jednotlivých</w:t>
      </w:r>
    </w:p>
    <w:p w:rsidR="00063249" w:rsidRDefault="007D7232">
      <w:pPr>
        <w:pStyle w:val="Zkladntext1"/>
        <w:numPr>
          <w:ilvl w:val="0"/>
          <w:numId w:val="13"/>
        </w:numPr>
        <w:shd w:val="clear" w:color="auto" w:fill="auto"/>
        <w:tabs>
          <w:tab w:val="left" w:pos="878"/>
        </w:tabs>
        <w:spacing w:after="0"/>
        <w:ind w:firstLine="460"/>
        <w:jc w:val="both"/>
      </w:pPr>
      <w:r>
        <w:t>sestavení kategorizace sídel - souhrnná tabulka všech sídel řešeného území</w:t>
      </w:r>
    </w:p>
    <w:p w:rsidR="00063249" w:rsidRDefault="007D7232">
      <w:pPr>
        <w:pStyle w:val="Zkladntext1"/>
        <w:numPr>
          <w:ilvl w:val="0"/>
          <w:numId w:val="13"/>
        </w:numPr>
        <w:shd w:val="clear" w:color="auto" w:fill="auto"/>
        <w:tabs>
          <w:tab w:val="left" w:pos="878"/>
        </w:tabs>
        <w:spacing w:after="0"/>
        <w:ind w:left="860" w:hanging="400"/>
        <w:jc w:val="both"/>
      </w:pPr>
      <w:r>
        <w:t>hodnocení sídel s</w:t>
      </w:r>
      <w:r>
        <w:t xml:space="preserve"> kategorizací - karta sídla vypracovaná pro každé sídlo zvlášť, která vždy obsahuje</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základní údaje o sídle</w:t>
      </w:r>
    </w:p>
    <w:p w:rsidR="00063249" w:rsidRDefault="007D7232">
      <w:pPr>
        <w:pStyle w:val="Zkladntext1"/>
        <w:numPr>
          <w:ilvl w:val="0"/>
          <w:numId w:val="14"/>
        </w:numPr>
        <w:shd w:val="clear" w:color="auto" w:fill="auto"/>
        <w:tabs>
          <w:tab w:val="left" w:pos="2181"/>
        </w:tabs>
        <w:spacing w:after="0" w:line="223" w:lineRule="auto"/>
        <w:ind w:left="1820"/>
        <w:jc w:val="both"/>
      </w:pPr>
      <w:r>
        <w:t>název sídla, obce a katastrálního území</w:t>
      </w:r>
    </w:p>
    <w:p w:rsidR="00063249" w:rsidRDefault="007D7232">
      <w:pPr>
        <w:pStyle w:val="Zkladntext1"/>
        <w:numPr>
          <w:ilvl w:val="0"/>
          <w:numId w:val="14"/>
        </w:numPr>
        <w:shd w:val="clear" w:color="auto" w:fill="auto"/>
        <w:tabs>
          <w:tab w:val="left" w:pos="2181"/>
        </w:tabs>
        <w:spacing w:after="0" w:line="223" w:lineRule="auto"/>
        <w:ind w:left="1820"/>
        <w:jc w:val="both"/>
      </w:pPr>
      <w:r>
        <w:t>vývoj počtu obyvatel a domů</w:t>
      </w:r>
    </w:p>
    <w:p w:rsidR="00063249" w:rsidRDefault="007D7232">
      <w:pPr>
        <w:pStyle w:val="Zkladntext1"/>
        <w:numPr>
          <w:ilvl w:val="0"/>
          <w:numId w:val="14"/>
        </w:numPr>
        <w:shd w:val="clear" w:color="auto" w:fill="auto"/>
        <w:tabs>
          <w:tab w:val="left" w:pos="2181"/>
        </w:tabs>
        <w:spacing w:after="0" w:line="230" w:lineRule="auto"/>
        <w:ind w:left="2180" w:hanging="360"/>
        <w:jc w:val="both"/>
      </w:pPr>
      <w:r>
        <w:t>určení krajinného celku a krajinného prostoru a jeho kategorizace, kategorie sí</w:t>
      </w:r>
      <w:r>
        <w:t>dla</w:t>
      </w:r>
    </w:p>
    <w:p w:rsidR="00063249" w:rsidRDefault="007D7232">
      <w:pPr>
        <w:pStyle w:val="Zkladntext1"/>
        <w:numPr>
          <w:ilvl w:val="0"/>
          <w:numId w:val="14"/>
        </w:numPr>
        <w:shd w:val="clear" w:color="auto" w:fill="auto"/>
        <w:tabs>
          <w:tab w:val="left" w:pos="2181"/>
        </w:tabs>
        <w:spacing w:after="0" w:line="230" w:lineRule="auto"/>
        <w:ind w:left="2180" w:hanging="360"/>
        <w:jc w:val="both"/>
      </w:pPr>
      <w:r>
        <w:t>mapový výřez v detailu zachycující půdorysnou strukturu sídla (možno i archivní)</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stručný popis sídla</w:t>
      </w:r>
    </w:p>
    <w:p w:rsidR="00063249" w:rsidRDefault="007D7232">
      <w:pPr>
        <w:pStyle w:val="Zkladntext1"/>
        <w:numPr>
          <w:ilvl w:val="0"/>
          <w:numId w:val="14"/>
        </w:numPr>
        <w:shd w:val="clear" w:color="auto" w:fill="auto"/>
        <w:tabs>
          <w:tab w:val="left" w:pos="2181"/>
        </w:tabs>
        <w:spacing w:after="0" w:line="233" w:lineRule="auto"/>
        <w:ind w:left="2180" w:hanging="360"/>
        <w:jc w:val="both"/>
      </w:pPr>
      <w:r>
        <w:t>charakter území podle funkčního využití, struktury a typu zástavby, uspořádání veřejných prostranství a dalších prvků prostorového uspořádání</w:t>
      </w:r>
    </w:p>
    <w:p w:rsidR="00063249" w:rsidRDefault="007D7232">
      <w:pPr>
        <w:pStyle w:val="Zkladntext1"/>
        <w:numPr>
          <w:ilvl w:val="0"/>
          <w:numId w:val="14"/>
        </w:numPr>
        <w:shd w:val="clear" w:color="auto" w:fill="auto"/>
        <w:tabs>
          <w:tab w:val="left" w:pos="2181"/>
        </w:tabs>
        <w:spacing w:after="0" w:line="223" w:lineRule="auto"/>
        <w:ind w:left="1820"/>
        <w:jc w:val="both"/>
      </w:pPr>
      <w:r>
        <w:t>základní historické souvislosti</w:t>
      </w:r>
    </w:p>
    <w:p w:rsidR="00063249" w:rsidRDefault="007D7232">
      <w:pPr>
        <w:pStyle w:val="Zkladntext1"/>
        <w:shd w:val="clear" w:color="auto" w:fill="auto"/>
        <w:spacing w:after="0" w:line="230" w:lineRule="auto"/>
        <w:ind w:left="1440" w:hanging="280"/>
        <w:jc w:val="both"/>
      </w:pPr>
      <w:r>
        <w:rPr>
          <w:rFonts w:ascii="Courier New" w:eastAsia="Courier New" w:hAnsi="Courier New" w:cs="Courier New"/>
        </w:rPr>
        <w:t xml:space="preserve">o </w:t>
      </w:r>
      <w:r>
        <w:rPr>
          <w:u w:val="single"/>
        </w:rPr>
        <w:t>znaky a hodnoty přírodní, kulturní, historické a vizuální charakteristiky lokality sídla a jejich hodnocení</w:t>
      </w:r>
    </w:p>
    <w:p w:rsidR="00063249" w:rsidRDefault="007D7232">
      <w:pPr>
        <w:pStyle w:val="Zkladntext1"/>
        <w:numPr>
          <w:ilvl w:val="0"/>
          <w:numId w:val="14"/>
        </w:numPr>
        <w:shd w:val="clear" w:color="auto" w:fill="auto"/>
        <w:tabs>
          <w:tab w:val="left" w:pos="2181"/>
        </w:tabs>
        <w:spacing w:after="0" w:line="223" w:lineRule="auto"/>
        <w:ind w:left="1820"/>
        <w:jc w:val="both"/>
      </w:pPr>
      <w:r>
        <w:t>pozice sídla v širším krajinném rámci,</w:t>
      </w:r>
    </w:p>
    <w:p w:rsidR="00063249" w:rsidRDefault="007D7232">
      <w:pPr>
        <w:pStyle w:val="Zkladntext1"/>
        <w:numPr>
          <w:ilvl w:val="0"/>
          <w:numId w:val="14"/>
        </w:numPr>
        <w:shd w:val="clear" w:color="auto" w:fill="auto"/>
        <w:tabs>
          <w:tab w:val="left" w:pos="2181"/>
        </w:tabs>
        <w:spacing w:after="0" w:line="223" w:lineRule="auto"/>
        <w:ind w:left="1820"/>
        <w:jc w:val="both"/>
      </w:pPr>
      <w:r>
        <w:t>urbanistické a architektonické hodnoty</w:t>
      </w:r>
    </w:p>
    <w:p w:rsidR="00063249" w:rsidRDefault="007D7232">
      <w:pPr>
        <w:pStyle w:val="Zkladntext1"/>
        <w:numPr>
          <w:ilvl w:val="0"/>
          <w:numId w:val="14"/>
        </w:numPr>
        <w:shd w:val="clear" w:color="auto" w:fill="auto"/>
        <w:tabs>
          <w:tab w:val="left" w:pos="2181"/>
        </w:tabs>
        <w:spacing w:after="0" w:line="223" w:lineRule="auto"/>
        <w:ind w:left="1820"/>
        <w:jc w:val="both"/>
      </w:pPr>
      <w:r>
        <w:t>vizuální projev zástavby</w:t>
      </w:r>
    </w:p>
    <w:p w:rsidR="00063249" w:rsidRDefault="007D7232">
      <w:pPr>
        <w:pStyle w:val="Zkladntext1"/>
        <w:numPr>
          <w:ilvl w:val="0"/>
          <w:numId w:val="14"/>
        </w:numPr>
        <w:shd w:val="clear" w:color="auto" w:fill="auto"/>
        <w:tabs>
          <w:tab w:val="left" w:pos="2181"/>
        </w:tabs>
        <w:spacing w:after="0" w:line="223" w:lineRule="auto"/>
        <w:ind w:left="1820"/>
        <w:jc w:val="both"/>
      </w:pPr>
      <w:r>
        <w:t xml:space="preserve">přítomnost </w:t>
      </w:r>
      <w:r>
        <w:t>kulturních památek</w:t>
      </w:r>
    </w:p>
    <w:p w:rsidR="00063249" w:rsidRDefault="007D7232">
      <w:pPr>
        <w:pStyle w:val="Zkladntext1"/>
        <w:numPr>
          <w:ilvl w:val="0"/>
          <w:numId w:val="14"/>
        </w:numPr>
        <w:shd w:val="clear" w:color="auto" w:fill="auto"/>
        <w:tabs>
          <w:tab w:val="left" w:pos="2181"/>
        </w:tabs>
        <w:spacing w:after="0" w:line="223" w:lineRule="auto"/>
        <w:ind w:left="1820"/>
        <w:jc w:val="both"/>
      </w:pPr>
      <w:r>
        <w:t>zeleň v sídle, vodní toky a vodní plochy v sídle</w:t>
      </w:r>
    </w:p>
    <w:p w:rsidR="00063249" w:rsidRDefault="007D7232">
      <w:pPr>
        <w:pStyle w:val="Zkladntext1"/>
        <w:numPr>
          <w:ilvl w:val="0"/>
          <w:numId w:val="14"/>
        </w:numPr>
        <w:shd w:val="clear" w:color="auto" w:fill="auto"/>
        <w:tabs>
          <w:tab w:val="left" w:pos="2181"/>
        </w:tabs>
        <w:spacing w:after="0" w:line="223" w:lineRule="auto"/>
        <w:ind w:left="1820"/>
        <w:jc w:val="both"/>
      </w:pPr>
      <w:r>
        <w:t>další charakteristické znaky sídla</w:t>
      </w:r>
    </w:p>
    <w:p w:rsidR="00063249" w:rsidRDefault="007D7232">
      <w:pPr>
        <w:pStyle w:val="Zkladntext1"/>
        <w:shd w:val="clear" w:color="auto" w:fill="auto"/>
        <w:spacing w:after="0" w:line="230" w:lineRule="auto"/>
        <w:ind w:left="1440" w:hanging="340"/>
        <w:jc w:val="both"/>
      </w:pPr>
      <w:r>
        <w:rPr>
          <w:rFonts w:ascii="Courier New" w:eastAsia="Courier New" w:hAnsi="Courier New" w:cs="Courier New"/>
        </w:rPr>
        <w:t xml:space="preserve">o </w:t>
      </w:r>
      <w:r>
        <w:rPr>
          <w:u w:val="single"/>
        </w:rPr>
        <w:t>podmínky ochrany krajinného rázu a doplňující doporučení k ochraně krajinného rázu</w:t>
      </w:r>
    </w:p>
    <w:p w:rsidR="00063249" w:rsidRDefault="007D7232">
      <w:pPr>
        <w:pStyle w:val="Zkladntext1"/>
        <w:numPr>
          <w:ilvl w:val="0"/>
          <w:numId w:val="14"/>
        </w:numPr>
        <w:shd w:val="clear" w:color="auto" w:fill="auto"/>
        <w:tabs>
          <w:tab w:val="left" w:pos="2181"/>
        </w:tabs>
        <w:spacing w:after="0" w:line="230" w:lineRule="auto"/>
        <w:ind w:left="2180" w:hanging="360"/>
        <w:jc w:val="both"/>
      </w:pPr>
      <w:r>
        <w:t>obecná doporučení a ochranné podmínky zachování obrazu sídla v kraji</w:t>
      </w:r>
      <w:r>
        <w:t>ně</w:t>
      </w:r>
    </w:p>
    <w:p w:rsidR="00063249" w:rsidRDefault="007D7232">
      <w:pPr>
        <w:pStyle w:val="Zkladntext1"/>
        <w:numPr>
          <w:ilvl w:val="0"/>
          <w:numId w:val="14"/>
        </w:numPr>
        <w:shd w:val="clear" w:color="auto" w:fill="auto"/>
        <w:tabs>
          <w:tab w:val="left" w:pos="2181"/>
        </w:tabs>
        <w:spacing w:after="0" w:line="233" w:lineRule="auto"/>
        <w:ind w:left="2180" w:hanging="360"/>
        <w:jc w:val="both"/>
      </w:pPr>
      <w:r>
        <w:t>podmínky ochrany krajinného rázu zástavby sídla a ochranná doporučení (dle potřeby je možné zástavbu sídla rozčlenit na menší celky)</w:t>
      </w:r>
    </w:p>
    <w:p w:rsidR="00063249" w:rsidRDefault="007D7232">
      <w:pPr>
        <w:pStyle w:val="Zkladntext1"/>
        <w:numPr>
          <w:ilvl w:val="0"/>
          <w:numId w:val="14"/>
        </w:numPr>
        <w:shd w:val="clear" w:color="auto" w:fill="auto"/>
        <w:tabs>
          <w:tab w:val="left" w:pos="2181"/>
        </w:tabs>
        <w:spacing w:after="0" w:line="230" w:lineRule="auto"/>
        <w:ind w:left="2180" w:hanging="360"/>
        <w:jc w:val="both"/>
      </w:pPr>
      <w:r>
        <w:t>podmínky ochrany krajinného rázu a ochranná doporučení pro potenciálně problémové zastavitelné plochy</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fotodokumentaci</w:t>
      </w:r>
    </w:p>
    <w:p w:rsidR="00063249" w:rsidRDefault="007D7232">
      <w:pPr>
        <w:pStyle w:val="Zkladntext1"/>
        <w:numPr>
          <w:ilvl w:val="0"/>
          <w:numId w:val="14"/>
        </w:numPr>
        <w:shd w:val="clear" w:color="auto" w:fill="auto"/>
        <w:tabs>
          <w:tab w:val="left" w:pos="2181"/>
        </w:tabs>
        <w:spacing w:line="230" w:lineRule="auto"/>
        <w:ind w:left="2180" w:hanging="360"/>
        <w:jc w:val="both"/>
      </w:pPr>
      <w:r>
        <w:t>fotografie dokládající charakter sídla, usazení v krajinném rámci a zachycující především typické a převažující typy staveb v sídle</w:t>
      </w:r>
    </w:p>
    <w:p w:rsidR="00063249" w:rsidRDefault="007D7232">
      <w:pPr>
        <w:pStyle w:val="Zkladntext1"/>
        <w:shd w:val="clear" w:color="auto" w:fill="auto"/>
        <w:spacing w:after="480"/>
        <w:jc w:val="both"/>
      </w:pPr>
      <w:r>
        <w:t xml:space="preserve">V případě, že budou v sídle vymezovány segmenty, budou do karty sídla či samostatně doplněny informace k nim. Jde zejména o </w:t>
      </w:r>
      <w:r>
        <w:t>označení segmentu, název, charakter, situaci umístění, hodnoty segmentu, narušení a podmínky ochrany. Karta sídla může být doplněna o další informace na základě přiměřeného požadavku objednatele či dle uvážení zhotovitele při současném odsouhlasení objedna</w:t>
      </w:r>
      <w:r>
        <w:t>telem.</w:t>
      </w:r>
    </w:p>
    <w:p w:rsidR="00063249" w:rsidRDefault="007D7232">
      <w:pPr>
        <w:pStyle w:val="Zkladntext1"/>
        <w:shd w:val="clear" w:color="auto" w:fill="auto"/>
        <w:jc w:val="both"/>
      </w:pPr>
      <w:r>
        <w:t>Výkresová část sestává z výkresů:</w:t>
      </w:r>
    </w:p>
    <w:p w:rsidR="00063249" w:rsidRDefault="007D7232">
      <w:pPr>
        <w:pStyle w:val="Zkladntext1"/>
        <w:numPr>
          <w:ilvl w:val="0"/>
          <w:numId w:val="13"/>
        </w:numPr>
        <w:shd w:val="clear" w:color="auto" w:fill="auto"/>
        <w:tabs>
          <w:tab w:val="left" w:pos="878"/>
        </w:tabs>
        <w:spacing w:after="0"/>
        <w:ind w:firstLine="460"/>
        <w:jc w:val="both"/>
      </w:pPr>
      <w:r>
        <w:t>hodnocení krajinného rázu v měřítku 1:25 000.</w:t>
      </w:r>
    </w:p>
    <w:p w:rsidR="00063249" w:rsidRDefault="007D7232">
      <w:pPr>
        <w:pStyle w:val="Zkladntext1"/>
        <w:numPr>
          <w:ilvl w:val="0"/>
          <w:numId w:val="13"/>
        </w:numPr>
        <w:shd w:val="clear" w:color="auto" w:fill="auto"/>
        <w:tabs>
          <w:tab w:val="left" w:pos="878"/>
        </w:tabs>
        <w:spacing w:after="0"/>
        <w:ind w:firstLine="460"/>
        <w:jc w:val="both"/>
      </w:pPr>
      <w:r>
        <w:t>samostatně sledovaných hodnot obrazu krajiny v měřítku 1:25 000</w:t>
      </w:r>
    </w:p>
    <w:p w:rsidR="00063249" w:rsidRDefault="007D7232">
      <w:pPr>
        <w:pStyle w:val="Zkladntext1"/>
        <w:numPr>
          <w:ilvl w:val="0"/>
          <w:numId w:val="13"/>
        </w:numPr>
        <w:shd w:val="clear" w:color="auto" w:fill="auto"/>
        <w:tabs>
          <w:tab w:val="left" w:pos="874"/>
        </w:tabs>
        <w:spacing w:after="0"/>
        <w:ind w:left="860" w:hanging="400"/>
        <w:jc w:val="both"/>
      </w:pPr>
      <w:r>
        <w:t xml:space="preserve">dílčích segmentů v měřítku 1:10 000 (je možné vložit i do výkresu hodnocení krajinného rázu jako </w:t>
      </w:r>
      <w:r>
        <w:t>samostatný výřez)</w:t>
      </w:r>
    </w:p>
    <w:p w:rsidR="00063249" w:rsidRDefault="007D7232">
      <w:pPr>
        <w:pStyle w:val="Zkladntext1"/>
        <w:numPr>
          <w:ilvl w:val="0"/>
          <w:numId w:val="13"/>
        </w:numPr>
        <w:shd w:val="clear" w:color="auto" w:fill="auto"/>
        <w:tabs>
          <w:tab w:val="left" w:pos="874"/>
        </w:tabs>
        <w:ind w:left="860" w:hanging="400"/>
        <w:jc w:val="both"/>
      </w:pPr>
      <w:r>
        <w:t>rozčlenění území z hlediska potenciální realizace výškových staveb dle únosnosti území v měřítku 1:10 000 či 1:25 000.</w:t>
      </w:r>
    </w:p>
    <w:p w:rsidR="00063249" w:rsidRDefault="007D7232">
      <w:pPr>
        <w:pStyle w:val="Zkladntext1"/>
        <w:shd w:val="clear" w:color="auto" w:fill="auto"/>
        <w:jc w:val="both"/>
      </w:pPr>
      <w:r>
        <w:t>Obrazová část vždy obsahuje:</w:t>
      </w:r>
    </w:p>
    <w:p w:rsidR="00063249" w:rsidRDefault="007D7232">
      <w:pPr>
        <w:pStyle w:val="Zkladntext1"/>
        <w:numPr>
          <w:ilvl w:val="0"/>
          <w:numId w:val="13"/>
        </w:numPr>
        <w:shd w:val="clear" w:color="auto" w:fill="auto"/>
        <w:tabs>
          <w:tab w:val="left" w:pos="874"/>
        </w:tabs>
        <w:spacing w:after="0"/>
        <w:ind w:firstLine="460"/>
        <w:jc w:val="both"/>
      </w:pPr>
      <w:r>
        <w:t>schémata, nákresy apod.</w:t>
      </w:r>
    </w:p>
    <w:p w:rsidR="00063249" w:rsidRDefault="007D7232">
      <w:pPr>
        <w:pStyle w:val="Zkladntext1"/>
        <w:numPr>
          <w:ilvl w:val="0"/>
          <w:numId w:val="13"/>
        </w:numPr>
        <w:shd w:val="clear" w:color="auto" w:fill="auto"/>
        <w:tabs>
          <w:tab w:val="left" w:pos="874"/>
        </w:tabs>
        <w:spacing w:after="0"/>
        <w:ind w:firstLine="460"/>
        <w:jc w:val="both"/>
      </w:pPr>
      <w:r>
        <w:t>reprezentativní fotografie vymezených územních jednotek</w:t>
      </w:r>
    </w:p>
    <w:p w:rsidR="00063249" w:rsidRDefault="007D7232">
      <w:pPr>
        <w:pStyle w:val="Zkladntext1"/>
        <w:numPr>
          <w:ilvl w:val="0"/>
          <w:numId w:val="13"/>
        </w:numPr>
        <w:shd w:val="clear" w:color="auto" w:fill="auto"/>
        <w:tabs>
          <w:tab w:val="left" w:pos="874"/>
        </w:tabs>
        <w:spacing w:after="0"/>
        <w:ind w:firstLine="460"/>
        <w:jc w:val="both"/>
      </w:pPr>
      <w:r>
        <w:t>reprezentativní fotografie dokladující určitá specifika</w:t>
      </w:r>
    </w:p>
    <w:p w:rsidR="00063249" w:rsidRDefault="007D7232">
      <w:pPr>
        <w:pStyle w:val="Zkladntext1"/>
        <w:numPr>
          <w:ilvl w:val="0"/>
          <w:numId w:val="13"/>
        </w:numPr>
        <w:shd w:val="clear" w:color="auto" w:fill="auto"/>
        <w:tabs>
          <w:tab w:val="left" w:pos="874"/>
        </w:tabs>
        <w:ind w:left="860" w:hanging="400"/>
        <w:jc w:val="both"/>
      </w:pPr>
      <w:r>
        <w:t xml:space="preserve">reprezentativní fotografie všech hodnocených sídel, jejich relevantních segmentů, či </w:t>
      </w:r>
      <w:r>
        <w:lastRenderedPageBreak/>
        <w:t>významných lokalit se zástavbou</w:t>
      </w:r>
    </w:p>
    <w:p w:rsidR="00063249" w:rsidRDefault="007D7232">
      <w:pPr>
        <w:pStyle w:val="Zkladntext1"/>
        <w:shd w:val="clear" w:color="auto" w:fill="auto"/>
      </w:pPr>
      <w:r>
        <w:t>Datová část obsahuje</w:t>
      </w:r>
    </w:p>
    <w:p w:rsidR="00063249" w:rsidRDefault="007D7232">
      <w:pPr>
        <w:pStyle w:val="Zkladntext1"/>
        <w:numPr>
          <w:ilvl w:val="0"/>
          <w:numId w:val="13"/>
        </w:numPr>
        <w:shd w:val="clear" w:color="auto" w:fill="auto"/>
        <w:tabs>
          <w:tab w:val="left" w:pos="874"/>
        </w:tabs>
        <w:spacing w:after="0"/>
        <w:ind w:firstLine="460"/>
        <w:jc w:val="both"/>
      </w:pPr>
      <w:r>
        <w:t>textovou, výkresovou a tabulkovou část ve formátu PDF/DOCX/XLS</w:t>
      </w:r>
      <w:r>
        <w:t>X/JPG</w:t>
      </w:r>
    </w:p>
    <w:p w:rsidR="00063249" w:rsidRDefault="007D7232">
      <w:pPr>
        <w:pStyle w:val="Zkladntext1"/>
        <w:numPr>
          <w:ilvl w:val="0"/>
          <w:numId w:val="13"/>
        </w:numPr>
        <w:shd w:val="clear" w:color="auto" w:fill="auto"/>
        <w:tabs>
          <w:tab w:val="left" w:pos="874"/>
        </w:tabs>
        <w:ind w:firstLine="460"/>
        <w:jc w:val="both"/>
      </w:pPr>
      <w:r>
        <w:t xml:space="preserve">vrstvy ve formátu ESRI </w:t>
      </w:r>
      <w:proofErr w:type="spellStart"/>
      <w:r>
        <w:t>Shapefile</w:t>
      </w:r>
      <w:proofErr w:type="spellEnd"/>
    </w:p>
    <w:p w:rsidR="00063249" w:rsidRDefault="007D7232">
      <w:pPr>
        <w:pStyle w:val="Zkladntext1"/>
        <w:shd w:val="clear" w:color="auto" w:fill="auto"/>
        <w:jc w:val="both"/>
      </w:pPr>
      <w:r>
        <w:t>Důležité části výše uvedených výstupů:</w:t>
      </w:r>
    </w:p>
    <w:p w:rsidR="00063249" w:rsidRDefault="007D7232">
      <w:pPr>
        <w:pStyle w:val="Zkladntext1"/>
        <w:numPr>
          <w:ilvl w:val="0"/>
          <w:numId w:val="13"/>
        </w:numPr>
        <w:shd w:val="clear" w:color="auto" w:fill="auto"/>
        <w:tabs>
          <w:tab w:val="left" w:pos="874"/>
        </w:tabs>
        <w:spacing w:after="0"/>
        <w:ind w:left="860" w:hanging="400"/>
        <w:jc w:val="both"/>
      </w:pPr>
      <w:r>
        <w:t xml:space="preserve">Členění území na krajinné celky a krajinné prostory bude zohledňovat vazbu na příslušné zásady územního rozvoje (soulad s </w:t>
      </w:r>
      <w:proofErr w:type="gramStart"/>
      <w:r>
        <w:t>kapitolou B.8.2</w:t>
      </w:r>
      <w:proofErr w:type="gramEnd"/>
      <w:r>
        <w:t xml:space="preserve"> metodiky - Doporučení pro územní plánová</w:t>
      </w:r>
      <w:r>
        <w:t>ní).</w:t>
      </w:r>
    </w:p>
    <w:p w:rsidR="00063249" w:rsidRDefault="007D7232">
      <w:pPr>
        <w:pStyle w:val="Zkladntext1"/>
        <w:numPr>
          <w:ilvl w:val="0"/>
          <w:numId w:val="13"/>
        </w:numPr>
        <w:shd w:val="clear" w:color="auto" w:fill="auto"/>
        <w:tabs>
          <w:tab w:val="left" w:pos="874"/>
        </w:tabs>
        <w:spacing w:after="0"/>
        <w:ind w:left="860" w:hanging="400"/>
        <w:jc w:val="both"/>
      </w:pPr>
      <w:r>
        <w:t xml:space="preserve">Členění území na krajinné celky a krajinné prostory a jejich charakteristika a lokality zvýšených hodnot krajinného rázu budou zpracovány tak, aby je bylo následně možné poskytnout jako sledované jevy územně analytických podkladů (soulad s </w:t>
      </w:r>
      <w:proofErr w:type="gramStart"/>
      <w:r>
        <w:t>kapitolou B</w:t>
      </w:r>
      <w:r>
        <w:t>.8.2</w:t>
      </w:r>
      <w:proofErr w:type="gramEnd"/>
      <w:r>
        <w:t xml:space="preserve"> metodiky - Samostatně sledované hodnoty obrazu krajiny).</w:t>
      </w:r>
    </w:p>
    <w:p w:rsidR="00063249" w:rsidRDefault="007D7232">
      <w:pPr>
        <w:pStyle w:val="Zkladntext1"/>
        <w:numPr>
          <w:ilvl w:val="0"/>
          <w:numId w:val="13"/>
        </w:numPr>
        <w:shd w:val="clear" w:color="auto" w:fill="auto"/>
        <w:tabs>
          <w:tab w:val="left" w:pos="874"/>
        </w:tabs>
        <w:spacing w:after="0"/>
        <w:ind w:left="860" w:hanging="400"/>
        <w:jc w:val="both"/>
      </w:pPr>
      <w:r>
        <w:t xml:space="preserve">Budou identifikovány a vymezeny konkrétní jevy, které tvoří hodnoty krajinného rázu a jsou sledovány jako jevy územně analytických podkladů (soulad s </w:t>
      </w:r>
      <w:proofErr w:type="gramStart"/>
      <w:r>
        <w:t>kapitolou B.5 metodiky</w:t>
      </w:r>
      <w:proofErr w:type="gramEnd"/>
      <w:r>
        <w:t xml:space="preserve"> - Doporučení pro územ</w:t>
      </w:r>
      <w:r>
        <w:t>ní plánování).</w:t>
      </w:r>
    </w:p>
    <w:p w:rsidR="00063249" w:rsidRDefault="007D7232">
      <w:pPr>
        <w:pStyle w:val="Zkladntext1"/>
        <w:numPr>
          <w:ilvl w:val="0"/>
          <w:numId w:val="13"/>
        </w:numPr>
        <w:shd w:val="clear" w:color="auto" w:fill="auto"/>
        <w:tabs>
          <w:tab w:val="left" w:pos="874"/>
        </w:tabs>
        <w:spacing w:after="0"/>
        <w:ind w:left="860" w:hanging="400"/>
        <w:jc w:val="both"/>
      </w:pPr>
      <w:r>
        <w:t>Podmínky ochrany v nezastavěném území budou stanoveny s ohledem na potřebu ochrany charakteru volné krajiny a znění § 122 zákona č. 123/2021 Sb., stavební zákon, ve znění pozdějších předpisů).</w:t>
      </w:r>
    </w:p>
    <w:p w:rsidR="00063249" w:rsidRDefault="007D7232">
      <w:pPr>
        <w:pStyle w:val="Zkladntext1"/>
        <w:numPr>
          <w:ilvl w:val="0"/>
          <w:numId w:val="13"/>
        </w:numPr>
        <w:shd w:val="clear" w:color="auto" w:fill="auto"/>
        <w:tabs>
          <w:tab w:val="left" w:pos="874"/>
        </w:tabs>
        <w:spacing w:after="0"/>
        <w:ind w:firstLine="460"/>
        <w:jc w:val="both"/>
      </w:pPr>
      <w:r>
        <w:t xml:space="preserve">Bude zpracován vliv změn a současného využití </w:t>
      </w:r>
      <w:r>
        <w:t>území na krajinný ráz.</w:t>
      </w:r>
    </w:p>
    <w:p w:rsidR="00063249" w:rsidRDefault="007D7232">
      <w:pPr>
        <w:pStyle w:val="Zkladntext1"/>
        <w:numPr>
          <w:ilvl w:val="0"/>
          <w:numId w:val="13"/>
        </w:numPr>
        <w:shd w:val="clear" w:color="auto" w:fill="auto"/>
        <w:tabs>
          <w:tab w:val="left" w:pos="874"/>
        </w:tabs>
        <w:spacing w:after="0"/>
        <w:ind w:left="860" w:hanging="400"/>
        <w:jc w:val="both"/>
      </w:pPr>
      <w:r>
        <w:t>Charakteristika sídel bude zpracována formou karet jednotlivých sídel či lokalit se zástavbou, s vazbou na volnou krajinu.</w:t>
      </w:r>
    </w:p>
    <w:p w:rsidR="00063249" w:rsidRDefault="007D7232">
      <w:pPr>
        <w:pStyle w:val="Zkladntext1"/>
        <w:numPr>
          <w:ilvl w:val="0"/>
          <w:numId w:val="13"/>
        </w:numPr>
        <w:shd w:val="clear" w:color="auto" w:fill="auto"/>
        <w:tabs>
          <w:tab w:val="left" w:pos="874"/>
        </w:tabs>
        <w:spacing w:after="0"/>
        <w:ind w:left="860" w:hanging="400"/>
        <w:jc w:val="both"/>
      </w:pPr>
      <w:r>
        <w:t xml:space="preserve">Pro jednotlivá sídla a jejich segmenty budou stanoveny podmínky ochrany pro zajištění ochrany krajinného rázu </w:t>
      </w:r>
      <w:r>
        <w:t>(cíle a podmínky ochrany a ochranná doporučení), které budou sloužit jako podklad pro diferencovaný přístup k uplatnění § 12 odst. 4 ZOPK v územně plánovacích dokumentacích a při postupu dle § 12 odst. 2 ZOPK. Z vymezení bude zřejmé, v jakých sídlech a seg</w:t>
      </w:r>
      <w:r>
        <w:t xml:space="preserve">mentech bude možné zajistit ochranu krajinného rázu v podrobnosti územního plánu, regulačního plánu a kde a proč bude třeba individuální posouzení záměrů. V případě potřeby bude uvedeno, kde není další rozvoj žádoucí a proč (soulad s kapitolami </w:t>
      </w:r>
      <w:proofErr w:type="gramStart"/>
      <w:r>
        <w:t>metodiky B.</w:t>
      </w:r>
      <w:r>
        <w:t>6 Hodnocení</w:t>
      </w:r>
      <w:proofErr w:type="gramEnd"/>
      <w:r>
        <w:t xml:space="preserve"> sídel z hlediska ochrany krajinného rázu a B.8.2 Doporučení pro územní plánování.</w:t>
      </w:r>
    </w:p>
    <w:p w:rsidR="00063249" w:rsidRDefault="007D7232">
      <w:pPr>
        <w:pStyle w:val="Zkladntext1"/>
        <w:numPr>
          <w:ilvl w:val="0"/>
          <w:numId w:val="13"/>
        </w:numPr>
        <w:shd w:val="clear" w:color="auto" w:fill="auto"/>
        <w:tabs>
          <w:tab w:val="left" w:pos="874"/>
        </w:tabs>
        <w:ind w:left="860" w:hanging="400"/>
        <w:jc w:val="both"/>
      </w:pPr>
      <w:r>
        <w:t xml:space="preserve">Pro všechna sídla bude zpracováno podrobné hodnocení ve smyslu </w:t>
      </w:r>
      <w:proofErr w:type="gramStart"/>
      <w:r>
        <w:t>kapitoly B.6.5</w:t>
      </w:r>
      <w:proofErr w:type="gramEnd"/>
      <w:r>
        <w:t xml:space="preserve"> metodiky a budou stanoveny podmínky ochrany pro zajištění ochrany krajinného rázu na</w:t>
      </w:r>
      <w:r>
        <w:t xml:space="preserve"> úrovni sídel ve smyslu kapitoly B.6.6 metodiky. Podrobné hodnocení bude zpracováno za účelem diferencovaného přístupu k částem sídla pro uplatnění </w:t>
      </w:r>
      <w:proofErr w:type="spellStart"/>
      <w:r>
        <w:t>ust</w:t>
      </w:r>
      <w:proofErr w:type="spellEnd"/>
      <w:r>
        <w:t>. § 12 odst. 4 ZOPK v územně plánovacích dokumentacích a při postupu dle § 12 odst. 2 ZOPK.</w:t>
      </w:r>
    </w:p>
    <w:p w:rsidR="00063249" w:rsidRDefault="007D7232">
      <w:pPr>
        <w:pStyle w:val="Zkladntext1"/>
        <w:shd w:val="clear" w:color="auto" w:fill="auto"/>
        <w:spacing w:line="288" w:lineRule="auto"/>
        <w:jc w:val="both"/>
      </w:pPr>
      <w:r>
        <w:t>Záhlaví titul</w:t>
      </w:r>
      <w:r>
        <w:t>ní strany výstupních dokumentů budou opatřeny logem AOPK ČR velikosti min. 10 mm na výšku, do zápatí lze vložit loga zpracovatelů.</w:t>
      </w:r>
    </w:p>
    <w:p w:rsidR="00063249" w:rsidRDefault="007D7232">
      <w:pPr>
        <w:pStyle w:val="Zkladntext1"/>
        <w:shd w:val="clear" w:color="auto" w:fill="auto"/>
        <w:jc w:val="both"/>
      </w:pPr>
      <w:r>
        <w:rPr>
          <w:b/>
          <w:bCs/>
        </w:rPr>
        <w:t>Rozdělení díla na části (jednotlivé etapy vždy obsahují příslušné body textové, tabulkové, výkresové, obrazové i datové části</w:t>
      </w:r>
      <w:r>
        <w:rPr>
          <w:b/>
          <w:bCs/>
        </w:rPr>
        <w:t xml:space="preserve"> a příslušné přílohy):</w:t>
      </w:r>
    </w:p>
    <w:p w:rsidR="00063249" w:rsidRDefault="007D7232">
      <w:pPr>
        <w:pStyle w:val="Zkladntext1"/>
        <w:numPr>
          <w:ilvl w:val="0"/>
          <w:numId w:val="15"/>
        </w:numPr>
        <w:shd w:val="clear" w:color="auto" w:fill="auto"/>
        <w:tabs>
          <w:tab w:val="left" w:pos="458"/>
        </w:tabs>
        <w:spacing w:after="100"/>
        <w:jc w:val="both"/>
      </w:pPr>
      <w:r>
        <w:rPr>
          <w:b/>
          <w:bCs/>
          <w:u w:val="single"/>
        </w:rPr>
        <w:t>Etapa:</w:t>
      </w:r>
    </w:p>
    <w:p w:rsidR="00063249" w:rsidRDefault="007D7232">
      <w:pPr>
        <w:pStyle w:val="Zkladntext1"/>
        <w:numPr>
          <w:ilvl w:val="0"/>
          <w:numId w:val="13"/>
        </w:numPr>
        <w:shd w:val="clear" w:color="auto" w:fill="auto"/>
        <w:tabs>
          <w:tab w:val="left" w:pos="876"/>
        </w:tabs>
        <w:spacing w:after="0"/>
        <w:ind w:firstLine="460"/>
        <w:jc w:val="both"/>
      </w:pPr>
      <w:r>
        <w:rPr>
          <w:b/>
          <w:bCs/>
        </w:rPr>
        <w:t>Část A úvod, obsahující základní údaje o materiálu</w:t>
      </w:r>
    </w:p>
    <w:p w:rsidR="00063249" w:rsidRDefault="007D7232">
      <w:pPr>
        <w:pStyle w:val="Zkladntext1"/>
        <w:numPr>
          <w:ilvl w:val="0"/>
          <w:numId w:val="13"/>
        </w:numPr>
        <w:shd w:val="clear" w:color="auto" w:fill="auto"/>
        <w:tabs>
          <w:tab w:val="left" w:pos="876"/>
        </w:tabs>
        <w:spacing w:after="0"/>
        <w:ind w:firstLine="460"/>
        <w:jc w:val="both"/>
      </w:pPr>
      <w:r>
        <w:rPr>
          <w:b/>
          <w:bCs/>
        </w:rPr>
        <w:t>Část B část hodnocení krajiny v těchto bodech:</w:t>
      </w:r>
    </w:p>
    <w:p w:rsidR="00063249" w:rsidRDefault="007D7232">
      <w:pPr>
        <w:pStyle w:val="Zkladntext1"/>
        <w:shd w:val="clear" w:color="auto" w:fill="auto"/>
        <w:spacing w:after="0" w:line="223" w:lineRule="auto"/>
        <w:ind w:left="1100"/>
        <w:jc w:val="both"/>
      </w:pPr>
      <w:r>
        <w:rPr>
          <w:rFonts w:ascii="Courier New" w:eastAsia="Courier New" w:hAnsi="Courier New" w:cs="Courier New"/>
        </w:rPr>
        <w:t xml:space="preserve">o </w:t>
      </w:r>
      <w:r>
        <w:t>charakteristika řešeného území,</w:t>
      </w:r>
    </w:p>
    <w:p w:rsidR="00063249" w:rsidRDefault="007D7232">
      <w:pPr>
        <w:pStyle w:val="Zkladntext1"/>
        <w:shd w:val="clear" w:color="auto" w:fill="auto"/>
        <w:spacing w:after="0" w:line="230" w:lineRule="auto"/>
        <w:ind w:left="1460" w:hanging="360"/>
        <w:jc w:val="both"/>
      </w:pPr>
      <w:r>
        <w:rPr>
          <w:rFonts w:ascii="Courier New" w:eastAsia="Courier New" w:hAnsi="Courier New" w:cs="Courier New"/>
        </w:rPr>
        <w:t xml:space="preserve">o </w:t>
      </w:r>
      <w:r>
        <w:t xml:space="preserve">členění území na územní jednotky (krajinné celky, krajinné prostory, lokality soustředěných </w:t>
      </w:r>
      <w:r>
        <w:t>hodnot)</w:t>
      </w:r>
    </w:p>
    <w:p w:rsidR="00063249" w:rsidRDefault="007D7232">
      <w:pPr>
        <w:pStyle w:val="Zkladntext1"/>
        <w:numPr>
          <w:ilvl w:val="0"/>
          <w:numId w:val="13"/>
        </w:numPr>
        <w:shd w:val="clear" w:color="auto" w:fill="auto"/>
        <w:tabs>
          <w:tab w:val="left" w:pos="876"/>
        </w:tabs>
        <w:spacing w:after="240"/>
        <w:ind w:left="860" w:hanging="400"/>
        <w:jc w:val="both"/>
      </w:pPr>
      <w:r>
        <w:rPr>
          <w:b/>
          <w:bCs/>
        </w:rPr>
        <w:t>Část D vyhodnocení potenciálního vlivu výškových staveb v textové i výkresové formě</w:t>
      </w:r>
    </w:p>
    <w:p w:rsidR="00063249" w:rsidRDefault="007D7232">
      <w:pPr>
        <w:pStyle w:val="Zkladntext1"/>
        <w:numPr>
          <w:ilvl w:val="0"/>
          <w:numId w:val="15"/>
        </w:numPr>
        <w:shd w:val="clear" w:color="auto" w:fill="auto"/>
        <w:tabs>
          <w:tab w:val="left" w:pos="458"/>
        </w:tabs>
        <w:spacing w:after="0"/>
        <w:jc w:val="both"/>
      </w:pPr>
      <w:r>
        <w:rPr>
          <w:b/>
          <w:bCs/>
          <w:u w:val="single"/>
        </w:rPr>
        <w:t>Etapa:</w:t>
      </w:r>
    </w:p>
    <w:p w:rsidR="00063249" w:rsidRDefault="007D7232">
      <w:pPr>
        <w:pStyle w:val="Zkladntext1"/>
        <w:numPr>
          <w:ilvl w:val="0"/>
          <w:numId w:val="13"/>
        </w:numPr>
        <w:shd w:val="clear" w:color="auto" w:fill="auto"/>
        <w:tabs>
          <w:tab w:val="left" w:pos="876"/>
        </w:tabs>
        <w:spacing w:after="0"/>
        <w:ind w:firstLine="460"/>
        <w:jc w:val="both"/>
      </w:pPr>
      <w:r>
        <w:rPr>
          <w:b/>
          <w:bCs/>
        </w:rPr>
        <w:t>Část C hodnocení sídel v těchto bodech:</w:t>
      </w:r>
    </w:p>
    <w:p w:rsidR="00063249" w:rsidRDefault="007D7232">
      <w:pPr>
        <w:pStyle w:val="Zkladntext1"/>
        <w:shd w:val="clear" w:color="auto" w:fill="auto"/>
        <w:spacing w:after="0" w:line="221" w:lineRule="auto"/>
        <w:ind w:left="1100"/>
        <w:jc w:val="both"/>
      </w:pPr>
      <w:r>
        <w:rPr>
          <w:rFonts w:ascii="Courier New" w:eastAsia="Courier New" w:hAnsi="Courier New" w:cs="Courier New"/>
        </w:rPr>
        <w:t xml:space="preserve">o </w:t>
      </w:r>
      <w:r>
        <w:t>sestavenou kategorizaci sídel (viz tabulková část metodiky);</w:t>
      </w:r>
    </w:p>
    <w:p w:rsidR="00063249" w:rsidRDefault="007D7232">
      <w:pPr>
        <w:pStyle w:val="Zkladntext1"/>
        <w:shd w:val="clear" w:color="auto" w:fill="auto"/>
        <w:spacing w:after="0" w:line="221" w:lineRule="auto"/>
        <w:ind w:left="1100"/>
        <w:jc w:val="both"/>
      </w:pPr>
      <w:r>
        <w:rPr>
          <w:rFonts w:ascii="Courier New" w:eastAsia="Courier New" w:hAnsi="Courier New" w:cs="Courier New"/>
        </w:rPr>
        <w:lastRenderedPageBreak/>
        <w:t xml:space="preserve">o </w:t>
      </w:r>
      <w:r>
        <w:t>textové upřesnění kategorizace sídel;</w:t>
      </w:r>
    </w:p>
    <w:p w:rsidR="00063249" w:rsidRDefault="007D7232">
      <w:pPr>
        <w:pStyle w:val="Zkladntext1"/>
        <w:shd w:val="clear" w:color="auto" w:fill="auto"/>
        <w:spacing w:after="0" w:line="221" w:lineRule="auto"/>
        <w:ind w:left="1100"/>
        <w:jc w:val="both"/>
      </w:pPr>
      <w:r>
        <w:rPr>
          <w:rFonts w:ascii="Courier New" w:eastAsia="Courier New" w:hAnsi="Courier New" w:cs="Courier New"/>
        </w:rPr>
        <w:t xml:space="preserve">o </w:t>
      </w:r>
      <w:r>
        <w:t xml:space="preserve">seznam </w:t>
      </w:r>
      <w:r>
        <w:t>vymezených segmentů sídel a jejich charakteristiku;</w:t>
      </w:r>
    </w:p>
    <w:p w:rsidR="00063249" w:rsidRDefault="007D7232">
      <w:pPr>
        <w:pStyle w:val="Zkladntext1"/>
        <w:shd w:val="clear" w:color="auto" w:fill="auto"/>
        <w:spacing w:after="0" w:line="221" w:lineRule="auto"/>
        <w:ind w:left="1100"/>
        <w:jc w:val="both"/>
      </w:pPr>
      <w:r>
        <w:rPr>
          <w:rFonts w:ascii="Courier New" w:eastAsia="Courier New" w:hAnsi="Courier New" w:cs="Courier New"/>
        </w:rPr>
        <w:t xml:space="preserve">o </w:t>
      </w:r>
      <w:r>
        <w:t>návrh ochrany krajinného rázu sídel řešeného území v úrovni ochrany:</w:t>
      </w:r>
    </w:p>
    <w:p w:rsidR="00063249" w:rsidRDefault="007D7232">
      <w:pPr>
        <w:pStyle w:val="Zkladntext1"/>
        <w:shd w:val="clear" w:color="auto" w:fill="auto"/>
        <w:spacing w:after="0" w:line="221" w:lineRule="auto"/>
        <w:ind w:left="1100"/>
        <w:jc w:val="both"/>
      </w:pPr>
      <w:r>
        <w:rPr>
          <w:rFonts w:ascii="Courier New" w:eastAsia="Courier New" w:hAnsi="Courier New" w:cs="Courier New"/>
        </w:rPr>
        <w:t xml:space="preserve">o </w:t>
      </w:r>
      <w:r>
        <w:t>ve třech úrovních ochrany</w:t>
      </w:r>
    </w:p>
    <w:p w:rsidR="00063249" w:rsidRDefault="007D7232">
      <w:pPr>
        <w:pStyle w:val="Zkladntext1"/>
        <w:numPr>
          <w:ilvl w:val="0"/>
          <w:numId w:val="14"/>
        </w:numPr>
        <w:shd w:val="clear" w:color="auto" w:fill="auto"/>
        <w:tabs>
          <w:tab w:val="left" w:pos="2181"/>
        </w:tabs>
        <w:spacing w:after="0" w:line="221" w:lineRule="auto"/>
        <w:ind w:left="1820"/>
        <w:jc w:val="both"/>
      </w:pPr>
      <w:r>
        <w:t xml:space="preserve">obecné podmínky ochrany </w:t>
      </w:r>
      <w:r>
        <w:rPr>
          <w:u w:val="single"/>
        </w:rPr>
        <w:t>ve vztahu k jednotlivým kategoriím,</w:t>
      </w:r>
    </w:p>
    <w:p w:rsidR="00063249" w:rsidRDefault="007D7232">
      <w:pPr>
        <w:pStyle w:val="Zkladntext1"/>
        <w:numPr>
          <w:ilvl w:val="0"/>
          <w:numId w:val="14"/>
        </w:numPr>
        <w:shd w:val="clear" w:color="auto" w:fill="auto"/>
        <w:tabs>
          <w:tab w:val="left" w:pos="2181"/>
        </w:tabs>
        <w:spacing w:after="240" w:line="221" w:lineRule="auto"/>
        <w:ind w:left="1820"/>
        <w:jc w:val="both"/>
      </w:pPr>
      <w:r>
        <w:t>ochranná doporučení k ochraně krajinného rázu</w:t>
      </w:r>
      <w:r>
        <w:t xml:space="preserve"> sídel.</w:t>
      </w:r>
    </w:p>
    <w:p w:rsidR="00063249" w:rsidRDefault="007D7232">
      <w:pPr>
        <w:pStyle w:val="Zkladntext1"/>
        <w:numPr>
          <w:ilvl w:val="0"/>
          <w:numId w:val="15"/>
        </w:numPr>
        <w:shd w:val="clear" w:color="auto" w:fill="auto"/>
        <w:tabs>
          <w:tab w:val="left" w:pos="458"/>
        </w:tabs>
        <w:spacing w:after="0"/>
        <w:jc w:val="both"/>
      </w:pPr>
      <w:r>
        <w:rPr>
          <w:b/>
          <w:bCs/>
          <w:u w:val="single"/>
        </w:rPr>
        <w:t>Etapa</w:t>
      </w:r>
    </w:p>
    <w:p w:rsidR="00063249" w:rsidRDefault="007D7232">
      <w:pPr>
        <w:pStyle w:val="Zkladntext1"/>
        <w:numPr>
          <w:ilvl w:val="0"/>
          <w:numId w:val="13"/>
        </w:numPr>
        <w:shd w:val="clear" w:color="auto" w:fill="auto"/>
        <w:tabs>
          <w:tab w:val="left" w:pos="876"/>
        </w:tabs>
        <w:spacing w:after="0"/>
        <w:ind w:firstLine="460"/>
        <w:jc w:val="both"/>
      </w:pPr>
      <w:r>
        <w:rPr>
          <w:b/>
          <w:bCs/>
        </w:rPr>
        <w:t>Ostatní části díla dle zadání:</w:t>
      </w:r>
    </w:p>
    <w:p w:rsidR="00063249" w:rsidRDefault="007D7232">
      <w:pPr>
        <w:pStyle w:val="Zkladntext1"/>
        <w:numPr>
          <w:ilvl w:val="0"/>
          <w:numId w:val="13"/>
        </w:numPr>
        <w:shd w:val="clear" w:color="auto" w:fill="auto"/>
        <w:tabs>
          <w:tab w:val="left" w:pos="876"/>
        </w:tabs>
        <w:spacing w:after="0"/>
        <w:ind w:firstLine="460"/>
        <w:jc w:val="both"/>
      </w:pPr>
      <w:r>
        <w:rPr>
          <w:b/>
          <w:bCs/>
        </w:rPr>
        <w:t>Část B) hodnocení krajiny</w:t>
      </w:r>
    </w:p>
    <w:p w:rsidR="00063249" w:rsidRDefault="007D7232">
      <w:pPr>
        <w:pStyle w:val="Zkladntext1"/>
        <w:shd w:val="clear" w:color="auto" w:fill="auto"/>
        <w:spacing w:after="0" w:line="228" w:lineRule="auto"/>
        <w:ind w:left="1460" w:hanging="360"/>
        <w:jc w:val="both"/>
      </w:pPr>
      <w:r>
        <w:rPr>
          <w:rFonts w:ascii="Courier New" w:eastAsia="Courier New" w:hAnsi="Courier New" w:cs="Courier New"/>
        </w:rPr>
        <w:t xml:space="preserve">o </w:t>
      </w:r>
      <w:r>
        <w:rPr>
          <w:b/>
          <w:bCs/>
        </w:rPr>
        <w:t xml:space="preserve">charakteristiku </w:t>
      </w:r>
      <w:r>
        <w:t>členění území na územní jednotky (krajinné celky, krajinné prostory, lokality soustředěných hodnot)</w:t>
      </w:r>
    </w:p>
    <w:p w:rsidR="00063249" w:rsidRDefault="007D7232">
      <w:pPr>
        <w:pStyle w:val="Zkladntext1"/>
        <w:shd w:val="clear" w:color="auto" w:fill="auto"/>
        <w:spacing w:after="0" w:line="221" w:lineRule="auto"/>
        <w:ind w:left="1100"/>
        <w:jc w:val="both"/>
      </w:pPr>
      <w:r>
        <w:rPr>
          <w:rFonts w:ascii="Courier New" w:eastAsia="Courier New" w:hAnsi="Courier New" w:cs="Courier New"/>
        </w:rPr>
        <w:t xml:space="preserve">o </w:t>
      </w:r>
      <w:r>
        <w:t>návrh ochrany krajinného rázu krajiny řešeného území</w:t>
      </w:r>
    </w:p>
    <w:p w:rsidR="00063249" w:rsidRDefault="007D7232">
      <w:pPr>
        <w:pStyle w:val="Zkladntext1"/>
        <w:numPr>
          <w:ilvl w:val="0"/>
          <w:numId w:val="14"/>
        </w:numPr>
        <w:shd w:val="clear" w:color="auto" w:fill="auto"/>
        <w:tabs>
          <w:tab w:val="left" w:pos="2181"/>
        </w:tabs>
        <w:spacing w:after="0" w:line="221" w:lineRule="auto"/>
        <w:ind w:left="1820"/>
        <w:jc w:val="both"/>
      </w:pPr>
      <w:r>
        <w:t>zásady ochra</w:t>
      </w:r>
      <w:r>
        <w:t>ny dominantních rysů krajiny na úrovni krajinných celků</w:t>
      </w:r>
    </w:p>
    <w:p w:rsidR="00063249" w:rsidRDefault="007D7232">
      <w:pPr>
        <w:pStyle w:val="Zkladntext1"/>
        <w:numPr>
          <w:ilvl w:val="0"/>
          <w:numId w:val="14"/>
        </w:numPr>
        <w:shd w:val="clear" w:color="auto" w:fill="auto"/>
        <w:tabs>
          <w:tab w:val="left" w:pos="2181"/>
        </w:tabs>
        <w:spacing w:after="0" w:line="228" w:lineRule="auto"/>
        <w:ind w:left="2180" w:hanging="360"/>
        <w:jc w:val="both"/>
      </w:pPr>
      <w:r>
        <w:t>podmínky ochrany charakteristických znaků jednotlivých krajinných prostorů</w:t>
      </w:r>
    </w:p>
    <w:p w:rsidR="00063249" w:rsidRDefault="007D7232">
      <w:pPr>
        <w:pStyle w:val="Zkladntext1"/>
        <w:numPr>
          <w:ilvl w:val="0"/>
          <w:numId w:val="14"/>
        </w:numPr>
        <w:shd w:val="clear" w:color="auto" w:fill="auto"/>
        <w:tabs>
          <w:tab w:val="left" w:pos="2181"/>
        </w:tabs>
        <w:spacing w:after="0" w:line="228" w:lineRule="auto"/>
        <w:ind w:left="2180" w:hanging="360"/>
        <w:jc w:val="both"/>
      </w:pPr>
      <w:r>
        <w:t>podmínky ochrany specifických hodnot lokalit soustředěných hodnot KR</w:t>
      </w:r>
    </w:p>
    <w:p w:rsidR="00063249" w:rsidRDefault="007D7232">
      <w:pPr>
        <w:pStyle w:val="Zkladntext1"/>
        <w:numPr>
          <w:ilvl w:val="0"/>
          <w:numId w:val="14"/>
        </w:numPr>
        <w:shd w:val="clear" w:color="auto" w:fill="auto"/>
        <w:tabs>
          <w:tab w:val="left" w:pos="2181"/>
        </w:tabs>
        <w:spacing w:after="0" w:line="228" w:lineRule="auto"/>
        <w:ind w:left="2180" w:hanging="360"/>
        <w:jc w:val="both"/>
      </w:pPr>
      <w:r>
        <w:t xml:space="preserve">ochranná doporučení k ochraně krajinného rázu </w:t>
      </w:r>
      <w:r>
        <w:t>jednotlivých krajinných celků, prostorů či lokalit soustředěných hodnot</w:t>
      </w:r>
    </w:p>
    <w:p w:rsidR="00063249" w:rsidRDefault="007D7232">
      <w:pPr>
        <w:pStyle w:val="Zkladntext1"/>
        <w:shd w:val="clear" w:color="auto" w:fill="auto"/>
        <w:spacing w:after="0" w:line="221" w:lineRule="auto"/>
        <w:ind w:left="1100"/>
        <w:jc w:val="both"/>
      </w:pPr>
      <w:r>
        <w:rPr>
          <w:rFonts w:ascii="Courier New" w:eastAsia="Courier New" w:hAnsi="Courier New" w:cs="Courier New"/>
        </w:rPr>
        <w:t xml:space="preserve">o </w:t>
      </w:r>
      <w:r>
        <w:t>seznam a popis samostatně sledovaných hodnot obrazu krajiny</w:t>
      </w:r>
    </w:p>
    <w:p w:rsidR="00063249" w:rsidRDefault="007D7232">
      <w:pPr>
        <w:pStyle w:val="Zkladntext1"/>
        <w:numPr>
          <w:ilvl w:val="0"/>
          <w:numId w:val="13"/>
        </w:numPr>
        <w:shd w:val="clear" w:color="auto" w:fill="auto"/>
        <w:tabs>
          <w:tab w:val="left" w:pos="876"/>
        </w:tabs>
        <w:spacing w:after="0"/>
        <w:ind w:firstLine="460"/>
        <w:jc w:val="both"/>
      </w:pPr>
      <w:r>
        <w:rPr>
          <w:b/>
          <w:bCs/>
        </w:rPr>
        <w:t>Část C) hodnocení sídel</w:t>
      </w:r>
    </w:p>
    <w:p w:rsidR="00063249" w:rsidRDefault="007D7232">
      <w:pPr>
        <w:pStyle w:val="Zkladntext1"/>
        <w:shd w:val="clear" w:color="auto" w:fill="auto"/>
        <w:spacing w:after="0" w:line="221" w:lineRule="auto"/>
        <w:ind w:left="1100"/>
        <w:jc w:val="both"/>
      </w:pPr>
      <w:r>
        <w:rPr>
          <w:rFonts w:ascii="Courier New" w:eastAsia="Courier New" w:hAnsi="Courier New" w:cs="Courier New"/>
        </w:rPr>
        <w:t xml:space="preserve">o </w:t>
      </w:r>
      <w:r>
        <w:t>charakteristiku osídlení řešeného území;</w:t>
      </w:r>
    </w:p>
    <w:p w:rsidR="00063249" w:rsidRDefault="007D7232">
      <w:pPr>
        <w:pStyle w:val="Zkladntext1"/>
        <w:shd w:val="clear" w:color="auto" w:fill="auto"/>
        <w:spacing w:after="0" w:line="228" w:lineRule="auto"/>
        <w:ind w:left="1460" w:hanging="360"/>
        <w:jc w:val="both"/>
      </w:pPr>
      <w:r>
        <w:rPr>
          <w:rFonts w:ascii="Courier New" w:eastAsia="Courier New" w:hAnsi="Courier New" w:cs="Courier New"/>
        </w:rPr>
        <w:t xml:space="preserve">o </w:t>
      </w:r>
      <w:r>
        <w:t>návrh ochrany krajinného rázu sídel řešeného území ve</w:t>
      </w:r>
      <w:r>
        <w:t xml:space="preserve"> třech úrovních ochrany</w:t>
      </w:r>
    </w:p>
    <w:p w:rsidR="00063249" w:rsidRDefault="007D7232">
      <w:pPr>
        <w:pStyle w:val="Zkladntext1"/>
        <w:numPr>
          <w:ilvl w:val="0"/>
          <w:numId w:val="14"/>
        </w:numPr>
        <w:shd w:val="clear" w:color="auto" w:fill="auto"/>
        <w:tabs>
          <w:tab w:val="left" w:pos="2181"/>
        </w:tabs>
        <w:spacing w:after="0" w:line="221" w:lineRule="auto"/>
        <w:ind w:left="1820"/>
        <w:jc w:val="both"/>
      </w:pPr>
      <w:r>
        <w:t>zpřesněné podmínky ochrany dle specifik jednotlivých sídel,</w:t>
      </w:r>
    </w:p>
    <w:p w:rsidR="00063249" w:rsidRDefault="007D7232">
      <w:pPr>
        <w:pStyle w:val="Zkladntext1"/>
        <w:numPr>
          <w:ilvl w:val="0"/>
          <w:numId w:val="14"/>
        </w:numPr>
        <w:shd w:val="clear" w:color="auto" w:fill="auto"/>
        <w:tabs>
          <w:tab w:val="left" w:pos="2181"/>
        </w:tabs>
        <w:spacing w:after="0" w:line="221" w:lineRule="auto"/>
        <w:ind w:left="1820"/>
        <w:jc w:val="both"/>
      </w:pPr>
      <w:r>
        <w:t>podmínky ochrany segmentů sídel,</w:t>
      </w:r>
    </w:p>
    <w:p w:rsidR="00063249" w:rsidRDefault="007D7232">
      <w:pPr>
        <w:pStyle w:val="Zkladntext1"/>
        <w:numPr>
          <w:ilvl w:val="0"/>
          <w:numId w:val="14"/>
        </w:numPr>
        <w:shd w:val="clear" w:color="auto" w:fill="auto"/>
        <w:tabs>
          <w:tab w:val="left" w:pos="2181"/>
        </w:tabs>
        <w:spacing w:after="0" w:line="221" w:lineRule="auto"/>
        <w:ind w:left="1820"/>
        <w:jc w:val="both"/>
      </w:pPr>
      <w:r>
        <w:t>ochranná doporučení k ochraně krajinného rázu sídel.</w:t>
      </w:r>
    </w:p>
    <w:p w:rsidR="00063249" w:rsidRDefault="007D7232">
      <w:pPr>
        <w:pStyle w:val="Zkladntext1"/>
        <w:numPr>
          <w:ilvl w:val="0"/>
          <w:numId w:val="13"/>
        </w:numPr>
        <w:shd w:val="clear" w:color="auto" w:fill="auto"/>
        <w:tabs>
          <w:tab w:val="left" w:pos="876"/>
        </w:tabs>
        <w:spacing w:after="360"/>
        <w:ind w:firstLine="460"/>
        <w:jc w:val="both"/>
      </w:pPr>
      <w:r>
        <w:rPr>
          <w:b/>
          <w:bCs/>
        </w:rPr>
        <w:t>Kompletace díla</w:t>
      </w:r>
    </w:p>
    <w:p w:rsidR="00063249" w:rsidRDefault="007D7232">
      <w:pPr>
        <w:pStyle w:val="Nadpis30"/>
        <w:keepNext/>
        <w:keepLines/>
        <w:shd w:val="clear" w:color="auto" w:fill="auto"/>
        <w:spacing w:after="240"/>
        <w:jc w:val="both"/>
      </w:pPr>
      <w:bookmarkStart w:id="22" w:name="bookmark24"/>
      <w:bookmarkStart w:id="23" w:name="bookmark25"/>
      <w:r>
        <w:rPr>
          <w:u w:val="single"/>
        </w:rPr>
        <w:t>Podmínky spolupráce</w:t>
      </w:r>
      <w:bookmarkEnd w:id="22"/>
      <w:bookmarkEnd w:id="23"/>
    </w:p>
    <w:p w:rsidR="00063249" w:rsidRDefault="007D7232">
      <w:pPr>
        <w:pStyle w:val="Zkladntext1"/>
        <w:shd w:val="clear" w:color="auto" w:fill="auto"/>
        <w:spacing w:after="100" w:line="276" w:lineRule="auto"/>
        <w:jc w:val="both"/>
      </w:pPr>
      <w:r>
        <w:t xml:space="preserve">Objednatel poskytne zpracovateli potřebná data a </w:t>
      </w:r>
      <w:r>
        <w:t>informace, které má k dispozici. Zpracovatel se zavazuje účastnit se pravidelných pracovních setkání, kterých se mohou účastnit, kromě zaměstnanců AOPK ČR, také další odborníci přizvaní AOPK ČR. První pracovní setkání se uskuteční po ukončení výběrového ří</w:t>
      </w:r>
      <w:r>
        <w:t>zení, další se budou konat dle potřeby.</w:t>
      </w:r>
    </w:p>
    <w:p w:rsidR="00063249" w:rsidRDefault="007D7232">
      <w:pPr>
        <w:pStyle w:val="Zkladntext1"/>
        <w:shd w:val="clear" w:color="auto" w:fill="auto"/>
        <w:spacing w:after="100" w:line="276" w:lineRule="auto"/>
        <w:jc w:val="both"/>
      </w:pPr>
      <w:r>
        <w:rPr>
          <w:b/>
          <w:bCs/>
        </w:rPr>
        <w:t>Návrhy dílčích částí hodnocení budou průběžně konzultovány s pověřenými zástupci objednatele dle smlouvy o dílo a s pracovníky místně příslušných regionálních pracovišť AOPK ČR SCHKO Slavkovský les pro řešené území K</w:t>
      </w:r>
      <w:r>
        <w:rPr>
          <w:b/>
          <w:bCs/>
        </w:rPr>
        <w:t>arlovarského kraje, resp. České středohoří pro řešené území Ústeckého kraje a případně upraveny či doplněny dle požadavků pověřených zástupců objednatele dle smlouvy o dílo. Dílčí odsouhlasené termíny vyplývající z konzultací budou pro obě smluvní strany z</w:t>
      </w:r>
      <w:r>
        <w:rPr>
          <w:b/>
          <w:bCs/>
        </w:rPr>
        <w:t xml:space="preserve">ávazné. Jelikož </w:t>
      </w:r>
      <w:proofErr w:type="gramStart"/>
      <w:r>
        <w:rPr>
          <w:b/>
          <w:bCs/>
        </w:rPr>
        <w:t>je</w:t>
      </w:r>
      <w:proofErr w:type="gramEnd"/>
      <w:r>
        <w:rPr>
          <w:b/>
          <w:bCs/>
        </w:rPr>
        <w:t xml:space="preserve"> dílo řešeno v území hodnotném z hlediska památkové péče budou dílčí části hodnocení projednávány společně také se zástupci Národního památkového ústavu.</w:t>
      </w:r>
    </w:p>
    <w:p w:rsidR="00063249" w:rsidRDefault="007D7232">
      <w:pPr>
        <w:pStyle w:val="Zkladntext1"/>
        <w:shd w:val="clear" w:color="auto" w:fill="auto"/>
        <w:spacing w:after="500" w:line="276" w:lineRule="auto"/>
        <w:jc w:val="both"/>
      </w:pPr>
      <w:r>
        <w:t>Kompletní dílo bude předáno ve dvou vyhotoveních v barevné tištěné podobě a v digitá</w:t>
      </w:r>
      <w:r>
        <w:t>lní podobě na vhodném nosiči dat nebo bude sdílena přes vzájemně odsouhlasené webové úložiště dat. Tištěná podoba díla bude ve formátu A3 na šířku na papíru vyšší gramáže - min. 100 g.. Pracovní verze a dílčí části se odevzdávají pouze v elektronické podob</w:t>
      </w:r>
      <w:r>
        <w:t>ě. Kompletní dílo bude odevzdáno v elektronické i tištěné podobě.</w:t>
      </w:r>
    </w:p>
    <w:p w:rsidR="00063249" w:rsidRDefault="007D7232">
      <w:pPr>
        <w:pStyle w:val="Nadpis30"/>
        <w:keepNext/>
        <w:keepLines/>
        <w:shd w:val="clear" w:color="auto" w:fill="auto"/>
        <w:spacing w:after="160"/>
        <w:jc w:val="left"/>
      </w:pPr>
      <w:bookmarkStart w:id="24" w:name="bookmark26"/>
      <w:bookmarkStart w:id="25" w:name="bookmark27"/>
      <w:r>
        <w:rPr>
          <w:u w:val="single"/>
        </w:rPr>
        <w:t>Metodické podklady</w:t>
      </w:r>
      <w:bookmarkEnd w:id="24"/>
      <w:bookmarkEnd w:id="25"/>
    </w:p>
    <w:p w:rsidR="00063249" w:rsidRDefault="007D7232">
      <w:pPr>
        <w:pStyle w:val="Zkladntext1"/>
        <w:shd w:val="clear" w:color="auto" w:fill="auto"/>
        <w:spacing w:after="100" w:line="288" w:lineRule="auto"/>
        <w:jc w:val="both"/>
      </w:pPr>
      <w:r>
        <w:t>Základním metodickým podkladem pro plány ÚSES bude Metodiky hodnocení krajinného rázu území, která je součástí zadávací dokumentace. S ohledem na specifické požadavky ochr</w:t>
      </w:r>
      <w:r>
        <w:t xml:space="preserve">any </w:t>
      </w:r>
      <w:r>
        <w:lastRenderedPageBreak/>
        <w:t>přírody a krajiny a výkonu státní správy na území CHKO a připravovaných CHKO budou v souladu s výše uvedenou strukturou zpracovány veškeré části díla, které označuje metodika jako volitelné a upraveny některé další části: Přístup je upřesněn a dále dop</w:t>
      </w:r>
      <w:r>
        <w:t>lněn zejména takto:</w:t>
      </w:r>
    </w:p>
    <w:p w:rsidR="00063249" w:rsidRDefault="007D7232">
      <w:pPr>
        <w:pStyle w:val="Zkladntext1"/>
        <w:shd w:val="clear" w:color="auto" w:fill="auto"/>
        <w:spacing w:after="100"/>
        <w:jc w:val="both"/>
      </w:pPr>
      <w:r>
        <w:t xml:space="preserve">Segmentace sídel, </w:t>
      </w:r>
      <w:proofErr w:type="gramStart"/>
      <w:r>
        <w:t>kapitola B.6.5</w:t>
      </w:r>
      <w:proofErr w:type="gramEnd"/>
      <w:r>
        <w:t xml:space="preserve"> ad. bude zpracovávána zejména u větších sídel a dále u těch sídel, u kterých to bude účelné s ohledem na jejich cennost a zachovalost a vytvoření podkladů využitelných pro potřeby územně plánovací dokume</w:t>
      </w:r>
      <w:r>
        <w:t>ntace. Seznam sídel, ve kterých budou segmenty vymezovány a počet segmentů navrhne objednatel, nebo zhotovitel, pokud se tak obě smluvní strany dohodnou.</w:t>
      </w:r>
    </w:p>
    <w:p w:rsidR="00063249" w:rsidRDefault="007D7232">
      <w:pPr>
        <w:pStyle w:val="Zkladntext1"/>
        <w:shd w:val="clear" w:color="auto" w:fill="auto"/>
        <w:spacing w:after="100"/>
        <w:jc w:val="both"/>
      </w:pPr>
      <w:r>
        <w:t xml:space="preserve">Vymezené krajinné prostory, </w:t>
      </w:r>
      <w:proofErr w:type="gramStart"/>
      <w:r>
        <w:t>kapitola B.3.1</w:t>
      </w:r>
      <w:proofErr w:type="gramEnd"/>
      <w:r>
        <w:t xml:space="preserve"> ad., budou kategorizovány dle jejich hodnoty do tří kategor</w:t>
      </w:r>
      <w:r>
        <w:t>ií pásem ochrany krajinného rázu (I., II. a III.), přičemž kategorie I. je nejhodnotnější.</w:t>
      </w:r>
    </w:p>
    <w:p w:rsidR="00063249" w:rsidRDefault="007D7232">
      <w:pPr>
        <w:pStyle w:val="Zkladntext1"/>
        <w:shd w:val="clear" w:color="auto" w:fill="auto"/>
        <w:spacing w:after="160"/>
        <w:jc w:val="both"/>
      </w:pPr>
      <w:r>
        <w:t>V rámci díla se vždy zpracovávají zejména</w:t>
      </w:r>
    </w:p>
    <w:p w:rsidR="00063249" w:rsidRDefault="007D7232">
      <w:pPr>
        <w:pStyle w:val="Zkladntext1"/>
        <w:numPr>
          <w:ilvl w:val="0"/>
          <w:numId w:val="13"/>
        </w:numPr>
        <w:shd w:val="clear" w:color="auto" w:fill="auto"/>
        <w:tabs>
          <w:tab w:val="left" w:pos="873"/>
        </w:tabs>
        <w:spacing w:after="0" w:line="379" w:lineRule="auto"/>
        <w:ind w:firstLine="460"/>
        <w:jc w:val="both"/>
      </w:pPr>
      <w:r>
        <w:t>v textové části</w:t>
      </w:r>
    </w:p>
    <w:p w:rsidR="00063249" w:rsidRDefault="007D7232">
      <w:pPr>
        <w:pStyle w:val="Zkladntext1"/>
        <w:shd w:val="clear" w:color="auto" w:fill="auto"/>
        <w:spacing w:after="0"/>
        <w:ind w:left="1160"/>
        <w:jc w:val="both"/>
      </w:pPr>
      <w:r>
        <w:rPr>
          <w:rFonts w:ascii="Courier New" w:eastAsia="Courier New" w:hAnsi="Courier New" w:cs="Courier New"/>
        </w:rPr>
        <w:t xml:space="preserve">o </w:t>
      </w:r>
      <w:r>
        <w:rPr>
          <w:u w:val="single"/>
        </w:rPr>
        <w:t xml:space="preserve">další krajinné hodnoty navržené na doplnění do územně analytických podkladů </w:t>
      </w:r>
      <w:r>
        <w:rPr>
          <w:rFonts w:ascii="Courier New" w:eastAsia="Courier New" w:hAnsi="Courier New" w:cs="Courier New"/>
        </w:rPr>
        <w:t xml:space="preserve">o </w:t>
      </w:r>
      <w:r>
        <w:rPr>
          <w:u w:val="single"/>
        </w:rPr>
        <w:t>kategorizace sídel "</w:t>
      </w:r>
    </w:p>
    <w:p w:rsidR="00063249" w:rsidRDefault="007D7232">
      <w:pPr>
        <w:pStyle w:val="Zkladntext1"/>
        <w:shd w:val="clear" w:color="auto" w:fill="auto"/>
        <w:spacing w:after="0"/>
        <w:ind w:left="1160"/>
        <w:jc w:val="both"/>
      </w:pPr>
      <w:r>
        <w:rPr>
          <w:rFonts w:ascii="Courier New" w:eastAsia="Courier New" w:hAnsi="Courier New" w:cs="Courier New"/>
        </w:rPr>
        <w:t xml:space="preserve">o </w:t>
      </w:r>
      <w:r>
        <w:rPr>
          <w:u w:val="single"/>
        </w:rPr>
        <w:t>podrobné hodnocení sídel - vymezených segmentů sídel a jejich ochrany.</w:t>
      </w:r>
    </w:p>
    <w:p w:rsidR="00063249" w:rsidRDefault="007D7232">
      <w:pPr>
        <w:pStyle w:val="Zkladntext1"/>
        <w:numPr>
          <w:ilvl w:val="0"/>
          <w:numId w:val="13"/>
        </w:numPr>
        <w:shd w:val="clear" w:color="auto" w:fill="auto"/>
        <w:tabs>
          <w:tab w:val="left" w:pos="873"/>
        </w:tabs>
        <w:spacing w:after="0" w:line="379" w:lineRule="auto"/>
        <w:ind w:firstLine="460"/>
        <w:jc w:val="both"/>
      </w:pPr>
      <w:r>
        <w:t>v tabulkové části</w:t>
      </w:r>
    </w:p>
    <w:p w:rsidR="00063249" w:rsidRDefault="007D7232">
      <w:pPr>
        <w:pStyle w:val="Zkladntext1"/>
        <w:shd w:val="clear" w:color="auto" w:fill="auto"/>
        <w:spacing w:after="0"/>
        <w:ind w:left="1160"/>
      </w:pPr>
      <w:r>
        <w:rPr>
          <w:rFonts w:ascii="Courier New" w:eastAsia="Courier New" w:hAnsi="Courier New" w:cs="Courier New"/>
        </w:rPr>
        <w:t xml:space="preserve">o </w:t>
      </w:r>
      <w:r>
        <w:rPr>
          <w:u w:val="single"/>
        </w:rPr>
        <w:t>kategorizace sídel</w:t>
      </w:r>
    </w:p>
    <w:p w:rsidR="00063249" w:rsidRDefault="007D7232">
      <w:pPr>
        <w:pStyle w:val="Zkladntext1"/>
        <w:shd w:val="clear" w:color="auto" w:fill="auto"/>
        <w:spacing w:after="0"/>
        <w:ind w:left="1160"/>
        <w:jc w:val="both"/>
      </w:pPr>
      <w:r>
        <w:rPr>
          <w:rFonts w:ascii="Courier New" w:eastAsia="Courier New" w:hAnsi="Courier New" w:cs="Courier New"/>
        </w:rPr>
        <w:t xml:space="preserve">o </w:t>
      </w:r>
      <w:r>
        <w:rPr>
          <w:u w:val="single"/>
        </w:rPr>
        <w:t>podrobné hodnocení sídel - vymezených segmentů sídel a jejich ochrany.</w:t>
      </w:r>
    </w:p>
    <w:p w:rsidR="00063249" w:rsidRDefault="007D7232">
      <w:pPr>
        <w:pStyle w:val="Zkladntext1"/>
        <w:numPr>
          <w:ilvl w:val="0"/>
          <w:numId w:val="13"/>
        </w:numPr>
        <w:shd w:val="clear" w:color="auto" w:fill="auto"/>
        <w:tabs>
          <w:tab w:val="left" w:pos="873"/>
        </w:tabs>
        <w:spacing w:after="0" w:line="379" w:lineRule="auto"/>
        <w:ind w:firstLine="460"/>
        <w:jc w:val="both"/>
      </w:pPr>
      <w:r>
        <w:t>ve výkresové části</w:t>
      </w:r>
    </w:p>
    <w:p w:rsidR="00063249" w:rsidRDefault="007D7232">
      <w:pPr>
        <w:pStyle w:val="Zkladntext1"/>
        <w:shd w:val="clear" w:color="auto" w:fill="auto"/>
        <w:spacing w:after="0"/>
        <w:ind w:left="1160"/>
      </w:pPr>
      <w:r>
        <w:rPr>
          <w:rFonts w:ascii="Courier New" w:eastAsia="Courier New" w:hAnsi="Courier New" w:cs="Courier New"/>
        </w:rPr>
        <w:t xml:space="preserve">o </w:t>
      </w:r>
      <w:r>
        <w:rPr>
          <w:u w:val="single"/>
        </w:rPr>
        <w:t xml:space="preserve">samostatně sledovaných hodnot obrazu krajiny v </w:t>
      </w:r>
      <w:r>
        <w:rPr>
          <w:u w:val="single"/>
        </w:rPr>
        <w:t>měřítku 1:25 000</w:t>
      </w:r>
    </w:p>
    <w:p w:rsidR="00063249" w:rsidRDefault="007D7232">
      <w:pPr>
        <w:pStyle w:val="Zkladntext1"/>
        <w:shd w:val="clear" w:color="auto" w:fill="auto"/>
        <w:spacing w:after="0"/>
        <w:ind w:left="1160"/>
        <w:jc w:val="both"/>
      </w:pPr>
      <w:r>
        <w:rPr>
          <w:rFonts w:ascii="Courier New" w:eastAsia="Courier New" w:hAnsi="Courier New" w:cs="Courier New"/>
        </w:rPr>
        <w:t xml:space="preserve">o </w:t>
      </w:r>
      <w:r>
        <w:rPr>
          <w:u w:val="single"/>
        </w:rPr>
        <w:t>dílčích</w:t>
      </w:r>
      <w:r>
        <w:t xml:space="preserve"> </w:t>
      </w:r>
      <w:proofErr w:type="gramStart"/>
      <w:r>
        <w:t>segmentů</w:t>
      </w:r>
      <w:proofErr w:type="gramEnd"/>
      <w:r>
        <w:t xml:space="preserve"> v měřítku 1:10 000</w:t>
      </w:r>
    </w:p>
    <w:p w:rsidR="00063249" w:rsidRDefault="007D7232">
      <w:pPr>
        <w:pStyle w:val="Zkladntext1"/>
        <w:numPr>
          <w:ilvl w:val="0"/>
          <w:numId w:val="13"/>
        </w:numPr>
        <w:shd w:val="clear" w:color="auto" w:fill="auto"/>
        <w:tabs>
          <w:tab w:val="left" w:pos="873"/>
        </w:tabs>
        <w:spacing w:after="0" w:line="379" w:lineRule="auto"/>
        <w:ind w:firstLine="460"/>
        <w:jc w:val="both"/>
      </w:pPr>
      <w:r>
        <w:t>v obrazové části:</w:t>
      </w:r>
    </w:p>
    <w:p w:rsidR="00063249" w:rsidRDefault="007D7232">
      <w:pPr>
        <w:pStyle w:val="Zkladntext1"/>
        <w:shd w:val="clear" w:color="auto" w:fill="auto"/>
        <w:spacing w:after="0"/>
        <w:ind w:left="1160"/>
        <w:jc w:val="both"/>
      </w:pPr>
      <w:r>
        <w:rPr>
          <w:rFonts w:ascii="Courier New" w:eastAsia="Courier New" w:hAnsi="Courier New" w:cs="Courier New"/>
        </w:rPr>
        <w:t xml:space="preserve">o </w:t>
      </w:r>
      <w:r>
        <w:rPr>
          <w:u w:val="single"/>
        </w:rPr>
        <w:t>reprezentativní fotografie vymezených územních jednotek</w:t>
      </w:r>
    </w:p>
    <w:p w:rsidR="00063249" w:rsidRDefault="007D7232">
      <w:pPr>
        <w:pStyle w:val="Zkladntext1"/>
        <w:shd w:val="clear" w:color="auto" w:fill="auto"/>
        <w:spacing w:after="0"/>
        <w:ind w:left="1160"/>
        <w:jc w:val="both"/>
      </w:pPr>
      <w:r>
        <w:rPr>
          <w:rFonts w:ascii="Courier New" w:eastAsia="Courier New" w:hAnsi="Courier New" w:cs="Courier New"/>
        </w:rPr>
        <w:t xml:space="preserve">o </w:t>
      </w:r>
      <w:r>
        <w:rPr>
          <w:u w:val="single"/>
        </w:rPr>
        <w:t>reprezentativní fotografie dokladující určitá specifika</w:t>
      </w:r>
    </w:p>
    <w:p w:rsidR="00063249" w:rsidRDefault="007D7232">
      <w:pPr>
        <w:pStyle w:val="Zkladntext1"/>
        <w:shd w:val="clear" w:color="auto" w:fill="auto"/>
        <w:spacing w:after="500"/>
        <w:ind w:left="1440" w:hanging="280"/>
        <w:jc w:val="both"/>
      </w:pPr>
      <w:r>
        <w:rPr>
          <w:rFonts w:ascii="Courier New" w:eastAsia="Courier New" w:hAnsi="Courier New" w:cs="Courier New"/>
        </w:rPr>
        <w:t xml:space="preserve">o </w:t>
      </w:r>
      <w:r>
        <w:rPr>
          <w:u w:val="single"/>
        </w:rPr>
        <w:t>reprezentativní fotografie všech hodnocených sídel, jejich releva</w:t>
      </w:r>
      <w:r>
        <w:rPr>
          <w:u w:val="single"/>
        </w:rPr>
        <w:t>ntních segmentů, či významných lokalit se zástavbou</w:t>
      </w:r>
    </w:p>
    <w:p w:rsidR="00063249" w:rsidRDefault="007D7232">
      <w:pPr>
        <w:pStyle w:val="Zkladntext1"/>
        <w:shd w:val="clear" w:color="auto" w:fill="auto"/>
        <w:spacing w:after="100"/>
        <w:jc w:val="both"/>
        <w:sectPr w:rsidR="00063249">
          <w:pgSz w:w="11900" w:h="16840"/>
          <w:pgMar w:top="1396" w:right="1370" w:bottom="1218" w:left="1372" w:header="0" w:footer="3" w:gutter="0"/>
          <w:cols w:space="720"/>
          <w:noEndnote/>
          <w:docGrid w:linePitch="360"/>
        </w:sectPr>
      </w:pPr>
      <w:r>
        <w:rPr>
          <w:b/>
          <w:bCs/>
        </w:rPr>
        <w:t>Nad rámec metodiky bude zpracována část D) vyhodnocení potenciálního vlivu výškových staveb</w:t>
      </w:r>
    </w:p>
    <w:p w:rsidR="00063249" w:rsidRDefault="007D7232">
      <w:pPr>
        <w:pStyle w:val="Zkladntext1"/>
        <w:shd w:val="clear" w:color="auto" w:fill="auto"/>
        <w:spacing w:after="480"/>
      </w:pPr>
      <w:r>
        <w:lastRenderedPageBreak/>
        <w:t>Příloha č. 2 - harmonogram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51"/>
        <w:gridCol w:w="288"/>
        <w:gridCol w:w="288"/>
        <w:gridCol w:w="494"/>
        <w:gridCol w:w="293"/>
        <w:gridCol w:w="288"/>
        <w:gridCol w:w="518"/>
        <w:gridCol w:w="514"/>
        <w:gridCol w:w="518"/>
        <w:gridCol w:w="250"/>
        <w:gridCol w:w="336"/>
        <w:gridCol w:w="254"/>
        <w:gridCol w:w="250"/>
        <w:gridCol w:w="427"/>
        <w:gridCol w:w="509"/>
        <w:gridCol w:w="427"/>
        <w:gridCol w:w="403"/>
        <w:gridCol w:w="432"/>
        <w:gridCol w:w="518"/>
        <w:gridCol w:w="514"/>
        <w:gridCol w:w="490"/>
      </w:tblGrid>
      <w:tr w:rsidR="00063249">
        <w:tblPrEx>
          <w:tblCellMar>
            <w:top w:w="0" w:type="dxa"/>
            <w:bottom w:w="0" w:type="dxa"/>
          </w:tblCellMar>
        </w:tblPrEx>
        <w:trPr>
          <w:trHeight w:hRule="exact" w:val="326"/>
          <w:jc w:val="center"/>
        </w:trPr>
        <w:tc>
          <w:tcPr>
            <w:tcW w:w="4051" w:type="dxa"/>
            <w:vMerge w:val="restart"/>
            <w:tcBorders>
              <w:top w:val="single" w:sz="4" w:space="0" w:color="auto"/>
              <w:left w:val="single" w:sz="4" w:space="0" w:color="auto"/>
            </w:tcBorders>
            <w:shd w:val="clear" w:color="auto" w:fill="FFFFFF"/>
            <w:vAlign w:val="center"/>
          </w:tcPr>
          <w:p w:rsidR="00063249" w:rsidRDefault="007D7232">
            <w:pPr>
              <w:pStyle w:val="Jin0"/>
              <w:shd w:val="clear" w:color="auto" w:fill="auto"/>
              <w:spacing w:after="0"/>
              <w:jc w:val="center"/>
              <w:rPr>
                <w:sz w:val="20"/>
                <w:szCs w:val="20"/>
              </w:rPr>
            </w:pPr>
            <w:r>
              <w:rPr>
                <w:b/>
                <w:bCs/>
                <w:sz w:val="20"/>
                <w:szCs w:val="20"/>
              </w:rPr>
              <w:t>Studie PHKR CHKO</w:t>
            </w:r>
          </w:p>
        </w:tc>
        <w:tc>
          <w:tcPr>
            <w:tcW w:w="3201" w:type="dxa"/>
            <w:gridSpan w:val="8"/>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2024</w:t>
            </w:r>
          </w:p>
        </w:tc>
        <w:tc>
          <w:tcPr>
            <w:tcW w:w="4810" w:type="dxa"/>
            <w:gridSpan w:val="12"/>
            <w:tcBorders>
              <w:top w:val="single" w:sz="4" w:space="0" w:color="auto"/>
              <w:left w:val="single" w:sz="4" w:space="0" w:color="auto"/>
              <w:righ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2025</w:t>
            </w:r>
          </w:p>
        </w:tc>
      </w:tr>
      <w:tr w:rsidR="00063249">
        <w:tblPrEx>
          <w:tblCellMar>
            <w:top w:w="0" w:type="dxa"/>
            <w:bottom w:w="0" w:type="dxa"/>
          </w:tblCellMar>
        </w:tblPrEx>
        <w:trPr>
          <w:trHeight w:hRule="exact" w:val="341"/>
          <w:jc w:val="center"/>
        </w:trPr>
        <w:tc>
          <w:tcPr>
            <w:tcW w:w="4051" w:type="dxa"/>
            <w:vMerge/>
            <w:tcBorders>
              <w:left w:val="single" w:sz="4" w:space="0" w:color="auto"/>
            </w:tcBorders>
            <w:shd w:val="clear" w:color="auto" w:fill="FFFFFF"/>
            <w:vAlign w:val="center"/>
          </w:tcPr>
          <w:p w:rsidR="00063249" w:rsidRDefault="00063249"/>
        </w:tc>
        <w:tc>
          <w:tcPr>
            <w:tcW w:w="288" w:type="dxa"/>
            <w:tcBorders>
              <w:top w:val="single" w:sz="4" w:space="0" w:color="auto"/>
              <w:left w:val="single" w:sz="4" w:space="0" w:color="auto"/>
            </w:tcBorders>
            <w:shd w:val="clear" w:color="auto" w:fill="FFFFFF"/>
            <w:vAlign w:val="center"/>
          </w:tcPr>
          <w:p w:rsidR="00063249" w:rsidRDefault="007D7232">
            <w:pPr>
              <w:pStyle w:val="Jin0"/>
              <w:shd w:val="clear" w:color="auto" w:fill="auto"/>
              <w:spacing w:after="0"/>
              <w:rPr>
                <w:sz w:val="20"/>
                <w:szCs w:val="20"/>
              </w:rPr>
            </w:pPr>
            <w:r>
              <w:rPr>
                <w:sz w:val="20"/>
                <w:szCs w:val="20"/>
              </w:rPr>
              <w:t>5</w:t>
            </w:r>
          </w:p>
        </w:tc>
        <w:tc>
          <w:tcPr>
            <w:tcW w:w="288" w:type="dxa"/>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rPr>
                <w:sz w:val="20"/>
                <w:szCs w:val="20"/>
              </w:rPr>
            </w:pPr>
            <w:r>
              <w:rPr>
                <w:sz w:val="20"/>
                <w:szCs w:val="20"/>
              </w:rPr>
              <w:t>6</w:t>
            </w:r>
          </w:p>
        </w:tc>
        <w:tc>
          <w:tcPr>
            <w:tcW w:w="494" w:type="dxa"/>
            <w:tcBorders>
              <w:top w:val="single" w:sz="4" w:space="0" w:color="auto"/>
              <w:left w:val="single" w:sz="4" w:space="0" w:color="auto"/>
            </w:tcBorders>
            <w:shd w:val="clear" w:color="auto" w:fill="FFFFFF"/>
            <w:vAlign w:val="center"/>
          </w:tcPr>
          <w:p w:rsidR="00063249" w:rsidRDefault="007D7232">
            <w:pPr>
              <w:pStyle w:val="Jin0"/>
              <w:shd w:val="clear" w:color="auto" w:fill="auto"/>
              <w:spacing w:after="0"/>
              <w:jc w:val="center"/>
              <w:rPr>
                <w:sz w:val="20"/>
                <w:szCs w:val="20"/>
              </w:rPr>
            </w:pPr>
            <w:r>
              <w:rPr>
                <w:sz w:val="20"/>
                <w:szCs w:val="20"/>
              </w:rPr>
              <w:t>7</w:t>
            </w:r>
          </w:p>
        </w:tc>
        <w:tc>
          <w:tcPr>
            <w:tcW w:w="293" w:type="dxa"/>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rPr>
                <w:sz w:val="20"/>
                <w:szCs w:val="20"/>
              </w:rPr>
            </w:pPr>
            <w:r>
              <w:rPr>
                <w:sz w:val="20"/>
                <w:szCs w:val="20"/>
              </w:rPr>
              <w:t>8</w:t>
            </w:r>
          </w:p>
        </w:tc>
        <w:tc>
          <w:tcPr>
            <w:tcW w:w="288" w:type="dxa"/>
            <w:tcBorders>
              <w:top w:val="single" w:sz="4" w:space="0" w:color="auto"/>
              <w:left w:val="single" w:sz="4" w:space="0" w:color="auto"/>
            </w:tcBorders>
            <w:shd w:val="clear" w:color="auto" w:fill="FFFFFF"/>
            <w:vAlign w:val="center"/>
          </w:tcPr>
          <w:p w:rsidR="00063249" w:rsidRDefault="007D7232">
            <w:pPr>
              <w:pStyle w:val="Jin0"/>
              <w:shd w:val="clear" w:color="auto" w:fill="auto"/>
              <w:spacing w:after="0"/>
              <w:jc w:val="center"/>
              <w:rPr>
                <w:sz w:val="20"/>
                <w:szCs w:val="20"/>
              </w:rPr>
            </w:pPr>
            <w:r>
              <w:rPr>
                <w:sz w:val="20"/>
                <w:szCs w:val="20"/>
              </w:rPr>
              <w:t>9</w:t>
            </w:r>
          </w:p>
        </w:tc>
        <w:tc>
          <w:tcPr>
            <w:tcW w:w="518" w:type="dxa"/>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10</w:t>
            </w:r>
          </w:p>
        </w:tc>
        <w:tc>
          <w:tcPr>
            <w:tcW w:w="514" w:type="dxa"/>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11</w:t>
            </w:r>
          </w:p>
        </w:tc>
        <w:tc>
          <w:tcPr>
            <w:tcW w:w="518" w:type="dxa"/>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12</w:t>
            </w:r>
          </w:p>
        </w:tc>
        <w:tc>
          <w:tcPr>
            <w:tcW w:w="250" w:type="dxa"/>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1</w:t>
            </w:r>
          </w:p>
        </w:tc>
        <w:tc>
          <w:tcPr>
            <w:tcW w:w="336" w:type="dxa"/>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2</w:t>
            </w:r>
          </w:p>
        </w:tc>
        <w:tc>
          <w:tcPr>
            <w:tcW w:w="254" w:type="dxa"/>
            <w:tcBorders>
              <w:top w:val="single" w:sz="4" w:space="0" w:color="auto"/>
              <w:left w:val="single" w:sz="4" w:space="0" w:color="auto"/>
            </w:tcBorders>
            <w:shd w:val="clear" w:color="auto" w:fill="FFFFFF"/>
            <w:vAlign w:val="center"/>
          </w:tcPr>
          <w:p w:rsidR="00063249" w:rsidRDefault="007D7232">
            <w:pPr>
              <w:pStyle w:val="Jin0"/>
              <w:shd w:val="clear" w:color="auto" w:fill="auto"/>
              <w:spacing w:after="0"/>
              <w:jc w:val="right"/>
              <w:rPr>
                <w:sz w:val="20"/>
                <w:szCs w:val="20"/>
              </w:rPr>
            </w:pPr>
            <w:r>
              <w:rPr>
                <w:sz w:val="20"/>
                <w:szCs w:val="20"/>
              </w:rPr>
              <w:t>3</w:t>
            </w:r>
          </w:p>
        </w:tc>
        <w:tc>
          <w:tcPr>
            <w:tcW w:w="250" w:type="dxa"/>
            <w:tcBorders>
              <w:top w:val="single" w:sz="4" w:space="0" w:color="auto"/>
              <w:left w:val="single" w:sz="4" w:space="0" w:color="auto"/>
            </w:tcBorders>
            <w:shd w:val="clear" w:color="auto" w:fill="FFFFFF"/>
            <w:vAlign w:val="center"/>
          </w:tcPr>
          <w:p w:rsidR="00063249" w:rsidRDefault="007D7232">
            <w:pPr>
              <w:pStyle w:val="Jin0"/>
              <w:shd w:val="clear" w:color="auto" w:fill="auto"/>
              <w:spacing w:after="0"/>
              <w:jc w:val="center"/>
              <w:rPr>
                <w:sz w:val="20"/>
                <w:szCs w:val="20"/>
              </w:rPr>
            </w:pPr>
            <w:r>
              <w:rPr>
                <w:sz w:val="20"/>
                <w:szCs w:val="20"/>
              </w:rPr>
              <w:t>4</w:t>
            </w:r>
          </w:p>
        </w:tc>
        <w:tc>
          <w:tcPr>
            <w:tcW w:w="427" w:type="dxa"/>
            <w:tcBorders>
              <w:top w:val="single" w:sz="4" w:space="0" w:color="auto"/>
              <w:left w:val="single" w:sz="4" w:space="0" w:color="auto"/>
            </w:tcBorders>
            <w:shd w:val="clear" w:color="auto" w:fill="FFFFFF"/>
            <w:vAlign w:val="center"/>
          </w:tcPr>
          <w:p w:rsidR="00063249" w:rsidRDefault="007D7232">
            <w:pPr>
              <w:pStyle w:val="Jin0"/>
              <w:shd w:val="clear" w:color="auto" w:fill="auto"/>
              <w:spacing w:after="0"/>
              <w:jc w:val="center"/>
              <w:rPr>
                <w:sz w:val="20"/>
                <w:szCs w:val="20"/>
              </w:rPr>
            </w:pPr>
            <w:r>
              <w:rPr>
                <w:sz w:val="20"/>
                <w:szCs w:val="20"/>
              </w:rPr>
              <w:t>5</w:t>
            </w:r>
          </w:p>
        </w:tc>
        <w:tc>
          <w:tcPr>
            <w:tcW w:w="509" w:type="dxa"/>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6</w:t>
            </w:r>
          </w:p>
        </w:tc>
        <w:tc>
          <w:tcPr>
            <w:tcW w:w="427" w:type="dxa"/>
            <w:tcBorders>
              <w:top w:val="single" w:sz="4" w:space="0" w:color="auto"/>
              <w:left w:val="single" w:sz="4" w:space="0" w:color="auto"/>
            </w:tcBorders>
            <w:shd w:val="clear" w:color="auto" w:fill="FFFFFF"/>
            <w:vAlign w:val="center"/>
          </w:tcPr>
          <w:p w:rsidR="00063249" w:rsidRDefault="007D7232">
            <w:pPr>
              <w:pStyle w:val="Jin0"/>
              <w:shd w:val="clear" w:color="auto" w:fill="auto"/>
              <w:spacing w:after="0"/>
              <w:jc w:val="center"/>
              <w:rPr>
                <w:sz w:val="20"/>
                <w:szCs w:val="20"/>
              </w:rPr>
            </w:pPr>
            <w:r>
              <w:rPr>
                <w:sz w:val="20"/>
                <w:szCs w:val="20"/>
              </w:rPr>
              <w:t>7</w:t>
            </w:r>
          </w:p>
        </w:tc>
        <w:tc>
          <w:tcPr>
            <w:tcW w:w="403" w:type="dxa"/>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8</w:t>
            </w:r>
          </w:p>
        </w:tc>
        <w:tc>
          <w:tcPr>
            <w:tcW w:w="432" w:type="dxa"/>
            <w:tcBorders>
              <w:top w:val="single" w:sz="4" w:space="0" w:color="auto"/>
              <w:left w:val="single" w:sz="4" w:space="0" w:color="auto"/>
            </w:tcBorders>
            <w:shd w:val="clear" w:color="auto" w:fill="FFFFFF"/>
            <w:vAlign w:val="center"/>
          </w:tcPr>
          <w:p w:rsidR="00063249" w:rsidRDefault="007D7232">
            <w:pPr>
              <w:pStyle w:val="Jin0"/>
              <w:shd w:val="clear" w:color="auto" w:fill="auto"/>
              <w:spacing w:after="0"/>
              <w:jc w:val="center"/>
              <w:rPr>
                <w:sz w:val="20"/>
                <w:szCs w:val="20"/>
              </w:rPr>
            </w:pPr>
            <w:r>
              <w:rPr>
                <w:sz w:val="20"/>
                <w:szCs w:val="20"/>
              </w:rPr>
              <w:t>9</w:t>
            </w:r>
          </w:p>
        </w:tc>
        <w:tc>
          <w:tcPr>
            <w:tcW w:w="518" w:type="dxa"/>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10</w:t>
            </w:r>
          </w:p>
        </w:tc>
        <w:tc>
          <w:tcPr>
            <w:tcW w:w="514" w:type="dxa"/>
            <w:tcBorders>
              <w:top w:val="single" w:sz="4" w:space="0" w:color="auto"/>
              <w:lef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11</w:t>
            </w:r>
          </w:p>
        </w:tc>
        <w:tc>
          <w:tcPr>
            <w:tcW w:w="490" w:type="dxa"/>
            <w:tcBorders>
              <w:top w:val="single" w:sz="4" w:space="0" w:color="auto"/>
              <w:left w:val="single" w:sz="4" w:space="0" w:color="auto"/>
              <w:right w:val="single" w:sz="4" w:space="0" w:color="auto"/>
            </w:tcBorders>
            <w:shd w:val="clear" w:color="auto" w:fill="FFFFFF"/>
            <w:vAlign w:val="bottom"/>
          </w:tcPr>
          <w:p w:rsidR="00063249" w:rsidRDefault="007D7232">
            <w:pPr>
              <w:pStyle w:val="Jin0"/>
              <w:shd w:val="clear" w:color="auto" w:fill="auto"/>
              <w:spacing w:after="0"/>
              <w:jc w:val="center"/>
              <w:rPr>
                <w:sz w:val="20"/>
                <w:szCs w:val="20"/>
              </w:rPr>
            </w:pPr>
            <w:r>
              <w:rPr>
                <w:sz w:val="20"/>
                <w:szCs w:val="20"/>
              </w:rPr>
              <w:t>12</w:t>
            </w:r>
          </w:p>
        </w:tc>
      </w:tr>
      <w:tr w:rsidR="00063249">
        <w:tblPrEx>
          <w:tblCellMar>
            <w:top w:w="0" w:type="dxa"/>
            <w:bottom w:w="0" w:type="dxa"/>
          </w:tblCellMar>
        </w:tblPrEx>
        <w:trPr>
          <w:trHeight w:hRule="exact" w:val="322"/>
          <w:jc w:val="center"/>
        </w:trPr>
        <w:tc>
          <w:tcPr>
            <w:tcW w:w="4051" w:type="dxa"/>
            <w:tcBorders>
              <w:top w:val="single" w:sz="4" w:space="0" w:color="auto"/>
              <w:left w:val="single" w:sz="4" w:space="0" w:color="auto"/>
              <w:bottom w:val="single" w:sz="4" w:space="0" w:color="auto"/>
            </w:tcBorders>
            <w:shd w:val="clear" w:color="auto" w:fill="FFFFFF"/>
            <w:vAlign w:val="bottom"/>
          </w:tcPr>
          <w:p w:rsidR="00063249" w:rsidRDefault="007D7232">
            <w:pPr>
              <w:pStyle w:val="Jin0"/>
              <w:shd w:val="clear" w:color="auto" w:fill="auto"/>
              <w:spacing w:after="0"/>
              <w:rPr>
                <w:sz w:val="18"/>
                <w:szCs w:val="18"/>
              </w:rPr>
            </w:pPr>
            <w:r>
              <w:rPr>
                <w:sz w:val="18"/>
                <w:szCs w:val="18"/>
              </w:rPr>
              <w:t>Krušné hory (část 11 VZ)</w:t>
            </w:r>
          </w:p>
        </w:tc>
        <w:tc>
          <w:tcPr>
            <w:tcW w:w="288" w:type="dxa"/>
            <w:tcBorders>
              <w:top w:val="single" w:sz="4" w:space="0" w:color="auto"/>
              <w:left w:val="single" w:sz="4" w:space="0" w:color="auto"/>
              <w:bottom w:val="single" w:sz="4" w:space="0" w:color="auto"/>
            </w:tcBorders>
            <w:shd w:val="clear" w:color="auto" w:fill="FFFF00"/>
          </w:tcPr>
          <w:p w:rsidR="00063249" w:rsidRDefault="00063249">
            <w:pPr>
              <w:rPr>
                <w:sz w:val="10"/>
                <w:szCs w:val="10"/>
              </w:rPr>
            </w:pPr>
          </w:p>
        </w:tc>
        <w:tc>
          <w:tcPr>
            <w:tcW w:w="288" w:type="dxa"/>
            <w:tcBorders>
              <w:top w:val="single" w:sz="4" w:space="0" w:color="auto"/>
              <w:left w:val="single" w:sz="4" w:space="0" w:color="auto"/>
              <w:bottom w:val="single" w:sz="4" w:space="0" w:color="auto"/>
            </w:tcBorders>
            <w:shd w:val="clear" w:color="auto" w:fill="FFFF00"/>
          </w:tcPr>
          <w:p w:rsidR="00063249" w:rsidRDefault="00063249">
            <w:pPr>
              <w:rPr>
                <w:sz w:val="10"/>
                <w:szCs w:val="10"/>
              </w:rPr>
            </w:pPr>
          </w:p>
        </w:tc>
        <w:tc>
          <w:tcPr>
            <w:tcW w:w="494" w:type="dxa"/>
            <w:tcBorders>
              <w:top w:val="single" w:sz="4" w:space="0" w:color="auto"/>
              <w:left w:val="single" w:sz="4" w:space="0" w:color="auto"/>
              <w:bottom w:val="single" w:sz="4" w:space="0" w:color="auto"/>
            </w:tcBorders>
            <w:shd w:val="clear" w:color="auto" w:fill="FFFF00"/>
            <w:vAlign w:val="bottom"/>
          </w:tcPr>
          <w:p w:rsidR="00063249" w:rsidRDefault="007D7232">
            <w:pPr>
              <w:pStyle w:val="Jin0"/>
              <w:shd w:val="clear" w:color="auto" w:fill="auto"/>
              <w:spacing w:after="0"/>
              <w:jc w:val="center"/>
              <w:rPr>
                <w:sz w:val="20"/>
                <w:szCs w:val="20"/>
              </w:rPr>
            </w:pPr>
            <w:proofErr w:type="spellStart"/>
            <w:r>
              <w:rPr>
                <w:sz w:val="20"/>
                <w:szCs w:val="20"/>
              </w:rPr>
              <w:t>xh</w:t>
            </w:r>
            <w:proofErr w:type="spellEnd"/>
          </w:p>
        </w:tc>
        <w:tc>
          <w:tcPr>
            <w:tcW w:w="293" w:type="dxa"/>
            <w:tcBorders>
              <w:top w:val="single" w:sz="4" w:space="0" w:color="auto"/>
              <w:left w:val="single" w:sz="4" w:space="0" w:color="auto"/>
              <w:bottom w:val="single" w:sz="4" w:space="0" w:color="auto"/>
            </w:tcBorders>
            <w:shd w:val="clear" w:color="auto" w:fill="FFFF00"/>
          </w:tcPr>
          <w:p w:rsidR="00063249" w:rsidRDefault="00063249">
            <w:pPr>
              <w:rPr>
                <w:sz w:val="10"/>
                <w:szCs w:val="10"/>
              </w:rPr>
            </w:pPr>
          </w:p>
        </w:tc>
        <w:tc>
          <w:tcPr>
            <w:tcW w:w="288" w:type="dxa"/>
            <w:tcBorders>
              <w:top w:val="single" w:sz="4" w:space="0" w:color="auto"/>
              <w:left w:val="single" w:sz="4" w:space="0" w:color="auto"/>
              <w:bottom w:val="single" w:sz="4" w:space="0" w:color="auto"/>
            </w:tcBorders>
            <w:shd w:val="clear" w:color="auto" w:fill="FFFF00"/>
            <w:vAlign w:val="bottom"/>
          </w:tcPr>
          <w:p w:rsidR="00063249" w:rsidRDefault="007D7232">
            <w:pPr>
              <w:pStyle w:val="Jin0"/>
              <w:shd w:val="clear" w:color="auto" w:fill="auto"/>
              <w:spacing w:after="0"/>
              <w:jc w:val="center"/>
              <w:rPr>
                <w:sz w:val="20"/>
                <w:szCs w:val="20"/>
              </w:rPr>
            </w:pPr>
            <w:r>
              <w:rPr>
                <w:sz w:val="20"/>
                <w:szCs w:val="20"/>
              </w:rPr>
              <w:t>h</w:t>
            </w:r>
          </w:p>
        </w:tc>
        <w:tc>
          <w:tcPr>
            <w:tcW w:w="518" w:type="dxa"/>
            <w:tcBorders>
              <w:top w:val="single" w:sz="4" w:space="0" w:color="auto"/>
              <w:left w:val="single" w:sz="4" w:space="0" w:color="auto"/>
              <w:bottom w:val="single" w:sz="4" w:space="0" w:color="auto"/>
            </w:tcBorders>
            <w:shd w:val="clear" w:color="auto" w:fill="FFFF00"/>
          </w:tcPr>
          <w:p w:rsidR="00063249" w:rsidRDefault="00063249">
            <w:pPr>
              <w:rPr>
                <w:sz w:val="10"/>
                <w:szCs w:val="10"/>
              </w:rPr>
            </w:pPr>
          </w:p>
        </w:tc>
        <w:tc>
          <w:tcPr>
            <w:tcW w:w="514" w:type="dxa"/>
            <w:tcBorders>
              <w:top w:val="single" w:sz="4" w:space="0" w:color="auto"/>
              <w:left w:val="single" w:sz="4" w:space="0" w:color="auto"/>
              <w:bottom w:val="single" w:sz="4" w:space="0" w:color="auto"/>
            </w:tcBorders>
            <w:shd w:val="clear" w:color="auto" w:fill="FFFF00"/>
          </w:tcPr>
          <w:p w:rsidR="00063249" w:rsidRDefault="00063249">
            <w:pPr>
              <w:rPr>
                <w:sz w:val="10"/>
                <w:szCs w:val="10"/>
              </w:rPr>
            </w:pPr>
          </w:p>
        </w:tc>
        <w:tc>
          <w:tcPr>
            <w:tcW w:w="518" w:type="dxa"/>
            <w:tcBorders>
              <w:top w:val="single" w:sz="4" w:space="0" w:color="auto"/>
              <w:left w:val="single" w:sz="4" w:space="0" w:color="auto"/>
              <w:bottom w:val="single" w:sz="4" w:space="0" w:color="auto"/>
            </w:tcBorders>
            <w:shd w:val="clear" w:color="auto" w:fill="FFFF00"/>
          </w:tcPr>
          <w:p w:rsidR="00063249" w:rsidRDefault="00063249">
            <w:pPr>
              <w:rPr>
                <w:sz w:val="10"/>
                <w:szCs w:val="10"/>
              </w:rPr>
            </w:pPr>
          </w:p>
        </w:tc>
        <w:tc>
          <w:tcPr>
            <w:tcW w:w="250" w:type="dxa"/>
            <w:tcBorders>
              <w:top w:val="single" w:sz="4" w:space="0" w:color="auto"/>
              <w:left w:val="single" w:sz="4" w:space="0" w:color="auto"/>
              <w:bottom w:val="single" w:sz="4" w:space="0" w:color="auto"/>
            </w:tcBorders>
            <w:shd w:val="clear" w:color="auto" w:fill="FFFF00"/>
          </w:tcPr>
          <w:p w:rsidR="00063249" w:rsidRDefault="00063249">
            <w:pPr>
              <w:rPr>
                <w:sz w:val="10"/>
                <w:szCs w:val="10"/>
              </w:rPr>
            </w:pPr>
          </w:p>
        </w:tc>
        <w:tc>
          <w:tcPr>
            <w:tcW w:w="336" w:type="dxa"/>
            <w:tcBorders>
              <w:top w:val="single" w:sz="4" w:space="0" w:color="auto"/>
              <w:left w:val="single" w:sz="4" w:space="0" w:color="auto"/>
              <w:bottom w:val="single" w:sz="4" w:space="0" w:color="auto"/>
            </w:tcBorders>
            <w:shd w:val="clear" w:color="auto" w:fill="FFFF00"/>
            <w:vAlign w:val="bottom"/>
          </w:tcPr>
          <w:p w:rsidR="00063249" w:rsidRDefault="007D7232">
            <w:pPr>
              <w:pStyle w:val="Jin0"/>
              <w:shd w:val="clear" w:color="auto" w:fill="auto"/>
              <w:spacing w:after="0"/>
              <w:jc w:val="center"/>
            </w:pPr>
            <w:proofErr w:type="spellStart"/>
            <w:r>
              <w:rPr>
                <w:rFonts w:ascii="Calibri" w:eastAsia="Calibri" w:hAnsi="Calibri" w:cs="Calibri"/>
              </w:rPr>
              <w:t>xs</w:t>
            </w:r>
            <w:proofErr w:type="spellEnd"/>
          </w:p>
        </w:tc>
        <w:tc>
          <w:tcPr>
            <w:tcW w:w="254" w:type="dxa"/>
            <w:tcBorders>
              <w:top w:val="single" w:sz="4" w:space="0" w:color="auto"/>
              <w:left w:val="single" w:sz="4" w:space="0" w:color="auto"/>
              <w:bottom w:val="single" w:sz="4" w:space="0" w:color="auto"/>
            </w:tcBorders>
            <w:shd w:val="clear" w:color="auto" w:fill="FFFF00"/>
          </w:tcPr>
          <w:p w:rsidR="00063249" w:rsidRDefault="00063249">
            <w:pPr>
              <w:rPr>
                <w:sz w:val="10"/>
                <w:szCs w:val="10"/>
              </w:rPr>
            </w:pPr>
          </w:p>
        </w:tc>
        <w:tc>
          <w:tcPr>
            <w:tcW w:w="250" w:type="dxa"/>
            <w:tcBorders>
              <w:top w:val="single" w:sz="4" w:space="0" w:color="auto"/>
              <w:left w:val="single" w:sz="4" w:space="0" w:color="auto"/>
              <w:bottom w:val="single" w:sz="4" w:space="0" w:color="auto"/>
            </w:tcBorders>
            <w:shd w:val="clear" w:color="auto" w:fill="FFFF00"/>
            <w:vAlign w:val="bottom"/>
          </w:tcPr>
          <w:p w:rsidR="00063249" w:rsidRDefault="007D7232">
            <w:pPr>
              <w:pStyle w:val="Jin0"/>
              <w:shd w:val="clear" w:color="auto" w:fill="auto"/>
              <w:spacing w:after="0"/>
              <w:jc w:val="center"/>
            </w:pPr>
            <w:r>
              <w:rPr>
                <w:rFonts w:ascii="Calibri" w:eastAsia="Calibri" w:hAnsi="Calibri" w:cs="Calibri"/>
              </w:rPr>
              <w:t>s</w:t>
            </w:r>
          </w:p>
        </w:tc>
        <w:tc>
          <w:tcPr>
            <w:tcW w:w="427" w:type="dxa"/>
            <w:tcBorders>
              <w:top w:val="single" w:sz="4" w:space="0" w:color="auto"/>
              <w:left w:val="single" w:sz="4" w:space="0" w:color="auto"/>
              <w:bottom w:val="single" w:sz="4" w:space="0" w:color="auto"/>
            </w:tcBorders>
            <w:shd w:val="clear" w:color="auto" w:fill="FFFF00"/>
          </w:tcPr>
          <w:p w:rsidR="00063249" w:rsidRDefault="00063249">
            <w:pPr>
              <w:rPr>
                <w:sz w:val="10"/>
                <w:szCs w:val="10"/>
              </w:rPr>
            </w:pPr>
          </w:p>
        </w:tc>
        <w:tc>
          <w:tcPr>
            <w:tcW w:w="509" w:type="dxa"/>
            <w:tcBorders>
              <w:top w:val="single" w:sz="4" w:space="0" w:color="auto"/>
              <w:left w:val="single" w:sz="4" w:space="0" w:color="auto"/>
              <w:bottom w:val="single" w:sz="4" w:space="0" w:color="auto"/>
            </w:tcBorders>
            <w:shd w:val="clear" w:color="auto" w:fill="FFFF00"/>
            <w:vAlign w:val="bottom"/>
          </w:tcPr>
          <w:p w:rsidR="00063249" w:rsidRDefault="007D7232">
            <w:pPr>
              <w:pStyle w:val="Jin0"/>
              <w:shd w:val="clear" w:color="auto" w:fill="auto"/>
              <w:spacing w:after="0"/>
              <w:jc w:val="center"/>
            </w:pPr>
            <w:proofErr w:type="spellStart"/>
            <w:r>
              <w:rPr>
                <w:rFonts w:ascii="Calibri" w:eastAsia="Calibri" w:hAnsi="Calibri" w:cs="Calibri"/>
              </w:rPr>
              <w:t>xK</w:t>
            </w:r>
            <w:proofErr w:type="spellEnd"/>
          </w:p>
        </w:tc>
        <w:tc>
          <w:tcPr>
            <w:tcW w:w="427" w:type="dxa"/>
            <w:tcBorders>
              <w:top w:val="single" w:sz="4" w:space="0" w:color="auto"/>
              <w:left w:val="single" w:sz="4" w:space="0" w:color="auto"/>
              <w:bottom w:val="single" w:sz="4" w:space="0" w:color="auto"/>
            </w:tcBorders>
            <w:shd w:val="clear" w:color="auto" w:fill="FFFF00"/>
          </w:tcPr>
          <w:p w:rsidR="00063249" w:rsidRDefault="00063249">
            <w:pPr>
              <w:rPr>
                <w:sz w:val="10"/>
                <w:szCs w:val="10"/>
              </w:rPr>
            </w:pPr>
          </w:p>
        </w:tc>
        <w:tc>
          <w:tcPr>
            <w:tcW w:w="403" w:type="dxa"/>
            <w:tcBorders>
              <w:top w:val="single" w:sz="4" w:space="0" w:color="auto"/>
              <w:left w:val="single" w:sz="4" w:space="0" w:color="auto"/>
              <w:bottom w:val="single" w:sz="4" w:space="0" w:color="auto"/>
            </w:tcBorders>
            <w:shd w:val="clear" w:color="auto" w:fill="FFFF00"/>
            <w:vAlign w:val="bottom"/>
          </w:tcPr>
          <w:p w:rsidR="00063249" w:rsidRDefault="007D7232">
            <w:pPr>
              <w:pStyle w:val="Jin0"/>
              <w:shd w:val="clear" w:color="auto" w:fill="auto"/>
              <w:spacing w:after="0"/>
              <w:jc w:val="center"/>
              <w:rPr>
                <w:sz w:val="20"/>
                <w:szCs w:val="20"/>
              </w:rPr>
            </w:pPr>
            <w:r>
              <w:rPr>
                <w:sz w:val="20"/>
                <w:szCs w:val="20"/>
              </w:rPr>
              <w:t>K</w:t>
            </w:r>
          </w:p>
        </w:tc>
        <w:tc>
          <w:tcPr>
            <w:tcW w:w="432" w:type="dxa"/>
            <w:tcBorders>
              <w:top w:val="single" w:sz="4" w:space="0" w:color="auto"/>
              <w:left w:val="single" w:sz="4" w:space="0" w:color="auto"/>
              <w:bottom w:val="single" w:sz="4" w:space="0" w:color="auto"/>
            </w:tcBorders>
            <w:shd w:val="clear" w:color="auto" w:fill="FFFFFF"/>
          </w:tcPr>
          <w:p w:rsidR="00063249" w:rsidRDefault="00063249">
            <w:pPr>
              <w:rPr>
                <w:sz w:val="10"/>
                <w:szCs w:val="10"/>
              </w:rPr>
            </w:pPr>
          </w:p>
        </w:tc>
        <w:tc>
          <w:tcPr>
            <w:tcW w:w="518" w:type="dxa"/>
            <w:tcBorders>
              <w:top w:val="single" w:sz="4" w:space="0" w:color="auto"/>
              <w:left w:val="single" w:sz="4" w:space="0" w:color="auto"/>
              <w:bottom w:val="single" w:sz="4" w:space="0" w:color="auto"/>
            </w:tcBorders>
            <w:shd w:val="clear" w:color="auto" w:fill="FFFFFF"/>
          </w:tcPr>
          <w:p w:rsidR="00063249" w:rsidRDefault="00063249">
            <w:pPr>
              <w:rPr>
                <w:sz w:val="10"/>
                <w:szCs w:val="10"/>
              </w:rPr>
            </w:pPr>
          </w:p>
        </w:tc>
        <w:tc>
          <w:tcPr>
            <w:tcW w:w="514" w:type="dxa"/>
            <w:tcBorders>
              <w:top w:val="single" w:sz="4" w:space="0" w:color="auto"/>
              <w:left w:val="single" w:sz="4" w:space="0" w:color="auto"/>
              <w:bottom w:val="single" w:sz="4" w:space="0" w:color="auto"/>
            </w:tcBorders>
            <w:shd w:val="clear" w:color="auto" w:fill="FFFFFF"/>
          </w:tcPr>
          <w:p w:rsidR="00063249" w:rsidRDefault="00063249">
            <w:pPr>
              <w:rPr>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063249" w:rsidRDefault="00063249">
            <w:pPr>
              <w:rPr>
                <w:sz w:val="10"/>
                <w:szCs w:val="10"/>
              </w:rPr>
            </w:pPr>
          </w:p>
        </w:tc>
      </w:tr>
    </w:tbl>
    <w:p w:rsidR="00934229" w:rsidRDefault="007D7232">
      <w:pPr>
        <w:pStyle w:val="Titulektabulky0"/>
        <w:shd w:val="clear" w:color="auto" w:fill="auto"/>
        <w:ind w:left="34"/>
      </w:pPr>
      <w:r>
        <w:t xml:space="preserve">x </w:t>
      </w:r>
      <w:r w:rsidR="00934229">
        <w:tab/>
      </w:r>
      <w:r>
        <w:t xml:space="preserve">pracovní verze k připomínkám </w:t>
      </w:r>
    </w:p>
    <w:p w:rsidR="00934229" w:rsidRDefault="007D7232">
      <w:pPr>
        <w:pStyle w:val="Titulektabulky0"/>
        <w:shd w:val="clear" w:color="auto" w:fill="auto"/>
        <w:ind w:left="34"/>
      </w:pPr>
      <w:r>
        <w:t xml:space="preserve">s </w:t>
      </w:r>
      <w:r w:rsidR="00934229">
        <w:tab/>
      </w:r>
      <w:r>
        <w:t xml:space="preserve">kategorizace sídel </w:t>
      </w:r>
    </w:p>
    <w:p w:rsidR="00063249" w:rsidRDefault="007D7232">
      <w:pPr>
        <w:pStyle w:val="Titulektabulky0"/>
        <w:shd w:val="clear" w:color="auto" w:fill="auto"/>
        <w:ind w:left="34"/>
      </w:pPr>
      <w:r>
        <w:t xml:space="preserve">h </w:t>
      </w:r>
      <w:r w:rsidR="00934229">
        <w:tab/>
      </w:r>
      <w:r>
        <w:t xml:space="preserve">krajina a </w:t>
      </w:r>
      <w:proofErr w:type="gramStart"/>
      <w:r>
        <w:t>VE</w:t>
      </w:r>
      <w:proofErr w:type="gramEnd"/>
    </w:p>
    <w:p w:rsidR="00063249" w:rsidRDefault="007D7232">
      <w:pPr>
        <w:pStyle w:val="Titulektabulky0"/>
        <w:shd w:val="clear" w:color="auto" w:fill="auto"/>
        <w:ind w:left="34"/>
      </w:pPr>
      <w:r>
        <w:t xml:space="preserve">K </w:t>
      </w:r>
      <w:r w:rsidR="00934229">
        <w:tab/>
      </w:r>
      <w:bookmarkStart w:id="26" w:name="_GoBack"/>
      <w:bookmarkEnd w:id="26"/>
      <w:r>
        <w:t>kompletace HKR</w:t>
      </w:r>
    </w:p>
    <w:sectPr w:rsidR="00063249">
      <w:pgSz w:w="16840" w:h="11900" w:orient="landscape"/>
      <w:pgMar w:top="1400" w:right="3361" w:bottom="1400" w:left="13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32" w:rsidRDefault="007D7232">
      <w:r>
        <w:separator/>
      </w:r>
    </w:p>
  </w:endnote>
  <w:endnote w:type="continuationSeparator" w:id="0">
    <w:p w:rsidR="007D7232" w:rsidRDefault="007D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32" w:rsidRDefault="007D7232"/>
  </w:footnote>
  <w:footnote w:type="continuationSeparator" w:id="0">
    <w:p w:rsidR="007D7232" w:rsidRDefault="007D72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49" w:rsidRDefault="0006324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49" w:rsidRDefault="007D723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1177290</wp:posOffset>
              </wp:positionH>
              <wp:positionV relativeFrom="page">
                <wp:posOffset>503555</wp:posOffset>
              </wp:positionV>
              <wp:extent cx="121920" cy="194945"/>
              <wp:effectExtent l="0" t="0" r="0" b="0"/>
              <wp:wrapNone/>
              <wp:docPr id="1" name="Shape 1"/>
              <wp:cNvGraphicFramePr/>
              <a:graphic xmlns:a="http://schemas.openxmlformats.org/drawingml/2006/main">
                <a:graphicData uri="http://schemas.microsoft.com/office/word/2010/wordprocessingShape">
                  <wps:wsp>
                    <wps:cNvSpPr txBox="1"/>
                    <wps:spPr>
                      <a:xfrm>
                        <a:off x="0" y="0"/>
                        <a:ext cx="121920" cy="194945"/>
                      </a:xfrm>
                      <a:prstGeom prst="rect">
                        <a:avLst/>
                      </a:prstGeom>
                      <a:noFill/>
                    </wps:spPr>
                    <wps:txbx>
                      <w:txbxContent>
                        <w:p w:rsidR="00063249" w:rsidRDefault="007D7232">
                          <w:pPr>
                            <w:pStyle w:val="Zhlavnebozpat20"/>
                            <w:shd w:val="clear" w:color="auto" w:fill="auto"/>
                            <w:rPr>
                              <w:sz w:val="42"/>
                              <w:szCs w:val="42"/>
                            </w:rPr>
                          </w:pPr>
                          <w:r>
                            <w:rPr>
                              <w:rFonts w:ascii="Arial" w:eastAsia="Arial" w:hAnsi="Arial" w:cs="Arial"/>
                              <w:color w:val="006B4D"/>
                              <w:sz w:val="42"/>
                              <w:szCs w:val="42"/>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3" type="#_x0000_t202" style="position:absolute;margin-left:92.7pt;margin-top:39.65pt;width:9.6pt;height:15.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" filled="f" stroked="f">
              <v:textbox style="mso-fit-shape-to-text:t" inset="0,0,0,0">
                <w:txbxContent>
                  <w:p w:rsidR="00063249" w:rsidRDefault="007D7232">
                    <w:pPr>
                      <w:pStyle w:val="Zhlavnebozpat20"/>
                      <w:shd w:val="clear" w:color="auto" w:fill="auto"/>
                      <w:rPr>
                        <w:sz w:val="42"/>
                        <w:szCs w:val="42"/>
                      </w:rPr>
                    </w:pPr>
                    <w:r>
                      <w:rPr>
                        <w:rFonts w:ascii="Arial" w:eastAsia="Arial" w:hAnsi="Arial" w:cs="Arial"/>
                        <w:color w:val="006B4D"/>
                        <w:sz w:val="42"/>
                        <w:szCs w:val="42"/>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286"/>
    <w:multiLevelType w:val="multilevel"/>
    <w:tmpl w:val="AE8A7C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F4DD1"/>
    <w:multiLevelType w:val="multilevel"/>
    <w:tmpl w:val="0BE22CB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9214A"/>
    <w:multiLevelType w:val="multilevel"/>
    <w:tmpl w:val="72B05E08"/>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2B59BA"/>
    <w:multiLevelType w:val="multilevel"/>
    <w:tmpl w:val="EBDAA30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F73E98"/>
    <w:multiLevelType w:val="multilevel"/>
    <w:tmpl w:val="2A904A62"/>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3A48C9"/>
    <w:multiLevelType w:val="multilevel"/>
    <w:tmpl w:val="180849F2"/>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635882"/>
    <w:multiLevelType w:val="multilevel"/>
    <w:tmpl w:val="7F9279D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4A7DFD"/>
    <w:multiLevelType w:val="multilevel"/>
    <w:tmpl w:val="6BD665D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C630F7"/>
    <w:multiLevelType w:val="multilevel"/>
    <w:tmpl w:val="51406FA6"/>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805E6A"/>
    <w:multiLevelType w:val="multilevel"/>
    <w:tmpl w:val="A036ABF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3E06F8"/>
    <w:multiLevelType w:val="multilevel"/>
    <w:tmpl w:val="EEC0DE0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314E6"/>
    <w:multiLevelType w:val="multilevel"/>
    <w:tmpl w:val="E4DA2F80"/>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A14811"/>
    <w:multiLevelType w:val="multilevel"/>
    <w:tmpl w:val="D7E87040"/>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A10289"/>
    <w:multiLevelType w:val="multilevel"/>
    <w:tmpl w:val="D2EE902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376E05"/>
    <w:multiLevelType w:val="multilevel"/>
    <w:tmpl w:val="198C98F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8"/>
  </w:num>
  <w:num w:numId="4">
    <w:abstractNumId w:val="12"/>
  </w:num>
  <w:num w:numId="5">
    <w:abstractNumId w:val="13"/>
  </w:num>
  <w:num w:numId="6">
    <w:abstractNumId w:val="0"/>
  </w:num>
  <w:num w:numId="7">
    <w:abstractNumId w:val="5"/>
  </w:num>
  <w:num w:numId="8">
    <w:abstractNumId w:val="2"/>
  </w:num>
  <w:num w:numId="9">
    <w:abstractNumId w:val="11"/>
  </w:num>
  <w:num w:numId="10">
    <w:abstractNumId w:val="10"/>
  </w:num>
  <w:num w:numId="11">
    <w:abstractNumId w:val="4"/>
  </w:num>
  <w:num w:numId="12">
    <w:abstractNumId w:val="1"/>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49"/>
    <w:rsid w:val="00063249"/>
    <w:rsid w:val="007D7232"/>
    <w:rsid w:val="009342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FA50"/>
  <w15:docId w15:val="{20C9EC7B-85D7-4F7B-A183-98629DC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006B4D"/>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285DAA"/>
      <w:sz w:val="18"/>
      <w:szCs w:val="1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006B4D"/>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paragraph" w:customStyle="1" w:styleId="Zkladntext40">
    <w:name w:val="Základní text (4)"/>
    <w:basedOn w:val="Normln"/>
    <w:link w:val="Zkladntext4"/>
    <w:pPr>
      <w:shd w:val="clear" w:color="auto" w:fill="FFFFFF"/>
      <w:spacing w:line="307" w:lineRule="auto"/>
      <w:ind w:firstLine="240"/>
    </w:pPr>
    <w:rPr>
      <w:rFonts w:ascii="Arial" w:eastAsia="Arial" w:hAnsi="Arial" w:cs="Arial"/>
      <w:b/>
      <w:bCs/>
      <w:color w:val="006B4D"/>
      <w:sz w:val="15"/>
      <w:szCs w:val="15"/>
    </w:rPr>
  </w:style>
  <w:style w:type="paragraph" w:customStyle="1" w:styleId="Zkladntext1">
    <w:name w:val="Základní text1"/>
    <w:basedOn w:val="Normln"/>
    <w:link w:val="Zkladntext"/>
    <w:pPr>
      <w:shd w:val="clear" w:color="auto" w:fill="FFFFFF"/>
      <w:spacing w:after="120"/>
    </w:pPr>
    <w:rPr>
      <w:rFonts w:ascii="Arial" w:eastAsia="Arial" w:hAnsi="Arial" w:cs="Arial"/>
      <w:sz w:val="22"/>
      <w:szCs w:val="22"/>
    </w:rPr>
  </w:style>
  <w:style w:type="paragraph" w:customStyle="1" w:styleId="Zkladntext50">
    <w:name w:val="Základní text (5)"/>
    <w:basedOn w:val="Normln"/>
    <w:link w:val="Zkladntext5"/>
    <w:pPr>
      <w:shd w:val="clear" w:color="auto" w:fill="FFFFFF"/>
      <w:spacing w:line="290" w:lineRule="auto"/>
    </w:pPr>
    <w:rPr>
      <w:rFonts w:ascii="Arial" w:eastAsia="Arial" w:hAnsi="Arial" w:cs="Arial"/>
      <w:b/>
      <w:bCs/>
      <w:color w:val="285DAA"/>
      <w:sz w:val="18"/>
      <w:szCs w:val="18"/>
    </w:rPr>
  </w:style>
  <w:style w:type="paragraph" w:customStyle="1" w:styleId="Zkladntext20">
    <w:name w:val="Základní text (2)"/>
    <w:basedOn w:val="Normln"/>
    <w:link w:val="Zkladntext2"/>
    <w:pPr>
      <w:shd w:val="clear" w:color="auto" w:fill="FFFFFF"/>
    </w:pPr>
    <w:rPr>
      <w:rFonts w:ascii="Calibri" w:eastAsia="Calibri" w:hAnsi="Calibri" w:cs="Calibri"/>
      <w:color w:val="006B4D"/>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outlineLvl w:val="1"/>
    </w:pPr>
    <w:rPr>
      <w:rFonts w:ascii="Arial" w:eastAsia="Arial" w:hAnsi="Arial" w:cs="Arial"/>
      <w:sz w:val="26"/>
      <w:szCs w:val="26"/>
    </w:rPr>
  </w:style>
  <w:style w:type="paragraph" w:customStyle="1" w:styleId="Zkladntext30">
    <w:name w:val="Základní text (3)"/>
    <w:basedOn w:val="Normln"/>
    <w:link w:val="Zkladntext3"/>
    <w:pPr>
      <w:shd w:val="clear" w:color="auto" w:fill="FFFFFF"/>
      <w:spacing w:line="266" w:lineRule="auto"/>
    </w:pPr>
    <w:rPr>
      <w:rFonts w:ascii="Arial" w:eastAsia="Arial" w:hAnsi="Arial" w:cs="Arial"/>
      <w:sz w:val="13"/>
      <w:szCs w:val="13"/>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28"/>
      <w:szCs w:val="28"/>
    </w:rPr>
  </w:style>
  <w:style w:type="paragraph" w:customStyle="1" w:styleId="Nadpis30">
    <w:name w:val="Nadpis #3"/>
    <w:basedOn w:val="Normln"/>
    <w:link w:val="Nadpis3"/>
    <w:pPr>
      <w:shd w:val="clear" w:color="auto" w:fill="FFFFFF"/>
      <w:spacing w:after="360"/>
      <w:jc w:val="center"/>
      <w:outlineLvl w:val="2"/>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spacing w:line="252" w:lineRule="auto"/>
    </w:pPr>
    <w:rPr>
      <w:rFonts w:ascii="Calibri" w:eastAsia="Calibri" w:hAnsi="Calibri" w:cs="Calibri"/>
      <w:sz w:val="22"/>
      <w:szCs w:val="22"/>
    </w:rPr>
  </w:style>
  <w:style w:type="paragraph" w:customStyle="1" w:styleId="Jin0">
    <w:name w:val="Jiné"/>
    <w:basedOn w:val="Normln"/>
    <w:link w:val="Jin"/>
    <w:pPr>
      <w:shd w:val="clear" w:color="auto" w:fill="FFFFFF"/>
      <w:spacing w:after="120"/>
    </w:pPr>
    <w:rPr>
      <w:rFonts w:ascii="Arial" w:eastAsia="Arial" w:hAnsi="Arial" w:cs="Arial"/>
      <w:sz w:val="22"/>
      <w:szCs w:val="22"/>
    </w:rPr>
  </w:style>
  <w:style w:type="character" w:styleId="Hypertextovodkaz">
    <w:name w:val="Hyperlink"/>
    <w:basedOn w:val="Standardnpsmoodstavce"/>
    <w:uiPriority w:val="99"/>
    <w:unhideWhenUsed/>
    <w:rsid w:val="00934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xxxxx@nature.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20xxxxxx@nature.cz%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rv@vrv.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opkcr@nature.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4940</Words>
  <Characters>29149</Characters>
  <Application>Microsoft Office Word</Application>
  <DocSecurity>0</DocSecurity>
  <Lines>242</Lines>
  <Paragraphs>68</Paragraphs>
  <ScaleCrop>false</ScaleCrop>
  <Company>Agentura ochrany přírody a krajiny ČR</Company>
  <LinksUpToDate>false</LinksUpToDate>
  <CharactersWithSpaces>34021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Barbora Plachká</cp:lastModifiedBy>
  <cp:revision>2</cp:revision>
  <dcterms:created xsi:type="dcterms:W3CDTF">2024-08-29T06:43:00Z</dcterms:created>
  <dcterms:modified xsi:type="dcterms:W3CDTF">2024-08-29T06:46:00Z</dcterms:modified>
</cp:coreProperties>
</file>