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24A1" w14:textId="77777777"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14:paraId="0D6124A2" w14:textId="7BB11A89" w:rsidR="00C403A2" w:rsidRPr="00623B7B" w:rsidRDefault="00C403A2" w:rsidP="00C403A2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CA53A1">
        <w:rPr>
          <w:rFonts w:ascii="Georgia" w:hAnsi="Georgia" w:cs="Arial"/>
          <w:b/>
        </w:rPr>
        <w:t xml:space="preserve">. SA - </w:t>
      </w:r>
      <w:r w:rsidR="00C31303">
        <w:rPr>
          <w:rFonts w:ascii="Georgia" w:hAnsi="Georgia" w:cs="Arial"/>
          <w:b/>
        </w:rPr>
        <w:t>2</w:t>
      </w:r>
      <w:r w:rsidR="0055649A">
        <w:rPr>
          <w:rFonts w:ascii="Georgia" w:hAnsi="Georgia" w:cs="Arial"/>
          <w:b/>
        </w:rPr>
        <w:t>4</w:t>
      </w:r>
      <w:r w:rsidR="002712C4">
        <w:rPr>
          <w:rFonts w:ascii="Georgia" w:hAnsi="Georgia" w:cs="Arial"/>
          <w:b/>
        </w:rPr>
        <w:t xml:space="preserve"> </w:t>
      </w:r>
      <w:r w:rsidR="00A71303">
        <w:rPr>
          <w:rFonts w:ascii="Georgia" w:hAnsi="Georgia" w:cs="Arial"/>
          <w:b/>
        </w:rPr>
        <w:t xml:space="preserve">/ </w:t>
      </w:r>
      <w:r w:rsidR="00772A1A">
        <w:rPr>
          <w:rFonts w:ascii="Georgia" w:hAnsi="Georgia" w:cs="Arial"/>
          <w:b/>
        </w:rPr>
        <w:t>343</w:t>
      </w:r>
    </w:p>
    <w:p w14:paraId="0D6124A3" w14:textId="77777777" w:rsidR="007C5447" w:rsidRDefault="007C5447">
      <w:pPr>
        <w:rPr>
          <w:rFonts w:ascii="Georgia" w:hAnsi="Georgia" w:cs="Arial"/>
        </w:rPr>
      </w:pPr>
    </w:p>
    <w:p w14:paraId="0D6124A4" w14:textId="77777777" w:rsidR="00D0445E" w:rsidRPr="008C2B14" w:rsidRDefault="00D0445E">
      <w:pPr>
        <w:rPr>
          <w:rFonts w:ascii="Georgia" w:hAnsi="Georgia" w:cs="Arial"/>
        </w:rPr>
      </w:pPr>
    </w:p>
    <w:p w14:paraId="0D6124A5" w14:textId="77777777"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0D6124A6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0D6124A7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0D6124A8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0628E3">
        <w:rPr>
          <w:rFonts w:ascii="Georgia" w:hAnsi="Georgia" w:cs="Arial"/>
        </w:rPr>
        <w:t>Davidem Marečkem, generálním ředitelem</w:t>
      </w:r>
    </w:p>
    <w:p w14:paraId="0D6124A9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0D6124AA" w14:textId="77777777" w:rsidR="006F4536" w:rsidRPr="008C2B14" w:rsidRDefault="006F4536" w:rsidP="00BF66CE">
      <w:pPr>
        <w:rPr>
          <w:rFonts w:ascii="Georgia" w:hAnsi="Georgia" w:cs="Arial"/>
        </w:rPr>
      </w:pPr>
    </w:p>
    <w:p w14:paraId="0D6124AB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0D6124AC" w14:textId="77777777" w:rsidR="006F4536" w:rsidRPr="008C2B14" w:rsidRDefault="006F4536" w:rsidP="00BF66CE">
      <w:pPr>
        <w:rPr>
          <w:rFonts w:ascii="Georgia" w:hAnsi="Georgia" w:cs="Arial"/>
        </w:rPr>
      </w:pPr>
    </w:p>
    <w:p w14:paraId="0D6124AD" w14:textId="77777777" w:rsidR="0098684A" w:rsidRDefault="0090608A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pan</w:t>
      </w:r>
      <w:r w:rsidR="008C2B14" w:rsidRPr="000628E3">
        <w:rPr>
          <w:rFonts w:ascii="Georgia" w:hAnsi="Georgia" w:cs="Arial"/>
        </w:rPr>
        <w:t>:</w:t>
      </w:r>
      <w:r w:rsidR="0098684A">
        <w:rPr>
          <w:rFonts w:ascii="Georgia" w:hAnsi="Georgia" w:cs="Arial"/>
        </w:rPr>
        <w:t xml:space="preserve"> </w:t>
      </w:r>
      <w:r>
        <w:rPr>
          <w:rFonts w:ascii="Georgia" w:hAnsi="Georgia" w:cs="Arial"/>
          <w:b/>
        </w:rPr>
        <w:t>Mark Andrew Newkirk</w:t>
      </w:r>
    </w:p>
    <w:p w14:paraId="0D6124AE" w14:textId="77777777" w:rsidR="008C2B14" w:rsidRPr="000628E3" w:rsidRDefault="00F43631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se sídlem</w:t>
      </w:r>
      <w:r w:rsidR="008C2B14" w:rsidRPr="000628E3">
        <w:rPr>
          <w:rFonts w:ascii="Georgia" w:hAnsi="Georgia" w:cs="Arial"/>
        </w:rPr>
        <w:t>:</w:t>
      </w:r>
      <w:r w:rsidR="000628E3" w:rsidRPr="000628E3">
        <w:rPr>
          <w:rFonts w:ascii="Georgia" w:hAnsi="Georgia" w:cs="Arial"/>
        </w:rPr>
        <w:t xml:space="preserve"> </w:t>
      </w:r>
      <w:r w:rsidR="009D0787">
        <w:rPr>
          <w:rFonts w:ascii="Georgia" w:hAnsi="Georgia" w:cs="Arial"/>
        </w:rPr>
        <w:t>č. p. 309,</w:t>
      </w:r>
      <w:r w:rsidR="0098684A">
        <w:rPr>
          <w:rFonts w:ascii="Georgia" w:hAnsi="Georgia" w:cs="Arial"/>
        </w:rPr>
        <w:t xml:space="preserve"> 468 11 Janov nad Nisou</w:t>
      </w:r>
    </w:p>
    <w:p w14:paraId="0D6124AF" w14:textId="77777777" w:rsidR="00BF66CE" w:rsidRPr="008A0046" w:rsidRDefault="00EA27F4" w:rsidP="00175805">
      <w:pPr>
        <w:pStyle w:val="Default"/>
        <w:rPr>
          <w:rFonts w:ascii="Georgia" w:hAnsi="Georgia"/>
        </w:rPr>
      </w:pPr>
      <w:r w:rsidRPr="008A0046">
        <w:rPr>
          <w:rFonts w:ascii="Georgia" w:hAnsi="Georgia"/>
        </w:rPr>
        <w:t>IČ</w:t>
      </w:r>
      <w:r w:rsidR="008C2B14" w:rsidRPr="008A0046">
        <w:rPr>
          <w:rFonts w:ascii="Georgia" w:hAnsi="Georgia"/>
        </w:rPr>
        <w:t>:</w:t>
      </w:r>
      <w:r w:rsidR="000628E3" w:rsidRPr="008A0046">
        <w:rPr>
          <w:rFonts w:ascii="Georgia" w:hAnsi="Georgia"/>
        </w:rPr>
        <w:t xml:space="preserve"> </w:t>
      </w:r>
      <w:r w:rsidR="008A0046" w:rsidRPr="008A0046">
        <w:rPr>
          <w:rFonts w:ascii="Georgia" w:hAnsi="Georgia" w:cs="TimesNewRomanPS-BoldMT"/>
          <w:b/>
          <w:bCs/>
        </w:rPr>
        <w:t>09780769</w:t>
      </w:r>
      <w:r w:rsidR="008C2B14" w:rsidRPr="008A0046">
        <w:rPr>
          <w:rFonts w:ascii="Georgia" w:hAnsi="Georgia"/>
        </w:rPr>
        <w:tab/>
      </w:r>
      <w:r w:rsidRPr="008A0046">
        <w:rPr>
          <w:rFonts w:ascii="Georgia" w:hAnsi="Georgia"/>
        </w:rPr>
        <w:tab/>
      </w:r>
    </w:p>
    <w:p w14:paraId="0D6124B0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0D6124B1" w14:textId="77777777" w:rsidR="00BF66CE" w:rsidRDefault="00BF66CE" w:rsidP="00BF66CE">
      <w:pPr>
        <w:rPr>
          <w:rFonts w:ascii="Georgia" w:hAnsi="Georgia" w:cs="Arial"/>
        </w:rPr>
      </w:pPr>
    </w:p>
    <w:p w14:paraId="0D6124B2" w14:textId="77777777" w:rsidR="000628E3" w:rsidRPr="008C2B14" w:rsidRDefault="000628E3" w:rsidP="00BF66CE">
      <w:pPr>
        <w:rPr>
          <w:rFonts w:ascii="Georgia" w:hAnsi="Georgia" w:cs="Arial"/>
        </w:rPr>
      </w:pPr>
    </w:p>
    <w:p w14:paraId="0D6124B3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0D6124B4" w14:textId="77777777" w:rsidR="008F6061" w:rsidRDefault="008F6061" w:rsidP="00BF66CE">
      <w:pPr>
        <w:rPr>
          <w:rFonts w:ascii="Georgia" w:hAnsi="Georgia" w:cs="Arial"/>
        </w:rPr>
      </w:pPr>
    </w:p>
    <w:p w14:paraId="0D6124B5" w14:textId="77777777" w:rsidR="00D0445E" w:rsidRDefault="00D0445E" w:rsidP="00BF66CE">
      <w:pPr>
        <w:rPr>
          <w:rFonts w:ascii="Georgia" w:hAnsi="Georgia" w:cs="Arial"/>
        </w:rPr>
      </w:pPr>
    </w:p>
    <w:p w14:paraId="0D6124B6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0D6124B7" w14:textId="77777777" w:rsidR="00D0445E" w:rsidRPr="00F41D20" w:rsidRDefault="00EA27F4" w:rsidP="00D0445E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0D6124B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0D6124B9" w14:textId="77777777" w:rsidR="007C5447" w:rsidRPr="008C2B14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14:paraId="0D6124BA" w14:textId="77777777" w:rsidR="00B32CF8" w:rsidRPr="008C2B14" w:rsidRDefault="00B32CF8" w:rsidP="00B32CF8">
      <w:pPr>
        <w:ind w:left="357"/>
        <w:rPr>
          <w:rFonts w:ascii="Georgia" w:hAnsi="Georgia" w:cs="Arial"/>
        </w:rPr>
      </w:pPr>
    </w:p>
    <w:p w14:paraId="0D6124BB" w14:textId="77777777" w:rsidR="000628E3" w:rsidRPr="000628E3" w:rsidRDefault="00B32CF8" w:rsidP="000628E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Georgia" w:hAnsi="Georgia"/>
        </w:rPr>
      </w:pPr>
      <w:r w:rsidRPr="000628E3">
        <w:rPr>
          <w:rFonts w:ascii="Georgia" w:hAnsi="Georgia" w:cs="Arial"/>
        </w:rPr>
        <w:t>Specifikace díla:</w:t>
      </w:r>
      <w:r w:rsidR="000628E3" w:rsidRPr="000628E3">
        <w:rPr>
          <w:rFonts w:ascii="Georgia" w:hAnsi="Georgia" w:cs="Arial"/>
        </w:rPr>
        <w:t xml:space="preserve"> O</w:t>
      </w:r>
      <w:r w:rsidR="000628E3" w:rsidRPr="000628E3">
        <w:rPr>
          <w:rFonts w:ascii="Georgia" w:hAnsi="Georgia"/>
        </w:rPr>
        <w:t>dborné překlady textů do koncertních programů České filha</w:t>
      </w:r>
      <w:r w:rsidR="00ED06AE">
        <w:rPr>
          <w:rFonts w:ascii="Georgia" w:hAnsi="Georgia"/>
        </w:rPr>
        <w:t xml:space="preserve">rmonie z češtiny do angličtiny, </w:t>
      </w:r>
      <w:r w:rsidR="008A0046">
        <w:rPr>
          <w:rFonts w:ascii="Georgia" w:hAnsi="Georgia"/>
        </w:rPr>
        <w:t xml:space="preserve">překlady textů do sezonního katalogu a na web České filharmonie, </w:t>
      </w:r>
      <w:r w:rsidR="000628E3" w:rsidRPr="000628E3">
        <w:rPr>
          <w:rFonts w:ascii="Georgia" w:hAnsi="Georgia"/>
        </w:rPr>
        <w:t>případně další překlady malého rozsahu pro potřeby oddělení komunikace a servisu pro z</w:t>
      </w:r>
      <w:r w:rsidR="002712C4">
        <w:rPr>
          <w:rFonts w:ascii="Georgia" w:hAnsi="Georgia"/>
        </w:rPr>
        <w:t>ákazníky</w:t>
      </w:r>
      <w:r w:rsidR="000628E3" w:rsidRPr="000628E3">
        <w:rPr>
          <w:rFonts w:ascii="Georgia" w:hAnsi="Georgia"/>
        </w:rPr>
        <w:t>. Součástí díla je i provedení korektury přeložených textů.</w:t>
      </w:r>
    </w:p>
    <w:p w14:paraId="0D6124BC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0D6124BD" w14:textId="4E70CEBD" w:rsidR="008B0A85" w:rsidRDefault="00B80F7C" w:rsidP="008B0A85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 w:rsidRPr="000628E3">
        <w:rPr>
          <w:rFonts w:ascii="Georgia" w:hAnsi="Georgia" w:cs="Arial"/>
        </w:rPr>
        <w:t xml:space="preserve">Smluvní strany se dohodly, že cena díla činí </w:t>
      </w:r>
      <w:r w:rsidR="003C082D">
        <w:rPr>
          <w:rFonts w:ascii="Georgia" w:hAnsi="Georgia" w:cs="Arial"/>
        </w:rPr>
        <w:t>6</w:t>
      </w:r>
      <w:r w:rsidR="000628E3" w:rsidRPr="000628E3">
        <w:rPr>
          <w:rFonts w:ascii="Georgia" w:hAnsi="Georgia" w:cs="Arial"/>
        </w:rPr>
        <w:t>00</w:t>
      </w:r>
      <w:r w:rsidR="00EA27F4" w:rsidRPr="000628E3">
        <w:rPr>
          <w:rFonts w:ascii="Georgia" w:hAnsi="Georgia" w:cs="Arial"/>
        </w:rPr>
        <w:t xml:space="preserve"> </w:t>
      </w:r>
      <w:r w:rsidR="00B32CF8" w:rsidRPr="000628E3">
        <w:rPr>
          <w:rFonts w:ascii="Georgia" w:hAnsi="Georgia" w:cs="Arial"/>
        </w:rPr>
        <w:t>Kč</w:t>
      </w:r>
      <w:r w:rsidR="00EA27F4" w:rsidRPr="000628E3">
        <w:rPr>
          <w:rFonts w:ascii="Georgia" w:hAnsi="Georgia" w:cs="Arial"/>
        </w:rPr>
        <w:t xml:space="preserve"> </w:t>
      </w:r>
      <w:r w:rsidR="00A65803" w:rsidRPr="000628E3">
        <w:rPr>
          <w:rFonts w:ascii="Georgia" w:hAnsi="Georgia" w:cs="Arial"/>
        </w:rPr>
        <w:t xml:space="preserve">(slovy: </w:t>
      </w:r>
      <w:r w:rsidR="00CA2E6E">
        <w:rPr>
          <w:rFonts w:ascii="Georgia" w:hAnsi="Georgia" w:cs="Arial"/>
        </w:rPr>
        <w:t>šes</w:t>
      </w:r>
      <w:r w:rsidR="000628E3" w:rsidRPr="000628E3">
        <w:rPr>
          <w:rFonts w:ascii="Georgia" w:hAnsi="Georgia" w:cs="Arial"/>
        </w:rPr>
        <w:t xml:space="preserve">t set </w:t>
      </w:r>
      <w:r w:rsidR="00B32CF8" w:rsidRPr="000628E3">
        <w:rPr>
          <w:rFonts w:ascii="Georgia" w:hAnsi="Georgia" w:cs="Arial"/>
        </w:rPr>
        <w:t>korun českých)</w:t>
      </w:r>
      <w:r w:rsidRPr="000628E3">
        <w:rPr>
          <w:rFonts w:ascii="Georgia" w:hAnsi="Georgia" w:cs="Arial"/>
        </w:rPr>
        <w:t xml:space="preserve"> </w:t>
      </w:r>
      <w:r w:rsidR="000628E3" w:rsidRPr="000628E3">
        <w:rPr>
          <w:rFonts w:ascii="Georgia" w:hAnsi="Georgia" w:cs="Arial"/>
        </w:rPr>
        <w:t>za normalizovanou stranu (1800 znaků)</w:t>
      </w:r>
      <w:r w:rsidR="008B0A85">
        <w:rPr>
          <w:rFonts w:ascii="Georgia" w:hAnsi="Georgia" w:cs="Arial"/>
        </w:rPr>
        <w:t xml:space="preserve"> a zároveň nepřesáhne celkovou maximální částku ve výši </w:t>
      </w:r>
      <w:r w:rsidR="0055649A">
        <w:rPr>
          <w:rFonts w:ascii="Georgia" w:hAnsi="Georgia" w:cs="Arial"/>
        </w:rPr>
        <w:t>30</w:t>
      </w:r>
      <w:r w:rsidR="00FC413A">
        <w:rPr>
          <w:rFonts w:ascii="Georgia" w:hAnsi="Georgia" w:cs="Arial"/>
        </w:rPr>
        <w:t>0</w:t>
      </w:r>
      <w:r w:rsidR="00B87033">
        <w:rPr>
          <w:rFonts w:ascii="Georgia" w:hAnsi="Georgia" w:cs="Arial"/>
        </w:rPr>
        <w:t xml:space="preserve"> 000</w:t>
      </w:r>
      <w:r w:rsidR="008B0A85">
        <w:rPr>
          <w:rFonts w:ascii="Georgia" w:hAnsi="Georgia" w:cs="Arial"/>
        </w:rPr>
        <w:t xml:space="preserve"> </w:t>
      </w:r>
      <w:r w:rsidR="008B0A85" w:rsidRPr="008C2B14">
        <w:rPr>
          <w:rFonts w:ascii="Georgia" w:hAnsi="Georgia" w:cs="Arial"/>
        </w:rPr>
        <w:t>Kč</w:t>
      </w:r>
      <w:r w:rsidR="008B0A85">
        <w:rPr>
          <w:rFonts w:ascii="Georgia" w:hAnsi="Georgia" w:cs="Arial"/>
        </w:rPr>
        <w:t xml:space="preserve"> </w:t>
      </w:r>
      <w:r w:rsidR="008B0A85" w:rsidRPr="00EA27F4">
        <w:rPr>
          <w:rFonts w:ascii="Georgia" w:hAnsi="Georgia" w:cs="Arial"/>
        </w:rPr>
        <w:t xml:space="preserve">(slovy: </w:t>
      </w:r>
      <w:r w:rsidR="0055649A">
        <w:rPr>
          <w:rFonts w:ascii="Georgia" w:hAnsi="Georgia" w:cs="Arial"/>
        </w:rPr>
        <w:t>tři sta</w:t>
      </w:r>
      <w:r w:rsidR="00FC413A">
        <w:rPr>
          <w:rFonts w:ascii="Georgia" w:hAnsi="Georgia" w:cs="Arial"/>
        </w:rPr>
        <w:t xml:space="preserve"> tisíc korun</w:t>
      </w:r>
      <w:r w:rsidR="008B0A85" w:rsidRPr="00EA27F4">
        <w:rPr>
          <w:rFonts w:ascii="Georgia" w:hAnsi="Georgia" w:cs="Arial"/>
        </w:rPr>
        <w:t xml:space="preserve"> českých)</w:t>
      </w:r>
      <w:r w:rsidR="008B0A85">
        <w:rPr>
          <w:rFonts w:ascii="Georgia" w:hAnsi="Georgia" w:cs="Arial"/>
        </w:rPr>
        <w:t>.</w:t>
      </w:r>
    </w:p>
    <w:p w14:paraId="0D6124BE" w14:textId="77777777" w:rsidR="00E5512D" w:rsidRPr="000628E3" w:rsidRDefault="000628E3" w:rsidP="000628E3">
      <w:pPr>
        <w:tabs>
          <w:tab w:val="left" w:pos="360"/>
        </w:tabs>
        <w:rPr>
          <w:rFonts w:ascii="Georgia" w:hAnsi="Georgia" w:cs="Arial"/>
        </w:rPr>
      </w:pPr>
      <w:r w:rsidRPr="000628E3">
        <w:rPr>
          <w:rFonts w:ascii="Georgia" w:hAnsi="Georgia" w:cs="Arial"/>
        </w:rPr>
        <w:t xml:space="preserve"> </w:t>
      </w:r>
    </w:p>
    <w:p w14:paraId="0D6124BF" w14:textId="77777777" w:rsidR="00E5512D" w:rsidRDefault="00E5512D" w:rsidP="00E5512D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0D6124C0" w14:textId="77777777" w:rsidR="00B864AE" w:rsidRDefault="00B864AE" w:rsidP="00B864AE">
      <w:pPr>
        <w:pStyle w:val="Odstavecseseznamem"/>
        <w:rPr>
          <w:rFonts w:ascii="Georgia" w:hAnsi="Georgia" w:cs="Arial"/>
        </w:rPr>
      </w:pPr>
    </w:p>
    <w:p w14:paraId="0D6124C1" w14:textId="2C72C938" w:rsidR="00B32CF8" w:rsidRPr="004015E3" w:rsidRDefault="00B32CF8" w:rsidP="008A0046">
      <w:pPr>
        <w:numPr>
          <w:ilvl w:val="0"/>
          <w:numId w:val="3"/>
        </w:numPr>
        <w:tabs>
          <w:tab w:val="clear" w:pos="720"/>
          <w:tab w:val="left" w:pos="426"/>
        </w:tabs>
        <w:ind w:left="284" w:hanging="284"/>
        <w:rPr>
          <w:rFonts w:ascii="Georgia" w:hAnsi="Georgia" w:cs="Arial"/>
        </w:rPr>
      </w:pPr>
      <w:r w:rsidRPr="008A0046">
        <w:rPr>
          <w:rFonts w:ascii="Georgia" w:hAnsi="Georgia" w:cs="Arial"/>
        </w:rPr>
        <w:t xml:space="preserve">ČF zaplatí zhotoviteli cenu díla </w:t>
      </w:r>
      <w:r w:rsidR="00424826" w:rsidRPr="008A0046">
        <w:rPr>
          <w:rFonts w:ascii="Georgia" w:hAnsi="Georgia" w:cs="Arial"/>
        </w:rPr>
        <w:t xml:space="preserve">vždy v rozsahu </w:t>
      </w:r>
      <w:r w:rsidR="00D367B5" w:rsidRPr="008A0046">
        <w:rPr>
          <w:rFonts w:ascii="Georgia" w:hAnsi="Georgia" w:cs="Arial"/>
        </w:rPr>
        <w:t xml:space="preserve">odpovídajícím času </w:t>
      </w:r>
      <w:r w:rsidR="00424826" w:rsidRPr="008A0046">
        <w:rPr>
          <w:rFonts w:ascii="Georgia" w:hAnsi="Georgia" w:cs="Arial"/>
        </w:rPr>
        <w:t xml:space="preserve">provádění díla v určitém kalendářním měsíci do </w:t>
      </w:r>
      <w:r w:rsidR="0067355B" w:rsidRPr="008A0046">
        <w:rPr>
          <w:rFonts w:ascii="Georgia" w:hAnsi="Georgia" w:cs="Arial"/>
        </w:rPr>
        <w:t>21</w:t>
      </w:r>
      <w:r w:rsidR="00EA27F4" w:rsidRPr="008A0046">
        <w:rPr>
          <w:rFonts w:ascii="Georgia" w:hAnsi="Georgia" w:cs="Arial"/>
        </w:rPr>
        <w:t xml:space="preserve"> </w:t>
      </w:r>
      <w:r w:rsidRPr="008A0046">
        <w:rPr>
          <w:rFonts w:ascii="Georgia" w:hAnsi="Georgia" w:cs="Arial"/>
        </w:rPr>
        <w:t xml:space="preserve">dnů od </w:t>
      </w:r>
      <w:r w:rsidR="00B80F7C" w:rsidRPr="008A0046">
        <w:rPr>
          <w:rFonts w:ascii="Georgia" w:hAnsi="Georgia" w:cs="Arial"/>
        </w:rPr>
        <w:t xml:space="preserve">skončení </w:t>
      </w:r>
      <w:r w:rsidR="00424826" w:rsidRPr="008A0046">
        <w:rPr>
          <w:rFonts w:ascii="Georgia" w:hAnsi="Georgia" w:cs="Arial"/>
        </w:rPr>
        <w:t xml:space="preserve">daného </w:t>
      </w:r>
      <w:r w:rsidR="00B80F7C" w:rsidRPr="008A0046">
        <w:rPr>
          <w:rFonts w:ascii="Georgia" w:hAnsi="Georgia" w:cs="Arial"/>
        </w:rPr>
        <w:t>kal</w:t>
      </w:r>
      <w:r w:rsidRPr="008A0046">
        <w:rPr>
          <w:rFonts w:ascii="Georgia" w:hAnsi="Georgia" w:cs="Arial"/>
        </w:rPr>
        <w:t>e</w:t>
      </w:r>
      <w:r w:rsidR="00424826" w:rsidRPr="008A0046">
        <w:rPr>
          <w:rFonts w:ascii="Georgia" w:hAnsi="Georgia" w:cs="Arial"/>
        </w:rPr>
        <w:t>ndářního měsíce</w:t>
      </w:r>
      <w:r w:rsidR="00485403" w:rsidRPr="008A0046">
        <w:rPr>
          <w:rFonts w:ascii="Georgia" w:hAnsi="Georgia" w:cs="Arial"/>
        </w:rPr>
        <w:t>, a to</w:t>
      </w:r>
      <w:r w:rsidRPr="008A0046">
        <w:rPr>
          <w:rFonts w:ascii="Georgia" w:hAnsi="Georgia" w:cs="Arial"/>
        </w:rPr>
        <w:t xml:space="preserve"> na bankovní účet zhotovitele č. </w:t>
      </w:r>
      <w:r w:rsidR="00C846A4">
        <w:rPr>
          <w:rFonts w:ascii="Georgia" w:hAnsi="Georgia"/>
        </w:rPr>
        <w:t xml:space="preserve">XXX </w:t>
      </w:r>
      <w:r w:rsidRPr="004015E3">
        <w:rPr>
          <w:rFonts w:ascii="Georgia" w:hAnsi="Georgia" w:cs="Arial"/>
        </w:rPr>
        <w:t xml:space="preserve">vedený u </w:t>
      </w:r>
      <w:r w:rsidR="00C846A4">
        <w:rPr>
          <w:rFonts w:ascii="Georgia" w:hAnsi="Georgia" w:cs="Arial"/>
        </w:rPr>
        <w:t>XXX</w:t>
      </w:r>
      <w:r w:rsidRPr="004015E3">
        <w:rPr>
          <w:rFonts w:ascii="Georgia" w:hAnsi="Georgia" w:cs="Arial"/>
        </w:rPr>
        <w:t>.</w:t>
      </w:r>
      <w:r w:rsidR="00BE29B8" w:rsidRPr="004015E3">
        <w:rPr>
          <w:rFonts w:ascii="Georgia" w:hAnsi="Georgia" w:cs="Arial"/>
        </w:rPr>
        <w:t xml:space="preserve"> </w:t>
      </w:r>
    </w:p>
    <w:p w14:paraId="0D6124C2" w14:textId="77777777" w:rsidR="00D0445E" w:rsidRPr="0067355B" w:rsidRDefault="00D0445E" w:rsidP="00485403">
      <w:pPr>
        <w:pStyle w:val="Odstavecseseznamem"/>
        <w:ind w:left="0"/>
        <w:rPr>
          <w:rFonts w:ascii="Georgia" w:hAnsi="Georgia" w:cs="Arial"/>
        </w:rPr>
      </w:pPr>
    </w:p>
    <w:p w14:paraId="0D6124C3" w14:textId="77777777" w:rsidR="00B32CF8" w:rsidRPr="008A0046" w:rsidRDefault="00485403" w:rsidP="00656E83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A0046">
        <w:rPr>
          <w:rFonts w:ascii="Georgia" w:hAnsi="Georgia" w:cs="Arial"/>
        </w:rPr>
        <w:t>Zhotovitel je povinen doručit ČF na cenu díla fakturu s náležitostmi daňového dokladu, jinak se cena díla nestane splatnou.</w:t>
      </w:r>
      <w:r w:rsidR="00BE29B8" w:rsidRPr="008A0046">
        <w:rPr>
          <w:rFonts w:ascii="Georgia" w:hAnsi="Georgia" w:cs="Arial"/>
        </w:rPr>
        <w:t xml:space="preserve"> </w:t>
      </w:r>
    </w:p>
    <w:p w14:paraId="0D6124C4" w14:textId="77777777" w:rsidR="00322EB7" w:rsidRDefault="00BC3485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14:paraId="0D6124C5" w14:textId="77777777" w:rsidR="00362276" w:rsidRDefault="00362276" w:rsidP="00362276">
      <w:pPr>
        <w:pStyle w:val="Odstavecseseznamem"/>
        <w:rPr>
          <w:rFonts w:ascii="Georgia" w:hAnsi="Georgia" w:cs="Arial"/>
        </w:rPr>
      </w:pPr>
    </w:p>
    <w:p w14:paraId="0D6124C6" w14:textId="77777777" w:rsidR="00401864" w:rsidRPr="0067355B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7355B">
        <w:rPr>
          <w:rFonts w:ascii="Georgia" w:hAnsi="Georgia" w:cs="Arial"/>
        </w:rPr>
        <w:t>Vznikne-li činností zhotovitele na základě této smlouvy jakékoli autorské dílo, poskytuje zhotovitel ČF s účinnost</w:t>
      </w:r>
      <w:r w:rsidR="00FD6A59" w:rsidRPr="0067355B">
        <w:rPr>
          <w:rFonts w:ascii="Georgia" w:hAnsi="Georgia" w:cs="Arial"/>
        </w:rPr>
        <w:t>í</w:t>
      </w:r>
      <w:r w:rsidRPr="0067355B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67355B">
        <w:rPr>
          <w:rFonts w:ascii="Georgia" w:hAnsi="Georgia" w:cs="Arial"/>
        </w:rPr>
        <w:t>,</w:t>
      </w:r>
      <w:r w:rsidRPr="0067355B">
        <w:rPr>
          <w:rFonts w:ascii="Georgia" w:hAnsi="Georgia" w:cs="Arial"/>
        </w:rPr>
        <w:t xml:space="preserve"> územně, časově, množstevně a ani jinak neomezená</w:t>
      </w:r>
      <w:r w:rsidR="00215170" w:rsidRPr="0067355B">
        <w:rPr>
          <w:rFonts w:ascii="Georgia" w:hAnsi="Georgia" w:cs="Arial"/>
        </w:rPr>
        <w:t xml:space="preserve"> a na celou dobu trvání příslušných práv zhotovitele</w:t>
      </w:r>
      <w:r w:rsidRPr="0067355B">
        <w:rPr>
          <w:rFonts w:ascii="Georgia" w:hAnsi="Georgia" w:cs="Arial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0D6124C7" w14:textId="77777777" w:rsidR="00B6640B" w:rsidRPr="0067355B" w:rsidRDefault="00B6640B" w:rsidP="00B6640B">
      <w:pPr>
        <w:pStyle w:val="Odstavecseseznamem"/>
        <w:rPr>
          <w:rFonts w:ascii="Georgia" w:hAnsi="Georgia" w:cs="Arial"/>
        </w:rPr>
      </w:pPr>
    </w:p>
    <w:p w14:paraId="0D6124C8" w14:textId="77777777" w:rsidR="00B6640B" w:rsidRPr="0067355B" w:rsidRDefault="00B6640B" w:rsidP="00B6640B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67355B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0D6124C9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CA" w14:textId="77777777" w:rsidR="00740CAB" w:rsidRDefault="00740CAB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CB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14:paraId="0D6124CC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0D6124CD" w14:textId="77777777"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</w:p>
    <w:p w14:paraId="0D6124CE" w14:textId="77777777" w:rsidR="008B0A85" w:rsidRDefault="008B0A85" w:rsidP="008B0A85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0D6124CF" w14:textId="53BEF74B" w:rsidR="008B0A85" w:rsidRDefault="008B0A85" w:rsidP="008B0A85">
      <w:pPr>
        <w:pStyle w:val="Odstavecseseznamem"/>
        <w:keepNext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FC413A">
        <w:rPr>
          <w:rFonts w:ascii="Georgia" w:hAnsi="Georgia" w:cs="Arial"/>
        </w:rPr>
        <w:t>30</w:t>
      </w:r>
      <w:r w:rsidRPr="0067355B">
        <w:rPr>
          <w:rFonts w:ascii="Georgia" w:hAnsi="Georgia" w:cs="Arial"/>
        </w:rPr>
        <w:t>.</w:t>
      </w:r>
      <w:r>
        <w:rPr>
          <w:rFonts w:ascii="Georgia" w:hAnsi="Georgia" w:cs="Arial"/>
        </w:rPr>
        <w:t xml:space="preserve"> </w:t>
      </w:r>
      <w:r w:rsidR="00FC413A">
        <w:rPr>
          <w:rFonts w:ascii="Georgia" w:hAnsi="Georgia" w:cs="Arial"/>
        </w:rPr>
        <w:t>06. 202</w:t>
      </w:r>
      <w:r w:rsidR="00401D43">
        <w:rPr>
          <w:rFonts w:ascii="Georgia" w:hAnsi="Georgia" w:cs="Arial"/>
        </w:rPr>
        <w:t>5</w:t>
      </w:r>
      <w:r>
        <w:rPr>
          <w:rFonts w:ascii="Georgia" w:hAnsi="Georgia" w:cs="Arial"/>
        </w:rPr>
        <w:t>; a zároveň</w:t>
      </w:r>
    </w:p>
    <w:p w14:paraId="0D6124D0" w14:textId="77777777" w:rsidR="008B0A85" w:rsidRDefault="008B0A85" w:rsidP="008B0A85">
      <w:pPr>
        <w:pStyle w:val="Odstavecseseznamem"/>
        <w:keepNext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do doby, kdy bude dosažena celková maximální částka ceny díla podle článku I odstavec 3 této smlouvy,</w:t>
      </w:r>
    </w:p>
    <w:p w14:paraId="0D6124D1" w14:textId="77777777" w:rsidR="008B0A85" w:rsidRPr="00F41D20" w:rsidRDefault="008B0A85" w:rsidP="008B0A85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 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0D6124D2" w14:textId="77777777"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D3" w14:textId="77777777" w:rsidR="00AB728E" w:rsidRDefault="00AB728E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D4" w14:textId="77777777" w:rsidR="00AB728E" w:rsidRDefault="00AB728E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D5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0D6124D6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0D6124D7" w14:textId="77777777" w:rsidR="00EA27F4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0D6124D8" w14:textId="77777777" w:rsidR="0067355B" w:rsidRPr="00AB728E" w:rsidRDefault="00AB728E" w:rsidP="00AB728E">
      <w:pPr>
        <w:rPr>
          <w:rFonts w:ascii="Georgia" w:hAnsi="Georgia" w:cs="Arial"/>
        </w:rPr>
      </w:pPr>
      <w:r w:rsidRPr="00AB728E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D6124D9" w14:textId="77777777" w:rsidR="00AB728E" w:rsidRDefault="00AB728E" w:rsidP="00EA27F4">
      <w:pPr>
        <w:keepNext/>
        <w:jc w:val="center"/>
        <w:rPr>
          <w:rFonts w:ascii="Georgia" w:hAnsi="Georgia" w:cs="Arial"/>
          <w:b/>
        </w:rPr>
      </w:pPr>
    </w:p>
    <w:p w14:paraId="0D6124DA" w14:textId="77777777" w:rsidR="00AB728E" w:rsidRDefault="00AB728E" w:rsidP="00EA27F4">
      <w:pPr>
        <w:keepNext/>
        <w:jc w:val="center"/>
        <w:rPr>
          <w:rFonts w:ascii="Georgia" w:hAnsi="Georgia" w:cs="Arial"/>
          <w:b/>
        </w:rPr>
      </w:pPr>
    </w:p>
    <w:p w14:paraId="0D6124DB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0D6124D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0D6124DD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0D6124DE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0D6124DF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E0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0D6124E1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E2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0D6124E3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E4" w14:textId="77777777"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0D6124E5" w14:textId="77777777" w:rsidR="0067355B" w:rsidRDefault="0067355B" w:rsidP="0067355B">
      <w:pPr>
        <w:pStyle w:val="Odstavecseseznamem"/>
        <w:rPr>
          <w:rFonts w:ascii="Georgia" w:hAnsi="Georgia" w:cs="Arial"/>
        </w:rPr>
      </w:pPr>
    </w:p>
    <w:p w14:paraId="0D6124E6" w14:textId="77777777" w:rsidR="0067355B" w:rsidRPr="008C2B14" w:rsidRDefault="0067355B" w:rsidP="0067355B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0D6124E7" w14:textId="77777777"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D6124E8" w14:textId="34ACD95E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55649A">
        <w:rPr>
          <w:rFonts w:ascii="Georgia" w:hAnsi="Georgia" w:cs="Arial"/>
        </w:rPr>
        <w:t>2</w:t>
      </w:r>
      <w:r w:rsidR="008054C3">
        <w:rPr>
          <w:rFonts w:ascii="Georgia" w:hAnsi="Georgia" w:cs="Arial"/>
        </w:rPr>
        <w:t>0</w:t>
      </w:r>
      <w:r w:rsidR="00AB728E" w:rsidRPr="008A1121">
        <w:rPr>
          <w:rFonts w:ascii="Georgia" w:hAnsi="Georgia" w:cs="Arial"/>
        </w:rPr>
        <w:t>.</w:t>
      </w:r>
      <w:r w:rsidR="00037A2A" w:rsidRPr="008A1121">
        <w:rPr>
          <w:rFonts w:ascii="Georgia" w:hAnsi="Georgia" w:cs="Arial"/>
        </w:rPr>
        <w:t xml:space="preserve"> </w:t>
      </w:r>
      <w:r w:rsidR="00AB728E" w:rsidRPr="008A1121">
        <w:rPr>
          <w:rFonts w:ascii="Georgia" w:hAnsi="Georgia" w:cs="Arial"/>
        </w:rPr>
        <w:t>0</w:t>
      </w:r>
      <w:r w:rsidR="006E4B3B">
        <w:rPr>
          <w:rFonts w:ascii="Georgia" w:hAnsi="Georgia" w:cs="Arial"/>
        </w:rPr>
        <w:t>8</w:t>
      </w:r>
      <w:r w:rsidR="00AB728E" w:rsidRPr="008A1121">
        <w:rPr>
          <w:rFonts w:ascii="Georgia" w:hAnsi="Georgia" w:cs="Arial"/>
        </w:rPr>
        <w:t>.</w:t>
      </w:r>
      <w:r w:rsidR="00037A2A" w:rsidRPr="008A1121">
        <w:rPr>
          <w:rFonts w:ascii="Georgia" w:hAnsi="Georgia" w:cs="Arial"/>
        </w:rPr>
        <w:t xml:space="preserve"> </w:t>
      </w:r>
      <w:r w:rsidR="00AB728E" w:rsidRPr="008A1121">
        <w:rPr>
          <w:rFonts w:ascii="Georgia" w:hAnsi="Georgia" w:cs="Arial"/>
        </w:rPr>
        <w:t>202</w:t>
      </w:r>
      <w:r w:rsidR="0055649A">
        <w:rPr>
          <w:rFonts w:ascii="Georgia" w:hAnsi="Georgia" w:cs="Arial"/>
        </w:rPr>
        <w:t>4</w:t>
      </w:r>
    </w:p>
    <w:p w14:paraId="0D6124E9" w14:textId="77777777" w:rsidR="00F66A71" w:rsidRDefault="00F66A71" w:rsidP="00F66A71">
      <w:pPr>
        <w:rPr>
          <w:rFonts w:ascii="Georgia" w:hAnsi="Georgia" w:cs="Arial"/>
        </w:rPr>
      </w:pPr>
    </w:p>
    <w:p w14:paraId="0D6124EA" w14:textId="77777777" w:rsidR="0067355B" w:rsidRDefault="0067355B" w:rsidP="00F66A71">
      <w:pPr>
        <w:rPr>
          <w:rFonts w:ascii="Georgia" w:hAnsi="Georgia" w:cs="Arial"/>
        </w:rPr>
      </w:pPr>
    </w:p>
    <w:p w14:paraId="0D6124EB" w14:textId="77777777" w:rsidR="0067355B" w:rsidRPr="00F41D20" w:rsidRDefault="0067355B" w:rsidP="00F66A71">
      <w:pPr>
        <w:rPr>
          <w:rFonts w:ascii="Georgia" w:hAnsi="Georgia" w:cs="Arial"/>
        </w:rPr>
      </w:pPr>
    </w:p>
    <w:p w14:paraId="0D6124EC" w14:textId="77777777" w:rsidR="00F66A71" w:rsidRDefault="00F66A71" w:rsidP="00F66A71">
      <w:pPr>
        <w:rPr>
          <w:rFonts w:ascii="Georgia" w:hAnsi="Georgia" w:cs="Arial"/>
        </w:rPr>
      </w:pPr>
    </w:p>
    <w:p w14:paraId="0D6124ED" w14:textId="77777777" w:rsidR="00F66A71" w:rsidRPr="00F41D20" w:rsidRDefault="00F66A71" w:rsidP="00F66A71">
      <w:pPr>
        <w:rPr>
          <w:rFonts w:ascii="Georgia" w:hAnsi="Georgia" w:cs="Arial"/>
        </w:rPr>
      </w:pPr>
    </w:p>
    <w:p w14:paraId="0D6124EE" w14:textId="77777777" w:rsidR="00F66A71" w:rsidRPr="00F41D20" w:rsidRDefault="00F66A71" w:rsidP="00F66A71">
      <w:pPr>
        <w:rPr>
          <w:rFonts w:ascii="Georgia" w:hAnsi="Georgia" w:cs="Arial"/>
        </w:rPr>
      </w:pPr>
    </w:p>
    <w:p w14:paraId="0D6124EF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0D6124F0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0D6124F1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D6124F2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D6124F3" w14:textId="77777777" w:rsidR="00F66A71" w:rsidRDefault="00F66A71" w:rsidP="00F66A71">
      <w:pPr>
        <w:rPr>
          <w:rFonts w:ascii="Georgia" w:hAnsi="Georgia" w:cs="Arial"/>
        </w:rPr>
      </w:pPr>
    </w:p>
    <w:p w14:paraId="0D6124F4" w14:textId="77777777" w:rsidR="00ED06AE" w:rsidRDefault="00ED06AE" w:rsidP="00F66A71">
      <w:pPr>
        <w:rPr>
          <w:rFonts w:ascii="Georgia" w:hAnsi="Georgia" w:cs="Arial"/>
        </w:rPr>
      </w:pPr>
    </w:p>
    <w:p w14:paraId="0D6124F5" w14:textId="77777777" w:rsidR="00ED06AE" w:rsidRDefault="00ED06AE" w:rsidP="00F66A71">
      <w:pPr>
        <w:rPr>
          <w:rFonts w:ascii="Georgia" w:hAnsi="Georgia" w:cs="Arial"/>
        </w:rPr>
      </w:pPr>
    </w:p>
    <w:p w14:paraId="0D6124F6" w14:textId="77777777" w:rsidR="00740CAB" w:rsidRDefault="00740CAB" w:rsidP="00F66A71">
      <w:pPr>
        <w:rPr>
          <w:rFonts w:ascii="Georgia" w:hAnsi="Georgia" w:cs="Arial"/>
        </w:rPr>
      </w:pPr>
    </w:p>
    <w:p w14:paraId="0D6124F7" w14:textId="77777777" w:rsidR="00740CAB" w:rsidRDefault="00740CAB" w:rsidP="00F66A71">
      <w:pPr>
        <w:rPr>
          <w:rFonts w:ascii="Georgia" w:hAnsi="Georgia" w:cs="Arial"/>
        </w:rPr>
      </w:pPr>
    </w:p>
    <w:p w14:paraId="0D6124F8" w14:textId="77777777" w:rsidR="00740CAB" w:rsidRDefault="00740CAB" w:rsidP="00F66A71">
      <w:pPr>
        <w:rPr>
          <w:rFonts w:ascii="Georgia" w:hAnsi="Georgia" w:cs="Arial"/>
        </w:rPr>
      </w:pPr>
    </w:p>
    <w:p w14:paraId="0D6124F9" w14:textId="77777777" w:rsidR="00740CAB" w:rsidRDefault="00740CAB" w:rsidP="00F66A71">
      <w:pPr>
        <w:rPr>
          <w:rFonts w:ascii="Georgia" w:hAnsi="Georgia" w:cs="Arial"/>
        </w:rPr>
      </w:pPr>
    </w:p>
    <w:p w14:paraId="0D6124FA" w14:textId="77777777" w:rsidR="00740CAB" w:rsidRDefault="00740CAB" w:rsidP="00F66A71">
      <w:pPr>
        <w:rPr>
          <w:rFonts w:ascii="Georgia" w:hAnsi="Georgia" w:cs="Arial"/>
        </w:rPr>
      </w:pPr>
    </w:p>
    <w:p w14:paraId="0D6124FB" w14:textId="77777777" w:rsidR="00740CAB" w:rsidRDefault="00740CAB" w:rsidP="00F66A71">
      <w:pPr>
        <w:rPr>
          <w:rFonts w:ascii="Georgia" w:hAnsi="Georgia" w:cs="Arial"/>
        </w:rPr>
      </w:pPr>
    </w:p>
    <w:p w14:paraId="0D6124FC" w14:textId="77777777" w:rsidR="00740CAB" w:rsidRDefault="00740CAB" w:rsidP="00F66A71">
      <w:pPr>
        <w:rPr>
          <w:rFonts w:ascii="Georgia" w:hAnsi="Georgia" w:cs="Arial"/>
        </w:rPr>
      </w:pPr>
    </w:p>
    <w:p w14:paraId="0D6124FD" w14:textId="26916A71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</w:t>
      </w:r>
      <w:r w:rsidR="0067355B">
        <w:rPr>
          <w:rFonts w:ascii="Georgia" w:hAnsi="Georgia" w:cs="Arial"/>
        </w:rPr>
        <w:t>la</w:t>
      </w:r>
      <w:r>
        <w:rPr>
          <w:rFonts w:ascii="Georgia" w:hAnsi="Georgia" w:cs="Arial"/>
        </w:rPr>
        <w:t xml:space="preserve"> a za správnost ručí:</w:t>
      </w:r>
      <w:r w:rsidR="0067355B">
        <w:rPr>
          <w:rFonts w:ascii="Georgia" w:hAnsi="Georgia" w:cs="Arial"/>
        </w:rPr>
        <w:t xml:space="preserve"> </w:t>
      </w:r>
      <w:r w:rsidR="00C846A4">
        <w:rPr>
          <w:rFonts w:ascii="Georgia" w:hAnsi="Georgia" w:cs="Arial"/>
        </w:rPr>
        <w:t>XXX</w:t>
      </w:r>
    </w:p>
    <w:p w14:paraId="0D6124FE" w14:textId="77777777" w:rsidR="00F66A71" w:rsidRDefault="00F66A71" w:rsidP="00F66A71">
      <w:pPr>
        <w:rPr>
          <w:rFonts w:ascii="Georgia" w:hAnsi="Georgia" w:cs="Arial"/>
        </w:rPr>
      </w:pPr>
    </w:p>
    <w:p w14:paraId="0D6124FF" w14:textId="00DC2521" w:rsidR="00F66A71" w:rsidRPr="00071EFC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Kontroloval</w:t>
      </w:r>
      <w:r w:rsidR="00086ADF">
        <w:rPr>
          <w:rFonts w:ascii="Georgia" w:hAnsi="Georgia" w:cs="Arial"/>
        </w:rPr>
        <w:t xml:space="preserve">a: </w:t>
      </w:r>
      <w:r w:rsidR="00C846A4">
        <w:rPr>
          <w:rFonts w:ascii="Georgia" w:hAnsi="Georgia" w:cs="Arial"/>
        </w:rPr>
        <w:t>XXX</w:t>
      </w:r>
      <w:r>
        <w:rPr>
          <w:rFonts w:ascii="Georgia" w:hAnsi="Georgia" w:cs="Arial"/>
        </w:rPr>
        <w:tab/>
      </w:r>
    </w:p>
    <w:p w14:paraId="0D612500" w14:textId="77777777"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8C2B14">
      <w:footerReference w:type="default" r:id="rId10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765B" w14:textId="77777777" w:rsidR="00731A42" w:rsidRDefault="00731A42" w:rsidP="008C2B14">
      <w:r>
        <w:separator/>
      </w:r>
    </w:p>
  </w:endnote>
  <w:endnote w:type="continuationSeparator" w:id="0">
    <w:p w14:paraId="1C7BAD18" w14:textId="77777777" w:rsidR="00731A42" w:rsidRDefault="00731A42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505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8A1121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  <w:p w14:paraId="0D612506" w14:textId="77777777" w:rsidR="007A3FAE" w:rsidRPr="007A3FAE" w:rsidRDefault="007A3FAE" w:rsidP="007A3FAE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2,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3510" w14:textId="77777777" w:rsidR="00731A42" w:rsidRDefault="00731A42" w:rsidP="008C2B14">
      <w:r>
        <w:separator/>
      </w:r>
    </w:p>
  </w:footnote>
  <w:footnote w:type="continuationSeparator" w:id="0">
    <w:p w14:paraId="00BDA0CB" w14:textId="77777777" w:rsidR="00731A42" w:rsidRDefault="00731A42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543CEC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51831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12EC"/>
    <w:multiLevelType w:val="hybridMultilevel"/>
    <w:tmpl w:val="51EC454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31BB8"/>
    <w:rsid w:val="00035065"/>
    <w:rsid w:val="00037A2A"/>
    <w:rsid w:val="000628E3"/>
    <w:rsid w:val="00086ADF"/>
    <w:rsid w:val="000963DC"/>
    <w:rsid w:val="00134A7C"/>
    <w:rsid w:val="00135770"/>
    <w:rsid w:val="00175805"/>
    <w:rsid w:val="001E349C"/>
    <w:rsid w:val="002021FB"/>
    <w:rsid w:val="00215170"/>
    <w:rsid w:val="002712C4"/>
    <w:rsid w:val="002C1F50"/>
    <w:rsid w:val="002E5E28"/>
    <w:rsid w:val="002F064A"/>
    <w:rsid w:val="00322EB7"/>
    <w:rsid w:val="00331478"/>
    <w:rsid w:val="00362276"/>
    <w:rsid w:val="00372F2E"/>
    <w:rsid w:val="00384D2E"/>
    <w:rsid w:val="003875B2"/>
    <w:rsid w:val="003B79CF"/>
    <w:rsid w:val="003C082D"/>
    <w:rsid w:val="003C5977"/>
    <w:rsid w:val="003C68F4"/>
    <w:rsid w:val="003E0898"/>
    <w:rsid w:val="004015E3"/>
    <w:rsid w:val="00401864"/>
    <w:rsid w:val="00401D43"/>
    <w:rsid w:val="00424826"/>
    <w:rsid w:val="00456812"/>
    <w:rsid w:val="00485403"/>
    <w:rsid w:val="00537181"/>
    <w:rsid w:val="0055649A"/>
    <w:rsid w:val="00634D73"/>
    <w:rsid w:val="0067355B"/>
    <w:rsid w:val="006B2D37"/>
    <w:rsid w:val="006C1481"/>
    <w:rsid w:val="006E4B3B"/>
    <w:rsid w:val="006F4536"/>
    <w:rsid w:val="00731A42"/>
    <w:rsid w:val="00740CAB"/>
    <w:rsid w:val="00747281"/>
    <w:rsid w:val="00772A1A"/>
    <w:rsid w:val="00776807"/>
    <w:rsid w:val="007A3FAE"/>
    <w:rsid w:val="007C5447"/>
    <w:rsid w:val="007C70B5"/>
    <w:rsid w:val="00804FF6"/>
    <w:rsid w:val="008054C3"/>
    <w:rsid w:val="00835AEE"/>
    <w:rsid w:val="00862717"/>
    <w:rsid w:val="008A0046"/>
    <w:rsid w:val="008A1121"/>
    <w:rsid w:val="008B0A85"/>
    <w:rsid w:val="008B4AF0"/>
    <w:rsid w:val="008B4F10"/>
    <w:rsid w:val="008C2B14"/>
    <w:rsid w:val="008F6061"/>
    <w:rsid w:val="0090608A"/>
    <w:rsid w:val="00975A63"/>
    <w:rsid w:val="0098684A"/>
    <w:rsid w:val="009D0787"/>
    <w:rsid w:val="00A65803"/>
    <w:rsid w:val="00A71303"/>
    <w:rsid w:val="00AA3AEC"/>
    <w:rsid w:val="00AB728E"/>
    <w:rsid w:val="00AC20ED"/>
    <w:rsid w:val="00AE3257"/>
    <w:rsid w:val="00AF45B2"/>
    <w:rsid w:val="00B22D8D"/>
    <w:rsid w:val="00B32CF8"/>
    <w:rsid w:val="00B6640B"/>
    <w:rsid w:val="00B80F7C"/>
    <w:rsid w:val="00B864AE"/>
    <w:rsid w:val="00B87033"/>
    <w:rsid w:val="00BC3485"/>
    <w:rsid w:val="00BE29B8"/>
    <w:rsid w:val="00BF66CE"/>
    <w:rsid w:val="00C31303"/>
    <w:rsid w:val="00C403A2"/>
    <w:rsid w:val="00C846A4"/>
    <w:rsid w:val="00C866CC"/>
    <w:rsid w:val="00CA2E6E"/>
    <w:rsid w:val="00CA4FE2"/>
    <w:rsid w:val="00CA53A1"/>
    <w:rsid w:val="00CE5C80"/>
    <w:rsid w:val="00CE7250"/>
    <w:rsid w:val="00D0445E"/>
    <w:rsid w:val="00D367B5"/>
    <w:rsid w:val="00D401FF"/>
    <w:rsid w:val="00D70F6C"/>
    <w:rsid w:val="00DE6897"/>
    <w:rsid w:val="00DF07EC"/>
    <w:rsid w:val="00E05C24"/>
    <w:rsid w:val="00E41578"/>
    <w:rsid w:val="00E53FC8"/>
    <w:rsid w:val="00E5512D"/>
    <w:rsid w:val="00EA27F4"/>
    <w:rsid w:val="00ED06AE"/>
    <w:rsid w:val="00F3272F"/>
    <w:rsid w:val="00F43631"/>
    <w:rsid w:val="00F53E8E"/>
    <w:rsid w:val="00F5623D"/>
    <w:rsid w:val="00F66A71"/>
    <w:rsid w:val="00F819E3"/>
    <w:rsid w:val="00FC3E20"/>
    <w:rsid w:val="00FC413A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124A1"/>
  <w15:chartTrackingRefBased/>
  <w15:docId w15:val="{3F500467-06EE-4AA2-8B10-19B16A2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customStyle="1" w:styleId="text">
    <w:name w:val="text"/>
    <w:basedOn w:val="Normln"/>
    <w:rsid w:val="000628E3"/>
    <w:pPr>
      <w:keepLines/>
      <w:tabs>
        <w:tab w:val="left" w:pos="454"/>
        <w:tab w:val="left" w:pos="794"/>
        <w:tab w:val="left" w:pos="1985"/>
      </w:tabs>
      <w:spacing w:before="120"/>
      <w:ind w:left="454" w:hanging="454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0628E3"/>
    <w:pPr>
      <w:spacing w:before="100" w:beforeAutospacing="1" w:after="100" w:afterAutospacing="1"/>
    </w:pPr>
  </w:style>
  <w:style w:type="paragraph" w:customStyle="1" w:styleId="Default">
    <w:name w:val="Default"/>
    <w:rsid w:val="009868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5737C-FBCF-495A-BA6C-D9FE117722BE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2.xml><?xml version="1.0" encoding="utf-8"?>
<ds:datastoreItem xmlns:ds="http://schemas.openxmlformats.org/officeDocument/2006/customXml" ds:itemID="{99E309BC-28B3-42BE-BC40-9F67A82C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CC39A-E2BB-4258-B2FD-2E556F88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Maňourová Lucie</dc:creator>
  <cp:keywords/>
  <cp:lastModifiedBy>Německá Jitka</cp:lastModifiedBy>
  <cp:revision>5</cp:revision>
  <cp:lastPrinted>2020-10-06T10:16:00Z</cp:lastPrinted>
  <dcterms:created xsi:type="dcterms:W3CDTF">2024-08-29T08:42:00Z</dcterms:created>
  <dcterms:modified xsi:type="dcterms:W3CDTF">2024-08-29T08:47:00Z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