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Objednáváme u Vás opravu podlahy v přední části nebytového prostoru dle předložené CN.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9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40" w:after="0"/>
                  </w:pPr>
                  <w:r>
                    <w:rPr>
                      <w:rStyle w:val="Text4"/>
                    </w:rPr>
                    <w:t xml:space="preserve">00-00-2418 -302                   Rozvojový fond Pardubice a.s.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PALACKÉHO 2418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  <w:r>
                    <w:rPr>
                      <w:rStyle w:val="Text4"/>
                    </w:rPr>
                    <w:br/>
                    <w:t xml:space="preserve">Jméno:  Rozvojový fond Pardubice a.s.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30.09.2024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90400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29.08.2024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26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35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2024/00110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VINPOL, s.r.o.</w:t>
                  </w:r>
                  <w:r>
                    <w:rPr>
                      <w:rStyle w:val="Text4"/>
                    </w:rPr>
                    <w:br/>
                    <w:t xml:space="preserve">Spojilská 1775</w:t>
                  </w:r>
                  <w:r>
                    <w:rPr>
                      <w:rStyle w:val="Text4"/>
                    </w:rPr>
                    <w:br/>
                    <w:t xml:space="preserve">Pardubice 53003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55pt;margin-top:390pt;width:74pt;height:12pt;z-index:7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Roček Martin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2024-08-29T05:08:44Z</dcterms:created>
  <dcterms:modified xsi:type="dcterms:W3CDTF">2024-08-29T05:08:44Z</dcterms:modified>
  <cp:category/>
</cp:coreProperties>
</file>