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231D" w14:textId="77777777" w:rsidR="0027594F" w:rsidRDefault="0027594F">
      <w:pPr>
        <w:pStyle w:val="Podnadpis"/>
        <w:spacing w:after="120"/>
      </w:pPr>
      <w:r>
        <w:rPr>
          <w:caps/>
        </w:rPr>
        <w:t xml:space="preserve">dodatek č. 1 Smlouvy o dílo </w:t>
      </w:r>
    </w:p>
    <w:p w14:paraId="56E40971" w14:textId="77777777" w:rsidR="0027594F" w:rsidRDefault="0027594F">
      <w:pPr>
        <w:jc w:val="center"/>
      </w:pPr>
      <w:r>
        <w:rPr>
          <w:b/>
        </w:rPr>
        <w:t>I.</w:t>
      </w:r>
    </w:p>
    <w:p w14:paraId="054B2246" w14:textId="77777777" w:rsidR="0027594F" w:rsidRDefault="0027594F">
      <w:pPr>
        <w:pStyle w:val="Nadpis3"/>
        <w:jc w:val="center"/>
        <w:rPr>
          <w:u w:val="none"/>
        </w:rPr>
      </w:pPr>
      <w:r>
        <w:rPr>
          <w:u w:val="none"/>
        </w:rPr>
        <w:t>Smluvní strany</w:t>
      </w:r>
    </w:p>
    <w:p w14:paraId="2E6E9253" w14:textId="77777777" w:rsidR="0027594F" w:rsidRDefault="0027594F">
      <w:pPr>
        <w:jc w:val="center"/>
        <w:rPr>
          <w:b/>
        </w:rPr>
      </w:pPr>
    </w:p>
    <w:p w14:paraId="62F04B26" w14:textId="77777777" w:rsidR="0027594F" w:rsidRDefault="0027594F">
      <w:pPr>
        <w:numPr>
          <w:ilvl w:val="0"/>
          <w:numId w:val="5"/>
        </w:numPr>
        <w:spacing w:after="60"/>
        <w:jc w:val="both"/>
        <w:rPr>
          <w:b/>
          <w:sz w:val="22"/>
          <w:szCs w:val="22"/>
        </w:rPr>
      </w:pPr>
      <w:r>
        <w:rPr>
          <w:b/>
          <w:sz w:val="22"/>
          <w:szCs w:val="22"/>
        </w:rPr>
        <w:t>Název</w:t>
      </w:r>
      <w:r>
        <w:rPr>
          <w:b/>
          <w:sz w:val="22"/>
          <w:szCs w:val="22"/>
        </w:rPr>
        <w:tab/>
      </w:r>
      <w:r>
        <w:rPr>
          <w:b/>
          <w:sz w:val="22"/>
          <w:szCs w:val="22"/>
        </w:rPr>
        <w:tab/>
      </w:r>
      <w:r>
        <w:rPr>
          <w:b/>
          <w:sz w:val="22"/>
          <w:szCs w:val="22"/>
        </w:rPr>
        <w:tab/>
        <w:t>Statutární město Ostrava</w:t>
      </w:r>
    </w:p>
    <w:p w14:paraId="377FD835" w14:textId="77777777" w:rsidR="0027594F" w:rsidRDefault="0027594F">
      <w:pPr>
        <w:spacing w:after="60"/>
        <w:jc w:val="both"/>
        <w:rPr>
          <w:sz w:val="22"/>
          <w:szCs w:val="22"/>
        </w:rPr>
      </w:pPr>
      <w:r>
        <w:rPr>
          <w:b/>
          <w:sz w:val="22"/>
          <w:szCs w:val="22"/>
        </w:rPr>
        <w:t xml:space="preserve">      </w:t>
      </w:r>
      <w:r>
        <w:rPr>
          <w:sz w:val="22"/>
          <w:szCs w:val="22"/>
        </w:rPr>
        <w:t xml:space="preserve">Se sídlem: </w:t>
      </w:r>
      <w:r>
        <w:rPr>
          <w:sz w:val="22"/>
          <w:szCs w:val="22"/>
        </w:rPr>
        <w:tab/>
      </w:r>
      <w:r>
        <w:rPr>
          <w:sz w:val="22"/>
          <w:szCs w:val="22"/>
        </w:rPr>
        <w:tab/>
      </w:r>
      <w:r>
        <w:rPr>
          <w:sz w:val="22"/>
          <w:szCs w:val="22"/>
        </w:rPr>
        <w:tab/>
        <w:t>Prokešovo náměstí 1803/8, 729 30 Ostrava-Moravská Ostrava</w:t>
      </w:r>
    </w:p>
    <w:p w14:paraId="3E963635" w14:textId="77777777" w:rsidR="0027594F" w:rsidRDefault="0027594F">
      <w:pPr>
        <w:tabs>
          <w:tab w:val="left" w:pos="360"/>
          <w:tab w:val="left" w:pos="2835"/>
          <w:tab w:val="left" w:pos="2977"/>
        </w:tabs>
        <w:ind w:left="360"/>
        <w:jc w:val="both"/>
        <w:rPr>
          <w:sz w:val="22"/>
          <w:szCs w:val="22"/>
        </w:rPr>
      </w:pPr>
      <w:r>
        <w:rPr>
          <w:sz w:val="22"/>
          <w:szCs w:val="22"/>
        </w:rPr>
        <w:t>IČ:</w:t>
      </w:r>
      <w:r>
        <w:rPr>
          <w:sz w:val="22"/>
          <w:szCs w:val="22"/>
        </w:rPr>
        <w:tab/>
        <w:t xml:space="preserve">00845451 </w:t>
      </w:r>
    </w:p>
    <w:p w14:paraId="23AA57A3" w14:textId="77777777" w:rsidR="0027594F" w:rsidRDefault="0027594F">
      <w:pPr>
        <w:tabs>
          <w:tab w:val="left" w:pos="360"/>
          <w:tab w:val="left" w:pos="2835"/>
          <w:tab w:val="left" w:pos="2977"/>
        </w:tabs>
        <w:ind w:left="426" w:hanging="66"/>
        <w:jc w:val="both"/>
        <w:rPr>
          <w:sz w:val="22"/>
          <w:szCs w:val="22"/>
        </w:rPr>
      </w:pPr>
      <w:r>
        <w:rPr>
          <w:sz w:val="22"/>
          <w:szCs w:val="22"/>
        </w:rPr>
        <w:t>DIČ:</w:t>
      </w:r>
      <w:r>
        <w:rPr>
          <w:sz w:val="22"/>
          <w:szCs w:val="22"/>
        </w:rPr>
        <w:tab/>
        <w:t>CZ00845451</w:t>
      </w:r>
    </w:p>
    <w:p w14:paraId="58F0CD86" w14:textId="77777777" w:rsidR="0027594F" w:rsidRDefault="0027594F">
      <w:pPr>
        <w:tabs>
          <w:tab w:val="left" w:pos="360"/>
          <w:tab w:val="left" w:pos="2268"/>
          <w:tab w:val="left" w:pos="2835"/>
        </w:tabs>
        <w:spacing w:before="120"/>
        <w:rPr>
          <w:sz w:val="22"/>
          <w:szCs w:val="22"/>
        </w:rPr>
      </w:pPr>
      <w:r>
        <w:rPr>
          <w:sz w:val="22"/>
          <w:szCs w:val="22"/>
        </w:rPr>
        <w:tab/>
      </w:r>
      <w:r>
        <w:rPr>
          <w:b/>
          <w:bCs/>
          <w:sz w:val="22"/>
          <w:szCs w:val="22"/>
        </w:rPr>
        <w:t>Městský obvod:</w:t>
      </w:r>
      <w:r>
        <w:rPr>
          <w:b/>
          <w:bCs/>
          <w:sz w:val="22"/>
          <w:szCs w:val="22"/>
        </w:rPr>
        <w:tab/>
      </w:r>
      <w:r>
        <w:rPr>
          <w:b/>
          <w:bCs/>
          <w:sz w:val="22"/>
          <w:szCs w:val="22"/>
        </w:rPr>
        <w:tab/>
        <w:t>městský obvod Vítkovice</w:t>
      </w:r>
    </w:p>
    <w:p w14:paraId="29096832" w14:textId="77777777" w:rsidR="0027594F" w:rsidRDefault="0027594F">
      <w:pPr>
        <w:tabs>
          <w:tab w:val="left" w:pos="360"/>
          <w:tab w:val="left" w:pos="2268"/>
          <w:tab w:val="left" w:pos="2835"/>
        </w:tabs>
        <w:spacing w:before="120"/>
        <w:ind w:left="357" w:firstLine="1"/>
        <w:rPr>
          <w:sz w:val="22"/>
          <w:szCs w:val="22"/>
        </w:rPr>
      </w:pPr>
      <w:r>
        <w:rPr>
          <w:sz w:val="22"/>
          <w:szCs w:val="22"/>
        </w:rPr>
        <w:t xml:space="preserve">Se sídlem: </w:t>
      </w:r>
      <w:r>
        <w:rPr>
          <w:sz w:val="22"/>
          <w:szCs w:val="22"/>
        </w:rPr>
        <w:tab/>
      </w:r>
      <w:r>
        <w:rPr>
          <w:sz w:val="22"/>
          <w:szCs w:val="22"/>
        </w:rPr>
        <w:tab/>
        <w:t>Mírové náměstí 1, 703 79 Ostrava – Vítkovice</w:t>
      </w:r>
    </w:p>
    <w:p w14:paraId="68EF09D2" w14:textId="77777777" w:rsidR="0027594F" w:rsidRDefault="0027594F">
      <w:pPr>
        <w:tabs>
          <w:tab w:val="left" w:pos="360"/>
          <w:tab w:val="left" w:pos="2835"/>
          <w:tab w:val="left" w:pos="2977"/>
        </w:tabs>
        <w:ind w:left="360"/>
        <w:jc w:val="both"/>
        <w:rPr>
          <w:sz w:val="22"/>
          <w:szCs w:val="22"/>
        </w:rPr>
      </w:pPr>
      <w:r>
        <w:rPr>
          <w:sz w:val="22"/>
          <w:szCs w:val="22"/>
        </w:rPr>
        <w:t>Zastoupen:</w:t>
      </w:r>
      <w:r>
        <w:rPr>
          <w:sz w:val="22"/>
          <w:szCs w:val="22"/>
        </w:rPr>
        <w:tab/>
        <w:t>Richard Čermák, starosta městského obvodu</w:t>
      </w:r>
    </w:p>
    <w:p w14:paraId="3558BE51" w14:textId="77777777" w:rsidR="0027594F" w:rsidRDefault="0027594F">
      <w:pPr>
        <w:tabs>
          <w:tab w:val="left" w:pos="360"/>
          <w:tab w:val="left" w:pos="2835"/>
          <w:tab w:val="left" w:pos="2977"/>
        </w:tabs>
        <w:ind w:left="360"/>
        <w:jc w:val="both"/>
        <w:rPr>
          <w:sz w:val="22"/>
          <w:szCs w:val="22"/>
        </w:rPr>
      </w:pPr>
      <w:r>
        <w:rPr>
          <w:sz w:val="22"/>
          <w:szCs w:val="22"/>
        </w:rPr>
        <w:t>IČ:</w:t>
      </w:r>
      <w:r>
        <w:rPr>
          <w:sz w:val="22"/>
          <w:szCs w:val="22"/>
        </w:rPr>
        <w:tab/>
        <w:t xml:space="preserve">00845451 </w:t>
      </w:r>
    </w:p>
    <w:p w14:paraId="2889FB06" w14:textId="77777777" w:rsidR="0027594F" w:rsidRDefault="0027594F">
      <w:pPr>
        <w:tabs>
          <w:tab w:val="left" w:pos="360"/>
          <w:tab w:val="left" w:pos="2835"/>
          <w:tab w:val="left" w:pos="2977"/>
        </w:tabs>
        <w:ind w:left="426" w:hanging="66"/>
        <w:jc w:val="both"/>
        <w:rPr>
          <w:sz w:val="22"/>
          <w:szCs w:val="22"/>
        </w:rPr>
      </w:pPr>
      <w:r>
        <w:rPr>
          <w:sz w:val="22"/>
          <w:szCs w:val="22"/>
        </w:rPr>
        <w:t>DIČ:</w:t>
      </w:r>
      <w:r>
        <w:rPr>
          <w:sz w:val="22"/>
          <w:szCs w:val="22"/>
        </w:rPr>
        <w:tab/>
        <w:t>CZ00845451</w:t>
      </w:r>
    </w:p>
    <w:p w14:paraId="506FE79A" w14:textId="77777777" w:rsidR="0027594F" w:rsidRDefault="0027594F">
      <w:pPr>
        <w:tabs>
          <w:tab w:val="left" w:pos="360"/>
          <w:tab w:val="left" w:pos="2268"/>
          <w:tab w:val="left" w:pos="2835"/>
        </w:tabs>
        <w:spacing w:before="120"/>
        <w:ind w:left="284" w:firstLine="74"/>
        <w:rPr>
          <w:sz w:val="22"/>
          <w:szCs w:val="22"/>
        </w:rPr>
      </w:pPr>
      <w:r>
        <w:rPr>
          <w:sz w:val="22"/>
          <w:szCs w:val="22"/>
        </w:rPr>
        <w:t xml:space="preserve">Bankovní spojení: </w:t>
      </w:r>
      <w:r>
        <w:rPr>
          <w:sz w:val="22"/>
          <w:szCs w:val="22"/>
        </w:rPr>
        <w:tab/>
      </w:r>
      <w:r>
        <w:rPr>
          <w:sz w:val="22"/>
          <w:szCs w:val="22"/>
        </w:rPr>
        <w:tab/>
        <w:t>Česká spořitelna, a. s., pobočka Ostrava</w:t>
      </w:r>
    </w:p>
    <w:p w14:paraId="7014D14A" w14:textId="77777777" w:rsidR="0027594F" w:rsidRDefault="0027594F">
      <w:pPr>
        <w:tabs>
          <w:tab w:val="left" w:pos="360"/>
          <w:tab w:val="left" w:pos="2268"/>
          <w:tab w:val="left" w:pos="2835"/>
        </w:tabs>
        <w:spacing w:before="120"/>
        <w:ind w:left="357" w:firstLine="1"/>
        <w:rPr>
          <w:sz w:val="22"/>
          <w:szCs w:val="22"/>
        </w:rPr>
      </w:pPr>
      <w:r>
        <w:rPr>
          <w:sz w:val="22"/>
          <w:szCs w:val="22"/>
        </w:rPr>
        <w:t>Číslo účtu:</w:t>
      </w:r>
      <w:r>
        <w:rPr>
          <w:sz w:val="22"/>
          <w:szCs w:val="22"/>
        </w:rPr>
        <w:tab/>
      </w:r>
      <w:r>
        <w:rPr>
          <w:sz w:val="22"/>
          <w:szCs w:val="22"/>
        </w:rPr>
        <w:tab/>
        <w:t>19-1649309349/0800</w:t>
      </w:r>
    </w:p>
    <w:p w14:paraId="69ADF59F" w14:textId="77777777" w:rsidR="0027594F" w:rsidRDefault="0027594F">
      <w:pPr>
        <w:tabs>
          <w:tab w:val="left" w:pos="360"/>
          <w:tab w:val="left" w:pos="2268"/>
          <w:tab w:val="left" w:pos="2835"/>
        </w:tabs>
        <w:spacing w:before="120"/>
        <w:ind w:left="357" w:firstLine="1"/>
        <w:rPr>
          <w:sz w:val="22"/>
          <w:szCs w:val="22"/>
        </w:rPr>
      </w:pPr>
      <w:r>
        <w:rPr>
          <w:sz w:val="22"/>
          <w:szCs w:val="22"/>
        </w:rPr>
        <w:t xml:space="preserve">           </w:t>
      </w:r>
      <w:r>
        <w:rPr>
          <w:sz w:val="22"/>
          <w:szCs w:val="22"/>
        </w:rPr>
        <w:tab/>
      </w:r>
      <w:r>
        <w:rPr>
          <w:sz w:val="22"/>
          <w:szCs w:val="22"/>
        </w:rPr>
        <w:tab/>
        <w:t xml:space="preserve"> </w:t>
      </w:r>
    </w:p>
    <w:p w14:paraId="51B4CAC6" w14:textId="77777777" w:rsidR="0027594F" w:rsidRDefault="0027594F">
      <w:pPr>
        <w:tabs>
          <w:tab w:val="left" w:pos="360"/>
          <w:tab w:val="left" w:pos="2268"/>
          <w:tab w:val="left" w:pos="2835"/>
        </w:tabs>
        <w:spacing w:before="120"/>
        <w:ind w:left="357" w:firstLine="1"/>
        <w:rPr>
          <w:sz w:val="22"/>
          <w:szCs w:val="22"/>
        </w:rPr>
      </w:pPr>
      <w:bookmarkStart w:id="0" w:name="_Hlk33177420"/>
      <w:r>
        <w:rPr>
          <w:sz w:val="22"/>
          <w:szCs w:val="22"/>
        </w:rPr>
        <w:t xml:space="preserve">Osoba oprávněná jednat ve věcech realizace stavby: </w:t>
      </w:r>
      <w:r>
        <w:rPr>
          <w:iCs/>
          <w:sz w:val="22"/>
          <w:szCs w:val="22"/>
        </w:rPr>
        <w:br/>
        <w:t>(dále jen „objednatel“ nebo „Objednatel“)</w:t>
      </w:r>
    </w:p>
    <w:bookmarkEnd w:id="0"/>
    <w:p w14:paraId="1FD3EAFE" w14:textId="77777777" w:rsidR="0027594F" w:rsidRDefault="0027594F">
      <w:pPr>
        <w:spacing w:after="60"/>
        <w:ind w:left="360"/>
        <w:jc w:val="both"/>
        <w:rPr>
          <w:sz w:val="22"/>
          <w:szCs w:val="22"/>
        </w:rPr>
      </w:pPr>
    </w:p>
    <w:p w14:paraId="1FEADCAE" w14:textId="77777777" w:rsidR="0027594F" w:rsidRDefault="0027594F">
      <w:pPr>
        <w:tabs>
          <w:tab w:val="left" w:pos="345"/>
        </w:tabs>
        <w:spacing w:after="60"/>
        <w:ind w:left="20"/>
        <w:jc w:val="both"/>
        <w:rPr>
          <w:sz w:val="22"/>
          <w:szCs w:val="22"/>
        </w:rPr>
      </w:pPr>
      <w:r>
        <w:rPr>
          <w:b/>
          <w:bCs/>
          <w:sz w:val="22"/>
          <w:szCs w:val="22"/>
        </w:rPr>
        <w:t xml:space="preserve">2. </w:t>
      </w:r>
      <w:r>
        <w:rPr>
          <w:b/>
          <w:bCs/>
          <w:sz w:val="22"/>
          <w:szCs w:val="22"/>
        </w:rPr>
        <w:tab/>
        <w:t>Název</w:t>
      </w:r>
      <w:r>
        <w:rPr>
          <w:b/>
          <w:bCs/>
          <w:sz w:val="22"/>
          <w:szCs w:val="22"/>
        </w:rPr>
        <w:tab/>
      </w:r>
      <w:r>
        <w:rPr>
          <w:b/>
          <w:bCs/>
          <w:sz w:val="22"/>
          <w:szCs w:val="22"/>
        </w:rPr>
        <w:tab/>
      </w:r>
      <w:r>
        <w:rPr>
          <w:b/>
          <w:bCs/>
          <w:sz w:val="22"/>
          <w:szCs w:val="22"/>
        </w:rPr>
        <w:tab/>
        <w:t xml:space="preserve">  FICHNA – HUDECZEK a.s.</w:t>
      </w:r>
    </w:p>
    <w:p w14:paraId="1020C0DA" w14:textId="77777777" w:rsidR="0027594F" w:rsidRDefault="0027594F">
      <w:pPr>
        <w:tabs>
          <w:tab w:val="left" w:pos="360"/>
          <w:tab w:val="left" w:pos="2977"/>
        </w:tabs>
        <w:ind w:left="426" w:hanging="66"/>
        <w:jc w:val="both"/>
        <w:rPr>
          <w:sz w:val="22"/>
          <w:szCs w:val="22"/>
        </w:rPr>
      </w:pPr>
      <w:r>
        <w:rPr>
          <w:sz w:val="22"/>
          <w:szCs w:val="22"/>
        </w:rPr>
        <w:t>Se sídlem:</w:t>
      </w:r>
      <w:r>
        <w:rPr>
          <w:sz w:val="22"/>
          <w:szCs w:val="22"/>
        </w:rPr>
        <w:tab/>
        <w:t>Opavská 535/17, 747 18 Píšť</w:t>
      </w:r>
    </w:p>
    <w:p w14:paraId="5393232A" w14:textId="77777777" w:rsidR="0027594F" w:rsidRDefault="0027594F">
      <w:pPr>
        <w:tabs>
          <w:tab w:val="left" w:pos="360"/>
          <w:tab w:val="left" w:pos="2977"/>
        </w:tabs>
        <w:ind w:left="426" w:hanging="66"/>
        <w:jc w:val="both"/>
        <w:rPr>
          <w:sz w:val="22"/>
          <w:szCs w:val="22"/>
        </w:rPr>
      </w:pPr>
      <w:r>
        <w:rPr>
          <w:sz w:val="22"/>
          <w:szCs w:val="22"/>
        </w:rPr>
        <w:t>Zastoupena:</w:t>
      </w:r>
      <w:r>
        <w:rPr>
          <w:sz w:val="22"/>
          <w:szCs w:val="22"/>
        </w:rPr>
        <w:tab/>
        <w:t>Ing. Milan Hudeczek, předseda představenstva</w:t>
      </w:r>
    </w:p>
    <w:p w14:paraId="4EB8F665" w14:textId="77777777" w:rsidR="0027594F" w:rsidRDefault="0027594F">
      <w:pPr>
        <w:tabs>
          <w:tab w:val="left" w:pos="360"/>
          <w:tab w:val="left" w:pos="2977"/>
        </w:tabs>
        <w:ind w:left="426" w:hanging="66"/>
        <w:jc w:val="both"/>
        <w:rPr>
          <w:sz w:val="22"/>
          <w:szCs w:val="22"/>
        </w:rPr>
      </w:pPr>
      <w:r>
        <w:rPr>
          <w:sz w:val="22"/>
          <w:szCs w:val="22"/>
        </w:rPr>
        <w:t>IČ:</w:t>
      </w:r>
      <w:r>
        <w:rPr>
          <w:sz w:val="22"/>
          <w:szCs w:val="22"/>
        </w:rPr>
        <w:tab/>
        <w:t>27765857</w:t>
      </w:r>
    </w:p>
    <w:p w14:paraId="28D16F5D" w14:textId="77777777" w:rsidR="0027594F" w:rsidRDefault="0027594F">
      <w:pPr>
        <w:tabs>
          <w:tab w:val="left" w:pos="360"/>
          <w:tab w:val="left" w:pos="2977"/>
        </w:tabs>
        <w:ind w:left="426" w:hanging="66"/>
        <w:jc w:val="both"/>
        <w:rPr>
          <w:sz w:val="22"/>
          <w:szCs w:val="22"/>
        </w:rPr>
      </w:pPr>
      <w:r>
        <w:rPr>
          <w:sz w:val="22"/>
          <w:szCs w:val="22"/>
        </w:rPr>
        <w:t>DIČ:</w:t>
      </w:r>
      <w:r>
        <w:rPr>
          <w:sz w:val="22"/>
          <w:szCs w:val="22"/>
        </w:rPr>
        <w:tab/>
        <w:t>CZ27765857</w:t>
      </w:r>
    </w:p>
    <w:p w14:paraId="05AA0121" w14:textId="77777777" w:rsidR="0027594F" w:rsidRDefault="0027594F">
      <w:pPr>
        <w:tabs>
          <w:tab w:val="left" w:pos="360"/>
          <w:tab w:val="left" w:pos="2977"/>
        </w:tabs>
        <w:ind w:left="426" w:hanging="66"/>
        <w:jc w:val="both"/>
        <w:rPr>
          <w:sz w:val="22"/>
          <w:szCs w:val="22"/>
        </w:rPr>
      </w:pPr>
      <w:r>
        <w:rPr>
          <w:sz w:val="22"/>
          <w:szCs w:val="22"/>
        </w:rPr>
        <w:t>Bankovní spojení:</w:t>
      </w:r>
      <w:r>
        <w:rPr>
          <w:sz w:val="22"/>
          <w:szCs w:val="22"/>
        </w:rPr>
        <w:tab/>
        <w:t>Komerční banka, a.s., pobočka Hlučín</w:t>
      </w:r>
    </w:p>
    <w:p w14:paraId="65FA0742" w14:textId="77777777" w:rsidR="0027594F" w:rsidRDefault="0027594F">
      <w:pPr>
        <w:tabs>
          <w:tab w:val="left" w:pos="360"/>
          <w:tab w:val="left" w:pos="2977"/>
        </w:tabs>
        <w:ind w:left="426" w:hanging="66"/>
        <w:jc w:val="both"/>
        <w:rPr>
          <w:sz w:val="22"/>
          <w:szCs w:val="22"/>
        </w:rPr>
      </w:pPr>
      <w:r>
        <w:rPr>
          <w:sz w:val="22"/>
          <w:szCs w:val="22"/>
        </w:rPr>
        <w:t>Číslo účtu:</w:t>
      </w:r>
      <w:r>
        <w:rPr>
          <w:sz w:val="22"/>
          <w:szCs w:val="22"/>
        </w:rPr>
        <w:tab/>
        <w:t>636142821/0100</w:t>
      </w:r>
    </w:p>
    <w:p w14:paraId="43F558A0" w14:textId="77777777" w:rsidR="0027594F" w:rsidRDefault="0027594F">
      <w:pPr>
        <w:tabs>
          <w:tab w:val="left" w:pos="360"/>
          <w:tab w:val="left" w:pos="2977"/>
        </w:tabs>
        <w:ind w:left="426" w:hanging="66"/>
        <w:jc w:val="both"/>
        <w:rPr>
          <w:sz w:val="22"/>
          <w:szCs w:val="22"/>
        </w:rPr>
      </w:pPr>
      <w:r>
        <w:rPr>
          <w:sz w:val="22"/>
          <w:szCs w:val="22"/>
        </w:rPr>
        <w:t>Zapsána v obchodním rejstříku vedeném Krajským soudem v Ostravě, oddíl B, vložka 3018</w:t>
      </w:r>
    </w:p>
    <w:p w14:paraId="3655D050" w14:textId="77777777" w:rsidR="0027594F" w:rsidRDefault="0027594F">
      <w:pPr>
        <w:tabs>
          <w:tab w:val="left" w:pos="360"/>
          <w:tab w:val="left" w:pos="2268"/>
        </w:tabs>
        <w:spacing w:before="60"/>
        <w:ind w:left="284" w:firstLine="74"/>
        <w:rPr>
          <w:sz w:val="22"/>
          <w:szCs w:val="22"/>
        </w:rPr>
      </w:pPr>
      <w:r>
        <w:rPr>
          <w:sz w:val="22"/>
          <w:szCs w:val="22"/>
        </w:rPr>
        <w:t>Osoba oprávněná jednat ve věcech technických a realizace stavby:</w:t>
      </w:r>
    </w:p>
    <w:p w14:paraId="15254CE8" w14:textId="77777777" w:rsidR="0027594F" w:rsidRDefault="0027594F">
      <w:pPr>
        <w:tabs>
          <w:tab w:val="left" w:pos="3969"/>
          <w:tab w:val="left" w:pos="6521"/>
        </w:tabs>
        <w:ind w:left="357"/>
        <w:rPr>
          <w:iCs/>
          <w:sz w:val="22"/>
          <w:szCs w:val="22"/>
        </w:rPr>
      </w:pPr>
      <w:r>
        <w:rPr>
          <w:sz w:val="22"/>
          <w:szCs w:val="22"/>
        </w:rPr>
        <w:t xml:space="preserve">Ing. Kristián Hudeczek, tel., e-Mail: </w:t>
      </w:r>
    </w:p>
    <w:p w14:paraId="53040A77" w14:textId="77777777" w:rsidR="0027594F" w:rsidRDefault="0027594F">
      <w:pPr>
        <w:tabs>
          <w:tab w:val="left" w:pos="360"/>
          <w:tab w:val="left" w:pos="2977"/>
        </w:tabs>
        <w:spacing w:before="240"/>
        <w:ind w:left="425" w:hanging="68"/>
        <w:jc w:val="both"/>
      </w:pPr>
      <w:r>
        <w:rPr>
          <w:iCs/>
          <w:sz w:val="22"/>
          <w:szCs w:val="22"/>
        </w:rPr>
        <w:t>(dále jen „zhotovitel“ nebo „Zhotovitel“)</w:t>
      </w:r>
    </w:p>
    <w:p w14:paraId="5D125B2F" w14:textId="77777777" w:rsidR="0027594F" w:rsidRDefault="0027594F">
      <w:pPr>
        <w:pStyle w:val="Smlouva2"/>
        <w:spacing w:before="480"/>
        <w:rPr>
          <w:sz w:val="22"/>
          <w:szCs w:val="22"/>
        </w:rPr>
      </w:pPr>
      <w:r>
        <w:t>II.</w:t>
      </w:r>
    </w:p>
    <w:p w14:paraId="2440FFC1" w14:textId="77777777" w:rsidR="0027594F" w:rsidRDefault="0027594F">
      <w:pPr>
        <w:pStyle w:val="OdstavecSmlouvy"/>
        <w:numPr>
          <w:ilvl w:val="0"/>
          <w:numId w:val="10"/>
        </w:numPr>
        <w:rPr>
          <w:sz w:val="22"/>
          <w:szCs w:val="22"/>
        </w:rPr>
      </w:pPr>
      <w:r>
        <w:rPr>
          <w:sz w:val="22"/>
          <w:szCs w:val="22"/>
        </w:rPr>
        <w:t xml:space="preserve">Smluvní strany uzavřely dne 10. 7. 2024 smlouv o dílo na provedení stavebních úprav části střechy SOŠ AHOL, Ostrava – Vítkovice. V průběhu stavby vyvstala potřeba realizace prací nad rámec původního zadání, přičemž realizace těchto prací je nutná pro bezvadné provedení celého díla. Jedná se o nutnost odstranění nefunkční expanzní nádoby z důvodu nutnosti kontroly zhlaví trámů, vyklizení půdního prostoru z důvodu nutnosti rozšíření rozkrývaných konstrukcí, navýšení počtu nutného rozkrytí zhlaví trámů z nutnosti kontroly a ošetření trámů. Z tohoto důvodu se smluvní strany dohodly na uzavření dodatku ke smlouvě, kterým se rozsah prací upravuje. Detailní rozsah prací je definován oboustranně odsouhlaseným změnovým listem č. 1. Změna rozsahu prací má vliv na lhůtu plnění. </w:t>
      </w:r>
    </w:p>
    <w:p w14:paraId="6CA0553E" w14:textId="77777777" w:rsidR="0027594F" w:rsidRDefault="0027594F">
      <w:pPr>
        <w:pStyle w:val="OdstavecSmlouvy"/>
        <w:numPr>
          <w:ilvl w:val="0"/>
          <w:numId w:val="10"/>
        </w:numPr>
      </w:pPr>
      <w:r>
        <w:rPr>
          <w:sz w:val="22"/>
          <w:szCs w:val="22"/>
        </w:rPr>
        <w:t xml:space="preserve">Jedná se o o změny, jejichž potřeba vznikla v důsledku okolností, které zadavatel jednající s náležitou péčí nemohl předvídat, a která nemění celkovou povahu veřejné zakázky. Nejedná se tudíž o podstatnou změnu závazku ze smlouvy. Dodatek je uzavírán v souladu s ust. § 222 odst. 6 zákona č. 134/2016 Sb., o zadávání veřejných zakázek, ve znění pozdějších předpisů. </w:t>
      </w:r>
    </w:p>
    <w:p w14:paraId="5DF32C53" w14:textId="77777777" w:rsidR="0027594F" w:rsidRDefault="0027594F">
      <w:pPr>
        <w:pStyle w:val="Smlouva2"/>
        <w:spacing w:before="360"/>
      </w:pPr>
    </w:p>
    <w:p w14:paraId="54F84F48" w14:textId="77777777" w:rsidR="0027594F" w:rsidRDefault="0027594F">
      <w:pPr>
        <w:pStyle w:val="Smlouva2"/>
        <w:spacing w:before="360"/>
        <w:rPr>
          <w:sz w:val="22"/>
          <w:szCs w:val="22"/>
        </w:rPr>
      </w:pPr>
      <w:r>
        <w:lastRenderedPageBreak/>
        <w:t>III.</w:t>
      </w:r>
    </w:p>
    <w:p w14:paraId="550662E8" w14:textId="77777777" w:rsidR="0027594F" w:rsidRDefault="0027594F">
      <w:pPr>
        <w:numPr>
          <w:ilvl w:val="0"/>
          <w:numId w:val="9"/>
        </w:numPr>
        <w:tabs>
          <w:tab w:val="left" w:pos="851"/>
        </w:tabs>
        <w:spacing w:after="60"/>
        <w:jc w:val="both"/>
        <w:rPr>
          <w:bCs/>
          <w:sz w:val="22"/>
          <w:szCs w:val="22"/>
        </w:rPr>
      </w:pPr>
      <w:r>
        <w:rPr>
          <w:sz w:val="22"/>
          <w:szCs w:val="22"/>
        </w:rPr>
        <w:t>Smluvní strany se dohodly, že čl. IV. odst. 1 zní následovně:</w:t>
      </w:r>
    </w:p>
    <w:p w14:paraId="710D51BE" w14:textId="77777777" w:rsidR="0027594F" w:rsidRDefault="0027594F">
      <w:pPr>
        <w:widowControl w:val="0"/>
        <w:numPr>
          <w:ilvl w:val="1"/>
          <w:numId w:val="3"/>
        </w:numPr>
        <w:spacing w:before="120"/>
        <w:jc w:val="both"/>
      </w:pPr>
      <w:r>
        <w:rPr>
          <w:bCs/>
          <w:sz w:val="22"/>
          <w:szCs w:val="22"/>
        </w:rPr>
        <w:t>Zhotov</w:t>
      </w:r>
      <w:r>
        <w:rPr>
          <w:sz w:val="22"/>
          <w:szCs w:val="22"/>
        </w:rPr>
        <w:t>itel</w:t>
      </w:r>
      <w:r>
        <w:rPr>
          <w:b/>
          <w:sz w:val="22"/>
          <w:szCs w:val="22"/>
        </w:rPr>
        <w:t xml:space="preserve"> </w:t>
      </w:r>
      <w:r>
        <w:rPr>
          <w:sz w:val="22"/>
          <w:szCs w:val="22"/>
        </w:rPr>
        <w:t xml:space="preserve">se zavazuje provést dílo do 21. 9. 2024.  </w:t>
      </w:r>
    </w:p>
    <w:p w14:paraId="2705E2B5" w14:textId="77777777" w:rsidR="0027594F" w:rsidRDefault="0027594F">
      <w:pPr>
        <w:tabs>
          <w:tab w:val="left" w:pos="851"/>
        </w:tabs>
        <w:spacing w:after="60"/>
        <w:ind w:left="357"/>
        <w:jc w:val="both"/>
      </w:pPr>
    </w:p>
    <w:p w14:paraId="27D6F6D3" w14:textId="77777777" w:rsidR="0027594F" w:rsidRDefault="0027594F">
      <w:pPr>
        <w:numPr>
          <w:ilvl w:val="0"/>
          <w:numId w:val="9"/>
        </w:numPr>
        <w:tabs>
          <w:tab w:val="left" w:pos="851"/>
        </w:tabs>
        <w:spacing w:after="60"/>
        <w:jc w:val="both"/>
        <w:rPr>
          <w:sz w:val="22"/>
          <w:szCs w:val="22"/>
        </w:rPr>
      </w:pPr>
      <w:r>
        <w:rPr>
          <w:sz w:val="22"/>
          <w:szCs w:val="22"/>
        </w:rPr>
        <w:t>Smluvní strany se dohodly, že čl. V. odst. 1 zní následovně:</w:t>
      </w:r>
    </w:p>
    <w:p w14:paraId="7CC7B18C" w14:textId="77777777" w:rsidR="0027594F" w:rsidRDefault="0027594F">
      <w:pPr>
        <w:tabs>
          <w:tab w:val="left" w:pos="360"/>
          <w:tab w:val="left" w:pos="1980"/>
          <w:tab w:val="left" w:pos="7380"/>
        </w:tabs>
        <w:spacing w:before="120"/>
        <w:ind w:left="1136"/>
        <w:jc w:val="both"/>
        <w:rPr>
          <w:b/>
          <w:i/>
          <w:iCs/>
          <w:color w:val="0000FF"/>
          <w:sz w:val="22"/>
          <w:szCs w:val="22"/>
        </w:rPr>
      </w:pPr>
      <w:r>
        <w:rPr>
          <w:sz w:val="22"/>
          <w:szCs w:val="22"/>
        </w:rPr>
        <w:t>1.    Celková cena za provedené dílo je stanovena dohodou smluvních stran a činí:</w:t>
      </w:r>
    </w:p>
    <w:p w14:paraId="13F35135" w14:textId="77777777" w:rsidR="0027594F" w:rsidRDefault="0027594F">
      <w:pPr>
        <w:tabs>
          <w:tab w:val="left" w:pos="360"/>
          <w:tab w:val="left" w:pos="1980"/>
          <w:tab w:val="left" w:pos="7380"/>
        </w:tabs>
        <w:spacing w:before="120"/>
        <w:jc w:val="both"/>
        <w:rPr>
          <w:b/>
          <w:sz w:val="22"/>
          <w:szCs w:val="22"/>
        </w:rPr>
      </w:pPr>
      <w:r>
        <w:rPr>
          <w:b/>
          <w:i/>
          <w:iCs/>
          <w:color w:val="0000FF"/>
          <w:sz w:val="22"/>
          <w:szCs w:val="22"/>
        </w:rPr>
        <w:t xml:space="preserve"> </w:t>
      </w:r>
    </w:p>
    <w:tbl>
      <w:tblPr>
        <w:tblW w:w="0" w:type="auto"/>
        <w:tblInd w:w="534" w:type="dxa"/>
        <w:tblLayout w:type="fixed"/>
        <w:tblLook w:val="0000" w:firstRow="0" w:lastRow="0" w:firstColumn="0" w:lastColumn="0" w:noHBand="0" w:noVBand="0"/>
      </w:tblPr>
      <w:tblGrid>
        <w:gridCol w:w="5528"/>
        <w:gridCol w:w="3260"/>
      </w:tblGrid>
      <w:tr w:rsidR="0027594F" w14:paraId="700EC68A" w14:textId="77777777">
        <w:trPr>
          <w:trHeight w:val="571"/>
        </w:trPr>
        <w:tc>
          <w:tcPr>
            <w:tcW w:w="5528" w:type="dxa"/>
            <w:tcBorders>
              <w:top w:val="single" w:sz="4" w:space="0" w:color="000000"/>
              <w:left w:val="single" w:sz="4" w:space="0" w:color="000000"/>
              <w:bottom w:val="single" w:sz="4" w:space="0" w:color="000000"/>
              <w:right w:val="single" w:sz="4" w:space="0" w:color="000000"/>
            </w:tcBorders>
            <w:shd w:val="clear" w:color="auto" w:fill="CCCCCC"/>
          </w:tcPr>
          <w:p w14:paraId="787F0FC7" w14:textId="77777777" w:rsidR="0027594F" w:rsidRDefault="0027594F">
            <w:pPr>
              <w:tabs>
                <w:tab w:val="left" w:pos="360"/>
                <w:tab w:val="left" w:pos="1980"/>
                <w:tab w:val="left" w:pos="7380"/>
              </w:tabs>
              <w:spacing w:before="120"/>
              <w:jc w:val="both"/>
            </w:pPr>
            <w:r>
              <w:rPr>
                <w:b/>
                <w:sz w:val="22"/>
                <w:szCs w:val="22"/>
              </w:rPr>
              <w:t>Cena CELKEM bez DPH</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8D47F8" w14:textId="77777777" w:rsidR="0027594F" w:rsidRDefault="0027594F">
            <w:pPr>
              <w:tabs>
                <w:tab w:val="right" w:pos="3012"/>
              </w:tabs>
              <w:spacing w:before="120"/>
              <w:jc w:val="both"/>
            </w:pPr>
            <w:r>
              <w:rPr>
                <w:b/>
                <w:i/>
                <w:iCs/>
                <w:sz w:val="22"/>
                <w:szCs w:val="22"/>
              </w:rPr>
              <w:t>6.860.417,22</w:t>
            </w:r>
          </w:p>
        </w:tc>
      </w:tr>
      <w:tr w:rsidR="0027594F" w14:paraId="69C1A74D" w14:textId="77777777">
        <w:trPr>
          <w:trHeight w:val="571"/>
        </w:trPr>
        <w:tc>
          <w:tcPr>
            <w:tcW w:w="5528" w:type="dxa"/>
            <w:tcBorders>
              <w:left w:val="single" w:sz="4" w:space="0" w:color="000000"/>
              <w:bottom w:val="single" w:sz="4" w:space="0" w:color="000000"/>
              <w:right w:val="single" w:sz="4" w:space="0" w:color="000000"/>
            </w:tcBorders>
            <w:shd w:val="clear" w:color="auto" w:fill="CCCCCC"/>
          </w:tcPr>
          <w:p w14:paraId="01E386FC" w14:textId="77777777" w:rsidR="0027594F" w:rsidRDefault="0027594F">
            <w:pPr>
              <w:tabs>
                <w:tab w:val="left" w:pos="360"/>
                <w:tab w:val="left" w:pos="1980"/>
                <w:tab w:val="left" w:pos="7380"/>
              </w:tabs>
              <w:spacing w:before="120"/>
              <w:jc w:val="both"/>
            </w:pPr>
            <w:r>
              <w:rPr>
                <w:b/>
                <w:sz w:val="22"/>
                <w:szCs w:val="22"/>
              </w:rPr>
              <w:t>Vícepráce dle dodatku č. 1 bez DPH</w:t>
            </w:r>
          </w:p>
        </w:tc>
        <w:tc>
          <w:tcPr>
            <w:tcW w:w="3260" w:type="dxa"/>
            <w:tcBorders>
              <w:left w:val="single" w:sz="4" w:space="0" w:color="000000"/>
              <w:bottom w:val="single" w:sz="4" w:space="0" w:color="000000"/>
              <w:right w:val="single" w:sz="4" w:space="0" w:color="000000"/>
            </w:tcBorders>
            <w:shd w:val="clear" w:color="auto" w:fill="auto"/>
          </w:tcPr>
          <w:p w14:paraId="10BE25ED" w14:textId="77777777" w:rsidR="0027594F" w:rsidRDefault="0027594F">
            <w:pPr>
              <w:tabs>
                <w:tab w:val="right" w:pos="3012"/>
              </w:tabs>
              <w:spacing w:before="120"/>
              <w:jc w:val="both"/>
            </w:pPr>
            <w:r>
              <w:rPr>
                <w:b/>
                <w:i/>
                <w:iCs/>
                <w:sz w:val="22"/>
                <w:szCs w:val="22"/>
              </w:rPr>
              <w:t xml:space="preserve">   209 931,68</w:t>
            </w:r>
          </w:p>
        </w:tc>
      </w:tr>
      <w:tr w:rsidR="0027594F" w14:paraId="0E310776" w14:textId="77777777">
        <w:trPr>
          <w:trHeight w:val="571"/>
        </w:trPr>
        <w:tc>
          <w:tcPr>
            <w:tcW w:w="5528" w:type="dxa"/>
            <w:tcBorders>
              <w:left w:val="single" w:sz="4" w:space="0" w:color="000000"/>
              <w:bottom w:val="single" w:sz="4" w:space="0" w:color="000000"/>
              <w:right w:val="single" w:sz="4" w:space="0" w:color="000000"/>
            </w:tcBorders>
            <w:shd w:val="clear" w:color="auto" w:fill="CCCCCC"/>
          </w:tcPr>
          <w:p w14:paraId="453C1A47" w14:textId="77777777" w:rsidR="0027594F" w:rsidRDefault="0027594F">
            <w:pPr>
              <w:tabs>
                <w:tab w:val="left" w:pos="360"/>
                <w:tab w:val="left" w:pos="1980"/>
                <w:tab w:val="left" w:pos="7380"/>
              </w:tabs>
              <w:spacing w:before="120"/>
              <w:jc w:val="both"/>
            </w:pPr>
            <w:r>
              <w:rPr>
                <w:b/>
                <w:sz w:val="22"/>
                <w:szCs w:val="22"/>
              </w:rPr>
              <w:t>Cena celkem vč. dodatku bez DPH</w:t>
            </w:r>
          </w:p>
        </w:tc>
        <w:tc>
          <w:tcPr>
            <w:tcW w:w="3260" w:type="dxa"/>
            <w:tcBorders>
              <w:left w:val="single" w:sz="4" w:space="0" w:color="000000"/>
              <w:bottom w:val="single" w:sz="4" w:space="0" w:color="000000"/>
              <w:right w:val="single" w:sz="4" w:space="0" w:color="000000"/>
            </w:tcBorders>
            <w:shd w:val="clear" w:color="auto" w:fill="auto"/>
          </w:tcPr>
          <w:p w14:paraId="2DC8DF73" w14:textId="77777777" w:rsidR="0027594F" w:rsidRDefault="0027594F">
            <w:pPr>
              <w:tabs>
                <w:tab w:val="right" w:pos="3012"/>
              </w:tabs>
              <w:spacing w:before="120"/>
              <w:jc w:val="both"/>
            </w:pPr>
            <w:r>
              <w:rPr>
                <w:b/>
                <w:i/>
                <w:iCs/>
                <w:sz w:val="22"/>
                <w:szCs w:val="22"/>
              </w:rPr>
              <w:t>7.070.348,90</w:t>
            </w:r>
          </w:p>
        </w:tc>
      </w:tr>
    </w:tbl>
    <w:p w14:paraId="09F7F4B1" w14:textId="77777777" w:rsidR="0027594F" w:rsidRDefault="0027594F">
      <w:pPr>
        <w:pStyle w:val="Zhlav"/>
        <w:tabs>
          <w:tab w:val="right" w:pos="2977"/>
          <w:tab w:val="right" w:pos="4395"/>
          <w:tab w:val="right" w:pos="7380"/>
        </w:tabs>
        <w:spacing w:after="120"/>
        <w:ind w:left="357"/>
      </w:pPr>
    </w:p>
    <w:p w14:paraId="0872CDF8" w14:textId="77777777" w:rsidR="0027594F" w:rsidRDefault="0027594F">
      <w:pPr>
        <w:pStyle w:val="Smlouva2"/>
        <w:spacing w:before="480"/>
        <w:rPr>
          <w:sz w:val="22"/>
          <w:szCs w:val="22"/>
        </w:rPr>
      </w:pPr>
      <w:r>
        <w:t>IV.</w:t>
      </w:r>
    </w:p>
    <w:p w14:paraId="37546841" w14:textId="77777777" w:rsidR="0027594F" w:rsidRDefault="0027594F">
      <w:pPr>
        <w:pStyle w:val="Smlouva-slo0"/>
        <w:numPr>
          <w:ilvl w:val="0"/>
          <w:numId w:val="2"/>
        </w:numPr>
        <w:rPr>
          <w:sz w:val="22"/>
          <w:szCs w:val="22"/>
        </w:rPr>
      </w:pPr>
      <w:r>
        <w:rPr>
          <w:sz w:val="22"/>
          <w:szCs w:val="22"/>
        </w:rPr>
        <w:t xml:space="preserve">Tento dodatek nabývá platnosti podpisem obou smluvních stran a účinnosti dnem zveřejnění v registru smluv dle zákona č. 340/2015 Sb. Smluvní strany se dohodly, že osobou zveřejňující tento dodatek v registru smluv je objednatel. </w:t>
      </w:r>
    </w:p>
    <w:p w14:paraId="3C305231" w14:textId="77777777" w:rsidR="0027594F" w:rsidRDefault="0027594F">
      <w:pPr>
        <w:pStyle w:val="Smlouva-slo0"/>
        <w:numPr>
          <w:ilvl w:val="0"/>
          <w:numId w:val="2"/>
        </w:numPr>
        <w:rPr>
          <w:sz w:val="22"/>
          <w:szCs w:val="22"/>
        </w:rPr>
      </w:pPr>
      <w:r>
        <w:rPr>
          <w:sz w:val="22"/>
          <w:szCs w:val="22"/>
        </w:rPr>
        <w:t>Dodatek je vyhotoven elektronicky.</w:t>
      </w:r>
    </w:p>
    <w:p w14:paraId="24CDEDB5" w14:textId="77777777" w:rsidR="0027594F" w:rsidRDefault="0027594F">
      <w:pPr>
        <w:pStyle w:val="Smlouva-slo0"/>
        <w:numPr>
          <w:ilvl w:val="0"/>
          <w:numId w:val="2"/>
        </w:numPr>
        <w:rPr>
          <w:b/>
        </w:rPr>
      </w:pPr>
      <w:r>
        <w:rPr>
          <w:sz w:val="22"/>
          <w:szCs w:val="22"/>
        </w:rPr>
        <w:t>Smluvní strany shodně prohlašují, že si dodatek před jeho podpisem přečetly a že byl uzavřen po vzájemném projednání podle jejich pravé a svobodné vůle určitě, vážně a srozumitelně, nikoliv v tísni nebo za nápadně nevýhodných podmínek, a že se dohodly o celém jejím obsahu, což stvrzují svými podpisy.</w:t>
      </w:r>
    </w:p>
    <w:p w14:paraId="0B24EC4F" w14:textId="77777777" w:rsidR="0027594F" w:rsidRDefault="0027594F">
      <w:pPr>
        <w:tabs>
          <w:tab w:val="left" w:pos="360"/>
          <w:tab w:val="left" w:pos="2880"/>
        </w:tabs>
        <w:spacing w:before="480"/>
        <w:jc w:val="center"/>
        <w:rPr>
          <w:b/>
          <w:szCs w:val="20"/>
        </w:rPr>
      </w:pPr>
      <w:r>
        <w:rPr>
          <w:b/>
          <w:szCs w:val="20"/>
        </w:rPr>
        <w:t>V.</w:t>
      </w:r>
    </w:p>
    <w:p w14:paraId="228A44FA" w14:textId="77777777" w:rsidR="0027594F" w:rsidRDefault="0027594F">
      <w:pPr>
        <w:tabs>
          <w:tab w:val="left" w:pos="360"/>
          <w:tab w:val="left" w:pos="2880"/>
        </w:tabs>
        <w:jc w:val="center"/>
        <w:rPr>
          <w:szCs w:val="22"/>
        </w:rPr>
      </w:pPr>
      <w:r>
        <w:rPr>
          <w:b/>
          <w:szCs w:val="20"/>
        </w:rPr>
        <w:t>Doložka</w:t>
      </w:r>
    </w:p>
    <w:p w14:paraId="2D850017" w14:textId="77777777" w:rsidR="0027594F" w:rsidRDefault="0027594F">
      <w:pPr>
        <w:pStyle w:val="Bezmezer"/>
        <w:spacing w:before="120"/>
        <w:jc w:val="both"/>
        <w:rPr>
          <w:szCs w:val="22"/>
        </w:rPr>
      </w:pPr>
      <w:r>
        <w:rPr>
          <w:szCs w:val="22"/>
        </w:rPr>
        <w:t xml:space="preserve">Doložka platnosti právního jednání dle § 41 zákona č. 128/2000 Sb., o obcích (obecní zřízení) ve znění pozdějších předpisů: O uzavření této smlouvy rozhodla Rada městského obvodu Vítkovice na své 58. schůzi konané dne 26. 8.2024 pod č. usn. 1935/RMOb-Vit/2226/58. </w:t>
      </w:r>
    </w:p>
    <w:p w14:paraId="626140F4" w14:textId="77777777" w:rsidR="0027594F" w:rsidRDefault="0027594F">
      <w:pPr>
        <w:pStyle w:val="Smlouva-slo0"/>
        <w:numPr>
          <w:ilvl w:val="0"/>
          <w:numId w:val="0"/>
        </w:numPr>
        <w:spacing w:before="0" w:after="60"/>
        <w:ind w:firstLine="360"/>
        <w:rPr>
          <w:sz w:val="22"/>
          <w:szCs w:val="22"/>
        </w:rPr>
      </w:pPr>
    </w:p>
    <w:p w14:paraId="4805BF3C" w14:textId="77777777" w:rsidR="0027594F" w:rsidRDefault="0027594F">
      <w:pPr>
        <w:pStyle w:val="Smlouva-slo0"/>
        <w:numPr>
          <w:ilvl w:val="0"/>
          <w:numId w:val="0"/>
        </w:numPr>
        <w:tabs>
          <w:tab w:val="left" w:pos="426"/>
        </w:tabs>
        <w:spacing w:before="0" w:line="240" w:lineRule="auto"/>
        <w:ind w:left="357"/>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888"/>
        <w:gridCol w:w="1272"/>
        <w:gridCol w:w="3828"/>
      </w:tblGrid>
      <w:tr w:rsidR="0027594F" w14:paraId="75750366" w14:textId="77777777">
        <w:tc>
          <w:tcPr>
            <w:tcW w:w="3888" w:type="dxa"/>
            <w:shd w:val="clear" w:color="auto" w:fill="auto"/>
          </w:tcPr>
          <w:p w14:paraId="1F863E89" w14:textId="77777777" w:rsidR="0027594F" w:rsidRDefault="0027594F">
            <w:r>
              <w:rPr>
                <w:sz w:val="22"/>
                <w:szCs w:val="22"/>
              </w:rPr>
              <w:t xml:space="preserve">V Ostravě dne </w:t>
            </w:r>
          </w:p>
        </w:tc>
        <w:tc>
          <w:tcPr>
            <w:tcW w:w="1272" w:type="dxa"/>
            <w:shd w:val="clear" w:color="auto" w:fill="auto"/>
          </w:tcPr>
          <w:p w14:paraId="7C19CA29" w14:textId="77777777" w:rsidR="0027594F" w:rsidRDefault="0027594F">
            <w:pPr>
              <w:snapToGrid w:val="0"/>
              <w:rPr>
                <w:sz w:val="22"/>
                <w:szCs w:val="22"/>
              </w:rPr>
            </w:pPr>
          </w:p>
        </w:tc>
        <w:tc>
          <w:tcPr>
            <w:tcW w:w="3828" w:type="dxa"/>
            <w:shd w:val="clear" w:color="auto" w:fill="auto"/>
          </w:tcPr>
          <w:p w14:paraId="046D702C" w14:textId="77777777" w:rsidR="0027594F" w:rsidRDefault="0027594F">
            <w:r>
              <w:rPr>
                <w:sz w:val="22"/>
                <w:szCs w:val="22"/>
              </w:rPr>
              <w:t xml:space="preserve">V Píšti dne </w:t>
            </w:r>
          </w:p>
        </w:tc>
      </w:tr>
      <w:tr w:rsidR="0027594F" w14:paraId="023DCEB0" w14:textId="77777777">
        <w:trPr>
          <w:trHeight w:val="1593"/>
        </w:trPr>
        <w:tc>
          <w:tcPr>
            <w:tcW w:w="3888" w:type="dxa"/>
            <w:shd w:val="clear" w:color="auto" w:fill="auto"/>
            <w:vAlign w:val="center"/>
          </w:tcPr>
          <w:p w14:paraId="251061D5" w14:textId="77777777" w:rsidR="0027594F" w:rsidRDefault="0027594F">
            <w:pPr>
              <w:snapToGrid w:val="0"/>
              <w:rPr>
                <w:sz w:val="22"/>
                <w:szCs w:val="22"/>
              </w:rPr>
            </w:pPr>
          </w:p>
          <w:p w14:paraId="0085F2F0" w14:textId="77777777" w:rsidR="0027594F" w:rsidRDefault="0027594F">
            <w:pPr>
              <w:rPr>
                <w:sz w:val="22"/>
                <w:szCs w:val="22"/>
              </w:rPr>
            </w:pPr>
          </w:p>
          <w:p w14:paraId="2DC58A66" w14:textId="77777777" w:rsidR="0027594F" w:rsidRDefault="0027594F">
            <w:pPr>
              <w:rPr>
                <w:sz w:val="22"/>
                <w:szCs w:val="22"/>
              </w:rPr>
            </w:pPr>
          </w:p>
          <w:p w14:paraId="0E5B4127" w14:textId="77777777" w:rsidR="0027594F" w:rsidRDefault="0027594F">
            <w:pPr>
              <w:rPr>
                <w:sz w:val="22"/>
                <w:szCs w:val="22"/>
              </w:rPr>
            </w:pPr>
            <w:r>
              <w:rPr>
                <w:sz w:val="22"/>
                <w:szCs w:val="22"/>
              </w:rPr>
              <w:t>Za objednatele:</w:t>
            </w:r>
          </w:p>
          <w:p w14:paraId="5DDF28D4" w14:textId="77777777" w:rsidR="0027594F" w:rsidRDefault="0027594F">
            <w:pPr>
              <w:rPr>
                <w:sz w:val="22"/>
                <w:szCs w:val="22"/>
              </w:rPr>
            </w:pPr>
          </w:p>
          <w:p w14:paraId="552E434A" w14:textId="77777777" w:rsidR="0027594F" w:rsidRDefault="0027594F">
            <w:pPr>
              <w:rPr>
                <w:sz w:val="22"/>
                <w:szCs w:val="22"/>
              </w:rPr>
            </w:pPr>
          </w:p>
          <w:p w14:paraId="6AD85030" w14:textId="77777777" w:rsidR="0027594F" w:rsidRDefault="0027594F">
            <w:pPr>
              <w:rPr>
                <w:sz w:val="22"/>
                <w:szCs w:val="22"/>
              </w:rPr>
            </w:pPr>
          </w:p>
          <w:p w14:paraId="07892745" w14:textId="77777777" w:rsidR="0027594F" w:rsidRDefault="0027594F">
            <w:pPr>
              <w:rPr>
                <w:sz w:val="22"/>
                <w:szCs w:val="22"/>
              </w:rPr>
            </w:pPr>
          </w:p>
          <w:p w14:paraId="33B42FD9" w14:textId="77777777" w:rsidR="0027594F" w:rsidRDefault="0027594F">
            <w:pPr>
              <w:rPr>
                <w:sz w:val="22"/>
                <w:szCs w:val="22"/>
              </w:rPr>
            </w:pPr>
            <w:r>
              <w:rPr>
                <w:sz w:val="22"/>
                <w:szCs w:val="22"/>
              </w:rPr>
              <w:t>………………………….</w:t>
            </w:r>
          </w:p>
          <w:p w14:paraId="229C7100" w14:textId="77777777" w:rsidR="0027594F" w:rsidRDefault="0027594F">
            <w:pPr>
              <w:rPr>
                <w:sz w:val="22"/>
                <w:szCs w:val="22"/>
              </w:rPr>
            </w:pPr>
            <w:r>
              <w:rPr>
                <w:sz w:val="22"/>
                <w:szCs w:val="22"/>
              </w:rPr>
              <w:t xml:space="preserve">Richard Čermák </w:t>
            </w:r>
          </w:p>
          <w:p w14:paraId="66A7C651" w14:textId="77777777" w:rsidR="0027594F" w:rsidRDefault="0027594F">
            <w:pPr>
              <w:rPr>
                <w:sz w:val="22"/>
                <w:szCs w:val="22"/>
              </w:rPr>
            </w:pPr>
            <w:r>
              <w:rPr>
                <w:sz w:val="22"/>
                <w:szCs w:val="22"/>
              </w:rPr>
              <w:t>starosta</w:t>
            </w:r>
          </w:p>
          <w:p w14:paraId="4D700FE7" w14:textId="77777777" w:rsidR="0027594F" w:rsidRDefault="0027594F">
            <w:pPr>
              <w:rPr>
                <w:sz w:val="22"/>
                <w:szCs w:val="22"/>
              </w:rPr>
            </w:pPr>
          </w:p>
        </w:tc>
        <w:tc>
          <w:tcPr>
            <w:tcW w:w="1272" w:type="dxa"/>
            <w:shd w:val="clear" w:color="auto" w:fill="auto"/>
            <w:vAlign w:val="center"/>
          </w:tcPr>
          <w:p w14:paraId="5F1F0222" w14:textId="77777777" w:rsidR="0027594F" w:rsidRDefault="0027594F">
            <w:pPr>
              <w:snapToGrid w:val="0"/>
              <w:jc w:val="center"/>
              <w:rPr>
                <w:sz w:val="22"/>
                <w:szCs w:val="22"/>
              </w:rPr>
            </w:pPr>
          </w:p>
        </w:tc>
        <w:tc>
          <w:tcPr>
            <w:tcW w:w="3828" w:type="dxa"/>
            <w:shd w:val="clear" w:color="auto" w:fill="auto"/>
            <w:vAlign w:val="center"/>
          </w:tcPr>
          <w:p w14:paraId="43A1BDCD" w14:textId="77777777" w:rsidR="0027594F" w:rsidRDefault="0027594F">
            <w:pPr>
              <w:snapToGrid w:val="0"/>
              <w:rPr>
                <w:sz w:val="22"/>
                <w:szCs w:val="22"/>
              </w:rPr>
            </w:pPr>
          </w:p>
          <w:p w14:paraId="2EFB2715" w14:textId="77777777" w:rsidR="0027594F" w:rsidRDefault="0027594F">
            <w:pPr>
              <w:rPr>
                <w:sz w:val="22"/>
                <w:szCs w:val="22"/>
              </w:rPr>
            </w:pPr>
          </w:p>
          <w:p w14:paraId="741720A6" w14:textId="77777777" w:rsidR="0027594F" w:rsidRDefault="0027594F">
            <w:pPr>
              <w:rPr>
                <w:sz w:val="22"/>
                <w:szCs w:val="22"/>
              </w:rPr>
            </w:pPr>
          </w:p>
          <w:p w14:paraId="364C8035" w14:textId="77777777" w:rsidR="0027594F" w:rsidRDefault="0027594F">
            <w:pPr>
              <w:rPr>
                <w:sz w:val="22"/>
                <w:szCs w:val="22"/>
              </w:rPr>
            </w:pPr>
            <w:r>
              <w:rPr>
                <w:sz w:val="22"/>
                <w:szCs w:val="22"/>
              </w:rPr>
              <w:t>Za zhotovitele:</w:t>
            </w:r>
          </w:p>
          <w:p w14:paraId="2FDF4D7E" w14:textId="77777777" w:rsidR="0027594F" w:rsidRDefault="0027594F">
            <w:pPr>
              <w:rPr>
                <w:sz w:val="22"/>
                <w:szCs w:val="22"/>
              </w:rPr>
            </w:pPr>
          </w:p>
          <w:p w14:paraId="24ACA541" w14:textId="77777777" w:rsidR="0027594F" w:rsidRDefault="0027594F">
            <w:pPr>
              <w:rPr>
                <w:sz w:val="22"/>
                <w:szCs w:val="22"/>
              </w:rPr>
            </w:pPr>
          </w:p>
          <w:p w14:paraId="0E4C7739" w14:textId="77777777" w:rsidR="0027594F" w:rsidRDefault="0027594F">
            <w:pPr>
              <w:rPr>
                <w:sz w:val="22"/>
                <w:szCs w:val="22"/>
              </w:rPr>
            </w:pPr>
          </w:p>
          <w:p w14:paraId="2686798F" w14:textId="77777777" w:rsidR="0027594F" w:rsidRDefault="0027594F">
            <w:pPr>
              <w:rPr>
                <w:sz w:val="22"/>
                <w:szCs w:val="22"/>
              </w:rPr>
            </w:pPr>
          </w:p>
          <w:p w14:paraId="0FF2311A" w14:textId="77777777" w:rsidR="0027594F" w:rsidRDefault="0027594F">
            <w:pPr>
              <w:rPr>
                <w:sz w:val="22"/>
                <w:szCs w:val="22"/>
              </w:rPr>
            </w:pPr>
            <w:r>
              <w:rPr>
                <w:sz w:val="22"/>
                <w:szCs w:val="22"/>
              </w:rPr>
              <w:t>…………………….</w:t>
            </w:r>
          </w:p>
          <w:p w14:paraId="5952773A" w14:textId="77777777" w:rsidR="0027594F" w:rsidRDefault="0027594F">
            <w:pPr>
              <w:rPr>
                <w:sz w:val="22"/>
                <w:szCs w:val="22"/>
              </w:rPr>
            </w:pPr>
            <w:r>
              <w:rPr>
                <w:sz w:val="22"/>
                <w:szCs w:val="22"/>
              </w:rPr>
              <w:t>Ing. Milan Hudeczek</w:t>
            </w:r>
          </w:p>
          <w:p w14:paraId="4BB4E288" w14:textId="77777777" w:rsidR="0027594F" w:rsidRDefault="0027594F">
            <w:pPr>
              <w:rPr>
                <w:sz w:val="22"/>
                <w:szCs w:val="22"/>
              </w:rPr>
            </w:pPr>
            <w:r>
              <w:rPr>
                <w:sz w:val="22"/>
                <w:szCs w:val="22"/>
              </w:rPr>
              <w:t>předseda představenstva</w:t>
            </w:r>
          </w:p>
          <w:p w14:paraId="75635BE9" w14:textId="77777777" w:rsidR="0027594F" w:rsidRDefault="0027594F">
            <w:pPr>
              <w:rPr>
                <w:sz w:val="22"/>
                <w:szCs w:val="22"/>
              </w:rPr>
            </w:pPr>
          </w:p>
          <w:p w14:paraId="7FC9F80C" w14:textId="77777777" w:rsidR="0027594F" w:rsidRDefault="0027594F">
            <w:pPr>
              <w:rPr>
                <w:sz w:val="22"/>
                <w:szCs w:val="22"/>
              </w:rPr>
            </w:pPr>
          </w:p>
        </w:tc>
      </w:tr>
    </w:tbl>
    <w:p w14:paraId="182EDFD3" w14:textId="77777777" w:rsidR="0027594F" w:rsidRDefault="0027594F">
      <w:pPr>
        <w:pStyle w:val="Smlouva-slo0"/>
        <w:numPr>
          <w:ilvl w:val="0"/>
          <w:numId w:val="0"/>
        </w:numPr>
        <w:spacing w:before="0" w:after="60"/>
        <w:ind w:firstLine="360"/>
      </w:pPr>
      <w:r>
        <w:rPr>
          <w:sz w:val="22"/>
          <w:szCs w:val="22"/>
        </w:rPr>
        <w:t xml:space="preserve"> </w:t>
      </w:r>
    </w:p>
    <w:sectPr w:rsidR="0027594F">
      <w:headerReference w:type="default" r:id="rId7"/>
      <w:footerReference w:type="default" r:id="rId8"/>
      <w:headerReference w:type="first" r:id="rId9"/>
      <w:footerReference w:type="first" r:id="rId10"/>
      <w:pgSz w:w="11906" w:h="16838"/>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2262F" w14:textId="77777777" w:rsidR="0027594F" w:rsidRDefault="0027594F">
      <w:r>
        <w:separator/>
      </w:r>
    </w:p>
  </w:endnote>
  <w:endnote w:type="continuationSeparator" w:id="0">
    <w:p w14:paraId="0E0CF347" w14:textId="77777777" w:rsidR="0027594F" w:rsidRDefault="002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51B68" w14:textId="77777777" w:rsidR="0027594F" w:rsidRDefault="002759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434E4" w14:textId="77777777" w:rsidR="0027594F" w:rsidRDefault="002759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E381A" w14:textId="77777777" w:rsidR="0027594F" w:rsidRDefault="0027594F">
      <w:r>
        <w:separator/>
      </w:r>
    </w:p>
  </w:footnote>
  <w:footnote w:type="continuationSeparator" w:id="0">
    <w:p w14:paraId="7ECFD16F" w14:textId="77777777" w:rsidR="0027594F" w:rsidRDefault="0027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8FD4" w14:textId="77777777" w:rsidR="0027594F" w:rsidRDefault="002759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37D65" w14:textId="77777777" w:rsidR="0027594F" w:rsidRDefault="0027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decimal"/>
      <w:lvlText w:val="%1."/>
      <w:lvlJc w:val="left"/>
      <w:pPr>
        <w:tabs>
          <w:tab w:val="num" w:pos="360"/>
        </w:tabs>
        <w:ind w:left="357" w:hanging="357"/>
      </w:pPr>
      <w:rPr>
        <w:rFonts w:hint="default"/>
        <w:b w:val="0"/>
        <w:i w:val="0"/>
      </w:rPr>
    </w:lvl>
  </w:abstractNum>
  <w:abstractNum w:abstractNumId="2" w15:restartNumberingAfterBreak="0">
    <w:nsid w:val="00000003"/>
    <w:multiLevelType w:val="singleLevel"/>
    <w:tmpl w:val="00000003"/>
    <w:name w:val="WW8Num12"/>
    <w:lvl w:ilvl="0">
      <w:start w:val="1"/>
      <w:numFmt w:val="decimal"/>
      <w:lvlText w:val="%1."/>
      <w:lvlJc w:val="left"/>
      <w:pPr>
        <w:tabs>
          <w:tab w:val="num" w:pos="360"/>
        </w:tabs>
        <w:ind w:left="340" w:hanging="340"/>
      </w:pPr>
      <w:rPr>
        <w:rFonts w:ascii="Times New Roman" w:hAnsi="Times New Roman" w:cs="Times New Roman" w:hint="default"/>
        <w:b w:val="0"/>
        <w:i w:val="0"/>
        <w:color w:val="000000"/>
      </w:rPr>
    </w:lvl>
  </w:abstractNum>
  <w:abstractNum w:abstractNumId="3" w15:restartNumberingAfterBreak="0">
    <w:nsid w:val="00000004"/>
    <w:multiLevelType w:val="singleLevel"/>
    <w:tmpl w:val="00000004"/>
    <w:name w:val="WW8Num18"/>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abstractNum>
  <w:abstractNum w:abstractNumId="4" w15:restartNumberingAfterBreak="0">
    <w:nsid w:val="00000005"/>
    <w:multiLevelType w:val="singleLevel"/>
    <w:tmpl w:val="00000005"/>
    <w:name w:val="WW8Num20"/>
    <w:lvl w:ilvl="0">
      <w:start w:val="1"/>
      <w:numFmt w:val="decimal"/>
      <w:lvlText w:val="%1."/>
      <w:lvlJc w:val="left"/>
      <w:pPr>
        <w:tabs>
          <w:tab w:val="num" w:pos="360"/>
        </w:tabs>
        <w:ind w:left="360" w:hanging="360"/>
      </w:pPr>
      <w:rPr>
        <w:rFonts w:hint="default"/>
        <w:b/>
        <w:i w:val="0"/>
      </w:rPr>
    </w:lvl>
  </w:abstractNum>
  <w:abstractNum w:abstractNumId="5" w15:restartNumberingAfterBreak="0">
    <w:nsid w:val="00000006"/>
    <w:multiLevelType w:val="singleLevel"/>
    <w:tmpl w:val="00000006"/>
    <w:name w:val="WW8Num24"/>
    <w:lvl w:ilvl="0">
      <w:start w:val="1"/>
      <w:numFmt w:val="decimal"/>
      <w:lvlText w:val="%1."/>
      <w:lvlJc w:val="left"/>
      <w:pPr>
        <w:tabs>
          <w:tab w:val="num" w:pos="567"/>
        </w:tabs>
        <w:ind w:left="567" w:hanging="567"/>
      </w:pPr>
      <w:rPr>
        <w:rFonts w:ascii="Arial" w:hAnsi="Arial" w:cs="Arial" w:hint="default"/>
        <w:sz w:val="22"/>
      </w:rPr>
    </w:lvl>
  </w:abstractNum>
  <w:abstractNum w:abstractNumId="6" w15:restartNumberingAfterBreak="0">
    <w:nsid w:val="00000007"/>
    <w:multiLevelType w:val="singleLevel"/>
    <w:tmpl w:val="00000007"/>
    <w:name w:val="WW8Num28"/>
    <w:lvl w:ilvl="0">
      <w:start w:val="1"/>
      <w:numFmt w:val="lowerLetter"/>
      <w:lvlText w:val="%1)"/>
      <w:lvlJc w:val="left"/>
      <w:pPr>
        <w:tabs>
          <w:tab w:val="num" w:pos="717"/>
        </w:tabs>
        <w:ind w:left="714" w:hanging="357"/>
      </w:pPr>
      <w:rPr>
        <w:rFonts w:hint="default"/>
      </w:rPr>
    </w:lvl>
  </w:abstractNum>
  <w:abstractNum w:abstractNumId="7" w15:restartNumberingAfterBreak="0">
    <w:nsid w:val="00000008"/>
    <w:multiLevelType w:val="singleLevel"/>
    <w:tmpl w:val="00000008"/>
    <w:name w:val="WW8Num29"/>
    <w:lvl w:ilvl="0">
      <w:start w:val="1"/>
      <w:numFmt w:val="decimal"/>
      <w:lvlText w:val="%1. "/>
      <w:lvlJc w:val="left"/>
      <w:pPr>
        <w:tabs>
          <w:tab w:val="num" w:pos="283"/>
        </w:tabs>
        <w:ind w:left="283" w:hanging="283"/>
      </w:pPr>
      <w:rPr>
        <w:rFonts w:ascii="Times New Roman" w:hAnsi="Times New Roman" w:cs="Times New Roman" w:hint="default"/>
        <w:b w:val="0"/>
        <w:i w:val="0"/>
        <w:sz w:val="24"/>
        <w:u w:val="none"/>
      </w:rPr>
    </w:lvl>
  </w:abstractNum>
  <w:abstractNum w:abstractNumId="8" w15:restartNumberingAfterBreak="0">
    <w:nsid w:val="00000009"/>
    <w:multiLevelType w:val="singleLevel"/>
    <w:tmpl w:val="00000009"/>
    <w:name w:val="WW8Num33"/>
    <w:lvl w:ilvl="0">
      <w:start w:val="1"/>
      <w:numFmt w:val="decimal"/>
      <w:lvlText w:val="%1."/>
      <w:lvlJc w:val="left"/>
      <w:pPr>
        <w:tabs>
          <w:tab w:val="num" w:pos="360"/>
        </w:tabs>
        <w:ind w:left="357" w:hanging="357"/>
      </w:pPr>
      <w:rPr>
        <w:rFonts w:hint="default"/>
      </w:rPr>
    </w:lvl>
  </w:abstractNum>
  <w:abstractNum w:abstractNumId="9" w15:restartNumberingAfterBreak="0">
    <w:nsid w:val="0000000A"/>
    <w:multiLevelType w:val="singleLevel"/>
    <w:tmpl w:val="0000000A"/>
    <w:name w:val="WW8Num35"/>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0000000B"/>
    <w:multiLevelType w:val="singleLevel"/>
    <w:tmpl w:val="0000000B"/>
    <w:name w:val="WW8Num36"/>
    <w:lvl w:ilvl="0">
      <w:start w:val="1"/>
      <w:numFmt w:val="decimal"/>
      <w:lvlText w:val="%1."/>
      <w:lvlJc w:val="left"/>
      <w:pPr>
        <w:tabs>
          <w:tab w:val="num" w:pos="0"/>
        </w:tabs>
        <w:ind w:left="360" w:hanging="360"/>
      </w:pPr>
      <w:rPr>
        <w:rFonts w:hint="default"/>
        <w:b/>
        <w:i w:val="0"/>
      </w:rPr>
    </w:lvl>
  </w:abstractNum>
  <w:abstractNum w:abstractNumId="11" w15:restartNumberingAfterBreak="0">
    <w:nsid w:val="0000000C"/>
    <w:multiLevelType w:val="multilevel"/>
    <w:tmpl w:val="0000000C"/>
    <w:name w:val="WW8Num37"/>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3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3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4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69621446">
    <w:abstractNumId w:val="0"/>
  </w:num>
  <w:num w:numId="2" w16cid:durableId="1733195902">
    <w:abstractNumId w:val="1"/>
  </w:num>
  <w:num w:numId="3" w16cid:durableId="1550995733">
    <w:abstractNumId w:val="2"/>
  </w:num>
  <w:num w:numId="4" w16cid:durableId="1247105921">
    <w:abstractNumId w:val="3"/>
  </w:num>
  <w:num w:numId="5" w16cid:durableId="1292787806">
    <w:abstractNumId w:val="4"/>
  </w:num>
  <w:num w:numId="6" w16cid:durableId="859928748">
    <w:abstractNumId w:val="5"/>
  </w:num>
  <w:num w:numId="7" w16cid:durableId="1104886522">
    <w:abstractNumId w:val="6"/>
  </w:num>
  <w:num w:numId="8" w16cid:durableId="1045521136">
    <w:abstractNumId w:val="7"/>
  </w:num>
  <w:num w:numId="9" w16cid:durableId="1629625687">
    <w:abstractNumId w:val="8"/>
  </w:num>
  <w:num w:numId="10" w16cid:durableId="1257253805">
    <w:abstractNumId w:val="9"/>
  </w:num>
  <w:num w:numId="11" w16cid:durableId="1091970303">
    <w:abstractNumId w:val="10"/>
  </w:num>
  <w:num w:numId="12" w16cid:durableId="1984390289">
    <w:abstractNumId w:val="11"/>
  </w:num>
  <w:num w:numId="13" w16cid:durableId="1477986706">
    <w:abstractNumId w:val="12"/>
  </w:num>
  <w:num w:numId="14" w16cid:durableId="956330191">
    <w:abstractNumId w:val="13"/>
  </w:num>
  <w:num w:numId="15" w16cid:durableId="143595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55F5"/>
    <w:rsid w:val="001F55F5"/>
    <w:rsid w:val="0027594F"/>
    <w:rsid w:val="004D1193"/>
    <w:rsid w:val="00E36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541DA27"/>
  <w15:chartTrackingRefBased/>
  <w15:docId w15:val="{B6248932-D44A-4473-B50D-9A778B0A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tabs>
        <w:tab w:val="left" w:pos="7371"/>
      </w:tabs>
      <w:jc w:val="center"/>
      <w:outlineLvl w:val="0"/>
    </w:pPr>
    <w:rPr>
      <w:b/>
      <w:bCs/>
      <w:sz w:val="28"/>
    </w:rPr>
  </w:style>
  <w:style w:type="paragraph" w:styleId="Nadpis2">
    <w:name w:val="heading 2"/>
    <w:basedOn w:val="Normln"/>
    <w:next w:val="Normln"/>
    <w:qFormat/>
    <w:pPr>
      <w:keepNext/>
      <w:numPr>
        <w:ilvl w:val="1"/>
        <w:numId w:val="1"/>
      </w:numPr>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numPr>
        <w:ilvl w:val="2"/>
        <w:numId w:val="1"/>
      </w:numPr>
      <w:jc w:val="both"/>
      <w:outlineLvl w:val="2"/>
    </w:pPr>
    <w:rPr>
      <w:b/>
      <w:szCs w:val="20"/>
      <w:u w:val="single"/>
    </w:rPr>
  </w:style>
  <w:style w:type="paragraph" w:styleId="Nadpis4">
    <w:name w:val="heading 4"/>
    <w:basedOn w:val="Normln"/>
    <w:next w:val="Normln"/>
    <w:qFormat/>
    <w:pPr>
      <w:keepNext/>
      <w:numPr>
        <w:ilvl w:val="3"/>
        <w:numId w:val="1"/>
      </w:numPr>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numPr>
        <w:ilvl w:val="4"/>
        <w:numId w:val="1"/>
      </w:numPr>
      <w:autoSpaceDE w:val="0"/>
      <w:spacing w:before="120"/>
      <w:outlineLvl w:val="4"/>
    </w:pPr>
  </w:style>
  <w:style w:type="paragraph" w:styleId="Nadpis6">
    <w:name w:val="heading 6"/>
    <w:basedOn w:val="Normln"/>
    <w:next w:val="Normln"/>
    <w:qFormat/>
    <w:pPr>
      <w:keepNext/>
      <w:numPr>
        <w:ilvl w:val="5"/>
        <w:numId w:val="1"/>
      </w:numPr>
      <w:outlineLvl w:val="5"/>
    </w:pPr>
    <w:rPr>
      <w:i/>
      <w:iCs/>
      <w:color w:val="FF0000"/>
    </w:rPr>
  </w:style>
  <w:style w:type="paragraph" w:styleId="Nadpis8">
    <w:name w:val="heading 8"/>
    <w:basedOn w:val="Normln"/>
    <w:next w:val="Normln"/>
    <w:qFormat/>
    <w:pPr>
      <w:keepNext/>
      <w:numPr>
        <w:ilvl w:val="7"/>
        <w:numId w:val="1"/>
      </w:numPr>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hint="default"/>
    </w:rPr>
  </w:style>
  <w:style w:type="character" w:customStyle="1" w:styleId="WW8Num2z1">
    <w:name w:val="WW8Num2z1"/>
    <w:rPr>
      <w:rFonts w:hint="default"/>
      <w:szCs w:val="20"/>
    </w:rPr>
  </w:style>
  <w:style w:type="character" w:customStyle="1" w:styleId="WW8Num3z0">
    <w:name w:val="WW8Num3z0"/>
    <w:rPr>
      <w:rFonts w:ascii="Times New Roman" w:hAnsi="Times New Roman" w:cs="Times New Roman" w:hint="default"/>
      <w:b w:val="0"/>
      <w:i w:val="0"/>
      <w:strike w:val="0"/>
      <w:dstrike w:val="0"/>
      <w:sz w:val="22"/>
      <w:szCs w:val="22"/>
    </w:rPr>
  </w:style>
  <w:style w:type="character" w:customStyle="1" w:styleId="WW8Num4z0">
    <w:name w:val="WW8Num4z0"/>
    <w:rPr>
      <w:b w:val="0"/>
      <w:i w:val="0"/>
    </w:rPr>
  </w:style>
  <w:style w:type="character" w:customStyle="1" w:styleId="WW8Num5z0">
    <w:name w:val="WW8Num5z0"/>
    <w:rPr>
      <w:rFonts w:hint="default"/>
      <w:b w:val="0"/>
      <w:i w:val="0"/>
      <w:sz w:val="22"/>
      <w:szCs w:val="22"/>
    </w:rPr>
  </w:style>
  <w:style w:type="character" w:customStyle="1" w:styleId="WW8Num6z0">
    <w:name w:val="WW8Num6z0"/>
    <w:rPr>
      <w:rFonts w:hint="default"/>
      <w:b w:val="0"/>
      <w:i w:val="0"/>
      <w:color w:val="000000"/>
      <w:szCs w:val="18"/>
    </w:rPr>
  </w:style>
  <w:style w:type="character" w:customStyle="1" w:styleId="WW8Num6z1">
    <w:name w:val="WW8Num6z1"/>
    <w:rPr>
      <w:rFonts w:hint="default"/>
    </w:rPr>
  </w:style>
  <w:style w:type="character" w:customStyle="1" w:styleId="WW8Num7z1">
    <w:name w:val="WW8Num7z1"/>
    <w:rPr>
      <w:sz w:val="22"/>
      <w:szCs w:val="22"/>
    </w:rPr>
  </w:style>
  <w:style w:type="character" w:customStyle="1" w:styleId="WW8Num8z0">
    <w:name w:val="WW8Num8z0"/>
    <w:rPr>
      <w:rFonts w:hint="default"/>
    </w:rPr>
  </w:style>
  <w:style w:type="character" w:customStyle="1" w:styleId="WW8Num10z0">
    <w:name w:val="WW8Num10z0"/>
    <w:rPr>
      <w:rFonts w:ascii="Times New Roman" w:hAnsi="Times New Roman" w:cs="Times New Roman" w:hint="default"/>
      <w:b w:val="0"/>
      <w:i w:val="0"/>
      <w:sz w:val="22"/>
      <w:szCs w:val="22"/>
    </w:rPr>
  </w:style>
  <w:style w:type="character" w:customStyle="1" w:styleId="WW8Num11z0">
    <w:name w:val="WW8Num11z0"/>
    <w:rPr>
      <w:rFonts w:hint="default"/>
      <w:b w:val="0"/>
      <w:i w:val="0"/>
    </w:rPr>
  </w:style>
  <w:style w:type="character" w:customStyle="1" w:styleId="WW8Num12z0">
    <w:name w:val="WW8Num12z0"/>
    <w:rPr>
      <w:rFonts w:ascii="Times New Roman" w:hAnsi="Times New Roman" w:cs="Times New Roman" w:hint="default"/>
      <w:b w:val="0"/>
      <w:i w:val="0"/>
      <w:color w:val="000000"/>
    </w:rPr>
  </w:style>
  <w:style w:type="character" w:customStyle="1" w:styleId="WW8Num13z0">
    <w:name w:val="WW8Num13z0"/>
    <w:rPr>
      <w:rFonts w:hint="default"/>
    </w:rPr>
  </w:style>
  <w:style w:type="character" w:customStyle="1" w:styleId="WW8Num14z0">
    <w:name w:val="WW8Num14z0"/>
    <w:rPr>
      <w:rFonts w:hint="default"/>
      <w:b w:val="0"/>
      <w:i w:val="0"/>
      <w:color w:val="000000"/>
    </w:rPr>
  </w:style>
  <w:style w:type="character" w:customStyle="1" w:styleId="WW8Num15z0">
    <w:name w:val="WW8Num15z0"/>
    <w:rPr>
      <w:rFonts w:hint="default"/>
      <w:b w:val="0"/>
      <w:i w:val="0"/>
      <w:color w:val="000000"/>
    </w:rPr>
  </w:style>
  <w:style w:type="character" w:customStyle="1" w:styleId="WW8Num15z1">
    <w:name w:val="WW8Num15z1"/>
    <w:rPr>
      <w:rFonts w:hint="default"/>
    </w:rPr>
  </w:style>
  <w:style w:type="character" w:customStyle="1" w:styleId="WW8Num15z2">
    <w:name w:val="WW8Num15z2"/>
    <w:rPr>
      <w:rFonts w:hint="default"/>
      <w:color w:val="000000"/>
    </w:rPr>
  </w:style>
  <w:style w:type="character" w:customStyle="1" w:styleId="WW8Num15z3">
    <w:name w:val="WW8Num15z3"/>
    <w:rPr>
      <w:rFonts w:ascii="Times New Roman" w:hAnsi="Times New Roman" w:cs="Times New Roman" w:hint="default"/>
      <w:b w:val="0"/>
      <w:i/>
      <w:color w:val="FF0000"/>
    </w:rPr>
  </w:style>
  <w:style w:type="character" w:customStyle="1" w:styleId="WW8Num16z0">
    <w:name w:val="WW8Num16z0"/>
    <w:rPr>
      <w:rFonts w:ascii="Symbol" w:hAnsi="Symbol" w:cs="Symbol" w:hint="default"/>
      <w:color w:val="000000"/>
      <w:sz w:val="20"/>
    </w:rPr>
  </w:style>
  <w:style w:type="character" w:customStyle="1" w:styleId="WW8Num17z0">
    <w:name w:val="WW8Num17z0"/>
    <w:rPr>
      <w:rFonts w:hint="default"/>
      <w:b w:val="0"/>
      <w:i w:val="0"/>
      <w:sz w:val="24"/>
      <w:szCs w:val="24"/>
    </w:rPr>
  </w:style>
  <w:style w:type="character" w:customStyle="1" w:styleId="WW8Num18z0">
    <w:name w:val="WW8Num18z0"/>
    <w:rPr>
      <w:rFonts w:ascii="Times New Roman" w:hAnsi="Times New Roman" w:cs="Times New Roman" w:hint="default"/>
      <w:b w:val="0"/>
      <w:i w:val="0"/>
      <w:sz w:val="22"/>
      <w:szCs w:val="22"/>
    </w:rPr>
  </w:style>
  <w:style w:type="character" w:customStyle="1" w:styleId="WW8Num19z0">
    <w:name w:val="WW8Num19z0"/>
    <w:rPr>
      <w:rFonts w:hint="default"/>
      <w:b/>
    </w:rPr>
  </w:style>
  <w:style w:type="character" w:customStyle="1" w:styleId="WW8Num19z1">
    <w:name w:val="WW8Num19z1"/>
    <w:rPr>
      <w:rFonts w:ascii="Times New Roman" w:hAnsi="Times New Roman" w:cs="Times New Roman" w:hint="default"/>
      <w:b/>
    </w:rPr>
  </w:style>
  <w:style w:type="character" w:customStyle="1" w:styleId="WW8Num19z2">
    <w:name w:val="WW8Num19z2"/>
    <w:rPr>
      <w:rFonts w:hint="default"/>
    </w:rPr>
  </w:style>
  <w:style w:type="character" w:customStyle="1" w:styleId="WW8Num20z0">
    <w:name w:val="WW8Num20z0"/>
    <w:rPr>
      <w:rFonts w:hint="default"/>
      <w:b/>
      <w:i w:val="0"/>
    </w:rPr>
  </w:style>
  <w:style w:type="character" w:customStyle="1" w:styleId="WW8Num21z0">
    <w:name w:val="WW8Num21z0"/>
    <w:rPr>
      <w:rFonts w:ascii="Times New Roman" w:hAnsi="Times New Roman" w:cs="Times New Roman" w:hint="default"/>
      <w:b w:val="0"/>
      <w:i w:val="0"/>
      <w:sz w:val="24"/>
    </w:rPr>
  </w:style>
  <w:style w:type="character" w:customStyle="1" w:styleId="WW8Num21z2">
    <w:name w:val="WW8Num21z2"/>
    <w:rPr>
      <w:rFonts w:hint="default"/>
    </w:rPr>
  </w:style>
  <w:style w:type="character" w:customStyle="1" w:styleId="WW8Num22z2">
    <w:name w:val="WW8Num22z2"/>
    <w:rPr>
      <w:rFonts w:hint="default"/>
      <w:color w:val="000000"/>
    </w:rPr>
  </w:style>
  <w:style w:type="character" w:customStyle="1" w:styleId="WW8Num22z3">
    <w:name w:val="WW8Num22z3"/>
    <w:rPr>
      <w:rFonts w:hint="default"/>
    </w:rPr>
  </w:style>
  <w:style w:type="character" w:customStyle="1" w:styleId="WW8Num24z0">
    <w:name w:val="WW8Num24z0"/>
    <w:rPr>
      <w:rFonts w:ascii="Arial" w:hAnsi="Arial" w:cs="Arial" w:hint="default"/>
      <w:sz w:val="22"/>
    </w:rPr>
  </w:style>
  <w:style w:type="character" w:customStyle="1" w:styleId="WW8Num25z0">
    <w:name w:val="WW8Num25z0"/>
    <w:rPr>
      <w:rFonts w:hint="default"/>
      <w:sz w:val="22"/>
      <w:szCs w:val="22"/>
    </w:rPr>
  </w:style>
  <w:style w:type="character" w:customStyle="1" w:styleId="WW8Num26z0">
    <w:name w:val="WW8Num26z0"/>
    <w:rPr>
      <w:rFonts w:ascii="Times New Roman" w:hAnsi="Times New Roman" w:cs="Times New Roman" w:hint="default"/>
      <w:b w:val="0"/>
      <w:i w:val="0"/>
      <w:sz w:val="24"/>
    </w:rPr>
  </w:style>
  <w:style w:type="character" w:customStyle="1" w:styleId="WW8Num26z2">
    <w:name w:val="WW8Num26z2"/>
    <w:rPr>
      <w:rFonts w:hint="default"/>
    </w:rPr>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9z0">
    <w:name w:val="WW8Num29z0"/>
    <w:rPr>
      <w:rFonts w:ascii="Times New Roman" w:hAnsi="Times New Roman" w:cs="Times New Roman" w:hint="default"/>
      <w:b w:val="0"/>
      <w:i w:val="0"/>
      <w:sz w:val="24"/>
      <w:u w:val="none"/>
    </w:rPr>
  </w:style>
  <w:style w:type="character" w:customStyle="1" w:styleId="WW8Num30z0">
    <w:name w:val="WW8Num30z0"/>
    <w:rPr>
      <w:rFonts w:hint="default"/>
      <w:sz w:val="22"/>
      <w:szCs w:val="22"/>
    </w:rPr>
  </w:style>
  <w:style w:type="character" w:customStyle="1" w:styleId="WW8Num31z0">
    <w:name w:val="WW8Num31z0"/>
    <w:rPr>
      <w:rFonts w:hint="default"/>
    </w:rPr>
  </w:style>
  <w:style w:type="character" w:customStyle="1" w:styleId="WW8Num31z2">
    <w:name w:val="WW8Num31z2"/>
    <w:rPr>
      <w:rFonts w:hint="default"/>
      <w:sz w:val="22"/>
      <w:szCs w:val="22"/>
    </w:rPr>
  </w:style>
  <w:style w:type="character" w:customStyle="1" w:styleId="WW8Num32z0">
    <w:name w:val="WW8Num32z0"/>
    <w:rPr>
      <w:rFonts w:ascii="Symbol" w:hAnsi="Symbol" w:cs="Symbol" w:hint="default"/>
      <w:b w:val="0"/>
      <w:i w:val="0"/>
      <w:color w:val="000000"/>
    </w:rPr>
  </w:style>
  <w:style w:type="character" w:customStyle="1" w:styleId="WW8Num32z1">
    <w:name w:val="WW8Num32z1"/>
    <w:rPr>
      <w:rFonts w:hint="default"/>
    </w:rPr>
  </w:style>
  <w:style w:type="character" w:customStyle="1" w:styleId="WW8Num32z2">
    <w:name w:val="WW8Num32z2"/>
    <w:rPr>
      <w:rFonts w:hint="default"/>
      <w:color w:val="000000"/>
    </w:rPr>
  </w:style>
  <w:style w:type="character" w:customStyle="1" w:styleId="WW8Num32z3">
    <w:name w:val="WW8Num32z3"/>
    <w:rPr>
      <w:rFonts w:ascii="Times New Roman" w:hAnsi="Times New Roman" w:cs="Times New Roman" w:hint="default"/>
      <w:b w:val="0"/>
      <w:i/>
      <w:color w:val="FF0000"/>
    </w:rPr>
  </w:style>
  <w:style w:type="character" w:customStyle="1" w:styleId="WW8Num33z0">
    <w:name w:val="WW8Num33z0"/>
    <w:rPr>
      <w:rFonts w:hint="default"/>
    </w:rPr>
  </w:style>
  <w:style w:type="character" w:customStyle="1" w:styleId="WW8Num35z0">
    <w:name w:val="WW8Num35z0"/>
    <w:rPr>
      <w:b w:val="0"/>
      <w:i w:val="0"/>
      <w:sz w:val="22"/>
      <w:szCs w:val="22"/>
    </w:rPr>
  </w:style>
  <w:style w:type="character" w:customStyle="1" w:styleId="WW8Num36z0">
    <w:name w:val="WW8Num36z0"/>
    <w:rPr>
      <w:rFonts w:hint="default"/>
      <w:b/>
      <w:i w:val="0"/>
    </w:rPr>
  </w:style>
  <w:style w:type="character" w:customStyle="1" w:styleId="Standardnpsmoodstavce2">
    <w:name w:val="Standardní písmo odstavce2"/>
  </w:style>
  <w:style w:type="character" w:customStyle="1" w:styleId="WW8Num1z0">
    <w:name w:val="WW8Num1z0"/>
    <w:rPr>
      <w:rFonts w:hint="default"/>
    </w:rPr>
  </w:style>
  <w:style w:type="character" w:customStyle="1" w:styleId="WW8Num1z1">
    <w:name w:val="WW8Num1z1"/>
    <w:rPr>
      <w:rFonts w:hint="default"/>
      <w:szCs w:val="20"/>
    </w:rPr>
  </w:style>
  <w:style w:type="character" w:customStyle="1" w:styleId="WW8Num3z1">
    <w:name w:val="WW8Num3z1"/>
    <w:rPr>
      <w:rFonts w:hint="default"/>
    </w:rPr>
  </w:style>
  <w:style w:type="character" w:customStyle="1" w:styleId="WW8Num7z0">
    <w:name w:val="WW8Num7z0"/>
    <w:rPr>
      <w:rFonts w:hint="default"/>
      <w:b w:val="0"/>
      <w:i w:val="0"/>
      <w:sz w:val="22"/>
      <w:szCs w:val="22"/>
    </w:rPr>
  </w:style>
  <w:style w:type="character" w:customStyle="1" w:styleId="WW8Num8z1">
    <w:name w:val="WW8Num8z1"/>
    <w:rPr>
      <w:rFonts w:hint="default"/>
    </w:rPr>
  </w:style>
  <w:style w:type="character" w:customStyle="1" w:styleId="WW8Num9z1">
    <w:name w:val="WW8Num9z1"/>
    <w:rPr>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6z1">
    <w:name w:val="WW8Num16z1"/>
    <w:rPr>
      <w:rFonts w:hint="default"/>
    </w:rPr>
  </w:style>
  <w:style w:type="character" w:customStyle="1" w:styleId="WW8Num19z3">
    <w:name w:val="WW8Num19z3"/>
    <w:rPr>
      <w:rFonts w:ascii="Times New Roman" w:hAnsi="Times New Roman" w:cs="Times New Roman" w:hint="default"/>
      <w:b w:val="0"/>
      <w:i/>
      <w:color w:val="FF000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2z0">
    <w:name w:val="WW8Num22z0"/>
    <w:rPr>
      <w:b/>
      <w:sz w:val="24"/>
    </w:rPr>
  </w:style>
  <w:style w:type="character" w:customStyle="1" w:styleId="WW8Num23z0">
    <w:name w:val="WW8Num23z0"/>
    <w:rPr>
      <w:rFonts w:ascii="Times New Roman" w:hAnsi="Times New Roman" w:cs="Times New Roman" w:hint="default"/>
      <w:b w:val="0"/>
      <w:i w:val="0"/>
      <w:sz w:val="22"/>
      <w:szCs w:val="22"/>
    </w:rPr>
  </w:style>
  <w:style w:type="character" w:customStyle="1" w:styleId="WW8Num24z1">
    <w:name w:val="WW8Num24z1"/>
    <w:rPr>
      <w:rFonts w:ascii="Times New Roman" w:eastAsia="Times New Roman" w:hAnsi="Times New Roman" w:cs="Times New Roman" w:hint="default"/>
      <w:b/>
    </w:rPr>
  </w:style>
  <w:style w:type="character" w:customStyle="1" w:styleId="WW8Num24z2">
    <w:name w:val="WW8Num24z2"/>
    <w:rPr>
      <w:rFont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8z2">
    <w:name w:val="WW8Num28z2"/>
    <w:rPr>
      <w:rFonts w:hint="default"/>
    </w:rPr>
  </w:style>
  <w:style w:type="character" w:customStyle="1" w:styleId="WW8Num29z2">
    <w:name w:val="WW8Num29z2"/>
    <w:rPr>
      <w:rFonts w:hint="default"/>
      <w:color w:val="000000"/>
    </w:rPr>
  </w:style>
  <w:style w:type="character" w:customStyle="1" w:styleId="WW8Num29z3">
    <w:name w:val="WW8Num29z3"/>
    <w:rPr>
      <w:rFonts w:hint="default"/>
    </w:rPr>
  </w:style>
  <w:style w:type="character" w:customStyle="1" w:styleId="WW8Num33z2">
    <w:name w:val="WW8Num33z2"/>
    <w:rPr>
      <w:rFonts w:hint="default"/>
    </w:rPr>
  </w:style>
  <w:style w:type="character" w:customStyle="1" w:styleId="WW8Num34z0">
    <w:name w:val="WW8Num34z0"/>
    <w:rPr>
      <w:rFonts w:ascii="Symbol" w:hAnsi="Symbol" w:cs="Symbol" w:hint="default"/>
      <w:color w:val="000000"/>
      <w:sz w:val="24"/>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9z0">
    <w:name w:val="WW8Num39z0"/>
    <w:rPr>
      <w:rFonts w:ascii="Times New Roman" w:hAnsi="Times New Roman" w:cs="Times New Roman" w:hint="default"/>
      <w:b w:val="0"/>
      <w:i w:val="0"/>
      <w:sz w:val="24"/>
      <w:u w:val="none"/>
    </w:rPr>
  </w:style>
  <w:style w:type="character" w:customStyle="1" w:styleId="WW8Num40z0">
    <w:name w:val="WW8Num40z0"/>
    <w:rPr>
      <w:rFonts w:hint="default"/>
      <w:sz w:val="22"/>
      <w:szCs w:val="22"/>
    </w:rPr>
  </w:style>
  <w:style w:type="character" w:customStyle="1" w:styleId="WW8Num41z0">
    <w:name w:val="WW8Num41z0"/>
    <w:rPr>
      <w:rFonts w:hint="default"/>
    </w:rPr>
  </w:style>
  <w:style w:type="character" w:customStyle="1" w:styleId="WW8Num41z2">
    <w:name w:val="WW8Num41z2"/>
    <w:rPr>
      <w:rFonts w:hint="default"/>
      <w:sz w:val="22"/>
      <w:szCs w:val="22"/>
    </w:rPr>
  </w:style>
  <w:style w:type="character" w:customStyle="1" w:styleId="WW8Num42z0">
    <w:name w:val="WW8Num42z0"/>
    <w:rPr>
      <w:rFonts w:ascii="Symbol" w:hAnsi="Symbol" w:cs="Symbol" w:hint="default"/>
      <w:b w:val="0"/>
      <w:i w:val="0"/>
      <w:color w:val="000000"/>
    </w:rPr>
  </w:style>
  <w:style w:type="character" w:customStyle="1" w:styleId="WW8Num42z1">
    <w:name w:val="WW8Num42z1"/>
    <w:rPr>
      <w:rFonts w:hint="default"/>
    </w:rPr>
  </w:style>
  <w:style w:type="character" w:customStyle="1" w:styleId="WW8Num42z2">
    <w:name w:val="WW8Num42z2"/>
    <w:rPr>
      <w:rFonts w:hint="default"/>
      <w:color w:val="000000"/>
    </w:rPr>
  </w:style>
  <w:style w:type="character" w:customStyle="1" w:styleId="WW8Num42z3">
    <w:name w:val="WW8Num42z3"/>
    <w:rPr>
      <w:rFonts w:ascii="Times New Roman" w:hAnsi="Times New Roman" w:cs="Times New Roman" w:hint="default"/>
      <w:b w:val="0"/>
      <w:i/>
      <w:color w:val="FF0000"/>
    </w:rPr>
  </w:style>
  <w:style w:type="character" w:customStyle="1" w:styleId="WW8Num43z0">
    <w:name w:val="WW8Num43z0"/>
    <w:rPr>
      <w:rFonts w:hint="default"/>
    </w:rPr>
  </w:style>
  <w:style w:type="character" w:customStyle="1" w:styleId="WW8Num43z1">
    <w:name w:val="WW8Num43z1"/>
    <w:rPr>
      <w:rFonts w:ascii="Wingdings" w:hAnsi="Wingdings" w:cs="Wingdings" w:hint="default"/>
    </w:rPr>
  </w:style>
  <w:style w:type="character" w:customStyle="1" w:styleId="WW8Num45z0">
    <w:name w:val="WW8Num45z0"/>
    <w:rPr>
      <w:b w:val="0"/>
      <w:i w:val="0"/>
      <w:sz w:val="22"/>
      <w:szCs w:val="22"/>
    </w:rPr>
  </w:style>
  <w:style w:type="character" w:customStyle="1" w:styleId="WW8NumSt30z0">
    <w:name w:val="WW8NumSt30z0"/>
    <w:rPr>
      <w:rFonts w:hint="default"/>
      <w:b/>
      <w:i w:val="0"/>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Pr>
      <w:b/>
      <w:bCs/>
    </w:rPr>
  </w:style>
  <w:style w:type="character" w:customStyle="1" w:styleId="ZkladntextChar">
    <w:name w:val="Základní text Char"/>
    <w:rPr>
      <w:sz w:val="24"/>
      <w:szCs w:val="24"/>
      <w:lang w:val="cs-CZ" w:bidi="ar-SA"/>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WW8Num3z6">
    <w:name w:val="WW8Num3z6"/>
  </w:style>
  <w:style w:type="paragraph" w:customStyle="1" w:styleId="Nadpis">
    <w:name w:val="Nadpis"/>
    <w:basedOn w:val="Normln"/>
    <w:next w:val="Zkladntext"/>
    <w:pPr>
      <w:widowControl w:val="0"/>
      <w:jc w:val="center"/>
    </w:pPr>
    <w:rPr>
      <w:b/>
      <w:bCs/>
      <w:sz w:val="32"/>
      <w:szCs w:val="20"/>
    </w:rPr>
  </w:style>
  <w:style w:type="paragraph" w:styleId="Zkladntext">
    <w:name w:val="Body Text"/>
    <w:basedOn w:val="Normln"/>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Caption1">
    <w:name w:val="Caption1"/>
    <w:basedOn w:val="Normln"/>
    <w:pPr>
      <w:suppressLineNumbers/>
      <w:spacing w:before="120" w:after="120"/>
    </w:pPr>
    <w:rPr>
      <w:rFonts w:cs="Lucida Sans"/>
      <w:i/>
      <w:iCs/>
    </w:rPr>
  </w:style>
  <w:style w:type="paragraph" w:customStyle="1" w:styleId="Caption11">
    <w:name w:val="Caption11"/>
    <w:basedOn w:val="Normln"/>
    <w:pPr>
      <w:suppressLineNumbers/>
      <w:spacing w:before="120" w:after="120"/>
    </w:pPr>
    <w:rPr>
      <w:rFonts w:cs="Lucida Sans"/>
      <w:i/>
      <w:iCs/>
    </w:rPr>
  </w:style>
  <w:style w:type="paragraph" w:customStyle="1" w:styleId="Titulek1">
    <w:name w:val="Titulek1"/>
    <w:basedOn w:val="Normln"/>
    <w:pPr>
      <w:suppressLineNumbers/>
      <w:spacing w:before="120" w:after="120"/>
    </w:pPr>
    <w:rPr>
      <w:rFonts w:cs="Lucida Sans"/>
      <w:i/>
      <w:iCs/>
    </w:rPr>
  </w:style>
  <w:style w:type="paragraph" w:customStyle="1" w:styleId="Import16">
    <w:name w:val="Import 16"/>
    <w:basedOn w:val="Normln"/>
    <w:pPr>
      <w:widowControl w:val="0"/>
      <w:tabs>
        <w:tab w:val="left" w:pos="864"/>
      </w:tabs>
      <w:autoSpaceDE w:val="0"/>
      <w:ind w:hanging="144"/>
    </w:pPr>
    <w:rPr>
      <w:rFonts w:ascii="Courier New" w:hAnsi="Courier New" w:cs="Courier New"/>
    </w:rPr>
  </w:style>
  <w:style w:type="paragraph" w:customStyle="1" w:styleId="Zkladntextodsazen21">
    <w:name w:val="Základní text odsazený 21"/>
    <w:basedOn w:val="Normln"/>
    <w:pPr>
      <w:widowControl w:val="0"/>
      <w:autoSpaceDE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rPr>
  </w:style>
  <w:style w:type="paragraph" w:customStyle="1" w:styleId="Zkladntext31">
    <w:name w:val="Základní text 31"/>
    <w:basedOn w:val="Normln"/>
    <w:pPr>
      <w:spacing w:line="240" w:lineRule="exact"/>
      <w:jc w:val="both"/>
    </w:pPr>
    <w:rPr>
      <w:szCs w:val="20"/>
    </w:rPr>
  </w:style>
  <w:style w:type="paragraph" w:customStyle="1" w:styleId="Smlouva-eslo">
    <w:name w:val="Smlouva-eíslo"/>
    <w:basedOn w:val="Normln"/>
    <w:pPr>
      <w:widowControl w:val="0"/>
      <w:numPr>
        <w:numId w:val="12"/>
      </w:numPr>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customStyle="1" w:styleId="Zhlavazpat">
    <w:name w:val="Záhlaví a zápatí"/>
    <w:basedOn w:val="Normln"/>
    <w:pPr>
      <w:suppressLineNumbers/>
      <w:tabs>
        <w:tab w:val="center" w:pos="4819"/>
        <w:tab w:val="right" w:pos="9638"/>
      </w:tabs>
    </w:pPr>
  </w:style>
  <w:style w:type="paragraph" w:customStyle="1" w:styleId="HeaderandFooter">
    <w:name w:val="Header and Footer"/>
    <w:basedOn w:val="Normln"/>
    <w:pPr>
      <w:suppressLineNumbers/>
      <w:tabs>
        <w:tab w:val="center" w:pos="4819"/>
        <w:tab w:val="right" w:pos="9638"/>
      </w:tabs>
    </w:p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hlav">
    <w:name w:val="header"/>
    <w:basedOn w:val="Normln"/>
    <w:pPr>
      <w:tabs>
        <w:tab w:val="center" w:pos="4536"/>
        <w:tab w:val="right" w:pos="9072"/>
      </w:tabs>
    </w:pPr>
    <w:rPr>
      <w:lang w:val="x-none"/>
    </w:rPr>
  </w:style>
  <w:style w:type="paragraph" w:customStyle="1" w:styleId="Zkladntextodsazen31">
    <w:name w:val="Základní text odsazený 31"/>
    <w:basedOn w:val="Normln"/>
    <w:pPr>
      <w:tabs>
        <w:tab w:val="left" w:pos="426"/>
      </w:tabs>
      <w:ind w:left="357"/>
      <w:jc w:val="both"/>
    </w:pPr>
    <w:rPr>
      <w:i/>
      <w:iCs/>
    </w:rPr>
  </w:style>
  <w:style w:type="paragraph" w:customStyle="1" w:styleId="Zkladntext21">
    <w:name w:val="Základní text 21"/>
    <w:basedOn w:val="Normln"/>
    <w:pPr>
      <w:tabs>
        <w:tab w:val="left" w:pos="567"/>
        <w:tab w:val="left" w:pos="1701"/>
      </w:tabs>
      <w:spacing w:after="120"/>
    </w:pPr>
    <w:rPr>
      <w:sz w:val="20"/>
    </w:rPr>
  </w:style>
  <w:style w:type="paragraph" w:customStyle="1" w:styleId="Smlouva-slo">
    <w:name w:val="Smlouva-èíslo"/>
    <w:basedOn w:val="Normln"/>
    <w:pPr>
      <w:numPr>
        <w:numId w:val="13"/>
      </w:numPr>
      <w:spacing w:before="120" w:line="240" w:lineRule="atLeast"/>
      <w:jc w:val="both"/>
    </w:pPr>
    <w:rPr>
      <w:szCs w:val="20"/>
    </w:rPr>
  </w:style>
  <w:style w:type="paragraph" w:customStyle="1" w:styleId="Smlouva-slo0">
    <w:name w:val="Smlouva-číslo"/>
    <w:basedOn w:val="Normln"/>
    <w:pPr>
      <w:widowControl w:val="0"/>
      <w:numPr>
        <w:numId w:val="14"/>
      </w:numPr>
      <w:spacing w:before="120" w:line="240" w:lineRule="atLeast"/>
      <w:jc w:val="both"/>
    </w:pPr>
    <w:rPr>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cs="Arial"/>
      <w:sz w:val="22"/>
      <w:szCs w:val="20"/>
    </w:rPr>
  </w:style>
  <w:style w:type="paragraph" w:customStyle="1" w:styleId="Smlouva3">
    <w:name w:val="Smlouva3"/>
    <w:basedOn w:val="Normln"/>
    <w:pPr>
      <w:widowControl w:val="0"/>
      <w:spacing w:before="120"/>
      <w:jc w:val="both"/>
    </w:pPr>
    <w:rPr>
      <w:szCs w:val="20"/>
    </w:rPr>
  </w:style>
  <w:style w:type="paragraph" w:customStyle="1" w:styleId="xl24">
    <w:name w:val="xl24"/>
    <w:basedOn w:val="Normln"/>
    <w:pPr>
      <w:pBdr>
        <w:top w:val="single" w:sz="8" w:space="0" w:color="000000"/>
        <w:left w:val="none" w:sz="0" w:space="0" w:color="000000"/>
        <w:bottom w:val="none" w:sz="0" w:space="0" w:color="000000"/>
        <w:right w:val="single" w:sz="4" w:space="0" w:color="000000"/>
      </w:pBdr>
      <w:spacing w:before="280" w:after="280"/>
      <w:jc w:val="center"/>
      <w:textAlignment w:val="center"/>
    </w:pPr>
    <w:rPr>
      <w:b/>
      <w:bCs/>
    </w:rPr>
  </w:style>
  <w:style w:type="paragraph" w:customStyle="1" w:styleId="xl25">
    <w:name w:val="xl25"/>
    <w:basedOn w:val="Normln"/>
    <w:pPr>
      <w:pBdr>
        <w:top w:val="single" w:sz="8" w:space="0" w:color="000000"/>
        <w:left w:val="single" w:sz="4" w:space="0" w:color="000000"/>
        <w:bottom w:val="none" w:sz="0" w:space="0" w:color="000000"/>
        <w:right w:val="single" w:sz="4" w:space="0" w:color="000000"/>
      </w:pBdr>
      <w:spacing w:before="280" w:after="280"/>
      <w:jc w:val="center"/>
      <w:textAlignment w:val="center"/>
    </w:pPr>
    <w:rPr>
      <w:b/>
      <w:bCs/>
    </w:rPr>
  </w:style>
  <w:style w:type="paragraph" w:customStyle="1" w:styleId="xl26">
    <w:name w:val="xl26"/>
    <w:basedOn w:val="Normln"/>
    <w:pPr>
      <w:pBdr>
        <w:top w:val="single" w:sz="8" w:space="0" w:color="000000"/>
        <w:left w:val="single" w:sz="4" w:space="0" w:color="000000"/>
        <w:bottom w:val="none" w:sz="0" w:space="0" w:color="000000"/>
        <w:right w:val="single" w:sz="8" w:space="0" w:color="000000"/>
      </w:pBdr>
      <w:spacing w:before="280" w:after="280"/>
      <w:jc w:val="center"/>
      <w:textAlignment w:val="center"/>
    </w:pPr>
    <w:rPr>
      <w:b/>
      <w:bCs/>
    </w:rPr>
  </w:style>
  <w:style w:type="paragraph" w:customStyle="1" w:styleId="xl27">
    <w:name w:val="xl27"/>
    <w:basedOn w:val="Normln"/>
    <w:pPr>
      <w:pBdr>
        <w:top w:val="none" w:sz="0" w:space="0" w:color="000000"/>
        <w:left w:val="single" w:sz="8" w:space="0" w:color="000000"/>
        <w:bottom w:val="single" w:sz="8" w:space="0" w:color="000000"/>
        <w:right w:val="none" w:sz="0" w:space="0" w:color="000000"/>
      </w:pBdr>
      <w:spacing w:before="280" w:after="280"/>
      <w:jc w:val="center"/>
      <w:textAlignment w:val="center"/>
    </w:pPr>
    <w:rPr>
      <w:b/>
      <w:bCs/>
    </w:rPr>
  </w:style>
  <w:style w:type="paragraph" w:customStyle="1" w:styleId="xl28">
    <w:name w:val="xl28"/>
    <w:basedOn w:val="Normln"/>
    <w:pPr>
      <w:pBdr>
        <w:top w:val="none" w:sz="0" w:space="0" w:color="000000"/>
        <w:left w:val="none" w:sz="0" w:space="0" w:color="000000"/>
        <w:bottom w:val="single" w:sz="8" w:space="0" w:color="000000"/>
        <w:right w:val="single" w:sz="4" w:space="0" w:color="000000"/>
      </w:pBdr>
      <w:spacing w:before="280" w:after="280"/>
      <w:jc w:val="center"/>
      <w:textAlignment w:val="center"/>
    </w:pPr>
    <w:rPr>
      <w:b/>
      <w:bCs/>
    </w:rPr>
  </w:style>
  <w:style w:type="paragraph" w:customStyle="1" w:styleId="xl29">
    <w:name w:val="xl29"/>
    <w:basedOn w:val="Normln"/>
    <w:pPr>
      <w:pBdr>
        <w:top w:val="none" w:sz="0" w:space="0" w:color="000000"/>
        <w:left w:val="single" w:sz="4" w:space="0" w:color="000000"/>
        <w:bottom w:val="single" w:sz="8" w:space="0" w:color="000000"/>
        <w:right w:val="single" w:sz="4" w:space="0" w:color="000000"/>
      </w:pBdr>
      <w:spacing w:before="280" w:after="280"/>
      <w:jc w:val="center"/>
      <w:textAlignment w:val="center"/>
    </w:pPr>
    <w:rPr>
      <w:b/>
      <w:bCs/>
    </w:rPr>
  </w:style>
  <w:style w:type="paragraph" w:customStyle="1" w:styleId="xl30">
    <w:name w:val="xl30"/>
    <w:basedOn w:val="Normln"/>
    <w:pPr>
      <w:pBdr>
        <w:top w:val="none" w:sz="0" w:space="0" w:color="000000"/>
        <w:left w:val="single" w:sz="4" w:space="0" w:color="000000"/>
        <w:bottom w:val="single" w:sz="8" w:space="0" w:color="000000"/>
        <w:right w:val="single" w:sz="8" w:space="0" w:color="000000"/>
      </w:pBdr>
      <w:spacing w:before="280" w:after="280"/>
      <w:jc w:val="center"/>
      <w:textAlignment w:val="center"/>
    </w:pPr>
    <w:rPr>
      <w:b/>
      <w:bCs/>
    </w:rPr>
  </w:style>
  <w:style w:type="paragraph" w:customStyle="1" w:styleId="xl31">
    <w:name w:val="xl31"/>
    <w:basedOn w:val="Normln"/>
    <w:pPr>
      <w:pBdr>
        <w:top w:val="single" w:sz="8" w:space="0" w:color="000000"/>
        <w:left w:val="single" w:sz="8" w:space="0" w:color="000000"/>
        <w:bottom w:val="none" w:sz="0" w:space="0" w:color="000000"/>
        <w:right w:val="single" w:sz="4" w:space="0" w:color="000000"/>
      </w:pBdr>
      <w:spacing w:before="280" w:after="280"/>
      <w:jc w:val="center"/>
      <w:textAlignment w:val="center"/>
    </w:pPr>
    <w:rPr>
      <w:sz w:val="22"/>
      <w:szCs w:val="22"/>
    </w:rPr>
  </w:style>
  <w:style w:type="paragraph" w:customStyle="1" w:styleId="xl32">
    <w:name w:val="xl32"/>
    <w:basedOn w:val="Normln"/>
    <w:pPr>
      <w:pBdr>
        <w:top w:val="single" w:sz="8" w:space="0" w:color="000000"/>
        <w:left w:val="single" w:sz="4" w:space="0" w:color="000000"/>
        <w:bottom w:val="none" w:sz="0" w:space="0" w:color="000000"/>
        <w:right w:val="single" w:sz="4" w:space="0" w:color="000000"/>
      </w:pBdr>
      <w:spacing w:before="280" w:after="280"/>
      <w:textAlignment w:val="center"/>
    </w:pPr>
    <w:rPr>
      <w:sz w:val="22"/>
      <w:szCs w:val="22"/>
    </w:rPr>
  </w:style>
  <w:style w:type="paragraph" w:customStyle="1" w:styleId="xl33">
    <w:name w:val="xl33"/>
    <w:basedOn w:val="Normln"/>
    <w:pPr>
      <w:pBdr>
        <w:top w:val="single" w:sz="8" w:space="0" w:color="000000"/>
        <w:left w:val="none" w:sz="0"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34">
    <w:name w:val="xl34"/>
    <w:basedOn w:val="Normln"/>
    <w:pPr>
      <w:pBdr>
        <w:top w:val="single" w:sz="8" w:space="0" w:color="000000"/>
        <w:left w:val="none" w:sz="0" w:space="0" w:color="000000"/>
        <w:bottom w:val="single" w:sz="4" w:space="0" w:color="000000"/>
        <w:right w:val="single" w:sz="4" w:space="0" w:color="000000"/>
      </w:pBdr>
      <w:spacing w:before="280" w:after="280"/>
      <w:jc w:val="right"/>
      <w:textAlignment w:val="center"/>
    </w:pPr>
    <w:rPr>
      <w:sz w:val="22"/>
      <w:szCs w:val="22"/>
    </w:rPr>
  </w:style>
  <w:style w:type="paragraph" w:customStyle="1" w:styleId="xl35">
    <w:name w:val="xl35"/>
    <w:basedOn w:val="Normln"/>
    <w:pPr>
      <w:pBdr>
        <w:top w:val="single" w:sz="8" w:space="0" w:color="000000"/>
        <w:left w:val="none" w:sz="0" w:space="0" w:color="000000"/>
        <w:bottom w:val="single" w:sz="4" w:space="0" w:color="000000"/>
        <w:right w:val="single" w:sz="8" w:space="0" w:color="000000"/>
      </w:pBdr>
      <w:spacing w:before="280" w:after="280"/>
      <w:jc w:val="right"/>
      <w:textAlignment w:val="center"/>
    </w:pPr>
    <w:rPr>
      <w:sz w:val="22"/>
      <w:szCs w:val="22"/>
    </w:rPr>
  </w:style>
  <w:style w:type="paragraph" w:customStyle="1" w:styleId="xl36">
    <w:name w:val="xl36"/>
    <w:basedOn w:val="Normln"/>
    <w:pPr>
      <w:pBdr>
        <w:top w:val="none" w:sz="0" w:space="0" w:color="000000"/>
        <w:left w:val="single" w:sz="8" w:space="0" w:color="000000"/>
        <w:bottom w:val="none" w:sz="0" w:space="0" w:color="000000"/>
        <w:right w:val="single" w:sz="4" w:space="0" w:color="000000"/>
      </w:pBdr>
      <w:spacing w:before="280" w:after="280"/>
      <w:jc w:val="center"/>
      <w:textAlignment w:val="center"/>
    </w:pPr>
    <w:rPr>
      <w:sz w:val="22"/>
      <w:szCs w:val="22"/>
    </w:rPr>
  </w:style>
  <w:style w:type="paragraph" w:customStyle="1" w:styleId="xl37">
    <w:name w:val="xl37"/>
    <w:basedOn w:val="Normln"/>
    <w:pPr>
      <w:pBdr>
        <w:top w:val="none" w:sz="0" w:space="0" w:color="000000"/>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38">
    <w:name w:val="xl38"/>
    <w:basedOn w:val="Normln"/>
    <w:pPr>
      <w:pBdr>
        <w:top w:val="none" w:sz="0" w:space="0" w:color="000000"/>
        <w:left w:val="single" w:sz="4" w:space="0" w:color="000000"/>
        <w:bottom w:val="single" w:sz="8" w:space="0" w:color="000000"/>
        <w:right w:val="none" w:sz="0" w:space="0" w:color="000000"/>
      </w:pBdr>
      <w:spacing w:before="280" w:after="280"/>
      <w:textAlignment w:val="center"/>
    </w:pPr>
    <w:rPr>
      <w:sz w:val="22"/>
      <w:szCs w:val="22"/>
    </w:rPr>
  </w:style>
  <w:style w:type="paragraph" w:customStyle="1" w:styleId="xl39">
    <w:name w:val="xl39"/>
    <w:basedOn w:val="Normln"/>
    <w:pPr>
      <w:pBdr>
        <w:top w:val="none" w:sz="0" w:space="0" w:color="000000"/>
        <w:left w:val="none" w:sz="0" w:space="0" w:color="000000"/>
        <w:bottom w:val="none" w:sz="0" w:space="0" w:color="000000"/>
        <w:right w:val="single" w:sz="4" w:space="0" w:color="000000"/>
      </w:pBdr>
      <w:spacing w:before="280" w:after="280"/>
      <w:jc w:val="center"/>
      <w:textAlignment w:val="center"/>
    </w:pPr>
    <w:rPr>
      <w:sz w:val="22"/>
      <w:szCs w:val="22"/>
    </w:rPr>
  </w:style>
  <w:style w:type="paragraph" w:customStyle="1" w:styleId="xl40">
    <w:name w:val="xl40"/>
    <w:basedOn w:val="Normln"/>
    <w:pPr>
      <w:pBdr>
        <w:top w:val="none" w:sz="0" w:space="0" w:color="000000"/>
        <w:left w:val="none" w:sz="0" w:space="0" w:color="000000"/>
        <w:bottom w:val="none" w:sz="0" w:space="0" w:color="000000"/>
        <w:right w:val="single" w:sz="4" w:space="0" w:color="000000"/>
      </w:pBdr>
      <w:spacing w:before="280" w:after="280"/>
      <w:jc w:val="right"/>
      <w:textAlignment w:val="center"/>
    </w:pPr>
    <w:rPr>
      <w:sz w:val="22"/>
      <w:szCs w:val="22"/>
    </w:rPr>
  </w:style>
  <w:style w:type="paragraph" w:customStyle="1" w:styleId="xl41">
    <w:name w:val="xl41"/>
    <w:basedOn w:val="Normln"/>
    <w:pPr>
      <w:pBdr>
        <w:top w:val="none" w:sz="0" w:space="0" w:color="000000"/>
        <w:left w:val="none" w:sz="0" w:space="0" w:color="000000"/>
        <w:bottom w:val="none" w:sz="0" w:space="0" w:color="000000"/>
        <w:right w:val="single" w:sz="8" w:space="0" w:color="000000"/>
      </w:pBdr>
      <w:spacing w:before="280" w:after="280"/>
      <w:jc w:val="right"/>
      <w:textAlignment w:val="center"/>
    </w:pPr>
    <w:rPr>
      <w:sz w:val="22"/>
      <w:szCs w:val="22"/>
    </w:rPr>
  </w:style>
  <w:style w:type="paragraph" w:customStyle="1" w:styleId="xl42">
    <w:name w:val="xl42"/>
    <w:basedOn w:val="Normln"/>
    <w:pPr>
      <w:pBdr>
        <w:top w:val="single" w:sz="8" w:space="0" w:color="000000"/>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43">
    <w:name w:val="xl43"/>
    <w:basedOn w:val="Normln"/>
    <w:pPr>
      <w:pBdr>
        <w:top w:val="single" w:sz="8" w:space="0" w:color="000000"/>
        <w:left w:val="none" w:sz="0" w:space="0" w:color="000000"/>
        <w:bottom w:val="single" w:sz="8" w:space="0" w:color="000000"/>
        <w:right w:val="single" w:sz="4" w:space="0" w:color="000000"/>
      </w:pBdr>
      <w:spacing w:before="280" w:after="280"/>
      <w:jc w:val="right"/>
      <w:textAlignment w:val="center"/>
    </w:pPr>
    <w:rPr>
      <w:sz w:val="22"/>
      <w:szCs w:val="22"/>
    </w:rPr>
  </w:style>
  <w:style w:type="paragraph" w:customStyle="1" w:styleId="xl44">
    <w:name w:val="xl44"/>
    <w:basedOn w:val="Normln"/>
    <w:pPr>
      <w:pBdr>
        <w:top w:val="single" w:sz="8" w:space="0" w:color="000000"/>
        <w:left w:val="none" w:sz="0" w:space="0" w:color="000000"/>
        <w:bottom w:val="single" w:sz="8" w:space="0" w:color="000000"/>
        <w:right w:val="single" w:sz="8" w:space="0" w:color="000000"/>
      </w:pBdr>
      <w:spacing w:before="280" w:after="280"/>
      <w:jc w:val="right"/>
      <w:textAlignment w:val="center"/>
    </w:pPr>
    <w:rPr>
      <w:sz w:val="22"/>
      <w:szCs w:val="22"/>
    </w:rPr>
  </w:style>
  <w:style w:type="paragraph" w:customStyle="1" w:styleId="xl45">
    <w:name w:val="xl45"/>
    <w:basedOn w:val="Normln"/>
    <w:pPr>
      <w:pBdr>
        <w:top w:val="single" w:sz="4" w:space="0" w:color="000000"/>
        <w:left w:val="single" w:sz="4" w:space="0" w:color="000000"/>
        <w:bottom w:val="single" w:sz="4" w:space="0" w:color="000000"/>
        <w:right w:val="none" w:sz="0" w:space="0" w:color="000000"/>
      </w:pBdr>
      <w:shd w:val="clear" w:color="auto" w:fill="C0C0C0"/>
      <w:spacing w:before="280" w:after="280"/>
      <w:jc w:val="center"/>
      <w:textAlignment w:val="center"/>
    </w:pPr>
    <w:rPr>
      <w:b/>
      <w:bCs/>
      <w:color w:val="000000"/>
      <w:sz w:val="22"/>
      <w:szCs w:val="22"/>
    </w:rPr>
  </w:style>
  <w:style w:type="paragraph" w:customStyle="1" w:styleId="xl46">
    <w:name w:val="xl46"/>
    <w:basedOn w:val="Normln"/>
    <w:pPr>
      <w:pBdr>
        <w:top w:val="single" w:sz="4" w:space="0" w:color="000000"/>
        <w:left w:val="none" w:sz="0" w:space="0" w:color="000000"/>
        <w:bottom w:val="single" w:sz="4" w:space="0" w:color="000000"/>
        <w:right w:val="none" w:sz="0" w:space="0" w:color="000000"/>
      </w:pBdr>
      <w:shd w:val="clear" w:color="auto" w:fill="C0C0C0"/>
      <w:spacing w:before="280" w:after="280"/>
      <w:jc w:val="center"/>
      <w:textAlignment w:val="center"/>
    </w:pPr>
    <w:rPr>
      <w:b/>
      <w:bCs/>
      <w:color w:val="000000"/>
      <w:sz w:val="22"/>
      <w:szCs w:val="22"/>
    </w:rPr>
  </w:style>
  <w:style w:type="paragraph" w:customStyle="1" w:styleId="xl47">
    <w:name w:val="xl47"/>
    <w:basedOn w:val="Normln"/>
    <w:pPr>
      <w:pBdr>
        <w:top w:val="single" w:sz="4" w:space="0" w:color="000000"/>
        <w:left w:val="none" w:sz="0"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8">
    <w:name w:val="xl48"/>
    <w:basedOn w:val="Normln"/>
    <w:pPr>
      <w:pBdr>
        <w:top w:val="none" w:sz="0" w:space="0" w:color="000000"/>
        <w:left w:val="none" w:sz="0" w:space="0" w:color="000000"/>
        <w:bottom w:val="single" w:sz="4" w:space="0" w:color="000000"/>
        <w:right w:val="single" w:sz="4" w:space="0" w:color="000000"/>
      </w:pBdr>
      <w:shd w:val="clear" w:color="auto" w:fill="C0C0C0"/>
      <w:spacing w:before="280" w:after="280"/>
      <w:jc w:val="center"/>
      <w:textAlignment w:val="center"/>
    </w:pPr>
    <w:rPr>
      <w:sz w:val="22"/>
      <w:szCs w:val="22"/>
    </w:rPr>
  </w:style>
  <w:style w:type="paragraph" w:customStyle="1" w:styleId="xl49">
    <w:name w:val="xl49"/>
    <w:basedOn w:val="Normln"/>
    <w:pPr>
      <w:pBdr>
        <w:top w:val="single" w:sz="4" w:space="0" w:color="000000"/>
        <w:left w:val="none" w:sz="0" w:space="0" w:color="000000"/>
        <w:bottom w:val="single" w:sz="4" w:space="0" w:color="000000"/>
        <w:right w:val="single" w:sz="4" w:space="0" w:color="000000"/>
      </w:pBdr>
      <w:shd w:val="clear" w:color="auto" w:fill="C0C0C0"/>
      <w:spacing w:before="280" w:after="280"/>
      <w:jc w:val="center"/>
      <w:textAlignment w:val="center"/>
    </w:pPr>
    <w:rPr>
      <w:rFonts w:eastAsia="Arial Unicode MS"/>
      <w:b/>
      <w:bCs/>
      <w:color w:val="000000"/>
      <w:sz w:val="22"/>
      <w:szCs w:val="22"/>
    </w:rPr>
  </w:style>
  <w:style w:type="paragraph" w:customStyle="1" w:styleId="xl50">
    <w:name w:val="xl50"/>
    <w:basedOn w:val="Normln"/>
    <w:pPr>
      <w:pBdr>
        <w:top w:val="none" w:sz="0" w:space="0" w:color="000000"/>
        <w:left w:val="none" w:sz="0" w:space="0" w:color="000000"/>
        <w:bottom w:val="single" w:sz="4" w:space="0" w:color="000000"/>
        <w:right w:val="single" w:sz="4" w:space="0" w:color="000000"/>
      </w:pBdr>
      <w:shd w:val="clear" w:color="auto" w:fill="C0C0C0"/>
      <w:spacing w:before="280" w:after="280"/>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8"/>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7"/>
      </w:numPr>
      <w:tabs>
        <w:tab w:val="clear" w:pos="540"/>
        <w:tab w:val="left" w:pos="284"/>
      </w:tabs>
    </w:pPr>
  </w:style>
  <w:style w:type="paragraph" w:customStyle="1" w:styleId="dajeOSmluvnStran">
    <w:name w:val="ÚdajeOSmluvníStraně"/>
    <w:basedOn w:val="Normln"/>
    <w:pPr>
      <w:ind w:left="357"/>
    </w:pPr>
    <w:rPr>
      <w:szCs w:val="20"/>
    </w:rPr>
  </w:style>
  <w:style w:type="paragraph" w:styleId="Textbubliny">
    <w:name w:val="Balloon Text"/>
    <w:basedOn w:val="Normln"/>
    <w:rPr>
      <w:rFonts w:ascii="Tahoma" w:hAnsi="Tahoma" w:cs="Tahoma"/>
      <w:sz w:val="16"/>
      <w:szCs w:val="16"/>
    </w:rPr>
  </w:style>
  <w:style w:type="paragraph" w:styleId="Podnadpis">
    <w:name w:val="Subtitle"/>
    <w:basedOn w:val="Normln"/>
    <w:next w:val="Zkladntext"/>
    <w:qFormat/>
    <w:pPr>
      <w:jc w:val="center"/>
    </w:pPr>
    <w:rPr>
      <w:b/>
      <w:color w:val="000000"/>
      <w:sz w:val="28"/>
      <w:szCs w:val="20"/>
    </w:rPr>
  </w:style>
  <w:style w:type="paragraph" w:customStyle="1" w:styleId="slovn">
    <w:name w:val="Číslování"/>
    <w:basedOn w:val="Smlouva3"/>
    <w:pPr>
      <w:widowControl/>
      <w:numPr>
        <w:numId w:val="15"/>
      </w:numPr>
    </w:pPr>
  </w:style>
  <w:style w:type="paragraph" w:customStyle="1" w:styleId="KUMS-adresa">
    <w:name w:val="KUMS-adresa"/>
    <w:basedOn w:val="Normln"/>
    <w:pPr>
      <w:spacing w:line="280" w:lineRule="exact"/>
      <w:jc w:val="both"/>
    </w:pPr>
    <w:rPr>
      <w:rFonts w:ascii="Tahoma" w:hAnsi="Tahoma" w:cs="Tahoma"/>
      <w:sz w:val="20"/>
      <w:szCs w:val="20"/>
      <w:lang w:val="cs-CZ" w:eastAsia="cs-CZ"/>
    </w:rPr>
  </w:style>
  <w:style w:type="paragraph" w:customStyle="1" w:styleId="CharChar1">
    <w:name w:val=" Char Char1"/>
    <w:basedOn w:val="Normln"/>
    <w:pPr>
      <w:spacing w:after="160" w:line="240" w:lineRule="exact"/>
    </w:pPr>
    <w:rPr>
      <w:rFonts w:ascii="Verdana" w:hAnsi="Verdana" w:cs="Verdana"/>
      <w:sz w:val="20"/>
      <w:szCs w:val="20"/>
      <w:lang w:val="en-US"/>
    </w:rPr>
  </w:style>
  <w:style w:type="paragraph" w:customStyle="1" w:styleId="msolistparagraph0">
    <w:name w:val="msolistparagraph"/>
    <w:basedOn w:val="Normln"/>
    <w:pPr>
      <w:ind w:left="720"/>
    </w:pPr>
  </w:style>
  <w:style w:type="paragraph" w:customStyle="1" w:styleId="CharCharChar">
    <w:name w:val=" Char Char Char"/>
    <w:basedOn w:val="Normln"/>
    <w:pPr>
      <w:spacing w:after="160" w:line="240" w:lineRule="exact"/>
    </w:pPr>
    <w:rPr>
      <w:rFonts w:ascii="Verdana" w:hAnsi="Verdana" w:cs="Verdana"/>
      <w:sz w:val="20"/>
      <w:szCs w:val="20"/>
      <w:lang w:val="en-US"/>
    </w:rPr>
  </w:style>
  <w:style w:type="paragraph" w:customStyle="1" w:styleId="odstavecsmlouvy1">
    <w:name w:val="odstavecsmlouvy1"/>
    <w:basedOn w:val="Normln"/>
    <w:pPr>
      <w:spacing w:before="280" w:after="280"/>
    </w:pPr>
  </w:style>
  <w:style w:type="paragraph" w:customStyle="1" w:styleId="Default">
    <w:name w:val="Default"/>
    <w:pPr>
      <w:suppressAutoHyphens/>
      <w:autoSpaceDE w:val="0"/>
    </w:pPr>
    <w:rPr>
      <w:rFonts w:ascii="Tahoma" w:hAnsi="Tahoma" w:cs="Tahoma"/>
      <w:color w:val="000000"/>
      <w:sz w:val="24"/>
      <w:szCs w:val="24"/>
      <w:lang w:eastAsia="zh-CN"/>
    </w:rPr>
  </w:style>
  <w:style w:type="paragraph" w:styleId="Bezmezer">
    <w:name w:val="No Spacing"/>
    <w:qFormat/>
    <w:pPr>
      <w:widowControl w:val="0"/>
      <w:suppressAutoHyphens/>
    </w:pPr>
    <w:rPr>
      <w:sz w:val="22"/>
      <w:lang w:eastAsia="zh-CN"/>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Odstavecseseznamem">
    <w:name w:val="List Paragraph"/>
    <w:basedOn w:val="Normln"/>
    <w:qFormat/>
    <w:pPr>
      <w:spacing w:before="120"/>
      <w:ind w:left="720" w:hanging="425"/>
      <w:contextualSpacing/>
      <w:jc w:val="both"/>
    </w:pPr>
  </w:style>
  <w:style w:type="paragraph" w:styleId="Revize">
    <w:name w:val="Revision"/>
    <w:pPr>
      <w:suppressAutoHyphens/>
    </w:pPr>
    <w:rPr>
      <w:sz w:val="24"/>
      <w:szCs w:val="24"/>
      <w:lang w:eastAsia="zh-CN"/>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3098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Svirać Dejan</cp:lastModifiedBy>
  <cp:revision>2</cp:revision>
  <cp:lastPrinted>2024-06-17T05:26:00Z</cp:lastPrinted>
  <dcterms:created xsi:type="dcterms:W3CDTF">2024-08-29T06:24:00Z</dcterms:created>
  <dcterms:modified xsi:type="dcterms:W3CDTF">2024-08-29T06:24:00Z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