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E7B2" w14:textId="77238222" w:rsidR="007D7076" w:rsidRPr="005A27A0" w:rsidRDefault="0055126B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Výzva č. </w:t>
      </w:r>
      <w:r w:rsidR="00587CFC">
        <w:rPr>
          <w:rStyle w:val="hps"/>
          <w:rFonts w:ascii="Calibri" w:hAnsi="Calibri"/>
          <w:sz w:val="22"/>
          <w:szCs w:val="22"/>
        </w:rPr>
        <w:t>1</w:t>
      </w:r>
      <w:r w:rsidR="004B6535">
        <w:rPr>
          <w:rStyle w:val="hps"/>
          <w:rFonts w:ascii="Calibri" w:hAnsi="Calibri"/>
          <w:sz w:val="22"/>
          <w:szCs w:val="22"/>
        </w:rPr>
        <w:t>3</w:t>
      </w:r>
    </w:p>
    <w:p w14:paraId="7A3A6F2D" w14:textId="705D64F5" w:rsidR="00992582" w:rsidRPr="005A27A0" w:rsidRDefault="00C33F37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VÝZVA K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Pr="005A27A0">
        <w:rPr>
          <w:rStyle w:val="hps"/>
          <w:rFonts w:ascii="Calibri" w:hAnsi="Calibri"/>
          <w:b/>
          <w:sz w:val="22"/>
          <w:szCs w:val="22"/>
        </w:rPr>
        <w:t>POSKYTNUTÍ PLNĚNÍ</w:t>
      </w:r>
    </w:p>
    <w:p w14:paraId="2EC8178C" w14:textId="225C65B2" w:rsidR="007D7076" w:rsidRPr="005A27A0" w:rsidRDefault="00B16E1D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PODLE RÁMCOVÉ DOHODY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 xml:space="preserve"> O</w:t>
      </w:r>
      <w:r w:rsidR="001A4DC9">
        <w:rPr>
          <w:rStyle w:val="hps"/>
          <w:rFonts w:ascii="Calibri" w:hAnsi="Calibri"/>
          <w:b/>
          <w:sz w:val="22"/>
          <w:szCs w:val="22"/>
        </w:rPr>
        <w:t> </w:t>
      </w:r>
      <w:r w:rsidR="007D7076" w:rsidRPr="005A27A0">
        <w:rPr>
          <w:rStyle w:val="hps"/>
          <w:rFonts w:ascii="Calibri" w:hAnsi="Calibri"/>
          <w:b/>
          <w:sz w:val="22"/>
          <w:szCs w:val="22"/>
        </w:rPr>
        <w:t>POSKYTOVÁNÍ PORADENSKÝCH SLUŽEB</w:t>
      </w:r>
    </w:p>
    <w:p w14:paraId="4D3C159F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uzavřené dne </w:t>
      </w:r>
      <w:r w:rsidR="00787353" w:rsidRPr="005A27A0">
        <w:rPr>
          <w:rStyle w:val="hps"/>
          <w:rFonts w:ascii="Calibri" w:hAnsi="Calibri"/>
          <w:sz w:val="22"/>
          <w:szCs w:val="22"/>
        </w:rPr>
        <w:t>03</w:t>
      </w:r>
      <w:r w:rsidRPr="005A27A0">
        <w:rPr>
          <w:rStyle w:val="hps"/>
          <w:rFonts w:ascii="Calibri" w:hAnsi="Calibri"/>
          <w:sz w:val="22"/>
          <w:szCs w:val="22"/>
        </w:rPr>
        <w:t>.</w:t>
      </w:r>
      <w:r w:rsidR="00787353" w:rsidRPr="005A27A0">
        <w:rPr>
          <w:rStyle w:val="hps"/>
          <w:rFonts w:ascii="Calibri" w:hAnsi="Calibri"/>
          <w:sz w:val="22"/>
          <w:szCs w:val="22"/>
        </w:rPr>
        <w:t>02</w:t>
      </w:r>
      <w:r w:rsidRPr="005A27A0">
        <w:rPr>
          <w:rStyle w:val="hps"/>
          <w:rFonts w:ascii="Calibri" w:hAnsi="Calibri"/>
          <w:sz w:val="22"/>
          <w:szCs w:val="22"/>
        </w:rPr>
        <w:t>.20</w:t>
      </w:r>
      <w:r w:rsidR="00787353" w:rsidRPr="005A27A0">
        <w:rPr>
          <w:rStyle w:val="hps"/>
          <w:rFonts w:ascii="Calibri" w:hAnsi="Calibri"/>
          <w:sz w:val="22"/>
          <w:szCs w:val="22"/>
        </w:rPr>
        <w:t>20</w:t>
      </w:r>
      <w:r w:rsidRPr="005A27A0">
        <w:rPr>
          <w:rStyle w:val="hps"/>
          <w:rFonts w:ascii="Calibri" w:hAnsi="Calibri"/>
          <w:sz w:val="22"/>
          <w:szCs w:val="22"/>
        </w:rPr>
        <w:t xml:space="preserve"> 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Rámcová dohoda</w:t>
      </w:r>
      <w:r w:rsidRPr="005A27A0">
        <w:rPr>
          <w:rStyle w:val="hps"/>
          <w:rFonts w:ascii="Calibri" w:hAnsi="Calibri"/>
          <w:sz w:val="22"/>
          <w:szCs w:val="22"/>
        </w:rPr>
        <w:t>")</w:t>
      </w:r>
    </w:p>
    <w:p w14:paraId="151664B5" w14:textId="77777777" w:rsidR="007D707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mezi</w:t>
      </w:r>
    </w:p>
    <w:p w14:paraId="17223578" w14:textId="6170CD90" w:rsidR="007D7076" w:rsidRPr="005A27A0" w:rsidRDefault="007D7076" w:rsidP="00227963">
      <w:pPr>
        <w:rPr>
          <w:rFonts w:ascii="Calibri" w:hAnsi="Calibri"/>
          <w:b/>
          <w:sz w:val="22"/>
          <w:szCs w:val="22"/>
        </w:rPr>
      </w:pPr>
      <w:r w:rsidRPr="005A27A0">
        <w:rPr>
          <w:rFonts w:ascii="Calibri" w:hAnsi="Calibri"/>
          <w:b/>
          <w:sz w:val="22"/>
          <w:szCs w:val="22"/>
        </w:rPr>
        <w:t>Česká republika – Ministerstvo průmyslu a</w:t>
      </w:r>
      <w:r w:rsidR="001A4DC9">
        <w:rPr>
          <w:rFonts w:ascii="Calibri" w:hAnsi="Calibri"/>
          <w:b/>
          <w:sz w:val="22"/>
          <w:szCs w:val="22"/>
        </w:rPr>
        <w:t> </w:t>
      </w:r>
      <w:r w:rsidRPr="005A27A0">
        <w:rPr>
          <w:rFonts w:ascii="Calibri" w:hAnsi="Calibri"/>
          <w:b/>
          <w:sz w:val="22"/>
          <w:szCs w:val="22"/>
        </w:rPr>
        <w:t>obchodu</w:t>
      </w:r>
    </w:p>
    <w:p w14:paraId="1669FB89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47609109</w:t>
      </w:r>
    </w:p>
    <w:p w14:paraId="7AE3806C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DIČ: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CZ47609109, neplátce DPH</w:t>
      </w:r>
    </w:p>
    <w:p w14:paraId="04C29E48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Se sídlem: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Na Františku 32, Praha 1, PSČ: 110 15</w:t>
      </w:r>
    </w:p>
    <w:p w14:paraId="393EEB20" w14:textId="48B902B6" w:rsidR="007D7076" w:rsidRPr="005A27A0" w:rsidRDefault="007D7076" w:rsidP="00227963">
      <w:pPr>
        <w:ind w:left="2160" w:hanging="2160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 xml:space="preserve">Zastoupená: </w:t>
      </w:r>
      <w:r w:rsidRPr="005A27A0">
        <w:rPr>
          <w:rFonts w:ascii="Calibri" w:hAnsi="Calibri"/>
          <w:sz w:val="22"/>
          <w:szCs w:val="22"/>
        </w:rPr>
        <w:tab/>
      </w:r>
    </w:p>
    <w:p w14:paraId="3DCF0297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  <w:t>Česká národní banka, pobočka Praha</w:t>
      </w:r>
    </w:p>
    <w:p w14:paraId="49A33E23" w14:textId="77777777" w:rsidR="007D7076" w:rsidRPr="005A27A0" w:rsidRDefault="007D7076" w:rsidP="00227963">
      <w:pPr>
        <w:rPr>
          <w:rFonts w:ascii="Calibri" w:hAnsi="Calibri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  <w:t>1525001/0710</w:t>
      </w:r>
    </w:p>
    <w:p w14:paraId="1693920B" w14:textId="77777777" w:rsidR="007D7076" w:rsidRPr="005A27A0" w:rsidRDefault="007D7076" w:rsidP="00227963">
      <w:pPr>
        <w:pStyle w:val="Style2"/>
        <w:widowControl/>
        <w:spacing w:line="240" w:lineRule="auto"/>
        <w:rPr>
          <w:rStyle w:val="FontStyle29"/>
          <w:rFonts w:ascii="Calibri" w:hAnsi="Calibri"/>
        </w:rPr>
      </w:pPr>
      <w:r w:rsidRPr="005A27A0">
        <w:rPr>
          <w:rStyle w:val="FontStyle29"/>
          <w:rFonts w:ascii="Calibri" w:hAnsi="Calibri"/>
        </w:rPr>
        <w:t>(dále jen „</w:t>
      </w:r>
      <w:r w:rsidR="00775A72" w:rsidRPr="005A27A0">
        <w:rPr>
          <w:rStyle w:val="FontStyle29"/>
          <w:rFonts w:ascii="Calibri" w:hAnsi="Calibri"/>
        </w:rPr>
        <w:t>Objednatel</w:t>
      </w:r>
      <w:r w:rsidRPr="005A27A0">
        <w:rPr>
          <w:rStyle w:val="FontStyle29"/>
          <w:rFonts w:ascii="Calibri" w:hAnsi="Calibri"/>
        </w:rPr>
        <w:t>“</w:t>
      </w:r>
      <w:r w:rsidR="00800D16" w:rsidRPr="005A27A0">
        <w:rPr>
          <w:rStyle w:val="FontStyle29"/>
          <w:rFonts w:ascii="Calibri" w:hAnsi="Calibri"/>
        </w:rPr>
        <w:t>) na straně jedné</w:t>
      </w:r>
    </w:p>
    <w:p w14:paraId="365674DB" w14:textId="77777777" w:rsidR="007D7076" w:rsidRPr="005A27A0" w:rsidRDefault="007D7076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2DCDCCA0" w14:textId="77777777" w:rsidR="00BD7B2D" w:rsidRPr="005A27A0" w:rsidRDefault="00BD7B2D" w:rsidP="00D74D53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a</w:t>
      </w:r>
    </w:p>
    <w:p w14:paraId="4B2FF283" w14:textId="77777777" w:rsidR="007D7076" w:rsidRPr="005A27A0" w:rsidRDefault="00BD7B2D" w:rsidP="00BD7B2D">
      <w:pPr>
        <w:spacing w:line="340" w:lineRule="exact"/>
        <w:jc w:val="both"/>
        <w:rPr>
          <w:rStyle w:val="hps"/>
          <w:rFonts w:ascii="Calibri" w:hAnsi="Calibri"/>
          <w:b/>
          <w:bCs/>
          <w:sz w:val="22"/>
          <w:szCs w:val="22"/>
        </w:rPr>
      </w:pPr>
      <w:r w:rsidRPr="005A27A0">
        <w:rPr>
          <w:rStyle w:val="hps"/>
          <w:rFonts w:ascii="Calibri" w:hAnsi="Calibri"/>
          <w:b/>
          <w:bCs/>
          <w:sz w:val="22"/>
          <w:szCs w:val="22"/>
        </w:rPr>
        <w:t>N.M. Rothschild &amp; Sons Limited</w:t>
      </w:r>
    </w:p>
    <w:p w14:paraId="09776402" w14:textId="77777777" w:rsidR="007D7076" w:rsidRPr="005A27A0" w:rsidRDefault="007D7076" w:rsidP="00D06F05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IČ:</w:t>
      </w:r>
      <w:r w:rsidR="00BD7B2D" w:rsidRPr="005A27A0">
        <w:rPr>
          <w:rFonts w:ascii="Calibri" w:hAnsi="Calibri"/>
          <w:sz w:val="22"/>
          <w:szCs w:val="22"/>
        </w:rPr>
        <w:tab/>
      </w:r>
      <w:r w:rsidR="00BD7B2D"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00925279 (Spojené království)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44446117" w14:textId="77777777" w:rsidR="007D7076" w:rsidRPr="005A27A0" w:rsidRDefault="007D7076" w:rsidP="00BD7B2D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DIČ:</w:t>
      </w:r>
      <w:r w:rsidR="00BD7B2D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775F33" w:rsidRPr="005A27A0">
        <w:rPr>
          <w:rFonts w:ascii="Calibri" w:hAnsi="Calibri"/>
          <w:sz w:val="22"/>
          <w:szCs w:val="22"/>
        </w:rPr>
        <w:t>GB 244 0066 86</w:t>
      </w:r>
      <w:r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</w:p>
    <w:p w14:paraId="0E4D8A52" w14:textId="77777777" w:rsidR="007D7076" w:rsidRPr="005A27A0" w:rsidRDefault="007D7076" w:rsidP="00A708E6">
      <w:pPr>
        <w:widowControl w:val="0"/>
        <w:tabs>
          <w:tab w:val="left" w:pos="2127"/>
        </w:tabs>
        <w:jc w:val="both"/>
      </w:pPr>
      <w:r w:rsidRPr="005A27A0">
        <w:rPr>
          <w:rFonts w:ascii="Calibri" w:hAnsi="Calibri"/>
          <w:sz w:val="22"/>
          <w:szCs w:val="22"/>
        </w:rPr>
        <w:t>Se sídlem:</w:t>
      </w:r>
      <w:r w:rsidR="00A708E6" w:rsidRPr="005A27A0">
        <w:rPr>
          <w:rFonts w:ascii="Calibri" w:hAnsi="Calibri"/>
          <w:sz w:val="22"/>
          <w:szCs w:val="22"/>
        </w:rPr>
        <w:tab/>
      </w:r>
      <w:r w:rsidRPr="005A27A0">
        <w:rPr>
          <w:rFonts w:ascii="Calibri" w:hAnsi="Calibri"/>
          <w:sz w:val="22"/>
          <w:szCs w:val="22"/>
        </w:rPr>
        <w:tab/>
      </w:r>
      <w:r w:rsidR="00A708E6" w:rsidRPr="005A27A0">
        <w:rPr>
          <w:rFonts w:ascii="Calibri" w:hAnsi="Calibri"/>
          <w:sz w:val="22"/>
          <w:szCs w:val="22"/>
        </w:rPr>
        <w:t>New Court, St Swithin's Lane, London EC4N 8AL, Spojené království</w:t>
      </w:r>
      <w:r w:rsidRPr="005A27A0">
        <w:rPr>
          <w:rFonts w:ascii="Calibri" w:hAnsi="Calibri"/>
          <w:sz w:val="22"/>
          <w:szCs w:val="22"/>
        </w:rPr>
        <w:tab/>
      </w:r>
    </w:p>
    <w:p w14:paraId="4FC032E5" w14:textId="12EA254A" w:rsidR="007D7076" w:rsidRPr="005A27A0" w:rsidRDefault="007D7076" w:rsidP="00227963">
      <w:pPr>
        <w:widowControl w:val="0"/>
        <w:ind w:left="2160" w:hanging="2160"/>
        <w:jc w:val="both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Zastoupená:</w:t>
      </w:r>
      <w:r w:rsidRPr="005A27A0">
        <w:rPr>
          <w:rFonts w:ascii="Calibri" w:hAnsi="Calibri"/>
          <w:sz w:val="22"/>
          <w:szCs w:val="22"/>
        </w:rPr>
        <w:tab/>
      </w:r>
    </w:p>
    <w:p w14:paraId="1B6D637F" w14:textId="6669D7C4" w:rsidR="007D7076" w:rsidRPr="005A27A0" w:rsidRDefault="007D7076" w:rsidP="00227963">
      <w:pPr>
        <w:ind w:hanging="15"/>
        <w:rPr>
          <w:rFonts w:ascii="Calibri" w:hAnsi="Calibri"/>
          <w:sz w:val="22"/>
          <w:szCs w:val="22"/>
        </w:rPr>
      </w:pPr>
      <w:r w:rsidRPr="005A27A0">
        <w:rPr>
          <w:rFonts w:ascii="Calibri" w:hAnsi="Calibri"/>
          <w:sz w:val="22"/>
          <w:szCs w:val="22"/>
        </w:rPr>
        <w:t>Bankovní spojení:</w:t>
      </w:r>
      <w:r w:rsidRPr="005A27A0">
        <w:rPr>
          <w:rFonts w:ascii="Calibri" w:hAnsi="Calibri"/>
          <w:sz w:val="22"/>
          <w:szCs w:val="22"/>
        </w:rPr>
        <w:tab/>
      </w:r>
      <w:r w:rsidR="00F1227B" w:rsidRPr="00F1227B">
        <w:rPr>
          <w:rFonts w:ascii="Calibri" w:hAnsi="Calibri"/>
          <w:sz w:val="22"/>
          <w:szCs w:val="22"/>
        </w:rPr>
        <w:t>HSBC Bank plc, 27-32 Poultry, London EC2P 2BX</w:t>
      </w:r>
    </w:p>
    <w:p w14:paraId="4E8EAC9E" w14:textId="0E5B144C" w:rsidR="007D7076" w:rsidRPr="005A27A0" w:rsidRDefault="007D7076" w:rsidP="00D06F05">
      <w:pPr>
        <w:tabs>
          <w:tab w:val="left" w:pos="2127"/>
        </w:tabs>
        <w:ind w:hanging="15"/>
        <w:rPr>
          <w:rStyle w:val="Siln"/>
          <w:rFonts w:ascii="Calibri" w:hAnsi="Calibri"/>
          <w:b w:val="0"/>
          <w:sz w:val="22"/>
          <w:szCs w:val="22"/>
        </w:rPr>
      </w:pPr>
      <w:r w:rsidRPr="005A27A0">
        <w:rPr>
          <w:rStyle w:val="Siln"/>
          <w:rFonts w:ascii="Calibri" w:hAnsi="Calibri"/>
          <w:b w:val="0"/>
          <w:sz w:val="22"/>
          <w:szCs w:val="22"/>
        </w:rPr>
        <w:t>Č. účtu:</w:t>
      </w:r>
      <w:r w:rsidR="00775F33" w:rsidRPr="005A27A0">
        <w:rPr>
          <w:rStyle w:val="Siln"/>
          <w:rFonts w:ascii="Calibri" w:hAnsi="Calibri"/>
          <w:b w:val="0"/>
          <w:sz w:val="22"/>
          <w:szCs w:val="22"/>
        </w:rPr>
        <w:tab/>
      </w:r>
      <w:r w:rsidR="00F1227B" w:rsidRPr="00F1227B">
        <w:rPr>
          <w:rStyle w:val="Siln"/>
          <w:rFonts w:ascii="Calibri" w:hAnsi="Calibri"/>
          <w:b w:val="0"/>
          <w:sz w:val="22"/>
          <w:szCs w:val="22"/>
        </w:rPr>
        <w:t>GB50MIDL40051539552869</w:t>
      </w:r>
    </w:p>
    <w:p w14:paraId="52810D0D" w14:textId="4A2B73F7" w:rsidR="007D7076" w:rsidRDefault="007D7076" w:rsidP="00227963">
      <w:pPr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(dále jen „</w:t>
      </w:r>
      <w:r w:rsidR="001442AE" w:rsidRPr="005A27A0">
        <w:rPr>
          <w:rStyle w:val="hps"/>
          <w:rFonts w:ascii="Calibri" w:hAnsi="Calibri"/>
          <w:sz w:val="22"/>
          <w:szCs w:val="22"/>
        </w:rPr>
        <w:t>Poskytovatel</w:t>
      </w:r>
      <w:r w:rsidRPr="005A27A0">
        <w:rPr>
          <w:rStyle w:val="hps"/>
          <w:rFonts w:ascii="Calibri" w:hAnsi="Calibri"/>
          <w:sz w:val="22"/>
          <w:szCs w:val="22"/>
        </w:rPr>
        <w:t xml:space="preserve">“) </w:t>
      </w:r>
    </w:p>
    <w:p w14:paraId="000CAE04" w14:textId="77777777" w:rsidR="005A27A0" w:rsidRPr="005A27A0" w:rsidRDefault="005A27A0" w:rsidP="00227963">
      <w:pPr>
        <w:jc w:val="both"/>
        <w:rPr>
          <w:rStyle w:val="hps"/>
          <w:rFonts w:ascii="Calibri" w:hAnsi="Calibri"/>
          <w:sz w:val="22"/>
          <w:szCs w:val="22"/>
        </w:rPr>
      </w:pPr>
    </w:p>
    <w:p w14:paraId="3BDE9BE4" w14:textId="77777777" w:rsidR="00800D16" w:rsidRPr="005A27A0" w:rsidRDefault="007D707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I. Předmět </w:t>
      </w:r>
      <w:r w:rsidR="00800D16" w:rsidRPr="005A27A0">
        <w:rPr>
          <w:rStyle w:val="hps"/>
          <w:rFonts w:ascii="Calibri" w:hAnsi="Calibri"/>
          <w:b/>
          <w:sz w:val="22"/>
          <w:szCs w:val="22"/>
        </w:rPr>
        <w:t>plnění</w:t>
      </w:r>
    </w:p>
    <w:p w14:paraId="660F5071" w14:textId="77777777" w:rsidR="00DC7098" w:rsidRPr="005A27A0" w:rsidRDefault="007D7076" w:rsidP="007F2F9C">
      <w:pPr>
        <w:numPr>
          <w:ilvl w:val="0"/>
          <w:numId w:val="3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Předmět</w:t>
      </w:r>
      <w:r w:rsidR="00DC7098" w:rsidRPr="005A27A0">
        <w:rPr>
          <w:rStyle w:val="hps"/>
          <w:rFonts w:ascii="Calibri" w:hAnsi="Calibri"/>
          <w:sz w:val="22"/>
          <w:szCs w:val="22"/>
        </w:rPr>
        <w:t>em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00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="00797725" w:rsidRPr="005A27A0">
        <w:rPr>
          <w:rStyle w:val="hps"/>
          <w:rFonts w:ascii="Calibri" w:hAnsi="Calibri"/>
          <w:sz w:val="22"/>
          <w:szCs w:val="22"/>
        </w:rPr>
        <w:t xml:space="preserve">dle </w:t>
      </w:r>
      <w:r w:rsidR="00DC7098" w:rsidRPr="005A27A0">
        <w:rPr>
          <w:rStyle w:val="hps"/>
          <w:rFonts w:ascii="Calibri" w:hAnsi="Calibri"/>
          <w:sz w:val="22"/>
          <w:szCs w:val="22"/>
        </w:rPr>
        <w:t>této výzvy jsou:</w:t>
      </w:r>
    </w:p>
    <w:p w14:paraId="0A049278" w14:textId="79D90993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  <w:u w:val="single"/>
        </w:rPr>
      </w:pPr>
      <w:r w:rsidRPr="00EC4D9F">
        <w:rPr>
          <w:rStyle w:val="hps"/>
          <w:rFonts w:ascii="Calibri" w:hAnsi="Calibri"/>
          <w:sz w:val="22"/>
          <w:szCs w:val="22"/>
        </w:rPr>
        <w:t xml:space="preserve">a) </w:t>
      </w:r>
      <w:r w:rsidRPr="00EC4D9F">
        <w:rPr>
          <w:rStyle w:val="hps"/>
          <w:rFonts w:ascii="Calibri" w:hAnsi="Calibri"/>
          <w:sz w:val="22"/>
          <w:szCs w:val="22"/>
          <w:u w:val="single"/>
        </w:rPr>
        <w:t>Podpora státu při přípravě ekonomického posouzení tržního dopadu navrhované státní podpory – 340 hodin</w:t>
      </w:r>
    </w:p>
    <w:p w14:paraId="6C73B4CC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</w:p>
    <w:p w14:paraId="2DEBE095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• Kontakt a styk s kvalifikovanými ekonomickými experty včetně briefingů, asistence při přípravě podmínek zakázky – 40 hodin;</w:t>
      </w:r>
    </w:p>
    <w:p w14:paraId="4D139250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• Správa rozhraní včetně poskytování informací, otázek a odpovědí a přezkumu a připomínek k návrhu zprávy o trhu – 40 hodin;</w:t>
      </w:r>
    </w:p>
    <w:p w14:paraId="02E0ED45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• Poskytovatel bude ve spojení s ekonomickým poradcem a bude jej řídit tak, aby byla zpráva v souladu s požadavkem ministerstva – 20 hodin;</w:t>
      </w:r>
    </w:p>
    <w:p w14:paraId="09FB1A41" w14:textId="3B2CF822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 xml:space="preserve">• Posouzení tržního dopadu veřejné podpory na nové jaderné bloky v ČR, které budou uvedeny do provozu na přelomu 30. a 40. let 20. století </w:t>
      </w:r>
      <w:r>
        <w:rPr>
          <w:rStyle w:val="hps"/>
          <w:rFonts w:ascii="Calibri" w:hAnsi="Calibri"/>
          <w:sz w:val="22"/>
          <w:szCs w:val="22"/>
        </w:rPr>
        <w:t>od</w:t>
      </w:r>
      <w:r w:rsidRPr="00EC4D9F">
        <w:rPr>
          <w:rStyle w:val="hps"/>
          <w:rFonts w:ascii="Calibri" w:hAnsi="Calibri"/>
          <w:sz w:val="22"/>
          <w:szCs w:val="22"/>
        </w:rPr>
        <w:t xml:space="preserve"> vybraného subdodavatelského ekonomického poradce – 240 hodin;</w:t>
      </w:r>
    </w:p>
    <w:p w14:paraId="012AED36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• Posouzení dopadu na trh se konkrétně zaměří na následující:</w:t>
      </w:r>
    </w:p>
    <w:p w14:paraId="66DAE08F" w14:textId="56DD47A2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 xml:space="preserve">o Přezkoumání </w:t>
      </w:r>
      <w:r w:rsidR="00A70014">
        <w:rPr>
          <w:rStyle w:val="hps"/>
          <w:rFonts w:ascii="Calibri" w:hAnsi="Calibri"/>
          <w:sz w:val="22"/>
          <w:szCs w:val="22"/>
        </w:rPr>
        <w:t xml:space="preserve">vlivu </w:t>
      </w:r>
      <w:r w:rsidRPr="00EC4D9F">
        <w:rPr>
          <w:rStyle w:val="hps"/>
          <w:rFonts w:ascii="Calibri" w:hAnsi="Calibri"/>
          <w:sz w:val="22"/>
          <w:szCs w:val="22"/>
        </w:rPr>
        <w:t>rozhodnutí EK o státní podpoře ve vztahu k EDU II s cílem umožnit zpětnou vazbu ekonomického poradce</w:t>
      </w:r>
    </w:p>
    <w:p w14:paraId="75E5C87C" w14:textId="77777777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o Přezkoumání národního energetického a klimatického plánu (NECP) a vodíkové strategie, jakož i národních energetických a klimatických plánů sousedních zemí (tj. AT, CZ, DE, PL, SK) s cílem identifikovat relevantní politické cíle a potenciální interakce mezi nimi; tato analýza by byla základem pro modelovací přístup a posouzení státní podpory</w:t>
      </w:r>
    </w:p>
    <w:p w14:paraId="0B492919" w14:textId="77777777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lastRenderedPageBreak/>
        <w:t>o Definování relevantních produktových a geografických trhů na základě současné struktury trhu, očekávaných investic do stávajících a nových technologií (např. výroba, skladování atd.) a očekávaného budoucího vývoje politiky a regulace (např. emisní cíle, růst poptávky po dopravě a vytápění, atd.)</w:t>
      </w:r>
    </w:p>
    <w:p w14:paraId="10BA54DD" w14:textId="77777777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o Modelování evropského trhu s elektřinou s vhodným geografickým rozsahem, podrobnostmi a modelovými scénáři pro posouzení potenciálního narušení hospodářské soutěže a obchodu, které lze přičíst novým jaderným blokům, a jejich dopadu na jednotný trh EU s elektřinou</w:t>
      </w:r>
    </w:p>
    <w:p w14:paraId="57565F47" w14:textId="44D0638D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 xml:space="preserve">o Definování příslušných srovnávacích scénářů (tj. pravděpodobného výsledku v případě, že nebude poskytnuta podpora na nové jaderné bloky), včetně podkladových </w:t>
      </w:r>
      <w:r w:rsidR="00A70014">
        <w:rPr>
          <w:rStyle w:val="hps"/>
          <w:rFonts w:ascii="Calibri" w:hAnsi="Calibri"/>
          <w:sz w:val="22"/>
          <w:szCs w:val="22"/>
        </w:rPr>
        <w:t>materiálů</w:t>
      </w:r>
    </w:p>
    <w:p w14:paraId="2791FB17" w14:textId="7873E533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o Analýza potenciálních přínosných dopadů spojených s podporou financování výstavby nových jaderných bloků na základě tržního modelování nebo .</w:t>
      </w:r>
    </w:p>
    <w:p w14:paraId="265A6218" w14:textId="77777777" w:rsidR="00EC4D9F" w:rsidRPr="00EC4D9F" w:rsidRDefault="00EC4D9F" w:rsidP="00EC4D9F">
      <w:pPr>
        <w:pStyle w:val="Odstavecseseznamem"/>
        <w:spacing w:after="120"/>
        <w:ind w:firstLine="7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o Analýza potenciálních narušení trhu (tj. dopadů na hospodářskou soutěž a obchod), která jsou pravděpodobně způsobena podporou. Analýza se zaměří pouze na trh s elektřinou, mohou však existovat další faktory, které může být nutné vzít v úvahu v rámci posouzení přínosů podpory a možného narušení hospodářské soutěže</w:t>
      </w:r>
    </w:p>
    <w:p w14:paraId="4C282351" w14:textId="74720A28" w:rsidR="00EC4D9F" w:rsidRDefault="00EC4D9F" w:rsidP="00EC4D9F">
      <w:pPr>
        <w:pStyle w:val="Odstavecseseznamem"/>
        <w:spacing w:after="120"/>
        <w:ind w:firstLine="720"/>
        <w:contextualSpacing w:val="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o Poskytování prognóz cen základního zatížení v ČR v horizontu modelování pro scénáře a tržní výsledky uvedené v původní zprávě, v souladu s tím, co bylo provedeno pro původní zprávu připravenou v roce 2021</w:t>
      </w:r>
    </w:p>
    <w:p w14:paraId="344CB848" w14:textId="77777777" w:rsidR="00EC4D9F" w:rsidRDefault="00EC4D9F" w:rsidP="00F10C2D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</w:p>
    <w:p w14:paraId="4362D8A6" w14:textId="22F3269F" w:rsidR="00EC4D9F" w:rsidRPr="00EC4D9F" w:rsidRDefault="00EC4D9F" w:rsidP="00EC4D9F">
      <w:pPr>
        <w:spacing w:after="120"/>
        <w:rPr>
          <w:rStyle w:val="hps"/>
          <w:rFonts w:ascii="Calibri" w:hAnsi="Calibri"/>
          <w:sz w:val="22"/>
          <w:szCs w:val="22"/>
          <w:u w:val="single"/>
        </w:rPr>
      </w:pPr>
      <w:r>
        <w:rPr>
          <w:rStyle w:val="hps"/>
          <w:rFonts w:ascii="Calibri" w:hAnsi="Calibri"/>
          <w:sz w:val="22"/>
          <w:szCs w:val="22"/>
        </w:rPr>
        <w:t>b)</w:t>
      </w:r>
      <w:r w:rsidR="002E1170" w:rsidRPr="00EC4D9F">
        <w:rPr>
          <w:rStyle w:val="hps"/>
          <w:rFonts w:ascii="Calibri" w:hAnsi="Calibri"/>
          <w:sz w:val="22"/>
          <w:szCs w:val="22"/>
          <w:u w:val="single"/>
        </w:rPr>
        <w:t xml:space="preserve"> Podpora </w:t>
      </w:r>
      <w:r w:rsidR="006E4F0B" w:rsidRPr="00EC4D9F">
        <w:rPr>
          <w:rStyle w:val="hps"/>
          <w:rFonts w:ascii="Calibri" w:hAnsi="Calibri"/>
          <w:sz w:val="22"/>
          <w:szCs w:val="22"/>
          <w:u w:val="single"/>
        </w:rPr>
        <w:t>při jednání</w:t>
      </w:r>
      <w:r w:rsidR="002E1170" w:rsidRPr="00EC4D9F">
        <w:rPr>
          <w:rStyle w:val="hps"/>
          <w:rFonts w:ascii="Calibri" w:hAnsi="Calibri"/>
          <w:sz w:val="22"/>
          <w:szCs w:val="22"/>
          <w:u w:val="single"/>
        </w:rPr>
        <w:t xml:space="preserve"> s KPMG a ČEZ, a.</w:t>
      </w:r>
      <w:r w:rsidR="006E4F0B" w:rsidRPr="00EC4D9F">
        <w:rPr>
          <w:rStyle w:val="hps"/>
          <w:rFonts w:ascii="Calibri" w:hAnsi="Calibri"/>
          <w:sz w:val="22"/>
          <w:szCs w:val="22"/>
          <w:u w:val="single"/>
        </w:rPr>
        <w:t xml:space="preserve"> </w:t>
      </w:r>
      <w:r w:rsidR="002E1170" w:rsidRPr="00EC4D9F">
        <w:rPr>
          <w:rStyle w:val="hps"/>
          <w:rFonts w:ascii="Calibri" w:hAnsi="Calibri"/>
          <w:sz w:val="22"/>
          <w:szCs w:val="22"/>
          <w:u w:val="single"/>
        </w:rPr>
        <w:t>s.;</w:t>
      </w:r>
      <w:r w:rsidRPr="00EC4D9F">
        <w:rPr>
          <w:u w:val="single"/>
        </w:rPr>
        <w:t xml:space="preserve"> </w:t>
      </w:r>
      <w:r w:rsidRPr="00EC4D9F">
        <w:rPr>
          <w:rStyle w:val="hps"/>
          <w:rFonts w:ascii="Calibri" w:hAnsi="Calibri"/>
          <w:sz w:val="22"/>
          <w:szCs w:val="22"/>
          <w:u w:val="single"/>
        </w:rPr>
        <w:t>Podpora státu v notifikačním procesu s EK a obecné poradenství ohledně dalších jaderných bloků – 270 hodin</w:t>
      </w:r>
    </w:p>
    <w:p w14:paraId="421E3777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</w:p>
    <w:p w14:paraId="1C429DEF" w14:textId="5D8A4E70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 xml:space="preserve">• Podporovat stát v </w:t>
      </w:r>
      <w:r>
        <w:rPr>
          <w:rStyle w:val="hps"/>
          <w:rFonts w:ascii="Calibri" w:hAnsi="Calibri"/>
          <w:sz w:val="22"/>
          <w:szCs w:val="22"/>
        </w:rPr>
        <w:t>plánech</w:t>
      </w:r>
      <w:r w:rsidRPr="00EC4D9F">
        <w:rPr>
          <w:rStyle w:val="hps"/>
          <w:rFonts w:ascii="Calibri" w:hAnsi="Calibri"/>
          <w:sz w:val="22"/>
          <w:szCs w:val="22"/>
        </w:rPr>
        <w:t xml:space="preserve"> výstavb</w:t>
      </w:r>
      <w:r>
        <w:rPr>
          <w:rStyle w:val="hps"/>
          <w:rFonts w:ascii="Calibri" w:hAnsi="Calibri"/>
          <w:sz w:val="22"/>
          <w:szCs w:val="22"/>
        </w:rPr>
        <w:t>y</w:t>
      </w:r>
      <w:r w:rsidRPr="00EC4D9F">
        <w:rPr>
          <w:rStyle w:val="hps"/>
          <w:rFonts w:ascii="Calibri" w:hAnsi="Calibri"/>
          <w:sz w:val="22"/>
          <w:szCs w:val="22"/>
        </w:rPr>
        <w:t xml:space="preserve"> dalších jaderných bloků</w:t>
      </w:r>
    </w:p>
    <w:p w14:paraId="42B19B29" w14:textId="77777777" w:rsidR="00EC4D9F" w:rsidRPr="00EC4D9F" w:rsidRDefault="00EC4D9F" w:rsidP="00EC4D9F">
      <w:pPr>
        <w:pStyle w:val="Odstavecseseznamem"/>
        <w:spacing w:after="120"/>
        <w:rPr>
          <w:rStyle w:val="hps"/>
          <w:rFonts w:ascii="Calibri" w:hAnsi="Calibri"/>
          <w:sz w:val="22"/>
          <w:szCs w:val="22"/>
        </w:rPr>
      </w:pPr>
    </w:p>
    <w:p w14:paraId="26B83A26" w14:textId="329A5CB8" w:rsidR="002E1170" w:rsidRPr="005B6935" w:rsidRDefault="00EC4D9F" w:rsidP="00EC4D9F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EC4D9F">
        <w:rPr>
          <w:rStyle w:val="hps"/>
          <w:rFonts w:ascii="Calibri" w:hAnsi="Calibri"/>
          <w:sz w:val="22"/>
          <w:szCs w:val="22"/>
        </w:rPr>
        <w:t>• Podpora státu při připomínkování návrhu rozhodnutí EK a styk s poradci</w:t>
      </w:r>
    </w:p>
    <w:p w14:paraId="56F36CA7" w14:textId="77777777" w:rsidR="007C0BFD" w:rsidRPr="009119D4" w:rsidRDefault="007C0BFD" w:rsidP="009119D4">
      <w:pPr>
        <w:spacing w:after="120"/>
        <w:rPr>
          <w:rStyle w:val="hps"/>
          <w:rFonts w:ascii="Calibri" w:hAnsi="Calibri"/>
          <w:sz w:val="22"/>
          <w:szCs w:val="22"/>
        </w:rPr>
      </w:pPr>
      <w:bookmarkStart w:id="0" w:name="_Hlk74650515"/>
    </w:p>
    <w:bookmarkEnd w:id="0"/>
    <w:p w14:paraId="791EDF09" w14:textId="4E91C8C0" w:rsidR="0055126B" w:rsidRPr="00051A35" w:rsidRDefault="00DC7098" w:rsidP="00051A35">
      <w:pPr>
        <w:pStyle w:val="Odstavecseseznamem"/>
        <w:spacing w:after="120"/>
        <w:contextualSpacing w:val="0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Celkový max. dohodnutý </w:t>
      </w:r>
      <w:r w:rsidR="00D61847" w:rsidRPr="005A27A0">
        <w:rPr>
          <w:rStyle w:val="hps"/>
          <w:rFonts w:ascii="Calibri" w:hAnsi="Calibri"/>
          <w:sz w:val="22"/>
          <w:szCs w:val="22"/>
        </w:rPr>
        <w:t xml:space="preserve">rozsah prací je </w:t>
      </w:r>
      <w:r w:rsidR="00EC4D9F">
        <w:rPr>
          <w:rStyle w:val="hps"/>
          <w:rFonts w:ascii="Calibri" w:hAnsi="Calibri"/>
          <w:sz w:val="22"/>
          <w:szCs w:val="22"/>
        </w:rPr>
        <w:t>610</w:t>
      </w:r>
      <w:r w:rsidR="00055F9E">
        <w:rPr>
          <w:rStyle w:val="hps"/>
          <w:rFonts w:ascii="Calibri" w:hAnsi="Calibri"/>
          <w:sz w:val="22"/>
          <w:szCs w:val="22"/>
        </w:rPr>
        <w:t xml:space="preserve"> </w:t>
      </w:r>
      <w:r w:rsidRPr="005A27A0">
        <w:rPr>
          <w:rStyle w:val="hps"/>
          <w:rFonts w:ascii="Calibri" w:hAnsi="Calibri"/>
          <w:sz w:val="22"/>
          <w:szCs w:val="22"/>
        </w:rPr>
        <w:t>hodin</w:t>
      </w:r>
      <w:r w:rsidR="008764E2" w:rsidRPr="005A27A0">
        <w:rPr>
          <w:rStyle w:val="hps"/>
          <w:rFonts w:ascii="Calibri" w:hAnsi="Calibri"/>
          <w:sz w:val="22"/>
          <w:szCs w:val="22"/>
        </w:rPr>
        <w:t>.</w:t>
      </w:r>
    </w:p>
    <w:p w14:paraId="7AC9B187" w14:textId="77777777" w:rsidR="001A4DC9" w:rsidRDefault="001A4DC9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</w:p>
    <w:p w14:paraId="54154F05" w14:textId="19DE28A3" w:rsidR="00800D16" w:rsidRPr="005A27A0" w:rsidRDefault="00800D1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 xml:space="preserve">II. </w:t>
      </w:r>
      <w:r w:rsidR="00231AA6" w:rsidRPr="005A27A0">
        <w:rPr>
          <w:rStyle w:val="hps"/>
          <w:rFonts w:ascii="Calibri" w:hAnsi="Calibri"/>
          <w:b/>
          <w:sz w:val="22"/>
          <w:szCs w:val="22"/>
        </w:rPr>
        <w:t xml:space="preserve">Další </w:t>
      </w:r>
      <w:r w:rsidR="00D92410" w:rsidRPr="005A27A0">
        <w:rPr>
          <w:rStyle w:val="hps"/>
          <w:rFonts w:ascii="Calibri" w:hAnsi="Calibri"/>
          <w:b/>
          <w:sz w:val="22"/>
          <w:szCs w:val="22"/>
        </w:rPr>
        <w:t>ujednání</w:t>
      </w:r>
    </w:p>
    <w:p w14:paraId="508543E3" w14:textId="0C7DC82B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</w:t>
      </w:r>
      <w:r w:rsidRPr="005A27A0">
        <w:rPr>
          <w:rStyle w:val="hps"/>
          <w:rFonts w:ascii="Calibri" w:hAnsi="Calibri"/>
          <w:sz w:val="22"/>
          <w:szCs w:val="22"/>
        </w:rPr>
        <w:t xml:space="preserve"> j</w:t>
      </w:r>
      <w:r w:rsidR="00546322">
        <w:rPr>
          <w:rStyle w:val="hps"/>
          <w:rFonts w:ascii="Calibri" w:hAnsi="Calibri"/>
          <w:sz w:val="22"/>
          <w:szCs w:val="22"/>
        </w:rPr>
        <w:t>sou</w:t>
      </w:r>
      <w:r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tomto případě</w:t>
      </w:r>
      <w:r w:rsidR="00EC4D9F">
        <w:rPr>
          <w:rStyle w:val="hps"/>
          <w:rFonts w:ascii="Calibri" w:hAnsi="Calibri"/>
          <w:sz w:val="22"/>
          <w:szCs w:val="22"/>
        </w:rPr>
        <w:t>…………………</w:t>
      </w:r>
      <w:r w:rsidR="00D64722">
        <w:rPr>
          <w:rStyle w:val="hps"/>
          <w:rFonts w:ascii="Calibri" w:hAnsi="Calibri"/>
          <w:sz w:val="22"/>
          <w:szCs w:val="22"/>
        </w:rPr>
        <w:t xml:space="preserve">                                                                        </w:t>
      </w:r>
      <w:r w:rsidR="007B7075">
        <w:rPr>
          <w:rStyle w:val="hps"/>
          <w:rFonts w:ascii="Calibri" w:hAnsi="Calibri"/>
          <w:sz w:val="22"/>
          <w:szCs w:val="22"/>
        </w:rPr>
        <w:t xml:space="preserve">. </w:t>
      </w:r>
      <w:r w:rsidRPr="005A27A0">
        <w:rPr>
          <w:rStyle w:val="hps"/>
          <w:rFonts w:ascii="Calibri" w:hAnsi="Calibri"/>
          <w:sz w:val="22"/>
          <w:szCs w:val="22"/>
        </w:rPr>
        <w:t xml:space="preserve">Kontaktní osobou </w:t>
      </w:r>
      <w:r w:rsidR="00390F37" w:rsidRPr="005A27A0">
        <w:rPr>
          <w:rStyle w:val="hps"/>
          <w:rFonts w:ascii="Calibri" w:hAnsi="Calibri"/>
          <w:sz w:val="22"/>
          <w:szCs w:val="22"/>
        </w:rPr>
        <w:t>Poskytovatele</w:t>
      </w:r>
      <w:r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DD232B" w:rsidRPr="005A27A0">
        <w:rPr>
          <w:rStyle w:val="hps"/>
          <w:rFonts w:ascii="Calibri" w:hAnsi="Calibri"/>
          <w:sz w:val="22"/>
          <w:szCs w:val="22"/>
        </w:rPr>
        <w:t>jsou</w:t>
      </w:r>
      <w:r w:rsidR="00EC4D9F">
        <w:rPr>
          <w:rStyle w:val="hps"/>
          <w:rFonts w:ascii="Calibri" w:hAnsi="Calibri"/>
          <w:sz w:val="22"/>
          <w:szCs w:val="22"/>
        </w:rPr>
        <w:t>……………………………………..</w:t>
      </w:r>
      <w:r w:rsidR="00D64722">
        <w:rPr>
          <w:rStyle w:val="hps"/>
          <w:rFonts w:ascii="Calibri" w:hAnsi="Calibri"/>
          <w:sz w:val="22"/>
          <w:szCs w:val="22"/>
        </w:rPr>
        <w:t xml:space="preserve">      .</w:t>
      </w:r>
    </w:p>
    <w:p w14:paraId="238A49D6" w14:textId="0068B0FF" w:rsidR="00D92410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Místem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</w:t>
      </w:r>
      <w:r w:rsidRPr="005A27A0">
        <w:rPr>
          <w:rStyle w:val="hps"/>
          <w:rFonts w:ascii="Calibri" w:hAnsi="Calibri"/>
          <w:sz w:val="22"/>
          <w:szCs w:val="22"/>
        </w:rPr>
        <w:t>je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tomto případě sídlo </w:t>
      </w:r>
      <w:r w:rsidR="00F47FA7" w:rsidRPr="005A27A0">
        <w:rPr>
          <w:rStyle w:val="hps"/>
          <w:rFonts w:ascii="Calibri" w:hAnsi="Calibri"/>
          <w:sz w:val="22"/>
          <w:szCs w:val="22"/>
        </w:rPr>
        <w:t>objednatele, poskytovatele, sídlo Evropské Komise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7FA7" w:rsidRPr="005A27A0">
        <w:rPr>
          <w:rStyle w:val="hps"/>
          <w:rFonts w:ascii="Calibri" w:hAnsi="Calibri"/>
          <w:sz w:val="22"/>
          <w:szCs w:val="22"/>
        </w:rPr>
        <w:t>dá</w:t>
      </w:r>
      <w:r w:rsidR="00147A4F">
        <w:rPr>
          <w:rStyle w:val="hps"/>
          <w:rFonts w:ascii="Calibri" w:hAnsi="Calibri"/>
          <w:sz w:val="22"/>
          <w:szCs w:val="22"/>
        </w:rPr>
        <w:t>lší místa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dle potřeby.</w:t>
      </w:r>
    </w:p>
    <w:p w14:paraId="0B3F5F93" w14:textId="1392221C" w:rsidR="00775A72" w:rsidRPr="005A27A0" w:rsidRDefault="001442AE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Poskytovatel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předpokládá splnění </w:t>
      </w:r>
      <w:r w:rsidR="00F50303" w:rsidRPr="005A27A0">
        <w:rPr>
          <w:rStyle w:val="hps"/>
          <w:rFonts w:ascii="Calibri" w:hAnsi="Calibri"/>
          <w:sz w:val="22"/>
          <w:szCs w:val="22"/>
        </w:rPr>
        <w:t>předmětu plnění výzvy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45C0E" w:rsidRPr="005A27A0">
        <w:rPr>
          <w:rStyle w:val="hps"/>
          <w:rFonts w:ascii="Calibri" w:hAnsi="Calibri"/>
          <w:sz w:val="22"/>
          <w:szCs w:val="22"/>
        </w:rPr>
        <w:t>termínu do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76DD5" w:rsidRPr="00D72780">
        <w:rPr>
          <w:rStyle w:val="hps"/>
          <w:rFonts w:ascii="Calibri" w:hAnsi="Calibri"/>
          <w:sz w:val="22"/>
          <w:szCs w:val="22"/>
        </w:rPr>
        <w:t>3</w:t>
      </w:r>
      <w:r w:rsidR="004B6535">
        <w:rPr>
          <w:rStyle w:val="hps"/>
          <w:rFonts w:ascii="Calibri" w:hAnsi="Calibri"/>
          <w:sz w:val="22"/>
          <w:szCs w:val="22"/>
        </w:rPr>
        <w:t>1.12.</w:t>
      </w:r>
      <w:r w:rsidR="000C65E5">
        <w:rPr>
          <w:rStyle w:val="hps"/>
          <w:rFonts w:ascii="Calibri" w:hAnsi="Calibri"/>
          <w:sz w:val="22"/>
          <w:szCs w:val="22"/>
        </w:rPr>
        <w:t>2024</w:t>
      </w:r>
      <w:r w:rsidR="00844CB5" w:rsidRPr="00D72780">
        <w:rPr>
          <w:rStyle w:val="hps"/>
          <w:rFonts w:ascii="Calibri" w:hAnsi="Calibri"/>
          <w:sz w:val="22"/>
          <w:szCs w:val="22"/>
        </w:rPr>
        <w:t>,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pokud nebude</w:t>
      </w:r>
      <w:r w:rsidR="008602A4" w:rsidRPr="005A27A0">
        <w:rPr>
          <w:rStyle w:val="hps"/>
          <w:rFonts w:ascii="Calibri" w:hAnsi="Calibri"/>
          <w:sz w:val="22"/>
          <w:szCs w:val="22"/>
        </w:rPr>
        <w:t xml:space="preserve"> písemně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F42A52" w:rsidRPr="005A27A0">
        <w:rPr>
          <w:rStyle w:val="hps"/>
          <w:rFonts w:ascii="Calibri" w:hAnsi="Calibri"/>
          <w:sz w:val="22"/>
          <w:szCs w:val="22"/>
        </w:rPr>
        <w:t>osobou zmocněnou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F42A52" w:rsidRPr="005A27A0">
        <w:rPr>
          <w:rStyle w:val="hps"/>
          <w:rFonts w:ascii="Calibri" w:hAnsi="Calibri"/>
          <w:sz w:val="22"/>
          <w:szCs w:val="22"/>
        </w:rPr>
        <w:t>jednání ze strany</w:t>
      </w:r>
      <w:r w:rsidR="00A365E3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194322" w:rsidRPr="005A27A0">
        <w:rPr>
          <w:rStyle w:val="hps"/>
          <w:rFonts w:ascii="Calibri" w:hAnsi="Calibri"/>
          <w:sz w:val="22"/>
          <w:szCs w:val="22"/>
        </w:rPr>
        <w:t>O</w:t>
      </w:r>
      <w:r w:rsidR="00A365E3" w:rsidRPr="005A27A0">
        <w:rPr>
          <w:rStyle w:val="hps"/>
          <w:rFonts w:ascii="Calibri" w:hAnsi="Calibri"/>
          <w:sz w:val="22"/>
          <w:szCs w:val="22"/>
        </w:rPr>
        <w:t>bjednatele určen termín pozdější</w:t>
      </w:r>
      <w:r w:rsidR="00F47FA7" w:rsidRPr="005A27A0">
        <w:rPr>
          <w:rStyle w:val="hps"/>
          <w:rFonts w:ascii="Calibri" w:hAnsi="Calibri"/>
          <w:sz w:val="22"/>
          <w:szCs w:val="22"/>
        </w:rPr>
        <w:t>.</w:t>
      </w:r>
      <w:r w:rsidR="002D33F6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Rozsah plnění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, který </w:t>
      </w:r>
      <w:r w:rsidR="00775A72" w:rsidRPr="005A27A0">
        <w:rPr>
          <w:rStyle w:val="hps"/>
          <w:rFonts w:ascii="Calibri" w:hAnsi="Calibri"/>
          <w:sz w:val="22"/>
          <w:szCs w:val="22"/>
        </w:rPr>
        <w:t>předpoklád</w:t>
      </w:r>
      <w:r w:rsidR="00DC7098" w:rsidRPr="005A27A0">
        <w:rPr>
          <w:rStyle w:val="hps"/>
          <w:rFonts w:ascii="Calibri" w:hAnsi="Calibri"/>
          <w:sz w:val="22"/>
          <w:szCs w:val="22"/>
        </w:rPr>
        <w:t>ají obě strany</w:t>
      </w:r>
      <w:r w:rsidR="0077570A" w:rsidRPr="005A27A0">
        <w:rPr>
          <w:rStyle w:val="hps"/>
          <w:rFonts w:ascii="Calibri" w:hAnsi="Calibri"/>
          <w:sz w:val="22"/>
          <w:szCs w:val="22"/>
        </w:rPr>
        <w:t>,</w:t>
      </w:r>
      <w:r w:rsidR="00F47FA7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372A40" w:rsidRPr="005A27A0">
        <w:rPr>
          <w:rStyle w:val="hps"/>
          <w:rFonts w:ascii="Calibri" w:hAnsi="Calibri"/>
          <w:sz w:val="22"/>
          <w:szCs w:val="22"/>
        </w:rPr>
        <w:t>je</w:t>
      </w:r>
      <w:r w:rsidR="000754CF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8D531C" w:rsidRPr="005A27A0">
        <w:rPr>
          <w:rStyle w:val="hps"/>
          <w:rFonts w:ascii="Calibri" w:hAnsi="Calibri"/>
          <w:sz w:val="22"/>
          <w:szCs w:val="22"/>
        </w:rPr>
        <w:t>max.</w:t>
      </w:r>
      <w:r w:rsidR="000C65E5">
        <w:rPr>
          <w:rStyle w:val="hps"/>
          <w:rFonts w:ascii="Calibri" w:hAnsi="Calibri"/>
          <w:sz w:val="22"/>
          <w:szCs w:val="22"/>
        </w:rPr>
        <w:t xml:space="preserve">  </w:t>
      </w:r>
      <w:r w:rsidR="004B6535">
        <w:rPr>
          <w:rStyle w:val="hps"/>
          <w:rFonts w:ascii="Calibri" w:hAnsi="Calibri"/>
          <w:sz w:val="22"/>
          <w:szCs w:val="22"/>
        </w:rPr>
        <w:t>610</w:t>
      </w:r>
      <w:r w:rsidR="00372A4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775A72" w:rsidRPr="005A27A0">
        <w:rPr>
          <w:rStyle w:val="hps"/>
          <w:rFonts w:ascii="Calibri" w:hAnsi="Calibri"/>
          <w:sz w:val="22"/>
          <w:szCs w:val="22"/>
        </w:rPr>
        <w:t>hodin</w:t>
      </w:r>
      <w:r w:rsidR="00372A40" w:rsidRPr="005A27A0">
        <w:rPr>
          <w:rStyle w:val="hps"/>
          <w:rFonts w:ascii="Calibri" w:hAnsi="Calibri"/>
          <w:sz w:val="22"/>
          <w:szCs w:val="22"/>
        </w:rPr>
        <w:t>.</w:t>
      </w:r>
      <w:r w:rsidR="00043127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BB71F36" w14:textId="66E1AFD0" w:rsidR="000D2158" w:rsidRPr="00064153" w:rsidRDefault="000D2158" w:rsidP="000D2158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064153">
        <w:rPr>
          <w:rStyle w:val="hps"/>
          <w:rFonts w:ascii="Calibri" w:hAnsi="Calibri"/>
          <w:sz w:val="22"/>
          <w:szCs w:val="22"/>
        </w:rPr>
        <w:t>V případě písemného souhlasu osoby zmocněné k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>jednání ze strany Objednatele je možné měnit rozsah čerpání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064153">
        <w:rPr>
          <w:rStyle w:val="hps"/>
          <w:rFonts w:ascii="Calibri" w:hAnsi="Calibri"/>
          <w:sz w:val="22"/>
          <w:szCs w:val="22"/>
        </w:rPr>
        <w:t xml:space="preserve">rámci jednotlivých oblastí předmětu plnění podle čl. I, avšak pouze do max. rozsahu plnění </w:t>
      </w:r>
      <w:r w:rsidR="00EC4D9F">
        <w:rPr>
          <w:rStyle w:val="hps"/>
          <w:rFonts w:ascii="Calibri" w:hAnsi="Calibri"/>
          <w:sz w:val="22"/>
          <w:szCs w:val="22"/>
        </w:rPr>
        <w:t xml:space="preserve">610 </w:t>
      </w:r>
      <w:r w:rsidRPr="00064153">
        <w:rPr>
          <w:rStyle w:val="hps"/>
          <w:rFonts w:ascii="Calibri" w:hAnsi="Calibri"/>
          <w:sz w:val="22"/>
          <w:szCs w:val="22"/>
        </w:rPr>
        <w:t>hodin.</w:t>
      </w:r>
    </w:p>
    <w:p w14:paraId="19425329" w14:textId="6425F011" w:rsidR="00EA6D16" w:rsidRPr="005A27A0" w:rsidRDefault="00800D16" w:rsidP="007F2F9C">
      <w:pPr>
        <w:numPr>
          <w:ilvl w:val="0"/>
          <w:numId w:val="4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lastRenderedPageBreak/>
        <w:t xml:space="preserve">Doba </w:t>
      </w:r>
      <w:r w:rsidR="00EA6D16" w:rsidRPr="005A27A0">
        <w:rPr>
          <w:rStyle w:val="hps"/>
          <w:rFonts w:ascii="Calibri" w:hAnsi="Calibri"/>
          <w:sz w:val="22"/>
          <w:szCs w:val="22"/>
        </w:rPr>
        <w:t xml:space="preserve">plnění počíná běžet dnem, kdy byly </w:t>
      </w:r>
      <w:r w:rsidR="00775A72" w:rsidRPr="005A27A0">
        <w:rPr>
          <w:rStyle w:val="hps"/>
          <w:rFonts w:ascii="Calibri" w:hAnsi="Calibri"/>
          <w:sz w:val="22"/>
          <w:szCs w:val="22"/>
        </w:rPr>
        <w:t>Objednatelem</w:t>
      </w:r>
      <w:r w:rsidRPr="005A27A0">
        <w:rPr>
          <w:rStyle w:val="hps"/>
          <w:rFonts w:ascii="Calibri" w:hAnsi="Calibri"/>
          <w:sz w:val="22"/>
          <w:szCs w:val="22"/>
        </w:rPr>
        <w:t xml:space="preserve"> schváleny rozsah</w:t>
      </w:r>
      <w:r w:rsidR="00B004D6" w:rsidRPr="005A27A0">
        <w:rPr>
          <w:rStyle w:val="hps"/>
          <w:rFonts w:ascii="Calibri" w:hAnsi="Calibri"/>
          <w:sz w:val="22"/>
          <w:szCs w:val="22"/>
        </w:rPr>
        <w:t xml:space="preserve">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D92410" w:rsidRPr="005A27A0">
        <w:rPr>
          <w:rStyle w:val="hps"/>
          <w:rFonts w:ascii="Calibri" w:hAnsi="Calibri"/>
          <w:sz w:val="22"/>
          <w:szCs w:val="22"/>
        </w:rPr>
        <w:t>termín</w:t>
      </w:r>
      <w:r w:rsidR="003B6A47" w:rsidRPr="005A27A0">
        <w:rPr>
          <w:rStyle w:val="hps"/>
          <w:rFonts w:ascii="Calibri" w:hAnsi="Calibri"/>
          <w:sz w:val="22"/>
          <w:szCs w:val="22"/>
        </w:rPr>
        <w:t xml:space="preserve"> plnění </w:t>
      </w:r>
      <w:r w:rsidRPr="005A27A0">
        <w:rPr>
          <w:rStyle w:val="hps"/>
          <w:rFonts w:ascii="Calibri" w:hAnsi="Calibri"/>
          <w:sz w:val="22"/>
          <w:szCs w:val="22"/>
        </w:rPr>
        <w:t>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 xml:space="preserve">končí dnem </w:t>
      </w:r>
      <w:r w:rsidR="00D92410" w:rsidRPr="005A27A0">
        <w:rPr>
          <w:rStyle w:val="hps"/>
          <w:rFonts w:ascii="Calibri" w:hAnsi="Calibri"/>
          <w:sz w:val="22"/>
          <w:szCs w:val="22"/>
        </w:rPr>
        <w:t xml:space="preserve">akceptace </w:t>
      </w:r>
      <w:r w:rsidR="00EA6D16" w:rsidRPr="005A27A0">
        <w:rPr>
          <w:rStyle w:val="hps"/>
          <w:rFonts w:ascii="Calibri" w:hAnsi="Calibri"/>
          <w:sz w:val="22"/>
          <w:szCs w:val="22"/>
        </w:rPr>
        <w:t>hotov</w:t>
      </w:r>
      <w:r w:rsidR="003F381F" w:rsidRPr="005A27A0">
        <w:rPr>
          <w:rStyle w:val="hps"/>
          <w:rFonts w:ascii="Calibri" w:hAnsi="Calibri"/>
          <w:sz w:val="22"/>
          <w:szCs w:val="22"/>
        </w:rPr>
        <w:t>ých výstupů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</w:p>
    <w:p w14:paraId="207D0DAF" w14:textId="77777777" w:rsidR="00EA6D16" w:rsidRPr="005A27A0" w:rsidRDefault="00231AA6" w:rsidP="00D74D53">
      <w:pPr>
        <w:spacing w:after="160" w:line="340" w:lineRule="exact"/>
        <w:jc w:val="center"/>
        <w:rPr>
          <w:rStyle w:val="hps"/>
          <w:rFonts w:ascii="Calibri" w:hAnsi="Calibri"/>
          <w:b/>
          <w:sz w:val="22"/>
          <w:szCs w:val="22"/>
        </w:rPr>
      </w:pPr>
      <w:r w:rsidRPr="005A27A0">
        <w:rPr>
          <w:rStyle w:val="hps"/>
          <w:rFonts w:ascii="Calibri" w:hAnsi="Calibri"/>
          <w:b/>
          <w:sz w:val="22"/>
          <w:szCs w:val="22"/>
        </w:rPr>
        <w:t>III</w:t>
      </w:r>
      <w:r w:rsidR="00EA6D16" w:rsidRPr="005A27A0">
        <w:rPr>
          <w:rStyle w:val="hps"/>
          <w:rFonts w:ascii="Calibri" w:hAnsi="Calibri"/>
          <w:b/>
          <w:sz w:val="22"/>
          <w:szCs w:val="22"/>
        </w:rPr>
        <w:t>. Zvláštní ustanovení</w:t>
      </w:r>
    </w:p>
    <w:p w14:paraId="7882B87B" w14:textId="6BA7D6CF" w:rsidR="00EA6D16" w:rsidRPr="005A27A0" w:rsidRDefault="00800D16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Podmínky, které nejsou sjednány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této výzvě, se řídí po</w:t>
      </w:r>
      <w:r w:rsidR="00484F53" w:rsidRPr="005A27A0">
        <w:rPr>
          <w:rStyle w:val="hps"/>
          <w:rFonts w:ascii="Calibri" w:hAnsi="Calibri"/>
          <w:sz w:val="22"/>
          <w:szCs w:val="22"/>
        </w:rPr>
        <w:t>dmínkami sjednanými v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0255A9" w:rsidRPr="005A27A0">
        <w:rPr>
          <w:rStyle w:val="hps"/>
          <w:rFonts w:ascii="Calibri" w:hAnsi="Calibri"/>
          <w:sz w:val="22"/>
          <w:szCs w:val="22"/>
        </w:rPr>
        <w:t>Rámcové dohod</w:t>
      </w:r>
      <w:r w:rsidR="004A44E5">
        <w:rPr>
          <w:rStyle w:val="hps"/>
          <w:rFonts w:ascii="Calibri" w:hAnsi="Calibri"/>
          <w:sz w:val="22"/>
          <w:szCs w:val="22"/>
        </w:rPr>
        <w:t>ě</w:t>
      </w:r>
      <w:r w:rsidR="00EA6D16" w:rsidRPr="005A27A0">
        <w:rPr>
          <w:rStyle w:val="hps"/>
          <w:rFonts w:ascii="Calibri" w:hAnsi="Calibri"/>
          <w:sz w:val="22"/>
          <w:szCs w:val="22"/>
        </w:rPr>
        <w:t>.</w:t>
      </w:r>
      <w:r w:rsidR="000255A9" w:rsidRPr="005A27A0">
        <w:rPr>
          <w:rStyle w:val="hps"/>
          <w:rFonts w:ascii="Calibri" w:hAnsi="Calibri"/>
          <w:sz w:val="22"/>
          <w:szCs w:val="22"/>
        </w:rPr>
        <w:t xml:space="preserve"> </w:t>
      </w:r>
    </w:p>
    <w:p w14:paraId="49EC3294" w14:textId="66CBEA9C" w:rsidR="00575235" w:rsidRPr="00147A4F" w:rsidRDefault="00943B0A" w:rsidP="007F2F9C">
      <w:pPr>
        <w:numPr>
          <w:ilvl w:val="0"/>
          <w:numId w:val="5"/>
        </w:numPr>
        <w:spacing w:after="160" w:line="340" w:lineRule="exact"/>
        <w:ind w:left="426" w:hanging="426"/>
        <w:jc w:val="both"/>
        <w:rPr>
          <w:rStyle w:val="hps"/>
          <w:rFonts w:ascii="Calibri" w:hAnsi="Calibri"/>
          <w:sz w:val="22"/>
          <w:szCs w:val="22"/>
        </w:rPr>
      </w:pPr>
      <w:r w:rsidRPr="00147A4F">
        <w:rPr>
          <w:rStyle w:val="hps"/>
          <w:rFonts w:ascii="Calibri" w:hAnsi="Calibri"/>
          <w:sz w:val="22"/>
          <w:szCs w:val="22"/>
        </w:rPr>
        <w:t>Tato výzva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je platná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3F381F" w:rsidRPr="00147A4F">
        <w:rPr>
          <w:rStyle w:val="hps"/>
          <w:rFonts w:ascii="Calibri" w:hAnsi="Calibri"/>
          <w:sz w:val="22"/>
          <w:szCs w:val="22"/>
        </w:rPr>
        <w:t>účinná dnem schv</w:t>
      </w:r>
      <w:r w:rsidRPr="00147A4F">
        <w:rPr>
          <w:rStyle w:val="hps"/>
          <w:rFonts w:ascii="Calibri" w:hAnsi="Calibri"/>
          <w:sz w:val="22"/>
          <w:szCs w:val="22"/>
        </w:rPr>
        <w:t xml:space="preserve">álení </w:t>
      </w:r>
      <w:r w:rsidR="003F381F" w:rsidRPr="00147A4F">
        <w:rPr>
          <w:rStyle w:val="hps"/>
          <w:rFonts w:ascii="Calibri" w:hAnsi="Calibri"/>
          <w:sz w:val="22"/>
          <w:szCs w:val="22"/>
        </w:rPr>
        <w:t>této výzvy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="001442AE" w:rsidRPr="00147A4F">
        <w:rPr>
          <w:rStyle w:val="hps"/>
          <w:rFonts w:ascii="Calibri" w:hAnsi="Calibri"/>
          <w:sz w:val="22"/>
          <w:szCs w:val="22"/>
        </w:rPr>
        <w:t>O</w:t>
      </w:r>
      <w:r w:rsidR="00484F53" w:rsidRPr="00147A4F">
        <w:rPr>
          <w:rStyle w:val="hps"/>
          <w:rFonts w:ascii="Calibri" w:hAnsi="Calibri"/>
          <w:sz w:val="22"/>
          <w:szCs w:val="22"/>
        </w:rPr>
        <w:t>bjednatelem</w:t>
      </w:r>
      <w:r w:rsidR="003F381F" w:rsidRPr="00147A4F">
        <w:rPr>
          <w:rStyle w:val="hps"/>
          <w:rFonts w:ascii="Calibri" w:hAnsi="Calibri"/>
          <w:sz w:val="22"/>
          <w:szCs w:val="22"/>
        </w:rPr>
        <w:t xml:space="preserve"> způs</w:t>
      </w:r>
      <w:r w:rsidRPr="00147A4F">
        <w:rPr>
          <w:rStyle w:val="hps"/>
          <w:rFonts w:ascii="Calibri" w:hAnsi="Calibri"/>
          <w:sz w:val="22"/>
          <w:szCs w:val="22"/>
        </w:rPr>
        <w:t xml:space="preserve">obem </w:t>
      </w:r>
      <w:r w:rsidR="00484F53" w:rsidRPr="00147A4F">
        <w:rPr>
          <w:rStyle w:val="hps"/>
          <w:rFonts w:ascii="Calibri" w:hAnsi="Calibri"/>
          <w:sz w:val="22"/>
          <w:szCs w:val="22"/>
        </w:rPr>
        <w:t>po</w:t>
      </w:r>
      <w:r w:rsidRPr="00147A4F">
        <w:rPr>
          <w:rStyle w:val="hps"/>
          <w:rFonts w:ascii="Calibri" w:hAnsi="Calibri"/>
          <w:sz w:val="22"/>
          <w:szCs w:val="22"/>
        </w:rPr>
        <w:t>dle čl. III.</w:t>
      </w:r>
      <w:r w:rsidR="00484F53" w:rsidRPr="00147A4F">
        <w:rPr>
          <w:rStyle w:val="hps"/>
          <w:rFonts w:ascii="Calibri" w:hAnsi="Calibri"/>
          <w:sz w:val="22"/>
          <w:szCs w:val="22"/>
        </w:rPr>
        <w:t xml:space="preserve"> </w:t>
      </w:r>
      <w:r w:rsidRPr="00147A4F">
        <w:rPr>
          <w:rStyle w:val="hps"/>
          <w:rFonts w:ascii="Calibri" w:hAnsi="Calibri"/>
          <w:sz w:val="22"/>
          <w:szCs w:val="22"/>
        </w:rPr>
        <w:t>odst. 2 Rámcové dohody</w:t>
      </w:r>
      <w:r w:rsidR="003F381F" w:rsidRPr="00147A4F">
        <w:rPr>
          <w:rStyle w:val="hps"/>
          <w:rFonts w:ascii="Calibri" w:hAnsi="Calibri"/>
          <w:sz w:val="22"/>
          <w:szCs w:val="22"/>
        </w:rPr>
        <w:t>.</w:t>
      </w:r>
    </w:p>
    <w:p w14:paraId="1CD95C6A" w14:textId="77777777" w:rsidR="00690935" w:rsidRDefault="00690935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</w:p>
    <w:p w14:paraId="727C0F15" w14:textId="3D22C9B6" w:rsidR="00EA6D16" w:rsidRPr="005A27A0" w:rsidRDefault="00EA6D16" w:rsidP="00085D3C">
      <w:pPr>
        <w:spacing w:after="160" w:line="340" w:lineRule="exact"/>
        <w:jc w:val="both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V</w:t>
      </w:r>
      <w:r w:rsidR="007F0BD1" w:rsidRPr="005A27A0">
        <w:rPr>
          <w:rStyle w:val="hps"/>
          <w:rFonts w:ascii="Calibri" w:hAnsi="Calibri"/>
          <w:sz w:val="22"/>
          <w:szCs w:val="22"/>
        </w:rPr>
        <w:t> </w:t>
      </w:r>
      <w:r w:rsidRPr="005A27A0">
        <w:rPr>
          <w:rStyle w:val="hps"/>
          <w:rFonts w:ascii="Calibri" w:hAnsi="Calibri"/>
          <w:sz w:val="22"/>
          <w:szCs w:val="22"/>
        </w:rPr>
        <w:t>Praze</w:t>
      </w:r>
      <w:r w:rsidR="007F0BD1" w:rsidRPr="005A27A0">
        <w:rPr>
          <w:rStyle w:val="hps"/>
          <w:rFonts w:ascii="Calibri" w:hAnsi="Calibri"/>
          <w:sz w:val="22"/>
          <w:szCs w:val="22"/>
        </w:rPr>
        <w:t>,</w:t>
      </w:r>
      <w:r w:rsidRPr="005A27A0">
        <w:rPr>
          <w:rStyle w:val="hps"/>
          <w:rFonts w:ascii="Calibri" w:hAnsi="Calibri"/>
          <w:sz w:val="22"/>
          <w:szCs w:val="22"/>
        </w:rPr>
        <w:t xml:space="preserve"> dne</w:t>
      </w:r>
      <w:r w:rsidR="004B398A" w:rsidRPr="005A27A0">
        <w:rPr>
          <w:rStyle w:val="hps"/>
          <w:rFonts w:ascii="Calibri" w:hAnsi="Calibri"/>
          <w:sz w:val="22"/>
          <w:szCs w:val="22"/>
        </w:rPr>
        <w:t>:</w:t>
      </w:r>
      <w:r w:rsidR="00FE5FA0">
        <w:rPr>
          <w:rStyle w:val="hps"/>
          <w:rFonts w:ascii="Calibri" w:hAnsi="Calibri"/>
          <w:sz w:val="22"/>
          <w:szCs w:val="22"/>
        </w:rPr>
        <w:t xml:space="preserve"> </w:t>
      </w:r>
      <w:r w:rsidR="004B6535">
        <w:rPr>
          <w:rStyle w:val="hps"/>
          <w:rFonts w:ascii="Calibri" w:hAnsi="Calibri"/>
          <w:sz w:val="22"/>
          <w:szCs w:val="22"/>
        </w:rPr>
        <w:t>28.8</w:t>
      </w:r>
      <w:r w:rsidR="00FE5FA0">
        <w:rPr>
          <w:rStyle w:val="hps"/>
          <w:rFonts w:ascii="Calibri" w:hAnsi="Calibri"/>
          <w:sz w:val="22"/>
          <w:szCs w:val="22"/>
        </w:rPr>
        <w:t>. 2024</w:t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B63F5A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Dne:</w:t>
      </w:r>
      <w:r w:rsidR="004B6535">
        <w:rPr>
          <w:rStyle w:val="hps"/>
          <w:rFonts w:ascii="Calibri" w:hAnsi="Calibri"/>
          <w:sz w:val="22"/>
          <w:szCs w:val="22"/>
        </w:rPr>
        <w:t>28.8.2024</w:t>
      </w:r>
    </w:p>
    <w:p w14:paraId="0CC63384" w14:textId="34C9AFAB" w:rsidR="007F2F9C" w:rsidRPr="005A27A0" w:rsidRDefault="007F2F9C" w:rsidP="00D74D53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Za Objedn</w:t>
      </w:r>
      <w:r w:rsidR="007C0BFD">
        <w:rPr>
          <w:rStyle w:val="hps"/>
          <w:rFonts w:ascii="Calibri" w:hAnsi="Calibri"/>
          <w:sz w:val="22"/>
          <w:szCs w:val="22"/>
        </w:rPr>
        <w:t>a</w:t>
      </w:r>
      <w:r w:rsidRPr="005A27A0">
        <w:rPr>
          <w:rStyle w:val="hps"/>
          <w:rFonts w:ascii="Calibri" w:hAnsi="Calibri"/>
          <w:sz w:val="22"/>
          <w:szCs w:val="22"/>
        </w:rPr>
        <w:t>tele: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7C0BFD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C55390">
        <w:rPr>
          <w:rStyle w:val="hps"/>
          <w:rFonts w:ascii="Calibri" w:hAnsi="Calibri"/>
          <w:sz w:val="22"/>
          <w:szCs w:val="22"/>
        </w:rPr>
        <w:tab/>
      </w:r>
      <w:r w:rsidR="005A27A0">
        <w:rPr>
          <w:rStyle w:val="hps"/>
          <w:rFonts w:ascii="Calibri" w:hAnsi="Calibri"/>
          <w:sz w:val="22"/>
          <w:szCs w:val="22"/>
        </w:rPr>
        <w:t>Za Poskytovatele:</w:t>
      </w:r>
    </w:p>
    <w:p w14:paraId="0CDC7C91" w14:textId="77777777" w:rsidR="005A27A0" w:rsidRDefault="005A27A0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</w:p>
    <w:p w14:paraId="41873BC4" w14:textId="7C0CA9D6" w:rsidR="005A27A0" w:rsidRDefault="00C34BEF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>Podpis Objednatele:</w:t>
      </w:r>
      <w:r w:rsidR="00EA6D16" w:rsidRPr="005A27A0">
        <w:rPr>
          <w:rStyle w:val="hps"/>
          <w:rFonts w:ascii="Calibri" w:hAnsi="Calibri"/>
          <w:sz w:val="22"/>
          <w:szCs w:val="22"/>
        </w:rPr>
        <w:t>………………………</w:t>
      </w:r>
      <w:r w:rsidR="009B0A9A" w:rsidRPr="005A27A0">
        <w:rPr>
          <w:rStyle w:val="hps"/>
          <w:rFonts w:ascii="Calibri" w:hAnsi="Calibri"/>
          <w:sz w:val="22"/>
          <w:szCs w:val="22"/>
        </w:rPr>
        <w:t>……</w:t>
      </w:r>
      <w:r w:rsidRPr="005A27A0">
        <w:rPr>
          <w:rStyle w:val="hps"/>
          <w:rFonts w:ascii="Calibri" w:hAnsi="Calibri"/>
          <w:sz w:val="22"/>
          <w:szCs w:val="22"/>
        </w:rPr>
        <w:t>………</w:t>
      </w:r>
      <w:r w:rsidR="00AF1417" w:rsidRPr="005A27A0">
        <w:rPr>
          <w:rStyle w:val="hps"/>
          <w:rFonts w:ascii="Calibri" w:hAnsi="Calibri"/>
          <w:sz w:val="22"/>
          <w:szCs w:val="22"/>
        </w:rPr>
        <w:t>…………..</w:t>
      </w:r>
      <w:r w:rsidR="005A27A0" w:rsidRPr="005A27A0">
        <w:rPr>
          <w:rStyle w:val="hps"/>
          <w:rFonts w:ascii="Calibri" w:hAnsi="Calibri"/>
          <w:sz w:val="22"/>
          <w:szCs w:val="22"/>
        </w:rPr>
        <w:t xml:space="preserve"> 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Podpis</w:t>
      </w:r>
      <w:r w:rsidR="005A27A0">
        <w:rPr>
          <w:rStyle w:val="hps"/>
          <w:rFonts w:ascii="Calibri" w:hAnsi="Calibri"/>
          <w:sz w:val="22"/>
          <w:szCs w:val="22"/>
        </w:rPr>
        <w:t xml:space="preserve"> Poskytovatele</w:t>
      </w:r>
      <w:r w:rsidR="005A27A0" w:rsidRPr="005A27A0">
        <w:rPr>
          <w:rStyle w:val="hps"/>
          <w:rFonts w:ascii="Calibri" w:hAnsi="Calibri"/>
          <w:sz w:val="22"/>
          <w:szCs w:val="22"/>
        </w:rPr>
        <w:t>:……………………………….</w:t>
      </w:r>
    </w:p>
    <w:p w14:paraId="7C83BC60" w14:textId="1A99E6FF" w:rsidR="005A27A0" w:rsidRPr="002F1D12" w:rsidRDefault="00EA6D16" w:rsidP="005A27A0">
      <w:pPr>
        <w:spacing w:after="160" w:line="340" w:lineRule="exact"/>
        <w:rPr>
          <w:rStyle w:val="hps"/>
          <w:rFonts w:ascii="Calibri" w:hAnsi="Calibri"/>
          <w:sz w:val="22"/>
          <w:szCs w:val="22"/>
        </w:rPr>
      </w:pPr>
      <w:r w:rsidRPr="005A27A0">
        <w:rPr>
          <w:rStyle w:val="hps"/>
          <w:rFonts w:ascii="Calibri" w:hAnsi="Calibri"/>
          <w:sz w:val="22"/>
          <w:szCs w:val="22"/>
        </w:rPr>
        <w:t xml:space="preserve">Česká republika – Ministerstvo </w:t>
      </w:r>
      <w:r w:rsidR="001442AE" w:rsidRPr="005A27A0">
        <w:rPr>
          <w:rStyle w:val="hps"/>
          <w:rFonts w:ascii="Calibri" w:hAnsi="Calibri"/>
          <w:sz w:val="22"/>
          <w:szCs w:val="22"/>
        </w:rPr>
        <w:t>průmyslu a</w:t>
      </w:r>
      <w:r w:rsidR="001A4DC9">
        <w:rPr>
          <w:rStyle w:val="hps"/>
          <w:rFonts w:ascii="Calibri" w:hAnsi="Calibri"/>
          <w:sz w:val="22"/>
          <w:szCs w:val="22"/>
        </w:rPr>
        <w:t> </w:t>
      </w:r>
      <w:r w:rsidR="001442AE" w:rsidRPr="005A27A0">
        <w:rPr>
          <w:rStyle w:val="hps"/>
          <w:rFonts w:ascii="Calibri" w:hAnsi="Calibri"/>
          <w:sz w:val="22"/>
          <w:szCs w:val="22"/>
        </w:rPr>
        <w:t>obchodu</w:t>
      </w:r>
      <w:r w:rsidR="005A27A0">
        <w:rPr>
          <w:rStyle w:val="hps"/>
          <w:rFonts w:ascii="Calibri" w:hAnsi="Calibri"/>
          <w:sz w:val="22"/>
          <w:szCs w:val="22"/>
        </w:rPr>
        <w:tab/>
      </w:r>
      <w:r w:rsidR="005A27A0" w:rsidRPr="005A27A0">
        <w:rPr>
          <w:rStyle w:val="hps"/>
          <w:rFonts w:ascii="Calibri" w:hAnsi="Calibri"/>
          <w:sz w:val="22"/>
          <w:szCs w:val="22"/>
        </w:rPr>
        <w:t>N.M. Rothschild &amp; Sons Limited</w:t>
      </w:r>
    </w:p>
    <w:sectPr w:rsidR="005A27A0" w:rsidRPr="002F1D12" w:rsidSect="005A27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41F38" w14:textId="77777777" w:rsidR="00957ED0" w:rsidRDefault="00957ED0" w:rsidP="001973FF">
      <w:r>
        <w:separator/>
      </w:r>
    </w:p>
  </w:endnote>
  <w:endnote w:type="continuationSeparator" w:id="0">
    <w:p w14:paraId="55640DA9" w14:textId="77777777" w:rsidR="00957ED0" w:rsidRDefault="00957ED0" w:rsidP="0019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156E" w14:textId="77777777" w:rsidR="00DE5882" w:rsidRPr="00F93126" w:rsidRDefault="00DE5882" w:rsidP="001B4E14">
    <w:pPr>
      <w:pStyle w:val="Zpat"/>
      <w:jc w:val="center"/>
      <w:rPr>
        <w:rFonts w:ascii="Calibri" w:hAnsi="Calibri"/>
        <w:sz w:val="22"/>
        <w:szCs w:val="22"/>
      </w:rPr>
    </w:pPr>
    <w:r w:rsidRPr="00F93126">
      <w:rPr>
        <w:rFonts w:ascii="Calibri" w:hAnsi="Calibri"/>
        <w:sz w:val="22"/>
        <w:szCs w:val="22"/>
      </w:rPr>
      <w:fldChar w:fldCharType="begin"/>
    </w:r>
    <w:r w:rsidRPr="00F93126">
      <w:rPr>
        <w:rFonts w:ascii="Calibri" w:hAnsi="Calibri"/>
        <w:sz w:val="22"/>
        <w:szCs w:val="22"/>
      </w:rPr>
      <w:instrText>PAGE   \* MERGEFORMAT</w:instrText>
    </w:r>
    <w:r w:rsidRPr="00F93126">
      <w:rPr>
        <w:rFonts w:ascii="Calibri" w:hAnsi="Calibri"/>
        <w:sz w:val="22"/>
        <w:szCs w:val="22"/>
      </w:rPr>
      <w:fldChar w:fldCharType="separate"/>
    </w:r>
    <w:r w:rsidR="00085D3C" w:rsidRPr="00085D3C">
      <w:rPr>
        <w:rFonts w:ascii="Calibri" w:hAnsi="Calibri"/>
        <w:sz w:val="22"/>
        <w:szCs w:val="22"/>
        <w:lang w:val="cs-CZ"/>
      </w:rPr>
      <w:t>2</w:t>
    </w:r>
    <w:r w:rsidRPr="00F93126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D717" w14:textId="77777777" w:rsidR="00DE5882" w:rsidRPr="00F93126" w:rsidRDefault="00DE5882" w:rsidP="001B4E14">
    <w:pPr>
      <w:pStyle w:val="Zpat"/>
      <w:jc w:val="center"/>
      <w:rPr>
        <w:rFonts w:ascii="Calibri" w:hAnsi="Calibri"/>
      </w:rPr>
    </w:pPr>
    <w:r w:rsidRPr="00F93126">
      <w:rPr>
        <w:rFonts w:ascii="Calibri" w:hAnsi="Calibri"/>
      </w:rPr>
      <w:fldChar w:fldCharType="begin"/>
    </w:r>
    <w:r w:rsidRPr="00F93126">
      <w:rPr>
        <w:rFonts w:ascii="Calibri" w:hAnsi="Calibri"/>
      </w:rPr>
      <w:instrText>PAGE   \* MERGEFORMAT</w:instrText>
    </w:r>
    <w:r w:rsidRPr="00F93126">
      <w:rPr>
        <w:rFonts w:ascii="Calibri" w:hAnsi="Calibri"/>
      </w:rPr>
      <w:fldChar w:fldCharType="separate"/>
    </w:r>
    <w:r w:rsidR="00085D3C" w:rsidRPr="00085D3C">
      <w:rPr>
        <w:rFonts w:ascii="Calibri" w:hAnsi="Calibri"/>
        <w:lang w:val="cs-CZ"/>
      </w:rPr>
      <w:t>1</w:t>
    </w:r>
    <w:r w:rsidRPr="00F93126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96F3" w14:textId="77777777" w:rsidR="00957ED0" w:rsidRDefault="00957ED0" w:rsidP="001973FF">
      <w:r>
        <w:separator/>
      </w:r>
    </w:p>
  </w:footnote>
  <w:footnote w:type="continuationSeparator" w:id="0">
    <w:p w14:paraId="07B8D90F" w14:textId="77777777" w:rsidR="00957ED0" w:rsidRDefault="00957ED0" w:rsidP="00197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C911" w14:textId="77777777" w:rsidR="00F60493" w:rsidRDefault="00F60493" w:rsidP="00F60493">
    <w:pPr>
      <w:pStyle w:val="Zhlav"/>
    </w:pPr>
  </w:p>
  <w:p w14:paraId="37747787" w14:textId="77777777" w:rsidR="00F60493" w:rsidRDefault="00F60493" w:rsidP="00F60493">
    <w:pPr>
      <w:pStyle w:val="Zhlav"/>
      <w:rPr>
        <w:rFonts w:ascii="Calibri" w:hAnsi="Calibri"/>
        <w:sz w:val="22"/>
      </w:rPr>
    </w:pPr>
  </w:p>
  <w:p w14:paraId="0A1A5488" w14:textId="77777777" w:rsidR="00F60493" w:rsidRDefault="00F60493" w:rsidP="00F60493">
    <w:pPr>
      <w:pStyle w:val="Zhlav"/>
      <w:jc w:val="right"/>
      <w:rPr>
        <w:rFonts w:ascii="Calibri" w:hAnsi="Calibri"/>
        <w:sz w:val="22"/>
      </w:rPr>
    </w:pPr>
  </w:p>
  <w:p w14:paraId="2F299AC2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 w:rsidR="001442AE"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 w:rsidR="001442AE"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</w:p>
  <w:p w14:paraId="6A22C48A" w14:textId="77777777" w:rsidR="00F60493" w:rsidRDefault="00F60493" w:rsidP="00F60493">
    <w:pPr>
      <w:pStyle w:val="Zhlav"/>
      <w:jc w:val="right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služeb: Vzor výzvy k poskytnutí plnění</w:t>
    </w:r>
  </w:p>
  <w:p w14:paraId="52DAC796" w14:textId="77777777" w:rsidR="00DE5882" w:rsidRPr="00793123" w:rsidRDefault="00DE5882" w:rsidP="00793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5A2E" w14:textId="77777777" w:rsidR="001442AE" w:rsidRPr="007807A1" w:rsidRDefault="001442AE" w:rsidP="007807A1">
    <w:pPr>
      <w:pStyle w:val="Zhlav"/>
      <w:rPr>
        <w:rFonts w:ascii="Calibri" w:hAnsi="Calibri"/>
        <w:i/>
        <w:sz w:val="18"/>
        <w:szCs w:val="18"/>
        <w:lang w:val="cs-CZ"/>
      </w:rPr>
    </w:pPr>
    <w:r w:rsidRPr="007355F1">
      <w:rPr>
        <w:rFonts w:ascii="Calibri" w:hAnsi="Calibri"/>
        <w:b/>
        <w:sz w:val="18"/>
        <w:szCs w:val="18"/>
      </w:rPr>
      <w:t xml:space="preserve">Příloha </w:t>
    </w:r>
    <w:r w:rsidRPr="007355F1">
      <w:rPr>
        <w:rFonts w:ascii="Calibri" w:hAnsi="Calibri"/>
        <w:b/>
        <w:sz w:val="18"/>
        <w:szCs w:val="18"/>
        <w:lang w:val="cs-CZ"/>
      </w:rPr>
      <w:t xml:space="preserve">č. </w:t>
    </w:r>
    <w:r>
      <w:rPr>
        <w:rFonts w:ascii="Calibri" w:hAnsi="Calibri"/>
        <w:b/>
        <w:sz w:val="18"/>
        <w:szCs w:val="18"/>
        <w:lang w:val="cs-CZ"/>
      </w:rPr>
      <w:t>1</w:t>
    </w:r>
    <w:r w:rsidRPr="007355F1">
      <w:rPr>
        <w:rFonts w:ascii="Calibri" w:hAnsi="Calibri"/>
        <w:b/>
        <w:sz w:val="18"/>
        <w:szCs w:val="18"/>
        <w:lang w:val="cs-CZ"/>
      </w:rPr>
      <w:t xml:space="preserve"> </w:t>
    </w:r>
    <w:r>
      <w:rPr>
        <w:rFonts w:ascii="Calibri" w:hAnsi="Calibri"/>
        <w:b/>
        <w:sz w:val="18"/>
        <w:szCs w:val="18"/>
        <w:lang w:val="cs-CZ"/>
      </w:rPr>
      <w:t>Rámcové dohody</w:t>
    </w:r>
    <w:r>
      <w:rPr>
        <w:rFonts w:ascii="Calibri" w:hAnsi="Calibri"/>
        <w:b/>
        <w:sz w:val="18"/>
        <w:szCs w:val="18"/>
      </w:rPr>
      <w:t xml:space="preserve"> o poskytování poradenských</w:t>
    </w:r>
    <w:r w:rsidR="007807A1">
      <w:rPr>
        <w:rFonts w:ascii="Calibri" w:hAnsi="Calibri"/>
        <w:b/>
        <w:sz w:val="18"/>
        <w:szCs w:val="18"/>
      </w:rPr>
      <w:tab/>
      <w:t xml:space="preserve">                                                                            </w:t>
    </w:r>
  </w:p>
  <w:p w14:paraId="060F592D" w14:textId="77777777" w:rsidR="001442AE" w:rsidRDefault="001442AE" w:rsidP="007807A1">
    <w:pPr>
      <w:pStyle w:val="Zhlav"/>
      <w:rPr>
        <w:rFonts w:ascii="Calibri" w:hAnsi="Calibri"/>
        <w:b/>
        <w:sz w:val="18"/>
        <w:szCs w:val="18"/>
      </w:rPr>
    </w:pPr>
    <w:r w:rsidRPr="007355F1">
      <w:rPr>
        <w:rFonts w:ascii="Calibri" w:hAnsi="Calibri"/>
        <w:b/>
        <w:sz w:val="18"/>
        <w:szCs w:val="18"/>
      </w:rPr>
      <w:t>služeb</w:t>
    </w:r>
  </w:p>
  <w:p w14:paraId="15DCCB3F" w14:textId="77777777" w:rsidR="00DE5882" w:rsidRPr="00F93126" w:rsidRDefault="00DE5882">
    <w:pPr>
      <w:pStyle w:val="Zhlav"/>
      <w:rPr>
        <w:rFonts w:ascii="Calibri" w:hAnsi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none"/>
      <w:lvlText w:val=""/>
      <w:lvlJc w:val="left"/>
      <w:pPr>
        <w:tabs>
          <w:tab w:val="num" w:pos="718"/>
        </w:tabs>
        <w:ind w:left="718" w:hanging="576"/>
      </w:pPr>
    </w:lvl>
    <w:lvl w:ilvl="2">
      <w:start w:val="1"/>
      <w:numFmt w:val="none"/>
      <w:lvlText w:val=""/>
      <w:lvlJc w:val="left"/>
      <w:pPr>
        <w:tabs>
          <w:tab w:val="num" w:pos="862"/>
        </w:tabs>
        <w:ind w:left="862" w:hanging="720"/>
      </w:pPr>
    </w:lvl>
    <w:lvl w:ilvl="3">
      <w:start w:val="1"/>
      <w:numFmt w:val="none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4"/>
    <w:multiLevelType w:val="multilevel"/>
    <w:tmpl w:val="0000000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5759AA"/>
    <w:multiLevelType w:val="hybridMultilevel"/>
    <w:tmpl w:val="4B7E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42025"/>
    <w:multiLevelType w:val="hybridMultilevel"/>
    <w:tmpl w:val="70A4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E65DB9"/>
    <w:multiLevelType w:val="hybridMultilevel"/>
    <w:tmpl w:val="8BBAD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4138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0809"/>
    <w:multiLevelType w:val="hybridMultilevel"/>
    <w:tmpl w:val="E0D02484"/>
    <w:lvl w:ilvl="0" w:tplc="88F216E0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473545D"/>
    <w:multiLevelType w:val="hybridMultilevel"/>
    <w:tmpl w:val="0F94D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D288A"/>
    <w:multiLevelType w:val="hybridMultilevel"/>
    <w:tmpl w:val="CCF8F8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0403B8"/>
    <w:multiLevelType w:val="hybridMultilevel"/>
    <w:tmpl w:val="CA48E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77328"/>
    <w:multiLevelType w:val="hybridMultilevel"/>
    <w:tmpl w:val="2B78EE4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30ED6"/>
    <w:multiLevelType w:val="hybridMultilevel"/>
    <w:tmpl w:val="15861C08"/>
    <w:lvl w:ilvl="0" w:tplc="37C4D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1B2F7B"/>
    <w:multiLevelType w:val="hybridMultilevel"/>
    <w:tmpl w:val="204201C6"/>
    <w:lvl w:ilvl="0" w:tplc="D4E4B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7E4389"/>
    <w:multiLevelType w:val="hybridMultilevel"/>
    <w:tmpl w:val="5CE0776C"/>
    <w:lvl w:ilvl="0" w:tplc="19B20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D7B8D"/>
    <w:multiLevelType w:val="hybridMultilevel"/>
    <w:tmpl w:val="97228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83142"/>
    <w:multiLevelType w:val="hybridMultilevel"/>
    <w:tmpl w:val="B7302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C5F"/>
    <w:multiLevelType w:val="hybridMultilevel"/>
    <w:tmpl w:val="6D46B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463C43"/>
    <w:multiLevelType w:val="hybridMultilevel"/>
    <w:tmpl w:val="1BCCB384"/>
    <w:lvl w:ilvl="0" w:tplc="19B2036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FF2725"/>
    <w:multiLevelType w:val="multilevel"/>
    <w:tmpl w:val="839C8D0E"/>
    <w:styleLink w:val="Styl1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A0A1E"/>
    <w:multiLevelType w:val="hybridMultilevel"/>
    <w:tmpl w:val="8BAAA1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5"/>
  </w:num>
  <w:num w:numId="17">
    <w:abstractNumId w:val="8"/>
  </w:num>
  <w:num w:numId="18">
    <w:abstractNumId w:val="19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2NLcwMzYzNrJQ0lEKTi0uzszPAykwNKoFACwOx8ItAAAA"/>
    <w:docVar w:name="APWAFVersion" w:val="5.0"/>
  </w:docVars>
  <w:rsids>
    <w:rsidRoot w:val="00983E79"/>
    <w:rsid w:val="000043BB"/>
    <w:rsid w:val="00007C70"/>
    <w:rsid w:val="00012469"/>
    <w:rsid w:val="00013403"/>
    <w:rsid w:val="000136DB"/>
    <w:rsid w:val="0002428C"/>
    <w:rsid w:val="000255A9"/>
    <w:rsid w:val="00026681"/>
    <w:rsid w:val="0003357A"/>
    <w:rsid w:val="00036456"/>
    <w:rsid w:val="00037180"/>
    <w:rsid w:val="00042375"/>
    <w:rsid w:val="00043127"/>
    <w:rsid w:val="000450BD"/>
    <w:rsid w:val="000466F1"/>
    <w:rsid w:val="0005170D"/>
    <w:rsid w:val="00051A35"/>
    <w:rsid w:val="000532AC"/>
    <w:rsid w:val="00055F9E"/>
    <w:rsid w:val="000613BA"/>
    <w:rsid w:val="00063D09"/>
    <w:rsid w:val="00063E77"/>
    <w:rsid w:val="00063F53"/>
    <w:rsid w:val="00064153"/>
    <w:rsid w:val="00064D42"/>
    <w:rsid w:val="00064E01"/>
    <w:rsid w:val="00066013"/>
    <w:rsid w:val="00067ACE"/>
    <w:rsid w:val="00067C0F"/>
    <w:rsid w:val="0007271D"/>
    <w:rsid w:val="00072901"/>
    <w:rsid w:val="00073896"/>
    <w:rsid w:val="000749E7"/>
    <w:rsid w:val="00074CB2"/>
    <w:rsid w:val="000754CF"/>
    <w:rsid w:val="000759D3"/>
    <w:rsid w:val="00081FC8"/>
    <w:rsid w:val="00083E21"/>
    <w:rsid w:val="00085D3C"/>
    <w:rsid w:val="000934A8"/>
    <w:rsid w:val="000A0E28"/>
    <w:rsid w:val="000A45D7"/>
    <w:rsid w:val="000A6741"/>
    <w:rsid w:val="000B1DDC"/>
    <w:rsid w:val="000B47B3"/>
    <w:rsid w:val="000C45FB"/>
    <w:rsid w:val="000C65E5"/>
    <w:rsid w:val="000C666B"/>
    <w:rsid w:val="000C6D62"/>
    <w:rsid w:val="000D02FE"/>
    <w:rsid w:val="000D2158"/>
    <w:rsid w:val="000D39ED"/>
    <w:rsid w:val="000D6351"/>
    <w:rsid w:val="000D6600"/>
    <w:rsid w:val="000D7887"/>
    <w:rsid w:val="000E0AB0"/>
    <w:rsid w:val="000E425B"/>
    <w:rsid w:val="000E4EB5"/>
    <w:rsid w:val="000E5CF5"/>
    <w:rsid w:val="000E66E8"/>
    <w:rsid w:val="000F0FBF"/>
    <w:rsid w:val="000F55C1"/>
    <w:rsid w:val="000F719D"/>
    <w:rsid w:val="00100954"/>
    <w:rsid w:val="00101CDF"/>
    <w:rsid w:val="00101DAA"/>
    <w:rsid w:val="001024D6"/>
    <w:rsid w:val="00103911"/>
    <w:rsid w:val="00105704"/>
    <w:rsid w:val="00107B33"/>
    <w:rsid w:val="00107F17"/>
    <w:rsid w:val="001160AC"/>
    <w:rsid w:val="00120127"/>
    <w:rsid w:val="00120444"/>
    <w:rsid w:val="0012053A"/>
    <w:rsid w:val="00123301"/>
    <w:rsid w:val="00126214"/>
    <w:rsid w:val="001309A6"/>
    <w:rsid w:val="001341BB"/>
    <w:rsid w:val="001350F9"/>
    <w:rsid w:val="001403AB"/>
    <w:rsid w:val="00141249"/>
    <w:rsid w:val="001425C2"/>
    <w:rsid w:val="001442AE"/>
    <w:rsid w:val="00147A4F"/>
    <w:rsid w:val="001500EF"/>
    <w:rsid w:val="0015303D"/>
    <w:rsid w:val="00153B31"/>
    <w:rsid w:val="0015527C"/>
    <w:rsid w:val="0015779E"/>
    <w:rsid w:val="00170E6B"/>
    <w:rsid w:val="00173D2F"/>
    <w:rsid w:val="00173D97"/>
    <w:rsid w:val="00180752"/>
    <w:rsid w:val="0018191C"/>
    <w:rsid w:val="001872A5"/>
    <w:rsid w:val="00191E61"/>
    <w:rsid w:val="00194322"/>
    <w:rsid w:val="00194DB8"/>
    <w:rsid w:val="001973FF"/>
    <w:rsid w:val="001A4DC9"/>
    <w:rsid w:val="001A5016"/>
    <w:rsid w:val="001B109A"/>
    <w:rsid w:val="001B2C1A"/>
    <w:rsid w:val="001B3B40"/>
    <w:rsid w:val="001B4E14"/>
    <w:rsid w:val="001B6C26"/>
    <w:rsid w:val="001C28D8"/>
    <w:rsid w:val="001C41CE"/>
    <w:rsid w:val="001C50A0"/>
    <w:rsid w:val="001D1F1A"/>
    <w:rsid w:val="001D2F98"/>
    <w:rsid w:val="001D4027"/>
    <w:rsid w:val="001D4D11"/>
    <w:rsid w:val="001D5B87"/>
    <w:rsid w:val="001D5D61"/>
    <w:rsid w:val="001D6876"/>
    <w:rsid w:val="001E22F3"/>
    <w:rsid w:val="001E3F72"/>
    <w:rsid w:val="001F05B6"/>
    <w:rsid w:val="001F16D7"/>
    <w:rsid w:val="001F5593"/>
    <w:rsid w:val="001F66D5"/>
    <w:rsid w:val="001F7EFB"/>
    <w:rsid w:val="0020182D"/>
    <w:rsid w:val="0020244B"/>
    <w:rsid w:val="002102EF"/>
    <w:rsid w:val="002109E6"/>
    <w:rsid w:val="002200B7"/>
    <w:rsid w:val="00225B3A"/>
    <w:rsid w:val="00227963"/>
    <w:rsid w:val="0022798E"/>
    <w:rsid w:val="0023014B"/>
    <w:rsid w:val="0023162D"/>
    <w:rsid w:val="00231AA6"/>
    <w:rsid w:val="00235B05"/>
    <w:rsid w:val="00236C45"/>
    <w:rsid w:val="0023792F"/>
    <w:rsid w:val="002402FE"/>
    <w:rsid w:val="0024413E"/>
    <w:rsid w:val="0024423E"/>
    <w:rsid w:val="00251DCE"/>
    <w:rsid w:val="00255725"/>
    <w:rsid w:val="00261148"/>
    <w:rsid w:val="00261332"/>
    <w:rsid w:val="002637AA"/>
    <w:rsid w:val="0026676B"/>
    <w:rsid w:val="00271545"/>
    <w:rsid w:val="00272562"/>
    <w:rsid w:val="00274022"/>
    <w:rsid w:val="002807B6"/>
    <w:rsid w:val="00281E4F"/>
    <w:rsid w:val="00284385"/>
    <w:rsid w:val="00284B11"/>
    <w:rsid w:val="002858C9"/>
    <w:rsid w:val="002861E0"/>
    <w:rsid w:val="00287926"/>
    <w:rsid w:val="00292761"/>
    <w:rsid w:val="00293EBF"/>
    <w:rsid w:val="00295F66"/>
    <w:rsid w:val="00296E5E"/>
    <w:rsid w:val="00297613"/>
    <w:rsid w:val="002A7CC5"/>
    <w:rsid w:val="002B27F5"/>
    <w:rsid w:val="002B36B4"/>
    <w:rsid w:val="002B7DE5"/>
    <w:rsid w:val="002C1D4F"/>
    <w:rsid w:val="002C230B"/>
    <w:rsid w:val="002C2D59"/>
    <w:rsid w:val="002C32B1"/>
    <w:rsid w:val="002C409E"/>
    <w:rsid w:val="002C4989"/>
    <w:rsid w:val="002C5B79"/>
    <w:rsid w:val="002D2269"/>
    <w:rsid w:val="002D33F6"/>
    <w:rsid w:val="002D7312"/>
    <w:rsid w:val="002D7A60"/>
    <w:rsid w:val="002E0074"/>
    <w:rsid w:val="002E1170"/>
    <w:rsid w:val="002E1E44"/>
    <w:rsid w:val="002E57A0"/>
    <w:rsid w:val="002F0000"/>
    <w:rsid w:val="002F1D12"/>
    <w:rsid w:val="002F31CB"/>
    <w:rsid w:val="002F3D3D"/>
    <w:rsid w:val="002F4EAB"/>
    <w:rsid w:val="002F6B04"/>
    <w:rsid w:val="002F6DD9"/>
    <w:rsid w:val="003031DE"/>
    <w:rsid w:val="003071D3"/>
    <w:rsid w:val="003107EA"/>
    <w:rsid w:val="00310F0F"/>
    <w:rsid w:val="003114AE"/>
    <w:rsid w:val="003138E8"/>
    <w:rsid w:val="00315323"/>
    <w:rsid w:val="00324824"/>
    <w:rsid w:val="0033009D"/>
    <w:rsid w:val="0033056D"/>
    <w:rsid w:val="00332DCB"/>
    <w:rsid w:val="003342BC"/>
    <w:rsid w:val="00334575"/>
    <w:rsid w:val="00343D14"/>
    <w:rsid w:val="003467A5"/>
    <w:rsid w:val="003508FA"/>
    <w:rsid w:val="00351709"/>
    <w:rsid w:val="00353A8B"/>
    <w:rsid w:val="003571B9"/>
    <w:rsid w:val="0035760F"/>
    <w:rsid w:val="003613EB"/>
    <w:rsid w:val="00361D3B"/>
    <w:rsid w:val="00362051"/>
    <w:rsid w:val="00363974"/>
    <w:rsid w:val="00363EB7"/>
    <w:rsid w:val="00365DDE"/>
    <w:rsid w:val="00366AD8"/>
    <w:rsid w:val="0036761D"/>
    <w:rsid w:val="00370F93"/>
    <w:rsid w:val="0037241B"/>
    <w:rsid w:val="00372A40"/>
    <w:rsid w:val="003818F7"/>
    <w:rsid w:val="00382613"/>
    <w:rsid w:val="00383547"/>
    <w:rsid w:val="003868EC"/>
    <w:rsid w:val="003872BE"/>
    <w:rsid w:val="00390F37"/>
    <w:rsid w:val="003914BD"/>
    <w:rsid w:val="00391C10"/>
    <w:rsid w:val="00392729"/>
    <w:rsid w:val="003A498A"/>
    <w:rsid w:val="003A7F2E"/>
    <w:rsid w:val="003B298D"/>
    <w:rsid w:val="003B6A47"/>
    <w:rsid w:val="003C063C"/>
    <w:rsid w:val="003C236F"/>
    <w:rsid w:val="003D1A16"/>
    <w:rsid w:val="003D4AE8"/>
    <w:rsid w:val="003D5938"/>
    <w:rsid w:val="003D65ED"/>
    <w:rsid w:val="003D7AFB"/>
    <w:rsid w:val="003D7D48"/>
    <w:rsid w:val="003E0C55"/>
    <w:rsid w:val="003E3ACE"/>
    <w:rsid w:val="003E4070"/>
    <w:rsid w:val="003E4A86"/>
    <w:rsid w:val="003E5E03"/>
    <w:rsid w:val="003F1699"/>
    <w:rsid w:val="003F381F"/>
    <w:rsid w:val="003F4254"/>
    <w:rsid w:val="003F7E74"/>
    <w:rsid w:val="0040436B"/>
    <w:rsid w:val="0040544D"/>
    <w:rsid w:val="0040582A"/>
    <w:rsid w:val="00406AC3"/>
    <w:rsid w:val="004073C6"/>
    <w:rsid w:val="0041014C"/>
    <w:rsid w:val="00412129"/>
    <w:rsid w:val="004124EC"/>
    <w:rsid w:val="00412B9C"/>
    <w:rsid w:val="00413EEE"/>
    <w:rsid w:val="004172A4"/>
    <w:rsid w:val="00422A81"/>
    <w:rsid w:val="00433B97"/>
    <w:rsid w:val="00437B6C"/>
    <w:rsid w:val="00441946"/>
    <w:rsid w:val="004439A7"/>
    <w:rsid w:val="00446ADE"/>
    <w:rsid w:val="00450A77"/>
    <w:rsid w:val="004522C5"/>
    <w:rsid w:val="004540C5"/>
    <w:rsid w:val="0045457D"/>
    <w:rsid w:val="004554FF"/>
    <w:rsid w:val="004563AF"/>
    <w:rsid w:val="0046313B"/>
    <w:rsid w:val="00466547"/>
    <w:rsid w:val="00470360"/>
    <w:rsid w:val="00472101"/>
    <w:rsid w:val="00473323"/>
    <w:rsid w:val="004775BB"/>
    <w:rsid w:val="00483DE7"/>
    <w:rsid w:val="00484F53"/>
    <w:rsid w:val="00490556"/>
    <w:rsid w:val="00491648"/>
    <w:rsid w:val="00493DC9"/>
    <w:rsid w:val="0049640B"/>
    <w:rsid w:val="004A22CA"/>
    <w:rsid w:val="004A2807"/>
    <w:rsid w:val="004A3A4E"/>
    <w:rsid w:val="004A3FCD"/>
    <w:rsid w:val="004A4236"/>
    <w:rsid w:val="004A44E5"/>
    <w:rsid w:val="004A6B35"/>
    <w:rsid w:val="004A7154"/>
    <w:rsid w:val="004A7D29"/>
    <w:rsid w:val="004B398A"/>
    <w:rsid w:val="004B47EE"/>
    <w:rsid w:val="004B4CD9"/>
    <w:rsid w:val="004B6535"/>
    <w:rsid w:val="004B6BAA"/>
    <w:rsid w:val="004C3BA0"/>
    <w:rsid w:val="004D6120"/>
    <w:rsid w:val="004D7564"/>
    <w:rsid w:val="004E06E9"/>
    <w:rsid w:val="004E1821"/>
    <w:rsid w:val="004E3F78"/>
    <w:rsid w:val="004E508E"/>
    <w:rsid w:val="004E5D9D"/>
    <w:rsid w:val="004E7FEE"/>
    <w:rsid w:val="005032BD"/>
    <w:rsid w:val="00507CCE"/>
    <w:rsid w:val="00521B0A"/>
    <w:rsid w:val="005279F9"/>
    <w:rsid w:val="00533DCD"/>
    <w:rsid w:val="00534AAD"/>
    <w:rsid w:val="00537274"/>
    <w:rsid w:val="00541C1B"/>
    <w:rsid w:val="00546322"/>
    <w:rsid w:val="005475BF"/>
    <w:rsid w:val="00550066"/>
    <w:rsid w:val="0055126B"/>
    <w:rsid w:val="00552FC7"/>
    <w:rsid w:val="00554D91"/>
    <w:rsid w:val="0055609B"/>
    <w:rsid w:val="005564A4"/>
    <w:rsid w:val="00557E40"/>
    <w:rsid w:val="00564951"/>
    <w:rsid w:val="00566DDD"/>
    <w:rsid w:val="0057322C"/>
    <w:rsid w:val="0057497B"/>
    <w:rsid w:val="00575235"/>
    <w:rsid w:val="005807A6"/>
    <w:rsid w:val="005835B9"/>
    <w:rsid w:val="00587CFC"/>
    <w:rsid w:val="00590528"/>
    <w:rsid w:val="00590647"/>
    <w:rsid w:val="0059434E"/>
    <w:rsid w:val="00595B7C"/>
    <w:rsid w:val="005962F9"/>
    <w:rsid w:val="00597074"/>
    <w:rsid w:val="005A1601"/>
    <w:rsid w:val="005A27A0"/>
    <w:rsid w:val="005A3E19"/>
    <w:rsid w:val="005A418D"/>
    <w:rsid w:val="005A7ECC"/>
    <w:rsid w:val="005A7EFB"/>
    <w:rsid w:val="005B1EA0"/>
    <w:rsid w:val="005B61C0"/>
    <w:rsid w:val="005B6935"/>
    <w:rsid w:val="005C1D41"/>
    <w:rsid w:val="005D0045"/>
    <w:rsid w:val="005D1E9B"/>
    <w:rsid w:val="005D2DE5"/>
    <w:rsid w:val="005D4743"/>
    <w:rsid w:val="005D4E57"/>
    <w:rsid w:val="005D5396"/>
    <w:rsid w:val="005D74AD"/>
    <w:rsid w:val="005E3A34"/>
    <w:rsid w:val="005E3AA3"/>
    <w:rsid w:val="005F2832"/>
    <w:rsid w:val="005F3D85"/>
    <w:rsid w:val="005F6C49"/>
    <w:rsid w:val="00601B37"/>
    <w:rsid w:val="00602831"/>
    <w:rsid w:val="00603567"/>
    <w:rsid w:val="0060508E"/>
    <w:rsid w:val="006052CB"/>
    <w:rsid w:val="00606C61"/>
    <w:rsid w:val="00607335"/>
    <w:rsid w:val="00613A73"/>
    <w:rsid w:val="006156B5"/>
    <w:rsid w:val="006156CE"/>
    <w:rsid w:val="006212DB"/>
    <w:rsid w:val="00622665"/>
    <w:rsid w:val="00625A14"/>
    <w:rsid w:val="00627324"/>
    <w:rsid w:val="00627F09"/>
    <w:rsid w:val="00637894"/>
    <w:rsid w:val="006404B8"/>
    <w:rsid w:val="00641082"/>
    <w:rsid w:val="0064278A"/>
    <w:rsid w:val="006433AF"/>
    <w:rsid w:val="006447F0"/>
    <w:rsid w:val="006448D5"/>
    <w:rsid w:val="00644E50"/>
    <w:rsid w:val="006512F5"/>
    <w:rsid w:val="006531CF"/>
    <w:rsid w:val="00660E59"/>
    <w:rsid w:val="00661381"/>
    <w:rsid w:val="006662AA"/>
    <w:rsid w:val="0066737D"/>
    <w:rsid w:val="006673E1"/>
    <w:rsid w:val="006706CC"/>
    <w:rsid w:val="00672E62"/>
    <w:rsid w:val="00673A95"/>
    <w:rsid w:val="00675656"/>
    <w:rsid w:val="006806F9"/>
    <w:rsid w:val="006808C2"/>
    <w:rsid w:val="006837F7"/>
    <w:rsid w:val="00684614"/>
    <w:rsid w:val="006855C5"/>
    <w:rsid w:val="00687415"/>
    <w:rsid w:val="00690935"/>
    <w:rsid w:val="00693A44"/>
    <w:rsid w:val="006A0B08"/>
    <w:rsid w:val="006A4F95"/>
    <w:rsid w:val="006A62C5"/>
    <w:rsid w:val="006A7E42"/>
    <w:rsid w:val="006B1F9C"/>
    <w:rsid w:val="006B263A"/>
    <w:rsid w:val="006B4FB9"/>
    <w:rsid w:val="006C0B4D"/>
    <w:rsid w:val="006C14A3"/>
    <w:rsid w:val="006D0147"/>
    <w:rsid w:val="006D1116"/>
    <w:rsid w:val="006D2CC9"/>
    <w:rsid w:val="006D4A2C"/>
    <w:rsid w:val="006E0544"/>
    <w:rsid w:val="006E0A24"/>
    <w:rsid w:val="006E4F0B"/>
    <w:rsid w:val="006E6FA7"/>
    <w:rsid w:val="006F1554"/>
    <w:rsid w:val="006F2352"/>
    <w:rsid w:val="006F4582"/>
    <w:rsid w:val="006F5D03"/>
    <w:rsid w:val="006F6FD0"/>
    <w:rsid w:val="00715AA4"/>
    <w:rsid w:val="00720577"/>
    <w:rsid w:val="00724B8E"/>
    <w:rsid w:val="00726C24"/>
    <w:rsid w:val="00726C2C"/>
    <w:rsid w:val="0072743C"/>
    <w:rsid w:val="0072790C"/>
    <w:rsid w:val="00733321"/>
    <w:rsid w:val="00733863"/>
    <w:rsid w:val="007354B4"/>
    <w:rsid w:val="00735C08"/>
    <w:rsid w:val="00741378"/>
    <w:rsid w:val="00743E9D"/>
    <w:rsid w:val="007440F4"/>
    <w:rsid w:val="00750C87"/>
    <w:rsid w:val="00754AC3"/>
    <w:rsid w:val="00756518"/>
    <w:rsid w:val="00757326"/>
    <w:rsid w:val="00763B7E"/>
    <w:rsid w:val="00764AFE"/>
    <w:rsid w:val="0077031E"/>
    <w:rsid w:val="007733EE"/>
    <w:rsid w:val="0077570A"/>
    <w:rsid w:val="00775A72"/>
    <w:rsid w:val="00775F33"/>
    <w:rsid w:val="007800E7"/>
    <w:rsid w:val="007807A1"/>
    <w:rsid w:val="00782F6D"/>
    <w:rsid w:val="00783CBA"/>
    <w:rsid w:val="00783EF8"/>
    <w:rsid w:val="00787353"/>
    <w:rsid w:val="00790A14"/>
    <w:rsid w:val="007910F8"/>
    <w:rsid w:val="00793123"/>
    <w:rsid w:val="00797725"/>
    <w:rsid w:val="007A0EF4"/>
    <w:rsid w:val="007A34AB"/>
    <w:rsid w:val="007A3C4F"/>
    <w:rsid w:val="007A76CF"/>
    <w:rsid w:val="007B5D0D"/>
    <w:rsid w:val="007B6905"/>
    <w:rsid w:val="007B7075"/>
    <w:rsid w:val="007B7BD7"/>
    <w:rsid w:val="007C0BFD"/>
    <w:rsid w:val="007C0EC5"/>
    <w:rsid w:val="007C1A56"/>
    <w:rsid w:val="007C27CF"/>
    <w:rsid w:val="007C5840"/>
    <w:rsid w:val="007C6CD6"/>
    <w:rsid w:val="007C7558"/>
    <w:rsid w:val="007C75EF"/>
    <w:rsid w:val="007D3664"/>
    <w:rsid w:val="007D54AA"/>
    <w:rsid w:val="007D5A2A"/>
    <w:rsid w:val="007D7076"/>
    <w:rsid w:val="007E2398"/>
    <w:rsid w:val="007E4A54"/>
    <w:rsid w:val="007E530C"/>
    <w:rsid w:val="007E609F"/>
    <w:rsid w:val="007F0BD1"/>
    <w:rsid w:val="007F2F9C"/>
    <w:rsid w:val="007F3548"/>
    <w:rsid w:val="007F4E88"/>
    <w:rsid w:val="007F5F4F"/>
    <w:rsid w:val="007F63BE"/>
    <w:rsid w:val="00800D16"/>
    <w:rsid w:val="00801DD5"/>
    <w:rsid w:val="00806AE1"/>
    <w:rsid w:val="00810E0C"/>
    <w:rsid w:val="00816441"/>
    <w:rsid w:val="008216F7"/>
    <w:rsid w:val="0082399D"/>
    <w:rsid w:val="00824394"/>
    <w:rsid w:val="00825B0D"/>
    <w:rsid w:val="00826E6F"/>
    <w:rsid w:val="0083138F"/>
    <w:rsid w:val="00832C52"/>
    <w:rsid w:val="00836408"/>
    <w:rsid w:val="0084348F"/>
    <w:rsid w:val="00844C46"/>
    <w:rsid w:val="00844CB5"/>
    <w:rsid w:val="00855717"/>
    <w:rsid w:val="00856C3B"/>
    <w:rsid w:val="008602A4"/>
    <w:rsid w:val="00861C44"/>
    <w:rsid w:val="0087052D"/>
    <w:rsid w:val="0087320D"/>
    <w:rsid w:val="00873AB7"/>
    <w:rsid w:val="00874014"/>
    <w:rsid w:val="008754F0"/>
    <w:rsid w:val="008764E2"/>
    <w:rsid w:val="00876A41"/>
    <w:rsid w:val="00876DD5"/>
    <w:rsid w:val="008800E1"/>
    <w:rsid w:val="00880772"/>
    <w:rsid w:val="00883454"/>
    <w:rsid w:val="008844F7"/>
    <w:rsid w:val="00895FC1"/>
    <w:rsid w:val="008A0427"/>
    <w:rsid w:val="008A6E13"/>
    <w:rsid w:val="008B6D19"/>
    <w:rsid w:val="008C0B67"/>
    <w:rsid w:val="008C16A7"/>
    <w:rsid w:val="008C25CB"/>
    <w:rsid w:val="008D2177"/>
    <w:rsid w:val="008D46B1"/>
    <w:rsid w:val="008D531C"/>
    <w:rsid w:val="008E0BE6"/>
    <w:rsid w:val="008E255D"/>
    <w:rsid w:val="008E3565"/>
    <w:rsid w:val="008E69B1"/>
    <w:rsid w:val="008F7333"/>
    <w:rsid w:val="00901029"/>
    <w:rsid w:val="009020F8"/>
    <w:rsid w:val="0090273E"/>
    <w:rsid w:val="00903843"/>
    <w:rsid w:val="009040D2"/>
    <w:rsid w:val="009053D1"/>
    <w:rsid w:val="009119D4"/>
    <w:rsid w:val="009122D0"/>
    <w:rsid w:val="00913A0D"/>
    <w:rsid w:val="00917312"/>
    <w:rsid w:val="00917A1D"/>
    <w:rsid w:val="0092407F"/>
    <w:rsid w:val="00926CC1"/>
    <w:rsid w:val="0093058E"/>
    <w:rsid w:val="009376BA"/>
    <w:rsid w:val="00937950"/>
    <w:rsid w:val="0094019D"/>
    <w:rsid w:val="00943B0A"/>
    <w:rsid w:val="00952A27"/>
    <w:rsid w:val="00957167"/>
    <w:rsid w:val="0095773F"/>
    <w:rsid w:val="00957ED0"/>
    <w:rsid w:val="00957FD5"/>
    <w:rsid w:val="00960D97"/>
    <w:rsid w:val="0096281B"/>
    <w:rsid w:val="0097546E"/>
    <w:rsid w:val="0097621C"/>
    <w:rsid w:val="00977E75"/>
    <w:rsid w:val="00983E79"/>
    <w:rsid w:val="0098445C"/>
    <w:rsid w:val="0098608F"/>
    <w:rsid w:val="009872AE"/>
    <w:rsid w:val="0099089D"/>
    <w:rsid w:val="00992582"/>
    <w:rsid w:val="009A273E"/>
    <w:rsid w:val="009A55FA"/>
    <w:rsid w:val="009A70D4"/>
    <w:rsid w:val="009B0A9A"/>
    <w:rsid w:val="009B1339"/>
    <w:rsid w:val="009B30D2"/>
    <w:rsid w:val="009B34C5"/>
    <w:rsid w:val="009B3BFD"/>
    <w:rsid w:val="009C02AC"/>
    <w:rsid w:val="009C2FEC"/>
    <w:rsid w:val="009D0ECC"/>
    <w:rsid w:val="009D5187"/>
    <w:rsid w:val="009D5BC5"/>
    <w:rsid w:val="009D5E74"/>
    <w:rsid w:val="009E22F2"/>
    <w:rsid w:val="009E31EB"/>
    <w:rsid w:val="009F19DD"/>
    <w:rsid w:val="009F3AD6"/>
    <w:rsid w:val="00A02835"/>
    <w:rsid w:val="00A0552E"/>
    <w:rsid w:val="00A05C32"/>
    <w:rsid w:val="00A125F6"/>
    <w:rsid w:val="00A12C30"/>
    <w:rsid w:val="00A14521"/>
    <w:rsid w:val="00A21FB0"/>
    <w:rsid w:val="00A23864"/>
    <w:rsid w:val="00A23A04"/>
    <w:rsid w:val="00A24420"/>
    <w:rsid w:val="00A31C20"/>
    <w:rsid w:val="00A32DD2"/>
    <w:rsid w:val="00A365E3"/>
    <w:rsid w:val="00A36F10"/>
    <w:rsid w:val="00A37ACF"/>
    <w:rsid w:val="00A423AB"/>
    <w:rsid w:val="00A436CA"/>
    <w:rsid w:val="00A43FEB"/>
    <w:rsid w:val="00A552A9"/>
    <w:rsid w:val="00A55655"/>
    <w:rsid w:val="00A56161"/>
    <w:rsid w:val="00A619CE"/>
    <w:rsid w:val="00A64023"/>
    <w:rsid w:val="00A6630C"/>
    <w:rsid w:val="00A6677C"/>
    <w:rsid w:val="00A70014"/>
    <w:rsid w:val="00A708E6"/>
    <w:rsid w:val="00A75E22"/>
    <w:rsid w:val="00A81781"/>
    <w:rsid w:val="00A843FE"/>
    <w:rsid w:val="00A86FE3"/>
    <w:rsid w:val="00A87B98"/>
    <w:rsid w:val="00A92600"/>
    <w:rsid w:val="00A951A9"/>
    <w:rsid w:val="00A952D0"/>
    <w:rsid w:val="00AA16D2"/>
    <w:rsid w:val="00AA1A4C"/>
    <w:rsid w:val="00AA1FDA"/>
    <w:rsid w:val="00AA2374"/>
    <w:rsid w:val="00AA25DE"/>
    <w:rsid w:val="00AA28CB"/>
    <w:rsid w:val="00AA2DF3"/>
    <w:rsid w:val="00AA3CEF"/>
    <w:rsid w:val="00AA5294"/>
    <w:rsid w:val="00AB0BEB"/>
    <w:rsid w:val="00AB2421"/>
    <w:rsid w:val="00AB69D0"/>
    <w:rsid w:val="00AB7AD0"/>
    <w:rsid w:val="00AC1441"/>
    <w:rsid w:val="00AC1A9F"/>
    <w:rsid w:val="00AC342B"/>
    <w:rsid w:val="00AD2706"/>
    <w:rsid w:val="00AD5377"/>
    <w:rsid w:val="00AD5BEF"/>
    <w:rsid w:val="00AF1417"/>
    <w:rsid w:val="00AF1DF1"/>
    <w:rsid w:val="00AF6022"/>
    <w:rsid w:val="00B004D6"/>
    <w:rsid w:val="00B01ED4"/>
    <w:rsid w:val="00B028F6"/>
    <w:rsid w:val="00B03964"/>
    <w:rsid w:val="00B06CCF"/>
    <w:rsid w:val="00B11029"/>
    <w:rsid w:val="00B130F4"/>
    <w:rsid w:val="00B14CA2"/>
    <w:rsid w:val="00B16E1D"/>
    <w:rsid w:val="00B175BF"/>
    <w:rsid w:val="00B24BC4"/>
    <w:rsid w:val="00B25FBB"/>
    <w:rsid w:val="00B26BE7"/>
    <w:rsid w:val="00B27D28"/>
    <w:rsid w:val="00B35775"/>
    <w:rsid w:val="00B412C9"/>
    <w:rsid w:val="00B41FCC"/>
    <w:rsid w:val="00B462D5"/>
    <w:rsid w:val="00B5191B"/>
    <w:rsid w:val="00B56ABA"/>
    <w:rsid w:val="00B63F5A"/>
    <w:rsid w:val="00B672D4"/>
    <w:rsid w:val="00B67BE2"/>
    <w:rsid w:val="00B717F5"/>
    <w:rsid w:val="00B80C25"/>
    <w:rsid w:val="00B851DC"/>
    <w:rsid w:val="00B9386C"/>
    <w:rsid w:val="00B94E28"/>
    <w:rsid w:val="00B95E4D"/>
    <w:rsid w:val="00B96DA5"/>
    <w:rsid w:val="00BA0FA2"/>
    <w:rsid w:val="00BA271E"/>
    <w:rsid w:val="00BA4525"/>
    <w:rsid w:val="00BA4DB1"/>
    <w:rsid w:val="00BA7F31"/>
    <w:rsid w:val="00BB2DE4"/>
    <w:rsid w:val="00BB2E83"/>
    <w:rsid w:val="00BB4A22"/>
    <w:rsid w:val="00BC49EA"/>
    <w:rsid w:val="00BC7985"/>
    <w:rsid w:val="00BC7B37"/>
    <w:rsid w:val="00BD0506"/>
    <w:rsid w:val="00BD0798"/>
    <w:rsid w:val="00BD4B59"/>
    <w:rsid w:val="00BD528E"/>
    <w:rsid w:val="00BD7B2D"/>
    <w:rsid w:val="00BE1CD0"/>
    <w:rsid w:val="00BE2BAB"/>
    <w:rsid w:val="00BE3A96"/>
    <w:rsid w:val="00BE3F5F"/>
    <w:rsid w:val="00BE4453"/>
    <w:rsid w:val="00BF252D"/>
    <w:rsid w:val="00BF3A63"/>
    <w:rsid w:val="00BF6D6C"/>
    <w:rsid w:val="00C013C4"/>
    <w:rsid w:val="00C014C0"/>
    <w:rsid w:val="00C03967"/>
    <w:rsid w:val="00C03B62"/>
    <w:rsid w:val="00C06553"/>
    <w:rsid w:val="00C11C30"/>
    <w:rsid w:val="00C12FEE"/>
    <w:rsid w:val="00C13744"/>
    <w:rsid w:val="00C13C57"/>
    <w:rsid w:val="00C2205B"/>
    <w:rsid w:val="00C22465"/>
    <w:rsid w:val="00C26E04"/>
    <w:rsid w:val="00C32D36"/>
    <w:rsid w:val="00C336A9"/>
    <w:rsid w:val="00C33B06"/>
    <w:rsid w:val="00C33F37"/>
    <w:rsid w:val="00C34BEF"/>
    <w:rsid w:val="00C35FC1"/>
    <w:rsid w:val="00C42847"/>
    <w:rsid w:val="00C467A6"/>
    <w:rsid w:val="00C46C11"/>
    <w:rsid w:val="00C52184"/>
    <w:rsid w:val="00C55390"/>
    <w:rsid w:val="00C62D8E"/>
    <w:rsid w:val="00C65F50"/>
    <w:rsid w:val="00C75C90"/>
    <w:rsid w:val="00C77469"/>
    <w:rsid w:val="00C77FE8"/>
    <w:rsid w:val="00C847B2"/>
    <w:rsid w:val="00C85D21"/>
    <w:rsid w:val="00C95048"/>
    <w:rsid w:val="00C95280"/>
    <w:rsid w:val="00C961A0"/>
    <w:rsid w:val="00CA4356"/>
    <w:rsid w:val="00CA61A1"/>
    <w:rsid w:val="00CB0306"/>
    <w:rsid w:val="00CB0B31"/>
    <w:rsid w:val="00CB34FC"/>
    <w:rsid w:val="00CB49CB"/>
    <w:rsid w:val="00CB4DCC"/>
    <w:rsid w:val="00CB52D3"/>
    <w:rsid w:val="00CB5AD4"/>
    <w:rsid w:val="00CC207D"/>
    <w:rsid w:val="00CC2620"/>
    <w:rsid w:val="00CC3917"/>
    <w:rsid w:val="00CC44D0"/>
    <w:rsid w:val="00CC5B0F"/>
    <w:rsid w:val="00CD5770"/>
    <w:rsid w:val="00CD7E9B"/>
    <w:rsid w:val="00CE0340"/>
    <w:rsid w:val="00CE07E3"/>
    <w:rsid w:val="00CE0F6D"/>
    <w:rsid w:val="00CE1B6A"/>
    <w:rsid w:val="00CE383E"/>
    <w:rsid w:val="00CF03C7"/>
    <w:rsid w:val="00D0248E"/>
    <w:rsid w:val="00D03784"/>
    <w:rsid w:val="00D06F05"/>
    <w:rsid w:val="00D06F0E"/>
    <w:rsid w:val="00D10E8E"/>
    <w:rsid w:val="00D1174D"/>
    <w:rsid w:val="00D11D96"/>
    <w:rsid w:val="00D120AB"/>
    <w:rsid w:val="00D13129"/>
    <w:rsid w:val="00D13C1D"/>
    <w:rsid w:val="00D17935"/>
    <w:rsid w:val="00D17D41"/>
    <w:rsid w:val="00D21511"/>
    <w:rsid w:val="00D2243D"/>
    <w:rsid w:val="00D24EEF"/>
    <w:rsid w:val="00D26CC7"/>
    <w:rsid w:val="00D27277"/>
    <w:rsid w:val="00D27E22"/>
    <w:rsid w:val="00D36686"/>
    <w:rsid w:val="00D374D4"/>
    <w:rsid w:val="00D428B2"/>
    <w:rsid w:val="00D45C0E"/>
    <w:rsid w:val="00D469E2"/>
    <w:rsid w:val="00D47290"/>
    <w:rsid w:val="00D51812"/>
    <w:rsid w:val="00D5268C"/>
    <w:rsid w:val="00D545AF"/>
    <w:rsid w:val="00D54F67"/>
    <w:rsid w:val="00D55E5A"/>
    <w:rsid w:val="00D5602C"/>
    <w:rsid w:val="00D61847"/>
    <w:rsid w:val="00D6187E"/>
    <w:rsid w:val="00D61CA3"/>
    <w:rsid w:val="00D6257A"/>
    <w:rsid w:val="00D642AF"/>
    <w:rsid w:val="00D64630"/>
    <w:rsid w:val="00D64722"/>
    <w:rsid w:val="00D7120E"/>
    <w:rsid w:val="00D712F2"/>
    <w:rsid w:val="00D72780"/>
    <w:rsid w:val="00D74D53"/>
    <w:rsid w:val="00D804E8"/>
    <w:rsid w:val="00D832B9"/>
    <w:rsid w:val="00D92410"/>
    <w:rsid w:val="00D95AC9"/>
    <w:rsid w:val="00D95DAD"/>
    <w:rsid w:val="00DA2AB6"/>
    <w:rsid w:val="00DB1CED"/>
    <w:rsid w:val="00DB1EA2"/>
    <w:rsid w:val="00DB6D3D"/>
    <w:rsid w:val="00DB7133"/>
    <w:rsid w:val="00DC2DF9"/>
    <w:rsid w:val="00DC4DB8"/>
    <w:rsid w:val="00DC679C"/>
    <w:rsid w:val="00DC7098"/>
    <w:rsid w:val="00DC70DD"/>
    <w:rsid w:val="00DC7E70"/>
    <w:rsid w:val="00DD1981"/>
    <w:rsid w:val="00DD232B"/>
    <w:rsid w:val="00DD4C7A"/>
    <w:rsid w:val="00DD6B95"/>
    <w:rsid w:val="00DD7029"/>
    <w:rsid w:val="00DE2F7E"/>
    <w:rsid w:val="00DE3766"/>
    <w:rsid w:val="00DE3DF2"/>
    <w:rsid w:val="00DE5882"/>
    <w:rsid w:val="00DE620D"/>
    <w:rsid w:val="00DF2008"/>
    <w:rsid w:val="00DF6457"/>
    <w:rsid w:val="00E03399"/>
    <w:rsid w:val="00E03F8A"/>
    <w:rsid w:val="00E0432A"/>
    <w:rsid w:val="00E07E4A"/>
    <w:rsid w:val="00E124DF"/>
    <w:rsid w:val="00E15761"/>
    <w:rsid w:val="00E161F5"/>
    <w:rsid w:val="00E25E0A"/>
    <w:rsid w:val="00E2610A"/>
    <w:rsid w:val="00E311CF"/>
    <w:rsid w:val="00E35F9F"/>
    <w:rsid w:val="00E377AD"/>
    <w:rsid w:val="00E4262F"/>
    <w:rsid w:val="00E433DB"/>
    <w:rsid w:val="00E43575"/>
    <w:rsid w:val="00E47D15"/>
    <w:rsid w:val="00E5112C"/>
    <w:rsid w:val="00E52264"/>
    <w:rsid w:val="00E52739"/>
    <w:rsid w:val="00E52A76"/>
    <w:rsid w:val="00E57E9B"/>
    <w:rsid w:val="00E60DB2"/>
    <w:rsid w:val="00E639D1"/>
    <w:rsid w:val="00E711CD"/>
    <w:rsid w:val="00E73F57"/>
    <w:rsid w:val="00E771CD"/>
    <w:rsid w:val="00E84FD9"/>
    <w:rsid w:val="00E85CE9"/>
    <w:rsid w:val="00E86FAC"/>
    <w:rsid w:val="00E9412F"/>
    <w:rsid w:val="00E97219"/>
    <w:rsid w:val="00E97547"/>
    <w:rsid w:val="00E97E95"/>
    <w:rsid w:val="00EA1874"/>
    <w:rsid w:val="00EA3C12"/>
    <w:rsid w:val="00EA4492"/>
    <w:rsid w:val="00EA52E0"/>
    <w:rsid w:val="00EA6D16"/>
    <w:rsid w:val="00EA7131"/>
    <w:rsid w:val="00EB15CE"/>
    <w:rsid w:val="00EB2192"/>
    <w:rsid w:val="00EC4D9F"/>
    <w:rsid w:val="00EC5943"/>
    <w:rsid w:val="00ED0C0D"/>
    <w:rsid w:val="00ED6E12"/>
    <w:rsid w:val="00EE2C9C"/>
    <w:rsid w:val="00EE3123"/>
    <w:rsid w:val="00EE4D1F"/>
    <w:rsid w:val="00EF1237"/>
    <w:rsid w:val="00EF1E60"/>
    <w:rsid w:val="00EF6BD4"/>
    <w:rsid w:val="00F07B74"/>
    <w:rsid w:val="00F10C2D"/>
    <w:rsid w:val="00F1227B"/>
    <w:rsid w:val="00F126A0"/>
    <w:rsid w:val="00F13017"/>
    <w:rsid w:val="00F14A53"/>
    <w:rsid w:val="00F20599"/>
    <w:rsid w:val="00F20CD6"/>
    <w:rsid w:val="00F22921"/>
    <w:rsid w:val="00F24E96"/>
    <w:rsid w:val="00F3193F"/>
    <w:rsid w:val="00F3383F"/>
    <w:rsid w:val="00F368DE"/>
    <w:rsid w:val="00F37AB7"/>
    <w:rsid w:val="00F42A52"/>
    <w:rsid w:val="00F43AF0"/>
    <w:rsid w:val="00F44506"/>
    <w:rsid w:val="00F47FA7"/>
    <w:rsid w:val="00F50303"/>
    <w:rsid w:val="00F55B5D"/>
    <w:rsid w:val="00F60493"/>
    <w:rsid w:val="00F611FF"/>
    <w:rsid w:val="00F640E4"/>
    <w:rsid w:val="00F64968"/>
    <w:rsid w:val="00F71D1E"/>
    <w:rsid w:val="00F76FB9"/>
    <w:rsid w:val="00F82097"/>
    <w:rsid w:val="00F856EC"/>
    <w:rsid w:val="00F872E4"/>
    <w:rsid w:val="00F93126"/>
    <w:rsid w:val="00F96BCD"/>
    <w:rsid w:val="00FA21D8"/>
    <w:rsid w:val="00FA338C"/>
    <w:rsid w:val="00FA3E8B"/>
    <w:rsid w:val="00FA4DD0"/>
    <w:rsid w:val="00FB07F6"/>
    <w:rsid w:val="00FB07FB"/>
    <w:rsid w:val="00FB7340"/>
    <w:rsid w:val="00FC2E63"/>
    <w:rsid w:val="00FC4175"/>
    <w:rsid w:val="00FC44CB"/>
    <w:rsid w:val="00FC61F9"/>
    <w:rsid w:val="00FD0C2D"/>
    <w:rsid w:val="00FD0D63"/>
    <w:rsid w:val="00FD1E6D"/>
    <w:rsid w:val="00FD237E"/>
    <w:rsid w:val="00FD7EFB"/>
    <w:rsid w:val="00FE0CBE"/>
    <w:rsid w:val="00FE58F9"/>
    <w:rsid w:val="00FE5FA0"/>
    <w:rsid w:val="00FE64AF"/>
    <w:rsid w:val="00FE6D24"/>
    <w:rsid w:val="00FF1134"/>
    <w:rsid w:val="00FF18FD"/>
    <w:rsid w:val="00FF367B"/>
    <w:rsid w:val="00FF3D7B"/>
    <w:rsid w:val="00FF44EA"/>
    <w:rsid w:val="00FF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F69CD45"/>
  <w15:chartTrackingRefBased/>
  <w15:docId w15:val="{5B12C816-1E21-4264-9BE6-17CA2E8B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3E79"/>
    <w:pPr>
      <w:suppressAutoHyphens/>
      <w:overflowPunct w:val="0"/>
      <w:autoSpaceDE w:val="0"/>
      <w:textAlignment w:val="baseline"/>
    </w:pPr>
    <w:rPr>
      <w:noProof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983E79"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6C49"/>
    <w:pPr>
      <w:keepNext/>
      <w:keepLines/>
      <w:suppressAutoHyphens w:val="0"/>
      <w:autoSpaceDN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25">
    <w:name w:val="Font Style25"/>
    <w:rsid w:val="00983E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983E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983E79"/>
    <w:rPr>
      <w:rFonts w:ascii="Courier New" w:hAnsi="Courier New" w:cs="Courier New"/>
      <w:b/>
      <w:bCs/>
      <w:i/>
      <w:iCs/>
      <w:spacing w:val="10"/>
      <w:sz w:val="20"/>
      <w:szCs w:val="20"/>
    </w:rPr>
  </w:style>
  <w:style w:type="character" w:customStyle="1" w:styleId="FontStyle29">
    <w:name w:val="Font Style29"/>
    <w:rsid w:val="00983E79"/>
    <w:rPr>
      <w:rFonts w:ascii="Times New Roman" w:hAnsi="Times New Roman" w:cs="Times New Roman"/>
      <w:sz w:val="22"/>
      <w:szCs w:val="22"/>
    </w:rPr>
  </w:style>
  <w:style w:type="character" w:styleId="Siln">
    <w:name w:val="Strong"/>
    <w:qFormat/>
    <w:rsid w:val="00983E79"/>
    <w:rPr>
      <w:b/>
      <w:bCs/>
    </w:rPr>
  </w:style>
  <w:style w:type="paragraph" w:customStyle="1" w:styleId="Style1">
    <w:name w:val="Style1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2">
    <w:name w:val="Style2"/>
    <w:basedOn w:val="Normln"/>
    <w:rsid w:val="00983E79"/>
    <w:pPr>
      <w:widowControl w:val="0"/>
      <w:overflowPunct/>
      <w:spacing w:line="276" w:lineRule="exact"/>
      <w:textAlignment w:val="auto"/>
    </w:pPr>
    <w:rPr>
      <w:sz w:val="24"/>
      <w:szCs w:val="24"/>
    </w:rPr>
  </w:style>
  <w:style w:type="paragraph" w:customStyle="1" w:styleId="Style5">
    <w:name w:val="Style5"/>
    <w:basedOn w:val="Normln"/>
    <w:rsid w:val="00983E79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Normln"/>
    <w:rsid w:val="00983E79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Normln"/>
    <w:rsid w:val="00983E79"/>
    <w:pPr>
      <w:widowControl w:val="0"/>
      <w:overflowPunct/>
      <w:spacing w:line="274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Normln"/>
    <w:rsid w:val="00983E79"/>
    <w:pPr>
      <w:widowControl w:val="0"/>
      <w:overflowPunct/>
      <w:spacing w:line="275" w:lineRule="exact"/>
      <w:ind w:hanging="499"/>
      <w:jc w:val="both"/>
      <w:textAlignment w:val="auto"/>
    </w:pPr>
    <w:rPr>
      <w:sz w:val="24"/>
      <w:szCs w:val="24"/>
    </w:rPr>
  </w:style>
  <w:style w:type="paragraph" w:customStyle="1" w:styleId="Style19">
    <w:name w:val="Style19"/>
    <w:basedOn w:val="Normln"/>
    <w:rsid w:val="00983E79"/>
    <w:pPr>
      <w:widowControl w:val="0"/>
      <w:overflowPunct/>
      <w:spacing w:line="272" w:lineRule="exact"/>
      <w:ind w:hanging="504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95E4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rsid w:val="00B95E4D"/>
    <w:rPr>
      <w:rFonts w:ascii="Tahoma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973FF"/>
    <w:rPr>
      <w:lang w:eastAsia="ar-SA"/>
    </w:rPr>
  </w:style>
  <w:style w:type="paragraph" w:styleId="Zpat">
    <w:name w:val="footer"/>
    <w:basedOn w:val="Normln"/>
    <w:link w:val="ZpatChar"/>
    <w:uiPriority w:val="99"/>
    <w:rsid w:val="001973F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973FF"/>
    <w:rPr>
      <w:lang w:eastAsia="ar-SA"/>
    </w:rPr>
  </w:style>
  <w:style w:type="character" w:styleId="Odkaznakoment">
    <w:name w:val="annotation reference"/>
    <w:uiPriority w:val="99"/>
    <w:rsid w:val="009754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546E"/>
    <w:rPr>
      <w:lang w:val="x-none"/>
    </w:rPr>
  </w:style>
  <w:style w:type="character" w:customStyle="1" w:styleId="TextkomenteChar">
    <w:name w:val="Text komentáře Char"/>
    <w:link w:val="Textkomente"/>
    <w:uiPriority w:val="99"/>
    <w:rsid w:val="0097546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7546E"/>
    <w:rPr>
      <w:b/>
      <w:bCs/>
    </w:rPr>
  </w:style>
  <w:style w:type="character" w:customStyle="1" w:styleId="PedmtkomenteChar">
    <w:name w:val="Předmět komentáře Char"/>
    <w:link w:val="Pedmtkomente"/>
    <w:rsid w:val="0097546E"/>
    <w:rPr>
      <w:b/>
      <w:bCs/>
      <w:lang w:eastAsia="ar-SA"/>
    </w:rPr>
  </w:style>
  <w:style w:type="character" w:styleId="slostrnky">
    <w:name w:val="page number"/>
    <w:basedOn w:val="Standardnpsmoodstavce"/>
    <w:rsid w:val="00C13744"/>
  </w:style>
  <w:style w:type="paragraph" w:customStyle="1" w:styleId="Default">
    <w:name w:val="Default"/>
    <w:rsid w:val="000266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rsid w:val="0064278A"/>
    <w:pPr>
      <w:numPr>
        <w:numId w:val="2"/>
      </w:numPr>
    </w:pPr>
  </w:style>
  <w:style w:type="character" w:styleId="Hypertextovodkaz">
    <w:name w:val="Hyperlink"/>
    <w:uiPriority w:val="99"/>
    <w:rsid w:val="00297613"/>
    <w:rPr>
      <w:color w:val="0000FF"/>
      <w:u w:val="single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,fn"/>
    <w:basedOn w:val="Normln"/>
    <w:link w:val="TextpoznpodarouChar"/>
    <w:uiPriority w:val="99"/>
    <w:rsid w:val="001D2F98"/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link w:val="Textpoznpodarou"/>
    <w:uiPriority w:val="99"/>
    <w:rsid w:val="001D2F98"/>
    <w:rPr>
      <w:lang w:eastAsia="ar-SA"/>
    </w:rPr>
  </w:style>
  <w:style w:type="character" w:styleId="Znakapoznpodarou">
    <w:name w:val="footnote reference"/>
    <w:uiPriority w:val="99"/>
    <w:rsid w:val="001D2F98"/>
    <w:rPr>
      <w:vertAlign w:val="superscript"/>
    </w:rPr>
  </w:style>
  <w:style w:type="character" w:customStyle="1" w:styleId="Nadpis2Char">
    <w:name w:val="Nadpis 2 Char"/>
    <w:link w:val="Nadpis2"/>
    <w:uiPriority w:val="9"/>
    <w:rsid w:val="005F6C49"/>
    <w:rPr>
      <w:rFonts w:ascii="Cambria" w:hAnsi="Cambria"/>
      <w:b/>
      <w:bCs/>
      <w:color w:val="4F81BD"/>
      <w:sz w:val="26"/>
      <w:szCs w:val="26"/>
    </w:rPr>
  </w:style>
  <w:style w:type="character" w:customStyle="1" w:styleId="hps">
    <w:name w:val="hps"/>
    <w:rsid w:val="005F6C49"/>
  </w:style>
  <w:style w:type="character" w:customStyle="1" w:styleId="atn">
    <w:name w:val="atn"/>
    <w:rsid w:val="005F6C49"/>
  </w:style>
  <w:style w:type="paragraph" w:styleId="Odstavecseseznamem">
    <w:name w:val="List Paragraph"/>
    <w:basedOn w:val="Normln"/>
    <w:uiPriority w:val="34"/>
    <w:qFormat/>
    <w:rsid w:val="005F6C49"/>
    <w:pPr>
      <w:suppressAutoHyphens w:val="0"/>
      <w:autoSpaceDN w:val="0"/>
      <w:adjustRightInd w:val="0"/>
      <w:ind w:left="720"/>
      <w:contextualSpacing/>
    </w:pPr>
    <w:rPr>
      <w:lang w:eastAsia="cs-CZ"/>
    </w:rPr>
  </w:style>
  <w:style w:type="character" w:customStyle="1" w:styleId="Nadpis1Char">
    <w:name w:val="Nadpis 1 Char"/>
    <w:link w:val="Nadpis1"/>
    <w:rsid w:val="005F6C49"/>
    <w:rPr>
      <w:b/>
      <w:bCs/>
      <w:noProof/>
      <w:sz w:val="24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6C49"/>
    <w:pPr>
      <w:keepLines/>
      <w:numPr>
        <w:numId w:val="0"/>
      </w:numPr>
      <w:suppressAutoHyphens w:val="0"/>
      <w:overflowPunct/>
      <w:autoSpaceDE/>
      <w:spacing w:before="480" w:line="276" w:lineRule="auto"/>
      <w:jc w:val="left"/>
      <w:textAlignment w:val="auto"/>
      <w:outlineLvl w:val="9"/>
    </w:pPr>
    <w:rPr>
      <w:rFonts w:ascii="Cambria" w:hAnsi="Cambria"/>
      <w:color w:val="365F91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5F6C49"/>
    <w:pPr>
      <w:suppressAutoHyphens w:val="0"/>
      <w:autoSpaceDN w:val="0"/>
      <w:adjustRightInd w:val="0"/>
      <w:spacing w:after="100"/>
      <w:ind w:left="200"/>
    </w:pPr>
    <w:rPr>
      <w:lang w:eastAsia="cs-CZ"/>
    </w:rPr>
  </w:style>
  <w:style w:type="table" w:styleId="Mkatabulky">
    <w:name w:val="Table Grid"/>
    <w:basedOn w:val="Normlntabulka"/>
    <w:uiPriority w:val="39"/>
    <w:rsid w:val="005F6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nadpis"/>
    <w:link w:val="NzevChar"/>
    <w:qFormat/>
    <w:rsid w:val="00EA1874"/>
    <w:pPr>
      <w:autoSpaceDE/>
      <w:spacing w:before="240" w:after="60"/>
      <w:ind w:left="737"/>
      <w:jc w:val="center"/>
      <w:textAlignment w:val="auto"/>
    </w:pPr>
    <w:rPr>
      <w:rFonts w:ascii="Calibri" w:hAnsi="Calibri"/>
      <w:b/>
      <w:bCs/>
      <w:kern w:val="1"/>
      <w:sz w:val="28"/>
      <w:szCs w:val="32"/>
    </w:rPr>
  </w:style>
  <w:style w:type="character" w:customStyle="1" w:styleId="NzevChar">
    <w:name w:val="Název Char"/>
    <w:link w:val="Nzev"/>
    <w:rsid w:val="00EA1874"/>
    <w:rPr>
      <w:rFonts w:ascii="Calibri" w:hAnsi="Calibri"/>
      <w:b/>
      <w:bCs/>
      <w:kern w:val="1"/>
      <w:sz w:val="28"/>
      <w:szCs w:val="32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18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EA1874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beznytext">
    <w:name w:val="bezny_text"/>
    <w:basedOn w:val="Normln"/>
    <w:rsid w:val="004E06E9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Calibri"/>
      <w:sz w:val="24"/>
      <w:szCs w:val="24"/>
      <w:lang w:eastAsia="cs-CZ"/>
    </w:rPr>
  </w:style>
  <w:style w:type="character" w:customStyle="1" w:styleId="title4">
    <w:name w:val="title4"/>
    <w:rsid w:val="00391C10"/>
  </w:style>
  <w:style w:type="paragraph" w:customStyle="1" w:styleId="Tabletext">
    <w:name w:val="Table text"/>
    <w:basedOn w:val="Normln"/>
    <w:rsid w:val="00284385"/>
    <w:pPr>
      <w:suppressAutoHyphens w:val="0"/>
      <w:overflowPunct/>
      <w:autoSpaceDE/>
      <w:spacing w:line="200" w:lineRule="atLeast"/>
      <w:textAlignment w:val="auto"/>
    </w:pPr>
    <w:rPr>
      <w:rFonts w:ascii="Calibri" w:eastAsia="Calibri" w:hAnsi="Calibr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661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15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8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C518-F5E9-438A-858C-8038FD2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732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5137</CharactersWithSpaces>
  <SharedDoc>false</SharedDoc>
  <HLinks>
    <vt:vector size="6" baseType="variant">
      <vt:variant>
        <vt:i4>7995480</vt:i4>
      </vt:variant>
      <vt:variant>
        <vt:i4>0</vt:i4>
      </vt:variant>
      <vt:variant>
        <vt:i4>0</vt:i4>
      </vt:variant>
      <vt:variant>
        <vt:i4>5</vt:i4>
      </vt:variant>
      <vt:variant>
        <vt:lpwstr>mailto:laubep@mpo.cz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Sumerauerová Zdeňka</dc:creator>
  <cp:keywords/>
  <cp:lastModifiedBy>Skalický Igor</cp:lastModifiedBy>
  <cp:revision>3</cp:revision>
  <cp:lastPrinted>2021-06-28T08:25:00Z</cp:lastPrinted>
  <dcterms:created xsi:type="dcterms:W3CDTF">2024-08-28T13:46:00Z</dcterms:created>
  <dcterms:modified xsi:type="dcterms:W3CDTF">2024-08-28T14:03:00Z</dcterms:modified>
</cp:coreProperties>
</file>