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ED49C" w14:textId="77777777" w:rsidR="00C74D9C" w:rsidRDefault="00C74D9C" w:rsidP="00E82920">
      <w:pPr>
        <w:pStyle w:val="Zkladntext"/>
        <w:spacing w:line="276" w:lineRule="auto"/>
        <w:ind w:right="0"/>
        <w:jc w:val="center"/>
        <w:rPr>
          <w:rFonts w:ascii="Arial" w:hAnsi="Arial" w:cs="Arial"/>
          <w:b/>
          <w:sz w:val="28"/>
          <w:szCs w:val="28"/>
        </w:rPr>
      </w:pPr>
    </w:p>
    <w:p w14:paraId="03899743" w14:textId="21E458C9"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 dotace</w:t>
      </w:r>
    </w:p>
    <w:p w14:paraId="507C9DAF" w14:textId="6C627A87" w:rsidR="0077026D" w:rsidRPr="00464004" w:rsidRDefault="0077026D" w:rsidP="00E82920">
      <w:pPr>
        <w:tabs>
          <w:tab w:val="left" w:pos="8928"/>
        </w:tabs>
        <w:spacing w:beforeLines="50" w:before="120" w:after="120" w:line="276" w:lineRule="auto"/>
        <w:jc w:val="center"/>
        <w:rPr>
          <w:rFonts w:cs="Arial"/>
          <w:i/>
          <w:sz w:val="28"/>
          <w:szCs w:val="28"/>
        </w:rPr>
      </w:pPr>
      <w:r w:rsidRPr="00464004">
        <w:rPr>
          <w:rFonts w:cs="Arial"/>
          <w:b/>
          <w:sz w:val="28"/>
          <w:szCs w:val="28"/>
        </w:rPr>
        <w:t>č. D/</w:t>
      </w:r>
      <w:r w:rsidR="00135A20">
        <w:rPr>
          <w:rFonts w:cs="Arial"/>
          <w:b/>
          <w:sz w:val="28"/>
          <w:szCs w:val="28"/>
        </w:rPr>
        <w:t>2629</w:t>
      </w:r>
      <w:r w:rsidRPr="00464004">
        <w:rPr>
          <w:rFonts w:cs="Arial"/>
          <w:b/>
          <w:sz w:val="28"/>
          <w:szCs w:val="28"/>
        </w:rPr>
        <w:t>/</w:t>
      </w:r>
      <w:r w:rsidR="008A5681" w:rsidRPr="00464004">
        <w:rPr>
          <w:rFonts w:cs="Arial"/>
          <w:b/>
          <w:sz w:val="28"/>
          <w:szCs w:val="28"/>
        </w:rPr>
        <w:t>202</w:t>
      </w:r>
      <w:r w:rsidR="00EB057A" w:rsidRPr="00464004">
        <w:rPr>
          <w:rFonts w:cs="Arial"/>
          <w:b/>
          <w:sz w:val="28"/>
          <w:szCs w:val="28"/>
        </w:rPr>
        <w:t>4</w:t>
      </w:r>
      <w:r w:rsidR="008A5681" w:rsidRPr="00464004">
        <w:rPr>
          <w:rFonts w:cs="Arial"/>
          <w:b/>
          <w:sz w:val="28"/>
          <w:szCs w:val="28"/>
        </w:rPr>
        <w:t>/KUL</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827BA" w14:paraId="6E227740" w14:textId="77777777" w:rsidTr="002827BA">
        <w:tc>
          <w:tcPr>
            <w:tcW w:w="2122" w:type="dxa"/>
          </w:tcPr>
          <w:p w14:paraId="53F878BA" w14:textId="4B491D17" w:rsidR="002827BA" w:rsidRDefault="002827BA" w:rsidP="00E82920">
            <w:pPr>
              <w:pStyle w:val="Bezmezer"/>
              <w:spacing w:line="276" w:lineRule="auto"/>
            </w:pPr>
            <w:r w:rsidRPr="00BC0BE0">
              <w:t>Poskytovatel dotace</w:t>
            </w:r>
            <w:r>
              <w:t>:</w:t>
            </w:r>
          </w:p>
        </w:tc>
        <w:tc>
          <w:tcPr>
            <w:tcW w:w="6940" w:type="dxa"/>
          </w:tcPr>
          <w:p w14:paraId="09046EB9" w14:textId="77777777" w:rsidR="008A5681" w:rsidRDefault="008A5681" w:rsidP="008A5681">
            <w:pPr>
              <w:pStyle w:val="Bezmezer"/>
              <w:spacing w:line="276" w:lineRule="auto"/>
            </w:pPr>
            <w:r>
              <w:t>Zlínský kraj</w:t>
            </w:r>
          </w:p>
          <w:p w14:paraId="0A1871E6" w14:textId="77777777" w:rsidR="008A5681" w:rsidRDefault="008A5681" w:rsidP="008A5681">
            <w:pPr>
              <w:pStyle w:val="Bezmezer"/>
              <w:spacing w:line="276" w:lineRule="auto"/>
            </w:pPr>
            <w:r w:rsidRPr="00BC0BE0">
              <w:t>se sídlem ve Zlíně, tř. T. Bati 21, PSČ 761 90</w:t>
            </w:r>
          </w:p>
          <w:p w14:paraId="66D62AFE" w14:textId="77777777" w:rsidR="008A5681" w:rsidRDefault="008A5681" w:rsidP="008A5681">
            <w:pPr>
              <w:pStyle w:val="Bezmezer"/>
              <w:spacing w:line="276" w:lineRule="auto"/>
            </w:pPr>
            <w:r>
              <w:t>zastupuje: </w:t>
            </w:r>
            <w:r w:rsidRPr="0065397E">
              <w:t>Ing. Mgr. Zuzan</w:t>
            </w:r>
            <w:r>
              <w:t>a Fišerová</w:t>
            </w:r>
            <w:r w:rsidRPr="0065397E">
              <w:t>, Ph.D.</w:t>
            </w:r>
            <w:r>
              <w:t>, členka Rady Zlínského kraje, na základě pověření</w:t>
            </w:r>
          </w:p>
          <w:p w14:paraId="413C3315" w14:textId="77777777" w:rsidR="008A5681" w:rsidRDefault="008A5681" w:rsidP="008A5681">
            <w:pPr>
              <w:pStyle w:val="Bezmezer"/>
              <w:spacing w:line="276" w:lineRule="auto"/>
            </w:pPr>
            <w:r>
              <w:t>IČO: 70891320</w:t>
            </w:r>
          </w:p>
          <w:p w14:paraId="3D807A2E" w14:textId="77777777" w:rsidR="008A5681" w:rsidRDefault="008A5681" w:rsidP="008A5681">
            <w:pPr>
              <w:pStyle w:val="Bezmezer"/>
              <w:spacing w:line="276" w:lineRule="auto"/>
            </w:pPr>
            <w:r w:rsidRPr="00BC0BE0">
              <w:t>bankovní spojení:</w:t>
            </w:r>
            <w:r>
              <w:t> </w:t>
            </w:r>
            <w:r w:rsidRPr="00B35FE6">
              <w:rPr>
                <w:rFonts w:cs="Arial"/>
              </w:rPr>
              <w:t>Č</w:t>
            </w:r>
            <w:r>
              <w:rPr>
                <w:rFonts w:cs="Arial"/>
              </w:rPr>
              <w:t xml:space="preserve">eská spořitelna, a.s. Zlín, č. </w:t>
            </w:r>
            <w:proofErr w:type="spellStart"/>
            <w:r>
              <w:rPr>
                <w:rFonts w:cs="Arial"/>
              </w:rPr>
              <w:t>ú.</w:t>
            </w:r>
            <w:proofErr w:type="spellEnd"/>
            <w:r w:rsidRPr="00B35FE6">
              <w:rPr>
                <w:rFonts w:cs="Arial"/>
              </w:rPr>
              <w:t>: 1827552/0800</w:t>
            </w:r>
          </w:p>
          <w:p w14:paraId="7E3C6603" w14:textId="165CEBD2" w:rsidR="002827BA" w:rsidRDefault="002827BA" w:rsidP="008A5681">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827BA" w14:paraId="00F1261C" w14:textId="77777777" w:rsidTr="002827BA">
        <w:tc>
          <w:tcPr>
            <w:tcW w:w="2122" w:type="dxa"/>
          </w:tcPr>
          <w:p w14:paraId="3537CD4E" w14:textId="4D4060CD" w:rsidR="002827BA" w:rsidRDefault="002827BA" w:rsidP="00304199">
            <w:pPr>
              <w:pStyle w:val="Bezmezer"/>
              <w:spacing w:line="276" w:lineRule="auto"/>
            </w:pPr>
            <w:r w:rsidRPr="00BC0BE0">
              <w:t>Příjemce dotace</w:t>
            </w:r>
            <w:r>
              <w:t>:</w:t>
            </w:r>
          </w:p>
        </w:tc>
        <w:tc>
          <w:tcPr>
            <w:tcW w:w="6940" w:type="dxa"/>
          </w:tcPr>
          <w:p w14:paraId="0E1CA038" w14:textId="6CB7283C" w:rsidR="002827BA" w:rsidRPr="0077026D" w:rsidRDefault="00135A20" w:rsidP="002827BA">
            <w:pPr>
              <w:pStyle w:val="Bezmezer"/>
              <w:spacing w:line="276" w:lineRule="auto"/>
              <w:rPr>
                <w:i/>
                <w:color w:val="5B9BD5" w:themeColor="accent1"/>
                <w:sz w:val="16"/>
                <w:szCs w:val="16"/>
              </w:rPr>
            </w:pPr>
            <w:r w:rsidRPr="00135A20">
              <w:t xml:space="preserve">Arthur </w:t>
            </w:r>
            <w:proofErr w:type="spellStart"/>
            <w:r w:rsidRPr="00135A20">
              <w:t>Krensky</w:t>
            </w:r>
            <w:proofErr w:type="spellEnd"/>
            <w:r w:rsidRPr="00135A20">
              <w:t xml:space="preserve"> </w:t>
            </w:r>
            <w:proofErr w:type="spellStart"/>
            <w:r w:rsidRPr="00135A20">
              <w:t>Films</w:t>
            </w:r>
            <w:proofErr w:type="spellEnd"/>
            <w:r w:rsidRPr="00135A20">
              <w:t xml:space="preserve"> s.r.o. </w:t>
            </w:r>
          </w:p>
          <w:p w14:paraId="2CD022D2" w14:textId="5B50F7DE" w:rsidR="002827BA" w:rsidRPr="00BC0BE0" w:rsidRDefault="002827BA" w:rsidP="002827BA">
            <w:pPr>
              <w:pStyle w:val="Bezmezer"/>
              <w:spacing w:line="276" w:lineRule="auto"/>
            </w:pPr>
            <w:r w:rsidRPr="00BC0BE0">
              <w:t>sídlo:</w:t>
            </w:r>
            <w:r w:rsidR="006E3B58">
              <w:t> </w:t>
            </w:r>
            <w:r w:rsidR="00135A20" w:rsidRPr="00135A20">
              <w:t>Pod duby 384/6, 104</w:t>
            </w:r>
            <w:r w:rsidR="00135A20">
              <w:t xml:space="preserve"> </w:t>
            </w:r>
            <w:r w:rsidR="00135A20" w:rsidRPr="00135A20">
              <w:t>00 Praha</w:t>
            </w:r>
          </w:p>
          <w:p w14:paraId="47D49E0B" w14:textId="604C9ED6" w:rsidR="002827BA" w:rsidRPr="0077026D" w:rsidRDefault="002827BA" w:rsidP="002827BA">
            <w:pPr>
              <w:pStyle w:val="Bezmezer"/>
              <w:spacing w:line="276" w:lineRule="auto"/>
              <w:rPr>
                <w:i/>
                <w:color w:val="5B9BD5" w:themeColor="accent1"/>
                <w:sz w:val="16"/>
                <w:szCs w:val="16"/>
              </w:rPr>
            </w:pPr>
            <w:r w:rsidRPr="00BC0BE0">
              <w:t>typ příjemce:</w:t>
            </w:r>
            <w:r w:rsidR="006E3B58">
              <w:t> </w:t>
            </w:r>
            <w:r w:rsidR="007B0998">
              <w:t>právnická osoba – společnost s ručením omezeným</w:t>
            </w:r>
            <w:r w:rsidR="007B0998" w:rsidRPr="00B572AA">
              <w:rPr>
                <w:rStyle w:val="Kvbruaodstrann"/>
              </w:rPr>
              <w:t xml:space="preserve"> </w:t>
            </w:r>
          </w:p>
          <w:p w14:paraId="42BFD7F9" w14:textId="5AE6F1EA" w:rsidR="002827BA" w:rsidRPr="0077026D" w:rsidRDefault="002827BA" w:rsidP="002827BA">
            <w:pPr>
              <w:pStyle w:val="Bezmezer"/>
              <w:spacing w:line="276" w:lineRule="auto"/>
              <w:rPr>
                <w:i/>
                <w:color w:val="5B9BD5" w:themeColor="accent1"/>
                <w:sz w:val="16"/>
                <w:szCs w:val="16"/>
              </w:rPr>
            </w:pPr>
            <w:r w:rsidRPr="00BC0BE0">
              <w:t>IČO:</w:t>
            </w:r>
            <w:r w:rsidR="007B0998">
              <w:t xml:space="preserve"> </w:t>
            </w:r>
            <w:r w:rsidR="00135A20" w:rsidRPr="00135A20">
              <w:t>63980681</w:t>
            </w:r>
          </w:p>
          <w:p w14:paraId="38F5975B" w14:textId="77777777" w:rsidR="00135A20" w:rsidRDefault="002827BA" w:rsidP="002827BA">
            <w:pPr>
              <w:pStyle w:val="Bezmezer"/>
              <w:spacing w:line="276" w:lineRule="auto"/>
            </w:pPr>
            <w:r>
              <w:t>bankovní spojení:</w:t>
            </w:r>
            <w:r w:rsidR="006E3B58">
              <w:t> </w:t>
            </w:r>
            <w:r w:rsidR="00135A20" w:rsidRPr="00135A20">
              <w:t>Československá obchodní banka, a.s.</w:t>
            </w:r>
            <w:r w:rsidR="00135A20">
              <w:t xml:space="preserve">, </w:t>
            </w:r>
          </w:p>
          <w:p w14:paraId="54CD4C57" w14:textId="13DE2BBB" w:rsidR="002827BA" w:rsidRPr="00BC0BE0" w:rsidRDefault="00135A20" w:rsidP="002827BA">
            <w:pPr>
              <w:pStyle w:val="Bezmezer"/>
              <w:spacing w:line="276" w:lineRule="auto"/>
            </w:pPr>
            <w:r>
              <w:t xml:space="preserve">č. </w:t>
            </w:r>
            <w:proofErr w:type="spellStart"/>
            <w:r>
              <w:t>ú.</w:t>
            </w:r>
            <w:proofErr w:type="spellEnd"/>
            <w:r>
              <w:t xml:space="preserve">: </w:t>
            </w:r>
            <w:r w:rsidRPr="00135A20">
              <w:t>104417724/0300</w:t>
            </w:r>
          </w:p>
          <w:p w14:paraId="62F67A1F" w14:textId="016461E6" w:rsidR="002827BA" w:rsidRDefault="002827BA" w:rsidP="002827BA">
            <w:pPr>
              <w:pStyle w:val="Bezmezer"/>
              <w:spacing w:line="276" w:lineRule="auto"/>
              <w:rPr>
                <w:i/>
                <w:color w:val="5B9BD5" w:themeColor="accent1"/>
                <w:sz w:val="16"/>
                <w:szCs w:val="16"/>
              </w:rPr>
            </w:pPr>
            <w:r w:rsidRPr="00BC0BE0">
              <w:t xml:space="preserve">zapsaný u </w:t>
            </w:r>
            <w:r w:rsidR="007B0998">
              <w:t>M</w:t>
            </w:r>
            <w:r w:rsidRPr="00BC0BE0">
              <w:t>S v</w:t>
            </w:r>
            <w:r w:rsidR="006E3B58">
              <w:t> </w:t>
            </w:r>
            <w:r w:rsidR="007B0998" w:rsidRPr="007B0998">
              <w:t>Praze, oddíl C, vložka 40460</w:t>
            </w:r>
          </w:p>
          <w:p w14:paraId="24B7F345" w14:textId="1588D678" w:rsidR="002827BA" w:rsidRPr="00E82920" w:rsidRDefault="002827BA" w:rsidP="002827BA">
            <w:pPr>
              <w:pStyle w:val="Bezmezer"/>
              <w:spacing w:line="276" w:lineRule="auto"/>
            </w:pPr>
            <w:r>
              <w:t>zastoupen:</w:t>
            </w:r>
            <w:r w:rsidR="006E3B58">
              <w:t> </w:t>
            </w:r>
            <w:r w:rsidR="00B9123E" w:rsidRPr="00B9123E">
              <w:t xml:space="preserve">Martin </w:t>
            </w:r>
            <w:proofErr w:type="spellStart"/>
            <w:r w:rsidR="00B9123E" w:rsidRPr="00B9123E">
              <w:t>Froyda</w:t>
            </w:r>
            <w:proofErr w:type="spellEnd"/>
            <w:r w:rsidR="00B9123E">
              <w:t>, jednatel</w:t>
            </w:r>
          </w:p>
          <w:p w14:paraId="6022D425" w14:textId="77777777" w:rsidR="002827BA" w:rsidRDefault="002827BA" w:rsidP="002827BA">
            <w:pPr>
              <w:pStyle w:val="Bezmezer"/>
              <w:spacing w:line="276" w:lineRule="auto"/>
            </w:pPr>
            <w:r w:rsidRPr="00BC0BE0">
              <w:t xml:space="preserve">(dále </w:t>
            </w:r>
            <w:r w:rsidR="00EB057A">
              <w:t xml:space="preserve">i </w:t>
            </w:r>
            <w:r w:rsidRPr="00BC0BE0">
              <w:t>jen „</w:t>
            </w:r>
            <w:r w:rsidRPr="002563AC">
              <w:rPr>
                <w:b/>
              </w:rPr>
              <w:t>příjemce</w:t>
            </w:r>
            <w:r w:rsidRPr="00BC0BE0">
              <w:t>“)</w:t>
            </w:r>
          </w:p>
          <w:p w14:paraId="0E2A0C95" w14:textId="77777777" w:rsidR="00135A20" w:rsidRDefault="00135A20" w:rsidP="002827BA">
            <w:pPr>
              <w:pStyle w:val="Bezmezer"/>
              <w:spacing w:line="276" w:lineRule="auto"/>
            </w:pPr>
          </w:p>
          <w:p w14:paraId="2621FCEF" w14:textId="4FB877DB" w:rsidR="00135A20" w:rsidRDefault="00135A20" w:rsidP="002827BA">
            <w:pPr>
              <w:pStyle w:val="Bezmezer"/>
              <w:spacing w:line="276" w:lineRule="auto"/>
            </w:pPr>
          </w:p>
        </w:tc>
      </w:tr>
    </w:tbl>
    <w:p w14:paraId="3CA0C8B2" w14:textId="77777777" w:rsidR="0077026D" w:rsidRPr="0013520D" w:rsidRDefault="0077026D" w:rsidP="00B4088C">
      <w:pPr>
        <w:pStyle w:val="Nadpis1"/>
      </w:pPr>
      <w:r w:rsidRPr="0013520D">
        <w:t>Předmět smlouvy</w:t>
      </w:r>
    </w:p>
    <w:p w14:paraId="7F4039BD" w14:textId="0617E9F6" w:rsidR="0077026D" w:rsidRDefault="0077026D" w:rsidP="00B4088C">
      <w:pPr>
        <w:pStyle w:val="2rove"/>
      </w:pPr>
      <w:r w:rsidRPr="0013520D">
        <w:t xml:space="preserve">Poskytovatel se zavazuje poskytnout příjemci </w:t>
      </w:r>
      <w:r w:rsidRPr="003D6A1A">
        <w:rPr>
          <w:b/>
        </w:rPr>
        <w:t>dotaci</w:t>
      </w:r>
      <w:r w:rsidRPr="0013520D">
        <w:t xml:space="preserve"> z Fondu Zlínského kraje (dále jen „</w:t>
      </w:r>
      <w:r w:rsidRPr="002563AC">
        <w:rPr>
          <w:b/>
        </w:rPr>
        <w:t>dotace</w:t>
      </w:r>
      <w:r w:rsidRPr="0013520D">
        <w:t>“) do výše</w:t>
      </w:r>
      <w:r w:rsidR="006E3B58">
        <w:t> </w:t>
      </w:r>
      <w:r w:rsidR="00135A20" w:rsidRPr="00135A20">
        <w:rPr>
          <w:b/>
          <w:bCs/>
        </w:rPr>
        <w:t xml:space="preserve">2 000 000 </w:t>
      </w:r>
      <w:r w:rsidRPr="00135A20">
        <w:rPr>
          <w:b/>
          <w:bCs/>
        </w:rPr>
        <w:t>Kč</w:t>
      </w:r>
      <w:r w:rsidRPr="0013520D">
        <w:t>, (slovy:</w:t>
      </w:r>
      <w:r w:rsidR="006E3B58">
        <w:t> </w:t>
      </w:r>
      <w:r w:rsidR="00135A20">
        <w:t>dva miliony korun českých</w:t>
      </w:r>
      <w:r w:rsidRPr="0013520D">
        <w:t xml:space="preserve">), současně však </w:t>
      </w:r>
      <w:r w:rsidRPr="003D6A1A">
        <w:rPr>
          <w:b/>
        </w:rPr>
        <w:t>maximálně</w:t>
      </w:r>
      <w:r w:rsidR="006E3B58">
        <w:rPr>
          <w:b/>
        </w:rPr>
        <w:t> </w:t>
      </w:r>
      <w:r w:rsidR="00135A20">
        <w:rPr>
          <w:b/>
        </w:rPr>
        <w:t>22,49 </w:t>
      </w:r>
      <w:r w:rsidRPr="003D6A1A">
        <w:rPr>
          <w:b/>
        </w:rPr>
        <w:t>% celkových způsobilých výdajů</w:t>
      </w:r>
      <w:r w:rsidRPr="0013520D">
        <w:t xml:space="preserve"> projektu na realizaci projektu</w:t>
      </w:r>
      <w:r>
        <w:t>:</w:t>
      </w:r>
      <w:r w:rsidR="006E3B58">
        <w:t> </w:t>
      </w:r>
      <w:r w:rsidR="00135A20" w:rsidRPr="00135A20">
        <w:rPr>
          <w:b/>
          <w:bCs/>
        </w:rPr>
        <w:t>Místo zločinu Zlín</w:t>
      </w:r>
      <w:r w:rsidRPr="0013520D">
        <w:t xml:space="preserve"> (dále jen „</w:t>
      </w:r>
      <w:r w:rsidRPr="002563AC">
        <w:rPr>
          <w:b/>
        </w:rPr>
        <w:t>projekt</w:t>
      </w:r>
      <w:r w:rsidRPr="0013520D">
        <w:t>“), evidovaného pod registračním číslem žádosti o poskytnutí dotace</w:t>
      </w:r>
      <w:r w:rsidR="006E3B58">
        <w:t> </w:t>
      </w:r>
      <w:r w:rsidR="00135A20">
        <w:rPr>
          <w:b/>
          <w:bCs/>
        </w:rPr>
        <w:t>KUL04-24/009</w:t>
      </w:r>
      <w:r w:rsidRPr="0013520D">
        <w:t xml:space="preserve">, který </w:t>
      </w:r>
      <w:r w:rsidR="00FE4470" w:rsidRPr="0013520D">
        <w:t>je blíže popsán v žádosti o poskytnutí dotace</w:t>
      </w:r>
      <w:r w:rsidR="00CF7E9B">
        <w:t>.</w:t>
      </w:r>
    </w:p>
    <w:p w14:paraId="5DF40922" w14:textId="37EA1EE4" w:rsidR="0077026D" w:rsidRDefault="00E14143" w:rsidP="00CF7E9B">
      <w:pPr>
        <w:pStyle w:val="2rove"/>
      </w:pPr>
      <w:r w:rsidRPr="00E14143">
        <w:t xml:space="preserve">Dotace je poskytována na základě </w:t>
      </w:r>
      <w:r w:rsidR="00CF7E9B" w:rsidRPr="00405C73">
        <w:rPr>
          <w:rFonts w:cs="Arial"/>
          <w:szCs w:val="20"/>
        </w:rPr>
        <w:t>Programu na</w:t>
      </w:r>
      <w:r w:rsidR="00CF7E9B">
        <w:rPr>
          <w:rFonts w:cs="Arial"/>
          <w:szCs w:val="20"/>
        </w:rPr>
        <w:t xml:space="preserve"> podporu audiovizuální tvorby ve Zlínském kraji</w:t>
      </w:r>
      <w:r w:rsidRPr="00E14143">
        <w:t>, schválenéh</w:t>
      </w:r>
      <w:r w:rsidR="004942FC">
        <w:t>o Radou Zlínského kraje dne</w:t>
      </w:r>
      <w:r w:rsidR="006E3B58">
        <w:t> </w:t>
      </w:r>
      <w:r w:rsidR="00EB057A">
        <w:t>18</w:t>
      </w:r>
      <w:r w:rsidR="00CF7E9B">
        <w:t>. 12. 202</w:t>
      </w:r>
      <w:r w:rsidR="00EB057A">
        <w:t>3</w:t>
      </w:r>
      <w:r w:rsidR="00CF7E9B">
        <w:t xml:space="preserve"> </w:t>
      </w:r>
      <w:r w:rsidRPr="00E14143">
        <w:t>usnesením č.</w:t>
      </w:r>
      <w:r w:rsidR="006E3B58">
        <w:t> </w:t>
      </w:r>
      <w:r w:rsidR="00EB057A">
        <w:t>1190</w:t>
      </w:r>
      <w:r w:rsidR="00CF7E9B" w:rsidRPr="00CF7E9B">
        <w:t>/R</w:t>
      </w:r>
      <w:r w:rsidR="00EB057A">
        <w:t>36</w:t>
      </w:r>
      <w:r w:rsidR="00CF7E9B" w:rsidRPr="00CF7E9B">
        <w:t>/2</w:t>
      </w:r>
      <w:r w:rsidR="00EB057A">
        <w:t>3</w:t>
      </w:r>
      <w:r w:rsidR="00CF7E9B">
        <w:t xml:space="preserve"> </w:t>
      </w:r>
      <w:r w:rsidRPr="00E14143">
        <w:t>(dále jen „</w:t>
      </w:r>
      <w:r w:rsidRPr="00E14143">
        <w:rPr>
          <w:b/>
        </w:rPr>
        <w:t>program</w:t>
      </w:r>
      <w:r w:rsidRPr="00E14143">
        <w:t>“).</w:t>
      </w:r>
    </w:p>
    <w:p w14:paraId="760F58C1" w14:textId="55488A34" w:rsidR="00E14143" w:rsidRDefault="00E14143" w:rsidP="00E82920">
      <w:pPr>
        <w:pStyle w:val="2rove"/>
        <w:spacing w:line="276" w:lineRule="auto"/>
      </w:pPr>
      <w:r w:rsidRPr="0013520D">
        <w:t>Příjemce se zavazuje zrealizovat projekt tak, jak je popsán v žádosti o poskytnutí dotace a</w:t>
      </w:r>
      <w:r w:rsidR="006E3B58">
        <w:t> </w:t>
      </w:r>
      <w:r w:rsidRPr="0013520D">
        <w:t>v souladu se všemi podmínkami vyhlášeného programu.</w:t>
      </w:r>
    </w:p>
    <w:p w14:paraId="614E5E83" w14:textId="77777777" w:rsidR="00E14143" w:rsidRDefault="008E7B6E" w:rsidP="00E82920">
      <w:pPr>
        <w:pStyle w:val="Nadpis1"/>
        <w:spacing w:line="276" w:lineRule="auto"/>
      </w:pPr>
      <w:r>
        <w:t>Doba realizace</w:t>
      </w:r>
    </w:p>
    <w:p w14:paraId="168CB224" w14:textId="288BA9D6" w:rsidR="008E7B6E" w:rsidRDefault="00F575F2" w:rsidP="00E82920">
      <w:pPr>
        <w:pStyle w:val="2rove"/>
        <w:spacing w:line="276" w:lineRule="auto"/>
      </w:pPr>
      <w:r>
        <w:t>Doba realizace</w:t>
      </w:r>
      <w:r w:rsidR="00FF0072" w:rsidRPr="00FF0072">
        <w:t xml:space="preserve"> </w:t>
      </w:r>
      <w:r>
        <w:t>začíná dnem</w:t>
      </w:r>
      <w:r w:rsidR="00410EB1">
        <w:t xml:space="preserve"> 22. 1. 202</w:t>
      </w:r>
      <w:r w:rsidR="00EB057A">
        <w:t>4</w:t>
      </w:r>
      <w:r w:rsidR="00410EB1">
        <w:t>.</w:t>
      </w:r>
      <w:r w:rsidR="00B21DB2">
        <w:t xml:space="preserve"> </w:t>
      </w:r>
    </w:p>
    <w:p w14:paraId="4BA5A893" w14:textId="2CBDA192" w:rsidR="00D143CD" w:rsidRDefault="00F575F2" w:rsidP="00E82920">
      <w:pPr>
        <w:pStyle w:val="2rove"/>
        <w:spacing w:line="276" w:lineRule="auto"/>
      </w:pPr>
      <w:r>
        <w:t>Doba realizace</w:t>
      </w:r>
      <w:r w:rsidR="008E7B6E">
        <w:t xml:space="preserve"> </w:t>
      </w:r>
      <w:r>
        <w:t>končí dnem</w:t>
      </w:r>
      <w:r w:rsidR="006E3B58">
        <w:t> </w:t>
      </w:r>
      <w:r w:rsidR="00410EB1">
        <w:t>31. 8. 202</w:t>
      </w:r>
      <w:r w:rsidR="00EB057A">
        <w:t>6</w:t>
      </w:r>
      <w:r w:rsidR="00410EB1">
        <w:t>.</w:t>
      </w:r>
    </w:p>
    <w:p w14:paraId="07DE0DEA" w14:textId="135A58F1" w:rsidR="00444289" w:rsidRDefault="002B4723" w:rsidP="00B007CA">
      <w:pPr>
        <w:pStyle w:val="2rove"/>
      </w:pPr>
      <w:r w:rsidRPr="008E7B6E">
        <w:t xml:space="preserve">Způsobilé výdaje musí příjemci vzniknout v době realizace </w:t>
      </w:r>
      <w:r w:rsidR="00D143CD">
        <w:t xml:space="preserve">a </w:t>
      </w:r>
      <w:r w:rsidR="008D1EBC">
        <w:t xml:space="preserve">musí jím být uhrazeny způsobem specifikovaným v odst. 5.2. </w:t>
      </w:r>
    </w:p>
    <w:p w14:paraId="5FF18E6E" w14:textId="77777777" w:rsidR="008E7B6E" w:rsidRDefault="008E7B6E" w:rsidP="00E82920">
      <w:pPr>
        <w:pStyle w:val="Nadpis1"/>
        <w:spacing w:line="276" w:lineRule="auto"/>
      </w:pPr>
      <w:r w:rsidRPr="0013520D">
        <w:t>Monitorovací indikátory</w:t>
      </w:r>
    </w:p>
    <w:p w14:paraId="50F1FF48" w14:textId="2A1730CB" w:rsidR="008E7B6E" w:rsidRPr="008E7B6E" w:rsidRDefault="008E7B6E" w:rsidP="00E82920">
      <w:pPr>
        <w:pStyle w:val="2rove"/>
        <w:spacing w:line="276" w:lineRule="auto"/>
      </w:pPr>
      <w:r w:rsidRPr="0013520D">
        <w:t xml:space="preserve">Během </w:t>
      </w:r>
      <w:r w:rsidR="00F575F2">
        <w:t xml:space="preserve">doby </w:t>
      </w:r>
      <w:r w:rsidRPr="0013520D">
        <w:t xml:space="preserve">realizace se příjemce zavazuje </w:t>
      </w:r>
      <w:r w:rsidR="00D65F4F">
        <w:t>naplnit</w:t>
      </w:r>
      <w:r w:rsidRPr="0013520D">
        <w:t xml:space="preserve"> monitorovací indikátory projektu, jejichž minimální závazné hodnoty jsou uvedeny v následující tabulce, a to nejpozději k datu ukončení </w:t>
      </w:r>
      <w:r w:rsidR="00F575F2">
        <w:t xml:space="preserve">doby </w:t>
      </w:r>
      <w:r w:rsidRPr="0013520D">
        <w:t>realizace:</w:t>
      </w: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8E7B6E" w:rsidRPr="001426D2" w14:paraId="6D539567" w14:textId="77777777" w:rsidTr="00B4088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6EDB4784" w14:textId="77777777" w:rsidR="008E7B6E" w:rsidRPr="001426D2" w:rsidRDefault="00530D1A" w:rsidP="00E82920">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lastRenderedPageBreak/>
              <w:t>Monitorovací indikátory – výstupy projektu</w:t>
            </w:r>
          </w:p>
        </w:tc>
      </w:tr>
      <w:tr w:rsidR="008E7B6E" w:rsidRPr="001426D2" w14:paraId="26E58FCE" w14:textId="77777777" w:rsidTr="007B0998">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3A977366"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proofErr w:type="spellStart"/>
            <w:r w:rsidRPr="001426D2">
              <w:rPr>
                <w:rFonts w:cs="Arial"/>
                <w:snapToGrid w:val="0"/>
                <w:sz w:val="16"/>
                <w:szCs w:val="16"/>
              </w:rPr>
              <w:t>poř</w:t>
            </w:r>
            <w:proofErr w:type="spellEnd"/>
            <w:r w:rsidRPr="001426D2">
              <w:rPr>
                <w:rFonts w:cs="Arial"/>
                <w:snapToGrid w:val="0"/>
                <w:sz w:val="16"/>
                <w:szCs w:val="16"/>
              </w:rPr>
              <w:t>.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F32E7F2"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EF90B3A"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3308184"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8E7B6E" w:rsidRPr="001426D2" w14:paraId="61D86D70" w14:textId="77777777" w:rsidTr="007B0998">
        <w:trPr>
          <w:trHeight w:hRule="exact" w:val="630"/>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4FCA8636" w14:textId="0760A4ED" w:rsidR="008E7B6E" w:rsidRPr="001426D2" w:rsidRDefault="00464004" w:rsidP="00464004">
            <w:pPr>
              <w:widowControl w:val="0"/>
              <w:tabs>
                <w:tab w:val="left" w:pos="360"/>
                <w:tab w:val="left" w:pos="8928"/>
              </w:tabs>
              <w:spacing w:line="276" w:lineRule="auto"/>
              <w:jc w:val="center"/>
              <w:rPr>
                <w:rFonts w:cs="Arial"/>
                <w:snapToGrid w:val="0"/>
                <w:sz w:val="18"/>
                <w:szCs w:val="18"/>
              </w:rPr>
            </w:pPr>
            <w:r>
              <w:rPr>
                <w:rFonts w:cs="Arial"/>
                <w:snapToGrid w:val="0"/>
                <w:sz w:val="18"/>
                <w:szCs w:val="18"/>
              </w:rPr>
              <w:t>1.</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8B9E2F" w14:textId="28572C4B" w:rsidR="008E7B6E" w:rsidRPr="001426D2" w:rsidRDefault="00464004" w:rsidP="00E82920">
            <w:pPr>
              <w:widowControl w:val="0"/>
              <w:tabs>
                <w:tab w:val="left" w:pos="360"/>
                <w:tab w:val="left" w:pos="8928"/>
              </w:tabs>
              <w:spacing w:line="276" w:lineRule="auto"/>
              <w:jc w:val="both"/>
              <w:rPr>
                <w:rFonts w:cs="Arial"/>
                <w:snapToGrid w:val="0"/>
                <w:sz w:val="18"/>
                <w:szCs w:val="18"/>
              </w:rPr>
            </w:pPr>
            <w:r w:rsidRPr="00464004">
              <w:rPr>
                <w:rFonts w:cs="Arial"/>
                <w:snapToGrid w:val="0"/>
                <w:sz w:val="18"/>
                <w:szCs w:val="18"/>
              </w:rPr>
              <w:t xml:space="preserve">Výsledné audiovizuální dílo a jeho předložení na nosiči DVD nebo </w:t>
            </w:r>
            <w:proofErr w:type="spellStart"/>
            <w:r w:rsidRPr="00464004">
              <w:rPr>
                <w:rFonts w:cs="Arial"/>
                <w:snapToGrid w:val="0"/>
                <w:sz w:val="18"/>
                <w:szCs w:val="18"/>
              </w:rPr>
              <w:t>flash</w:t>
            </w:r>
            <w:proofErr w:type="spellEnd"/>
            <w:r w:rsidRPr="00464004">
              <w:rPr>
                <w:rFonts w:cs="Arial"/>
                <w:snapToGrid w:val="0"/>
                <w:sz w:val="18"/>
                <w:szCs w:val="18"/>
              </w:rPr>
              <w:t xml:space="preserve"> disk</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32403F60" w14:textId="4487E0AD" w:rsidR="008E7B6E" w:rsidRPr="001426D2" w:rsidRDefault="00464004" w:rsidP="00464004">
            <w:pPr>
              <w:widowControl w:val="0"/>
              <w:tabs>
                <w:tab w:val="left" w:pos="360"/>
                <w:tab w:val="left" w:pos="8928"/>
              </w:tabs>
              <w:spacing w:line="276" w:lineRule="auto"/>
              <w:jc w:val="center"/>
              <w:rPr>
                <w:rFonts w:cs="Arial"/>
                <w:snapToGrid w:val="0"/>
                <w:sz w:val="18"/>
                <w:szCs w:val="18"/>
              </w:rPr>
            </w:pPr>
            <w:r>
              <w:rPr>
                <w:rFonts w:cs="Arial"/>
                <w:snapToGrid w:val="0"/>
                <w:sz w:val="18"/>
                <w:szCs w:val="18"/>
              </w:rPr>
              <w:t>ks</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5CC1898" w14:textId="2BC3379F" w:rsidR="008E7B6E" w:rsidRPr="001426D2" w:rsidRDefault="00464004" w:rsidP="00464004">
            <w:pPr>
              <w:widowControl w:val="0"/>
              <w:tabs>
                <w:tab w:val="left" w:pos="360"/>
                <w:tab w:val="left" w:pos="8928"/>
              </w:tabs>
              <w:spacing w:line="276" w:lineRule="auto"/>
              <w:jc w:val="center"/>
              <w:rPr>
                <w:rFonts w:cs="Arial"/>
                <w:snapToGrid w:val="0"/>
                <w:sz w:val="18"/>
                <w:szCs w:val="18"/>
              </w:rPr>
            </w:pPr>
            <w:r>
              <w:rPr>
                <w:rFonts w:cs="Arial"/>
                <w:snapToGrid w:val="0"/>
                <w:sz w:val="18"/>
                <w:szCs w:val="18"/>
              </w:rPr>
              <w:t>1</w:t>
            </w:r>
          </w:p>
        </w:tc>
      </w:tr>
      <w:tr w:rsidR="008E7B6E" w:rsidRPr="001426D2" w14:paraId="17E68272" w14:textId="77777777" w:rsidTr="007B0998">
        <w:trPr>
          <w:trHeight w:hRule="exact" w:val="291"/>
        </w:trPr>
        <w:tc>
          <w:tcPr>
            <w:tcW w:w="280" w:type="pct"/>
            <w:tcBorders>
              <w:top w:val="dotted" w:sz="4" w:space="0" w:color="auto"/>
              <w:left w:val="single" w:sz="4" w:space="0" w:color="808080"/>
              <w:bottom w:val="dotted" w:sz="4" w:space="0" w:color="auto"/>
              <w:right w:val="dotted" w:sz="4" w:space="0" w:color="auto"/>
            </w:tcBorders>
            <w:shd w:val="clear" w:color="auto" w:fill="FFFFFF" w:themeFill="background1"/>
          </w:tcPr>
          <w:p w14:paraId="46EB42F2" w14:textId="6D175859" w:rsidR="008E7B6E" w:rsidRPr="001426D2" w:rsidRDefault="00464004" w:rsidP="00464004">
            <w:pPr>
              <w:widowControl w:val="0"/>
              <w:tabs>
                <w:tab w:val="left" w:pos="360"/>
                <w:tab w:val="left" w:pos="8928"/>
              </w:tabs>
              <w:spacing w:line="276" w:lineRule="auto"/>
              <w:jc w:val="center"/>
              <w:rPr>
                <w:rFonts w:cs="Arial"/>
                <w:snapToGrid w:val="0"/>
                <w:sz w:val="18"/>
                <w:szCs w:val="18"/>
              </w:rPr>
            </w:pPr>
            <w:r>
              <w:rPr>
                <w:rFonts w:cs="Arial"/>
                <w:snapToGrid w:val="0"/>
                <w:sz w:val="18"/>
                <w:szCs w:val="18"/>
              </w:rPr>
              <w:t>2.</w:t>
            </w:r>
          </w:p>
        </w:tc>
        <w:tc>
          <w:tcPr>
            <w:tcW w:w="2892" w:type="pct"/>
            <w:tcBorders>
              <w:top w:val="dotted" w:sz="4" w:space="0" w:color="auto"/>
              <w:left w:val="dotted" w:sz="4" w:space="0" w:color="auto"/>
              <w:bottom w:val="dotted" w:sz="4" w:space="0" w:color="auto"/>
              <w:right w:val="dotted" w:sz="4" w:space="0" w:color="auto"/>
            </w:tcBorders>
            <w:shd w:val="clear" w:color="auto" w:fill="FFFFFF" w:themeFill="background1"/>
          </w:tcPr>
          <w:p w14:paraId="4A740EE9" w14:textId="293837F4" w:rsidR="008E7B6E" w:rsidRPr="001426D2" w:rsidRDefault="007B0998" w:rsidP="00E82920">
            <w:pPr>
              <w:widowControl w:val="0"/>
              <w:tabs>
                <w:tab w:val="left" w:pos="360"/>
                <w:tab w:val="left" w:pos="8928"/>
              </w:tabs>
              <w:spacing w:line="276" w:lineRule="auto"/>
              <w:jc w:val="both"/>
              <w:rPr>
                <w:rFonts w:cs="Arial"/>
                <w:snapToGrid w:val="0"/>
                <w:sz w:val="18"/>
                <w:szCs w:val="18"/>
              </w:rPr>
            </w:pPr>
            <w:r w:rsidRPr="007B0998">
              <w:rPr>
                <w:rFonts w:cs="Arial"/>
                <w:snapToGrid w:val="0"/>
                <w:sz w:val="18"/>
                <w:szCs w:val="18"/>
              </w:rPr>
              <w:t>Počet natáčecích dnů ve Zlínském kraji</w:t>
            </w:r>
          </w:p>
        </w:tc>
        <w:tc>
          <w:tcPr>
            <w:tcW w:w="990" w:type="pct"/>
            <w:tcBorders>
              <w:top w:val="dotted" w:sz="4" w:space="0" w:color="auto"/>
              <w:left w:val="dotted" w:sz="4" w:space="0" w:color="auto"/>
              <w:bottom w:val="dotted" w:sz="4" w:space="0" w:color="auto"/>
              <w:right w:val="dotted" w:sz="4" w:space="0" w:color="auto"/>
            </w:tcBorders>
            <w:shd w:val="clear" w:color="auto" w:fill="FFFFFF" w:themeFill="background1"/>
          </w:tcPr>
          <w:p w14:paraId="616CE80B" w14:textId="2091A490" w:rsidR="008E7B6E" w:rsidRPr="001426D2" w:rsidRDefault="00464004" w:rsidP="00464004">
            <w:pPr>
              <w:widowControl w:val="0"/>
              <w:tabs>
                <w:tab w:val="left" w:pos="360"/>
                <w:tab w:val="left" w:pos="8928"/>
              </w:tabs>
              <w:spacing w:line="276" w:lineRule="auto"/>
              <w:jc w:val="center"/>
              <w:rPr>
                <w:rFonts w:cs="Arial"/>
                <w:snapToGrid w:val="0"/>
                <w:sz w:val="18"/>
                <w:szCs w:val="18"/>
              </w:rPr>
            </w:pPr>
            <w:r>
              <w:rPr>
                <w:rFonts w:cs="Arial"/>
                <w:snapToGrid w:val="0"/>
                <w:sz w:val="18"/>
                <w:szCs w:val="18"/>
              </w:rPr>
              <w:t>den</w:t>
            </w:r>
          </w:p>
        </w:tc>
        <w:tc>
          <w:tcPr>
            <w:tcW w:w="838" w:type="pct"/>
            <w:tcBorders>
              <w:top w:val="dotted" w:sz="4" w:space="0" w:color="auto"/>
              <w:left w:val="dotted" w:sz="4" w:space="0" w:color="auto"/>
              <w:bottom w:val="dotted" w:sz="4" w:space="0" w:color="auto"/>
              <w:right w:val="single" w:sz="4" w:space="0" w:color="808080"/>
            </w:tcBorders>
            <w:shd w:val="clear" w:color="auto" w:fill="FFFFFF" w:themeFill="background1"/>
          </w:tcPr>
          <w:p w14:paraId="2A0EE150" w14:textId="31499254" w:rsidR="008E7B6E" w:rsidRPr="001426D2" w:rsidRDefault="007B0998" w:rsidP="00464004">
            <w:pPr>
              <w:widowControl w:val="0"/>
              <w:tabs>
                <w:tab w:val="left" w:pos="360"/>
                <w:tab w:val="left" w:pos="8928"/>
              </w:tabs>
              <w:spacing w:line="276" w:lineRule="auto"/>
              <w:jc w:val="center"/>
              <w:rPr>
                <w:rFonts w:cs="Arial"/>
                <w:snapToGrid w:val="0"/>
                <w:sz w:val="18"/>
                <w:szCs w:val="18"/>
              </w:rPr>
            </w:pPr>
            <w:r>
              <w:rPr>
                <w:rFonts w:cs="Arial"/>
                <w:snapToGrid w:val="0"/>
                <w:sz w:val="18"/>
                <w:szCs w:val="18"/>
              </w:rPr>
              <w:t>55</w:t>
            </w:r>
          </w:p>
        </w:tc>
      </w:tr>
    </w:tbl>
    <w:p w14:paraId="26B88F3D" w14:textId="39CE7755" w:rsidR="008E7B6E" w:rsidRDefault="00530D1A" w:rsidP="000417D8">
      <w:pPr>
        <w:pStyle w:val="2rove"/>
      </w:pPr>
      <w:r w:rsidRPr="0013520D">
        <w:t xml:space="preserve">Částečné nenaplnění kteréhokoliv monitorovacího indikátoru uvedeného v tabulce v předchozím odstavci, </w:t>
      </w:r>
      <w:r w:rsidR="005A5671">
        <w:rPr>
          <w:b/>
        </w:rPr>
        <w:t>maximálně však o 5 %</w:t>
      </w:r>
      <w:r w:rsidRPr="0013520D">
        <w:t>, zůstane-li zachován účel a smysl projektu, nebude považováno za porušení podmínek smlouvy.</w:t>
      </w:r>
      <w:r w:rsidR="000417D8">
        <w:t xml:space="preserve"> </w:t>
      </w:r>
      <w:r w:rsidR="000417D8" w:rsidRPr="000417D8">
        <w:t xml:space="preserve">V případě </w:t>
      </w:r>
      <w:r w:rsidR="00F575F2">
        <w:t xml:space="preserve">překročení uvedené tolerance částečného nenaplnění </w:t>
      </w:r>
      <w:r w:rsidR="000417D8" w:rsidRPr="000417D8">
        <w:t>monitorovacích indikátorů</w:t>
      </w:r>
      <w:r w:rsidR="00F575F2">
        <w:t>,</w:t>
      </w:r>
      <w:r w:rsidR="000417D8" w:rsidRPr="000417D8">
        <w:t xml:space="preserve"> se jedná o podstatné nenaplnění monitorovacích indikátorů</w:t>
      </w:r>
      <w:r w:rsidR="000417D8">
        <w:t>.</w:t>
      </w:r>
      <w:r w:rsidR="005A5671">
        <w:t xml:space="preserve"> </w:t>
      </w:r>
    </w:p>
    <w:p w14:paraId="115BE40A" w14:textId="77777777" w:rsidR="00530D1A" w:rsidRDefault="00530D1A" w:rsidP="00E82920">
      <w:pPr>
        <w:pStyle w:val="Nadpis1"/>
        <w:spacing w:line="276" w:lineRule="auto"/>
      </w:pPr>
      <w:r>
        <w:t>Financování projektu</w:t>
      </w:r>
    </w:p>
    <w:p w14:paraId="69AEBD85" w14:textId="5BADFDBA" w:rsidR="00530D1A" w:rsidRPr="0013520D" w:rsidRDefault="00530D1A" w:rsidP="0078100A">
      <w:pPr>
        <w:pStyle w:val="2rove"/>
        <w:spacing w:line="276" w:lineRule="auto"/>
      </w:pPr>
      <w:r w:rsidRPr="0013520D">
        <w:t xml:space="preserve">Dotace bude příjemci poskytnuta na účet uvedený v záhlaví této smlouvy následujícím způsobem: </w:t>
      </w:r>
      <w:r w:rsidR="00F575F2" w:rsidRPr="0078100A">
        <w:rPr>
          <w:b/>
        </w:rPr>
        <w:t>do 30 pracovních dnů po schválení Závěrečné zprávy</w:t>
      </w:r>
      <w:r w:rsidR="00F575F2" w:rsidRPr="0013520D">
        <w:t xml:space="preserve"> s vyúčtováním dotace předložené </w:t>
      </w:r>
      <w:r w:rsidR="00F575F2" w:rsidRPr="00F120BA">
        <w:t>příjemcem</w:t>
      </w:r>
      <w:r w:rsidR="00F575F2" w:rsidRPr="0013520D">
        <w:t xml:space="preserve"> dle </w:t>
      </w:r>
      <w:r w:rsidR="00F575F2">
        <w:t>čl. 4.4</w:t>
      </w:r>
      <w:r w:rsidR="00F575F2" w:rsidRPr="0013520D">
        <w:t>.</w:t>
      </w:r>
    </w:p>
    <w:p w14:paraId="555ADB30" w14:textId="2CA9C41E" w:rsidR="00CB78A2" w:rsidRDefault="00CB78A2" w:rsidP="00E82920">
      <w:pPr>
        <w:pStyle w:val="2rove"/>
        <w:spacing w:line="276" w:lineRule="auto"/>
      </w:pPr>
      <w:r w:rsidRPr="003D6A1A">
        <w:rPr>
          <w:b/>
        </w:rPr>
        <w:t>Předpokládané celkové způsobilé výdaje</w:t>
      </w:r>
      <w:r w:rsidRPr="0013520D">
        <w:t xml:space="preserve"> projektu činí</w:t>
      </w:r>
      <w:r w:rsidR="006E3B58">
        <w:t> </w:t>
      </w:r>
      <w:r w:rsidR="007B0998" w:rsidRPr="00135A20">
        <w:rPr>
          <w:b/>
          <w:bCs/>
        </w:rPr>
        <w:t>8 892 000</w:t>
      </w:r>
      <w:r w:rsidR="002C00E2" w:rsidRPr="00135A20">
        <w:rPr>
          <w:b/>
          <w:bCs/>
        </w:rPr>
        <w:t xml:space="preserve"> Kč</w:t>
      </w:r>
      <w:r w:rsidR="002C00E2">
        <w:t>.</w:t>
      </w:r>
      <w:r w:rsidRPr="0013520D">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w:t>
      </w:r>
      <w:r>
        <w:t xml:space="preserve">výdajů projektu stanovená v čl. </w:t>
      </w:r>
      <w:r w:rsidRPr="0013520D">
        <w:t>1.1</w:t>
      </w:r>
      <w:r>
        <w:t xml:space="preserve">. </w:t>
      </w:r>
    </w:p>
    <w:p w14:paraId="1997B69A" w14:textId="559C4DD6" w:rsidR="00CB78A2" w:rsidRDefault="00CB78A2" w:rsidP="00E82920">
      <w:pPr>
        <w:pStyle w:val="2rove"/>
        <w:spacing w:line="276" w:lineRule="auto"/>
      </w:pPr>
      <w:r w:rsidRPr="00CB78A2">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6C44F694" w14:textId="0831913E" w:rsidR="00CB78A2" w:rsidRDefault="00CB78A2" w:rsidP="00381311">
      <w:pPr>
        <w:pStyle w:val="2rove"/>
      </w:pPr>
      <w:r w:rsidRPr="00C557DB">
        <w:t xml:space="preserve">Po </w:t>
      </w:r>
      <w:r w:rsidR="0036448F">
        <w:t>u</w:t>
      </w:r>
      <w:r w:rsidRPr="00C557DB">
        <w:t xml:space="preserve">končení </w:t>
      </w:r>
      <w:r w:rsidR="0036448F">
        <w:t xml:space="preserve">doby </w:t>
      </w:r>
      <w:r w:rsidRPr="00C557DB">
        <w:t xml:space="preserve">realizace </w:t>
      </w:r>
      <w:r w:rsidR="0036448F">
        <w:t>dle odst. 2.2</w:t>
      </w:r>
      <w:r w:rsidR="00381311">
        <w:t xml:space="preserve"> je příjemce povinen předložit </w:t>
      </w:r>
      <w:r w:rsidRPr="00C557DB">
        <w:t>Odboru</w:t>
      </w:r>
      <w:r w:rsidR="006E3B58">
        <w:t> </w:t>
      </w:r>
      <w:r w:rsidR="00381311" w:rsidRPr="00381311">
        <w:t>kultury a</w:t>
      </w:r>
      <w:r w:rsidR="00381311">
        <w:t> </w:t>
      </w:r>
      <w:r w:rsidR="00381311" w:rsidRPr="00381311">
        <w:t xml:space="preserve">památkové péče </w:t>
      </w:r>
      <w:r w:rsidRPr="00C557DB">
        <w:t xml:space="preserve">Krajského úřadu Zlínského kraje </w:t>
      </w:r>
      <w:r w:rsidR="00CD6632">
        <w:rPr>
          <w:b/>
        </w:rPr>
        <w:t>z</w:t>
      </w:r>
      <w:r w:rsidR="00CD6632" w:rsidRPr="003D6A1A">
        <w:rPr>
          <w:b/>
        </w:rPr>
        <w:t xml:space="preserve">ávěrečnou </w:t>
      </w:r>
      <w:r w:rsidRPr="003D6A1A">
        <w:rPr>
          <w:b/>
        </w:rPr>
        <w:t>zprávu, a to nejpozději do</w:t>
      </w:r>
      <w:r w:rsidR="006E3B58">
        <w:rPr>
          <w:b/>
        </w:rPr>
        <w:t> </w:t>
      </w:r>
      <w:r w:rsidR="00381311">
        <w:rPr>
          <w:b/>
        </w:rPr>
        <w:t>14. 10. 202</w:t>
      </w:r>
      <w:r w:rsidR="005F4D2A">
        <w:rPr>
          <w:b/>
        </w:rPr>
        <w:t>6</w:t>
      </w:r>
      <w:r w:rsidR="00381311">
        <w:rPr>
          <w:b/>
        </w:rPr>
        <w:t>.</w:t>
      </w:r>
    </w:p>
    <w:p w14:paraId="21DE23B6" w14:textId="389084CA" w:rsidR="00A439DD" w:rsidRDefault="00A439DD" w:rsidP="00381311">
      <w:pPr>
        <w:pStyle w:val="2rove"/>
        <w:spacing w:line="276" w:lineRule="auto"/>
      </w:pPr>
      <w:r w:rsidRPr="00C557DB">
        <w:t xml:space="preserve">Závěrečnou zprávou se rozumí předložení </w:t>
      </w:r>
      <w:r w:rsidRPr="00381311">
        <w:rPr>
          <w:u w:val="single"/>
        </w:rPr>
        <w:t>formuláře</w:t>
      </w:r>
      <w:r w:rsidRPr="00C557DB">
        <w:t xml:space="preserve"> s vyplněnou tabulkou s výčtem všech celkových způsobilých výdajů projektu, a předložení </w:t>
      </w:r>
      <w:r w:rsidR="00F575F2">
        <w:t>všech potřebných</w:t>
      </w:r>
      <w:r w:rsidR="00F575F2" w:rsidRPr="00C557DB">
        <w:t xml:space="preserve"> </w:t>
      </w:r>
      <w:r w:rsidRPr="00381311">
        <w:rPr>
          <w:u w:val="single"/>
        </w:rPr>
        <w:t>dokladů</w:t>
      </w:r>
      <w:r>
        <w:t xml:space="preserve"> </w:t>
      </w:r>
      <w:r w:rsidR="00F575F2">
        <w:t xml:space="preserve">uvedených ve </w:t>
      </w:r>
      <w:r w:rsidR="00F575F2" w:rsidRPr="00CD6632">
        <w:rPr>
          <w:b/>
        </w:rPr>
        <w:t>formuláři závěrečné zprávy</w:t>
      </w:r>
      <w:r>
        <w:t xml:space="preserve"> </w:t>
      </w:r>
      <w:r w:rsidRPr="00381311">
        <w:rPr>
          <w:u w:val="single"/>
        </w:rPr>
        <w:t>ve výši dotace</w:t>
      </w:r>
      <w:r>
        <w:t xml:space="preserve"> a </w:t>
      </w:r>
      <w:r w:rsidRPr="00381311">
        <w:rPr>
          <w:u w:val="single"/>
        </w:rPr>
        <w:t>dokladů prokazujících jejich úhradu</w:t>
      </w:r>
      <w:r>
        <w:t xml:space="preserve"> </w:t>
      </w:r>
      <w:r w:rsidRPr="00C557DB">
        <w:t>(tj. výpisy z bankovního účtu, výdajové a příjmové pokladní doklady)</w:t>
      </w:r>
      <w:r w:rsidR="00F95621">
        <w:t>,</w:t>
      </w:r>
      <w:r w:rsidR="00F95621" w:rsidRPr="00F95621">
        <w:t xml:space="preserve"> </w:t>
      </w:r>
      <w:r w:rsidR="00F95621" w:rsidRPr="00292DF3">
        <w:t xml:space="preserve">také předložení </w:t>
      </w:r>
      <w:r w:rsidR="00F95621" w:rsidRPr="00292DF3">
        <w:rPr>
          <w:u w:val="single"/>
        </w:rPr>
        <w:t>dokladů o naplnění monitorovacích indikátorů</w:t>
      </w:r>
      <w:r w:rsidR="00F95621" w:rsidRPr="00292DF3">
        <w:t xml:space="preserve"> a rovněž </w:t>
      </w:r>
      <w:r w:rsidR="00F95621" w:rsidRPr="00292DF3">
        <w:rPr>
          <w:u w:val="single"/>
        </w:rPr>
        <w:t>dokladů o splnění prezentace poskytovatele</w:t>
      </w:r>
      <w:r w:rsidR="00F95621" w:rsidRPr="00292DF3">
        <w:t xml:space="preserve"> dle čl. 6.5.</w:t>
      </w:r>
      <w:r w:rsidR="00F95621">
        <w:t xml:space="preserve"> Doložení všech uvedených </w:t>
      </w:r>
      <w:r w:rsidR="00F95621" w:rsidRPr="008554A9">
        <w:t>dokladů se považuje za nedílnou součást vyúčtování.</w:t>
      </w:r>
      <w:r w:rsidR="005F4D2A">
        <w:t xml:space="preserve"> V případě nesplnění povinnosti uvedené v tomto odstavci bude postupováno obdobně jako v odstavci 4.6.</w:t>
      </w:r>
    </w:p>
    <w:p w14:paraId="6DCF458F" w14:textId="4E9F5BA8" w:rsidR="00CD2022" w:rsidRDefault="00A439DD" w:rsidP="00983080">
      <w:pPr>
        <w:pStyle w:val="2rove"/>
        <w:numPr>
          <w:ilvl w:val="0"/>
          <w:numId w:val="0"/>
        </w:numPr>
        <w:spacing w:line="276" w:lineRule="auto"/>
        <w:ind w:left="567"/>
      </w:pPr>
      <w:r w:rsidRPr="00F575F2">
        <w:rPr>
          <w:b/>
        </w:rPr>
        <w:t xml:space="preserve">Formulář </w:t>
      </w:r>
      <w:r w:rsidR="00F575F2" w:rsidRPr="00F575F2">
        <w:rPr>
          <w:b/>
        </w:rPr>
        <w:t xml:space="preserve">závěrečné </w:t>
      </w:r>
      <w:r w:rsidRPr="00F575F2">
        <w:rPr>
          <w:b/>
        </w:rPr>
        <w:t>zprávy</w:t>
      </w:r>
      <w:r>
        <w:t xml:space="preserve"> bude příjemci zaslán kontaktní osobou poskytovatele </w:t>
      </w:r>
      <w:r w:rsidR="00F95621">
        <w:t>na vyžádání.</w:t>
      </w:r>
      <w:r>
        <w:t xml:space="preserve"> </w:t>
      </w:r>
    </w:p>
    <w:p w14:paraId="5EB47DE6" w14:textId="254DD9DF" w:rsidR="005B1088" w:rsidRDefault="00357941" w:rsidP="00E82920">
      <w:pPr>
        <w:pStyle w:val="2rove"/>
        <w:spacing w:line="276" w:lineRule="auto"/>
      </w:pPr>
      <w:r w:rsidRPr="00774F80">
        <w:t>V případě, že poskytovatel neshledá v předložené Závěrečné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w:t>
      </w:r>
      <w:r w:rsidR="005B3FE5">
        <w:t> </w:t>
      </w:r>
      <w:r w:rsidRPr="00774F80">
        <w:t>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w:t>
      </w:r>
      <w:r w:rsidR="000B11E0">
        <w:t>, tj.</w:t>
      </w:r>
      <w:r w:rsidR="00F13C74">
        <w:t xml:space="preserve">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w:t>
      </w:r>
    </w:p>
    <w:p w14:paraId="40821A20" w14:textId="686C9EDB" w:rsidR="00262251" w:rsidRDefault="00262251" w:rsidP="00262251">
      <w:pPr>
        <w:pStyle w:val="2rove"/>
      </w:pPr>
      <w:r w:rsidRPr="005372DC">
        <w:t xml:space="preserve">V případě, že bude příjemce poskytovateli vracet nevyčerpané finanční prostředky podle kteréhokoli ustanovení této smlouvy, provede platbu bezhotovostním převodem a platbu označí variabilním symbolem </w:t>
      </w:r>
      <w:r w:rsidR="00135A20" w:rsidRPr="00135A20">
        <w:t>26292024</w:t>
      </w:r>
      <w:r w:rsidR="00135A20">
        <w:t>.</w:t>
      </w:r>
    </w:p>
    <w:p w14:paraId="4B2B1BEC" w14:textId="77777777" w:rsidR="00135A20" w:rsidRDefault="00135A20" w:rsidP="00135A20">
      <w:pPr>
        <w:pStyle w:val="2rove"/>
        <w:numPr>
          <w:ilvl w:val="0"/>
          <w:numId w:val="0"/>
        </w:numPr>
        <w:ind w:left="567"/>
      </w:pPr>
    </w:p>
    <w:p w14:paraId="23BCE2DD" w14:textId="77777777" w:rsidR="00135A20" w:rsidRDefault="00135A20" w:rsidP="00135A20">
      <w:pPr>
        <w:pStyle w:val="2rove"/>
        <w:numPr>
          <w:ilvl w:val="0"/>
          <w:numId w:val="0"/>
        </w:numPr>
        <w:ind w:left="567"/>
      </w:pPr>
    </w:p>
    <w:p w14:paraId="258D73FC" w14:textId="77777777" w:rsidR="00CB78A2" w:rsidRDefault="00D64AB1" w:rsidP="00E82920">
      <w:pPr>
        <w:pStyle w:val="Nadpis1"/>
        <w:spacing w:line="276" w:lineRule="auto"/>
      </w:pPr>
      <w:r>
        <w:lastRenderedPageBreak/>
        <w:t>Podmínky použití dotace</w:t>
      </w:r>
    </w:p>
    <w:p w14:paraId="3EA73F26" w14:textId="77777777" w:rsidR="00D64AB1" w:rsidRDefault="00D64AB1" w:rsidP="00E82920">
      <w:pPr>
        <w:pStyle w:val="2rove"/>
        <w:spacing w:line="276" w:lineRule="auto"/>
      </w:pPr>
      <w:r w:rsidRPr="00F70832">
        <w:t>Příjemce je oprávněn použít dotaci pouze k účelu uvedenému v</w:t>
      </w:r>
      <w:r>
        <w:t> </w:t>
      </w:r>
      <w:r w:rsidRPr="00F70832">
        <w:t>č</w:t>
      </w:r>
      <w:r>
        <w:t>l.</w:t>
      </w:r>
      <w:r w:rsidRPr="00F70832">
        <w:t xml:space="preserve"> </w:t>
      </w:r>
      <w:r>
        <w:t>1</w:t>
      </w:r>
      <w:r w:rsidRPr="00F70832">
        <w:t>.</w:t>
      </w:r>
    </w:p>
    <w:p w14:paraId="1DAD2A62" w14:textId="62A4687C" w:rsidR="00D143CD" w:rsidRDefault="00D64AB1" w:rsidP="007C73A2">
      <w:pPr>
        <w:pStyle w:val="2rove"/>
        <w:spacing w:line="276" w:lineRule="auto"/>
      </w:pPr>
      <w:r w:rsidRPr="00CF2B73">
        <w:rPr>
          <w:b/>
        </w:rPr>
        <w:t>Způsobilými výdaji</w:t>
      </w:r>
      <w:r w:rsidRPr="00D64AB1">
        <w:t xml:space="preserve"> jsou proplacená plnění, jež souvisejí s účelem, na který je dotace poskytnuta, a vyhovují zásadám účelnosti, efektivnosti a hospodárnosti podle zákona č.</w:t>
      </w:r>
      <w:r w:rsidR="005B3FE5">
        <w:t> </w:t>
      </w:r>
      <w:r w:rsidRPr="00D64AB1">
        <w:t>320/2001</w:t>
      </w:r>
      <w:r w:rsidR="005B3FE5">
        <w:t> </w:t>
      </w:r>
      <w:r w:rsidRPr="00D64AB1">
        <w:t xml:space="preserve">Sb., o finanční kontrole, ve znění pozdějších předpisů. </w:t>
      </w:r>
      <w:r w:rsidR="00EA1D72" w:rsidRPr="008E7B6E">
        <w:t xml:space="preserve">Způsobilé výdaje musí příjemci vzniknout </w:t>
      </w:r>
      <w:r w:rsidR="00EA1D72" w:rsidRPr="00FE7D28">
        <w:rPr>
          <w:b/>
        </w:rPr>
        <w:t>v době realizace a</w:t>
      </w:r>
      <w:r w:rsidR="00B007CA" w:rsidRPr="00FE7D28">
        <w:rPr>
          <w:b/>
        </w:rPr>
        <w:t xml:space="preserve"> </w:t>
      </w:r>
      <w:r w:rsidR="00D143CD" w:rsidRPr="00FE7D28">
        <w:rPr>
          <w:b/>
        </w:rPr>
        <w:t>být jím v této době i uhrazeny</w:t>
      </w:r>
      <w:r w:rsidR="00D143CD" w:rsidRPr="00B007CA">
        <w:t>.</w:t>
      </w:r>
    </w:p>
    <w:p w14:paraId="5B78D608" w14:textId="77777777" w:rsidR="007A581C" w:rsidRPr="00890755" w:rsidRDefault="007A581C" w:rsidP="007A581C">
      <w:pPr>
        <w:pStyle w:val="Odstavecseseznamem"/>
        <w:spacing w:before="144" w:after="144" w:line="240" w:lineRule="auto"/>
        <w:ind w:left="709"/>
        <w:jc w:val="both"/>
        <w:rPr>
          <w:rFonts w:ascii="Arial" w:hAnsi="Arial"/>
          <w:b/>
          <w:noProof/>
          <w:sz w:val="20"/>
          <w:szCs w:val="20"/>
        </w:rPr>
      </w:pPr>
      <w:r w:rsidRPr="00890755">
        <w:rPr>
          <w:rFonts w:ascii="Arial" w:hAnsi="Arial"/>
          <w:noProof/>
          <w:sz w:val="20"/>
          <w:szCs w:val="20"/>
        </w:rPr>
        <w:t xml:space="preserve">Způsobilými výdaji pro účely vyúčtování poskytnuté dotace se rozumí </w:t>
      </w:r>
      <w:r w:rsidRPr="00890755">
        <w:rPr>
          <w:rFonts w:ascii="Arial" w:hAnsi="Arial"/>
          <w:b/>
          <w:noProof/>
          <w:sz w:val="20"/>
          <w:szCs w:val="20"/>
        </w:rPr>
        <w:t>pouze výdaje současně splňující tyto podmínky:</w:t>
      </w:r>
    </w:p>
    <w:p w14:paraId="45B7E7AB" w14:textId="77777777" w:rsidR="007A581C" w:rsidRPr="00890755" w:rsidRDefault="007A581C" w:rsidP="007A581C">
      <w:pPr>
        <w:pStyle w:val="Odstavecseseznamem"/>
        <w:numPr>
          <w:ilvl w:val="0"/>
          <w:numId w:val="25"/>
        </w:numPr>
        <w:spacing w:before="60" w:after="60" w:line="240" w:lineRule="auto"/>
        <w:ind w:left="924" w:hanging="357"/>
        <w:jc w:val="both"/>
        <w:rPr>
          <w:rFonts w:ascii="Arial" w:hAnsi="Arial"/>
          <w:b/>
          <w:noProof/>
          <w:color w:val="auto"/>
          <w:sz w:val="20"/>
          <w:szCs w:val="20"/>
        </w:rPr>
      </w:pPr>
      <w:r w:rsidRPr="00890755">
        <w:rPr>
          <w:rFonts w:ascii="Arial" w:hAnsi="Arial"/>
          <w:b/>
          <w:noProof/>
          <w:sz w:val="20"/>
          <w:szCs w:val="20"/>
        </w:rPr>
        <w:t>byly vynaloženy (utraceny) na území Zlínského kraje, přičemž za takové výdaje se považují:</w:t>
      </w:r>
    </w:p>
    <w:p w14:paraId="3B3F6124" w14:textId="77777777" w:rsidR="007A581C" w:rsidRPr="00890755" w:rsidRDefault="007A581C" w:rsidP="007A581C">
      <w:pPr>
        <w:pStyle w:val="Odstavecseseznamem"/>
        <w:numPr>
          <w:ilvl w:val="0"/>
          <w:numId w:val="26"/>
        </w:numPr>
        <w:spacing w:before="20" w:after="20"/>
        <w:ind w:left="1276" w:hanging="357"/>
        <w:jc w:val="both"/>
        <w:rPr>
          <w:rFonts w:ascii="Arial" w:hAnsi="Arial"/>
          <w:noProof/>
          <w:color w:val="auto"/>
          <w:sz w:val="20"/>
          <w:szCs w:val="20"/>
        </w:rPr>
      </w:pPr>
      <w:r w:rsidRPr="00890755">
        <w:rPr>
          <w:rFonts w:ascii="Arial" w:hAnsi="Arial"/>
          <w:noProof/>
          <w:sz w:val="20"/>
          <w:szCs w:val="20"/>
        </w:rPr>
        <w:t xml:space="preserve">mzdy, platy, odměny z dohod o pracích konaných mimo pracovní poměr a autorské honoráře vyplacené osobám </w:t>
      </w:r>
      <w:r w:rsidRPr="004542D6">
        <w:rPr>
          <w:rFonts w:ascii="Arial" w:hAnsi="Arial"/>
          <w:noProof/>
          <w:sz w:val="20"/>
          <w:szCs w:val="20"/>
        </w:rPr>
        <w:t>s místem trvalého pobytu na území Zlínského kraje nebo studentům škol na území</w:t>
      </w:r>
      <w:r w:rsidRPr="00890755">
        <w:rPr>
          <w:rFonts w:ascii="Arial" w:hAnsi="Arial"/>
          <w:noProof/>
          <w:sz w:val="20"/>
          <w:szCs w:val="20"/>
        </w:rPr>
        <w:t xml:space="preserve"> Zlínského kraje</w:t>
      </w:r>
    </w:p>
    <w:p w14:paraId="097E69A3" w14:textId="798F454D" w:rsidR="007A581C" w:rsidRPr="007A581C" w:rsidRDefault="007A581C" w:rsidP="007A581C">
      <w:pPr>
        <w:pStyle w:val="Odstavecseseznamem"/>
        <w:numPr>
          <w:ilvl w:val="0"/>
          <w:numId w:val="26"/>
        </w:numPr>
        <w:spacing w:before="20" w:after="20"/>
        <w:ind w:left="1276" w:hanging="357"/>
        <w:jc w:val="both"/>
        <w:rPr>
          <w:rFonts w:ascii="Arial" w:hAnsi="Arial"/>
          <w:noProof/>
          <w:color w:val="auto"/>
          <w:sz w:val="20"/>
          <w:szCs w:val="20"/>
        </w:rPr>
      </w:pPr>
      <w:r w:rsidRPr="00890755">
        <w:rPr>
          <w:rFonts w:ascii="Arial" w:hAnsi="Arial"/>
          <w:noProof/>
          <w:sz w:val="20"/>
          <w:szCs w:val="20"/>
        </w:rPr>
        <w:t>výdaje za služby a zboží poskytnuté fyzickými osobami s</w:t>
      </w:r>
      <w:r w:rsidR="00262251">
        <w:rPr>
          <w:rFonts w:ascii="Arial" w:hAnsi="Arial"/>
          <w:noProof/>
          <w:sz w:val="20"/>
          <w:szCs w:val="20"/>
        </w:rPr>
        <w:t>e sídlem</w:t>
      </w:r>
      <w:r w:rsidRPr="00890755">
        <w:rPr>
          <w:rFonts w:ascii="Arial" w:hAnsi="Arial"/>
          <w:noProof/>
          <w:sz w:val="20"/>
          <w:szCs w:val="20"/>
        </w:rPr>
        <w:t xml:space="preserve"> podnikání nebo místem trvaleho pobytu na území Zlínského kraje, právnickými osobami se sídlem ve Zlínském kraji nebo fyzickými a právnickými osobami, jejichž závod, pobočka nebo provozovna má sídlo nebo je umístěna ve Zlínském kraji</w:t>
      </w:r>
    </w:p>
    <w:p w14:paraId="00A92527" w14:textId="2A593CC8" w:rsidR="007A581C" w:rsidRPr="00890755" w:rsidRDefault="007A581C" w:rsidP="007A581C">
      <w:pPr>
        <w:pStyle w:val="Odstavecseseznamem"/>
        <w:numPr>
          <w:ilvl w:val="0"/>
          <w:numId w:val="25"/>
        </w:numPr>
        <w:spacing w:before="60" w:after="120" w:line="240" w:lineRule="auto"/>
        <w:ind w:left="924" w:hanging="357"/>
        <w:jc w:val="both"/>
        <w:rPr>
          <w:rFonts w:ascii="Arial" w:hAnsi="Arial"/>
          <w:b/>
          <w:noProof/>
          <w:color w:val="auto"/>
          <w:sz w:val="20"/>
          <w:szCs w:val="20"/>
        </w:rPr>
      </w:pPr>
      <w:r w:rsidRPr="00890755">
        <w:rPr>
          <w:rFonts w:ascii="Arial" w:hAnsi="Arial"/>
          <w:b/>
          <w:noProof/>
          <w:color w:val="auto"/>
          <w:sz w:val="20"/>
          <w:szCs w:val="20"/>
        </w:rPr>
        <w:t>byly vynaloženy na podporované aktivity</w:t>
      </w:r>
      <w:r w:rsidRPr="00890755">
        <w:rPr>
          <w:rFonts w:ascii="Arial" w:hAnsi="Arial"/>
          <w:noProof/>
          <w:color w:val="auto"/>
          <w:sz w:val="20"/>
          <w:szCs w:val="20"/>
        </w:rPr>
        <w:t xml:space="preserve"> specifikované </w:t>
      </w:r>
      <w:r>
        <w:rPr>
          <w:rFonts w:ascii="Arial" w:hAnsi="Arial"/>
          <w:b/>
          <w:noProof/>
          <w:color w:val="auto"/>
          <w:sz w:val="20"/>
          <w:szCs w:val="20"/>
        </w:rPr>
        <w:t xml:space="preserve">v bodě 3.1. </w:t>
      </w:r>
      <w:r w:rsidRPr="00890755">
        <w:rPr>
          <w:rFonts w:ascii="Arial" w:hAnsi="Arial"/>
          <w:b/>
          <w:noProof/>
          <w:color w:val="auto"/>
          <w:sz w:val="20"/>
          <w:szCs w:val="20"/>
        </w:rPr>
        <w:t>Programu</w:t>
      </w:r>
      <w:r>
        <w:rPr>
          <w:rFonts w:ascii="Arial" w:hAnsi="Arial"/>
          <w:b/>
          <w:noProof/>
          <w:color w:val="auto"/>
          <w:sz w:val="20"/>
          <w:szCs w:val="20"/>
        </w:rPr>
        <w:t xml:space="preserve"> na podporu audiovizuální tvorby ve Zlínském kraji KUL04-2</w:t>
      </w:r>
      <w:r w:rsidR="00262251">
        <w:rPr>
          <w:rFonts w:ascii="Arial" w:hAnsi="Arial"/>
          <w:b/>
          <w:noProof/>
          <w:color w:val="auto"/>
          <w:sz w:val="20"/>
          <w:szCs w:val="20"/>
        </w:rPr>
        <w:t>4</w:t>
      </w:r>
      <w:r>
        <w:rPr>
          <w:rFonts w:ascii="Arial" w:hAnsi="Arial"/>
          <w:b/>
          <w:noProof/>
          <w:color w:val="auto"/>
          <w:sz w:val="20"/>
          <w:szCs w:val="20"/>
        </w:rPr>
        <w:t xml:space="preserve"> </w:t>
      </w:r>
      <w:r w:rsidRPr="00197818">
        <w:rPr>
          <w:rFonts w:ascii="Arial" w:hAnsi="Arial"/>
          <w:noProof/>
          <w:color w:val="auto"/>
          <w:sz w:val="20"/>
          <w:szCs w:val="20"/>
        </w:rPr>
        <w:t>nebo v přímé souvislosti s nimi.</w:t>
      </w:r>
    </w:p>
    <w:p w14:paraId="71BD75F8" w14:textId="27DD0466" w:rsidR="006033A0" w:rsidRDefault="00430948" w:rsidP="00B57038">
      <w:pPr>
        <w:pStyle w:val="2rove"/>
      </w:pPr>
      <w:r w:rsidRPr="003D6A1A">
        <w:rPr>
          <w:b/>
        </w:rPr>
        <w:t>Nezpůsobilými výdaji</w:t>
      </w:r>
      <w:r>
        <w:t xml:space="preserve"> jsou zejména:</w:t>
      </w:r>
      <w:r w:rsidR="00C93792">
        <w:t xml:space="preserve"> </w:t>
      </w:r>
    </w:p>
    <w:p w14:paraId="7D2DAAA9"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eastAsia="Arial" w:hAnsi="Arial" w:cs="Arial"/>
          <w:b/>
          <w:bCs/>
          <w:sz w:val="20"/>
          <w:szCs w:val="20"/>
        </w:rPr>
        <w:t>věcná plnění</w:t>
      </w:r>
      <w:r w:rsidRPr="00890755">
        <w:rPr>
          <w:rFonts w:ascii="Arial" w:eastAsia="Arial" w:hAnsi="Arial" w:cs="Arial"/>
          <w:sz w:val="20"/>
          <w:szCs w:val="20"/>
        </w:rPr>
        <w:t xml:space="preserve"> poskytnutá pro realizaci projektu, tedy formy realizace části projektu, kdy žadatel, koproducent nebo jiná osoba přispívá do projektu vlastní prací nebo jinou formou činnosti či materiálním plněním bez úhrady ceny za takové plnění ze strany příjemce podpory  </w:t>
      </w:r>
    </w:p>
    <w:p w14:paraId="5BF913A6"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 xml:space="preserve">v čase a místě neobvyklé mzdové či platové výdaje </w:t>
      </w:r>
    </w:p>
    <w:p w14:paraId="7D73A3B0"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 xml:space="preserve">výdaje na zaměstnance, ke kterým nejsou zaměstnavatelé povinni dle zvláštních právních předpisů (příspěvky na penzijní/životní pojištění, příspěvky na rekreaci apod.) </w:t>
      </w:r>
    </w:p>
    <w:p w14:paraId="585B95B7"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odstupné, ve smyslu zákoníku práce</w:t>
      </w:r>
    </w:p>
    <w:p w14:paraId="4C8B7435"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 xml:space="preserve">výdaje na pořádání workshopů, teambuildingů, výjezdních zasedání apod. </w:t>
      </w:r>
    </w:p>
    <w:p w14:paraId="1CF5F038"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výdaje na školení a kurzy, které nesouvisí s účelem, na který je dotace poskytována</w:t>
      </w:r>
    </w:p>
    <w:p w14:paraId="220D5B74"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odměny členů statutárních či kontrolních orgánů u příjemce, který je právnickou osobou</w:t>
      </w:r>
    </w:p>
    <w:p w14:paraId="757A3313"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dlužný úrok, pokuty, smluvní pokuty a finanční sankce</w:t>
      </w:r>
    </w:p>
    <w:p w14:paraId="6C065A1C"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 xml:space="preserve">výdaje na zpracování Žádosti </w:t>
      </w:r>
    </w:p>
    <w:p w14:paraId="4ABBC7E7"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eastAsia="Arial" w:hAnsi="Arial" w:cs="Arial"/>
          <w:sz w:val="20"/>
          <w:szCs w:val="20"/>
        </w:rPr>
        <w:t xml:space="preserve">oprava majetku </w:t>
      </w:r>
    </w:p>
    <w:p w14:paraId="20F0B9C5" w14:textId="1D965018"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w:t>
      </w:r>
      <w:r w:rsidR="004B0BFE">
        <w:rPr>
          <w:rFonts w:ascii="Arial" w:hAnsi="Arial"/>
          <w:sz w:val="20"/>
          <w:szCs w:val="20"/>
        </w:rPr>
        <w:t> </w:t>
      </w:r>
      <w:r w:rsidRPr="00890755">
        <w:rPr>
          <w:rFonts w:ascii="Arial" w:hAnsi="Arial"/>
          <w:sz w:val="20"/>
          <w:szCs w:val="20"/>
        </w:rPr>
        <w:t>tis. Kč/kus)</w:t>
      </w:r>
      <w:r w:rsidR="00515333">
        <w:rPr>
          <w:rFonts w:ascii="Arial" w:hAnsi="Arial"/>
          <w:sz w:val="20"/>
          <w:szCs w:val="20"/>
        </w:rPr>
        <w:t xml:space="preserve"> s výjimkou pořízení výsledného audiovizuálního díla</w:t>
      </w:r>
    </w:p>
    <w:p w14:paraId="4E136DAB"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výdaje na publicitu Zlínského kraje</w:t>
      </w:r>
    </w:p>
    <w:p w14:paraId="5A630E50"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účetně nedoložitelné výdaje</w:t>
      </w:r>
    </w:p>
    <w:p w14:paraId="2529010F"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sz w:val="20"/>
          <w:szCs w:val="20"/>
        </w:rPr>
      </w:pPr>
      <w:r w:rsidRPr="00890755">
        <w:rPr>
          <w:rFonts w:ascii="Arial" w:hAnsi="Arial"/>
          <w:sz w:val="20"/>
          <w:szCs w:val="20"/>
        </w:rPr>
        <w:t>výdaje nad rámec obvyklých ubytovacích a stravovacích výdajů členů štábu</w:t>
      </w:r>
    </w:p>
    <w:p w14:paraId="311A68CD"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hAnsi="Arial"/>
          <w:noProof/>
          <w:sz w:val="20"/>
          <w:szCs w:val="20"/>
        </w:rPr>
        <w:t>DPH na vstupu v případě, že příjemce je plátce DPH a vzniká mu nárok na odpočet DPH</w:t>
      </w:r>
    </w:p>
    <w:p w14:paraId="5D335DD5"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hAnsi="Arial"/>
          <w:noProof/>
          <w:sz w:val="20"/>
          <w:szCs w:val="20"/>
        </w:rPr>
        <w:t>úroky z úvěrů a půjček</w:t>
      </w:r>
    </w:p>
    <w:p w14:paraId="16A39AA9"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hAnsi="Arial"/>
          <w:noProof/>
          <w:sz w:val="20"/>
          <w:szCs w:val="20"/>
        </w:rPr>
        <w:t>výdaje na soudní spory vzniklé v souvislosti s projektem, včetně soudního poplatku a nákladů na právní zastoupení</w:t>
      </w:r>
    </w:p>
    <w:p w14:paraId="1D70F68D"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color w:val="000000" w:themeColor="text1"/>
          <w:sz w:val="20"/>
          <w:szCs w:val="20"/>
        </w:rPr>
      </w:pPr>
      <w:r w:rsidRPr="00890755">
        <w:rPr>
          <w:rFonts w:ascii="Arial" w:hAnsi="Arial"/>
          <w:noProof/>
          <w:color w:val="000000" w:themeColor="text1"/>
          <w:sz w:val="20"/>
          <w:szCs w:val="20"/>
        </w:rPr>
        <w:t>výdaje na reklamu a propagaci příjemce podpory, která není přímo spojená s projektem (prezentační předměty, propagace značky, firemní internetová stránka apod.)</w:t>
      </w:r>
    </w:p>
    <w:p w14:paraId="11AF38B2"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lastRenderedPageBreak/>
        <w:t>provozní výdaje žadatele, které se nevztahují výlučně k realizaci projektu</w:t>
      </w:r>
    </w:p>
    <w:p w14:paraId="0A1EC45B"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související s realizací „filmu o filmu“</w:t>
      </w:r>
    </w:p>
    <w:p w14:paraId="595F99AB"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na výrobu finálních nosičů DPC, DVD, CD, Blu-ray</w:t>
      </w:r>
    </w:p>
    <w:p w14:paraId="43972151"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spojené s propagací zrealizovaného projektu (účast na veletrzích, festivalech atp.)</w:t>
      </w:r>
    </w:p>
    <w:p w14:paraId="17E6055B"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spojené s premiérou projektu</w:t>
      </w:r>
    </w:p>
    <w:p w14:paraId="6E68413B"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na rezervu</w:t>
      </w:r>
    </w:p>
    <w:p w14:paraId="309B7815"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výdaje na výrobu scénářů</w:t>
      </w:r>
    </w:p>
    <w:p w14:paraId="575A9D03"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odložené honoráře, jejichž úhrada je po datu ukončení projektu</w:t>
      </w:r>
    </w:p>
    <w:p w14:paraId="4A465EB2" w14:textId="77777777" w:rsidR="00CF2B73" w:rsidRPr="00890755" w:rsidRDefault="00CF2B73" w:rsidP="004A7393">
      <w:pPr>
        <w:pStyle w:val="Odstavecseseznamem"/>
        <w:numPr>
          <w:ilvl w:val="0"/>
          <w:numId w:val="25"/>
        </w:numPr>
        <w:spacing w:before="20" w:after="20" w:line="280" w:lineRule="atLeast"/>
        <w:ind w:left="924" w:hanging="357"/>
        <w:jc w:val="both"/>
        <w:rPr>
          <w:rFonts w:ascii="Arial" w:eastAsia="Arial" w:hAnsi="Arial" w:cs="Arial"/>
          <w:noProof/>
          <w:sz w:val="20"/>
          <w:szCs w:val="20"/>
        </w:rPr>
      </w:pPr>
      <w:r w:rsidRPr="00890755">
        <w:rPr>
          <w:rFonts w:ascii="Arial" w:eastAsia="Arial" w:hAnsi="Arial" w:cs="Arial"/>
          <w:noProof/>
          <w:sz w:val="20"/>
          <w:szCs w:val="20"/>
        </w:rPr>
        <w:t>režijní výdaje, production fee.</w:t>
      </w:r>
    </w:p>
    <w:p w14:paraId="0C639C3D" w14:textId="2EA39DB0" w:rsidR="00EF3631" w:rsidRDefault="00B24D28" w:rsidP="00E82920">
      <w:pPr>
        <w:pStyle w:val="2rove"/>
        <w:spacing w:line="276" w:lineRule="auto"/>
      </w:pPr>
      <w:r w:rsidRPr="00A103DD">
        <w:t xml:space="preserve">Příjemce je povinen </w:t>
      </w:r>
      <w:r w:rsidR="003B7019">
        <w:t xml:space="preserve">v době realizace </w:t>
      </w:r>
      <w:r w:rsidRPr="00A103DD">
        <w:t xml:space="preserve">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8A5681">
        <w:rPr>
          <w:b/>
        </w:rPr>
        <w:t>„Dotace ZK“</w:t>
      </w:r>
      <w:r w:rsidRPr="00A103DD">
        <w:t xml:space="preserve"> (označeny musí být již originály dokladů). Příjemce je povinen umožnit poskytovateli na základě jeho požadavku provedení kontroly všech prvotních účetních dokladů za účelem prověření předloženého vyúčtování projektu. </w:t>
      </w:r>
      <w:r w:rsidR="003A399C">
        <w:t>Poskytovatel</w:t>
      </w:r>
      <w:r w:rsidRPr="00A103DD">
        <w:t xml:space="preserve"> bude vykonávat u příjemce kontrolu vyplývající ze zákona č.</w:t>
      </w:r>
      <w:r w:rsidR="008E03AA">
        <w:t> </w:t>
      </w:r>
      <w:r w:rsidRPr="00A103DD">
        <w:t>320/2001 Sb., o finanční kontrole, ve znění pozdějších předpisů</w:t>
      </w:r>
      <w:r>
        <w:t>.</w:t>
      </w:r>
    </w:p>
    <w:p w14:paraId="646D8E6C" w14:textId="1D3DFA73" w:rsidR="00B24D28" w:rsidRDefault="00B24D28" w:rsidP="00E82920">
      <w:pPr>
        <w:pStyle w:val="2rove"/>
        <w:spacing w:line="276" w:lineRule="auto"/>
      </w:pPr>
      <w:r w:rsidRPr="00A103DD">
        <w:t>Ustanovení o dani z přidané hodnoty</w:t>
      </w:r>
      <w:r>
        <w:t xml:space="preserve"> (dále jen „</w:t>
      </w:r>
      <w:r w:rsidRPr="00610A02">
        <w:rPr>
          <w:b/>
          <w:bCs/>
        </w:rPr>
        <w:t>DPH</w:t>
      </w:r>
      <w:r>
        <w:t>“)</w:t>
      </w:r>
      <w:r w:rsidRPr="00A103DD">
        <w:t xml:space="preserve"> dle zákona č. 235/2004 </w:t>
      </w:r>
      <w:r w:rsidR="004B6331">
        <w:t>Sb., o dani z</w:t>
      </w:r>
      <w:r w:rsidR="006E3B58">
        <w:t> </w:t>
      </w:r>
      <w:r w:rsidR="004B6331">
        <w:t>přidané hodnoty, ve znění pozdějších předpisů (dále jen „</w:t>
      </w:r>
      <w:r w:rsidR="004B6331" w:rsidRPr="00610A02">
        <w:rPr>
          <w:b/>
          <w:bCs/>
        </w:rPr>
        <w:t>zákon o DPH</w:t>
      </w:r>
      <w:r w:rsidR="004B6331">
        <w:t>“)</w:t>
      </w:r>
      <w:r>
        <w:t>:</w:t>
      </w:r>
    </w:p>
    <w:p w14:paraId="59FDC343" w14:textId="50F6C802" w:rsidR="00B24D28" w:rsidRPr="008E5BB6" w:rsidRDefault="00B24D28" w:rsidP="00765E8A">
      <w:pPr>
        <w:pStyle w:val="3rove-trval"/>
      </w:pPr>
      <w:r w:rsidRPr="008E5BB6">
        <w:t xml:space="preserve">DPH je pro příjemce </w:t>
      </w:r>
      <w:r w:rsidRPr="00765E8A">
        <w:t>způsobilým</w:t>
      </w:r>
      <w:r w:rsidRPr="008E5BB6">
        <w:t xml:space="preserve"> výdajem, pokud příjemce není plátcem DPH nebo příjemci nevzniká nárok na odpočet DPH;</w:t>
      </w:r>
    </w:p>
    <w:p w14:paraId="7738CF1B" w14:textId="77777777" w:rsidR="00B24D28" w:rsidRPr="008E5BB6" w:rsidRDefault="00B24D28" w:rsidP="008E5BB6">
      <w:pPr>
        <w:pStyle w:val="3rove-trval"/>
      </w:pPr>
      <w:r w:rsidRPr="008E5BB6">
        <w:t>v případě, že výdaje projektu jsou způsobilými výdaji pouze z části, pak je DPH způsobilým výdajem ze stejné části;</w:t>
      </w:r>
    </w:p>
    <w:p w14:paraId="596E42FB" w14:textId="77777777" w:rsidR="00B24D28" w:rsidRDefault="00B24D28" w:rsidP="008E5BB6">
      <w:pPr>
        <w:pStyle w:val="3rove-trval"/>
      </w:pPr>
      <w:r>
        <w:t>p</w:t>
      </w:r>
      <w:r w:rsidRPr="00A103DD">
        <w:t>okud má příjemce nárok na odpočet v poměrné části nebo dle koeficientu, bude způsobilým výdajem část oprávněně neuplatněné DPH</w:t>
      </w:r>
      <w:r>
        <w:t>;</w:t>
      </w:r>
    </w:p>
    <w:p w14:paraId="760C80E8" w14:textId="77777777" w:rsidR="00B24D28" w:rsidRDefault="00B24D28" w:rsidP="008E5BB6">
      <w:pPr>
        <w:pStyle w:val="3rove-trval"/>
      </w:pPr>
      <w:r>
        <w:t>v</w:t>
      </w:r>
      <w:r w:rsidRPr="00A103DD">
        <w:t> případě, že před předložením Závěrečné zprávy dojde ke změně nároku na odpočet, musí příjemce tuto skutečnost promítnout do Závěrečné zprávy. Způsobilým výdajem je pak pouze oprávněně neuplatněná DPH</w:t>
      </w:r>
      <w:r>
        <w:t>;</w:t>
      </w:r>
    </w:p>
    <w:p w14:paraId="58BA296F" w14:textId="516FE2B5" w:rsidR="00B24D28" w:rsidRDefault="00B24D28" w:rsidP="008E5BB6">
      <w:pPr>
        <w:pStyle w:val="3rove-trval"/>
      </w:pPr>
      <w:r>
        <w:t>p</w:t>
      </w:r>
      <w:r w:rsidRPr="00A103DD">
        <w:t>okud příjemce není plátcem DPH, ale stane se jím po předložení Závěrečné zprávy, a</w:t>
      </w:r>
      <w:r w:rsidR="006E3B58">
        <w:t> </w:t>
      </w:r>
      <w:r w:rsidRPr="00A103DD">
        <w:t>vznikne mu ve vztahu ke způsobilým výdajům projektu nárok na uplatnění odpočtu DPH, je povinen tuto skutečnost neprodleně oznámit poskytovateli a do 30 dnů od podání přiznání k DPH, v němž si nárokuje odpočet, částku DPH vrátit na účet poskytovatele</w:t>
      </w:r>
      <w:r>
        <w:t>;</w:t>
      </w:r>
    </w:p>
    <w:p w14:paraId="78D4698D" w14:textId="67614859" w:rsidR="00B24D28" w:rsidRDefault="00B24D28" w:rsidP="008E5BB6">
      <w:pPr>
        <w:pStyle w:val="3rove-trval"/>
      </w:pPr>
      <w:r>
        <w:t>j</w:t>
      </w:r>
      <w:r w:rsidRPr="00A103DD">
        <w:t>estliže se příjemce stane plátcem DPH v</w:t>
      </w:r>
      <w:r w:rsidR="003042E9">
        <w:t> </w:t>
      </w:r>
      <w:r w:rsidRPr="00A103DD">
        <w:t>průběhu</w:t>
      </w:r>
      <w:r w:rsidR="003042E9">
        <w:t xml:space="preserve"> doby</w:t>
      </w:r>
      <w:r w:rsidRPr="00A103DD">
        <w:t xml:space="preserve"> realizace, je povinen tuto skutečnost</w:t>
      </w:r>
      <w:r w:rsidR="00A75A68">
        <w:t xml:space="preserve"> </w:t>
      </w:r>
      <w:r w:rsidR="000B11E0">
        <w:t xml:space="preserve">nejpozději se závěrečnou zprávou </w:t>
      </w:r>
      <w:r w:rsidR="00760945">
        <w:t xml:space="preserve">oznámit </w:t>
      </w:r>
      <w:r w:rsidR="00A75A68">
        <w:t>poskytovateli</w:t>
      </w:r>
      <w:r>
        <w:t>;</w:t>
      </w:r>
    </w:p>
    <w:p w14:paraId="07E24B73" w14:textId="56C7F37A" w:rsidR="00B24D28" w:rsidRDefault="00B24D28" w:rsidP="008E5BB6">
      <w:pPr>
        <w:pStyle w:val="3rove-trval"/>
      </w:pPr>
      <w:r>
        <w:t>v</w:t>
      </w:r>
      <w:r w:rsidRPr="00A103DD">
        <w:t xml:space="preserve"> případech, kdy je příjemce plátcem DPH a dotace bude použita v rámci ekonomické činnosti pro úhradu výdaje z titulu plnění, pro které je plátce povinen použít režim přenesení daňové povinnosti dle zákona </w:t>
      </w:r>
      <w:r w:rsidR="004B6331">
        <w:t>o DPH</w:t>
      </w:r>
      <w:r w:rsidRPr="00A103DD">
        <w:t xml:space="preserve">, a </w:t>
      </w:r>
      <w:r w:rsidR="0058284A">
        <w:t>DPH</w:t>
      </w:r>
      <w:r w:rsidRPr="00A103DD">
        <w:t xml:space="preserve"> je způsobilým výdajem,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77777777" w:rsidR="00B64E1E" w:rsidRDefault="00CD2C76" w:rsidP="00496893">
      <w:pPr>
        <w:pStyle w:val="2rove"/>
        <w:spacing w:line="276" w:lineRule="auto"/>
      </w:pPr>
      <w:r w:rsidRPr="00AC7A82">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3DDBCE24" w:rsidR="00FC2E44" w:rsidRDefault="00610168" w:rsidP="00B64E1E">
      <w:pPr>
        <w:pStyle w:val="2rove"/>
        <w:spacing w:line="276" w:lineRule="auto"/>
      </w:pPr>
      <w:r w:rsidRPr="00AC7A82">
        <w:t>Příjemce je povinen do 15 dnů oznámit poskytovateli vstup právnické osoby do likvidace, zahájení insolvenčního řízení, exekučního řízení, či řízení o výkonu rozhodnutí</w:t>
      </w:r>
      <w:r w:rsidR="00636D1A">
        <w:t xml:space="preserve">. </w:t>
      </w:r>
      <w:r w:rsidR="00FC2E44">
        <w:t xml:space="preserve">Příjemce je povinen informovat poskytovatele o přeměně právnické osoby a předat mu projekt přeměny alespoň </w:t>
      </w:r>
      <w:r w:rsidR="00586C8E">
        <w:t>30</w:t>
      </w:r>
      <w:r w:rsidR="00B10348">
        <w:t> </w:t>
      </w:r>
      <w:r w:rsidR="00586C8E">
        <w:t>dnů</w:t>
      </w:r>
      <w:r w:rsidR="00FC2E44">
        <w:t xml:space="preserve"> přede dnem, kdy má být přeměna schválena příslušným orgánem. </w:t>
      </w:r>
    </w:p>
    <w:p w14:paraId="1936A6D1" w14:textId="77777777" w:rsidR="00FC2E44" w:rsidRDefault="00FC2E44" w:rsidP="00E86D26">
      <w:pPr>
        <w:pStyle w:val="2rove"/>
        <w:spacing w:after="0" w:line="276" w:lineRule="auto"/>
      </w:pPr>
      <w:r>
        <w:lastRenderedPageBreak/>
        <w:t xml:space="preserve"> </w:t>
      </w:r>
      <w:r w:rsidR="00A233FD">
        <w:t>Příjemce je dále povinen:</w:t>
      </w:r>
    </w:p>
    <w:p w14:paraId="60AA6562" w14:textId="77777777" w:rsidR="00A233FD" w:rsidRDefault="00A233FD" w:rsidP="004C3F28">
      <w:pPr>
        <w:pStyle w:val="3rove-trval"/>
      </w:pPr>
      <w:r>
        <w:t>zajistit, aby všechny údaje, které uvádí poskytovateli, byly vždy úplné a pravdivé,</w:t>
      </w:r>
    </w:p>
    <w:p w14:paraId="0400490E" w14:textId="6A0897D4" w:rsidR="00A233FD" w:rsidRDefault="00A233FD" w:rsidP="004C3F28">
      <w:pPr>
        <w:pStyle w:val="3rove-trval"/>
      </w:pPr>
      <w:r>
        <w:t xml:space="preserve">zabezpečit archivaci veškeré dokumentace k projektu včetně účetnictví o projektu po dobu 10 let ode dne </w:t>
      </w:r>
      <w:r w:rsidR="00F6188F">
        <w:t>ukončení doby</w:t>
      </w:r>
      <w:r>
        <w:t xml:space="preserve"> realizace </w:t>
      </w:r>
      <w:r w:rsidR="00F6188F">
        <w:t>dle čl. 2.2</w:t>
      </w:r>
      <w:r>
        <w:t>,</w:t>
      </w:r>
    </w:p>
    <w:p w14:paraId="19FF5982" w14:textId="25D26B5D" w:rsidR="00A233FD" w:rsidRDefault="00A233FD" w:rsidP="005A3060">
      <w:pPr>
        <w:pStyle w:val="3rove-trval"/>
      </w:pPr>
      <w:r>
        <w:t xml:space="preserve">dohodnout s dodavateli v rámci projektu fakturační podmínky tak, aby byla doložena </w:t>
      </w:r>
      <w:r w:rsidRPr="005A3060">
        <w:t>účelovost</w:t>
      </w:r>
      <w:r>
        <w:t xml:space="preserve"> faktur včetně </w:t>
      </w:r>
      <w:r w:rsidR="00B10348">
        <w:t>specifikace jednotlivých výdajů.</w:t>
      </w:r>
    </w:p>
    <w:p w14:paraId="2081E043" w14:textId="0EEB7A51" w:rsidR="009E7744" w:rsidRPr="009E7744" w:rsidRDefault="009E7744" w:rsidP="009E7744">
      <w:pPr>
        <w:pStyle w:val="2rove"/>
      </w:pPr>
      <w:r w:rsidRPr="005372DC">
        <w:t xml:space="preserve">Příjemce prohlašuje, že není účastníkem soudního řízení, jehož jedním z dalších účastníků je poskytovatel, případně právnická osoba zřízená nebo založená poskytovatelem </w:t>
      </w:r>
      <w:r w:rsidRPr="005372DC">
        <w:rPr>
          <w:rFonts w:cs="Arial"/>
          <w:szCs w:val="20"/>
        </w:rPr>
        <w:t xml:space="preserve">(tyto osoby jsou uvedené na adrese: </w:t>
      </w:r>
      <w:hyperlink r:id="rId11" w:history="1">
        <w:r w:rsidRPr="005372DC">
          <w:rPr>
            <w:rStyle w:val="Hypertextovodkaz"/>
            <w:rFonts w:cs="Arial"/>
            <w:szCs w:val="20"/>
          </w:rPr>
          <w:t>https://zlinskykraj.cz/seznam-zrizovanych-a-zalozenych-organizaci-zlinskym-krajem</w:t>
        </w:r>
      </w:hyperlink>
      <w:r w:rsidRPr="005372DC">
        <w:rPr>
          <w:rFonts w:cs="Arial"/>
          <w:szCs w:val="20"/>
        </w:rPr>
        <w:t>).</w:t>
      </w:r>
      <w:r w:rsidRPr="005372DC">
        <w:t xml:space="preserve"> </w:t>
      </w:r>
    </w:p>
    <w:p w14:paraId="582DD057" w14:textId="77777777" w:rsidR="00434695" w:rsidRDefault="00434695" w:rsidP="00434695">
      <w:pPr>
        <w:pStyle w:val="2rove"/>
        <w:spacing w:line="276" w:lineRule="auto"/>
      </w:pPr>
      <w:r>
        <w:t xml:space="preserve">Příjemce bere na vědomí, že dotace poskytnutá dle této smlouvy je </w:t>
      </w:r>
      <w:r w:rsidRPr="00B10348">
        <w:rPr>
          <w:b/>
        </w:rPr>
        <w:t>podporou de minimis</w:t>
      </w:r>
      <w:r>
        <w:t xml:space="preserve"> ve smyslu</w:t>
      </w:r>
      <w:r w:rsidRPr="004B433E">
        <w:t xml:space="preserve"> Nařízení Komise (EU) 2023/2831 ze dne 13. prosince 2023 o použití článků 107 a 108 Smlouvy o fungování Evropské unie na podporu de minimis</w:t>
      </w:r>
      <w:r w:rsidRPr="0099201B">
        <w:t>. V souvislosti s</w:t>
      </w:r>
      <w:r>
        <w:t> </w:t>
      </w:r>
      <w:r w:rsidRPr="0099201B">
        <w:t>podporou de minimis se příjemce zavazuje, že v</w:t>
      </w:r>
      <w:r>
        <w:t> </w:t>
      </w:r>
      <w:r w:rsidRPr="0099201B">
        <w:t>případě, že v období tří let od nabytí účinnosti této smlouvy dojde k</w:t>
      </w:r>
      <w:r>
        <w:t> </w:t>
      </w:r>
      <w:r w:rsidRPr="0099201B">
        <w:t>jeho rozdělení na dva či více samostatné podniky, respektive v případě</w:t>
      </w:r>
      <w:r>
        <w:t xml:space="preserve"> jeho sloučení s jiným podnikem nebo </w:t>
      </w:r>
      <w:r w:rsidRPr="0099201B">
        <w:t xml:space="preserve">převodu jmění podniku na společníka, je povinen </w:t>
      </w:r>
      <w:r>
        <w:t>do 15 dnů</w:t>
      </w:r>
      <w:r w:rsidRPr="0099201B">
        <w:t xml:space="preserve"> písemně informovat poskytovatele o</w:t>
      </w:r>
      <w:r>
        <w:t> </w:t>
      </w:r>
      <w:r w:rsidRPr="0099201B">
        <w:t>této skutečnosti a</w:t>
      </w:r>
      <w:r>
        <w:t> </w:t>
      </w:r>
      <w:r w:rsidRPr="0099201B">
        <w:t xml:space="preserve">poskytnout mu informace nezbytné pro úpravu záznamu podpory de minimis poskytnuté dle této smlouvy v centrálním registru podpor malého rozsahu. </w:t>
      </w:r>
    </w:p>
    <w:p w14:paraId="41BADFE2" w14:textId="77777777" w:rsidR="00CB78A2" w:rsidRDefault="00703656" w:rsidP="00E82920">
      <w:pPr>
        <w:pStyle w:val="Nadpis1"/>
        <w:spacing w:line="276" w:lineRule="auto"/>
      </w:pPr>
      <w:r>
        <w:t>Povinnosti příjemce při zajišťování publicity poskytovatele</w:t>
      </w:r>
    </w:p>
    <w:p w14:paraId="392BBF70" w14:textId="77777777" w:rsidR="00703656" w:rsidRDefault="00703656" w:rsidP="00E82920">
      <w:pPr>
        <w:pStyle w:val="2rove"/>
        <w:spacing w:line="276" w:lineRule="auto"/>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5E5BF976" w14:textId="77777777" w:rsidR="00703656" w:rsidRDefault="00703656" w:rsidP="00E82920">
      <w:pPr>
        <w:pStyle w:val="2rove"/>
        <w:spacing w:line="276" w:lineRule="auto"/>
      </w:pPr>
      <w:r>
        <w:t xml:space="preserve">Přijetím </w:t>
      </w:r>
      <w:r w:rsidRPr="00703656">
        <w:t>finančních prostředků z rozpočtu Zlínského kraje dává příjemce souhlas se zveřejněním údajů o aktivitě financované z rozpočtu Zlínského kraje</w:t>
      </w:r>
      <w:r>
        <w:t>.</w:t>
      </w:r>
    </w:p>
    <w:p w14:paraId="097E128A" w14:textId="0564C256" w:rsidR="00703656" w:rsidRDefault="00703656" w:rsidP="00E82920">
      <w:pPr>
        <w:pStyle w:val="2rove"/>
        <w:spacing w:line="276" w:lineRule="auto"/>
      </w:pPr>
      <w:r>
        <w:t xml:space="preserve">Přijetím </w:t>
      </w:r>
      <w:r w:rsidRPr="00703656">
        <w:t xml:space="preserve">finančních prostředků z rozpočtu Zlínského kraje získává příjemce souhlas s užitím loga Zlínského kraje, které je k dispozici </w:t>
      </w:r>
      <w:r w:rsidR="002F685F" w:rsidRPr="005372DC">
        <w:t xml:space="preserve">na adrese </w:t>
      </w:r>
      <w:hyperlink r:id="rId12" w:history="1">
        <w:r w:rsidR="002F685F" w:rsidRPr="005372DC">
          <w:rPr>
            <w:rStyle w:val="Hypertextovodkaz"/>
          </w:rPr>
          <w:t>https://www.zlinskykraj.cz/logo-zlinskeho-kraje</w:t>
        </w:r>
      </w:hyperlink>
      <w:r w:rsidR="002F685F" w:rsidRPr="005372DC">
        <w:t>.</w:t>
      </w:r>
      <w:r w:rsidRPr="00703656">
        <w:t xml:space="preserve"> Logo bude umístěno na všech dokumentech souvisejících s realizací projektu, které budou propagovat aktivitu financovanou z rozpočtu Zlínského kraje</w:t>
      </w:r>
      <w:r>
        <w:t xml:space="preserve">. </w:t>
      </w:r>
    </w:p>
    <w:p w14:paraId="4499F679" w14:textId="097D5C1B" w:rsidR="00703656" w:rsidRDefault="00C92705" w:rsidP="00E82920">
      <w:pPr>
        <w:pStyle w:val="2rove"/>
        <w:spacing w:line="276" w:lineRule="auto"/>
      </w:pPr>
      <w:r>
        <w:t xml:space="preserve">Příjemce je povinen </w:t>
      </w:r>
      <w:r w:rsidRPr="00711BB1">
        <w:rPr>
          <w:b/>
        </w:rPr>
        <w:t>opatřit veškeré dokumenty</w:t>
      </w:r>
      <w:r>
        <w:t xml:space="preserve"> související s realizací projektu (tiskové zprávy, plakáty, letáky, brožury, webové stránky</w:t>
      </w:r>
      <w:r w:rsidR="00376A53">
        <w:t>, prezentace</w:t>
      </w:r>
      <w:r>
        <w:t xml:space="preserve"> apod.) </w:t>
      </w:r>
      <w:r w:rsidRPr="00711BB1">
        <w:rPr>
          <w:b/>
        </w:rPr>
        <w:t>logem Zlínského kraje a/nebo formulací: „Název akce“ je financována/spolufinancována Zlínským krajem.</w:t>
      </w:r>
    </w:p>
    <w:p w14:paraId="5D16A0E0" w14:textId="5040781B" w:rsidR="00C92705" w:rsidRDefault="00C92705" w:rsidP="00711BB1">
      <w:pPr>
        <w:pStyle w:val="2rove"/>
        <w:spacing w:line="276" w:lineRule="auto"/>
      </w:pPr>
      <w:r>
        <w:t>Příjemce je dále povinen prezentovat poskytovatele s</w:t>
      </w:r>
      <w:r w:rsidR="00711BB1">
        <w:t> </w:t>
      </w:r>
      <w:r>
        <w:t>využitím</w:t>
      </w:r>
      <w:r w:rsidR="00711BB1">
        <w:t xml:space="preserve"> </w:t>
      </w:r>
      <w:r w:rsidRPr="00711BB1">
        <w:rPr>
          <w:b/>
        </w:rPr>
        <w:t>alespoň 3</w:t>
      </w:r>
      <w:r w:rsidR="00D0470B" w:rsidRPr="00711BB1">
        <w:rPr>
          <w:b/>
        </w:rPr>
        <w:t xml:space="preserve"> z</w:t>
      </w:r>
      <w:r w:rsidRPr="00711BB1">
        <w:rPr>
          <w:b/>
        </w:rPr>
        <w:t xml:space="preserve"> </w:t>
      </w:r>
      <w:r w:rsidR="00D53684" w:rsidRPr="00711BB1">
        <w:rPr>
          <w:b/>
        </w:rPr>
        <w:t xml:space="preserve">těchto </w:t>
      </w:r>
      <w:r w:rsidRPr="00711BB1">
        <w:rPr>
          <w:b/>
        </w:rPr>
        <w:t xml:space="preserve">prostředků komunikace, </w:t>
      </w:r>
      <w:r w:rsidR="00E572D6" w:rsidRPr="0040235F">
        <w:rPr>
          <w:rFonts w:cs="Arial"/>
          <w:b/>
        </w:rPr>
        <w:t>přičemž prezentace poskytovatele v titulcích podpořeného projektu a na webových stránkách projektu, případně produkce</w:t>
      </w:r>
      <w:r w:rsidR="00E572D6">
        <w:rPr>
          <w:rFonts w:cs="Arial"/>
          <w:b/>
        </w:rPr>
        <w:t>,</w:t>
      </w:r>
      <w:r w:rsidR="00E572D6" w:rsidRPr="0040235F">
        <w:rPr>
          <w:rFonts w:cs="Arial"/>
          <w:b/>
        </w:rPr>
        <w:t xml:space="preserve"> jsou povinnými prostředky</w:t>
      </w:r>
      <w:r w:rsidR="00FB265A">
        <w:t>:</w:t>
      </w:r>
    </w:p>
    <w:p w14:paraId="506BB8BC" w14:textId="77777777" w:rsidR="00E572D6" w:rsidRDefault="00E572D6" w:rsidP="00E572D6">
      <w:pPr>
        <w:pStyle w:val="3rove-trval"/>
      </w:pPr>
      <w:r>
        <w:t>v titulcích podpořeného projektu (doloží se náhledem těchto titulků),</w:t>
      </w:r>
    </w:p>
    <w:p w14:paraId="4F9AD1D9" w14:textId="19EE4AFA" w:rsidR="00E572D6" w:rsidRDefault="00E572D6" w:rsidP="00E572D6">
      <w:pPr>
        <w:pStyle w:val="3rove-trval"/>
      </w:pPr>
      <w:r>
        <w:t>webové stránky projektu, případně produkce (doloží se odkazem na příslušné stránky s</w:t>
      </w:r>
      <w:r w:rsidR="006830D6">
        <w:t> </w:t>
      </w:r>
      <w:r>
        <w:t>uvedením, kdy byla informace uveřejněna),</w:t>
      </w:r>
    </w:p>
    <w:p w14:paraId="01714B9A" w14:textId="77777777" w:rsidR="00E572D6" w:rsidRDefault="00E572D6" w:rsidP="00E572D6">
      <w:pPr>
        <w:pStyle w:val="3rove-trval"/>
      </w:pPr>
      <w:r>
        <w:t>obecní zpravodaj (doloží se originálem nebo kopií příslušného článku a informací, kdy byl publikován),</w:t>
      </w:r>
    </w:p>
    <w:p w14:paraId="726DF748" w14:textId="77777777" w:rsidR="00E572D6" w:rsidRDefault="00E572D6" w:rsidP="00E572D6">
      <w:pPr>
        <w:pStyle w:val="3rove-trval"/>
      </w:pPr>
      <w:r>
        <w:t>úřední deska (doloží se kopií informace, která byla uveřejněna, s uvedením doby uveřejnění),</w:t>
      </w:r>
    </w:p>
    <w:p w14:paraId="7FB48907" w14:textId="77777777" w:rsidR="00E572D6" w:rsidRDefault="00E572D6" w:rsidP="00E572D6">
      <w:pPr>
        <w:pStyle w:val="3rove-trval"/>
      </w:pPr>
      <w:r>
        <w:t>televizní informační kanál (doloží se písemnou informací o datu a čase, kdy byla informace v médiu uvedena a text této informace),</w:t>
      </w:r>
    </w:p>
    <w:p w14:paraId="4BF9D14C" w14:textId="77777777" w:rsidR="00E572D6" w:rsidRDefault="00E572D6" w:rsidP="00E572D6">
      <w:pPr>
        <w:pStyle w:val="3rove-trval"/>
      </w:pPr>
      <w:r>
        <w:t>billboard (doloží se fotografií a informací o období vyvěšení),</w:t>
      </w:r>
    </w:p>
    <w:p w14:paraId="49DF1EE9" w14:textId="6E13A819" w:rsidR="00E572D6" w:rsidRDefault="00E572D6" w:rsidP="00E572D6">
      <w:pPr>
        <w:pStyle w:val="3rove-trval"/>
      </w:pPr>
      <w:r>
        <w:t>rozhlas – obecní či regionální/celoplošné vysílání (doloží se přepisem hlášeného textu a</w:t>
      </w:r>
      <w:r w:rsidR="006830D6">
        <w:t> </w:t>
      </w:r>
      <w:r>
        <w:t>informací o datu, kdy byla informace hlášena),</w:t>
      </w:r>
    </w:p>
    <w:p w14:paraId="0FB1A35E" w14:textId="77777777" w:rsidR="00E572D6" w:rsidRDefault="00E572D6" w:rsidP="00E572D6">
      <w:pPr>
        <w:pStyle w:val="3rove-trval"/>
      </w:pPr>
      <w:r>
        <w:t>výroční zpráva (doloží se originálem nebo kopií této zprávy či její části obsahující prezentaci poskytovatele),</w:t>
      </w:r>
    </w:p>
    <w:p w14:paraId="2CD51502" w14:textId="77777777" w:rsidR="00E572D6" w:rsidRDefault="00E572D6" w:rsidP="00E572D6">
      <w:pPr>
        <w:pStyle w:val="3rove-trval"/>
      </w:pPr>
      <w:r>
        <w:t>pamětní deska (doloží se fotografií a informací o datu umístění této desky),</w:t>
      </w:r>
    </w:p>
    <w:p w14:paraId="0593A8A0" w14:textId="77777777" w:rsidR="00E572D6" w:rsidRDefault="00E572D6" w:rsidP="00E572D6">
      <w:pPr>
        <w:pStyle w:val="3rove-trval"/>
      </w:pPr>
      <w:r>
        <w:t>propagační předměty (doloží se předložením propagačního předmětu),</w:t>
      </w:r>
    </w:p>
    <w:p w14:paraId="0CB8ACC3" w14:textId="77777777" w:rsidR="00E572D6" w:rsidRDefault="00E572D6" w:rsidP="00E572D6">
      <w:pPr>
        <w:pStyle w:val="3rove-trval"/>
      </w:pPr>
      <w:r>
        <w:lastRenderedPageBreak/>
        <w:t>regionální tisk (doloží se originálem či kopií příslušného článku a informací, kdy byl publikován)</w:t>
      </w:r>
    </w:p>
    <w:p w14:paraId="23C875E1" w14:textId="77777777" w:rsidR="00E572D6" w:rsidRDefault="00E572D6" w:rsidP="00E572D6">
      <w:pPr>
        <w:pStyle w:val="3rove-trval"/>
      </w:pPr>
      <w:r>
        <w:t>periodikum vydávané ve smyslu zákona č. 46/2000 Sb., tiskový zákon, ve znění pozdějších předpisů (doloží se originálem nebo kopií příslušného článku a informací, kdy byl publikován),</w:t>
      </w:r>
    </w:p>
    <w:p w14:paraId="5C5F05B0" w14:textId="3152177B" w:rsidR="00E572D6" w:rsidRDefault="00E572D6" w:rsidP="00E572D6">
      <w:pPr>
        <w:pStyle w:val="3rove-trval"/>
      </w:pPr>
      <w:r>
        <w:t>informační tabule (nástěnky apod.), (doloží se kopií informace, která byla uveřejněna s</w:t>
      </w:r>
      <w:r w:rsidR="006830D6">
        <w:t> </w:t>
      </w:r>
      <w:r>
        <w:t>uvedením doby uveřejnění),</w:t>
      </w:r>
    </w:p>
    <w:p w14:paraId="446A1FAE" w14:textId="77777777" w:rsidR="00E572D6" w:rsidRDefault="00E572D6" w:rsidP="00E572D6">
      <w:pPr>
        <w:pStyle w:val="3rove-trval"/>
      </w:pPr>
      <w:r>
        <w:t>propagační materiály (doloží se předložením propagačního materiálu),</w:t>
      </w:r>
    </w:p>
    <w:p w14:paraId="364E41E2" w14:textId="6F8F5C53" w:rsidR="00E572D6" w:rsidRDefault="00E572D6" w:rsidP="00E572D6">
      <w:pPr>
        <w:pStyle w:val="3rove-trval"/>
      </w:pPr>
      <w:r>
        <w:t xml:space="preserve">on-line prostředí – webové stránky, sociální sítě (doloží se odkazem na příslušné stránky s uvedením, kdy byla informace uveřejněna) </w:t>
      </w:r>
    </w:p>
    <w:p w14:paraId="7342559D" w14:textId="77777777" w:rsidR="00E572D6" w:rsidRDefault="00E572D6" w:rsidP="00E572D6">
      <w:pPr>
        <w:pStyle w:val="3rove-trval"/>
      </w:pPr>
      <w:r>
        <w:t>vlastní návrh příjemce odsouhlasený poskytovatelem.</w:t>
      </w:r>
    </w:p>
    <w:p w14:paraId="1AE9F2EB" w14:textId="77777777" w:rsidR="00E572D6" w:rsidRPr="00711BB1" w:rsidRDefault="00E572D6" w:rsidP="00E572D6">
      <w:pPr>
        <w:pStyle w:val="3rove-trval"/>
        <w:numPr>
          <w:ilvl w:val="0"/>
          <w:numId w:val="0"/>
        </w:numPr>
        <w:ind w:left="567"/>
      </w:pPr>
    </w:p>
    <w:p w14:paraId="2EB9C248" w14:textId="5A94E38B" w:rsidR="00CB78A2" w:rsidRDefault="00357941" w:rsidP="00E82920">
      <w:pPr>
        <w:pStyle w:val="Nadpis1"/>
        <w:spacing w:line="276" w:lineRule="auto"/>
      </w:pPr>
      <w:r>
        <w:t>Sankce</w:t>
      </w:r>
    </w:p>
    <w:p w14:paraId="275F0AF7" w14:textId="04377C2B" w:rsidR="00D64AB1" w:rsidRDefault="00D64AB1" w:rsidP="00E82920">
      <w:pPr>
        <w:pStyle w:val="2rove"/>
        <w:spacing w:line="276" w:lineRule="auto"/>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w:t>
      </w:r>
      <w:r w:rsidR="001E22BF" w:rsidRPr="001308E7">
        <w:rPr>
          <w:b/>
          <w:bCs/>
        </w:rPr>
        <w:t>zákon o rozpočtových pravidlech územních rozpočtů</w:t>
      </w:r>
      <w:r w:rsidR="001E22BF">
        <w:t>“)</w:t>
      </w:r>
      <w:r>
        <w:t>.</w:t>
      </w:r>
    </w:p>
    <w:p w14:paraId="57785EFB" w14:textId="2F822B19" w:rsidR="002D215A" w:rsidRPr="00C61735" w:rsidRDefault="002D215A" w:rsidP="00B60582">
      <w:pPr>
        <w:pStyle w:val="2rove"/>
        <w:spacing w:line="276" w:lineRule="auto"/>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4C3F28">
      <w:pPr>
        <w:pStyle w:val="3rove-trval"/>
      </w:pPr>
      <w:r>
        <w:t>příjemce nedodrží účel dotace,</w:t>
      </w:r>
    </w:p>
    <w:p w14:paraId="29EB9EB6" w14:textId="77777777" w:rsidR="002D215A" w:rsidRPr="00D11E31" w:rsidRDefault="002D215A" w:rsidP="004C3F28">
      <w:pPr>
        <w:pStyle w:val="3rove-trval"/>
      </w:pPr>
      <w:r w:rsidRPr="00D11E31">
        <w:t xml:space="preserve">příjemce </w:t>
      </w:r>
      <w:r>
        <w:t xml:space="preserve">vůbec </w:t>
      </w:r>
      <w:r w:rsidRPr="00D11E31">
        <w:t>nedoloží úhrady výdajů,</w:t>
      </w:r>
    </w:p>
    <w:p w14:paraId="674C3D52" w14:textId="7A4850C8" w:rsidR="0072319B" w:rsidRPr="00D11E31" w:rsidRDefault="0072319B" w:rsidP="0072319B">
      <w:pPr>
        <w:pStyle w:val="3rove-trval"/>
      </w:pPr>
      <w:r w:rsidRPr="00D11E31">
        <w:t>dojde k podstatnému nenaplnění monit</w:t>
      </w:r>
      <w:r>
        <w:t>orovacího indikátoru dle čl. 3.2</w:t>
      </w:r>
      <w:r w:rsidRPr="00D11E31">
        <w:t>,</w:t>
      </w:r>
      <w:r>
        <w:t xml:space="preserve"> </w:t>
      </w:r>
    </w:p>
    <w:p w14:paraId="2AE1B240" w14:textId="250F901D" w:rsidR="002D215A" w:rsidRPr="00D11E31" w:rsidRDefault="002D215A" w:rsidP="004C3F28">
      <w:pPr>
        <w:pStyle w:val="3rove-trval"/>
      </w:pPr>
      <w:r w:rsidRPr="00D11E31">
        <w:t xml:space="preserve">příjemce nepředloží </w:t>
      </w:r>
      <w:r w:rsidR="00E17E71">
        <w:t>z</w:t>
      </w:r>
      <w:r w:rsidRPr="00D11E31">
        <w:t>ávěrečnou zprávu ani ve lhůtě 30 pracovních dní po uplynutí lhůty dle čl. 4.4,</w:t>
      </w:r>
    </w:p>
    <w:p w14:paraId="2F800403" w14:textId="77777777" w:rsidR="002D215A" w:rsidRDefault="002D215A" w:rsidP="004C3F28">
      <w:pPr>
        <w:pStyle w:val="3rove-trval"/>
      </w:pPr>
      <w:r w:rsidRPr="00D11E31">
        <w:t>příjemce poruší povinnost dle čl. 5.7 nebo 5.8,</w:t>
      </w:r>
    </w:p>
    <w:p w14:paraId="5D26BADC" w14:textId="0728043F" w:rsidR="002D215A" w:rsidRPr="00B60582" w:rsidRDefault="002D215A" w:rsidP="004C3F28">
      <w:pPr>
        <w:pStyle w:val="3rove-trval"/>
      </w:pPr>
      <w:r>
        <w:t xml:space="preserve"> </w:t>
      </w:r>
      <w:r w:rsidR="0072319B" w:rsidRPr="00D11E31">
        <w:t xml:space="preserve">příjemce poruší pravidla veřejné </w:t>
      </w:r>
      <w:r w:rsidR="0072319B" w:rsidRPr="005372DC">
        <w:t>podpory dle čl. 5.10.</w:t>
      </w:r>
    </w:p>
    <w:p w14:paraId="1E26630F" w14:textId="7896F6F8" w:rsidR="00B60582" w:rsidRPr="00D11E31" w:rsidRDefault="00B60582" w:rsidP="00B60582">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1DCC2AEF" w:rsidR="002D215A" w:rsidRDefault="002D215A" w:rsidP="004C3F28">
      <w:pPr>
        <w:pStyle w:val="3rove-trval"/>
        <w:rPr>
          <w:i/>
        </w:rPr>
      </w:pPr>
      <w:r>
        <w:t xml:space="preserve">příjemce neodstraní nedostatky v předložené </w:t>
      </w:r>
      <w:r w:rsidR="00E17E71">
        <w:t>z</w:t>
      </w:r>
      <w:r>
        <w:t>ávěrečné zprávě ani v náhradní lhůtě dle čl. 4.6, výše odvodu se v tomto případě rovná výši neoprávněně použitých nebo zadržených peněžních prostředků,</w:t>
      </w:r>
    </w:p>
    <w:p w14:paraId="0FAD8FD4" w14:textId="52A7750E" w:rsidR="002D215A" w:rsidRPr="00C61735" w:rsidRDefault="000D31A2" w:rsidP="004C3F28">
      <w:pPr>
        <w:pStyle w:val="3rove-trval"/>
      </w:pPr>
      <w:r>
        <w:t>příjemce v rozporu s čl. 5.2 uhradí výdaje později než ve lhůtě stanovené pro předložení závěrečné zprávy</w:t>
      </w:r>
      <w:r w:rsidR="007C2258">
        <w:t xml:space="preserve">. Za toto </w:t>
      </w:r>
      <w:r w:rsidR="00EB1154">
        <w:t>porušení bude</w:t>
      </w:r>
      <w:r w:rsidR="002D215A">
        <w:t xml:space="preserve"> příjemci uložen odvod ve výši takto opožděně uhrazené částky způsobilých výdajů.</w:t>
      </w:r>
      <w:r w:rsidR="002D215A" w:rsidRPr="00FB0E5C">
        <w:t xml:space="preserve"> </w:t>
      </w:r>
    </w:p>
    <w:p w14:paraId="04347229" w14:textId="3704F823" w:rsidR="00357941" w:rsidRDefault="00357941" w:rsidP="00D11E31">
      <w:pPr>
        <w:pStyle w:val="2rove"/>
        <w:spacing w:line="276" w:lineRule="auto"/>
      </w:pPr>
      <w:r>
        <w:t>O</w:t>
      </w:r>
      <w:r w:rsidR="00077168">
        <w:t xml:space="preserve"> </w:t>
      </w:r>
      <w:r w:rsidR="00077168" w:rsidRPr="00B43670">
        <w:rPr>
          <w:b/>
        </w:rPr>
        <w:t>méně závažné</w:t>
      </w:r>
      <w:r w:rsidRPr="00B43670">
        <w:rPr>
          <w:b/>
        </w:rPr>
        <w:t xml:space="preserve"> porušení</w:t>
      </w:r>
      <w:r>
        <w:t xml:space="preserve"> rozpočtové kázně dle § 22 zákona </w:t>
      </w:r>
      <w:r w:rsidR="001E22BF">
        <w:t>o rozpočtových pravidlech územních rozpočtů</w:t>
      </w:r>
      <w:r>
        <w:t xml:space="preserve">, za které bude příjemci uložen snížený </w:t>
      </w:r>
      <w:r w:rsidRPr="00B43670">
        <w:rPr>
          <w:b/>
        </w:rPr>
        <w:t xml:space="preserve">odvod ve výši </w:t>
      </w:r>
      <w:r w:rsidR="008D0B91" w:rsidRPr="00B43670">
        <w:rPr>
          <w:b/>
        </w:rPr>
        <w:t>5</w:t>
      </w:r>
      <w:r w:rsidRPr="00B43670">
        <w:rPr>
          <w:b/>
        </w:rPr>
        <w:t xml:space="preserve"> %</w:t>
      </w:r>
      <w:r>
        <w:t xml:space="preserve"> z poskytnuté dotace</w:t>
      </w:r>
      <w:r w:rsidR="008D0B91">
        <w:t>,</w:t>
      </w:r>
      <w:r w:rsidR="00077168">
        <w:t xml:space="preserve"> se jedná v případě, kdy</w:t>
      </w:r>
      <w:r>
        <w:t>:</w:t>
      </w:r>
    </w:p>
    <w:p w14:paraId="60273C9A" w14:textId="009F98F8" w:rsidR="008D0B91" w:rsidRDefault="00485683" w:rsidP="004C3F28">
      <w:pPr>
        <w:pStyle w:val="3rove-trval"/>
      </w:pPr>
      <w:r>
        <w:t xml:space="preserve">příjemce předloží </w:t>
      </w:r>
      <w:r w:rsidR="00E17E71">
        <w:t>z</w:t>
      </w:r>
      <w:r>
        <w:t xml:space="preserve">ávěrečnou zprávu </w:t>
      </w:r>
      <w:r w:rsidR="004D67D0">
        <w:t xml:space="preserve">ve lhůtě </w:t>
      </w:r>
      <w:r w:rsidR="009954FF">
        <w:t xml:space="preserve">do </w:t>
      </w:r>
      <w:r w:rsidR="004D67D0">
        <w:t>30 pracovních dní po uplynutí lhůty dle čl. 4.4</w:t>
      </w:r>
      <w:r w:rsidR="008D0B91">
        <w:t>,</w:t>
      </w:r>
    </w:p>
    <w:p w14:paraId="51ED7614" w14:textId="1A1E80D3" w:rsidR="00485683" w:rsidRDefault="008D0B91" w:rsidP="004C3F28">
      <w:pPr>
        <w:pStyle w:val="3rove-trval"/>
      </w:pPr>
      <w:r>
        <w:t>příjemce poruší povinnosti dle čl. 6</w:t>
      </w:r>
      <w:r w:rsidR="00126170">
        <w:t>.</w:t>
      </w:r>
    </w:p>
    <w:p w14:paraId="2579FBEB" w14:textId="0004BA53" w:rsidR="004D7E38" w:rsidRDefault="004D7E38" w:rsidP="00D11E31">
      <w:pPr>
        <w:pStyle w:val="2rove"/>
      </w:pPr>
      <w:r>
        <w:t xml:space="preserve">O </w:t>
      </w:r>
      <w:r w:rsidRPr="00AD41BD">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p>
    <w:p w14:paraId="72C5316E" w14:textId="3FB7798A" w:rsidR="00F50470" w:rsidRDefault="00F50470" w:rsidP="004C3F28">
      <w:pPr>
        <w:pStyle w:val="3rove-trval"/>
      </w:pPr>
      <w:r>
        <w:t xml:space="preserve">příjemce odstraní nedostatky či nesrovnalosti v závěrečné zprávě </w:t>
      </w:r>
      <w:r w:rsidR="00C276DF">
        <w:t>až v náhradní lhůtě dle čl. 4.6. Příjemci bude uložen snížený odvod ve výši</w:t>
      </w:r>
      <w:r>
        <w:t xml:space="preserve"> 5 % z částky dotace, které se týkaly odstran</w:t>
      </w:r>
      <w:r w:rsidR="00C276DF">
        <w:t>ěné nedostatky či nesrovnalosti;</w:t>
      </w:r>
      <w:r>
        <w:t xml:space="preserve"> pokud takový rozsah nelze stanovit, bude</w:t>
      </w:r>
      <w:r w:rsidR="00C276DF">
        <w:t xml:space="preserve"> mu</w:t>
      </w:r>
      <w:r>
        <w:t xml:space="preserve"> uložen odvod ve výši 5</w:t>
      </w:r>
      <w:r w:rsidR="00E17E71">
        <w:t xml:space="preserve"> </w:t>
      </w:r>
      <w:r>
        <w:t xml:space="preserve">% ze schválené dotace, </w:t>
      </w:r>
    </w:p>
    <w:p w14:paraId="22476C3E" w14:textId="1CDC04F9" w:rsidR="004F1656" w:rsidRDefault="004F1656" w:rsidP="004C3F28">
      <w:pPr>
        <w:pStyle w:val="3rove-trval"/>
      </w:pPr>
      <w:r>
        <w:t xml:space="preserve">příjemce v rozporu s čl. </w:t>
      </w:r>
      <w:r w:rsidR="0056114B">
        <w:t>5.2</w:t>
      </w:r>
      <w:r>
        <w:t xml:space="preserve"> uhradí výdaje po uplynutí lhůty </w:t>
      </w:r>
      <w:r w:rsidR="000C5740">
        <w:t xml:space="preserve">pro úhradu výdajů </w:t>
      </w:r>
      <w:r>
        <w:t xml:space="preserve">dle čl. </w:t>
      </w:r>
      <w:r w:rsidR="0056114B">
        <w:t>5.2</w:t>
      </w:r>
      <w:r>
        <w:t>, ale ne později než do lhůty pro předlože</w:t>
      </w:r>
      <w:r w:rsidR="00D11E31">
        <w:t xml:space="preserve">ní </w:t>
      </w:r>
      <w:r w:rsidR="00E17E71">
        <w:t>z</w:t>
      </w:r>
      <w:r w:rsidR="00D11E31">
        <w:t>ávěrečné zprávy dle čl. 4.4.</w:t>
      </w:r>
      <w:r>
        <w:t xml:space="preserve"> </w:t>
      </w:r>
      <w:r w:rsidR="00D11E31">
        <w:t>P</w:t>
      </w:r>
      <w:r>
        <w:t xml:space="preserve">říjemci </w:t>
      </w:r>
      <w:r w:rsidR="00D11E31">
        <w:t xml:space="preserve">bude </w:t>
      </w:r>
      <w:r>
        <w:t>uložen snížený odvod ve výši 10 % z takto opožděně uhrazené částky způsobilých výdajů.</w:t>
      </w:r>
      <w:r w:rsidR="001E22BF">
        <w:t xml:space="preserve"> </w:t>
      </w:r>
    </w:p>
    <w:p w14:paraId="55CF5BFB" w14:textId="2E018DC1" w:rsidR="005B3156" w:rsidRDefault="005B3156" w:rsidP="005B3156">
      <w:pPr>
        <w:pStyle w:val="2rove"/>
      </w:pPr>
      <w:r>
        <w:lastRenderedPageBreak/>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E82920">
      <w:pPr>
        <w:pStyle w:val="Nadpis1"/>
        <w:spacing w:line="276" w:lineRule="auto"/>
      </w:pPr>
      <w:r>
        <w:t>Změny podmínek smlouvy</w:t>
      </w:r>
    </w:p>
    <w:p w14:paraId="3F8984DB" w14:textId="77777777" w:rsidR="004E4E47" w:rsidRDefault="00D9597D" w:rsidP="00E82920">
      <w:pPr>
        <w:pStyle w:val="2rove"/>
        <w:spacing w:line="276" w:lineRule="auto"/>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Závěrečné zprávě. Nepodstatnými změnami jsou</w:t>
      </w:r>
      <w:r>
        <w:t>:</w:t>
      </w:r>
    </w:p>
    <w:p w14:paraId="19BAA672" w14:textId="368C163E" w:rsidR="00D9597D" w:rsidRDefault="00747C54" w:rsidP="00501F8C">
      <w:pPr>
        <w:pStyle w:val="3rove-trval"/>
      </w:pPr>
      <w:r>
        <w:t xml:space="preserve">změna adresy nebo </w:t>
      </w:r>
      <w:r w:rsidR="00D9597D" w:rsidRPr="00A960B0">
        <w:t>sídla příjemce</w:t>
      </w:r>
      <w:r w:rsidR="00D9597D">
        <w:t>,</w:t>
      </w:r>
      <w:r>
        <w:t xml:space="preserve"> </w:t>
      </w:r>
      <w:r w:rsidRPr="00EB1154">
        <w:t xml:space="preserve"> </w:t>
      </w:r>
    </w:p>
    <w:p w14:paraId="28901192" w14:textId="77777777" w:rsidR="00D9597D" w:rsidRDefault="00747C54" w:rsidP="00501F8C">
      <w:pPr>
        <w:pStyle w:val="3rove-trval"/>
      </w:pPr>
      <w:r>
        <w:t xml:space="preserve">změna statutárního orgánu nebo </w:t>
      </w:r>
      <w:r w:rsidR="00D9597D" w:rsidRPr="00A960B0">
        <w:t>kontaktní osoby</w:t>
      </w:r>
      <w:r w:rsidR="00D9597D">
        <w:t>,</w:t>
      </w:r>
    </w:p>
    <w:p w14:paraId="39FEE3AF" w14:textId="757971F6" w:rsidR="00D9597D" w:rsidRPr="00EB1154" w:rsidRDefault="00747C54" w:rsidP="00501F8C">
      <w:pPr>
        <w:pStyle w:val="3rove-trval"/>
      </w:pPr>
      <w:r>
        <w:t>změna názvu příjemce</w:t>
      </w:r>
      <w:r w:rsidR="00D9597D">
        <w:t>,</w:t>
      </w:r>
      <w:r w:rsidRPr="00747C54">
        <w:t xml:space="preserve"> </w:t>
      </w:r>
    </w:p>
    <w:p w14:paraId="02717BA8" w14:textId="6A4AEA8D" w:rsidR="00747C54" w:rsidRDefault="000D7721" w:rsidP="00501F8C">
      <w:pPr>
        <w:pStyle w:val="3rove-trval"/>
      </w:pPr>
      <w:r>
        <w:t xml:space="preserve">změna názvu </w:t>
      </w:r>
      <w:r w:rsidR="00747C54">
        <w:t>projektu při zachování účelu a všech ostatních parametrů projektu,</w:t>
      </w:r>
    </w:p>
    <w:p w14:paraId="4338FA44" w14:textId="63CF968E" w:rsidR="00D630F0" w:rsidRDefault="00D630F0" w:rsidP="00D630F0">
      <w:pPr>
        <w:pStyle w:val="3rove-trval"/>
      </w:pPr>
      <w:r w:rsidRPr="00A960B0">
        <w:t>částečné nenaplnění monitorovacích indikátorů</w:t>
      </w:r>
      <w:r w:rsidRPr="006A3349">
        <w:t xml:space="preserve"> </w:t>
      </w:r>
      <w:r>
        <w:t>dle čl. 3.2,</w:t>
      </w:r>
      <w:r w:rsidRPr="00EE4740">
        <w:rPr>
          <w:rStyle w:val="Kvbruaodstrann"/>
        </w:rPr>
        <w:t xml:space="preserve"> </w:t>
      </w:r>
    </w:p>
    <w:p w14:paraId="0F10FFA5" w14:textId="77777777" w:rsidR="00D9597D" w:rsidRDefault="00D9597D" w:rsidP="00501F8C">
      <w:pPr>
        <w:pStyle w:val="3rove-trval"/>
      </w:pPr>
      <w:r w:rsidRPr="00A960B0">
        <w:t>změna zdrojů nebo výše podílů těchto zdrojů na financování projektu (s výjimkou dotace od Zlínského kraje)</w:t>
      </w:r>
      <w:r>
        <w:t>,</w:t>
      </w:r>
    </w:p>
    <w:p w14:paraId="1A2C1EBB" w14:textId="44BE06B7" w:rsidR="007A3EEB" w:rsidRDefault="007A3EEB" w:rsidP="00501F8C">
      <w:pPr>
        <w:pStyle w:val="3rove-trval"/>
      </w:pPr>
      <w:r>
        <w:t xml:space="preserve">změna harmonogramu </w:t>
      </w:r>
      <w:r w:rsidR="003042E9">
        <w:t xml:space="preserve">doby </w:t>
      </w:r>
      <w:r>
        <w:t>realizace, akce nebo aktivity</w:t>
      </w:r>
      <w:r w:rsidR="008366B8" w:rsidRPr="008366B8">
        <w:t xml:space="preserve"> </w:t>
      </w:r>
      <w:r w:rsidR="008366B8">
        <w:t xml:space="preserve">(změnou harmonogramu nesmí dojít k překročení nejzazšího data </w:t>
      </w:r>
      <w:r w:rsidR="003042E9">
        <w:t xml:space="preserve">doby </w:t>
      </w:r>
      <w:r w:rsidR="008366B8">
        <w:t xml:space="preserve">realizace, akce nebo aktivity stanoveného ve </w:t>
      </w:r>
      <w:r w:rsidR="00D630F0">
        <w:t>s</w:t>
      </w:r>
      <w:r w:rsidR="008366B8">
        <w:t xml:space="preserve">mlouvě a podpora nebude vyplacena před termínem ukončení </w:t>
      </w:r>
      <w:r w:rsidR="003042E9">
        <w:t xml:space="preserve">doby </w:t>
      </w:r>
      <w:r w:rsidR="008366B8">
        <w:t>realizace, akce nebo aktivity)</w:t>
      </w:r>
      <w:r w:rsidR="000D7721">
        <w:t>.</w:t>
      </w:r>
    </w:p>
    <w:p w14:paraId="47FDFC6B" w14:textId="77777777" w:rsidR="005651A6" w:rsidRDefault="005651A6" w:rsidP="00E82920">
      <w:pPr>
        <w:pStyle w:val="2rove"/>
        <w:spacing w:line="276" w:lineRule="auto"/>
      </w:pPr>
      <w:r>
        <w:t>Změnu bankovního spojení oznámí příjemce poskytova</w:t>
      </w:r>
      <w:r w:rsidR="007A3EEB">
        <w:t xml:space="preserve">teli písemně ve lhůtě do 15 dní </w:t>
      </w:r>
      <w:r w:rsidR="007A3EEB">
        <w:rPr>
          <w:rFonts w:cs="Arial"/>
        </w:rPr>
        <w:t>ode dne, kdy ke změně došlo.</w:t>
      </w:r>
      <w:r w:rsidR="007A3EEB" w:rsidRPr="007A3EEB">
        <w:rPr>
          <w:rFonts w:cs="Arial"/>
        </w:rPr>
        <w:t xml:space="preserve"> </w:t>
      </w:r>
      <w:r w:rsidR="007A3EEB">
        <w:rPr>
          <w:rFonts w:cs="Arial"/>
        </w:rPr>
        <w:t xml:space="preserve">Informace o změně účtu příjemce je pro poskytovatele závazná ode dne, kdy byla poskytovateli doručena. </w:t>
      </w:r>
    </w:p>
    <w:p w14:paraId="75C97287" w14:textId="77777777" w:rsidR="005651A6" w:rsidRDefault="00DE64D6" w:rsidP="00E82920">
      <w:pPr>
        <w:pStyle w:val="2rove"/>
        <w:spacing w:line="276" w:lineRule="auto"/>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E82920">
      <w:pPr>
        <w:pStyle w:val="2rove"/>
        <w:spacing w:line="276" w:lineRule="auto"/>
      </w:pPr>
      <w:r>
        <w:t>Smlouvu lze ukončit na základě písemné dohody obou smluvních stran nebo písemnou výpovědí smlouvy, a to za podmínek dále stanovených.</w:t>
      </w:r>
    </w:p>
    <w:p w14:paraId="71D36F5D" w14:textId="77777777" w:rsidR="00971B6C" w:rsidRDefault="00971B6C" w:rsidP="00E82920">
      <w:pPr>
        <w:pStyle w:val="2rove"/>
        <w:spacing w:line="276" w:lineRule="auto"/>
      </w:pPr>
      <w:r>
        <w:t>Poskytovatel je oprávněn vypovědět smlouvu jak před proplacením, tak i po proplacení dotace.</w:t>
      </w:r>
    </w:p>
    <w:p w14:paraId="57643CFE" w14:textId="77777777" w:rsidR="00971B6C" w:rsidRDefault="00971B6C" w:rsidP="00E82920">
      <w:pPr>
        <w:pStyle w:val="2rove"/>
        <w:spacing w:line="276" w:lineRule="auto"/>
      </w:pPr>
      <w:r>
        <w:t xml:space="preserve">Výpovědním důvodem je porušení povinností příjemcem stanovených touto smlouvou nebo obecně závaznými právními předpisy. </w:t>
      </w:r>
      <w:r w:rsidR="00504796">
        <w:t>Porušením se rozumí zejména, pokud příjemce:</w:t>
      </w:r>
    </w:p>
    <w:p w14:paraId="60FD4179" w14:textId="1F000A09" w:rsidR="00766DAA" w:rsidRDefault="00766DAA" w:rsidP="00501F8C">
      <w:pPr>
        <w:pStyle w:val="3rove-trval"/>
      </w:pPr>
      <w:r>
        <w:t>nedodrží účel dotace,</w:t>
      </w:r>
    </w:p>
    <w:p w14:paraId="3B84C001" w14:textId="00923547" w:rsidR="00504796" w:rsidRDefault="00504796" w:rsidP="00501F8C">
      <w:pPr>
        <w:pStyle w:val="3rove-trval"/>
      </w:pPr>
      <w:r>
        <w:t>svým jednáním poruší rozpočtovou kázeň</w:t>
      </w:r>
      <w:r w:rsidR="004F1656">
        <w:t xml:space="preserve"> zejména dle </w:t>
      </w:r>
      <w:r w:rsidR="00F50470">
        <w:t xml:space="preserve">čl. </w:t>
      </w:r>
      <w:r w:rsidR="004F1656">
        <w:t>7.</w:t>
      </w:r>
      <w:r w:rsidR="00CC6CBC">
        <w:t>2</w:t>
      </w:r>
      <w:r w:rsidR="004942FC">
        <w:t>,</w:t>
      </w:r>
      <w:r>
        <w:t xml:space="preserve"> </w:t>
      </w:r>
      <w:r w:rsidR="00F50470">
        <w:t xml:space="preserve">ve smyslu </w:t>
      </w:r>
      <w:r>
        <w:t xml:space="preserve">zákona </w:t>
      </w:r>
      <w:r w:rsidR="001E22BF">
        <w:t>o</w:t>
      </w:r>
      <w:r w:rsidR="006E3B58">
        <w:t> </w:t>
      </w:r>
      <w:r w:rsidR="001E22BF">
        <w:t>rozpočtových pravidlech územních rozpočtů,</w:t>
      </w:r>
    </w:p>
    <w:p w14:paraId="61C0DF3F" w14:textId="3393EFAF" w:rsidR="006E252F" w:rsidRDefault="006E252F" w:rsidP="006E252F">
      <w:pPr>
        <w:pStyle w:val="3rove-trval"/>
      </w:pPr>
      <w:r w:rsidRPr="005372DC">
        <w:t>prohlášení příjemce dle čl. 5.9 se prokáže jako nepravdivé,</w:t>
      </w:r>
    </w:p>
    <w:p w14:paraId="6EC6B722" w14:textId="24769D56" w:rsidR="00504796" w:rsidRDefault="00504796" w:rsidP="00501F8C">
      <w:pPr>
        <w:pStyle w:val="3rove-trval"/>
      </w:pPr>
      <w:r>
        <w:t>poruší pravidla veřejné podpory</w:t>
      </w:r>
      <w:r w:rsidR="00506961">
        <w:t xml:space="preserve"> zejména dle čl. 5.</w:t>
      </w:r>
      <w:r w:rsidR="006E252F">
        <w:t>10</w:t>
      </w:r>
      <w:r>
        <w:t>,</w:t>
      </w:r>
    </w:p>
    <w:p w14:paraId="3CCBCD73" w14:textId="7BB48CE9" w:rsidR="00F50470" w:rsidRDefault="00F50470" w:rsidP="00501F8C">
      <w:pPr>
        <w:pStyle w:val="3rove-trval"/>
      </w:pPr>
      <w:r>
        <w:t>příjemce se opozdí s předložením závěrečné zprávy o více než 30 pracovních dnů oproti lhůtě dle čl. 4.4,</w:t>
      </w:r>
    </w:p>
    <w:p w14:paraId="586C8C36" w14:textId="77777777" w:rsidR="00504796" w:rsidRDefault="00504796" w:rsidP="00501F8C">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0A5B9FE7" w:rsidR="00504796" w:rsidRDefault="00504796" w:rsidP="00501F8C">
      <w:pPr>
        <w:pStyle w:val="3rove-trval"/>
      </w:pPr>
      <w:r w:rsidRPr="00BC32A3">
        <w:lastRenderedPageBreak/>
        <w:t xml:space="preserve">bylo </w:t>
      </w:r>
      <w:r>
        <w:t xml:space="preserve">vůči příjemci </w:t>
      </w:r>
      <w:r w:rsidRPr="00BC32A3">
        <w:t>zahájeno insolvenční řízení podle zákona č. 182/2006 Sb., o úpadku a</w:t>
      </w:r>
      <w:r w:rsidR="006E3B58">
        <w:t> </w:t>
      </w:r>
      <w:r w:rsidRPr="00BC32A3">
        <w:t>způsobech jeho řešení, ve znění pozdějších předpisů, exekuční řízení či řízení o</w:t>
      </w:r>
      <w:r w:rsidR="006E3B58">
        <w:t> </w:t>
      </w:r>
      <w:r w:rsidRPr="00BC32A3">
        <w:t>výkonu rozhodnutí</w:t>
      </w:r>
      <w:r>
        <w:t>,</w:t>
      </w:r>
    </w:p>
    <w:p w14:paraId="120493F4" w14:textId="77777777" w:rsidR="00504796" w:rsidRDefault="00504796" w:rsidP="00501F8C">
      <w:pPr>
        <w:pStyle w:val="3rove-trval"/>
      </w:pPr>
      <w:r w:rsidRPr="00BC32A3">
        <w:t>uvedl nepravdivé, neúplné nebo zkreslené údaje, na které se váže uzavření této smlouvy</w:t>
      </w:r>
      <w:r>
        <w:t>,</w:t>
      </w:r>
    </w:p>
    <w:p w14:paraId="54ACC364" w14:textId="77777777" w:rsidR="00504796" w:rsidRDefault="00504796" w:rsidP="00501F8C">
      <w:pPr>
        <w:pStyle w:val="3rove-trval"/>
      </w:pPr>
      <w:r w:rsidRPr="00BC32A3">
        <w:t>je v</w:t>
      </w:r>
      <w:r>
        <w:t> </w:t>
      </w:r>
      <w:r w:rsidRPr="00BC32A3">
        <w:t>likvidaci</w:t>
      </w:r>
      <w:r>
        <w:t>,</w:t>
      </w:r>
    </w:p>
    <w:p w14:paraId="02D0C5AC" w14:textId="77777777" w:rsidR="00504796" w:rsidRDefault="00504796" w:rsidP="00501F8C">
      <w:pPr>
        <w:pStyle w:val="3rove-trval"/>
      </w:pPr>
      <w:r w:rsidRPr="00BC32A3">
        <w:t>změní právní formu a stane se tak nezpůsobilým příjemcem pro danou oblast podpory</w:t>
      </w:r>
      <w:r>
        <w:t>,</w:t>
      </w:r>
    </w:p>
    <w:p w14:paraId="1E3C1201" w14:textId="08D8A8AA" w:rsidR="00504796" w:rsidRDefault="00504796" w:rsidP="00501F8C">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Pr="00BC32A3">
        <w:t>realizace) může poskytovatel smlouvu vypovědět i bez učinění předchozí výzvy k</w:t>
      </w:r>
      <w:r w:rsidR="001C6112">
        <w:t> </w:t>
      </w:r>
      <w:r w:rsidRPr="00BC32A3">
        <w:t>nápravě</w:t>
      </w:r>
      <w:r w:rsidR="001C6112">
        <w:t>,</w:t>
      </w:r>
    </w:p>
    <w:p w14:paraId="1F26AE84" w14:textId="5558980E" w:rsidR="006E252F" w:rsidRDefault="006E252F" w:rsidP="006E252F">
      <w:pPr>
        <w:pStyle w:val="3rove-trval"/>
      </w:pPr>
      <w:r>
        <w:t xml:space="preserve">podstatně </w:t>
      </w:r>
      <w:r w:rsidRPr="001C6112">
        <w:t xml:space="preserve">nenaplní monitorovací indikátor </w:t>
      </w:r>
      <w:r>
        <w:t>dle čl. 3.2.</w:t>
      </w:r>
    </w:p>
    <w:p w14:paraId="20238DC4" w14:textId="77777777" w:rsidR="001C6112" w:rsidRDefault="00EC4D55" w:rsidP="00E82920">
      <w:pPr>
        <w:pStyle w:val="2rove"/>
        <w:spacing w:line="276" w:lineRule="auto"/>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E82920">
      <w:pPr>
        <w:pStyle w:val="2rove"/>
        <w:spacing w:line="276" w:lineRule="auto"/>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E82920">
      <w:pPr>
        <w:pStyle w:val="2rove"/>
        <w:spacing w:line="276" w:lineRule="auto"/>
      </w:pPr>
      <w:r w:rsidRPr="00BC32A3">
        <w:t>Výpověď smlouvy musí být učiněna písemně a musí v ní být uvedeny důvody jejího udělení.</w:t>
      </w:r>
    </w:p>
    <w:p w14:paraId="2EFC1858" w14:textId="7B7261F9" w:rsidR="00EC4D55" w:rsidRDefault="00EC4D55" w:rsidP="00E82920">
      <w:pPr>
        <w:pStyle w:val="2rove"/>
        <w:spacing w:line="276" w:lineRule="auto"/>
      </w:pPr>
      <w:r w:rsidRPr="00BC32A3">
        <w:t>Výpovědní doba činí jeden měsíc a začne běžet od prvního dne měsíce následujícího po měsíci, v němž byla výpověď doručena příjemci. Účinky doručení pro účely této smlouvy však nastávají i</w:t>
      </w:r>
      <w:r w:rsidR="006E3B58">
        <w:t> </w:t>
      </w:r>
      <w:r w:rsidRPr="00BC32A3">
        <w:t>tehdy, pokud příjemce svým jednáním nebo opomenutím doručení zmařil.</w:t>
      </w:r>
    </w:p>
    <w:p w14:paraId="183EA7A9" w14:textId="77777777" w:rsidR="00EC4D55" w:rsidRDefault="00EC4D55" w:rsidP="00E82920">
      <w:pPr>
        <w:pStyle w:val="2rove"/>
        <w:spacing w:line="276" w:lineRule="auto"/>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E82920">
      <w:pPr>
        <w:pStyle w:val="2rove"/>
        <w:spacing w:line="276" w:lineRule="auto"/>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E82920">
      <w:pPr>
        <w:pStyle w:val="2rove"/>
        <w:spacing w:line="276" w:lineRule="auto"/>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E82920">
      <w:pPr>
        <w:pStyle w:val="2rove"/>
        <w:spacing w:line="276" w:lineRule="auto"/>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E82920">
      <w:pPr>
        <w:pStyle w:val="2rove"/>
        <w:spacing w:line="276" w:lineRule="auto"/>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E82920">
      <w:pPr>
        <w:pStyle w:val="Nadpis1"/>
        <w:spacing w:line="276" w:lineRule="auto"/>
      </w:pPr>
      <w:r>
        <w:t xml:space="preserve"> Závěrečná ustanovení</w:t>
      </w:r>
    </w:p>
    <w:p w14:paraId="2D7732BC" w14:textId="686F07DF" w:rsidR="00EC4D55" w:rsidRDefault="00EC4D55" w:rsidP="00E97EF8">
      <w:pPr>
        <w:pStyle w:val="2rove"/>
      </w:pPr>
      <w:r w:rsidRPr="00EC4D55">
        <w:t>Jako kontaktní místo poskytovatele se pro účely této smlouvy stanovuje: Kra</w:t>
      </w:r>
      <w:r w:rsidR="00723A1E">
        <w:t xml:space="preserve">jský úřad Zlínského kraje, </w:t>
      </w:r>
      <w:r w:rsidR="00E97EF8" w:rsidRPr="00E97EF8">
        <w:t>odbor kultury a památkové péče, Ing. Blanka Herzanová, tel.: 577 043 611, e-mail: blanka.herzanova@zlinsky</w:t>
      </w:r>
      <w:r w:rsidR="00B2626D">
        <w:t>kraj</w:t>
      </w:r>
      <w:r w:rsidR="00E97EF8" w:rsidRPr="00E97EF8">
        <w:t xml:space="preserve">.cz.  </w:t>
      </w:r>
    </w:p>
    <w:p w14:paraId="50E21649" w14:textId="77777777" w:rsidR="00EC4D55" w:rsidRDefault="00EC4D55" w:rsidP="00E82920">
      <w:pPr>
        <w:pStyle w:val="2rove"/>
        <w:spacing w:line="276" w:lineRule="auto"/>
      </w:pPr>
      <w:r w:rsidRPr="00BC32A3">
        <w:t>V případě rozporu mezi skutečnostmi uvedenými v programu a ustanoveními této smlouvy, se přednostně aplikují ustanovení této smlouvy</w:t>
      </w:r>
      <w:r>
        <w:t>.</w:t>
      </w:r>
    </w:p>
    <w:p w14:paraId="0C7DCD02" w14:textId="77777777" w:rsidR="00EC4D55" w:rsidRDefault="00EC4D55" w:rsidP="00E82920">
      <w:pPr>
        <w:pStyle w:val="2rove"/>
        <w:spacing w:line="276" w:lineRule="auto"/>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77777777" w:rsidR="00EC4D55" w:rsidRDefault="00EC4D55" w:rsidP="00E82920">
      <w:pPr>
        <w:pStyle w:val="2rove"/>
        <w:spacing w:line="276" w:lineRule="auto"/>
      </w:pPr>
      <w:r w:rsidRPr="00BC32A3">
        <w:t>Tato smlouva byla uzavřena na základě svobodné vůle, nebyla uzavřena v tísni za nápadně nevýhodných podmínek</w:t>
      </w:r>
      <w:r>
        <w:t>.</w:t>
      </w:r>
    </w:p>
    <w:p w14:paraId="7F346E53" w14:textId="2E37093A" w:rsidR="00EC4D55" w:rsidRDefault="00EC4D55" w:rsidP="00B2626D">
      <w:pPr>
        <w:pStyle w:val="2rove"/>
        <w:spacing w:line="276" w:lineRule="auto"/>
      </w:pPr>
      <w:r w:rsidRPr="00BC32A3">
        <w:lastRenderedPageBreak/>
        <w:t>Smlouva je vyhotovena ve</w:t>
      </w:r>
      <w:r w:rsidR="006E3B58">
        <w:t> </w:t>
      </w:r>
      <w:r w:rsidR="00E97EF8">
        <w:t xml:space="preserve">třech </w:t>
      </w:r>
      <w:r w:rsidRPr="00BC32A3">
        <w:t>stejnopisech, z nichž každý má platnost originálu.</w:t>
      </w:r>
      <w:r w:rsidR="006E3B58">
        <w:t> </w:t>
      </w:r>
      <w:r w:rsidR="00E97EF8">
        <w:t xml:space="preserve">Dvě </w:t>
      </w:r>
      <w:r w:rsidRPr="00BC32A3">
        <w:t>vyhotovení obdrží poskytovatel a</w:t>
      </w:r>
      <w:r w:rsidR="006E3B58">
        <w:t> </w:t>
      </w:r>
      <w:r w:rsidR="00E97EF8">
        <w:t>jedno</w:t>
      </w:r>
      <w:r>
        <w:t xml:space="preserve"> </w:t>
      </w:r>
      <w:r w:rsidRPr="00BC32A3">
        <w:t>vyhotovení obdrží příjemce</w:t>
      </w:r>
      <w:r>
        <w:t>.</w:t>
      </w:r>
      <w:r w:rsidR="00B2626D">
        <w:t xml:space="preserve">  </w:t>
      </w:r>
    </w:p>
    <w:p w14:paraId="197971F9" w14:textId="25662F24" w:rsidR="00EC4D55" w:rsidRDefault="00EC4D55" w:rsidP="00E82920">
      <w:pPr>
        <w:pStyle w:val="2rove"/>
        <w:spacing w:line="276" w:lineRule="auto"/>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6E3B58">
        <w:t> </w:t>
      </w:r>
      <w:r w:rsidRPr="00BC32A3">
        <w:t xml:space="preserve">uveřejnění smlouvy bude příjemce bezodkladně informován. </w:t>
      </w:r>
    </w:p>
    <w:p w14:paraId="63160ED5" w14:textId="041D8F6F" w:rsidR="00F75253" w:rsidRDefault="00F75253" w:rsidP="00E82920">
      <w:pPr>
        <w:pStyle w:val="2rove"/>
        <w:spacing w:line="276" w:lineRule="auto"/>
      </w:pPr>
      <w:r w:rsidRPr="00BC32A3">
        <w:t xml:space="preserve">Tato smlouva nabývá účinnosti dnem zveřejnění v registru smluv. </w:t>
      </w:r>
    </w:p>
    <w:p w14:paraId="7D144859" w14:textId="77777777" w:rsidR="00723A1E" w:rsidRDefault="00723A1E" w:rsidP="00723A1E">
      <w:pPr>
        <w:pStyle w:val="2rove"/>
        <w:numPr>
          <w:ilvl w:val="0"/>
          <w:numId w:val="0"/>
        </w:numPr>
        <w:spacing w:line="276" w:lineRule="auto"/>
        <w:ind w:left="567"/>
      </w:pPr>
    </w:p>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14:paraId="2A45B697" w14:textId="08575001"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6E3B58">
        <w:rPr>
          <w:rFonts w:cs="Arial"/>
          <w:szCs w:val="20"/>
        </w:rPr>
        <w:t> </w:t>
      </w:r>
      <w:r w:rsidR="008E0FF1">
        <w:rPr>
          <w:rFonts w:cs="Arial"/>
          <w:szCs w:val="20"/>
        </w:rPr>
        <w:t>Zastupitelstvo Zlínského kraje</w:t>
      </w:r>
    </w:p>
    <w:p w14:paraId="4F7A8297" w14:textId="655031F5"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8E0FF1">
        <w:rPr>
          <w:rFonts w:cs="Arial"/>
          <w:szCs w:val="20"/>
        </w:rPr>
        <w:t xml:space="preserve"> 17. 6. 2024, 0763/Z24/24</w:t>
      </w:r>
    </w:p>
    <w:p w14:paraId="29F0BC7D" w14:textId="77777777" w:rsidR="006A4FA0" w:rsidRDefault="006A4FA0" w:rsidP="00E82920">
      <w:pPr>
        <w:widowControl w:val="0"/>
        <w:tabs>
          <w:tab w:val="left" w:pos="708"/>
          <w:tab w:val="left" w:pos="8928"/>
        </w:tabs>
        <w:spacing w:after="0" w:line="276" w:lineRule="auto"/>
        <w:jc w:val="both"/>
        <w:rPr>
          <w:rFonts w:cs="Arial"/>
          <w:snapToGrid w:val="0"/>
          <w:szCs w:val="20"/>
        </w:rPr>
      </w:pPr>
    </w:p>
    <w:p w14:paraId="008DD4E8" w14:textId="77777777" w:rsidR="00B2626D" w:rsidRPr="001426D2" w:rsidRDefault="00B2626D" w:rsidP="00E82920">
      <w:pPr>
        <w:widowControl w:val="0"/>
        <w:tabs>
          <w:tab w:val="left" w:pos="708"/>
          <w:tab w:val="left" w:pos="8928"/>
        </w:tabs>
        <w:spacing w:after="0" w:line="276" w:lineRule="auto"/>
        <w:jc w:val="both"/>
        <w:rPr>
          <w:rFonts w:cs="Arial"/>
          <w:snapToGrid w:val="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501F8C">
        <w:trPr>
          <w:trHeight w:val="567"/>
          <w:jc w:val="center"/>
        </w:trPr>
        <w:tc>
          <w:tcPr>
            <w:tcW w:w="4531" w:type="dxa"/>
            <w:vAlign w:val="center"/>
          </w:tcPr>
          <w:p w14:paraId="100D5DB2" w14:textId="50249B2B" w:rsidR="006A4FA0" w:rsidRDefault="006A4FA0" w:rsidP="00E82920">
            <w:pPr>
              <w:spacing w:line="276" w:lineRule="auto"/>
            </w:pPr>
            <w:r>
              <w:t>Ve Zlíně dne</w:t>
            </w:r>
            <w:r w:rsidR="00CA51ED">
              <w:t xml:space="preserve"> 27. 8. 2024</w:t>
            </w:r>
          </w:p>
        </w:tc>
        <w:tc>
          <w:tcPr>
            <w:tcW w:w="4531" w:type="dxa"/>
            <w:vAlign w:val="center"/>
          </w:tcPr>
          <w:p w14:paraId="6BD02E02" w14:textId="4805852A" w:rsidR="006A4FA0" w:rsidRDefault="006A4FA0" w:rsidP="00E82920">
            <w:pPr>
              <w:spacing w:line="276" w:lineRule="auto"/>
            </w:pPr>
            <w:r>
              <w:t>V</w:t>
            </w:r>
            <w:r w:rsidR="006E3B58">
              <w:t> </w:t>
            </w:r>
            <w:r w:rsidR="00690BC2">
              <w:t>Praze</w:t>
            </w:r>
            <w:r>
              <w:t xml:space="preserve"> dne</w:t>
            </w:r>
            <w:r w:rsidR="006E3B58">
              <w:t> </w:t>
            </w:r>
            <w:r w:rsidR="00CA51ED">
              <w:t>1. 8. 2024</w:t>
            </w:r>
          </w:p>
        </w:tc>
      </w:tr>
      <w:tr w:rsidR="006A4FA0" w14:paraId="197079F7" w14:textId="77777777" w:rsidTr="00501F8C">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4054E1">
        <w:trPr>
          <w:trHeight w:val="1102"/>
          <w:jc w:val="center"/>
        </w:trPr>
        <w:tc>
          <w:tcPr>
            <w:tcW w:w="4531" w:type="dxa"/>
            <w:vAlign w:val="center"/>
          </w:tcPr>
          <w:p w14:paraId="0B03C875" w14:textId="77777777" w:rsidR="006A4FA0" w:rsidRDefault="006A4FA0"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501F8C">
        <w:trPr>
          <w:trHeight w:val="567"/>
          <w:jc w:val="center"/>
        </w:trPr>
        <w:tc>
          <w:tcPr>
            <w:tcW w:w="4531" w:type="dxa"/>
            <w:vAlign w:val="center"/>
          </w:tcPr>
          <w:p w14:paraId="52129B4B" w14:textId="3DE1AF89" w:rsidR="006A4FA0" w:rsidRDefault="00CA51ED" w:rsidP="00723A1E">
            <w:pPr>
              <w:spacing w:line="276" w:lineRule="auto"/>
            </w:pPr>
            <w:r>
              <w:t>XXXXXXX</w:t>
            </w:r>
          </w:p>
          <w:p w14:paraId="2EDC7A34" w14:textId="752C112D" w:rsidR="006A4FA0" w:rsidRDefault="00723A1E" w:rsidP="00723A1E">
            <w:pPr>
              <w:spacing w:line="276" w:lineRule="auto"/>
            </w:pPr>
            <w:r>
              <w:t>Ing. Mgr. Zuzana Fišerová</w:t>
            </w:r>
            <w:r w:rsidRPr="0065397E">
              <w:t>, Ph.D.</w:t>
            </w:r>
            <w:r>
              <w:t xml:space="preserve">  </w:t>
            </w:r>
            <w:r w:rsidR="006A4FA0">
              <w:t xml:space="preserve"> </w:t>
            </w:r>
          </w:p>
        </w:tc>
        <w:tc>
          <w:tcPr>
            <w:tcW w:w="4531" w:type="dxa"/>
            <w:vAlign w:val="center"/>
          </w:tcPr>
          <w:p w14:paraId="5B48F8E7" w14:textId="69DB336D" w:rsidR="006A4FA0" w:rsidRDefault="00CA51ED" w:rsidP="00723A1E">
            <w:pPr>
              <w:pStyle w:val="Bezmezer"/>
              <w:spacing w:line="276" w:lineRule="auto"/>
            </w:pPr>
            <w:r>
              <w:t>XXXXXXX</w:t>
            </w:r>
          </w:p>
          <w:p w14:paraId="198191DC" w14:textId="1A728271" w:rsidR="006A4FA0" w:rsidRDefault="00690BC2" w:rsidP="00723A1E">
            <w:pPr>
              <w:spacing w:line="276" w:lineRule="auto"/>
            </w:pPr>
            <w:r w:rsidRPr="00B9123E">
              <w:t xml:space="preserve">Martin </w:t>
            </w:r>
            <w:proofErr w:type="spellStart"/>
            <w:r w:rsidRPr="00B9123E">
              <w:t>Froyda</w:t>
            </w:r>
            <w:proofErr w:type="spellEnd"/>
          </w:p>
        </w:tc>
      </w:tr>
    </w:tbl>
    <w:p w14:paraId="27E00C93" w14:textId="3EC8C341" w:rsidR="00723A1E" w:rsidRDefault="00723A1E" w:rsidP="00723A1E">
      <w:pPr>
        <w:pStyle w:val="2rove"/>
        <w:numPr>
          <w:ilvl w:val="0"/>
          <w:numId w:val="0"/>
        </w:numPr>
        <w:spacing w:line="276" w:lineRule="auto"/>
      </w:pPr>
      <w:r>
        <w:t xml:space="preserve">  členka Rady Zlínského kraje</w:t>
      </w:r>
      <w:r w:rsidR="00690BC2">
        <w:tab/>
      </w:r>
      <w:r w:rsidR="00690BC2">
        <w:tab/>
      </w:r>
      <w:r w:rsidR="00690BC2">
        <w:tab/>
        <w:t xml:space="preserve">        jednatel</w:t>
      </w:r>
    </w:p>
    <w:p w14:paraId="7F436010" w14:textId="77777777" w:rsidR="008E7B6E" w:rsidRDefault="008E7B6E" w:rsidP="00501F8C">
      <w:pPr>
        <w:pStyle w:val="2rove"/>
        <w:numPr>
          <w:ilvl w:val="0"/>
          <w:numId w:val="0"/>
        </w:numPr>
        <w:spacing w:line="276" w:lineRule="auto"/>
      </w:pPr>
    </w:p>
    <w:sectPr w:rsidR="008E7B6E" w:rsidSect="00444E3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7CE92" w14:textId="77777777" w:rsidR="009C5179" w:rsidRDefault="009C5179" w:rsidP="00324D78">
      <w:pPr>
        <w:spacing w:after="0" w:line="240" w:lineRule="auto"/>
      </w:pPr>
      <w:r>
        <w:separator/>
      </w:r>
    </w:p>
  </w:endnote>
  <w:endnote w:type="continuationSeparator" w:id="0">
    <w:p w14:paraId="37244408" w14:textId="77777777" w:rsidR="009C5179" w:rsidRDefault="009C5179" w:rsidP="00324D78">
      <w:pPr>
        <w:spacing w:after="0" w:line="240" w:lineRule="auto"/>
      </w:pPr>
      <w:r>
        <w:continuationSeparator/>
      </w:r>
    </w:p>
  </w:endnote>
  <w:endnote w:type="continuationNotice" w:id="1">
    <w:p w14:paraId="528E12FF" w14:textId="77777777" w:rsidR="009C5179" w:rsidRDefault="009C5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B62A" w14:textId="6C8094C4" w:rsidR="00C50D92" w:rsidRDefault="00000000">
    <w:sdt>
      <w:sdtPr>
        <w:id w:val="-1705238520"/>
        <w:docPartObj>
          <w:docPartGallery w:val="Page Numbers (Top of Page)"/>
          <w:docPartUnique/>
        </w:docPartObj>
      </w:sdtPr>
      <w:sdtContent>
        <w:r w:rsidR="008E03AA">
          <w:t xml:space="preserve">Stránka </w:t>
        </w:r>
        <w:r w:rsidR="008E03AA">
          <w:rPr>
            <w:b/>
            <w:bCs/>
            <w:sz w:val="24"/>
            <w:szCs w:val="24"/>
          </w:rPr>
          <w:fldChar w:fldCharType="begin"/>
        </w:r>
        <w:r w:rsidR="008E03AA">
          <w:rPr>
            <w:b/>
            <w:bCs/>
          </w:rPr>
          <w:instrText>PAGE</w:instrText>
        </w:r>
        <w:r w:rsidR="008E03AA">
          <w:rPr>
            <w:b/>
            <w:bCs/>
            <w:sz w:val="24"/>
            <w:szCs w:val="24"/>
          </w:rPr>
          <w:fldChar w:fldCharType="separate"/>
        </w:r>
        <w:r w:rsidR="005970C0">
          <w:rPr>
            <w:b/>
            <w:bCs/>
            <w:noProof/>
          </w:rPr>
          <w:t>2</w:t>
        </w:r>
        <w:r w:rsidR="008E03AA">
          <w:rPr>
            <w:b/>
            <w:bCs/>
            <w:sz w:val="24"/>
            <w:szCs w:val="24"/>
          </w:rPr>
          <w:fldChar w:fldCharType="end"/>
        </w:r>
        <w:r w:rsidR="008E03AA">
          <w:t xml:space="preserve"> z </w:t>
        </w:r>
        <w:r w:rsidR="008E03AA">
          <w:rPr>
            <w:b/>
            <w:bCs/>
            <w:sz w:val="24"/>
            <w:szCs w:val="24"/>
          </w:rPr>
          <w:fldChar w:fldCharType="begin"/>
        </w:r>
        <w:r w:rsidR="008E03AA">
          <w:rPr>
            <w:b/>
            <w:bCs/>
          </w:rPr>
          <w:instrText>NUMPAGES</w:instrText>
        </w:r>
        <w:r w:rsidR="008E03AA">
          <w:rPr>
            <w:b/>
            <w:bCs/>
            <w:sz w:val="24"/>
            <w:szCs w:val="24"/>
          </w:rPr>
          <w:fldChar w:fldCharType="separate"/>
        </w:r>
        <w:r w:rsidR="005970C0">
          <w:rPr>
            <w:b/>
            <w:bCs/>
            <w:noProof/>
          </w:rPr>
          <w:t>9</w:t>
        </w:r>
        <w:r w:rsidR="008E03AA">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A7E4" w14:textId="77777777" w:rsidR="009C5179" w:rsidRDefault="009C5179" w:rsidP="00324D78">
      <w:pPr>
        <w:spacing w:after="0" w:line="240" w:lineRule="auto"/>
      </w:pPr>
      <w:r>
        <w:separator/>
      </w:r>
    </w:p>
  </w:footnote>
  <w:footnote w:type="continuationSeparator" w:id="0">
    <w:p w14:paraId="777D8D96" w14:textId="77777777" w:rsidR="009C5179" w:rsidRDefault="009C5179" w:rsidP="00324D78">
      <w:pPr>
        <w:spacing w:after="0" w:line="240" w:lineRule="auto"/>
      </w:pPr>
      <w:r>
        <w:continuationSeparator/>
      </w:r>
    </w:p>
  </w:footnote>
  <w:footnote w:type="continuationNotice" w:id="1">
    <w:p w14:paraId="6CC2F439" w14:textId="77777777" w:rsidR="009C5179" w:rsidRDefault="009C51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31925955"/>
    <w:multiLevelType w:val="multilevel"/>
    <w:tmpl w:val="7610A30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hint="default"/>
        <w:b w:val="0"/>
        <w:i/>
        <w:color w:val="9CC2E5" w:themeColor="accent1" w:themeTint="99"/>
      </w:rPr>
    </w:lvl>
    <w:lvl w:ilvl="3">
      <w:start w:val="1"/>
      <w:numFmt w:val="lowerLetter"/>
      <w:lvlRestart w:val="2"/>
      <w:pStyle w:val="3rove-trval"/>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2" w15:restartNumberingAfterBreak="0">
    <w:nsid w:val="3A267B3B"/>
    <w:multiLevelType w:val="hybridMultilevel"/>
    <w:tmpl w:val="9F920BFC"/>
    <w:styleLink w:val="Importovanstyl4"/>
    <w:lvl w:ilvl="0" w:tplc="2A0EE980">
      <w:start w:val="1"/>
      <w:numFmt w:val="bullet"/>
      <w:lvlText w:val="-"/>
      <w:lvlJc w:val="left"/>
      <w:pPr>
        <w:tabs>
          <w:tab w:val="left" w:pos="644"/>
        </w:tabs>
        <w:ind w:left="57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1086E4A">
      <w:start w:val="1"/>
      <w:numFmt w:val="bullet"/>
      <w:lvlText w:val="–"/>
      <w:lvlJc w:val="left"/>
      <w:pPr>
        <w:tabs>
          <w:tab w:val="left" w:pos="644"/>
        </w:tabs>
        <w:ind w:left="1281"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60A5C28">
      <w:start w:val="1"/>
      <w:numFmt w:val="bullet"/>
      <w:lvlText w:val="–"/>
      <w:lvlJc w:val="left"/>
      <w:pPr>
        <w:tabs>
          <w:tab w:val="left" w:pos="644"/>
        </w:tabs>
        <w:ind w:left="2274"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84F63C">
      <w:start w:val="1"/>
      <w:numFmt w:val="bullet"/>
      <w:lvlText w:val="–"/>
      <w:lvlJc w:val="left"/>
      <w:pPr>
        <w:tabs>
          <w:tab w:val="left" w:pos="644"/>
        </w:tabs>
        <w:ind w:left="3267"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86474A">
      <w:start w:val="1"/>
      <w:numFmt w:val="bullet"/>
      <w:lvlText w:val="–"/>
      <w:lvlJc w:val="left"/>
      <w:pPr>
        <w:tabs>
          <w:tab w:val="left" w:pos="644"/>
        </w:tabs>
        <w:ind w:left="426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1A1118">
      <w:start w:val="1"/>
      <w:numFmt w:val="bullet"/>
      <w:lvlText w:val="–"/>
      <w:lvlJc w:val="left"/>
      <w:pPr>
        <w:tabs>
          <w:tab w:val="left" w:pos="644"/>
        </w:tabs>
        <w:ind w:left="5253"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BEF6E6">
      <w:start w:val="1"/>
      <w:numFmt w:val="bullet"/>
      <w:lvlText w:val="–"/>
      <w:lvlJc w:val="left"/>
      <w:pPr>
        <w:tabs>
          <w:tab w:val="left" w:pos="644"/>
        </w:tabs>
        <w:ind w:left="6246"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068AE6">
      <w:start w:val="1"/>
      <w:numFmt w:val="bullet"/>
      <w:lvlText w:val="–"/>
      <w:lvlJc w:val="left"/>
      <w:pPr>
        <w:tabs>
          <w:tab w:val="left" w:pos="644"/>
        </w:tabs>
        <w:ind w:left="7239"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5E09DF4">
      <w:start w:val="1"/>
      <w:numFmt w:val="bullet"/>
      <w:lvlText w:val="–"/>
      <w:lvlJc w:val="left"/>
      <w:pPr>
        <w:tabs>
          <w:tab w:val="left" w:pos="644"/>
        </w:tabs>
        <w:ind w:left="823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4"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5" w15:restartNumberingAfterBreak="0">
    <w:nsid w:val="5ABE76F6"/>
    <w:multiLevelType w:val="hybridMultilevel"/>
    <w:tmpl w:val="65E6A290"/>
    <w:lvl w:ilvl="0" w:tplc="D99492BA">
      <w:start w:val="1"/>
      <w:numFmt w:val="lowerLetter"/>
      <w:lvlText w:val="%1)"/>
      <w:lvlJc w:val="left"/>
      <w:pPr>
        <w:ind w:left="1872" w:hanging="360"/>
      </w:pPr>
      <w:rPr>
        <w:rFonts w:hint="default"/>
        <w:color w:val="000000"/>
      </w:r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6" w15:restartNumberingAfterBreak="0">
    <w:nsid w:val="68C46662"/>
    <w:multiLevelType w:val="hybridMultilevel"/>
    <w:tmpl w:val="9F920BFC"/>
    <w:numStyleLink w:val="Importovanstyl4"/>
  </w:abstractNum>
  <w:num w:numId="1" w16cid:durableId="1959875468">
    <w:abstractNumId w:val="1"/>
  </w:num>
  <w:num w:numId="2" w16cid:durableId="882014431">
    <w:abstractNumId w:val="4"/>
  </w:num>
  <w:num w:numId="3" w16cid:durableId="1781025701">
    <w:abstractNumId w:val="1"/>
  </w:num>
  <w:num w:numId="4" w16cid:durableId="894775864">
    <w:abstractNumId w:val="1"/>
  </w:num>
  <w:num w:numId="5" w16cid:durableId="592979416">
    <w:abstractNumId w:val="1"/>
  </w:num>
  <w:num w:numId="6" w16cid:durableId="209457323">
    <w:abstractNumId w:val="1"/>
  </w:num>
  <w:num w:numId="7" w16cid:durableId="1526365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6946807">
    <w:abstractNumId w:val="1"/>
  </w:num>
  <w:num w:numId="9" w16cid:durableId="1208880260">
    <w:abstractNumId w:val="1"/>
  </w:num>
  <w:num w:numId="10" w16cid:durableId="1052771104">
    <w:abstractNumId w:val="1"/>
  </w:num>
  <w:num w:numId="11" w16cid:durableId="1312903809">
    <w:abstractNumId w:val="1"/>
  </w:num>
  <w:num w:numId="12" w16cid:durableId="1861357307">
    <w:abstractNumId w:val="0"/>
  </w:num>
  <w:num w:numId="13" w16cid:durableId="589192433">
    <w:abstractNumId w:val="1"/>
    <w:lvlOverride w:ilvl="0">
      <w:startOverride w:val="1"/>
    </w:lvlOverride>
    <w:lvlOverride w:ilvl="1">
      <w:startOverride w:val="1"/>
    </w:lvlOverride>
    <w:lvlOverride w:ilvl="2">
      <w:startOverride w:val="1"/>
    </w:lvlOverride>
  </w:num>
  <w:num w:numId="14" w16cid:durableId="384186297">
    <w:abstractNumId w:val="3"/>
  </w:num>
  <w:num w:numId="15" w16cid:durableId="106706815">
    <w:abstractNumId w:val="1"/>
  </w:num>
  <w:num w:numId="16" w16cid:durableId="105277158">
    <w:abstractNumId w:val="1"/>
  </w:num>
  <w:num w:numId="17" w16cid:durableId="1221209924">
    <w:abstractNumId w:val="1"/>
  </w:num>
  <w:num w:numId="18" w16cid:durableId="197939379">
    <w:abstractNumId w:val="1"/>
  </w:num>
  <w:num w:numId="19" w16cid:durableId="1234587853">
    <w:abstractNumId w:val="1"/>
  </w:num>
  <w:num w:numId="20" w16cid:durableId="761070356">
    <w:abstractNumId w:val="1"/>
  </w:num>
  <w:num w:numId="21" w16cid:durableId="837574972">
    <w:abstractNumId w:val="1"/>
  </w:num>
  <w:num w:numId="22" w16cid:durableId="1142119725">
    <w:abstractNumId w:val="1"/>
  </w:num>
  <w:num w:numId="23" w16cid:durableId="1456175359">
    <w:abstractNumId w:val="1"/>
  </w:num>
  <w:num w:numId="24" w16cid:durableId="253436035">
    <w:abstractNumId w:val="2"/>
  </w:num>
  <w:num w:numId="25" w16cid:durableId="931010126">
    <w:abstractNumId w:val="6"/>
    <w:lvlOverride w:ilvl="0">
      <w:lvl w:ilvl="0" w:tplc="5B702E12">
        <w:start w:val="1"/>
        <w:numFmt w:val="bullet"/>
        <w:lvlText w:val="-"/>
        <w:lvlJc w:val="left"/>
        <w:pPr>
          <w:ind w:left="151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5BAC92A">
        <w:start w:val="1"/>
        <w:numFmt w:val="bullet"/>
        <w:lvlText w:val="–"/>
        <w:lvlJc w:val="left"/>
        <w:pPr>
          <w:tabs>
            <w:tab w:val="left" w:pos="1512"/>
          </w:tabs>
          <w:ind w:left="22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0D868AC">
        <w:start w:val="1"/>
        <w:numFmt w:val="bullet"/>
        <w:lvlText w:val="–"/>
        <w:lvlJc w:val="left"/>
        <w:pPr>
          <w:tabs>
            <w:tab w:val="left" w:pos="1512"/>
          </w:tabs>
          <w:ind w:left="408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FFEAA64">
        <w:start w:val="1"/>
        <w:numFmt w:val="bullet"/>
        <w:lvlText w:val="–"/>
        <w:lvlJc w:val="left"/>
        <w:pPr>
          <w:tabs>
            <w:tab w:val="left" w:pos="1512"/>
          </w:tabs>
          <w:ind w:left="594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26674B6">
        <w:start w:val="1"/>
        <w:numFmt w:val="bullet"/>
        <w:lvlText w:val="–"/>
        <w:lvlJc w:val="left"/>
        <w:pPr>
          <w:tabs>
            <w:tab w:val="left" w:pos="1512"/>
          </w:tabs>
          <w:ind w:left="7804"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F1E3566">
        <w:start w:val="1"/>
        <w:numFmt w:val="bullet"/>
        <w:lvlText w:val="–"/>
        <w:lvlJc w:val="left"/>
        <w:pPr>
          <w:tabs>
            <w:tab w:val="left" w:pos="1512"/>
          </w:tabs>
          <w:ind w:left="966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7867D34">
        <w:start w:val="1"/>
        <w:numFmt w:val="bullet"/>
        <w:lvlText w:val="–"/>
        <w:lvlJc w:val="left"/>
        <w:pPr>
          <w:tabs>
            <w:tab w:val="left" w:pos="1512"/>
          </w:tabs>
          <w:ind w:left="115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3FE1ECE">
        <w:start w:val="1"/>
        <w:numFmt w:val="bullet"/>
        <w:lvlText w:val="–"/>
        <w:lvlJc w:val="left"/>
        <w:pPr>
          <w:tabs>
            <w:tab w:val="left" w:pos="1512"/>
          </w:tabs>
          <w:ind w:left="133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9C2771C">
        <w:start w:val="1"/>
        <w:numFmt w:val="bullet"/>
        <w:lvlText w:val="–"/>
        <w:lvlJc w:val="left"/>
        <w:pPr>
          <w:tabs>
            <w:tab w:val="left" w:pos="1512"/>
          </w:tabs>
          <w:ind w:left="1524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16cid:durableId="44836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D"/>
    <w:rsid w:val="000132A3"/>
    <w:rsid w:val="00013EEE"/>
    <w:rsid w:val="000228C3"/>
    <w:rsid w:val="0002356E"/>
    <w:rsid w:val="0003487A"/>
    <w:rsid w:val="000417D8"/>
    <w:rsid w:val="0005319A"/>
    <w:rsid w:val="0005501A"/>
    <w:rsid w:val="00077168"/>
    <w:rsid w:val="00083923"/>
    <w:rsid w:val="00090713"/>
    <w:rsid w:val="00095DF0"/>
    <w:rsid w:val="000A6E68"/>
    <w:rsid w:val="000B0AC2"/>
    <w:rsid w:val="000B11E0"/>
    <w:rsid w:val="000B7FE5"/>
    <w:rsid w:val="000C5740"/>
    <w:rsid w:val="000D0788"/>
    <w:rsid w:val="000D31A2"/>
    <w:rsid w:val="000D7721"/>
    <w:rsid w:val="000E7D0E"/>
    <w:rsid w:val="000F686B"/>
    <w:rsid w:val="00114376"/>
    <w:rsid w:val="00116E6A"/>
    <w:rsid w:val="00123AD3"/>
    <w:rsid w:val="00126170"/>
    <w:rsid w:val="001308E7"/>
    <w:rsid w:val="00135A20"/>
    <w:rsid w:val="00141F9B"/>
    <w:rsid w:val="001422DD"/>
    <w:rsid w:val="00143DDB"/>
    <w:rsid w:val="0014635F"/>
    <w:rsid w:val="001575B6"/>
    <w:rsid w:val="00165E3A"/>
    <w:rsid w:val="00185DE1"/>
    <w:rsid w:val="001C4D9E"/>
    <w:rsid w:val="001C6112"/>
    <w:rsid w:val="001E11F1"/>
    <w:rsid w:val="001E22BF"/>
    <w:rsid w:val="001E2EA8"/>
    <w:rsid w:val="001E5A62"/>
    <w:rsid w:val="001F24E9"/>
    <w:rsid w:val="002031A5"/>
    <w:rsid w:val="002065FF"/>
    <w:rsid w:val="00211237"/>
    <w:rsid w:val="00214E04"/>
    <w:rsid w:val="00220F80"/>
    <w:rsid w:val="00222CBA"/>
    <w:rsid w:val="00223423"/>
    <w:rsid w:val="002322B2"/>
    <w:rsid w:val="002354AD"/>
    <w:rsid w:val="00253134"/>
    <w:rsid w:val="00253D35"/>
    <w:rsid w:val="00254F2A"/>
    <w:rsid w:val="002563AC"/>
    <w:rsid w:val="00262251"/>
    <w:rsid w:val="00275BED"/>
    <w:rsid w:val="00281988"/>
    <w:rsid w:val="002827BA"/>
    <w:rsid w:val="00282F08"/>
    <w:rsid w:val="00287043"/>
    <w:rsid w:val="002A0530"/>
    <w:rsid w:val="002A56F2"/>
    <w:rsid w:val="002B1861"/>
    <w:rsid w:val="002B1A10"/>
    <w:rsid w:val="002B4723"/>
    <w:rsid w:val="002C00E2"/>
    <w:rsid w:val="002C46E4"/>
    <w:rsid w:val="002C5090"/>
    <w:rsid w:val="002C64DE"/>
    <w:rsid w:val="002D215A"/>
    <w:rsid w:val="002F1FE4"/>
    <w:rsid w:val="002F685F"/>
    <w:rsid w:val="00304199"/>
    <w:rsid w:val="003042E9"/>
    <w:rsid w:val="00306C0D"/>
    <w:rsid w:val="0030743E"/>
    <w:rsid w:val="00313590"/>
    <w:rsid w:val="00324D78"/>
    <w:rsid w:val="00340702"/>
    <w:rsid w:val="00340B35"/>
    <w:rsid w:val="00357941"/>
    <w:rsid w:val="0036448F"/>
    <w:rsid w:val="003659F7"/>
    <w:rsid w:val="00373C3D"/>
    <w:rsid w:val="00374AE6"/>
    <w:rsid w:val="00376A53"/>
    <w:rsid w:val="00381311"/>
    <w:rsid w:val="00381A8A"/>
    <w:rsid w:val="00390C50"/>
    <w:rsid w:val="00394C36"/>
    <w:rsid w:val="003A2B2E"/>
    <w:rsid w:val="003A399C"/>
    <w:rsid w:val="003B34B9"/>
    <w:rsid w:val="003B4183"/>
    <w:rsid w:val="003B4F68"/>
    <w:rsid w:val="003B56AC"/>
    <w:rsid w:val="003B7019"/>
    <w:rsid w:val="003C4D8A"/>
    <w:rsid w:val="003D40FC"/>
    <w:rsid w:val="003D4418"/>
    <w:rsid w:val="003D5BEF"/>
    <w:rsid w:val="003D6684"/>
    <w:rsid w:val="003D6A1A"/>
    <w:rsid w:val="003D73E3"/>
    <w:rsid w:val="003D7EC4"/>
    <w:rsid w:val="003E3BE0"/>
    <w:rsid w:val="003E3DF1"/>
    <w:rsid w:val="003F1035"/>
    <w:rsid w:val="004054E1"/>
    <w:rsid w:val="00410EB1"/>
    <w:rsid w:val="00412219"/>
    <w:rsid w:val="00415855"/>
    <w:rsid w:val="00430948"/>
    <w:rsid w:val="00432A5A"/>
    <w:rsid w:val="004340C5"/>
    <w:rsid w:val="00434695"/>
    <w:rsid w:val="00444289"/>
    <w:rsid w:val="00444E35"/>
    <w:rsid w:val="00464004"/>
    <w:rsid w:val="00477791"/>
    <w:rsid w:val="0048078B"/>
    <w:rsid w:val="00485683"/>
    <w:rsid w:val="004872A7"/>
    <w:rsid w:val="004942FC"/>
    <w:rsid w:val="00496893"/>
    <w:rsid w:val="004A3A15"/>
    <w:rsid w:val="004A7393"/>
    <w:rsid w:val="004B0BFE"/>
    <w:rsid w:val="004B6331"/>
    <w:rsid w:val="004C3F28"/>
    <w:rsid w:val="004D67D0"/>
    <w:rsid w:val="004D7E38"/>
    <w:rsid w:val="004E4E47"/>
    <w:rsid w:val="004F068F"/>
    <w:rsid w:val="004F1656"/>
    <w:rsid w:val="00501F8C"/>
    <w:rsid w:val="00504796"/>
    <w:rsid w:val="00506961"/>
    <w:rsid w:val="005143BA"/>
    <w:rsid w:val="00515333"/>
    <w:rsid w:val="005160EE"/>
    <w:rsid w:val="00516C51"/>
    <w:rsid w:val="005269E1"/>
    <w:rsid w:val="00530D1A"/>
    <w:rsid w:val="00535F16"/>
    <w:rsid w:val="005405D6"/>
    <w:rsid w:val="00552A30"/>
    <w:rsid w:val="00556D75"/>
    <w:rsid w:val="0056114B"/>
    <w:rsid w:val="005612F2"/>
    <w:rsid w:val="005651A6"/>
    <w:rsid w:val="00567CAC"/>
    <w:rsid w:val="005803A9"/>
    <w:rsid w:val="0058284A"/>
    <w:rsid w:val="00584FAF"/>
    <w:rsid w:val="00585E31"/>
    <w:rsid w:val="00586C8E"/>
    <w:rsid w:val="005904E7"/>
    <w:rsid w:val="00592774"/>
    <w:rsid w:val="005970C0"/>
    <w:rsid w:val="005A3060"/>
    <w:rsid w:val="005A5671"/>
    <w:rsid w:val="005B1088"/>
    <w:rsid w:val="005B3156"/>
    <w:rsid w:val="005B3FE5"/>
    <w:rsid w:val="005C0FC8"/>
    <w:rsid w:val="005C3F37"/>
    <w:rsid w:val="005C5366"/>
    <w:rsid w:val="005E7E22"/>
    <w:rsid w:val="005F1D46"/>
    <w:rsid w:val="005F4D2A"/>
    <w:rsid w:val="005F5EF1"/>
    <w:rsid w:val="006033A0"/>
    <w:rsid w:val="00610168"/>
    <w:rsid w:val="00610A02"/>
    <w:rsid w:val="006120A4"/>
    <w:rsid w:val="006137BD"/>
    <w:rsid w:val="00626FA3"/>
    <w:rsid w:val="00630C0E"/>
    <w:rsid w:val="006329E9"/>
    <w:rsid w:val="00636D1A"/>
    <w:rsid w:val="00663A3B"/>
    <w:rsid w:val="00664E5A"/>
    <w:rsid w:val="00674C5D"/>
    <w:rsid w:val="006830D6"/>
    <w:rsid w:val="00690BC2"/>
    <w:rsid w:val="006A4FA0"/>
    <w:rsid w:val="006E252F"/>
    <w:rsid w:val="006E3B58"/>
    <w:rsid w:val="006E48D9"/>
    <w:rsid w:val="006F5DB4"/>
    <w:rsid w:val="00703656"/>
    <w:rsid w:val="0070412F"/>
    <w:rsid w:val="0071018E"/>
    <w:rsid w:val="00711BB1"/>
    <w:rsid w:val="007211EB"/>
    <w:rsid w:val="0072319B"/>
    <w:rsid w:val="00723A1E"/>
    <w:rsid w:val="00747C54"/>
    <w:rsid w:val="00760945"/>
    <w:rsid w:val="00765E8A"/>
    <w:rsid w:val="00766164"/>
    <w:rsid w:val="00766DAA"/>
    <w:rsid w:val="0077026D"/>
    <w:rsid w:val="007720B1"/>
    <w:rsid w:val="00774B8A"/>
    <w:rsid w:val="0078100A"/>
    <w:rsid w:val="00792929"/>
    <w:rsid w:val="00794512"/>
    <w:rsid w:val="007951D8"/>
    <w:rsid w:val="007A3EEB"/>
    <w:rsid w:val="007A581C"/>
    <w:rsid w:val="007B0998"/>
    <w:rsid w:val="007B1390"/>
    <w:rsid w:val="007B16C0"/>
    <w:rsid w:val="007B258A"/>
    <w:rsid w:val="007C01EB"/>
    <w:rsid w:val="007C1859"/>
    <w:rsid w:val="007C2258"/>
    <w:rsid w:val="007D0F2A"/>
    <w:rsid w:val="007D786E"/>
    <w:rsid w:val="007E1791"/>
    <w:rsid w:val="007E4CE9"/>
    <w:rsid w:val="008024B4"/>
    <w:rsid w:val="00836085"/>
    <w:rsid w:val="008366B8"/>
    <w:rsid w:val="00846F07"/>
    <w:rsid w:val="00860737"/>
    <w:rsid w:val="00867936"/>
    <w:rsid w:val="00870EEC"/>
    <w:rsid w:val="008826B6"/>
    <w:rsid w:val="008861B6"/>
    <w:rsid w:val="00887BFA"/>
    <w:rsid w:val="00890E4B"/>
    <w:rsid w:val="008A5681"/>
    <w:rsid w:val="008A6407"/>
    <w:rsid w:val="008B3CAE"/>
    <w:rsid w:val="008C55EA"/>
    <w:rsid w:val="008D0B91"/>
    <w:rsid w:val="008D1EBC"/>
    <w:rsid w:val="008D374D"/>
    <w:rsid w:val="008E03AA"/>
    <w:rsid w:val="008E0FF1"/>
    <w:rsid w:val="008E5BB6"/>
    <w:rsid w:val="008E75C2"/>
    <w:rsid w:val="008E7B6E"/>
    <w:rsid w:val="009021DC"/>
    <w:rsid w:val="009139D6"/>
    <w:rsid w:val="00914973"/>
    <w:rsid w:val="00927879"/>
    <w:rsid w:val="00930026"/>
    <w:rsid w:val="009465C0"/>
    <w:rsid w:val="009514A5"/>
    <w:rsid w:val="009609DE"/>
    <w:rsid w:val="009631A7"/>
    <w:rsid w:val="00971B6C"/>
    <w:rsid w:val="009726C2"/>
    <w:rsid w:val="0097546B"/>
    <w:rsid w:val="00983080"/>
    <w:rsid w:val="00990D91"/>
    <w:rsid w:val="0099201B"/>
    <w:rsid w:val="00994345"/>
    <w:rsid w:val="009954FF"/>
    <w:rsid w:val="009968D7"/>
    <w:rsid w:val="009A7B68"/>
    <w:rsid w:val="009B7C70"/>
    <w:rsid w:val="009C5179"/>
    <w:rsid w:val="009C62B9"/>
    <w:rsid w:val="009D6548"/>
    <w:rsid w:val="009E1DBD"/>
    <w:rsid w:val="009E7744"/>
    <w:rsid w:val="00A10DB3"/>
    <w:rsid w:val="00A20D53"/>
    <w:rsid w:val="00A233FD"/>
    <w:rsid w:val="00A35B90"/>
    <w:rsid w:val="00A439DD"/>
    <w:rsid w:val="00A517D6"/>
    <w:rsid w:val="00A60925"/>
    <w:rsid w:val="00A64E56"/>
    <w:rsid w:val="00A66CDB"/>
    <w:rsid w:val="00A75A68"/>
    <w:rsid w:val="00A765CF"/>
    <w:rsid w:val="00A954DB"/>
    <w:rsid w:val="00A96CAC"/>
    <w:rsid w:val="00AB4AFB"/>
    <w:rsid w:val="00AB7406"/>
    <w:rsid w:val="00AD41BD"/>
    <w:rsid w:val="00AF403C"/>
    <w:rsid w:val="00AF72C2"/>
    <w:rsid w:val="00B007CA"/>
    <w:rsid w:val="00B036EE"/>
    <w:rsid w:val="00B06852"/>
    <w:rsid w:val="00B10348"/>
    <w:rsid w:val="00B21DB2"/>
    <w:rsid w:val="00B24D28"/>
    <w:rsid w:val="00B2626D"/>
    <w:rsid w:val="00B347D7"/>
    <w:rsid w:val="00B4088C"/>
    <w:rsid w:val="00B43670"/>
    <w:rsid w:val="00B56AC2"/>
    <w:rsid w:val="00B57038"/>
    <w:rsid w:val="00B572AA"/>
    <w:rsid w:val="00B60582"/>
    <w:rsid w:val="00B64E1E"/>
    <w:rsid w:val="00B7467E"/>
    <w:rsid w:val="00B779C7"/>
    <w:rsid w:val="00B80E60"/>
    <w:rsid w:val="00B9123E"/>
    <w:rsid w:val="00BB3FA1"/>
    <w:rsid w:val="00BC101D"/>
    <w:rsid w:val="00BD1A8B"/>
    <w:rsid w:val="00BD2867"/>
    <w:rsid w:val="00BD787C"/>
    <w:rsid w:val="00BE049C"/>
    <w:rsid w:val="00BE1FEE"/>
    <w:rsid w:val="00BE451E"/>
    <w:rsid w:val="00C069A0"/>
    <w:rsid w:val="00C201D2"/>
    <w:rsid w:val="00C2185A"/>
    <w:rsid w:val="00C23F57"/>
    <w:rsid w:val="00C276DF"/>
    <w:rsid w:val="00C35A79"/>
    <w:rsid w:val="00C3703E"/>
    <w:rsid w:val="00C41132"/>
    <w:rsid w:val="00C50D92"/>
    <w:rsid w:val="00C63276"/>
    <w:rsid w:val="00C64D04"/>
    <w:rsid w:val="00C65415"/>
    <w:rsid w:val="00C70342"/>
    <w:rsid w:val="00C736EB"/>
    <w:rsid w:val="00C74D9C"/>
    <w:rsid w:val="00C81F2E"/>
    <w:rsid w:val="00C92705"/>
    <w:rsid w:val="00C93792"/>
    <w:rsid w:val="00C9772B"/>
    <w:rsid w:val="00CA51ED"/>
    <w:rsid w:val="00CA6054"/>
    <w:rsid w:val="00CB1B5B"/>
    <w:rsid w:val="00CB40FE"/>
    <w:rsid w:val="00CB506C"/>
    <w:rsid w:val="00CB78A2"/>
    <w:rsid w:val="00CC6CBC"/>
    <w:rsid w:val="00CD15CD"/>
    <w:rsid w:val="00CD2022"/>
    <w:rsid w:val="00CD2C76"/>
    <w:rsid w:val="00CD6632"/>
    <w:rsid w:val="00CE1DC5"/>
    <w:rsid w:val="00CF2B73"/>
    <w:rsid w:val="00CF3AEF"/>
    <w:rsid w:val="00CF7E9B"/>
    <w:rsid w:val="00D0470B"/>
    <w:rsid w:val="00D067FC"/>
    <w:rsid w:val="00D11E31"/>
    <w:rsid w:val="00D143CD"/>
    <w:rsid w:val="00D53684"/>
    <w:rsid w:val="00D62E0E"/>
    <w:rsid w:val="00D62FDD"/>
    <w:rsid w:val="00D630F0"/>
    <w:rsid w:val="00D64AB1"/>
    <w:rsid w:val="00D65F4F"/>
    <w:rsid w:val="00D71308"/>
    <w:rsid w:val="00D77279"/>
    <w:rsid w:val="00D80DF9"/>
    <w:rsid w:val="00D81E06"/>
    <w:rsid w:val="00D87383"/>
    <w:rsid w:val="00D9597D"/>
    <w:rsid w:val="00DA3937"/>
    <w:rsid w:val="00DB2509"/>
    <w:rsid w:val="00DC297B"/>
    <w:rsid w:val="00DE1A8D"/>
    <w:rsid w:val="00DE446F"/>
    <w:rsid w:val="00DE5507"/>
    <w:rsid w:val="00DE64D6"/>
    <w:rsid w:val="00DE6C50"/>
    <w:rsid w:val="00E00200"/>
    <w:rsid w:val="00E11474"/>
    <w:rsid w:val="00E14143"/>
    <w:rsid w:val="00E17E71"/>
    <w:rsid w:val="00E24859"/>
    <w:rsid w:val="00E2743A"/>
    <w:rsid w:val="00E35B80"/>
    <w:rsid w:val="00E5003B"/>
    <w:rsid w:val="00E52928"/>
    <w:rsid w:val="00E572D6"/>
    <w:rsid w:val="00E77EF7"/>
    <w:rsid w:val="00E81330"/>
    <w:rsid w:val="00E82920"/>
    <w:rsid w:val="00E84126"/>
    <w:rsid w:val="00E8594B"/>
    <w:rsid w:val="00E86D26"/>
    <w:rsid w:val="00E917D9"/>
    <w:rsid w:val="00E97EF8"/>
    <w:rsid w:val="00EA1D72"/>
    <w:rsid w:val="00EA26E7"/>
    <w:rsid w:val="00EA63B6"/>
    <w:rsid w:val="00EB057A"/>
    <w:rsid w:val="00EB1154"/>
    <w:rsid w:val="00EC4326"/>
    <w:rsid w:val="00EC4D55"/>
    <w:rsid w:val="00EE3182"/>
    <w:rsid w:val="00EE48C0"/>
    <w:rsid w:val="00EF0397"/>
    <w:rsid w:val="00EF3631"/>
    <w:rsid w:val="00EF4D59"/>
    <w:rsid w:val="00F03FF4"/>
    <w:rsid w:val="00F120BA"/>
    <w:rsid w:val="00F13C74"/>
    <w:rsid w:val="00F26AF6"/>
    <w:rsid w:val="00F3780D"/>
    <w:rsid w:val="00F40D13"/>
    <w:rsid w:val="00F43D0C"/>
    <w:rsid w:val="00F50470"/>
    <w:rsid w:val="00F575F2"/>
    <w:rsid w:val="00F6188F"/>
    <w:rsid w:val="00F63FD3"/>
    <w:rsid w:val="00F66711"/>
    <w:rsid w:val="00F71A22"/>
    <w:rsid w:val="00F75253"/>
    <w:rsid w:val="00F8398D"/>
    <w:rsid w:val="00F90976"/>
    <w:rsid w:val="00F95621"/>
    <w:rsid w:val="00FA1446"/>
    <w:rsid w:val="00FB0E5C"/>
    <w:rsid w:val="00FB265A"/>
    <w:rsid w:val="00FC1D25"/>
    <w:rsid w:val="00FC2E44"/>
    <w:rsid w:val="00FD4695"/>
    <w:rsid w:val="00FE4470"/>
    <w:rsid w:val="00FE5892"/>
    <w:rsid w:val="00FE6783"/>
    <w:rsid w:val="00FE69B7"/>
    <w:rsid w:val="00FE7D28"/>
    <w:rsid w:val="00FF0072"/>
    <w:rsid w:val="00FF0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B9A9B"/>
  <w15:chartTrackingRefBased/>
  <w15:docId w15:val="{D45EE7F4-6307-4AF9-AFB1-161B8C29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827BA"/>
    <w:rPr>
      <w:rFonts w:ascii="Arial" w:hAnsi="Arial"/>
      <w:sz w:val="20"/>
    </w:rPr>
  </w:style>
  <w:style w:type="paragraph" w:styleId="Nadpis1">
    <w:name w:val="heading 1"/>
    <w:aliases w:val="1. úroveň,Nadpis článku smlouvy"/>
    <w:basedOn w:val="Normln"/>
    <w:next w:val="2rove"/>
    <w:link w:val="Nadpis1Char"/>
    <w:qFormat/>
    <w:rsid w:val="00B4088C"/>
    <w:pPr>
      <w:keepNext/>
      <w:numPr>
        <w:numId w:val="1"/>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rove">
    <w:name w:val="2. úroveň"/>
    <w:basedOn w:val="Normln"/>
    <w:uiPriority w:val="1"/>
    <w:qFormat/>
    <w:rsid w:val="002827BA"/>
    <w:pPr>
      <w:numPr>
        <w:ilvl w:val="1"/>
        <w:numId w:val="1"/>
      </w:numPr>
      <w:spacing w:before="60" w:after="60" w:line="240" w:lineRule="auto"/>
      <w:jc w:val="both"/>
      <w:outlineLvl w:val="1"/>
    </w:pPr>
  </w:style>
  <w:style w:type="paragraph" w:customStyle="1" w:styleId="3rove-kodstrann">
    <w:name w:val="3. úroveň - k odstranění"/>
    <w:basedOn w:val="2rove"/>
    <w:uiPriority w:val="2"/>
    <w:qFormat/>
    <w:rsid w:val="00501F8C"/>
    <w:pPr>
      <w:numPr>
        <w:ilvl w:val="2"/>
      </w:numPr>
      <w:spacing w:before="0"/>
      <w:outlineLvl w:val="2"/>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1. úroveň Char,Nadpis článku smlouvy Char"/>
    <w:basedOn w:val="Standardnpsmoodstavce"/>
    <w:link w:val="Nadpis1"/>
    <w:rsid w:val="00B4088C"/>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character" w:customStyle="1" w:styleId="Kvbruaodstrann">
    <w:name w:val="K výběru a odstranění"/>
    <w:basedOn w:val="Standardnpsmoodstavce"/>
    <w:uiPriority w:val="1"/>
    <w:qFormat/>
    <w:rsid w:val="00983080"/>
    <w:rPr>
      <w:i/>
      <w:color w:val="5B9BD5" w:themeColor="accent1"/>
      <w:sz w:val="16"/>
      <w:szCs w:val="16"/>
    </w:rPr>
  </w:style>
  <w:style w:type="paragraph" w:customStyle="1" w:styleId="3rove-trval">
    <w:name w:val="3. úroveň - trvalá"/>
    <w:basedOn w:val="3rove-kodstrann"/>
    <w:uiPriority w:val="3"/>
    <w:qFormat/>
    <w:rsid w:val="00501F8C"/>
    <w:pPr>
      <w:numPr>
        <w:ilvl w:val="3"/>
      </w:numPr>
    </w:pPr>
  </w:style>
  <w:style w:type="paragraph" w:styleId="Odstavecseseznamem">
    <w:name w:val="List Paragraph"/>
    <w:link w:val="OdstavecseseznamemChar"/>
    <w:uiPriority w:val="34"/>
    <w:qFormat/>
    <w:rsid w:val="00CF2B73"/>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cs-CZ"/>
    </w:rPr>
  </w:style>
  <w:style w:type="numbering" w:customStyle="1" w:styleId="Importovanstyl4">
    <w:name w:val="Importovaný styl 4"/>
    <w:rsid w:val="00CF2B73"/>
    <w:pPr>
      <w:numPr>
        <w:numId w:val="24"/>
      </w:numPr>
    </w:pPr>
  </w:style>
  <w:style w:type="character" w:customStyle="1" w:styleId="OdstavecseseznamemChar">
    <w:name w:val="Odstavec se seznamem Char"/>
    <w:basedOn w:val="Standardnpsmoodstavce"/>
    <w:link w:val="Odstavecseseznamem"/>
    <w:uiPriority w:val="34"/>
    <w:qFormat/>
    <w:rsid w:val="00CF2B73"/>
    <w:rPr>
      <w:rFonts w:ascii="Calibri" w:eastAsia="Calibri" w:hAnsi="Calibri" w:cs="Calibri"/>
      <w:color w:val="000000"/>
      <w:u w:color="000000"/>
      <w:bdr w:val="nil"/>
      <w:lang w:eastAsia="cs-CZ"/>
    </w:rPr>
  </w:style>
  <w:style w:type="character" w:styleId="Hypertextovodkaz">
    <w:name w:val="Hyperlink"/>
    <w:basedOn w:val="Standardnpsmoodstavce"/>
    <w:uiPriority w:val="99"/>
    <w:unhideWhenUsed/>
    <w:rsid w:val="009E77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linskykraj.cz/logo-zlinskeho-kraj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linskykraj.cz/seznam-zrizovanych-a-zalozenych-organizaci-zlinskym-kraje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D458E77C10194439D00374B8018906A" ma:contentTypeVersion="11" ma:contentTypeDescription="Vytvoří nový dokument" ma:contentTypeScope="" ma:versionID="0231632c598bf9e746d714aea76b151a">
  <xsd:schema xmlns:xsd="http://www.w3.org/2001/XMLSchema" xmlns:xs="http://www.w3.org/2001/XMLSchema" xmlns:p="http://schemas.microsoft.com/office/2006/metadata/properties" xmlns:ns2="24544b71-0897-45e0-bb89-a9ba153a9fbb" xmlns:ns3="b2664e71-8c2f-49d1-916f-2d101b5f1a7b" xmlns:ns4="http://schemas.microsoft.com/sharepoint/v3/fields" targetNamespace="http://schemas.microsoft.com/office/2006/metadata/properties" ma:root="true" ma:fieldsID="4cf9a10d90192393e9d654a02eed8c84" ns2:_="" ns3:_="" ns4:_="">
    <xsd:import namespace="24544b71-0897-45e0-bb89-a9ba153a9fbb"/>
    <xsd:import namespace="b2664e71-8c2f-49d1-916f-2d101b5f1a7b"/>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44b71-0897-45e0-bb89-a9ba153a9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64e71-8c2f-49d1-916f-2d101b5f1a7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ze"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10183-C435-4540-8BE0-7B3BDCE0ACEB}">
  <ds:schemaRefs>
    <ds:schemaRef ds:uri="http://schemas.openxmlformats.org/officeDocument/2006/bibliography"/>
  </ds:schemaRefs>
</ds:datastoreItem>
</file>

<file path=customXml/itemProps2.xml><?xml version="1.0" encoding="utf-8"?>
<ds:datastoreItem xmlns:ds="http://schemas.openxmlformats.org/officeDocument/2006/customXml" ds:itemID="{78AD5670-2DE6-40EF-A2AC-0B17642393BA}">
  <ds:schemaRefs>
    <ds:schemaRef ds:uri="http://schemas.microsoft.com/sharepoint/v3/contenttype/forms"/>
  </ds:schemaRefs>
</ds:datastoreItem>
</file>

<file path=customXml/itemProps3.xml><?xml version="1.0" encoding="utf-8"?>
<ds:datastoreItem xmlns:ds="http://schemas.openxmlformats.org/officeDocument/2006/customXml" ds:itemID="{E53B9A84-F13D-4057-B7DD-29ED6BE3BA26}">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9693ABBD-DBD6-4214-9EDF-39D4A3974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44b71-0897-45e0-bb89-a9ba153a9fbb"/>
    <ds:schemaRef ds:uri="b2664e71-8c2f-49d1-916f-2d101b5f1a7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2</TotalTime>
  <Pages>9</Pages>
  <Words>3915</Words>
  <Characters>23104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Herzanová Blanka</cp:lastModifiedBy>
  <cp:revision>3</cp:revision>
  <dcterms:created xsi:type="dcterms:W3CDTF">2024-08-28T13:55:00Z</dcterms:created>
  <dcterms:modified xsi:type="dcterms:W3CDTF">2024-08-28T13:56:00Z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0x0101001D458E77C10194439D00374B8018906A</vt:lpwstr>
  </property>
</Properties>
</file>