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D1006D" w14:textId="77777777" w:rsidR="00BB7BB2" w:rsidRDefault="00BB7BB2" w:rsidP="00BB7BB2">
      <w:pPr>
        <w:pStyle w:val="Podnadpis"/>
        <w:spacing w:after="120"/>
        <w:rPr>
          <w:rFonts w:ascii="Tahoma" w:hAnsi="Tahoma" w:cs="Tahoma"/>
          <w:caps/>
          <w:szCs w:val="28"/>
        </w:rPr>
      </w:pPr>
      <w:r>
        <w:rPr>
          <w:rFonts w:ascii="Tahoma" w:hAnsi="Tahoma" w:cs="Tahoma"/>
          <w:caps/>
          <w:szCs w:val="28"/>
        </w:rPr>
        <w:t>Smlouva o dílo</w:t>
      </w:r>
    </w:p>
    <w:p w14:paraId="7B0A4995" w14:textId="77777777" w:rsidR="00BB7BB2" w:rsidRDefault="00BB7BB2" w:rsidP="00BB7BB2">
      <w:pPr>
        <w:keepNext/>
        <w:spacing w:before="360"/>
        <w:jc w:val="center"/>
        <w:rPr>
          <w:rFonts w:ascii="Tahoma" w:hAnsi="Tahoma" w:cs="Tahoma"/>
          <w:b/>
          <w:sz w:val="22"/>
          <w:szCs w:val="22"/>
        </w:rPr>
      </w:pPr>
      <w:r>
        <w:rPr>
          <w:rFonts w:ascii="Tahoma" w:hAnsi="Tahoma" w:cs="Tahoma"/>
          <w:b/>
          <w:sz w:val="22"/>
          <w:szCs w:val="22"/>
        </w:rPr>
        <w:t>I.</w:t>
      </w:r>
      <w:r>
        <w:rPr>
          <w:rFonts w:ascii="Tahoma" w:hAnsi="Tahoma" w:cs="Tahoma"/>
          <w:b/>
          <w:sz w:val="22"/>
          <w:szCs w:val="22"/>
        </w:rPr>
        <w:br/>
        <w:t>Smluvní strany</w:t>
      </w:r>
    </w:p>
    <w:p w14:paraId="54B5E039" w14:textId="77777777" w:rsidR="00BB7BB2" w:rsidRDefault="001E3353" w:rsidP="00BB7BB2">
      <w:pPr>
        <w:numPr>
          <w:ilvl w:val="0"/>
          <w:numId w:val="2"/>
        </w:numPr>
        <w:spacing w:before="240"/>
        <w:ind w:left="357" w:hanging="357"/>
        <w:jc w:val="both"/>
        <w:rPr>
          <w:rFonts w:ascii="Tahoma" w:hAnsi="Tahoma" w:cs="Tahoma"/>
          <w:b/>
          <w:sz w:val="22"/>
          <w:szCs w:val="22"/>
        </w:rPr>
      </w:pPr>
      <w:r>
        <w:rPr>
          <w:rFonts w:ascii="Tahoma" w:hAnsi="Tahoma" w:cs="Tahoma"/>
          <w:b/>
          <w:sz w:val="22"/>
          <w:szCs w:val="22"/>
        </w:rPr>
        <w:t xml:space="preserve">Gymnázium, Karviná, příspěvková </w:t>
      </w:r>
      <w:r w:rsidR="00BB7BB2">
        <w:rPr>
          <w:rFonts w:ascii="Tahoma" w:hAnsi="Tahoma" w:cs="Tahoma"/>
          <w:b/>
          <w:sz w:val="22"/>
          <w:szCs w:val="22"/>
        </w:rPr>
        <w:t>organizace</w:t>
      </w:r>
    </w:p>
    <w:p w14:paraId="6067D7BA" w14:textId="77777777" w:rsidR="00BB7BB2" w:rsidRDefault="00BB7BB2" w:rsidP="00BB7BB2">
      <w:pPr>
        <w:tabs>
          <w:tab w:val="left" w:pos="2835"/>
        </w:tabs>
        <w:ind w:left="357"/>
        <w:jc w:val="both"/>
        <w:rPr>
          <w:rFonts w:ascii="Tahoma" w:hAnsi="Tahoma" w:cs="Tahoma"/>
          <w:sz w:val="22"/>
          <w:szCs w:val="22"/>
        </w:rPr>
      </w:pPr>
      <w:r>
        <w:rPr>
          <w:rFonts w:ascii="Tahoma" w:hAnsi="Tahoma" w:cs="Tahoma"/>
          <w:sz w:val="22"/>
          <w:szCs w:val="22"/>
        </w:rPr>
        <w:t>se sídlem:</w:t>
      </w:r>
      <w:r w:rsidR="001E3353">
        <w:rPr>
          <w:rFonts w:ascii="Tahoma" w:hAnsi="Tahoma" w:cs="Tahoma"/>
          <w:sz w:val="22"/>
          <w:szCs w:val="22"/>
        </w:rPr>
        <w:t xml:space="preserve"> Mírová 1442/2, Karviná – Nové Město, 735 06</w:t>
      </w:r>
      <w:r>
        <w:rPr>
          <w:rFonts w:ascii="Tahoma" w:hAnsi="Tahoma" w:cs="Tahoma"/>
          <w:sz w:val="22"/>
          <w:szCs w:val="22"/>
        </w:rPr>
        <w:tab/>
      </w:r>
    </w:p>
    <w:p w14:paraId="0ACBDF6D" w14:textId="77777777" w:rsidR="00BB7BB2" w:rsidRDefault="00BB7BB2" w:rsidP="00BB7BB2">
      <w:pPr>
        <w:numPr>
          <w:ilvl w:val="12"/>
          <w:numId w:val="0"/>
        </w:numPr>
        <w:tabs>
          <w:tab w:val="left" w:pos="2835"/>
        </w:tabs>
        <w:ind w:left="357"/>
        <w:jc w:val="both"/>
        <w:rPr>
          <w:rFonts w:ascii="Tahoma" w:hAnsi="Tahoma" w:cs="Tahoma"/>
          <w:iCs/>
          <w:sz w:val="22"/>
          <w:szCs w:val="22"/>
        </w:rPr>
      </w:pPr>
      <w:r>
        <w:rPr>
          <w:rFonts w:ascii="Tahoma" w:hAnsi="Tahoma" w:cs="Tahoma"/>
          <w:sz w:val="22"/>
          <w:szCs w:val="22"/>
        </w:rPr>
        <w:t>zastoupena:</w:t>
      </w:r>
      <w:r w:rsidR="001E3353">
        <w:rPr>
          <w:rFonts w:ascii="Tahoma" w:hAnsi="Tahoma" w:cs="Tahoma"/>
          <w:sz w:val="22"/>
          <w:szCs w:val="22"/>
        </w:rPr>
        <w:t xml:space="preserve"> Mgr. Milošem Kučerou</w:t>
      </w:r>
      <w:r>
        <w:rPr>
          <w:rFonts w:ascii="Tahoma" w:hAnsi="Tahoma" w:cs="Tahoma"/>
          <w:sz w:val="22"/>
          <w:szCs w:val="22"/>
        </w:rPr>
        <w:tab/>
      </w:r>
    </w:p>
    <w:p w14:paraId="4A471ECE" w14:textId="77777777" w:rsidR="00BB7BB2" w:rsidRDefault="00BB7BB2" w:rsidP="00BB7BB2">
      <w:pPr>
        <w:numPr>
          <w:ilvl w:val="12"/>
          <w:numId w:val="0"/>
        </w:numPr>
        <w:tabs>
          <w:tab w:val="left" w:pos="2835"/>
        </w:tabs>
        <w:ind w:left="357"/>
        <w:jc w:val="both"/>
        <w:rPr>
          <w:rFonts w:ascii="Tahoma" w:hAnsi="Tahoma" w:cs="Tahoma"/>
          <w:sz w:val="22"/>
          <w:szCs w:val="22"/>
        </w:rPr>
      </w:pPr>
      <w:r>
        <w:rPr>
          <w:rFonts w:ascii="Tahoma" w:hAnsi="Tahoma" w:cs="Tahoma"/>
          <w:sz w:val="22"/>
          <w:szCs w:val="22"/>
        </w:rPr>
        <w:t>IČO:</w:t>
      </w:r>
      <w:r w:rsidR="001E3353">
        <w:rPr>
          <w:rFonts w:ascii="Tahoma" w:hAnsi="Tahoma" w:cs="Tahoma"/>
          <w:sz w:val="22"/>
          <w:szCs w:val="22"/>
        </w:rPr>
        <w:t xml:space="preserve"> 62331795</w:t>
      </w:r>
      <w:r>
        <w:rPr>
          <w:rFonts w:ascii="Tahoma" w:hAnsi="Tahoma" w:cs="Tahoma"/>
          <w:sz w:val="22"/>
          <w:szCs w:val="22"/>
        </w:rPr>
        <w:tab/>
      </w:r>
    </w:p>
    <w:p w14:paraId="2575A63F" w14:textId="77777777" w:rsidR="00BB7BB2" w:rsidRDefault="00BB7BB2" w:rsidP="00BB7BB2">
      <w:pPr>
        <w:numPr>
          <w:ilvl w:val="12"/>
          <w:numId w:val="0"/>
        </w:numPr>
        <w:tabs>
          <w:tab w:val="left" w:pos="2835"/>
        </w:tabs>
        <w:ind w:left="357"/>
        <w:jc w:val="both"/>
        <w:rPr>
          <w:rFonts w:ascii="Tahoma" w:hAnsi="Tahoma" w:cs="Tahoma"/>
          <w:sz w:val="22"/>
          <w:szCs w:val="22"/>
        </w:rPr>
      </w:pPr>
      <w:r>
        <w:rPr>
          <w:rFonts w:ascii="Tahoma" w:hAnsi="Tahoma" w:cs="Tahoma"/>
          <w:sz w:val="22"/>
          <w:szCs w:val="22"/>
        </w:rPr>
        <w:t>DIČ:</w:t>
      </w:r>
      <w:r w:rsidR="001E3353">
        <w:rPr>
          <w:rFonts w:ascii="Tahoma" w:hAnsi="Tahoma" w:cs="Tahoma"/>
          <w:sz w:val="22"/>
          <w:szCs w:val="22"/>
        </w:rPr>
        <w:t xml:space="preserve"> nejsme plátci DPH</w:t>
      </w:r>
      <w:r>
        <w:rPr>
          <w:rFonts w:ascii="Tahoma" w:hAnsi="Tahoma" w:cs="Tahoma"/>
          <w:sz w:val="22"/>
          <w:szCs w:val="22"/>
        </w:rPr>
        <w:tab/>
      </w:r>
    </w:p>
    <w:p w14:paraId="2D777776" w14:textId="77777777" w:rsidR="00BB7BB2" w:rsidRDefault="00BB7BB2" w:rsidP="00BB7BB2">
      <w:pPr>
        <w:numPr>
          <w:ilvl w:val="12"/>
          <w:numId w:val="0"/>
        </w:numPr>
        <w:tabs>
          <w:tab w:val="left" w:pos="2835"/>
        </w:tabs>
        <w:ind w:left="357"/>
        <w:jc w:val="both"/>
        <w:rPr>
          <w:rFonts w:ascii="Tahoma" w:hAnsi="Tahoma" w:cs="Tahoma"/>
          <w:sz w:val="22"/>
          <w:szCs w:val="22"/>
        </w:rPr>
      </w:pPr>
      <w:r>
        <w:rPr>
          <w:rFonts w:ascii="Tahoma" w:hAnsi="Tahoma" w:cs="Tahoma"/>
          <w:sz w:val="22"/>
          <w:szCs w:val="22"/>
        </w:rPr>
        <w:t>bankovní spojení:</w:t>
      </w:r>
      <w:r w:rsidR="001E3353">
        <w:rPr>
          <w:rFonts w:ascii="Tahoma" w:hAnsi="Tahoma" w:cs="Tahoma"/>
          <w:sz w:val="22"/>
          <w:szCs w:val="22"/>
        </w:rPr>
        <w:t xml:space="preserve"> ČSOB Karviná</w:t>
      </w:r>
      <w:r>
        <w:rPr>
          <w:rFonts w:ascii="Tahoma" w:hAnsi="Tahoma" w:cs="Tahoma"/>
          <w:sz w:val="22"/>
          <w:szCs w:val="22"/>
        </w:rPr>
        <w:tab/>
      </w:r>
    </w:p>
    <w:p w14:paraId="5B2EA2A9" w14:textId="77777777" w:rsidR="00BB7BB2" w:rsidRDefault="00BB7BB2" w:rsidP="00BB7BB2">
      <w:pPr>
        <w:numPr>
          <w:ilvl w:val="12"/>
          <w:numId w:val="0"/>
        </w:numPr>
        <w:tabs>
          <w:tab w:val="left" w:pos="2835"/>
        </w:tabs>
        <w:ind w:left="357"/>
        <w:jc w:val="both"/>
        <w:rPr>
          <w:rFonts w:ascii="Tahoma" w:hAnsi="Tahoma" w:cs="Tahoma"/>
          <w:sz w:val="22"/>
          <w:szCs w:val="22"/>
        </w:rPr>
      </w:pPr>
      <w:r>
        <w:rPr>
          <w:rFonts w:ascii="Tahoma" w:hAnsi="Tahoma" w:cs="Tahoma"/>
          <w:sz w:val="22"/>
          <w:szCs w:val="22"/>
        </w:rPr>
        <w:t>číslo účtu:</w:t>
      </w:r>
      <w:r w:rsidR="001E3353">
        <w:rPr>
          <w:rFonts w:ascii="Tahoma" w:hAnsi="Tahoma" w:cs="Tahoma"/>
          <w:sz w:val="22"/>
          <w:szCs w:val="22"/>
        </w:rPr>
        <w:t xml:space="preserve"> 170524296/0300</w:t>
      </w:r>
      <w:r>
        <w:rPr>
          <w:rFonts w:ascii="Tahoma" w:hAnsi="Tahoma" w:cs="Tahoma"/>
          <w:sz w:val="22"/>
          <w:szCs w:val="22"/>
        </w:rPr>
        <w:tab/>
      </w:r>
    </w:p>
    <w:p w14:paraId="27232176" w14:textId="77777777" w:rsidR="00BB7BB2" w:rsidRDefault="00BB7BB2" w:rsidP="00BB7BB2">
      <w:pPr>
        <w:spacing w:before="120"/>
        <w:ind w:left="357"/>
        <w:jc w:val="both"/>
        <w:rPr>
          <w:rFonts w:ascii="Tahoma" w:hAnsi="Tahoma" w:cs="Tahoma"/>
          <w:sz w:val="22"/>
          <w:szCs w:val="22"/>
        </w:rPr>
      </w:pPr>
      <w:r>
        <w:rPr>
          <w:rFonts w:ascii="Tahoma" w:hAnsi="Tahoma" w:cs="Tahoma"/>
          <w:sz w:val="22"/>
          <w:szCs w:val="22"/>
        </w:rPr>
        <w:t>Osoba oprávněná jednat ve věcech realizace stavby:</w:t>
      </w:r>
    </w:p>
    <w:p w14:paraId="09C76D35" w14:textId="77777777" w:rsidR="003668E3" w:rsidRPr="003668E3" w:rsidRDefault="003668E3" w:rsidP="003668E3">
      <w:pPr>
        <w:numPr>
          <w:ilvl w:val="12"/>
          <w:numId w:val="2"/>
        </w:numPr>
        <w:tabs>
          <w:tab w:val="left" w:pos="2835"/>
        </w:tabs>
        <w:jc w:val="both"/>
        <w:rPr>
          <w:rFonts w:ascii="Tahoma" w:hAnsi="Tahoma" w:cs="Tahoma"/>
          <w:iCs/>
          <w:sz w:val="22"/>
          <w:szCs w:val="22"/>
        </w:rPr>
      </w:pPr>
      <w:r>
        <w:rPr>
          <w:rFonts w:ascii="Tahoma" w:hAnsi="Tahoma" w:cs="Tahoma"/>
          <w:sz w:val="22"/>
          <w:szCs w:val="22"/>
        </w:rPr>
        <w:t xml:space="preserve">     </w:t>
      </w:r>
      <w:r w:rsidRPr="003668E3">
        <w:rPr>
          <w:rFonts w:ascii="Tahoma" w:hAnsi="Tahoma" w:cs="Tahoma"/>
          <w:sz w:val="22"/>
          <w:szCs w:val="22"/>
        </w:rPr>
        <w:t>Mgr. Milošem Kučerou</w:t>
      </w:r>
      <w:r>
        <w:rPr>
          <w:rFonts w:ascii="Tahoma" w:hAnsi="Tahoma" w:cs="Tahoma"/>
          <w:sz w:val="22"/>
          <w:szCs w:val="22"/>
        </w:rPr>
        <w:t>, mobil: 721 827 721</w:t>
      </w:r>
      <w:r w:rsidRPr="003668E3">
        <w:rPr>
          <w:rFonts w:ascii="Tahoma" w:hAnsi="Tahoma" w:cs="Tahoma"/>
          <w:sz w:val="22"/>
          <w:szCs w:val="22"/>
        </w:rPr>
        <w:tab/>
      </w:r>
    </w:p>
    <w:p w14:paraId="42B54CB7" w14:textId="33F7965A" w:rsidR="00BB7BB2" w:rsidRDefault="00BB7BB2" w:rsidP="00BB7BB2">
      <w:pPr>
        <w:numPr>
          <w:ilvl w:val="0"/>
          <w:numId w:val="2"/>
        </w:numPr>
        <w:spacing w:before="240"/>
        <w:ind w:left="357" w:hanging="357"/>
        <w:jc w:val="both"/>
        <w:rPr>
          <w:rFonts w:ascii="Tahoma" w:hAnsi="Tahoma" w:cs="Tahoma"/>
          <w:b/>
          <w:sz w:val="22"/>
          <w:szCs w:val="22"/>
        </w:rPr>
      </w:pPr>
      <w:r>
        <w:rPr>
          <w:rFonts w:ascii="Tahoma" w:hAnsi="Tahoma" w:cs="Tahoma"/>
          <w:b/>
          <w:sz w:val="22"/>
          <w:szCs w:val="22"/>
        </w:rPr>
        <w:t>Obchodní</w:t>
      </w:r>
      <w:r>
        <w:rPr>
          <w:rFonts w:ascii="Tahoma" w:hAnsi="Tahoma" w:cs="Tahoma"/>
          <w:sz w:val="22"/>
          <w:szCs w:val="22"/>
        </w:rPr>
        <w:t xml:space="preserve"> </w:t>
      </w:r>
      <w:r>
        <w:rPr>
          <w:rFonts w:ascii="Tahoma" w:hAnsi="Tahoma" w:cs="Tahoma"/>
          <w:b/>
          <w:bCs/>
          <w:sz w:val="22"/>
          <w:szCs w:val="22"/>
        </w:rPr>
        <w:t>firma</w:t>
      </w:r>
      <w:r w:rsidR="00143CDD">
        <w:rPr>
          <w:rFonts w:ascii="Tahoma" w:hAnsi="Tahoma" w:cs="Tahoma"/>
          <w:b/>
          <w:bCs/>
          <w:sz w:val="22"/>
          <w:szCs w:val="22"/>
        </w:rPr>
        <w:t>: Invart servis s.r.o.</w:t>
      </w:r>
    </w:p>
    <w:p w14:paraId="404CE6BE" w14:textId="331E1E98" w:rsidR="00BB7BB2" w:rsidRDefault="00BB7BB2" w:rsidP="00BB7BB2">
      <w:pPr>
        <w:tabs>
          <w:tab w:val="left" w:pos="2835"/>
        </w:tabs>
        <w:ind w:left="357"/>
        <w:jc w:val="both"/>
        <w:rPr>
          <w:rFonts w:ascii="Tahoma" w:hAnsi="Tahoma" w:cs="Tahoma"/>
          <w:sz w:val="22"/>
          <w:szCs w:val="22"/>
        </w:rPr>
      </w:pPr>
      <w:r>
        <w:rPr>
          <w:rFonts w:ascii="Tahoma" w:hAnsi="Tahoma" w:cs="Tahoma"/>
          <w:sz w:val="22"/>
          <w:szCs w:val="22"/>
        </w:rPr>
        <w:t>se sídlem:</w:t>
      </w:r>
      <w:r w:rsidR="00143CDD">
        <w:rPr>
          <w:rFonts w:ascii="Tahoma" w:hAnsi="Tahoma" w:cs="Tahoma"/>
          <w:sz w:val="22"/>
          <w:szCs w:val="22"/>
        </w:rPr>
        <w:t xml:space="preserve"> Březová 527/22, 73401 Karviná Ráj</w:t>
      </w:r>
      <w:r>
        <w:rPr>
          <w:rFonts w:ascii="Tahoma" w:hAnsi="Tahoma" w:cs="Tahoma"/>
          <w:sz w:val="22"/>
          <w:szCs w:val="22"/>
        </w:rPr>
        <w:tab/>
      </w:r>
    </w:p>
    <w:p w14:paraId="613CCDD4" w14:textId="4CE22410" w:rsidR="00BB7BB2" w:rsidRDefault="00BB7BB2" w:rsidP="00BB7BB2">
      <w:pPr>
        <w:numPr>
          <w:ilvl w:val="12"/>
          <w:numId w:val="0"/>
        </w:numPr>
        <w:tabs>
          <w:tab w:val="left" w:pos="2835"/>
        </w:tabs>
        <w:ind w:left="357"/>
        <w:jc w:val="both"/>
        <w:rPr>
          <w:rFonts w:ascii="Tahoma" w:hAnsi="Tahoma" w:cs="Tahoma"/>
          <w:sz w:val="22"/>
          <w:szCs w:val="22"/>
        </w:rPr>
      </w:pPr>
      <w:r>
        <w:rPr>
          <w:rFonts w:ascii="Tahoma" w:hAnsi="Tahoma" w:cs="Tahoma"/>
          <w:sz w:val="22"/>
          <w:szCs w:val="22"/>
        </w:rPr>
        <w:t>zastoupena:</w:t>
      </w:r>
      <w:r w:rsidR="00143CDD">
        <w:rPr>
          <w:rFonts w:ascii="Tahoma" w:hAnsi="Tahoma" w:cs="Tahoma"/>
          <w:sz w:val="22"/>
          <w:szCs w:val="22"/>
        </w:rPr>
        <w:t xml:space="preserve"> Radkem Trochtou, jednatel</w:t>
      </w:r>
      <w:r>
        <w:rPr>
          <w:rFonts w:ascii="Tahoma" w:hAnsi="Tahoma" w:cs="Tahoma"/>
          <w:sz w:val="22"/>
          <w:szCs w:val="22"/>
        </w:rPr>
        <w:tab/>
      </w:r>
    </w:p>
    <w:p w14:paraId="74B130CE" w14:textId="629BAF50" w:rsidR="00BB7BB2" w:rsidRDefault="00BB7BB2" w:rsidP="00BB7BB2">
      <w:pPr>
        <w:numPr>
          <w:ilvl w:val="12"/>
          <w:numId w:val="0"/>
        </w:numPr>
        <w:tabs>
          <w:tab w:val="left" w:pos="2835"/>
        </w:tabs>
        <w:ind w:left="357"/>
        <w:jc w:val="both"/>
        <w:rPr>
          <w:rFonts w:ascii="Tahoma" w:hAnsi="Tahoma" w:cs="Tahoma"/>
          <w:sz w:val="22"/>
          <w:szCs w:val="22"/>
        </w:rPr>
      </w:pPr>
      <w:r>
        <w:rPr>
          <w:rFonts w:ascii="Tahoma" w:hAnsi="Tahoma" w:cs="Tahoma"/>
          <w:sz w:val="22"/>
          <w:szCs w:val="22"/>
        </w:rPr>
        <w:t>IČO:</w:t>
      </w:r>
      <w:r w:rsidR="00143CDD">
        <w:rPr>
          <w:rFonts w:ascii="Tahoma" w:hAnsi="Tahoma" w:cs="Tahoma"/>
          <w:sz w:val="22"/>
          <w:szCs w:val="22"/>
        </w:rPr>
        <w:t xml:space="preserve"> 25854801</w:t>
      </w:r>
      <w:r>
        <w:rPr>
          <w:rFonts w:ascii="Tahoma" w:hAnsi="Tahoma" w:cs="Tahoma"/>
          <w:sz w:val="22"/>
          <w:szCs w:val="22"/>
        </w:rPr>
        <w:tab/>
      </w:r>
    </w:p>
    <w:p w14:paraId="4CAA332A" w14:textId="3919E38B" w:rsidR="00BB7BB2" w:rsidRDefault="00BB7BB2" w:rsidP="00BB7BB2">
      <w:pPr>
        <w:numPr>
          <w:ilvl w:val="12"/>
          <w:numId w:val="0"/>
        </w:numPr>
        <w:tabs>
          <w:tab w:val="left" w:pos="2835"/>
        </w:tabs>
        <w:ind w:left="357"/>
        <w:jc w:val="both"/>
        <w:rPr>
          <w:rFonts w:ascii="Tahoma" w:hAnsi="Tahoma" w:cs="Tahoma"/>
          <w:sz w:val="22"/>
          <w:szCs w:val="22"/>
        </w:rPr>
      </w:pPr>
      <w:r>
        <w:rPr>
          <w:rFonts w:ascii="Tahoma" w:hAnsi="Tahoma" w:cs="Tahoma"/>
          <w:sz w:val="22"/>
          <w:szCs w:val="22"/>
        </w:rPr>
        <w:t>DIČ:</w:t>
      </w:r>
      <w:r w:rsidR="00143CDD">
        <w:rPr>
          <w:rFonts w:ascii="Tahoma" w:hAnsi="Tahoma" w:cs="Tahoma"/>
          <w:sz w:val="22"/>
          <w:szCs w:val="22"/>
        </w:rPr>
        <w:t xml:space="preserve"> CZ25854801</w:t>
      </w:r>
      <w:r>
        <w:rPr>
          <w:rFonts w:ascii="Tahoma" w:hAnsi="Tahoma" w:cs="Tahoma"/>
          <w:sz w:val="22"/>
          <w:szCs w:val="22"/>
        </w:rPr>
        <w:tab/>
      </w:r>
    </w:p>
    <w:p w14:paraId="3879B47D" w14:textId="495B0A2D" w:rsidR="00BB7BB2" w:rsidRDefault="00BB7BB2" w:rsidP="00BB7BB2">
      <w:pPr>
        <w:numPr>
          <w:ilvl w:val="12"/>
          <w:numId w:val="0"/>
        </w:numPr>
        <w:tabs>
          <w:tab w:val="left" w:pos="2835"/>
        </w:tabs>
        <w:ind w:left="357"/>
        <w:jc w:val="both"/>
        <w:rPr>
          <w:rFonts w:ascii="Tahoma" w:hAnsi="Tahoma" w:cs="Tahoma"/>
          <w:sz w:val="22"/>
          <w:szCs w:val="22"/>
        </w:rPr>
      </w:pPr>
      <w:r>
        <w:rPr>
          <w:rFonts w:ascii="Tahoma" w:hAnsi="Tahoma" w:cs="Tahoma"/>
          <w:sz w:val="22"/>
          <w:szCs w:val="22"/>
        </w:rPr>
        <w:t>bankovní spojení:</w:t>
      </w:r>
      <w:r w:rsidR="00143CDD">
        <w:rPr>
          <w:rFonts w:ascii="Tahoma" w:hAnsi="Tahoma" w:cs="Tahoma"/>
          <w:sz w:val="22"/>
          <w:szCs w:val="22"/>
        </w:rPr>
        <w:t xml:space="preserve"> CSPO</w:t>
      </w:r>
      <w:r>
        <w:rPr>
          <w:rFonts w:ascii="Tahoma" w:hAnsi="Tahoma" w:cs="Tahoma"/>
          <w:sz w:val="22"/>
          <w:szCs w:val="22"/>
        </w:rPr>
        <w:tab/>
      </w:r>
    </w:p>
    <w:p w14:paraId="300DFE45" w14:textId="6A388D1C" w:rsidR="00BB7BB2" w:rsidRDefault="00BB7BB2" w:rsidP="00BB7BB2">
      <w:pPr>
        <w:numPr>
          <w:ilvl w:val="12"/>
          <w:numId w:val="0"/>
        </w:numPr>
        <w:tabs>
          <w:tab w:val="left" w:pos="2835"/>
        </w:tabs>
        <w:ind w:left="357"/>
        <w:jc w:val="both"/>
        <w:rPr>
          <w:rFonts w:ascii="Tahoma" w:hAnsi="Tahoma" w:cs="Tahoma"/>
          <w:sz w:val="22"/>
          <w:szCs w:val="22"/>
        </w:rPr>
      </w:pPr>
      <w:r>
        <w:rPr>
          <w:rFonts w:ascii="Tahoma" w:hAnsi="Tahoma" w:cs="Tahoma"/>
          <w:sz w:val="22"/>
          <w:szCs w:val="22"/>
        </w:rPr>
        <w:t>číslo účtu:</w:t>
      </w:r>
      <w:r w:rsidR="00143CDD">
        <w:rPr>
          <w:rFonts w:ascii="Tahoma" w:hAnsi="Tahoma" w:cs="Tahoma"/>
          <w:sz w:val="22"/>
          <w:szCs w:val="22"/>
        </w:rPr>
        <w:t xml:space="preserve"> 172678329/0800</w:t>
      </w:r>
      <w:r>
        <w:rPr>
          <w:rFonts w:ascii="Tahoma" w:hAnsi="Tahoma" w:cs="Tahoma"/>
          <w:sz w:val="22"/>
          <w:szCs w:val="22"/>
        </w:rPr>
        <w:tab/>
      </w:r>
    </w:p>
    <w:p w14:paraId="23E07542" w14:textId="1660DB8A" w:rsidR="00BB7BB2" w:rsidRDefault="00BB7BB2" w:rsidP="00BB7BB2">
      <w:pPr>
        <w:spacing w:before="120"/>
        <w:ind w:left="357"/>
        <w:jc w:val="both"/>
        <w:rPr>
          <w:rFonts w:ascii="Tahoma" w:hAnsi="Tahoma" w:cs="Tahoma"/>
          <w:sz w:val="22"/>
          <w:szCs w:val="22"/>
        </w:rPr>
      </w:pPr>
      <w:r>
        <w:rPr>
          <w:rFonts w:ascii="Tahoma" w:hAnsi="Tahoma" w:cs="Tahoma"/>
          <w:sz w:val="22"/>
          <w:szCs w:val="22"/>
        </w:rPr>
        <w:t xml:space="preserve">Zapsána v obchodním rejstříku vedeném </w:t>
      </w:r>
      <w:r w:rsidR="00143CDD">
        <w:rPr>
          <w:rFonts w:ascii="Tahoma" w:hAnsi="Tahoma" w:cs="Tahoma"/>
          <w:sz w:val="22"/>
          <w:szCs w:val="22"/>
        </w:rPr>
        <w:t>Krajským</w:t>
      </w:r>
      <w:r>
        <w:rPr>
          <w:rFonts w:ascii="Tahoma" w:hAnsi="Tahoma" w:cs="Tahoma"/>
          <w:sz w:val="22"/>
          <w:szCs w:val="22"/>
        </w:rPr>
        <w:t xml:space="preserve"> soudem v</w:t>
      </w:r>
      <w:r w:rsidR="00143CDD">
        <w:rPr>
          <w:rFonts w:ascii="Tahoma" w:hAnsi="Tahoma" w:cs="Tahoma"/>
          <w:sz w:val="22"/>
          <w:szCs w:val="22"/>
        </w:rPr>
        <w:t> Ostravě,</w:t>
      </w:r>
      <w:r>
        <w:rPr>
          <w:rFonts w:ascii="Tahoma" w:hAnsi="Tahoma" w:cs="Tahoma"/>
          <w:sz w:val="22"/>
          <w:szCs w:val="22"/>
        </w:rPr>
        <w:t xml:space="preserve"> </w:t>
      </w:r>
      <w:proofErr w:type="spellStart"/>
      <w:r>
        <w:rPr>
          <w:rFonts w:ascii="Tahoma" w:hAnsi="Tahoma" w:cs="Tahoma"/>
          <w:sz w:val="22"/>
          <w:szCs w:val="22"/>
        </w:rPr>
        <w:t>sp</w:t>
      </w:r>
      <w:proofErr w:type="spellEnd"/>
      <w:r>
        <w:rPr>
          <w:rFonts w:ascii="Tahoma" w:hAnsi="Tahoma" w:cs="Tahoma"/>
          <w:sz w:val="22"/>
          <w:szCs w:val="22"/>
        </w:rPr>
        <w:t>. zn.</w:t>
      </w:r>
      <w:r w:rsidR="00143CDD">
        <w:rPr>
          <w:rFonts w:ascii="Tahoma" w:hAnsi="Tahoma" w:cs="Tahoma"/>
          <w:sz w:val="22"/>
          <w:szCs w:val="22"/>
        </w:rPr>
        <w:t xml:space="preserve"> C 22198</w:t>
      </w:r>
    </w:p>
    <w:p w14:paraId="74FF36CC" w14:textId="77777777" w:rsidR="00BB7BB2" w:rsidRDefault="00BB7BB2" w:rsidP="00BB7BB2">
      <w:pPr>
        <w:spacing w:before="120"/>
        <w:ind w:left="357"/>
        <w:jc w:val="both"/>
        <w:rPr>
          <w:rFonts w:ascii="Tahoma" w:hAnsi="Tahoma" w:cs="Tahoma"/>
          <w:sz w:val="22"/>
          <w:szCs w:val="22"/>
        </w:rPr>
      </w:pPr>
      <w:r>
        <w:rPr>
          <w:rFonts w:ascii="Tahoma" w:hAnsi="Tahoma" w:cs="Tahoma"/>
          <w:sz w:val="22"/>
          <w:szCs w:val="22"/>
        </w:rPr>
        <w:t>Osoba oprávněná jednat ve věcech technických a realizace stavby:</w:t>
      </w:r>
    </w:p>
    <w:p w14:paraId="7DE6176F" w14:textId="27D3E6D2" w:rsidR="00BB7BB2" w:rsidRDefault="00143CDD" w:rsidP="00BB7BB2">
      <w:pPr>
        <w:pStyle w:val="dajeOSmluvnStran"/>
        <w:spacing w:before="60"/>
        <w:jc w:val="both"/>
        <w:rPr>
          <w:rFonts w:ascii="Tahoma" w:hAnsi="Tahoma" w:cs="Tahoma"/>
          <w:sz w:val="22"/>
          <w:szCs w:val="22"/>
        </w:rPr>
      </w:pPr>
      <w:r>
        <w:rPr>
          <w:rFonts w:ascii="Tahoma" w:hAnsi="Tahoma" w:cs="Tahoma"/>
          <w:sz w:val="22"/>
          <w:szCs w:val="22"/>
        </w:rPr>
        <w:t>Radek Trochta</w:t>
      </w:r>
      <w:r w:rsidR="00BB7BB2">
        <w:rPr>
          <w:rFonts w:ascii="Tahoma" w:hAnsi="Tahoma" w:cs="Tahoma"/>
          <w:sz w:val="22"/>
          <w:szCs w:val="22"/>
        </w:rPr>
        <w:t>, tel.: </w:t>
      </w:r>
      <w:r>
        <w:rPr>
          <w:rFonts w:ascii="Tahoma" w:hAnsi="Tahoma" w:cs="Tahoma"/>
          <w:sz w:val="22"/>
          <w:szCs w:val="22"/>
        </w:rPr>
        <w:t>608710460</w:t>
      </w:r>
    </w:p>
    <w:p w14:paraId="7F1DE9BE" w14:textId="77777777" w:rsidR="00BB7BB2" w:rsidRDefault="00BB7BB2" w:rsidP="00BB7BB2">
      <w:pPr>
        <w:spacing w:before="120"/>
        <w:ind w:left="357"/>
        <w:jc w:val="both"/>
        <w:rPr>
          <w:rFonts w:ascii="Tahoma" w:hAnsi="Tahoma" w:cs="Tahoma"/>
          <w:iCs/>
          <w:sz w:val="22"/>
          <w:szCs w:val="22"/>
        </w:rPr>
      </w:pPr>
      <w:r>
        <w:rPr>
          <w:rFonts w:ascii="Tahoma" w:hAnsi="Tahoma" w:cs="Tahoma"/>
          <w:iCs/>
          <w:sz w:val="22"/>
          <w:szCs w:val="22"/>
        </w:rPr>
        <w:t>(</w:t>
      </w:r>
      <w:r>
        <w:rPr>
          <w:rFonts w:ascii="Tahoma" w:hAnsi="Tahoma" w:cs="Tahoma"/>
          <w:sz w:val="22"/>
          <w:szCs w:val="22"/>
        </w:rPr>
        <w:t>dále</w:t>
      </w:r>
      <w:r>
        <w:rPr>
          <w:rFonts w:ascii="Tahoma" w:hAnsi="Tahoma" w:cs="Tahoma"/>
          <w:iCs/>
          <w:sz w:val="22"/>
          <w:szCs w:val="22"/>
        </w:rPr>
        <w:t xml:space="preserve"> jen „</w:t>
      </w:r>
      <w:r>
        <w:rPr>
          <w:rFonts w:ascii="Tahoma" w:hAnsi="Tahoma" w:cs="Tahoma"/>
          <w:b/>
          <w:iCs/>
          <w:sz w:val="22"/>
          <w:szCs w:val="22"/>
        </w:rPr>
        <w:t>zhotovitel</w:t>
      </w:r>
      <w:r>
        <w:rPr>
          <w:rFonts w:ascii="Tahoma" w:hAnsi="Tahoma" w:cs="Tahoma"/>
          <w:iCs/>
          <w:sz w:val="22"/>
          <w:szCs w:val="22"/>
        </w:rPr>
        <w:t>“)</w:t>
      </w:r>
    </w:p>
    <w:p w14:paraId="399D17EF" w14:textId="77777777" w:rsidR="00BB7BB2" w:rsidRDefault="00BB7BB2" w:rsidP="00BB7BB2">
      <w:pPr>
        <w:keepNext/>
        <w:spacing w:before="360"/>
        <w:jc w:val="center"/>
        <w:rPr>
          <w:rFonts w:ascii="Tahoma" w:hAnsi="Tahoma" w:cs="Tahoma"/>
          <w:b/>
          <w:sz w:val="22"/>
          <w:szCs w:val="22"/>
        </w:rPr>
      </w:pPr>
      <w:r>
        <w:rPr>
          <w:rFonts w:ascii="Tahoma" w:hAnsi="Tahoma" w:cs="Tahoma"/>
          <w:b/>
          <w:sz w:val="22"/>
          <w:szCs w:val="22"/>
        </w:rPr>
        <w:t>II.</w:t>
      </w:r>
      <w:r>
        <w:rPr>
          <w:rFonts w:ascii="Tahoma" w:hAnsi="Tahoma" w:cs="Tahoma"/>
          <w:b/>
          <w:sz w:val="22"/>
          <w:szCs w:val="22"/>
        </w:rPr>
        <w:br/>
        <w:t>Základní ustanovení</w:t>
      </w:r>
    </w:p>
    <w:p w14:paraId="5AABF3AE" w14:textId="77777777" w:rsidR="00BB7BB2" w:rsidRDefault="00BB7BB2" w:rsidP="00BB7BB2">
      <w:pPr>
        <w:pStyle w:val="OdstavecSmlouvy"/>
        <w:keepLines w:val="0"/>
        <w:numPr>
          <w:ilvl w:val="0"/>
          <w:numId w:val="3"/>
        </w:numPr>
        <w:tabs>
          <w:tab w:val="clear" w:pos="360"/>
          <w:tab w:val="clear" w:pos="426"/>
          <w:tab w:val="left" w:pos="708"/>
        </w:tabs>
        <w:spacing w:before="120" w:after="0"/>
        <w:ind w:left="357" w:hanging="357"/>
        <w:rPr>
          <w:rFonts w:ascii="Tahoma" w:hAnsi="Tahoma" w:cs="Tahoma"/>
          <w:caps/>
          <w:sz w:val="22"/>
          <w:szCs w:val="22"/>
        </w:rPr>
      </w:pPr>
      <w:r>
        <w:rPr>
          <w:rFonts w:ascii="Tahoma" w:hAnsi="Tahoma" w:cs="Tahoma"/>
          <w:sz w:val="22"/>
          <w:szCs w:val="22"/>
        </w:rPr>
        <w:t>Tato smlouva je uzavřena dle § 2586 a násl. zákona č. 89/2012 Sb., občanský zákoník, ve znění pozdějších předpisů (dále jen „občanský zákoník“); práva a povinnosti stran touto smlouvou neupravená se řídí příslušnými ustanoveními občanského zákoníku.</w:t>
      </w:r>
    </w:p>
    <w:p w14:paraId="11B03B79" w14:textId="77777777" w:rsidR="00BB7BB2" w:rsidRDefault="00BB7BB2" w:rsidP="00BB7BB2">
      <w:pPr>
        <w:pStyle w:val="OdstavecSmlouvy"/>
        <w:keepLines w:val="0"/>
        <w:numPr>
          <w:ilvl w:val="0"/>
          <w:numId w:val="3"/>
        </w:numPr>
        <w:tabs>
          <w:tab w:val="clear" w:pos="360"/>
          <w:tab w:val="clear" w:pos="426"/>
          <w:tab w:val="left" w:pos="708"/>
        </w:tabs>
        <w:spacing w:before="120" w:after="0"/>
        <w:ind w:left="357" w:hanging="357"/>
        <w:rPr>
          <w:rFonts w:ascii="Tahoma" w:hAnsi="Tahoma" w:cs="Tahoma"/>
          <w:sz w:val="22"/>
          <w:szCs w:val="22"/>
        </w:rPr>
      </w:pPr>
      <w:r>
        <w:rPr>
          <w:rFonts w:ascii="Tahoma" w:hAnsi="Tahoma" w:cs="Tahoma"/>
          <w:sz w:val="22"/>
          <w:szCs w:val="22"/>
        </w:rPr>
        <w:t>Smluvní strany prohlašují, že údaje uvedené v čl. I této smlouvy jsou v souladu se skutečností v době uzavření smlouvy. Smluvní strany se zavazují, že změny dotčených údajů oznámí bez prodlení písemně druhé smluvní straně. Při změně identifikačních údajů smluvních stran včetně změny účtu není nutné uzavírat ke smlouvě dodatek.</w:t>
      </w:r>
    </w:p>
    <w:p w14:paraId="30E63B98" w14:textId="77777777" w:rsidR="00BB7BB2" w:rsidRDefault="00BB7BB2" w:rsidP="00BB7BB2">
      <w:pPr>
        <w:pStyle w:val="OdstavecSmlouvy"/>
        <w:keepLines w:val="0"/>
        <w:numPr>
          <w:ilvl w:val="0"/>
          <w:numId w:val="3"/>
        </w:numPr>
        <w:tabs>
          <w:tab w:val="clear" w:pos="360"/>
          <w:tab w:val="clear" w:pos="426"/>
          <w:tab w:val="left" w:pos="708"/>
        </w:tabs>
        <w:spacing w:before="120" w:after="0"/>
        <w:ind w:left="357" w:hanging="357"/>
        <w:rPr>
          <w:rFonts w:ascii="Tahoma" w:hAnsi="Tahoma" w:cs="Tahoma"/>
          <w:sz w:val="22"/>
          <w:szCs w:val="22"/>
        </w:rPr>
      </w:pPr>
      <w:r>
        <w:rPr>
          <w:rFonts w:ascii="Tahoma" w:hAnsi="Tahoma" w:cs="Tahoma"/>
          <w:sz w:val="22"/>
          <w:szCs w:val="22"/>
        </w:rPr>
        <w:t>Zhotovitel prohlašuje, že bankovní účet uvedený v čl. I odst. 2 této smlouvy je bankovním účtem zveřejněným ve smyslu zákona č. 235/2004 Sb., o dani z přidané hodnoty, ve znění pozdějších předpisů (dále jen „zákon o DPH“ a „zveřejněný účet“). V případě změny účtu zhotovitele je zhotovitel povinen doložit vlastnictví k novému účtu, a to kopií příslušné smlouvy nebo potvrzením peněžního ústavu; nový účet musí být zveřejněným účtem ve smyslu předchozí věty.</w:t>
      </w:r>
    </w:p>
    <w:p w14:paraId="0B88F743" w14:textId="77777777" w:rsidR="00BB7BB2" w:rsidRDefault="00BB7BB2" w:rsidP="00BB7BB2">
      <w:pPr>
        <w:pStyle w:val="OdstavecSmlouvy"/>
        <w:keepLines w:val="0"/>
        <w:numPr>
          <w:ilvl w:val="0"/>
          <w:numId w:val="3"/>
        </w:numPr>
        <w:tabs>
          <w:tab w:val="clear" w:pos="360"/>
          <w:tab w:val="clear" w:pos="426"/>
          <w:tab w:val="left" w:pos="708"/>
        </w:tabs>
        <w:spacing w:before="120" w:after="0"/>
        <w:ind w:left="357" w:hanging="357"/>
        <w:rPr>
          <w:rFonts w:ascii="Tahoma" w:hAnsi="Tahoma" w:cs="Tahoma"/>
          <w:sz w:val="22"/>
          <w:szCs w:val="22"/>
        </w:rPr>
      </w:pPr>
      <w:r>
        <w:rPr>
          <w:rFonts w:ascii="Tahoma" w:hAnsi="Tahoma" w:cs="Tahoma"/>
          <w:sz w:val="22"/>
          <w:szCs w:val="22"/>
        </w:rPr>
        <w:t>Smluvní strany prohlašují, že osoby podepisující tuto smlouvu jsou k tomuto jednání oprávněny.</w:t>
      </w:r>
    </w:p>
    <w:p w14:paraId="20826BEE" w14:textId="77777777" w:rsidR="00BB7BB2" w:rsidRDefault="00BB7BB2" w:rsidP="00BB7BB2">
      <w:pPr>
        <w:pStyle w:val="OdstavecSmlouvy"/>
        <w:keepLines w:val="0"/>
        <w:numPr>
          <w:ilvl w:val="0"/>
          <w:numId w:val="3"/>
        </w:numPr>
        <w:tabs>
          <w:tab w:val="clear" w:pos="360"/>
          <w:tab w:val="clear" w:pos="426"/>
          <w:tab w:val="left" w:pos="708"/>
        </w:tabs>
        <w:spacing w:before="120" w:after="0"/>
        <w:ind w:left="357" w:hanging="357"/>
        <w:rPr>
          <w:rFonts w:ascii="Tahoma" w:hAnsi="Tahoma" w:cs="Tahoma"/>
          <w:sz w:val="22"/>
          <w:szCs w:val="22"/>
        </w:rPr>
      </w:pPr>
      <w:r>
        <w:rPr>
          <w:rFonts w:ascii="Tahoma" w:hAnsi="Tahoma" w:cs="Tahoma"/>
          <w:sz w:val="22"/>
          <w:szCs w:val="22"/>
        </w:rPr>
        <w:t>Zhotovitel prohlašuje, že je odborně způsobilý k zajištění předmětu plnění podle této smlouvy.</w:t>
      </w:r>
    </w:p>
    <w:p w14:paraId="467351D7" w14:textId="77777777" w:rsidR="00BB7BB2" w:rsidRDefault="00BB7BB2" w:rsidP="00BB7BB2">
      <w:pPr>
        <w:pStyle w:val="OdstavecSmlouvy"/>
        <w:keepLines w:val="0"/>
        <w:numPr>
          <w:ilvl w:val="0"/>
          <w:numId w:val="3"/>
        </w:numPr>
        <w:tabs>
          <w:tab w:val="clear" w:pos="360"/>
          <w:tab w:val="clear" w:pos="426"/>
          <w:tab w:val="left" w:pos="708"/>
        </w:tabs>
        <w:spacing w:before="120" w:after="0"/>
        <w:ind w:left="357" w:hanging="357"/>
        <w:rPr>
          <w:rFonts w:ascii="Tahoma" w:hAnsi="Tahoma" w:cs="Tahoma"/>
          <w:sz w:val="22"/>
          <w:szCs w:val="22"/>
        </w:rPr>
      </w:pPr>
      <w:r>
        <w:rPr>
          <w:rFonts w:ascii="Tahoma" w:hAnsi="Tahoma" w:cs="Tahoma"/>
          <w:sz w:val="22"/>
          <w:szCs w:val="22"/>
        </w:rPr>
        <w:lastRenderedPageBreak/>
        <w:t>Zhotovitel potvrzuje, že se detailně seznámil s rozsahem a povahou díla, že jsou mu známy veškeré technické, kvalitativní a jiné podmínky nezbytné k realizaci díla a že disponuje takovými kapacitami a odbornými znalostmi, které jsou nezbytné pro realizaci díla za dohodnutou smluvní cenu, způsobem a v termínech touto smlouvou stanovených.</w:t>
      </w:r>
    </w:p>
    <w:p w14:paraId="511790C7" w14:textId="77777777" w:rsidR="00BB7BB2" w:rsidRDefault="00BB7BB2" w:rsidP="00BB7BB2">
      <w:pPr>
        <w:pStyle w:val="OdstavecSmlouvy"/>
        <w:keepLines w:val="0"/>
        <w:numPr>
          <w:ilvl w:val="0"/>
          <w:numId w:val="3"/>
        </w:numPr>
        <w:tabs>
          <w:tab w:val="clear" w:pos="360"/>
          <w:tab w:val="clear" w:pos="426"/>
          <w:tab w:val="left" w:pos="708"/>
        </w:tabs>
        <w:spacing w:before="120" w:after="0"/>
        <w:ind w:left="357" w:hanging="357"/>
        <w:rPr>
          <w:rFonts w:ascii="Tahoma" w:hAnsi="Tahoma" w:cs="Tahoma"/>
          <w:sz w:val="22"/>
          <w:szCs w:val="22"/>
        </w:rPr>
      </w:pPr>
      <w:r>
        <w:rPr>
          <w:rFonts w:ascii="Tahoma" w:hAnsi="Tahoma" w:cs="Tahoma"/>
          <w:sz w:val="22"/>
          <w:szCs w:val="22"/>
        </w:rPr>
        <w:t>Smluvní strany prohlašují, že předmět plnění podle této smlouvy není plněním nemožným a že smlouvu uzavírají po pečlivém zvážení všech možných důsledků.</w:t>
      </w:r>
    </w:p>
    <w:p w14:paraId="1019FCCF" w14:textId="77777777" w:rsidR="00BB7BB2" w:rsidRDefault="00BB7BB2" w:rsidP="00BB7BB2">
      <w:pPr>
        <w:pStyle w:val="OdstavecSmlouvy"/>
        <w:keepLines w:val="0"/>
        <w:numPr>
          <w:ilvl w:val="0"/>
          <w:numId w:val="3"/>
        </w:numPr>
        <w:tabs>
          <w:tab w:val="clear" w:pos="360"/>
          <w:tab w:val="clear" w:pos="426"/>
          <w:tab w:val="left" w:pos="708"/>
        </w:tabs>
        <w:spacing w:before="120" w:after="0"/>
        <w:ind w:left="357" w:hanging="357"/>
        <w:rPr>
          <w:rFonts w:ascii="Tahoma" w:hAnsi="Tahoma" w:cs="Tahoma"/>
          <w:sz w:val="22"/>
          <w:szCs w:val="22"/>
        </w:rPr>
      </w:pPr>
      <w:r>
        <w:rPr>
          <w:rFonts w:ascii="Tahoma" w:hAnsi="Tahoma" w:cs="Tahoma"/>
          <w:sz w:val="22"/>
          <w:szCs w:val="22"/>
        </w:rPr>
        <w:t>Zhotovitel prohlašuje, že není obchodní společností, ve které veřejný funkcionář uvedený v § 2 odst. 1 písm. c) zákona č. 159/2006 Sb., o střetu zájmů, ve znění pozdějších předpisů (člen vlády nebo vedoucí jiného ústředního správního úřadu, v jehož čele není člen vlády), nebo jím ovládaná osoba vlastní podíl představující alespoň 25% účast společníka v obchodní společnosti. Zhotovitel bere na vědomí, že pokud je uvedené prohlášení nepravdivé, bude smlouva považována za neplatnou.</w:t>
      </w:r>
    </w:p>
    <w:p w14:paraId="500454DC" w14:textId="77777777" w:rsidR="00BB7BB2" w:rsidRDefault="00BB7BB2" w:rsidP="00BB7BB2">
      <w:pPr>
        <w:keepNext/>
        <w:spacing w:before="360"/>
        <w:jc w:val="center"/>
        <w:rPr>
          <w:rFonts w:ascii="Tahoma" w:hAnsi="Tahoma" w:cs="Tahoma"/>
          <w:b/>
          <w:sz w:val="22"/>
          <w:szCs w:val="22"/>
        </w:rPr>
      </w:pPr>
      <w:r>
        <w:rPr>
          <w:rFonts w:ascii="Tahoma" w:hAnsi="Tahoma" w:cs="Tahoma"/>
          <w:b/>
          <w:sz w:val="22"/>
          <w:szCs w:val="22"/>
        </w:rPr>
        <w:t>III.</w:t>
      </w:r>
      <w:r>
        <w:rPr>
          <w:rFonts w:ascii="Tahoma" w:hAnsi="Tahoma" w:cs="Tahoma"/>
          <w:b/>
          <w:sz w:val="22"/>
          <w:szCs w:val="22"/>
        </w:rPr>
        <w:br/>
        <w:t>Předmět smlouvy</w:t>
      </w:r>
    </w:p>
    <w:p w14:paraId="51385696" w14:textId="57695C00" w:rsidR="00BB7BB2" w:rsidRDefault="00BB7BB2" w:rsidP="00BB7BB2">
      <w:pPr>
        <w:numPr>
          <w:ilvl w:val="0"/>
          <w:numId w:val="4"/>
        </w:numPr>
        <w:spacing w:before="120"/>
        <w:jc w:val="both"/>
        <w:rPr>
          <w:rFonts w:ascii="Tahoma" w:hAnsi="Tahoma" w:cs="Tahoma"/>
          <w:sz w:val="22"/>
          <w:szCs w:val="22"/>
        </w:rPr>
      </w:pPr>
      <w:r>
        <w:rPr>
          <w:rFonts w:ascii="Tahoma" w:hAnsi="Tahoma" w:cs="Tahoma"/>
          <w:sz w:val="22"/>
          <w:szCs w:val="22"/>
        </w:rPr>
        <w:t xml:space="preserve">Zhotovitel se zavazuje provést pro objednatele na svůj náklad a nebezpečí stavbu </w:t>
      </w:r>
      <w:r w:rsidRPr="001E3353">
        <w:rPr>
          <w:rFonts w:ascii="Tahoma" w:hAnsi="Tahoma" w:cs="Tahoma"/>
          <w:sz w:val="22"/>
          <w:szCs w:val="22"/>
        </w:rPr>
        <w:t>„</w:t>
      </w:r>
      <w:r w:rsidR="00DE29F8" w:rsidRPr="00DE29F8">
        <w:rPr>
          <w:rFonts w:ascii="Tahoma" w:hAnsi="Tahoma" w:cs="Tahoma"/>
          <w:b/>
          <w:bCs/>
          <w:sz w:val="22"/>
          <w:szCs w:val="22"/>
        </w:rPr>
        <w:t>Havárie odpadní kanalizace od pisoárů WC chlapci 3.N.P včetně výměny nefunkčních pisoárů“</w:t>
      </w:r>
      <w:r>
        <w:rPr>
          <w:rFonts w:ascii="Tahoma" w:hAnsi="Tahoma" w:cs="Tahoma"/>
          <w:sz w:val="22"/>
          <w:szCs w:val="22"/>
        </w:rPr>
        <w:t xml:space="preserve"> (dále jen „stavba“) v rozsahu dle:</w:t>
      </w:r>
    </w:p>
    <w:p w14:paraId="795E8A16" w14:textId="77777777" w:rsidR="00BB7BB2" w:rsidRDefault="00BB7BB2" w:rsidP="00BB7BB2">
      <w:pPr>
        <w:numPr>
          <w:ilvl w:val="0"/>
          <w:numId w:val="5"/>
        </w:numPr>
        <w:tabs>
          <w:tab w:val="num" w:pos="714"/>
        </w:tabs>
        <w:spacing w:before="60"/>
        <w:ind w:left="714" w:hanging="357"/>
        <w:jc w:val="both"/>
        <w:rPr>
          <w:rFonts w:ascii="Tahoma" w:hAnsi="Tahoma" w:cs="Tahoma"/>
          <w:sz w:val="22"/>
          <w:szCs w:val="22"/>
        </w:rPr>
      </w:pPr>
      <w:r>
        <w:rPr>
          <w:rFonts w:ascii="Tahoma" w:hAnsi="Tahoma" w:cs="Tahoma"/>
          <w:sz w:val="22"/>
          <w:szCs w:val="22"/>
        </w:rPr>
        <w:t>oceněného soupisu prací, dodávek a služeb – polo</w:t>
      </w:r>
      <w:r w:rsidR="001E3353">
        <w:rPr>
          <w:rFonts w:ascii="Tahoma" w:hAnsi="Tahoma" w:cs="Tahoma"/>
          <w:sz w:val="22"/>
          <w:szCs w:val="22"/>
        </w:rPr>
        <w:t>žkový rozpočet stavby, který je </w:t>
      </w:r>
      <w:r>
        <w:rPr>
          <w:rFonts w:ascii="Tahoma" w:hAnsi="Tahoma" w:cs="Tahoma"/>
          <w:sz w:val="22"/>
          <w:szCs w:val="22"/>
        </w:rPr>
        <w:t>součástí nabídky zhotovitele podané v rámci veřejné zakázky na výběr zhotovitele díla dle této smlouvy (dále jen „soupis prací“),</w:t>
      </w:r>
    </w:p>
    <w:p w14:paraId="3AE466C7" w14:textId="77777777" w:rsidR="00BB7BB2" w:rsidRDefault="00BB7BB2" w:rsidP="00BB7BB2">
      <w:pPr>
        <w:numPr>
          <w:ilvl w:val="0"/>
          <w:numId w:val="5"/>
        </w:numPr>
        <w:tabs>
          <w:tab w:val="num" w:pos="720"/>
        </w:tabs>
        <w:spacing w:before="60"/>
        <w:ind w:left="714" w:hanging="357"/>
        <w:jc w:val="both"/>
        <w:rPr>
          <w:rFonts w:ascii="Tahoma" w:hAnsi="Tahoma" w:cs="Tahoma"/>
          <w:sz w:val="22"/>
          <w:szCs w:val="22"/>
        </w:rPr>
      </w:pPr>
      <w:r>
        <w:rPr>
          <w:rFonts w:ascii="Tahoma" w:hAnsi="Tahoma" w:cs="Tahoma"/>
          <w:sz w:val="22"/>
          <w:szCs w:val="22"/>
        </w:rPr>
        <w:t>předpisů upravujících provádění stavebních děl a ustanovení této smlouvy</w:t>
      </w:r>
    </w:p>
    <w:p w14:paraId="6747B2A3" w14:textId="77777777" w:rsidR="00BB7BB2" w:rsidRDefault="00BB7BB2" w:rsidP="00BB7BB2">
      <w:pPr>
        <w:spacing w:before="120"/>
        <w:ind w:left="357"/>
        <w:jc w:val="both"/>
        <w:rPr>
          <w:rFonts w:ascii="Tahoma" w:hAnsi="Tahoma" w:cs="Tahoma"/>
          <w:sz w:val="22"/>
          <w:szCs w:val="22"/>
        </w:rPr>
      </w:pPr>
      <w:r>
        <w:rPr>
          <w:rFonts w:ascii="Tahoma" w:hAnsi="Tahoma" w:cs="Tahoma"/>
          <w:sz w:val="22"/>
          <w:szCs w:val="22"/>
        </w:rPr>
        <w:t>(dále jen „dílo“).</w:t>
      </w:r>
    </w:p>
    <w:p w14:paraId="449D08F5" w14:textId="77777777" w:rsidR="00BB7BB2" w:rsidRDefault="00BB7BB2" w:rsidP="00BB7BB2">
      <w:pPr>
        <w:numPr>
          <w:ilvl w:val="0"/>
          <w:numId w:val="4"/>
        </w:numPr>
        <w:spacing w:before="120"/>
        <w:jc w:val="both"/>
        <w:rPr>
          <w:rFonts w:ascii="Tahoma" w:hAnsi="Tahoma" w:cs="Tahoma"/>
          <w:sz w:val="22"/>
          <w:szCs w:val="22"/>
        </w:rPr>
      </w:pPr>
      <w:r>
        <w:rPr>
          <w:rFonts w:ascii="Tahoma" w:hAnsi="Tahoma" w:cs="Tahoma"/>
          <w:sz w:val="22"/>
          <w:szCs w:val="22"/>
        </w:rPr>
        <w:t>Součástí díla je také:</w:t>
      </w:r>
    </w:p>
    <w:p w14:paraId="576D6E80" w14:textId="77777777" w:rsidR="00BB7BB2" w:rsidRDefault="00BB7BB2" w:rsidP="00BB7BB2">
      <w:pPr>
        <w:pStyle w:val="Zkladntext"/>
        <w:numPr>
          <w:ilvl w:val="0"/>
          <w:numId w:val="6"/>
        </w:numPr>
        <w:tabs>
          <w:tab w:val="clear" w:pos="540"/>
          <w:tab w:val="left" w:pos="709"/>
        </w:tabs>
        <w:spacing w:before="60"/>
        <w:ind w:left="714" w:hanging="357"/>
        <w:rPr>
          <w:rFonts w:ascii="Tahoma" w:hAnsi="Tahoma" w:cs="Tahoma"/>
          <w:sz w:val="22"/>
          <w:szCs w:val="22"/>
        </w:rPr>
      </w:pPr>
      <w:r>
        <w:rPr>
          <w:rFonts w:ascii="Tahoma" w:hAnsi="Tahoma" w:cs="Tahoma"/>
          <w:sz w:val="22"/>
          <w:szCs w:val="22"/>
        </w:rPr>
        <w:t>vybudování a zajištění zařízení staveniště a jeho provoz v souladu s  potřebami zhotovitele, dokumentací předanou objednatelem, požadavky objednatele a s platnými právními předpisy, včetně případného zajištění ohlášení dle zákona č. 183/2006 Sb., o územním plánování a stavebním řádu (stavební zákon), ve znění pozdějších předpisů (dále jen „stavební zákon“),</w:t>
      </w:r>
    </w:p>
    <w:p w14:paraId="1C3519FD" w14:textId="77777777" w:rsidR="00BB7BB2" w:rsidRDefault="00BB7BB2" w:rsidP="00BB7BB2">
      <w:pPr>
        <w:pStyle w:val="Zkladntext"/>
        <w:numPr>
          <w:ilvl w:val="0"/>
          <w:numId w:val="6"/>
        </w:numPr>
        <w:tabs>
          <w:tab w:val="clear" w:pos="540"/>
          <w:tab w:val="left" w:pos="709"/>
        </w:tabs>
        <w:spacing w:before="60"/>
        <w:ind w:left="714" w:hanging="357"/>
        <w:rPr>
          <w:rFonts w:ascii="Tahoma" w:hAnsi="Tahoma" w:cs="Tahoma"/>
          <w:sz w:val="22"/>
          <w:szCs w:val="22"/>
        </w:rPr>
      </w:pPr>
      <w:r>
        <w:rPr>
          <w:rFonts w:ascii="Tahoma" w:hAnsi="Tahoma" w:cs="Tahoma"/>
          <w:sz w:val="22"/>
          <w:szCs w:val="22"/>
        </w:rPr>
        <w:t>předání odpadu k odstranění na řízenou skládku nebo jiný způsob jeho odstranění nebo využití v souladu se zákonem č. 185/2001 Sb., o odpadech a o změně některých dalších zákonů, ve znění pozdějších předpisů (dále jen „zákon o odpadech“); o způsobu nakládání s odpadem bude předložen písemný doklad vystavený příslušnou oprávněnou osobou podle zákona o odpadech,</w:t>
      </w:r>
    </w:p>
    <w:p w14:paraId="3C32D18E" w14:textId="32D69E9A" w:rsidR="00BB7BB2" w:rsidRDefault="00BB7BB2" w:rsidP="00BB7BB2">
      <w:pPr>
        <w:pStyle w:val="Zkladntext"/>
        <w:numPr>
          <w:ilvl w:val="0"/>
          <w:numId w:val="6"/>
        </w:numPr>
        <w:tabs>
          <w:tab w:val="clear" w:pos="540"/>
          <w:tab w:val="left" w:pos="709"/>
        </w:tabs>
        <w:spacing w:before="60"/>
        <w:ind w:left="714" w:hanging="357"/>
        <w:rPr>
          <w:rFonts w:ascii="Tahoma" w:hAnsi="Tahoma" w:cs="Tahoma"/>
          <w:sz w:val="22"/>
          <w:szCs w:val="22"/>
        </w:rPr>
      </w:pPr>
      <w:r>
        <w:rPr>
          <w:rFonts w:ascii="Tahoma" w:hAnsi="Tahoma" w:cs="Tahoma"/>
          <w:sz w:val="22"/>
          <w:szCs w:val="22"/>
        </w:rPr>
        <w:t>předání všech dokladů a náležitostí umožňujících zahájení řízení, případně jiného postupu dle stavebního zákona</w:t>
      </w:r>
    </w:p>
    <w:p w14:paraId="049E1BD7" w14:textId="77777777" w:rsidR="00BB7BB2" w:rsidRDefault="00BB7BB2" w:rsidP="00BB7BB2">
      <w:pPr>
        <w:pStyle w:val="Zkladntext"/>
        <w:numPr>
          <w:ilvl w:val="0"/>
          <w:numId w:val="6"/>
        </w:numPr>
        <w:tabs>
          <w:tab w:val="clear" w:pos="540"/>
          <w:tab w:val="left" w:pos="709"/>
        </w:tabs>
        <w:spacing w:before="60"/>
        <w:ind w:left="714" w:hanging="357"/>
        <w:rPr>
          <w:rFonts w:ascii="Tahoma" w:hAnsi="Tahoma" w:cs="Tahoma"/>
          <w:sz w:val="22"/>
          <w:szCs w:val="22"/>
        </w:rPr>
      </w:pPr>
      <w:r>
        <w:rPr>
          <w:rFonts w:ascii="Tahoma" w:hAnsi="Tahoma" w:cs="Tahoma"/>
          <w:sz w:val="22"/>
          <w:szCs w:val="22"/>
        </w:rPr>
        <w:t>zřízení deponie materiálů na vymezených plochách tak, aby nevznikly žádné škody na sousedních pozemcích,</w:t>
      </w:r>
    </w:p>
    <w:p w14:paraId="409EC61F" w14:textId="77777777" w:rsidR="00BB7BB2" w:rsidRDefault="00BB7BB2" w:rsidP="00BB7BB2">
      <w:pPr>
        <w:pStyle w:val="Zkladntext"/>
        <w:numPr>
          <w:ilvl w:val="0"/>
          <w:numId w:val="6"/>
        </w:numPr>
        <w:tabs>
          <w:tab w:val="clear" w:pos="540"/>
          <w:tab w:val="left" w:pos="709"/>
        </w:tabs>
        <w:spacing w:before="60"/>
        <w:ind w:left="714" w:hanging="357"/>
        <w:rPr>
          <w:rFonts w:ascii="Tahoma" w:hAnsi="Tahoma" w:cs="Tahoma"/>
          <w:sz w:val="22"/>
          <w:szCs w:val="22"/>
        </w:rPr>
      </w:pPr>
      <w:r>
        <w:rPr>
          <w:rFonts w:ascii="Tahoma" w:hAnsi="Tahoma" w:cs="Tahoma"/>
          <w:sz w:val="22"/>
          <w:szCs w:val="22"/>
        </w:rPr>
        <w:t>provedení předepsaných zkoušek dle platných právních předpisů a technických norem, úspěšné provedení těchto zkoušek je podmínkou k převzetí díla,</w:t>
      </w:r>
    </w:p>
    <w:p w14:paraId="262363E3" w14:textId="77777777" w:rsidR="00BB7BB2" w:rsidRDefault="00BB7BB2" w:rsidP="00BB7BB2">
      <w:pPr>
        <w:pStyle w:val="Zkladntext"/>
        <w:numPr>
          <w:ilvl w:val="0"/>
          <w:numId w:val="6"/>
        </w:numPr>
        <w:tabs>
          <w:tab w:val="clear" w:pos="540"/>
          <w:tab w:val="left" w:pos="709"/>
        </w:tabs>
        <w:spacing w:before="60"/>
        <w:ind w:left="714" w:hanging="357"/>
        <w:rPr>
          <w:rFonts w:ascii="Tahoma" w:hAnsi="Tahoma" w:cs="Tahoma"/>
          <w:sz w:val="22"/>
          <w:szCs w:val="22"/>
        </w:rPr>
      </w:pPr>
      <w:r>
        <w:rPr>
          <w:rFonts w:ascii="Tahoma" w:hAnsi="Tahoma" w:cs="Tahoma"/>
          <w:sz w:val="22"/>
          <w:szCs w:val="22"/>
        </w:rPr>
        <w:t>udržování stavbou dotčených zpevněných ploch, veřejných komunikací a výjezdů ze staveniště v čistotě a jejich uvedení do původního stavu,</w:t>
      </w:r>
    </w:p>
    <w:p w14:paraId="36BBC006" w14:textId="77777777" w:rsidR="00BB7BB2" w:rsidRDefault="00BB7BB2" w:rsidP="00BB7BB2">
      <w:pPr>
        <w:pStyle w:val="Zkladntext"/>
        <w:numPr>
          <w:ilvl w:val="0"/>
          <w:numId w:val="6"/>
        </w:numPr>
        <w:tabs>
          <w:tab w:val="clear" w:pos="540"/>
          <w:tab w:val="left" w:pos="709"/>
        </w:tabs>
        <w:spacing w:before="60"/>
        <w:ind w:left="714" w:hanging="357"/>
        <w:rPr>
          <w:rFonts w:ascii="Tahoma" w:hAnsi="Tahoma" w:cs="Tahoma"/>
          <w:sz w:val="22"/>
          <w:szCs w:val="22"/>
        </w:rPr>
      </w:pPr>
      <w:r>
        <w:rPr>
          <w:rFonts w:ascii="Tahoma" w:hAnsi="Tahoma" w:cs="Tahoma"/>
          <w:sz w:val="22"/>
          <w:szCs w:val="22"/>
        </w:rPr>
        <w:t>zajištění ochrany proti šíření prašnosti a nadměrného hluku,</w:t>
      </w:r>
    </w:p>
    <w:p w14:paraId="5BC287BC" w14:textId="77777777" w:rsidR="00BB7BB2" w:rsidRDefault="00BB7BB2" w:rsidP="00BB7BB2">
      <w:pPr>
        <w:pStyle w:val="Zkladntext"/>
        <w:numPr>
          <w:ilvl w:val="0"/>
          <w:numId w:val="6"/>
        </w:numPr>
        <w:tabs>
          <w:tab w:val="clear" w:pos="540"/>
          <w:tab w:val="left" w:pos="709"/>
        </w:tabs>
        <w:spacing w:before="60"/>
        <w:ind w:left="714" w:hanging="357"/>
        <w:rPr>
          <w:rFonts w:ascii="Tahoma" w:hAnsi="Tahoma" w:cs="Tahoma"/>
          <w:sz w:val="22"/>
          <w:szCs w:val="22"/>
        </w:rPr>
      </w:pPr>
      <w:r>
        <w:rPr>
          <w:rFonts w:ascii="Tahoma" w:hAnsi="Tahoma" w:cs="Tahoma"/>
          <w:sz w:val="22"/>
          <w:szCs w:val="22"/>
        </w:rPr>
        <w:t>pořizování fotodokumentace o průběhu zhotovení stavby a její předání objednateli při předání</w:t>
      </w:r>
      <w:r>
        <w:rPr>
          <w:rFonts w:ascii="Tahoma" w:hAnsi="Tahoma" w:cs="Tahoma"/>
          <w:i/>
          <w:iCs/>
          <w:sz w:val="22"/>
          <w:szCs w:val="22"/>
        </w:rPr>
        <w:t xml:space="preserve"> </w:t>
      </w:r>
      <w:r>
        <w:rPr>
          <w:rFonts w:ascii="Tahoma" w:hAnsi="Tahoma" w:cs="Tahoma"/>
          <w:sz w:val="22"/>
          <w:szCs w:val="22"/>
        </w:rPr>
        <w:t>a převzetí plnění předmětu smlouvy v digitální podobě na CD,</w:t>
      </w:r>
    </w:p>
    <w:p w14:paraId="50DE242B" w14:textId="77777777" w:rsidR="00BB7BB2" w:rsidRDefault="00BB7BB2" w:rsidP="00BB7BB2">
      <w:pPr>
        <w:numPr>
          <w:ilvl w:val="0"/>
          <w:numId w:val="4"/>
        </w:numPr>
        <w:spacing w:before="120"/>
        <w:jc w:val="both"/>
        <w:rPr>
          <w:rFonts w:ascii="Tahoma" w:hAnsi="Tahoma" w:cs="Tahoma"/>
          <w:sz w:val="22"/>
          <w:szCs w:val="22"/>
        </w:rPr>
      </w:pPr>
      <w:r>
        <w:rPr>
          <w:rFonts w:ascii="Tahoma" w:hAnsi="Tahoma" w:cs="Tahoma"/>
          <w:sz w:val="22"/>
          <w:szCs w:val="22"/>
        </w:rPr>
        <w:t>Zhotovitel je povinen při provádění díla zejména:</w:t>
      </w:r>
    </w:p>
    <w:p w14:paraId="751E5C89" w14:textId="77777777" w:rsidR="00BB7BB2" w:rsidRDefault="00BB7BB2" w:rsidP="00BB7BB2">
      <w:pPr>
        <w:numPr>
          <w:ilvl w:val="0"/>
          <w:numId w:val="4"/>
        </w:numPr>
        <w:spacing w:before="120"/>
        <w:jc w:val="both"/>
        <w:rPr>
          <w:rFonts w:ascii="Tahoma" w:hAnsi="Tahoma" w:cs="Tahoma"/>
          <w:sz w:val="22"/>
          <w:szCs w:val="22"/>
        </w:rPr>
      </w:pPr>
      <w:r>
        <w:rPr>
          <w:rFonts w:ascii="Tahoma" w:hAnsi="Tahoma" w:cs="Tahoma"/>
          <w:sz w:val="22"/>
          <w:szCs w:val="22"/>
        </w:rPr>
        <w:lastRenderedPageBreak/>
        <w:t>Zhotovitel se zavazuje provést dílo v souladu s technickými a právními předpisy platnými v České republice v době provádění díla. Pro provedení díla jsou závazné všechny platné normy ČSN.</w:t>
      </w:r>
    </w:p>
    <w:p w14:paraId="28D0E896" w14:textId="77777777" w:rsidR="00BB7BB2" w:rsidRDefault="00BB7BB2" w:rsidP="00BB7BB2">
      <w:pPr>
        <w:numPr>
          <w:ilvl w:val="0"/>
          <w:numId w:val="4"/>
        </w:numPr>
        <w:spacing w:before="120"/>
        <w:jc w:val="both"/>
        <w:rPr>
          <w:rFonts w:ascii="Tahoma" w:hAnsi="Tahoma" w:cs="Tahoma"/>
          <w:sz w:val="22"/>
          <w:szCs w:val="22"/>
        </w:rPr>
      </w:pPr>
      <w:r>
        <w:rPr>
          <w:rFonts w:ascii="Tahoma" w:hAnsi="Tahoma" w:cs="Tahoma"/>
          <w:sz w:val="22"/>
          <w:szCs w:val="22"/>
        </w:rPr>
        <w:t>Zhotovitel se zavazuje průběžně provádět veškeré potřebné zkoušky, měření a atesty k prokázání kvalitativních parametrů předmětu díla.</w:t>
      </w:r>
    </w:p>
    <w:p w14:paraId="71777CDC" w14:textId="77777777" w:rsidR="00BB7BB2" w:rsidRDefault="00BB7BB2" w:rsidP="00BB7BB2">
      <w:pPr>
        <w:numPr>
          <w:ilvl w:val="0"/>
          <w:numId w:val="4"/>
        </w:numPr>
        <w:spacing w:before="120"/>
        <w:jc w:val="both"/>
        <w:rPr>
          <w:rFonts w:ascii="Tahoma" w:hAnsi="Tahoma" w:cs="Tahoma"/>
          <w:sz w:val="22"/>
          <w:szCs w:val="22"/>
        </w:rPr>
      </w:pPr>
      <w:r>
        <w:rPr>
          <w:rFonts w:ascii="Tahoma" w:hAnsi="Tahoma" w:cs="Tahoma"/>
          <w:sz w:val="22"/>
          <w:szCs w:val="22"/>
        </w:rPr>
        <w:t>Objednatel se zavazuje dokončené dílo bez vad a nedodělků bránících jeho řádnému užívání převzít a zaplatit za ně zhotoviteli za dohodnutých podmínek cenu dle čl. V této smlouvy.</w:t>
      </w:r>
    </w:p>
    <w:p w14:paraId="0FFDF0DF" w14:textId="77777777" w:rsidR="00BB7BB2" w:rsidRDefault="00BB7BB2" w:rsidP="00BB7BB2">
      <w:pPr>
        <w:numPr>
          <w:ilvl w:val="0"/>
          <w:numId w:val="4"/>
        </w:numPr>
        <w:spacing w:before="120"/>
        <w:jc w:val="both"/>
        <w:rPr>
          <w:rFonts w:ascii="Tahoma" w:hAnsi="Tahoma" w:cs="Tahoma"/>
          <w:sz w:val="22"/>
          <w:szCs w:val="22"/>
        </w:rPr>
      </w:pPr>
      <w:r>
        <w:rPr>
          <w:rFonts w:ascii="Tahoma" w:hAnsi="Tahoma" w:cs="Tahoma"/>
          <w:sz w:val="22"/>
          <w:szCs w:val="22"/>
        </w:rPr>
        <w:t>Případné vícepráce či méněpráce budou smluvními stranami sjednány písemnými dodatky smlouvy, a to při dodržení podmínek stanovených příslušnými ustanoveními zákona č. 134/2016 Sb., o zadávání veřejných zakázek, ve znění pozdějších předpisů (dále jen „ZZVZ“). Vícepráce budou realizovány až po uzavření příslušného dodatku ke smlouvě.</w:t>
      </w:r>
    </w:p>
    <w:p w14:paraId="1C0E52B0" w14:textId="77777777" w:rsidR="00BB7BB2" w:rsidRDefault="00BB7BB2" w:rsidP="00BB7BB2">
      <w:pPr>
        <w:keepNext/>
        <w:spacing w:before="360"/>
        <w:jc w:val="center"/>
        <w:rPr>
          <w:rFonts w:ascii="Tahoma" w:hAnsi="Tahoma" w:cs="Tahoma"/>
          <w:b/>
          <w:sz w:val="22"/>
          <w:szCs w:val="22"/>
        </w:rPr>
      </w:pPr>
      <w:r>
        <w:rPr>
          <w:rFonts w:ascii="Tahoma" w:hAnsi="Tahoma" w:cs="Tahoma"/>
          <w:b/>
          <w:sz w:val="22"/>
          <w:szCs w:val="22"/>
        </w:rPr>
        <w:t>IV.</w:t>
      </w:r>
      <w:r>
        <w:rPr>
          <w:rFonts w:ascii="Tahoma" w:hAnsi="Tahoma" w:cs="Tahoma"/>
          <w:b/>
          <w:sz w:val="22"/>
          <w:szCs w:val="22"/>
        </w:rPr>
        <w:br/>
        <w:t>Doba a místo plnění</w:t>
      </w:r>
    </w:p>
    <w:p w14:paraId="6C86DBD6" w14:textId="1D6149E3" w:rsidR="00BB7BB2" w:rsidRDefault="00BB7BB2" w:rsidP="00BB7BB2">
      <w:pPr>
        <w:widowControl w:val="0"/>
        <w:numPr>
          <w:ilvl w:val="0"/>
          <w:numId w:val="7"/>
        </w:numPr>
        <w:spacing w:before="120"/>
        <w:ind w:left="357" w:hanging="357"/>
        <w:jc w:val="both"/>
        <w:rPr>
          <w:rFonts w:ascii="Tahoma" w:hAnsi="Tahoma" w:cs="Tahoma"/>
          <w:iCs/>
          <w:sz w:val="22"/>
          <w:szCs w:val="22"/>
        </w:rPr>
      </w:pPr>
      <w:r>
        <w:rPr>
          <w:rFonts w:ascii="Tahoma" w:hAnsi="Tahoma" w:cs="Tahoma"/>
          <w:bCs/>
          <w:sz w:val="22"/>
          <w:szCs w:val="22"/>
        </w:rPr>
        <w:t>Zhotov</w:t>
      </w:r>
      <w:r>
        <w:rPr>
          <w:rFonts w:ascii="Tahoma" w:hAnsi="Tahoma" w:cs="Tahoma"/>
          <w:sz w:val="22"/>
          <w:szCs w:val="22"/>
        </w:rPr>
        <w:t>itel</w:t>
      </w:r>
      <w:r>
        <w:rPr>
          <w:rFonts w:ascii="Tahoma" w:hAnsi="Tahoma" w:cs="Tahoma"/>
          <w:b/>
          <w:sz w:val="22"/>
          <w:szCs w:val="22"/>
        </w:rPr>
        <w:t xml:space="preserve"> </w:t>
      </w:r>
      <w:r>
        <w:rPr>
          <w:rFonts w:ascii="Tahoma" w:hAnsi="Tahoma" w:cs="Tahoma"/>
          <w:sz w:val="22"/>
          <w:szCs w:val="22"/>
        </w:rPr>
        <w:t xml:space="preserve">se zavazuje provést dílo </w:t>
      </w:r>
      <w:r w:rsidR="00DE29F8">
        <w:rPr>
          <w:rFonts w:ascii="Tahoma" w:hAnsi="Tahoma" w:cs="Tahoma"/>
          <w:sz w:val="22"/>
          <w:szCs w:val="22"/>
        </w:rPr>
        <w:t xml:space="preserve">od </w:t>
      </w:r>
      <w:r w:rsidR="00DE29F8" w:rsidRPr="005E655D">
        <w:rPr>
          <w:rFonts w:ascii="Tahoma" w:hAnsi="Tahoma" w:cs="Tahoma"/>
          <w:b/>
          <w:sz w:val="22"/>
          <w:szCs w:val="22"/>
        </w:rPr>
        <w:t>28.8.2024</w:t>
      </w:r>
      <w:r w:rsidR="00DE29F8">
        <w:rPr>
          <w:rFonts w:ascii="Tahoma" w:hAnsi="Tahoma" w:cs="Tahoma"/>
          <w:sz w:val="22"/>
          <w:szCs w:val="22"/>
        </w:rPr>
        <w:t xml:space="preserve"> </w:t>
      </w:r>
      <w:r>
        <w:rPr>
          <w:rFonts w:ascii="Tahoma" w:hAnsi="Tahoma" w:cs="Tahoma"/>
          <w:sz w:val="22"/>
          <w:szCs w:val="22"/>
        </w:rPr>
        <w:t>do</w:t>
      </w:r>
      <w:r>
        <w:rPr>
          <w:rFonts w:ascii="Tahoma" w:hAnsi="Tahoma" w:cs="Tahoma"/>
          <w:b/>
          <w:bCs/>
          <w:sz w:val="22"/>
          <w:szCs w:val="22"/>
        </w:rPr>
        <w:t> </w:t>
      </w:r>
      <w:r w:rsidR="00DE29F8" w:rsidRPr="005E655D">
        <w:rPr>
          <w:rFonts w:ascii="Tahoma" w:hAnsi="Tahoma" w:cs="Tahoma"/>
          <w:b/>
          <w:bCs/>
          <w:sz w:val="22"/>
          <w:szCs w:val="22"/>
        </w:rPr>
        <w:t>16.9.2024</w:t>
      </w:r>
      <w:r>
        <w:rPr>
          <w:rFonts w:ascii="Tahoma" w:hAnsi="Tahoma" w:cs="Tahoma"/>
          <w:sz w:val="22"/>
          <w:szCs w:val="22"/>
        </w:rPr>
        <w:t xml:space="preserve"> a nejpozději poslední den doby plnění dokončené d</w:t>
      </w:r>
      <w:r w:rsidR="001E3353">
        <w:rPr>
          <w:rFonts w:ascii="Tahoma" w:hAnsi="Tahoma" w:cs="Tahoma"/>
          <w:sz w:val="22"/>
          <w:szCs w:val="22"/>
        </w:rPr>
        <w:t>ílo předat objednateli. Dílo je </w:t>
      </w:r>
      <w:r>
        <w:rPr>
          <w:rFonts w:ascii="Tahoma" w:hAnsi="Tahoma" w:cs="Tahoma"/>
          <w:sz w:val="22"/>
          <w:szCs w:val="22"/>
        </w:rPr>
        <w:t>provedeno, je</w:t>
      </w:r>
      <w:r>
        <w:rPr>
          <w:rFonts w:ascii="Tahoma" w:hAnsi="Tahoma" w:cs="Tahoma"/>
          <w:sz w:val="22"/>
          <w:szCs w:val="22"/>
        </w:rPr>
        <w:noBreakHyphen/>
        <w:t>li dokončeno (tj. objednateli je předvedena způsobilost díla sloužit svému účelu) a předáno objednateli.</w:t>
      </w:r>
    </w:p>
    <w:p w14:paraId="0CAC9FE6" w14:textId="77777777" w:rsidR="00BB7BB2" w:rsidRDefault="00BB7BB2" w:rsidP="00BB7BB2">
      <w:pPr>
        <w:widowControl w:val="0"/>
        <w:numPr>
          <w:ilvl w:val="0"/>
          <w:numId w:val="7"/>
        </w:numPr>
        <w:spacing w:before="120"/>
        <w:ind w:left="357" w:hanging="357"/>
        <w:jc w:val="both"/>
        <w:rPr>
          <w:rFonts w:ascii="Tahoma" w:hAnsi="Tahoma" w:cs="Tahoma"/>
          <w:bCs/>
          <w:sz w:val="22"/>
          <w:szCs w:val="22"/>
        </w:rPr>
      </w:pPr>
      <w:r>
        <w:rPr>
          <w:rFonts w:ascii="Tahoma" w:hAnsi="Tahoma" w:cs="Tahoma"/>
          <w:bCs/>
          <w:sz w:val="22"/>
          <w:szCs w:val="22"/>
        </w:rPr>
        <w:t>Místem plnění je Gymnázium, Karviná, příspěvková organizace, ul. Mírová 1442</w:t>
      </w:r>
      <w:r w:rsidR="001E3353">
        <w:rPr>
          <w:rFonts w:ascii="Tahoma" w:hAnsi="Tahoma" w:cs="Tahoma"/>
          <w:bCs/>
          <w:sz w:val="22"/>
          <w:szCs w:val="22"/>
        </w:rPr>
        <w:t>/2</w:t>
      </w:r>
      <w:r>
        <w:rPr>
          <w:rFonts w:ascii="Tahoma" w:hAnsi="Tahoma" w:cs="Tahoma"/>
          <w:bCs/>
          <w:sz w:val="22"/>
          <w:szCs w:val="22"/>
        </w:rPr>
        <w:t>, Karviná – Nové Město, 735 06.</w:t>
      </w:r>
    </w:p>
    <w:p w14:paraId="557EF778" w14:textId="77777777" w:rsidR="00BB7BB2" w:rsidRDefault="00BB7BB2" w:rsidP="00BB7BB2">
      <w:pPr>
        <w:keepNext/>
        <w:spacing w:before="360"/>
        <w:jc w:val="center"/>
        <w:rPr>
          <w:rFonts w:ascii="Tahoma" w:hAnsi="Tahoma" w:cs="Tahoma"/>
          <w:b/>
          <w:sz w:val="22"/>
          <w:szCs w:val="22"/>
        </w:rPr>
      </w:pPr>
      <w:r>
        <w:rPr>
          <w:rFonts w:ascii="Tahoma" w:hAnsi="Tahoma" w:cs="Tahoma"/>
          <w:b/>
          <w:sz w:val="22"/>
          <w:szCs w:val="22"/>
        </w:rPr>
        <w:t>V.</w:t>
      </w:r>
      <w:r>
        <w:rPr>
          <w:rFonts w:ascii="Tahoma" w:hAnsi="Tahoma" w:cs="Tahoma"/>
          <w:b/>
          <w:sz w:val="22"/>
          <w:szCs w:val="22"/>
        </w:rPr>
        <w:br/>
        <w:t>Cena za dílo</w:t>
      </w:r>
    </w:p>
    <w:p w14:paraId="02E8AA49" w14:textId="77777777" w:rsidR="00BB7BB2" w:rsidRDefault="00BB7BB2" w:rsidP="00BB7BB2">
      <w:pPr>
        <w:numPr>
          <w:ilvl w:val="0"/>
          <w:numId w:val="8"/>
        </w:numPr>
        <w:spacing w:before="120" w:after="240"/>
        <w:ind w:left="357" w:hanging="357"/>
        <w:jc w:val="both"/>
        <w:rPr>
          <w:rFonts w:ascii="Tahoma" w:hAnsi="Tahoma" w:cs="Tahoma"/>
          <w:sz w:val="22"/>
          <w:szCs w:val="22"/>
        </w:rPr>
      </w:pPr>
      <w:r>
        <w:rPr>
          <w:rFonts w:ascii="Tahoma" w:hAnsi="Tahoma" w:cs="Tahoma"/>
          <w:sz w:val="22"/>
          <w:szCs w:val="22"/>
        </w:rPr>
        <w:t>Cena za provedené dílo je stanovena dohodou smluvních stran a činí:</w:t>
      </w:r>
    </w:p>
    <w:p w14:paraId="32D97761" w14:textId="77B24B5B" w:rsidR="00BB7BB2" w:rsidRDefault="00BB7BB2" w:rsidP="00BB7BB2">
      <w:pPr>
        <w:tabs>
          <w:tab w:val="left" w:pos="3402"/>
        </w:tabs>
        <w:spacing w:before="120"/>
        <w:ind w:left="357"/>
        <w:jc w:val="both"/>
        <w:rPr>
          <w:rFonts w:ascii="Tahoma" w:hAnsi="Tahoma" w:cs="Tahoma"/>
          <w:b/>
          <w:sz w:val="22"/>
          <w:szCs w:val="22"/>
        </w:rPr>
      </w:pPr>
      <w:r>
        <w:rPr>
          <w:rFonts w:ascii="Tahoma" w:hAnsi="Tahoma" w:cs="Tahoma"/>
          <w:sz w:val="22"/>
          <w:szCs w:val="22"/>
        </w:rPr>
        <w:t>Cena bez DPH</w:t>
      </w:r>
      <w:r w:rsidR="00E628DA">
        <w:rPr>
          <w:rFonts w:ascii="Tahoma" w:hAnsi="Tahoma" w:cs="Tahoma"/>
          <w:sz w:val="22"/>
          <w:szCs w:val="22"/>
        </w:rPr>
        <w:t xml:space="preserve">                          </w:t>
      </w:r>
      <w:r w:rsidR="00800D75">
        <w:rPr>
          <w:rFonts w:ascii="Tahoma" w:hAnsi="Tahoma" w:cs="Tahoma"/>
          <w:sz w:val="22"/>
          <w:szCs w:val="22"/>
        </w:rPr>
        <w:t>1</w:t>
      </w:r>
      <w:r w:rsidR="00DE29F8">
        <w:rPr>
          <w:rFonts w:ascii="Tahoma" w:hAnsi="Tahoma" w:cs="Tahoma"/>
          <w:sz w:val="22"/>
          <w:szCs w:val="22"/>
        </w:rPr>
        <w:t>60 913</w:t>
      </w:r>
      <w:r w:rsidR="00800D75">
        <w:rPr>
          <w:rFonts w:ascii="Tahoma" w:hAnsi="Tahoma" w:cs="Tahoma"/>
          <w:sz w:val="22"/>
          <w:szCs w:val="22"/>
        </w:rPr>
        <w:t>,</w:t>
      </w:r>
      <w:r w:rsidR="00DE29F8">
        <w:rPr>
          <w:rFonts w:ascii="Tahoma" w:hAnsi="Tahoma" w:cs="Tahoma"/>
          <w:sz w:val="22"/>
          <w:szCs w:val="22"/>
        </w:rPr>
        <w:t>92</w:t>
      </w:r>
      <w:r w:rsidR="00800D75">
        <w:rPr>
          <w:rFonts w:ascii="Tahoma" w:hAnsi="Tahoma" w:cs="Tahoma"/>
          <w:sz w:val="22"/>
          <w:szCs w:val="22"/>
        </w:rPr>
        <w:t xml:space="preserve"> </w:t>
      </w:r>
      <w:r w:rsidRPr="005E655D">
        <w:rPr>
          <w:rFonts w:ascii="Tahoma" w:hAnsi="Tahoma" w:cs="Tahoma"/>
          <w:sz w:val="22"/>
          <w:szCs w:val="22"/>
        </w:rPr>
        <w:t>Kč</w:t>
      </w:r>
    </w:p>
    <w:p w14:paraId="5BC59B4E" w14:textId="699F7A53" w:rsidR="00BB7BB2" w:rsidRDefault="00BB7BB2" w:rsidP="00BB7BB2">
      <w:pPr>
        <w:tabs>
          <w:tab w:val="left" w:pos="3402"/>
        </w:tabs>
        <w:spacing w:before="120"/>
        <w:ind w:left="357"/>
        <w:jc w:val="both"/>
        <w:rPr>
          <w:rFonts w:ascii="Tahoma" w:hAnsi="Tahoma" w:cs="Tahoma"/>
          <w:b/>
          <w:sz w:val="22"/>
          <w:szCs w:val="22"/>
        </w:rPr>
      </w:pPr>
      <w:r>
        <w:rPr>
          <w:rFonts w:ascii="Tahoma" w:hAnsi="Tahoma" w:cs="Tahoma"/>
          <w:sz w:val="22"/>
          <w:szCs w:val="22"/>
        </w:rPr>
        <w:t>DPH 21 %</w:t>
      </w:r>
      <w:r w:rsidR="00E628DA">
        <w:rPr>
          <w:rFonts w:ascii="Tahoma" w:hAnsi="Tahoma" w:cs="Tahoma"/>
          <w:sz w:val="22"/>
          <w:szCs w:val="22"/>
        </w:rPr>
        <w:t xml:space="preserve">                               </w:t>
      </w:r>
      <w:r w:rsidR="00800D75">
        <w:rPr>
          <w:rFonts w:ascii="Tahoma" w:hAnsi="Tahoma" w:cs="Tahoma"/>
          <w:sz w:val="22"/>
          <w:szCs w:val="22"/>
        </w:rPr>
        <w:t xml:space="preserve">  3</w:t>
      </w:r>
      <w:r w:rsidR="00DE29F8">
        <w:rPr>
          <w:rFonts w:ascii="Tahoma" w:hAnsi="Tahoma" w:cs="Tahoma"/>
          <w:sz w:val="22"/>
          <w:szCs w:val="22"/>
        </w:rPr>
        <w:t>3 791</w:t>
      </w:r>
      <w:r w:rsidR="00800D75">
        <w:rPr>
          <w:rFonts w:ascii="Tahoma" w:hAnsi="Tahoma" w:cs="Tahoma"/>
          <w:sz w:val="22"/>
          <w:szCs w:val="22"/>
        </w:rPr>
        <w:t>,9</w:t>
      </w:r>
      <w:r w:rsidR="00DE29F8">
        <w:rPr>
          <w:rFonts w:ascii="Tahoma" w:hAnsi="Tahoma" w:cs="Tahoma"/>
          <w:sz w:val="22"/>
          <w:szCs w:val="22"/>
        </w:rPr>
        <w:t>2</w:t>
      </w:r>
      <w:r>
        <w:rPr>
          <w:rFonts w:ascii="Tahoma" w:hAnsi="Tahoma" w:cs="Tahoma"/>
          <w:b/>
          <w:sz w:val="22"/>
          <w:szCs w:val="22"/>
        </w:rPr>
        <w:t> </w:t>
      </w:r>
      <w:r w:rsidRPr="005E655D">
        <w:rPr>
          <w:rFonts w:ascii="Tahoma" w:hAnsi="Tahoma" w:cs="Tahoma"/>
          <w:sz w:val="22"/>
          <w:szCs w:val="22"/>
        </w:rPr>
        <w:t>Kč</w:t>
      </w:r>
    </w:p>
    <w:p w14:paraId="46E3F2BA" w14:textId="2FF77D8F" w:rsidR="00BB7BB2" w:rsidRPr="003668E3" w:rsidRDefault="00BB7BB2" w:rsidP="00BB7BB2">
      <w:pPr>
        <w:spacing w:before="120" w:after="240"/>
        <w:ind w:left="357"/>
        <w:jc w:val="both"/>
        <w:rPr>
          <w:rFonts w:ascii="Tahoma" w:hAnsi="Tahoma" w:cs="Tahoma"/>
          <w:color w:val="0000FF"/>
          <w:sz w:val="22"/>
          <w:szCs w:val="22"/>
        </w:rPr>
      </w:pPr>
      <w:r>
        <w:rPr>
          <w:rFonts w:ascii="Tahoma" w:hAnsi="Tahoma" w:cs="Tahoma"/>
          <w:sz w:val="22"/>
          <w:szCs w:val="22"/>
        </w:rPr>
        <w:t>Cena včetně DPH</w:t>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00DE29F8">
        <w:rPr>
          <w:rFonts w:ascii="Tahoma" w:hAnsi="Tahoma" w:cs="Tahoma"/>
          <w:sz w:val="22"/>
          <w:szCs w:val="22"/>
        </w:rPr>
        <w:t>194 705,84</w:t>
      </w:r>
      <w:r>
        <w:rPr>
          <w:rFonts w:ascii="Tahoma" w:hAnsi="Tahoma" w:cs="Tahoma"/>
          <w:b/>
          <w:sz w:val="22"/>
          <w:szCs w:val="22"/>
        </w:rPr>
        <w:t> </w:t>
      </w:r>
      <w:r w:rsidRPr="005E655D">
        <w:rPr>
          <w:rFonts w:ascii="Tahoma" w:hAnsi="Tahoma" w:cs="Tahoma"/>
          <w:sz w:val="22"/>
          <w:szCs w:val="22"/>
        </w:rPr>
        <w:t>Kč</w:t>
      </w:r>
      <w:r>
        <w:rPr>
          <w:rFonts w:ascii="Tahoma" w:hAnsi="Tahoma" w:cs="Tahoma"/>
          <w:b/>
          <w:sz w:val="22"/>
          <w:szCs w:val="22"/>
        </w:rPr>
        <w:t xml:space="preserve"> </w:t>
      </w:r>
    </w:p>
    <w:p w14:paraId="31E398EC" w14:textId="77777777" w:rsidR="00BB7BB2" w:rsidRDefault="00BB7BB2" w:rsidP="00BB7BB2">
      <w:pPr>
        <w:tabs>
          <w:tab w:val="left" w:pos="426"/>
        </w:tabs>
        <w:spacing w:before="120"/>
        <w:ind w:left="357"/>
        <w:jc w:val="both"/>
        <w:rPr>
          <w:rFonts w:ascii="Tahoma" w:hAnsi="Tahoma" w:cs="Tahoma"/>
          <w:sz w:val="22"/>
          <w:szCs w:val="22"/>
        </w:rPr>
      </w:pPr>
      <w:r>
        <w:rPr>
          <w:rFonts w:ascii="Tahoma" w:hAnsi="Tahoma" w:cs="Tahoma"/>
          <w:sz w:val="22"/>
          <w:szCs w:val="22"/>
        </w:rPr>
        <w:t>Souhrnný rozpočet je nedílnou přílohou č. 1 této smlouvy</w:t>
      </w:r>
    </w:p>
    <w:p w14:paraId="036E56ED" w14:textId="77777777" w:rsidR="00BB7BB2" w:rsidRDefault="00BB7BB2" w:rsidP="00BB7BB2">
      <w:pPr>
        <w:numPr>
          <w:ilvl w:val="0"/>
          <w:numId w:val="8"/>
        </w:numPr>
        <w:spacing w:before="120"/>
        <w:ind w:left="357" w:hanging="357"/>
        <w:jc w:val="both"/>
        <w:rPr>
          <w:rFonts w:ascii="Tahoma" w:hAnsi="Tahoma" w:cs="Tahoma"/>
          <w:sz w:val="22"/>
          <w:szCs w:val="22"/>
        </w:rPr>
      </w:pPr>
      <w:r>
        <w:rPr>
          <w:rFonts w:ascii="Tahoma" w:hAnsi="Tahoma" w:cs="Tahoma"/>
          <w:sz w:val="22"/>
          <w:szCs w:val="22"/>
        </w:rPr>
        <w:t>Součástí sjednané ceny jsou veškeré práce a dodávky, poplatky, náklady zhotovitele nutné pro vybudování, provoz a demontáž zařízení staveniště vč. případných poplatků a nájmů za dočasné zábory sousedních pozemků a jiné náklady nezbytné pro řádné a úplné provedení díla.</w:t>
      </w:r>
    </w:p>
    <w:p w14:paraId="3B09769F" w14:textId="77777777" w:rsidR="00BB7BB2" w:rsidRDefault="00BB7BB2" w:rsidP="00BB7BB2">
      <w:pPr>
        <w:numPr>
          <w:ilvl w:val="0"/>
          <w:numId w:val="8"/>
        </w:numPr>
        <w:spacing w:before="120"/>
        <w:ind w:left="357" w:hanging="357"/>
        <w:jc w:val="both"/>
        <w:rPr>
          <w:rFonts w:ascii="Tahoma" w:hAnsi="Tahoma" w:cs="Tahoma"/>
          <w:sz w:val="22"/>
          <w:szCs w:val="22"/>
        </w:rPr>
      </w:pPr>
      <w:r>
        <w:rPr>
          <w:rFonts w:ascii="Tahoma" w:hAnsi="Tahoma" w:cs="Tahoma"/>
          <w:sz w:val="22"/>
          <w:szCs w:val="22"/>
        </w:rPr>
        <w:t>Cena za dílo uvedená v odst. 1 tohoto článku je cenou nejvýše přípustnou a lze ji změnit pouze v případě:</w:t>
      </w:r>
    </w:p>
    <w:p w14:paraId="75189843" w14:textId="77777777" w:rsidR="00BB7BB2" w:rsidRDefault="00BB7BB2" w:rsidP="00BB7BB2">
      <w:pPr>
        <w:spacing w:before="120"/>
        <w:ind w:left="510"/>
        <w:jc w:val="both"/>
        <w:rPr>
          <w:rFonts w:ascii="Tahoma" w:hAnsi="Tahoma" w:cs="Tahoma"/>
          <w:b/>
          <w:snapToGrid w:val="0"/>
          <w:sz w:val="22"/>
          <w:szCs w:val="22"/>
        </w:rPr>
      </w:pPr>
      <w:r>
        <w:rPr>
          <w:rFonts w:ascii="Tahoma" w:hAnsi="Tahoma" w:cs="Tahoma"/>
          <w:b/>
          <w:snapToGrid w:val="0"/>
          <w:sz w:val="22"/>
          <w:szCs w:val="22"/>
        </w:rPr>
        <w:t>MÉNĚPRACÍ</w:t>
      </w:r>
    </w:p>
    <w:p w14:paraId="4B962EC3" w14:textId="77777777" w:rsidR="00BB7BB2" w:rsidRDefault="00BB7BB2" w:rsidP="00BB7BB2">
      <w:pPr>
        <w:numPr>
          <w:ilvl w:val="0"/>
          <w:numId w:val="9"/>
        </w:numPr>
        <w:spacing w:before="120"/>
        <w:jc w:val="both"/>
        <w:rPr>
          <w:rFonts w:ascii="Tahoma" w:hAnsi="Tahoma" w:cs="Tahoma"/>
          <w:sz w:val="22"/>
          <w:szCs w:val="22"/>
        </w:rPr>
      </w:pPr>
      <w:r>
        <w:rPr>
          <w:rFonts w:ascii="Tahoma" w:hAnsi="Tahoma" w:cs="Tahoma"/>
          <w:sz w:val="22"/>
          <w:szCs w:val="22"/>
        </w:rPr>
        <w:t>nebude</w:t>
      </w:r>
      <w:r>
        <w:rPr>
          <w:rFonts w:ascii="Tahoma" w:hAnsi="Tahoma" w:cs="Tahoma"/>
          <w:sz w:val="22"/>
          <w:szCs w:val="22"/>
        </w:rPr>
        <w:noBreakHyphen/>
        <w:t>li některá část díla v důsledku sjednaných méněprací provedena, bude cena za dílo snížena, a to odečtením veškerých nákladů na provedení těch částí díla, které v rámci méněprací nebudou provedeny. Náklady na méněpráce budou odečteny ve výši součtu veškerých odpovídajících položek a nákladů neprovedených dle soupisu prací,</w:t>
      </w:r>
    </w:p>
    <w:p w14:paraId="5B8CC262" w14:textId="77777777" w:rsidR="00BB7BB2" w:rsidRDefault="00BB7BB2" w:rsidP="00BB7BB2">
      <w:pPr>
        <w:spacing w:before="120"/>
        <w:ind w:left="510"/>
        <w:jc w:val="both"/>
        <w:rPr>
          <w:rFonts w:ascii="Tahoma" w:hAnsi="Tahoma" w:cs="Tahoma"/>
          <w:b/>
          <w:snapToGrid w:val="0"/>
          <w:sz w:val="22"/>
          <w:szCs w:val="22"/>
        </w:rPr>
      </w:pPr>
      <w:r>
        <w:rPr>
          <w:rFonts w:ascii="Tahoma" w:hAnsi="Tahoma" w:cs="Tahoma"/>
          <w:b/>
          <w:snapToGrid w:val="0"/>
          <w:sz w:val="22"/>
          <w:szCs w:val="22"/>
        </w:rPr>
        <w:t>VÍCEPRACÍ</w:t>
      </w:r>
    </w:p>
    <w:p w14:paraId="420A17BF" w14:textId="77777777" w:rsidR="00BB7BB2" w:rsidRDefault="00BB7BB2" w:rsidP="00BB7BB2">
      <w:pPr>
        <w:numPr>
          <w:ilvl w:val="0"/>
          <w:numId w:val="9"/>
        </w:numPr>
        <w:spacing w:before="120"/>
        <w:jc w:val="both"/>
        <w:rPr>
          <w:rFonts w:ascii="Tahoma" w:hAnsi="Tahoma" w:cs="Tahoma"/>
          <w:sz w:val="22"/>
          <w:szCs w:val="22"/>
        </w:rPr>
      </w:pPr>
      <w:r>
        <w:rPr>
          <w:rFonts w:ascii="Tahoma" w:hAnsi="Tahoma" w:cs="Tahoma"/>
          <w:sz w:val="22"/>
          <w:szCs w:val="22"/>
        </w:rPr>
        <w:t xml:space="preserve">přičtením veškerých nákladů na provedení těch částí díla, které objednatel nařídil formou dodatečných prací provádět nad rámec množství nebo kvality uvedené </w:t>
      </w:r>
      <w:r>
        <w:rPr>
          <w:rFonts w:ascii="Tahoma" w:hAnsi="Tahoma" w:cs="Tahoma"/>
          <w:sz w:val="22"/>
          <w:szCs w:val="22"/>
        </w:rPr>
        <w:lastRenderedPageBreak/>
        <w:t>v projektové dokumentaci nebo soupisu prací. Cena za vícepráce bude stanovena součtem nákladů jednotlivých položek víceprací, přičemž pro stanovení jejich jednotkové ceny se použije níže uvedený způsob naceňování:</w:t>
      </w:r>
    </w:p>
    <w:p w14:paraId="183DD4AE" w14:textId="77777777" w:rsidR="00BB7BB2" w:rsidRDefault="00BB7BB2" w:rsidP="00BB7BB2">
      <w:pPr>
        <w:numPr>
          <w:ilvl w:val="0"/>
          <w:numId w:val="10"/>
        </w:numPr>
        <w:spacing w:before="120"/>
        <w:jc w:val="both"/>
        <w:rPr>
          <w:rFonts w:ascii="Tahoma" w:hAnsi="Tahoma" w:cs="Tahoma"/>
          <w:snapToGrid w:val="0"/>
          <w:sz w:val="22"/>
          <w:szCs w:val="22"/>
        </w:rPr>
      </w:pPr>
      <w:r>
        <w:rPr>
          <w:rFonts w:ascii="Tahoma" w:hAnsi="Tahoma" w:cs="Tahoma"/>
          <w:snapToGrid w:val="0"/>
          <w:sz w:val="22"/>
          <w:szCs w:val="22"/>
          <w:u w:val="single"/>
        </w:rPr>
        <w:t>pro položky vyskytující se v soupise prací, tzv. existující položky (např. v rámci víceprací se nárokuje větší množství výměry)</w:t>
      </w:r>
      <w:r>
        <w:rPr>
          <w:rFonts w:ascii="Tahoma" w:hAnsi="Tahoma" w:cs="Tahoma"/>
          <w:snapToGrid w:val="0"/>
          <w:sz w:val="22"/>
          <w:szCs w:val="22"/>
        </w:rPr>
        <w:t xml:space="preserve"> se jednotková cena položek bude účtovat podle odpovídající jednotkové ceny uvedené v soupisu prací. Pokud ovšem byla jednotková cena existující položky v soupisu prací stanovena odkaz</w:t>
      </w:r>
      <w:r w:rsidR="00AD2393">
        <w:rPr>
          <w:rFonts w:ascii="Tahoma" w:hAnsi="Tahoma" w:cs="Tahoma"/>
          <w:snapToGrid w:val="0"/>
          <w:sz w:val="22"/>
          <w:szCs w:val="22"/>
        </w:rPr>
        <w:t>em a </w:t>
      </w:r>
      <w:r>
        <w:rPr>
          <w:rFonts w:ascii="Tahoma" w:hAnsi="Tahoma" w:cs="Tahoma"/>
          <w:snapToGrid w:val="0"/>
          <w:sz w:val="22"/>
          <w:szCs w:val="22"/>
        </w:rPr>
        <w:t>kódem podle konkrétní cenové soustavy (standardizovaného ceníku), bude provedeno porovnání jednotkové ceny existující položky s ceníkovou cenou podle této cenové soustavy v její aktuální cenové úro</w:t>
      </w:r>
      <w:r w:rsidR="00AD2393">
        <w:rPr>
          <w:rFonts w:ascii="Tahoma" w:hAnsi="Tahoma" w:cs="Tahoma"/>
          <w:snapToGrid w:val="0"/>
          <w:sz w:val="22"/>
          <w:szCs w:val="22"/>
        </w:rPr>
        <w:t>vni. Výsledná jednotková cena u </w:t>
      </w:r>
      <w:r>
        <w:rPr>
          <w:rFonts w:ascii="Tahoma" w:hAnsi="Tahoma" w:cs="Tahoma"/>
          <w:snapToGrid w:val="0"/>
          <w:sz w:val="22"/>
          <w:szCs w:val="22"/>
        </w:rPr>
        <w:t>takové položky bude potom stanovena použitím nižší jednotkové ceny z tohoto porovnání.</w:t>
      </w:r>
    </w:p>
    <w:p w14:paraId="1714C5F8" w14:textId="77777777" w:rsidR="00BB7BB2" w:rsidRDefault="00BB7BB2" w:rsidP="00BB7BB2">
      <w:pPr>
        <w:numPr>
          <w:ilvl w:val="0"/>
          <w:numId w:val="10"/>
        </w:numPr>
        <w:spacing w:before="120"/>
        <w:jc w:val="both"/>
        <w:rPr>
          <w:rFonts w:ascii="Tahoma" w:hAnsi="Tahoma" w:cs="Tahoma"/>
          <w:snapToGrid w:val="0"/>
          <w:sz w:val="22"/>
          <w:szCs w:val="22"/>
        </w:rPr>
      </w:pPr>
      <w:r>
        <w:rPr>
          <w:rFonts w:ascii="Tahoma" w:hAnsi="Tahoma" w:cs="Tahoma"/>
          <w:snapToGrid w:val="0"/>
          <w:sz w:val="22"/>
          <w:szCs w:val="22"/>
          <w:u w:val="single"/>
        </w:rPr>
        <w:t>pro položky tzv. nové, které se nevyskytují v soupise prací,</w:t>
      </w:r>
      <w:r>
        <w:rPr>
          <w:rFonts w:ascii="Tahoma" w:hAnsi="Tahoma" w:cs="Tahoma"/>
          <w:snapToGrid w:val="0"/>
          <w:sz w:val="22"/>
          <w:szCs w:val="22"/>
        </w:rPr>
        <w:t xml:space="preserve"> se jednotková cena položek bude účtovat podle cenové soustavy ÚRS v její aktuální cenové úrovni. Pouze ve výjimečných případech, kdy nelze pro stanovení jednotkové ceny nové položky víceprací použít cenovou soustavu (standardizovaný ceník), doloží zhotovitel individuální kalkulaci jednotkové ceny. Jednotková cena nové položky tak bude stanovena na základě dohody objednatele a zhotovi</w:t>
      </w:r>
      <w:r w:rsidR="00AD2393">
        <w:rPr>
          <w:rFonts w:ascii="Tahoma" w:hAnsi="Tahoma" w:cs="Tahoma"/>
          <w:snapToGrid w:val="0"/>
          <w:sz w:val="22"/>
          <w:szCs w:val="22"/>
        </w:rPr>
        <w:t>tele. Objednatel je </w:t>
      </w:r>
      <w:r>
        <w:rPr>
          <w:rFonts w:ascii="Tahoma" w:hAnsi="Tahoma" w:cs="Tahoma"/>
          <w:snapToGrid w:val="0"/>
          <w:sz w:val="22"/>
          <w:szCs w:val="22"/>
        </w:rPr>
        <w:t>v tomto případě oprávněn ověřit přiměřenost jednotkové ceny nezávislým subjektem,</w:t>
      </w:r>
    </w:p>
    <w:p w14:paraId="12FB7BC3" w14:textId="77777777" w:rsidR="00BB7BB2" w:rsidRDefault="00BB7BB2" w:rsidP="00BB7BB2">
      <w:pPr>
        <w:spacing w:before="120"/>
        <w:ind w:left="717"/>
        <w:jc w:val="both"/>
        <w:rPr>
          <w:rFonts w:ascii="Tahoma" w:hAnsi="Tahoma" w:cs="Tahoma"/>
          <w:snapToGrid w:val="0"/>
          <w:sz w:val="22"/>
          <w:szCs w:val="22"/>
        </w:rPr>
      </w:pPr>
      <w:r>
        <w:rPr>
          <w:rFonts w:ascii="Tahoma" w:hAnsi="Tahoma" w:cs="Tahoma"/>
          <w:b/>
          <w:snapToGrid w:val="0"/>
          <w:sz w:val="22"/>
          <w:szCs w:val="22"/>
          <w:u w:val="single"/>
        </w:rPr>
        <w:t>ZMĚNY DPH</w:t>
      </w:r>
    </w:p>
    <w:p w14:paraId="54C791F3" w14:textId="77777777" w:rsidR="00BB7BB2" w:rsidRDefault="00BB7BB2" w:rsidP="00BB7BB2">
      <w:pPr>
        <w:numPr>
          <w:ilvl w:val="0"/>
          <w:numId w:val="9"/>
        </w:numPr>
        <w:spacing w:before="120"/>
        <w:jc w:val="both"/>
        <w:rPr>
          <w:rFonts w:ascii="Tahoma" w:hAnsi="Tahoma" w:cs="Tahoma"/>
          <w:snapToGrid w:val="0"/>
          <w:sz w:val="22"/>
          <w:szCs w:val="22"/>
        </w:rPr>
      </w:pPr>
      <w:r>
        <w:rPr>
          <w:rFonts w:ascii="Tahoma" w:hAnsi="Tahoma" w:cs="Tahoma"/>
          <w:sz w:val="22"/>
          <w:szCs w:val="22"/>
        </w:rPr>
        <w:t>v případě změny výše DPH v důsledku změny p</w:t>
      </w:r>
      <w:r w:rsidR="001D7FC8">
        <w:rPr>
          <w:rFonts w:ascii="Tahoma" w:hAnsi="Tahoma" w:cs="Tahoma"/>
          <w:sz w:val="22"/>
          <w:szCs w:val="22"/>
        </w:rPr>
        <w:t>rávních předpisů. V případě, že </w:t>
      </w:r>
      <w:r>
        <w:rPr>
          <w:rFonts w:ascii="Tahoma" w:hAnsi="Tahoma" w:cs="Tahoma"/>
          <w:sz w:val="22"/>
          <w:szCs w:val="22"/>
        </w:rPr>
        <w:t>dojde ke změně zákonné sazby DPH, je zhotovitel k ceně díla bez DPH povinen účtovat DPH v platné výši. Smluvní strany se dohodly, že v případě změny ceny díla v důsledku změny sazby DPH není nutno ke smlouvě uzavírat dodatek.</w:t>
      </w:r>
    </w:p>
    <w:p w14:paraId="0736F444" w14:textId="77777777" w:rsidR="00BB7BB2" w:rsidRDefault="00BB7BB2" w:rsidP="00BB7BB2">
      <w:pPr>
        <w:numPr>
          <w:ilvl w:val="0"/>
          <w:numId w:val="8"/>
        </w:numPr>
        <w:spacing w:before="120"/>
        <w:ind w:left="357" w:hanging="357"/>
        <w:jc w:val="both"/>
        <w:rPr>
          <w:rFonts w:ascii="Tahoma" w:hAnsi="Tahoma" w:cs="Tahoma"/>
          <w:sz w:val="22"/>
          <w:szCs w:val="22"/>
        </w:rPr>
      </w:pPr>
      <w:r>
        <w:rPr>
          <w:rFonts w:ascii="Tahoma" w:hAnsi="Tahoma" w:cs="Tahoma"/>
          <w:sz w:val="22"/>
          <w:szCs w:val="22"/>
        </w:rPr>
        <w:t>Rozsah případných méněprací nebo víceprací a cena za jejich realizaci budou vždy předem sjednány dodatkem k této smlouvě.</w:t>
      </w:r>
    </w:p>
    <w:p w14:paraId="62459823" w14:textId="77777777" w:rsidR="00BB7BB2" w:rsidRDefault="00BB7BB2" w:rsidP="00BB7BB2">
      <w:pPr>
        <w:keepNext/>
        <w:spacing w:before="360"/>
        <w:jc w:val="center"/>
        <w:rPr>
          <w:rFonts w:ascii="Tahoma" w:hAnsi="Tahoma" w:cs="Tahoma"/>
          <w:b/>
          <w:sz w:val="22"/>
          <w:szCs w:val="22"/>
        </w:rPr>
      </w:pPr>
      <w:r>
        <w:rPr>
          <w:rFonts w:ascii="Tahoma" w:hAnsi="Tahoma" w:cs="Tahoma"/>
          <w:b/>
          <w:sz w:val="22"/>
          <w:szCs w:val="22"/>
        </w:rPr>
        <w:t>VI.</w:t>
      </w:r>
      <w:r>
        <w:rPr>
          <w:rFonts w:ascii="Tahoma" w:hAnsi="Tahoma" w:cs="Tahoma"/>
          <w:b/>
          <w:sz w:val="22"/>
          <w:szCs w:val="22"/>
        </w:rPr>
        <w:br/>
        <w:t>Platební podmínky</w:t>
      </w:r>
    </w:p>
    <w:p w14:paraId="22EA62D7" w14:textId="77777777" w:rsidR="00BB7BB2" w:rsidRDefault="00BB7BB2" w:rsidP="00BB7BB2">
      <w:pPr>
        <w:widowControl w:val="0"/>
        <w:numPr>
          <w:ilvl w:val="1"/>
          <w:numId w:val="11"/>
        </w:numPr>
        <w:snapToGrid w:val="0"/>
        <w:spacing w:before="120"/>
        <w:ind w:left="357" w:hanging="357"/>
        <w:jc w:val="both"/>
        <w:rPr>
          <w:rFonts w:ascii="Tahoma" w:hAnsi="Tahoma" w:cs="Tahoma"/>
          <w:sz w:val="22"/>
          <w:szCs w:val="22"/>
        </w:rPr>
      </w:pPr>
      <w:r>
        <w:rPr>
          <w:rFonts w:ascii="Tahoma" w:hAnsi="Tahoma" w:cs="Tahoma"/>
          <w:sz w:val="22"/>
          <w:szCs w:val="22"/>
        </w:rPr>
        <w:t>Zálohy na platby nejsou sjednány.</w:t>
      </w:r>
    </w:p>
    <w:p w14:paraId="14DE89B5" w14:textId="77777777" w:rsidR="00BB7BB2" w:rsidRDefault="00BB7BB2" w:rsidP="00BB7BB2">
      <w:pPr>
        <w:widowControl w:val="0"/>
        <w:numPr>
          <w:ilvl w:val="1"/>
          <w:numId w:val="11"/>
        </w:numPr>
        <w:snapToGrid w:val="0"/>
        <w:spacing w:before="120"/>
        <w:ind w:left="357" w:hanging="357"/>
        <w:jc w:val="both"/>
        <w:rPr>
          <w:rFonts w:ascii="Tahoma" w:hAnsi="Tahoma" w:cs="Tahoma"/>
          <w:sz w:val="22"/>
          <w:szCs w:val="22"/>
        </w:rPr>
      </w:pPr>
      <w:r>
        <w:rPr>
          <w:rFonts w:ascii="Tahoma" w:hAnsi="Tahoma" w:cs="Tahoma"/>
          <w:sz w:val="22"/>
          <w:szCs w:val="22"/>
        </w:rPr>
        <w:t>Podkladem pro úhradu ceny za dílo budou faktu</w:t>
      </w:r>
      <w:smartTag w:uri="urn:schemas-microsoft-com:office:smarttags" w:element="PersonName">
        <w:r>
          <w:rPr>
            <w:rFonts w:ascii="Tahoma" w:hAnsi="Tahoma" w:cs="Tahoma"/>
            <w:sz w:val="22"/>
            <w:szCs w:val="22"/>
          </w:rPr>
          <w:t>ry</w:t>
        </w:r>
      </w:smartTag>
      <w:r>
        <w:rPr>
          <w:rFonts w:ascii="Tahoma" w:hAnsi="Tahoma" w:cs="Tahoma"/>
          <w:sz w:val="22"/>
          <w:szCs w:val="22"/>
        </w:rPr>
        <w:t>, které budou mít náležitosti daňového dokladu a náležitosti stanovené dalšími obecně závaznými právními předpisy (dále jen „faktura“). Kromě náležitostí stanovených platnými právními předpisy pro daňový doklad bude zhotovitel povinen ve faktuře uvést i tyto údaje:</w:t>
      </w:r>
    </w:p>
    <w:p w14:paraId="38558FB0" w14:textId="77777777" w:rsidR="00BB7BB2" w:rsidRDefault="00BB7BB2" w:rsidP="00BB7BB2">
      <w:pPr>
        <w:widowControl w:val="0"/>
        <w:numPr>
          <w:ilvl w:val="2"/>
          <w:numId w:val="12"/>
        </w:numPr>
        <w:tabs>
          <w:tab w:val="clear" w:pos="737"/>
          <w:tab w:val="left" w:pos="714"/>
        </w:tabs>
        <w:snapToGrid w:val="0"/>
        <w:spacing w:before="60"/>
        <w:ind w:left="714" w:hanging="357"/>
        <w:jc w:val="both"/>
        <w:rPr>
          <w:rFonts w:ascii="Tahoma" w:hAnsi="Tahoma" w:cs="Tahoma"/>
          <w:sz w:val="22"/>
          <w:szCs w:val="22"/>
        </w:rPr>
      </w:pPr>
      <w:r>
        <w:rPr>
          <w:rFonts w:ascii="Tahoma" w:hAnsi="Tahoma" w:cs="Tahoma"/>
          <w:sz w:val="22"/>
          <w:szCs w:val="22"/>
        </w:rPr>
        <w:t>číslo smlouvy objednatele, IČO objednatele,</w:t>
      </w:r>
    </w:p>
    <w:p w14:paraId="45762FD9" w14:textId="77777777" w:rsidR="001E3353" w:rsidRDefault="00BB7BB2" w:rsidP="00076CDC">
      <w:pPr>
        <w:widowControl w:val="0"/>
        <w:numPr>
          <w:ilvl w:val="2"/>
          <w:numId w:val="12"/>
        </w:numPr>
        <w:tabs>
          <w:tab w:val="clear" w:pos="737"/>
          <w:tab w:val="left" w:pos="709"/>
        </w:tabs>
        <w:snapToGrid w:val="0"/>
        <w:spacing w:before="60"/>
        <w:ind w:left="714" w:hanging="357"/>
        <w:jc w:val="both"/>
        <w:rPr>
          <w:rFonts w:ascii="Tahoma" w:hAnsi="Tahoma" w:cs="Tahoma"/>
          <w:sz w:val="22"/>
          <w:szCs w:val="22"/>
        </w:rPr>
      </w:pPr>
      <w:r w:rsidRPr="001E3353">
        <w:rPr>
          <w:rFonts w:ascii="Tahoma" w:hAnsi="Tahoma" w:cs="Tahoma"/>
          <w:sz w:val="22"/>
          <w:szCs w:val="22"/>
        </w:rPr>
        <w:t xml:space="preserve">předmět smlouvy, tj. text „zhotovení stavby - </w:t>
      </w:r>
      <w:r w:rsidR="001E3353" w:rsidRPr="001E3353">
        <w:rPr>
          <w:rFonts w:ascii="Tahoma" w:hAnsi="Tahoma" w:cs="Tahoma"/>
          <w:sz w:val="22"/>
          <w:szCs w:val="22"/>
        </w:rPr>
        <w:t>„Rekonstrukce topného systému tělocvičny“</w:t>
      </w:r>
      <w:r w:rsidR="001E3353">
        <w:rPr>
          <w:rFonts w:ascii="Tahoma" w:hAnsi="Tahoma" w:cs="Tahoma"/>
          <w:sz w:val="22"/>
          <w:szCs w:val="22"/>
        </w:rPr>
        <w:t>,</w:t>
      </w:r>
    </w:p>
    <w:p w14:paraId="62167AA9" w14:textId="77777777" w:rsidR="00BB7BB2" w:rsidRPr="001E3353" w:rsidRDefault="00BB7BB2" w:rsidP="00076CDC">
      <w:pPr>
        <w:widowControl w:val="0"/>
        <w:numPr>
          <w:ilvl w:val="2"/>
          <w:numId w:val="12"/>
        </w:numPr>
        <w:tabs>
          <w:tab w:val="clear" w:pos="737"/>
          <w:tab w:val="left" w:pos="709"/>
        </w:tabs>
        <w:snapToGrid w:val="0"/>
        <w:spacing w:before="60"/>
        <w:ind w:left="714" w:hanging="357"/>
        <w:jc w:val="both"/>
        <w:rPr>
          <w:rFonts w:ascii="Tahoma" w:hAnsi="Tahoma" w:cs="Tahoma"/>
          <w:sz w:val="22"/>
          <w:szCs w:val="22"/>
        </w:rPr>
      </w:pPr>
      <w:r w:rsidRPr="001E3353">
        <w:rPr>
          <w:rFonts w:ascii="Tahoma" w:hAnsi="Tahoma" w:cs="Tahoma"/>
          <w:sz w:val="22"/>
          <w:szCs w:val="22"/>
        </w:rPr>
        <w:t>označení banky a číslo zveřejněného účtu, na který musí být zaplaceno,</w:t>
      </w:r>
    </w:p>
    <w:p w14:paraId="136C95A4" w14:textId="77777777" w:rsidR="00BB7BB2" w:rsidRDefault="00BB7BB2" w:rsidP="00BB7BB2">
      <w:pPr>
        <w:widowControl w:val="0"/>
        <w:numPr>
          <w:ilvl w:val="2"/>
          <w:numId w:val="12"/>
        </w:numPr>
        <w:tabs>
          <w:tab w:val="left" w:pos="709"/>
        </w:tabs>
        <w:snapToGrid w:val="0"/>
        <w:spacing w:before="60"/>
        <w:ind w:left="714" w:hanging="357"/>
        <w:jc w:val="both"/>
        <w:rPr>
          <w:rFonts w:ascii="Tahoma" w:hAnsi="Tahoma" w:cs="Tahoma"/>
          <w:sz w:val="22"/>
          <w:szCs w:val="22"/>
        </w:rPr>
      </w:pPr>
      <w:r>
        <w:rPr>
          <w:rFonts w:ascii="Tahoma" w:hAnsi="Tahoma" w:cs="Tahoma"/>
          <w:sz w:val="22"/>
          <w:szCs w:val="22"/>
        </w:rPr>
        <w:t>lhůtu splatnosti faktury,</w:t>
      </w:r>
    </w:p>
    <w:p w14:paraId="47B56BCD" w14:textId="77777777" w:rsidR="00BB7BB2" w:rsidRDefault="00BB7BB2" w:rsidP="00BB7BB2">
      <w:pPr>
        <w:widowControl w:val="0"/>
        <w:numPr>
          <w:ilvl w:val="2"/>
          <w:numId w:val="12"/>
        </w:numPr>
        <w:tabs>
          <w:tab w:val="left" w:pos="709"/>
        </w:tabs>
        <w:snapToGrid w:val="0"/>
        <w:spacing w:before="60"/>
        <w:ind w:left="714" w:hanging="357"/>
        <w:jc w:val="both"/>
        <w:rPr>
          <w:rFonts w:ascii="Tahoma" w:hAnsi="Tahoma" w:cs="Tahoma"/>
          <w:sz w:val="22"/>
          <w:szCs w:val="22"/>
        </w:rPr>
      </w:pPr>
      <w:r>
        <w:rPr>
          <w:rFonts w:ascii="Tahoma" w:hAnsi="Tahoma" w:cs="Tahoma"/>
          <w:sz w:val="22"/>
          <w:szCs w:val="22"/>
        </w:rPr>
        <w:t>označení osoby, která fakturu vyhotovila, včetně jejího podpisu a kontaktního telefonu,</w:t>
      </w:r>
    </w:p>
    <w:p w14:paraId="15F56C4B" w14:textId="77777777" w:rsidR="00BB7BB2" w:rsidRDefault="00BB7BB2" w:rsidP="00BB7BB2">
      <w:pPr>
        <w:widowControl w:val="0"/>
        <w:numPr>
          <w:ilvl w:val="2"/>
          <w:numId w:val="12"/>
        </w:numPr>
        <w:tabs>
          <w:tab w:val="left" w:pos="709"/>
        </w:tabs>
        <w:snapToGrid w:val="0"/>
        <w:spacing w:before="60"/>
        <w:ind w:left="714" w:hanging="357"/>
        <w:jc w:val="both"/>
        <w:rPr>
          <w:rFonts w:ascii="Tahoma" w:hAnsi="Tahoma" w:cs="Tahoma"/>
          <w:sz w:val="22"/>
          <w:szCs w:val="22"/>
        </w:rPr>
      </w:pPr>
      <w:r>
        <w:rPr>
          <w:rFonts w:ascii="Tahoma" w:hAnsi="Tahoma" w:cs="Tahoma"/>
          <w:sz w:val="22"/>
          <w:szCs w:val="22"/>
        </w:rPr>
        <w:t>přílohou konečné faktury bude protokol o předání a převzetí díla dle této smlouvy</w:t>
      </w:r>
      <w:r w:rsidRPr="001E3353">
        <w:rPr>
          <w:rFonts w:ascii="Tahoma" w:hAnsi="Tahoma" w:cs="Tahoma"/>
          <w:sz w:val="22"/>
          <w:szCs w:val="22"/>
        </w:rPr>
        <w:t>,</w:t>
      </w:r>
      <w:r>
        <w:rPr>
          <w:rFonts w:ascii="Tahoma" w:hAnsi="Tahoma" w:cs="Tahoma"/>
          <w:sz w:val="22"/>
          <w:szCs w:val="22"/>
        </w:rPr>
        <w:t xml:space="preserve"> obsahující prohlášení objednatele, že dílo přejímá. V případě, že dílo bylo převzato s výhradami (tj. s vadami a nedodělky nebránícími řádnému užívání díla), bude přílohou konečné faktury také zápis o odstranění těchto vad a nedodělků podepsaný osobou vykonávající technický dozor stavebníka.</w:t>
      </w:r>
    </w:p>
    <w:p w14:paraId="03484467" w14:textId="77777777" w:rsidR="00BB7BB2" w:rsidRDefault="00BB7BB2" w:rsidP="00BB7BB2">
      <w:pPr>
        <w:widowControl w:val="0"/>
        <w:numPr>
          <w:ilvl w:val="1"/>
          <w:numId w:val="11"/>
        </w:numPr>
        <w:snapToGrid w:val="0"/>
        <w:spacing w:before="120"/>
        <w:ind w:left="357" w:hanging="357"/>
        <w:jc w:val="both"/>
        <w:rPr>
          <w:rFonts w:ascii="Tahoma" w:hAnsi="Tahoma" w:cs="Tahoma"/>
          <w:sz w:val="22"/>
          <w:szCs w:val="22"/>
        </w:rPr>
      </w:pPr>
      <w:r>
        <w:rPr>
          <w:rFonts w:ascii="Tahoma" w:hAnsi="Tahoma" w:cs="Tahoma"/>
          <w:sz w:val="22"/>
          <w:szCs w:val="22"/>
        </w:rPr>
        <w:t xml:space="preserve">V souladu s ustanovením zákona o DPH sjednávají smluvní strany dílčí plnění v rozsahu </w:t>
      </w:r>
      <w:r>
        <w:rPr>
          <w:rFonts w:ascii="Tahoma" w:hAnsi="Tahoma" w:cs="Tahoma"/>
          <w:sz w:val="22"/>
          <w:szCs w:val="22"/>
        </w:rPr>
        <w:lastRenderedPageBreak/>
        <w:t>skutečně provedeného plnění za kalendářní měsíc, jejíž nedílnou součástí bude soupis provedených prací a zjišťovací protokol - obojí podepsané zhotovitelem a odsouhlasené osobou vykonávající technický dozor stavebníka.</w:t>
      </w:r>
    </w:p>
    <w:p w14:paraId="0674DE04" w14:textId="77777777" w:rsidR="00BB7BB2" w:rsidRDefault="00BB7BB2" w:rsidP="00BB7BB2">
      <w:pPr>
        <w:widowControl w:val="0"/>
        <w:numPr>
          <w:ilvl w:val="1"/>
          <w:numId w:val="11"/>
        </w:numPr>
        <w:snapToGrid w:val="0"/>
        <w:spacing w:before="120"/>
        <w:ind w:left="357" w:hanging="357"/>
        <w:jc w:val="both"/>
        <w:rPr>
          <w:rFonts w:ascii="Tahoma" w:hAnsi="Tahoma" w:cs="Tahoma"/>
          <w:sz w:val="22"/>
          <w:szCs w:val="22"/>
        </w:rPr>
      </w:pPr>
      <w:r>
        <w:rPr>
          <w:rFonts w:ascii="Tahoma" w:hAnsi="Tahoma" w:cs="Tahoma"/>
          <w:sz w:val="22"/>
          <w:szCs w:val="22"/>
        </w:rPr>
        <w:t>Konečná faktura bude vystavena po předání a převzetí dokončeného díla bez vad a nedodělků a zároveň bude možno v souladu se stavebním zákonem započít s trvalým užíváním stavby. Součástí konečné faktury bude rekapitulace vystavených faktur a rekapitulace veškerých provedených prací, která bude zpracována v souladu s odsouhlaseným soupisem prací.</w:t>
      </w:r>
    </w:p>
    <w:p w14:paraId="4C75F494" w14:textId="77777777" w:rsidR="00BB7BB2" w:rsidRDefault="00BB7BB2" w:rsidP="00BB7BB2">
      <w:pPr>
        <w:widowControl w:val="0"/>
        <w:numPr>
          <w:ilvl w:val="1"/>
          <w:numId w:val="11"/>
        </w:numPr>
        <w:snapToGrid w:val="0"/>
        <w:spacing w:before="120"/>
        <w:ind w:left="357" w:hanging="357"/>
        <w:jc w:val="both"/>
        <w:rPr>
          <w:rFonts w:ascii="Tahoma" w:hAnsi="Tahoma" w:cs="Tahoma"/>
          <w:sz w:val="22"/>
          <w:szCs w:val="22"/>
        </w:rPr>
      </w:pPr>
      <w:r>
        <w:rPr>
          <w:rFonts w:ascii="Tahoma" w:hAnsi="Tahoma" w:cs="Tahoma"/>
          <w:sz w:val="22"/>
          <w:szCs w:val="22"/>
        </w:rPr>
        <w:t>Lhůta splatnosti jednotlivých faktur je dohodou stanovena na 30 kalendářních dnů ode dne jejich doručení objednateli.</w:t>
      </w:r>
    </w:p>
    <w:p w14:paraId="6434BA48" w14:textId="77777777" w:rsidR="00BB7BB2" w:rsidRDefault="00BB7BB2" w:rsidP="00BB7BB2">
      <w:pPr>
        <w:widowControl w:val="0"/>
        <w:numPr>
          <w:ilvl w:val="1"/>
          <w:numId w:val="11"/>
        </w:numPr>
        <w:snapToGrid w:val="0"/>
        <w:spacing w:before="120"/>
        <w:ind w:left="357" w:hanging="357"/>
        <w:jc w:val="both"/>
        <w:rPr>
          <w:rFonts w:ascii="Tahoma" w:hAnsi="Tahoma" w:cs="Tahoma"/>
          <w:sz w:val="22"/>
          <w:szCs w:val="22"/>
        </w:rPr>
      </w:pPr>
      <w:r>
        <w:rPr>
          <w:rFonts w:ascii="Tahoma" w:hAnsi="Tahoma" w:cs="Tahoma"/>
          <w:sz w:val="22"/>
          <w:szCs w:val="22"/>
        </w:rPr>
        <w:t>Doručení faktury se provede osobně na sekretariátě příspěvkové organizace oproti podpisu potvrzující převzetí, doručenkou prostřednictvím provozovatele poštovních služeb nebo prostřednictvím datové schránky.</w:t>
      </w:r>
    </w:p>
    <w:p w14:paraId="55DB359F" w14:textId="77777777" w:rsidR="00BB7BB2" w:rsidRDefault="00BB7BB2" w:rsidP="00BB7BB2">
      <w:pPr>
        <w:widowControl w:val="0"/>
        <w:numPr>
          <w:ilvl w:val="1"/>
          <w:numId w:val="11"/>
        </w:numPr>
        <w:snapToGrid w:val="0"/>
        <w:spacing w:before="120"/>
        <w:ind w:left="357" w:hanging="357"/>
        <w:jc w:val="both"/>
        <w:rPr>
          <w:rFonts w:ascii="Tahoma" w:hAnsi="Tahoma" w:cs="Tahoma"/>
          <w:sz w:val="22"/>
          <w:szCs w:val="22"/>
        </w:rPr>
      </w:pPr>
      <w:r>
        <w:rPr>
          <w:rFonts w:ascii="Tahoma" w:hAnsi="Tahoma" w:cs="Tahoma"/>
          <w:sz w:val="22"/>
          <w:szCs w:val="22"/>
        </w:rPr>
        <w:t>Objednatel je oprávněn vadnou fakturu před uplynutím lhůty splatnosti vrátit druhé smluvní straně bez zaplacení k provedení opravy v těchto případech:</w:t>
      </w:r>
    </w:p>
    <w:p w14:paraId="55A4E9F4" w14:textId="77777777" w:rsidR="00BB7BB2" w:rsidRDefault="00BB7BB2" w:rsidP="00BB7BB2">
      <w:pPr>
        <w:widowControl w:val="0"/>
        <w:numPr>
          <w:ilvl w:val="0"/>
          <w:numId w:val="13"/>
        </w:numPr>
        <w:tabs>
          <w:tab w:val="clear" w:pos="720"/>
          <w:tab w:val="left" w:pos="714"/>
        </w:tabs>
        <w:snapToGrid w:val="0"/>
        <w:spacing w:before="60"/>
        <w:ind w:left="714" w:hanging="357"/>
        <w:jc w:val="both"/>
        <w:rPr>
          <w:rFonts w:ascii="Tahoma" w:hAnsi="Tahoma" w:cs="Tahoma"/>
          <w:sz w:val="22"/>
          <w:szCs w:val="22"/>
        </w:rPr>
      </w:pPr>
      <w:r>
        <w:rPr>
          <w:rFonts w:ascii="Tahoma" w:hAnsi="Tahoma" w:cs="Tahoma"/>
          <w:sz w:val="22"/>
          <w:szCs w:val="22"/>
        </w:rPr>
        <w:t>nebude</w:t>
      </w:r>
      <w:r>
        <w:rPr>
          <w:rFonts w:ascii="Tahoma" w:hAnsi="Tahoma" w:cs="Tahoma"/>
          <w:sz w:val="22"/>
          <w:szCs w:val="22"/>
        </w:rPr>
        <w:noBreakHyphen/>
        <w:t>li faktura obsahovat některou povinnou nebo dohodnutou náležitost nebo bude</w:t>
      </w:r>
      <w:r>
        <w:rPr>
          <w:rFonts w:ascii="Tahoma" w:hAnsi="Tahoma" w:cs="Tahoma"/>
          <w:sz w:val="22"/>
          <w:szCs w:val="22"/>
        </w:rPr>
        <w:noBreakHyphen/>
        <w:t>li chybně vyúčtována cena za dílo,</w:t>
      </w:r>
    </w:p>
    <w:p w14:paraId="32B023A3" w14:textId="77777777" w:rsidR="00BB7BB2" w:rsidRDefault="00BB7BB2" w:rsidP="00BB7BB2">
      <w:pPr>
        <w:widowControl w:val="0"/>
        <w:numPr>
          <w:ilvl w:val="0"/>
          <w:numId w:val="13"/>
        </w:numPr>
        <w:tabs>
          <w:tab w:val="clear" w:pos="720"/>
          <w:tab w:val="left" w:pos="714"/>
        </w:tabs>
        <w:snapToGrid w:val="0"/>
        <w:spacing w:before="60"/>
        <w:ind w:left="714" w:hanging="357"/>
        <w:jc w:val="both"/>
        <w:rPr>
          <w:rFonts w:ascii="Tahoma" w:hAnsi="Tahoma" w:cs="Tahoma"/>
          <w:sz w:val="22"/>
          <w:szCs w:val="22"/>
        </w:rPr>
      </w:pPr>
      <w:r>
        <w:rPr>
          <w:rFonts w:ascii="Tahoma" w:hAnsi="Tahoma" w:cs="Tahoma"/>
          <w:sz w:val="22"/>
          <w:szCs w:val="22"/>
        </w:rPr>
        <w:t>budou</w:t>
      </w:r>
      <w:r>
        <w:rPr>
          <w:rFonts w:ascii="Tahoma" w:hAnsi="Tahoma" w:cs="Tahoma"/>
          <w:sz w:val="22"/>
          <w:szCs w:val="22"/>
        </w:rPr>
        <w:noBreakHyphen/>
        <w:t>li vyúčtovány práce, které nebyly provedeny či nebyly potvrzeny oprávněným zástupcem objednatele,</w:t>
      </w:r>
    </w:p>
    <w:p w14:paraId="2A53F092" w14:textId="77777777" w:rsidR="00BB7BB2" w:rsidRDefault="00BB7BB2" w:rsidP="00BB7BB2">
      <w:pPr>
        <w:widowControl w:val="0"/>
        <w:numPr>
          <w:ilvl w:val="0"/>
          <w:numId w:val="13"/>
        </w:numPr>
        <w:tabs>
          <w:tab w:val="clear" w:pos="720"/>
          <w:tab w:val="left" w:pos="714"/>
        </w:tabs>
        <w:snapToGrid w:val="0"/>
        <w:spacing w:before="60"/>
        <w:ind w:left="714" w:hanging="357"/>
        <w:jc w:val="both"/>
        <w:rPr>
          <w:rFonts w:ascii="Tahoma" w:hAnsi="Tahoma" w:cs="Tahoma"/>
          <w:sz w:val="22"/>
          <w:szCs w:val="22"/>
        </w:rPr>
      </w:pPr>
      <w:r>
        <w:rPr>
          <w:rFonts w:ascii="Tahoma" w:hAnsi="Tahoma" w:cs="Tahoma"/>
          <w:sz w:val="22"/>
          <w:szCs w:val="22"/>
        </w:rPr>
        <w:t>bude</w:t>
      </w:r>
      <w:r>
        <w:rPr>
          <w:rFonts w:ascii="Tahoma" w:hAnsi="Tahoma" w:cs="Tahoma"/>
          <w:sz w:val="22"/>
          <w:szCs w:val="22"/>
        </w:rPr>
        <w:noBreakHyphen/>
        <w:t>li DPH vyúčtována v nesprávné výši.</w:t>
      </w:r>
    </w:p>
    <w:p w14:paraId="7140C809" w14:textId="77777777" w:rsidR="00BB7BB2" w:rsidRDefault="00BB7BB2" w:rsidP="00BB7BB2">
      <w:pPr>
        <w:pStyle w:val="Smlouva-slo"/>
        <w:spacing w:line="240" w:lineRule="auto"/>
        <w:ind w:left="357"/>
        <w:rPr>
          <w:rFonts w:ascii="Tahoma" w:hAnsi="Tahoma" w:cs="Tahoma"/>
          <w:sz w:val="22"/>
          <w:szCs w:val="22"/>
        </w:rPr>
      </w:pPr>
      <w:r>
        <w:rPr>
          <w:rFonts w:ascii="Tahoma" w:hAnsi="Tahoma" w:cs="Tahoma"/>
          <w:sz w:val="22"/>
          <w:szCs w:val="22"/>
        </w:rPr>
        <w:t>Ve vrácené faktuře objednatel vyznačí důvod vrácení. Zhotovitel provede opravu vystavením nové faktury. Vrátí</w:t>
      </w:r>
      <w:r>
        <w:rPr>
          <w:rFonts w:ascii="Tahoma" w:hAnsi="Tahoma" w:cs="Tahoma"/>
          <w:sz w:val="22"/>
          <w:szCs w:val="22"/>
        </w:rPr>
        <w:noBreakHyphen/>
        <w:t>li objednatel vadnou fakturu zhotoviteli, přestává běžet původní lhůta splatnosti. Celá lhůta splatnosti běží opět ode dne doručení nově vyhotovené faktury objednateli. Zhotovitel je povinen doručit objednateli opravenou fakturu do 3 dnů po obdržení objednatelem vrácené vadné faktury.</w:t>
      </w:r>
    </w:p>
    <w:p w14:paraId="5D46E78C" w14:textId="77777777" w:rsidR="00BB7BB2" w:rsidRDefault="00BB7BB2" w:rsidP="00BB7BB2">
      <w:pPr>
        <w:widowControl w:val="0"/>
        <w:numPr>
          <w:ilvl w:val="1"/>
          <w:numId w:val="11"/>
        </w:numPr>
        <w:snapToGrid w:val="0"/>
        <w:spacing w:before="120"/>
        <w:ind w:left="357" w:hanging="357"/>
        <w:jc w:val="both"/>
        <w:rPr>
          <w:rFonts w:ascii="Tahoma" w:hAnsi="Tahoma" w:cs="Tahoma"/>
          <w:sz w:val="22"/>
          <w:szCs w:val="22"/>
        </w:rPr>
      </w:pPr>
      <w:r>
        <w:rPr>
          <w:rFonts w:ascii="Tahoma" w:hAnsi="Tahoma" w:cs="Tahoma"/>
          <w:sz w:val="22"/>
          <w:szCs w:val="22"/>
        </w:rPr>
        <w:t>Povinnost zaplatit cenu za dílo je splněna dnem odepsání příslušné částky z účtu objednatele.</w:t>
      </w:r>
    </w:p>
    <w:p w14:paraId="042DBD74" w14:textId="77777777" w:rsidR="00BB7BB2" w:rsidRDefault="00BB7BB2" w:rsidP="00BB7BB2">
      <w:pPr>
        <w:widowControl w:val="0"/>
        <w:numPr>
          <w:ilvl w:val="1"/>
          <w:numId w:val="11"/>
        </w:numPr>
        <w:snapToGrid w:val="0"/>
        <w:spacing w:before="120"/>
        <w:ind w:left="357" w:hanging="357"/>
        <w:jc w:val="both"/>
        <w:rPr>
          <w:rFonts w:ascii="Tahoma" w:hAnsi="Tahoma" w:cs="Tahoma"/>
          <w:sz w:val="22"/>
          <w:szCs w:val="22"/>
        </w:rPr>
      </w:pPr>
      <w:r>
        <w:rPr>
          <w:rFonts w:ascii="Tahoma" w:hAnsi="Tahoma" w:cs="Tahoma"/>
          <w:sz w:val="22"/>
          <w:szCs w:val="22"/>
        </w:rPr>
        <w:t>Objednatel je oprávněn pozastavit financování v případě, že zhotovitel bezdůvodně přeruší práce nebo práce bude provádět v rozporu s touto</w:t>
      </w:r>
      <w:r>
        <w:rPr>
          <w:rFonts w:ascii="Tahoma" w:hAnsi="Tahoma" w:cs="Tahoma"/>
          <w:color w:val="FF0000"/>
          <w:sz w:val="22"/>
          <w:szCs w:val="22"/>
        </w:rPr>
        <w:t xml:space="preserve"> </w:t>
      </w:r>
      <w:r>
        <w:rPr>
          <w:rFonts w:ascii="Tahoma" w:hAnsi="Tahoma" w:cs="Tahoma"/>
          <w:sz w:val="22"/>
          <w:szCs w:val="22"/>
        </w:rPr>
        <w:t>smlouvou nebo pokyny objednatele.</w:t>
      </w:r>
    </w:p>
    <w:p w14:paraId="69C9CB94" w14:textId="77777777" w:rsidR="00BB7BB2" w:rsidRDefault="00BB7BB2" w:rsidP="00BB7BB2">
      <w:pPr>
        <w:keepNext/>
        <w:spacing w:before="360"/>
        <w:jc w:val="center"/>
        <w:rPr>
          <w:rFonts w:ascii="Tahoma" w:hAnsi="Tahoma" w:cs="Tahoma"/>
          <w:b/>
          <w:sz w:val="22"/>
          <w:szCs w:val="22"/>
        </w:rPr>
      </w:pPr>
      <w:r>
        <w:rPr>
          <w:rFonts w:ascii="Tahoma" w:hAnsi="Tahoma" w:cs="Tahoma"/>
          <w:b/>
          <w:sz w:val="22"/>
          <w:szCs w:val="22"/>
        </w:rPr>
        <w:t>VII.</w:t>
      </w:r>
      <w:r>
        <w:rPr>
          <w:rFonts w:ascii="Tahoma" w:hAnsi="Tahoma" w:cs="Tahoma"/>
          <w:b/>
          <w:sz w:val="22"/>
          <w:szCs w:val="22"/>
        </w:rPr>
        <w:br/>
        <w:t>Jakost díla</w:t>
      </w:r>
    </w:p>
    <w:p w14:paraId="7D93CEB2" w14:textId="77777777" w:rsidR="00BB7BB2" w:rsidRDefault="00BB7BB2" w:rsidP="00BB7BB2">
      <w:pPr>
        <w:pStyle w:val="Smlouva-slo"/>
        <w:numPr>
          <w:ilvl w:val="0"/>
          <w:numId w:val="14"/>
        </w:numPr>
        <w:spacing w:line="240" w:lineRule="auto"/>
        <w:rPr>
          <w:rFonts w:ascii="Tahoma" w:hAnsi="Tahoma" w:cs="Tahoma"/>
          <w:bCs/>
          <w:sz w:val="22"/>
          <w:szCs w:val="22"/>
        </w:rPr>
      </w:pPr>
      <w:r>
        <w:rPr>
          <w:rFonts w:ascii="Tahoma" w:hAnsi="Tahoma" w:cs="Tahoma"/>
          <w:bCs/>
          <w:sz w:val="22"/>
          <w:szCs w:val="22"/>
        </w:rPr>
        <w:t>Zhotovitel se zavazuje k tomu, že celkový souhrn vlastností provedeného díla bude dávat schopnost uspokojit stanovené potřeby, tj. využitelnost, bezpečnost, bezporuchovost, udržovatelnost, hospodárnost, ochranu životního prostředí, požární bezpečnost, hygienické požadavky. Ty budou odpovídat platné právní úpravě, českým technickým normám,  zadání veřejné zakázky a této smlouvě. K tomu se zhotovitel zavazuje používat pouze materiály a konstrukce vyhovující požadavkům kladeným na jejich jakost a mající prohlášení o shodě dle zákona č. 22/1997 Sb., o technických požadavcích na výrobky a o změně a doplnění některých zákonů, ve znění pozdějších předpisů a jeho prováděcích předpisů.</w:t>
      </w:r>
    </w:p>
    <w:p w14:paraId="2A6D6C04" w14:textId="77777777" w:rsidR="00BB7BB2" w:rsidRDefault="00BB7BB2" w:rsidP="00BB7BB2">
      <w:pPr>
        <w:pStyle w:val="Smlouva-slo"/>
        <w:numPr>
          <w:ilvl w:val="0"/>
          <w:numId w:val="14"/>
        </w:numPr>
        <w:spacing w:line="240" w:lineRule="auto"/>
        <w:rPr>
          <w:rFonts w:ascii="Tahoma" w:hAnsi="Tahoma" w:cs="Tahoma"/>
          <w:bCs/>
          <w:sz w:val="22"/>
          <w:szCs w:val="22"/>
        </w:rPr>
      </w:pPr>
      <w:r>
        <w:rPr>
          <w:rFonts w:ascii="Tahoma" w:hAnsi="Tahoma" w:cs="Tahoma"/>
          <w:bCs/>
          <w:sz w:val="22"/>
          <w:szCs w:val="22"/>
        </w:rPr>
        <w:t>Smluvní strany se dohodly, že bude</w:t>
      </w:r>
      <w:r>
        <w:rPr>
          <w:rFonts w:ascii="Tahoma" w:hAnsi="Tahoma" w:cs="Tahoma"/>
          <w:bCs/>
          <w:sz w:val="22"/>
          <w:szCs w:val="22"/>
        </w:rPr>
        <w:noBreakHyphen/>
        <w:t>li v rámci díla dodáváno zboží (spotřebiče, nábytek apod.), toto bude dodáno v I. jakosti.</w:t>
      </w:r>
    </w:p>
    <w:p w14:paraId="42D597EA" w14:textId="77777777" w:rsidR="00BB7BB2" w:rsidRDefault="00BB7BB2" w:rsidP="00BB7BB2">
      <w:pPr>
        <w:pStyle w:val="Smlouva-slo"/>
        <w:numPr>
          <w:ilvl w:val="0"/>
          <w:numId w:val="14"/>
        </w:numPr>
        <w:spacing w:line="240" w:lineRule="auto"/>
        <w:rPr>
          <w:rFonts w:ascii="Tahoma" w:hAnsi="Tahoma" w:cs="Tahoma"/>
          <w:bCs/>
          <w:sz w:val="22"/>
          <w:szCs w:val="22"/>
        </w:rPr>
      </w:pPr>
      <w:r>
        <w:rPr>
          <w:rFonts w:ascii="Tahoma" w:hAnsi="Tahoma" w:cs="Tahoma"/>
          <w:bCs/>
          <w:sz w:val="22"/>
          <w:szCs w:val="22"/>
        </w:rPr>
        <w:t>Jakost dodávaných materiálů a konstrukcí bude dokladována předepsaným způsobem při kontrolních prohlídkách a při předání a převzetí díla.</w:t>
      </w:r>
    </w:p>
    <w:p w14:paraId="1731CA45" w14:textId="77777777" w:rsidR="00BB7BB2" w:rsidRDefault="00BB7BB2" w:rsidP="00BB7BB2">
      <w:pPr>
        <w:keepNext/>
        <w:spacing w:before="360"/>
        <w:jc w:val="center"/>
        <w:rPr>
          <w:rFonts w:ascii="Tahoma" w:hAnsi="Tahoma" w:cs="Tahoma"/>
          <w:b/>
          <w:sz w:val="22"/>
          <w:szCs w:val="22"/>
        </w:rPr>
      </w:pPr>
      <w:r>
        <w:rPr>
          <w:rFonts w:ascii="Tahoma" w:hAnsi="Tahoma" w:cs="Tahoma"/>
          <w:b/>
          <w:sz w:val="22"/>
          <w:szCs w:val="22"/>
        </w:rPr>
        <w:lastRenderedPageBreak/>
        <w:t>VIII.</w:t>
      </w:r>
      <w:r>
        <w:rPr>
          <w:rFonts w:ascii="Tahoma" w:hAnsi="Tahoma" w:cs="Tahoma"/>
          <w:b/>
          <w:sz w:val="22"/>
          <w:szCs w:val="22"/>
        </w:rPr>
        <w:br/>
        <w:t>Staveniště</w:t>
      </w:r>
    </w:p>
    <w:p w14:paraId="6C297FDF" w14:textId="77777777" w:rsidR="00BB7BB2" w:rsidRDefault="00BB7BB2" w:rsidP="00BB7BB2">
      <w:pPr>
        <w:pStyle w:val="Smlouva-slo"/>
        <w:widowControl/>
        <w:numPr>
          <w:ilvl w:val="3"/>
          <w:numId w:val="12"/>
        </w:numPr>
        <w:spacing w:line="240" w:lineRule="auto"/>
        <w:rPr>
          <w:rFonts w:ascii="Tahoma" w:hAnsi="Tahoma" w:cs="Tahoma"/>
          <w:sz w:val="22"/>
          <w:szCs w:val="22"/>
        </w:rPr>
      </w:pPr>
      <w:r>
        <w:rPr>
          <w:rFonts w:ascii="Tahoma" w:hAnsi="Tahoma" w:cs="Tahoma"/>
          <w:sz w:val="22"/>
          <w:szCs w:val="22"/>
        </w:rPr>
        <w:t xml:space="preserve">Objednatel předá a zhotovitel převezme staveniště nejpozději do </w:t>
      </w:r>
      <w:proofErr w:type="gramStart"/>
      <w:r>
        <w:rPr>
          <w:rFonts w:ascii="Tahoma" w:hAnsi="Tahoma" w:cs="Tahoma"/>
          <w:sz w:val="22"/>
          <w:szCs w:val="22"/>
        </w:rPr>
        <w:t>5ti</w:t>
      </w:r>
      <w:proofErr w:type="gramEnd"/>
      <w:r>
        <w:rPr>
          <w:rFonts w:ascii="Tahoma" w:hAnsi="Tahoma" w:cs="Tahoma"/>
          <w:sz w:val="22"/>
          <w:szCs w:val="22"/>
        </w:rPr>
        <w:t xml:space="preserve"> kalendářních dnů od nabytí účinnosti této smlouvy, nedohodnou</w:t>
      </w:r>
      <w:r>
        <w:rPr>
          <w:rFonts w:ascii="Tahoma" w:hAnsi="Tahoma" w:cs="Tahoma"/>
          <w:sz w:val="22"/>
          <w:szCs w:val="22"/>
        </w:rPr>
        <w:noBreakHyphen/>
        <w:t>li se smluvní strany písemně jinak. Dohoda o změně termínu předání staveniště bude učiněna formou zápisu ve stavebním deníku nebo zápisu ze společného jednání smluvních stran v rámci přípravy realizace stavby,</w:t>
      </w:r>
      <w:r>
        <w:rPr>
          <w:rFonts w:ascii="Tahoma" w:hAnsi="Tahoma" w:cs="Tahoma"/>
        </w:rPr>
        <w:t xml:space="preserve"> </w:t>
      </w:r>
      <w:r>
        <w:rPr>
          <w:rFonts w:ascii="Tahoma" w:hAnsi="Tahoma" w:cs="Tahoma"/>
          <w:sz w:val="22"/>
          <w:szCs w:val="22"/>
        </w:rPr>
        <w:t>podepsaném zástupci zhotovitele i objednatele s tím, že za objednatele tuto dohodu učiní osoba oprávněná jednat ve věcech realizace stavby dle čl. I odst. 1 této smlouvy. Změnu termínu předání staveniště sjednanou výše uvedeným způsobem není nutno upravit dodatkem ke smlouvě.</w:t>
      </w:r>
    </w:p>
    <w:p w14:paraId="0F1B80CE" w14:textId="77777777" w:rsidR="00BB7BB2" w:rsidRDefault="00BB7BB2" w:rsidP="00BB7BB2">
      <w:pPr>
        <w:pStyle w:val="Smlouva-slo"/>
        <w:widowControl/>
        <w:numPr>
          <w:ilvl w:val="3"/>
          <w:numId w:val="12"/>
        </w:numPr>
        <w:spacing w:line="240" w:lineRule="auto"/>
        <w:rPr>
          <w:rFonts w:ascii="Tahoma" w:hAnsi="Tahoma" w:cs="Tahoma"/>
          <w:sz w:val="22"/>
          <w:szCs w:val="22"/>
        </w:rPr>
      </w:pPr>
      <w:r>
        <w:rPr>
          <w:rFonts w:ascii="Tahoma" w:hAnsi="Tahoma" w:cs="Tahoma"/>
          <w:sz w:val="22"/>
          <w:szCs w:val="22"/>
        </w:rPr>
        <w:t xml:space="preserve">O předání a převzetí staveniště vyhotoví smluvní strany zápis. </w:t>
      </w:r>
    </w:p>
    <w:p w14:paraId="2D291CCE" w14:textId="77777777" w:rsidR="00BB7BB2" w:rsidRDefault="00BB7BB2" w:rsidP="00BB7BB2">
      <w:pPr>
        <w:pStyle w:val="Smlouva-slo"/>
        <w:widowControl/>
        <w:numPr>
          <w:ilvl w:val="3"/>
          <w:numId w:val="12"/>
        </w:numPr>
        <w:spacing w:line="240" w:lineRule="auto"/>
        <w:rPr>
          <w:rFonts w:ascii="Tahoma" w:hAnsi="Tahoma" w:cs="Tahoma"/>
          <w:sz w:val="22"/>
          <w:szCs w:val="22"/>
        </w:rPr>
      </w:pPr>
      <w:r>
        <w:rPr>
          <w:rFonts w:ascii="Tahoma" w:hAnsi="Tahoma" w:cs="Tahoma"/>
          <w:sz w:val="22"/>
          <w:szCs w:val="22"/>
        </w:rPr>
        <w:t>Zhotovitel se zavazuje zcela vyklidit a vyčistit staveniště do 14 dnů od provedení díla. Při nedodržení tohoto termínu se zhotovitel zavazuje uhradit objednateli veškeré náklady a škody, které mu tím vznikly.</w:t>
      </w:r>
    </w:p>
    <w:p w14:paraId="1D42C6A2" w14:textId="77777777" w:rsidR="00BB7BB2" w:rsidRDefault="00BB7BB2" w:rsidP="00BB7BB2">
      <w:pPr>
        <w:pStyle w:val="Smlouva-slo"/>
        <w:widowControl/>
        <w:numPr>
          <w:ilvl w:val="3"/>
          <w:numId w:val="12"/>
        </w:numPr>
        <w:spacing w:line="240" w:lineRule="auto"/>
        <w:rPr>
          <w:rFonts w:ascii="Tahoma" w:hAnsi="Tahoma" w:cs="Tahoma"/>
          <w:sz w:val="22"/>
          <w:szCs w:val="22"/>
        </w:rPr>
      </w:pPr>
      <w:r>
        <w:rPr>
          <w:rFonts w:ascii="Tahoma" w:hAnsi="Tahoma" w:cs="Tahoma"/>
          <w:sz w:val="22"/>
          <w:szCs w:val="22"/>
        </w:rPr>
        <w:t>Zhotovitel odpovídá za bezpečnost a ochranu zdraví všech osob v prostoru staveniště, za bezpečný přístup na stavbu, za dodržování bezpečnostních, hygienických a požárních předpisů, včetně prostoru zařízení staveniště, a za bezpečnost provozu v prostoru staveniště.</w:t>
      </w:r>
    </w:p>
    <w:p w14:paraId="25CAE662" w14:textId="77777777" w:rsidR="00BB7BB2" w:rsidRDefault="00BB7BB2" w:rsidP="00BB7BB2">
      <w:pPr>
        <w:pStyle w:val="Smlouva-slo"/>
        <w:widowControl/>
        <w:numPr>
          <w:ilvl w:val="3"/>
          <w:numId w:val="12"/>
        </w:numPr>
        <w:spacing w:line="240" w:lineRule="auto"/>
        <w:rPr>
          <w:rFonts w:ascii="Tahoma" w:hAnsi="Tahoma" w:cs="Tahoma"/>
          <w:sz w:val="22"/>
          <w:szCs w:val="22"/>
        </w:rPr>
      </w:pPr>
      <w:r>
        <w:rPr>
          <w:rFonts w:ascii="Tahoma" w:hAnsi="Tahoma" w:cs="Tahoma"/>
          <w:sz w:val="22"/>
          <w:szCs w:val="22"/>
        </w:rPr>
        <w:t>Zhotovitel se zavazuje udržovat na převzatém staveništi pořádek a čistotu, na svůj náklad odstraňovat odpady a nečistoty vzniklé jeho činností, a to v souladu s požadavky uvedenými v projektové dokumentaci a příslušnými předpisy, zejména ekologickými a o likvidaci odpadů.</w:t>
      </w:r>
    </w:p>
    <w:p w14:paraId="73F4F38C" w14:textId="77777777" w:rsidR="00BB7BB2" w:rsidRDefault="00BB7BB2" w:rsidP="00BB7BB2">
      <w:pPr>
        <w:pStyle w:val="Smlouva-slo"/>
        <w:widowControl/>
        <w:numPr>
          <w:ilvl w:val="3"/>
          <w:numId w:val="12"/>
        </w:numPr>
        <w:spacing w:line="240" w:lineRule="auto"/>
        <w:rPr>
          <w:rFonts w:ascii="Tahoma" w:hAnsi="Tahoma" w:cs="Tahoma"/>
          <w:sz w:val="22"/>
          <w:szCs w:val="22"/>
        </w:rPr>
      </w:pPr>
      <w:r>
        <w:rPr>
          <w:rFonts w:ascii="Tahoma" w:hAnsi="Tahoma" w:cs="Tahoma"/>
          <w:sz w:val="22"/>
          <w:szCs w:val="22"/>
        </w:rPr>
        <w:t xml:space="preserve">Objednatel určí zhotoviteli napojovací body (voda, </w:t>
      </w:r>
      <w:r w:rsidR="00AD2393">
        <w:rPr>
          <w:rFonts w:ascii="Tahoma" w:hAnsi="Tahoma" w:cs="Tahoma"/>
          <w:sz w:val="22"/>
          <w:szCs w:val="22"/>
        </w:rPr>
        <w:t>elektrická energie). Energie na </w:t>
      </w:r>
      <w:r>
        <w:rPr>
          <w:rFonts w:ascii="Tahoma" w:hAnsi="Tahoma" w:cs="Tahoma"/>
          <w:sz w:val="22"/>
          <w:szCs w:val="22"/>
        </w:rPr>
        <w:t>provedení díla jde na vrub objednatele.</w:t>
      </w:r>
    </w:p>
    <w:p w14:paraId="173039AC" w14:textId="77777777" w:rsidR="00BB7BB2" w:rsidRDefault="00BB7BB2" w:rsidP="00BB7BB2">
      <w:pPr>
        <w:keepNext/>
        <w:spacing w:before="360"/>
        <w:jc w:val="center"/>
        <w:rPr>
          <w:rFonts w:ascii="Tahoma" w:hAnsi="Tahoma" w:cs="Tahoma"/>
          <w:b/>
          <w:sz w:val="22"/>
          <w:szCs w:val="22"/>
        </w:rPr>
      </w:pPr>
      <w:r>
        <w:rPr>
          <w:rFonts w:ascii="Tahoma" w:hAnsi="Tahoma" w:cs="Tahoma"/>
          <w:b/>
          <w:sz w:val="22"/>
          <w:szCs w:val="22"/>
        </w:rPr>
        <w:t>IX.</w:t>
      </w:r>
      <w:r>
        <w:rPr>
          <w:rFonts w:ascii="Tahoma" w:hAnsi="Tahoma" w:cs="Tahoma"/>
          <w:b/>
          <w:sz w:val="22"/>
          <w:szCs w:val="22"/>
        </w:rPr>
        <w:br/>
        <w:t>Provádění díla, práva a povinnosti smluvních stran</w:t>
      </w:r>
    </w:p>
    <w:p w14:paraId="3021400C" w14:textId="77777777" w:rsidR="00BB7BB2" w:rsidRDefault="00BB7BB2" w:rsidP="00BB7BB2">
      <w:pPr>
        <w:pStyle w:val="Smlouva-slo"/>
        <w:numPr>
          <w:ilvl w:val="0"/>
          <w:numId w:val="15"/>
        </w:numPr>
        <w:spacing w:line="240" w:lineRule="auto"/>
        <w:ind w:left="357" w:hanging="357"/>
        <w:rPr>
          <w:rFonts w:ascii="Tahoma" w:hAnsi="Tahoma" w:cs="Tahoma"/>
          <w:sz w:val="22"/>
          <w:szCs w:val="22"/>
        </w:rPr>
      </w:pPr>
      <w:r>
        <w:rPr>
          <w:rFonts w:ascii="Tahoma" w:hAnsi="Tahoma" w:cs="Tahoma"/>
          <w:sz w:val="22"/>
          <w:szCs w:val="22"/>
        </w:rPr>
        <w:t>Zhotovitel je povinen:</w:t>
      </w:r>
    </w:p>
    <w:p w14:paraId="06A2C78E" w14:textId="77777777" w:rsidR="00BB7BB2" w:rsidRDefault="00BB7BB2" w:rsidP="00BB7BB2">
      <w:pPr>
        <w:pStyle w:val="Smlouva-slo"/>
        <w:numPr>
          <w:ilvl w:val="1"/>
          <w:numId w:val="15"/>
        </w:numPr>
        <w:tabs>
          <w:tab w:val="clear" w:pos="737"/>
          <w:tab w:val="left" w:pos="714"/>
        </w:tabs>
        <w:spacing w:before="60" w:line="240" w:lineRule="auto"/>
        <w:ind w:left="714" w:hanging="357"/>
        <w:rPr>
          <w:rFonts w:ascii="Tahoma" w:hAnsi="Tahoma" w:cs="Tahoma"/>
          <w:sz w:val="22"/>
          <w:szCs w:val="22"/>
        </w:rPr>
      </w:pPr>
      <w:r>
        <w:rPr>
          <w:rFonts w:ascii="Tahoma" w:hAnsi="Tahoma" w:cs="Tahoma"/>
          <w:sz w:val="22"/>
          <w:szCs w:val="22"/>
        </w:rPr>
        <w:t>provést dílo řádně, včas a v odpovídající jakosti za použití postupů, které odpovídají právním předpisům ČR; dílo musí odpovídat příslušným právním předpisům, normám nebo jiné dokumentaci vztahující se k provedení díla a umožňovat užívání, k němuž bylo určeno a zhotoveno,</w:t>
      </w:r>
    </w:p>
    <w:p w14:paraId="2DCE5918" w14:textId="77777777" w:rsidR="00BB7BB2" w:rsidRDefault="00BB7BB2" w:rsidP="00BB7BB2">
      <w:pPr>
        <w:pStyle w:val="Smlouva-slo"/>
        <w:numPr>
          <w:ilvl w:val="1"/>
          <w:numId w:val="15"/>
        </w:numPr>
        <w:tabs>
          <w:tab w:val="clear" w:pos="737"/>
          <w:tab w:val="left" w:pos="714"/>
        </w:tabs>
        <w:spacing w:before="60" w:line="240" w:lineRule="auto"/>
        <w:ind w:left="714" w:hanging="357"/>
        <w:rPr>
          <w:rFonts w:ascii="Tahoma" w:hAnsi="Tahoma" w:cs="Tahoma"/>
          <w:sz w:val="22"/>
          <w:szCs w:val="22"/>
        </w:rPr>
      </w:pPr>
      <w:r>
        <w:rPr>
          <w:rFonts w:ascii="Tahoma" w:hAnsi="Tahoma" w:cs="Tahoma"/>
          <w:sz w:val="22"/>
          <w:szCs w:val="22"/>
        </w:rPr>
        <w:t>dodržovat při provádění díla ujednání této smlouvy, řídit se podklady a pokyny objednatele a poskytnout mu požadovanou dokumentaci a informace,</w:t>
      </w:r>
    </w:p>
    <w:p w14:paraId="603CC4A2" w14:textId="77777777" w:rsidR="00BB7BB2" w:rsidRDefault="00BB7BB2" w:rsidP="00BB7BB2">
      <w:pPr>
        <w:pStyle w:val="Smlouva-slo"/>
        <w:numPr>
          <w:ilvl w:val="1"/>
          <w:numId w:val="15"/>
        </w:numPr>
        <w:tabs>
          <w:tab w:val="clear" w:pos="737"/>
          <w:tab w:val="left" w:pos="714"/>
        </w:tabs>
        <w:spacing w:before="60" w:line="240" w:lineRule="auto"/>
        <w:ind w:left="714" w:hanging="357"/>
        <w:rPr>
          <w:rFonts w:ascii="Tahoma" w:hAnsi="Tahoma" w:cs="Tahoma"/>
          <w:sz w:val="22"/>
          <w:szCs w:val="22"/>
        </w:rPr>
      </w:pPr>
      <w:r>
        <w:rPr>
          <w:rFonts w:ascii="Tahoma" w:hAnsi="Tahoma" w:cs="Tahoma"/>
          <w:sz w:val="22"/>
          <w:szCs w:val="22"/>
        </w:rPr>
        <w:t>účastnit se na základě pozvánky objednatele všech jednání týkajících se předmětného díla,</w:t>
      </w:r>
    </w:p>
    <w:p w14:paraId="26D8AD6B" w14:textId="77777777" w:rsidR="00BB7BB2" w:rsidRDefault="00BB7BB2" w:rsidP="00BB7BB2">
      <w:pPr>
        <w:pStyle w:val="Smlouva-slo"/>
        <w:numPr>
          <w:ilvl w:val="1"/>
          <w:numId w:val="15"/>
        </w:numPr>
        <w:tabs>
          <w:tab w:val="clear" w:pos="737"/>
          <w:tab w:val="left" w:pos="714"/>
        </w:tabs>
        <w:spacing w:before="60" w:line="240" w:lineRule="auto"/>
        <w:ind w:left="714" w:hanging="357"/>
        <w:rPr>
          <w:rFonts w:ascii="Tahoma" w:hAnsi="Tahoma" w:cs="Tahoma"/>
          <w:sz w:val="22"/>
          <w:szCs w:val="22"/>
        </w:rPr>
      </w:pPr>
      <w:r>
        <w:rPr>
          <w:rFonts w:ascii="Tahoma" w:hAnsi="Tahoma" w:cs="Tahoma"/>
          <w:sz w:val="22"/>
          <w:szCs w:val="22"/>
        </w:rPr>
        <w:t>dbát při provádění díla na ochranu životního prostředí a dodržovat platné technické, bezpečnostní, zdravotní, hygienické a jiné předpisy, včetně předpisů týka</w:t>
      </w:r>
      <w:r w:rsidR="00AD2393">
        <w:rPr>
          <w:rFonts w:ascii="Tahoma" w:hAnsi="Tahoma" w:cs="Tahoma"/>
          <w:sz w:val="22"/>
          <w:szCs w:val="22"/>
        </w:rPr>
        <w:t>jících se </w:t>
      </w:r>
      <w:r>
        <w:rPr>
          <w:rFonts w:ascii="Tahoma" w:hAnsi="Tahoma" w:cs="Tahoma"/>
          <w:sz w:val="22"/>
          <w:szCs w:val="22"/>
        </w:rPr>
        <w:t>ochrany životního prostředí,</w:t>
      </w:r>
    </w:p>
    <w:p w14:paraId="6181A17C" w14:textId="77777777" w:rsidR="00BB7BB2" w:rsidRDefault="00BB7BB2" w:rsidP="00BB7BB2">
      <w:pPr>
        <w:pStyle w:val="Smlouva-slo"/>
        <w:numPr>
          <w:ilvl w:val="1"/>
          <w:numId w:val="15"/>
        </w:numPr>
        <w:tabs>
          <w:tab w:val="clear" w:pos="737"/>
          <w:tab w:val="left" w:pos="714"/>
        </w:tabs>
        <w:spacing w:before="60" w:line="240" w:lineRule="auto"/>
        <w:ind w:left="714" w:hanging="357"/>
        <w:rPr>
          <w:rFonts w:ascii="Tahoma" w:hAnsi="Tahoma" w:cs="Tahoma"/>
          <w:sz w:val="22"/>
          <w:szCs w:val="22"/>
        </w:rPr>
      </w:pPr>
      <w:r>
        <w:rPr>
          <w:rFonts w:ascii="Tahoma" w:hAnsi="Tahoma" w:cs="Tahoma"/>
          <w:sz w:val="22"/>
          <w:szCs w:val="22"/>
        </w:rPr>
        <w:t>doložit platné atesty či certifikáty, případně další dokumenty prokazující splnění požadovaných technických a kvalitativních parametrů používaných výrobků a materiálů, a to nejpozději před jejich osazováním do stavby. Bez doložení těchto atestů není zhotovitel oprávněn započít s osazováním příslušných výrobků do stavby.</w:t>
      </w:r>
    </w:p>
    <w:p w14:paraId="451CF40E" w14:textId="77777777" w:rsidR="00BB7BB2" w:rsidRDefault="00BB7BB2" w:rsidP="00BB7BB2">
      <w:pPr>
        <w:pStyle w:val="Smlouva-slo"/>
        <w:numPr>
          <w:ilvl w:val="0"/>
          <w:numId w:val="15"/>
        </w:numPr>
        <w:spacing w:line="240" w:lineRule="auto"/>
        <w:rPr>
          <w:rFonts w:ascii="Tahoma" w:hAnsi="Tahoma" w:cs="Tahoma"/>
          <w:sz w:val="22"/>
          <w:szCs w:val="22"/>
        </w:rPr>
      </w:pPr>
      <w:r>
        <w:rPr>
          <w:rFonts w:ascii="Tahoma" w:hAnsi="Tahoma" w:cs="Tahoma"/>
          <w:sz w:val="22"/>
          <w:szCs w:val="22"/>
        </w:rPr>
        <w:t xml:space="preserve">Zhotovitel je povinen informovat objednatele o skutečnostech majících vliv na plnění této smlouvy, a to neprodleně, nejpozději následující pracovní den poté, kdy příslušná skutečnost nastane nebo zhotovitel zjistí, že by nastat mohla. Informace dle předchozí věty budou zaslány elektronickou poštou na adresu objednatele: kancelar@gym-karvina.cz. </w:t>
      </w:r>
      <w:r>
        <w:rPr>
          <w:rFonts w:ascii="Tahoma" w:hAnsi="Tahoma" w:cs="Tahoma"/>
          <w:sz w:val="22"/>
          <w:szCs w:val="22"/>
        </w:rPr>
        <w:lastRenderedPageBreak/>
        <w:t>Zhotovitel je povinen informovat objednatele zejména:</w:t>
      </w:r>
    </w:p>
    <w:p w14:paraId="02CB870B" w14:textId="77777777" w:rsidR="00BB7BB2" w:rsidRDefault="00BB7BB2" w:rsidP="00BB7BB2">
      <w:pPr>
        <w:pStyle w:val="Smlouva-slo"/>
        <w:numPr>
          <w:ilvl w:val="0"/>
          <w:numId w:val="16"/>
        </w:numPr>
        <w:tabs>
          <w:tab w:val="clear" w:pos="397"/>
          <w:tab w:val="left" w:pos="714"/>
        </w:tabs>
        <w:spacing w:before="60" w:line="240" w:lineRule="auto"/>
        <w:ind w:left="714" w:hanging="357"/>
        <w:rPr>
          <w:rFonts w:ascii="Tahoma" w:hAnsi="Tahoma" w:cs="Tahoma"/>
          <w:sz w:val="22"/>
          <w:szCs w:val="22"/>
        </w:rPr>
      </w:pPr>
      <w:r>
        <w:rPr>
          <w:rFonts w:ascii="Tahoma" w:hAnsi="Tahoma" w:cs="Tahoma"/>
          <w:sz w:val="22"/>
          <w:szCs w:val="22"/>
        </w:rPr>
        <w:t>zjistí</w:t>
      </w:r>
      <w:r>
        <w:rPr>
          <w:rFonts w:ascii="Tahoma" w:hAnsi="Tahoma" w:cs="Tahoma"/>
          <w:sz w:val="22"/>
          <w:szCs w:val="22"/>
        </w:rPr>
        <w:noBreakHyphen/>
        <w:t>li při provádění díla skryté překážky bránící řádném</w:t>
      </w:r>
      <w:r w:rsidR="00AD2393">
        <w:rPr>
          <w:rFonts w:ascii="Tahoma" w:hAnsi="Tahoma" w:cs="Tahoma"/>
          <w:sz w:val="22"/>
          <w:szCs w:val="22"/>
        </w:rPr>
        <w:t>u provedení díla. Zhotovitel je </w:t>
      </w:r>
      <w:r>
        <w:rPr>
          <w:rFonts w:ascii="Tahoma" w:hAnsi="Tahoma" w:cs="Tahoma"/>
          <w:sz w:val="22"/>
          <w:szCs w:val="22"/>
        </w:rPr>
        <w:t>povinen navrhnout objednateli další postup,</w:t>
      </w:r>
    </w:p>
    <w:p w14:paraId="55086F30" w14:textId="77777777" w:rsidR="00BB7BB2" w:rsidRDefault="00BB7BB2" w:rsidP="00BB7BB2">
      <w:pPr>
        <w:pStyle w:val="Smlouva-slo"/>
        <w:numPr>
          <w:ilvl w:val="0"/>
          <w:numId w:val="16"/>
        </w:numPr>
        <w:tabs>
          <w:tab w:val="clear" w:pos="397"/>
          <w:tab w:val="left" w:pos="720"/>
        </w:tabs>
        <w:spacing w:before="60" w:line="240" w:lineRule="auto"/>
        <w:ind w:left="714" w:hanging="357"/>
        <w:rPr>
          <w:rFonts w:ascii="Tahoma" w:hAnsi="Tahoma" w:cs="Tahoma"/>
          <w:sz w:val="22"/>
          <w:szCs w:val="22"/>
        </w:rPr>
      </w:pPr>
      <w:r>
        <w:rPr>
          <w:rFonts w:ascii="Tahoma" w:hAnsi="Tahoma" w:cs="Tahoma"/>
          <w:sz w:val="22"/>
          <w:szCs w:val="22"/>
        </w:rPr>
        <w:t>o případné nevhodnosti realizace vyžadovaných prací,</w:t>
      </w:r>
    </w:p>
    <w:p w14:paraId="3F9E5523" w14:textId="77777777" w:rsidR="00BB7BB2" w:rsidRDefault="00BB7BB2" w:rsidP="00BB7BB2">
      <w:pPr>
        <w:pStyle w:val="Smlouva-slo"/>
        <w:numPr>
          <w:ilvl w:val="0"/>
          <w:numId w:val="15"/>
        </w:numPr>
        <w:spacing w:line="240" w:lineRule="auto"/>
        <w:ind w:left="357" w:hanging="357"/>
        <w:rPr>
          <w:rFonts w:ascii="Tahoma" w:hAnsi="Tahoma" w:cs="Tahoma"/>
          <w:sz w:val="22"/>
          <w:szCs w:val="22"/>
        </w:rPr>
      </w:pPr>
      <w:r>
        <w:rPr>
          <w:rFonts w:ascii="Tahoma" w:hAnsi="Tahoma" w:cs="Tahoma"/>
          <w:sz w:val="22"/>
          <w:szCs w:val="22"/>
        </w:rPr>
        <w:t>Zhotovitel je povinen provedené stavební práce, zařizovací předměty a výrobky zabezpečit před poškozením a krádežemi až do předání díla k užívání objednateli, a to na vlastní náklady.</w:t>
      </w:r>
    </w:p>
    <w:p w14:paraId="3835023F" w14:textId="77777777" w:rsidR="00BB7BB2" w:rsidRDefault="00BB7BB2" w:rsidP="00BB7BB2">
      <w:pPr>
        <w:pStyle w:val="Smlouva-slo"/>
        <w:numPr>
          <w:ilvl w:val="0"/>
          <w:numId w:val="15"/>
        </w:numPr>
        <w:spacing w:line="240" w:lineRule="auto"/>
        <w:ind w:left="357" w:hanging="357"/>
        <w:rPr>
          <w:rFonts w:ascii="Tahoma" w:hAnsi="Tahoma" w:cs="Tahoma"/>
          <w:sz w:val="22"/>
          <w:szCs w:val="22"/>
        </w:rPr>
      </w:pPr>
      <w:r>
        <w:rPr>
          <w:rFonts w:ascii="Tahoma" w:hAnsi="Tahoma" w:cs="Tahoma"/>
          <w:sz w:val="22"/>
          <w:szCs w:val="22"/>
        </w:rPr>
        <w:t>Bourací práce (hluk, prach) budou realizovány pouze po předchozím oznámení objednateli.</w:t>
      </w:r>
    </w:p>
    <w:p w14:paraId="64A3FF41" w14:textId="77777777" w:rsidR="00BB7BB2" w:rsidRDefault="00BB7BB2" w:rsidP="00BB7BB2">
      <w:pPr>
        <w:pStyle w:val="Smlouva-slo"/>
        <w:spacing w:line="240" w:lineRule="auto"/>
        <w:ind w:left="357" w:hanging="357"/>
        <w:rPr>
          <w:rFonts w:ascii="Tahoma" w:hAnsi="Tahoma" w:cs="Tahoma"/>
          <w:bCs/>
          <w:caps/>
          <w:sz w:val="22"/>
          <w:szCs w:val="22"/>
        </w:rPr>
      </w:pPr>
      <w:r>
        <w:rPr>
          <w:rFonts w:ascii="Tahoma" w:hAnsi="Tahoma" w:cs="Tahoma"/>
          <w:bCs/>
          <w:caps/>
          <w:sz w:val="22"/>
          <w:szCs w:val="22"/>
        </w:rPr>
        <w:t>Kontrola prováděných prací, organizace kontrolních dnů</w:t>
      </w:r>
    </w:p>
    <w:p w14:paraId="02844EB0" w14:textId="77777777" w:rsidR="00BB7BB2" w:rsidRDefault="00BB7BB2" w:rsidP="00BB7BB2">
      <w:pPr>
        <w:pStyle w:val="Smlouva-slo"/>
        <w:numPr>
          <w:ilvl w:val="0"/>
          <w:numId w:val="15"/>
        </w:numPr>
        <w:spacing w:line="240" w:lineRule="auto"/>
        <w:ind w:left="357" w:hanging="357"/>
        <w:rPr>
          <w:rFonts w:ascii="Tahoma" w:hAnsi="Tahoma" w:cs="Tahoma"/>
          <w:sz w:val="22"/>
          <w:szCs w:val="22"/>
        </w:rPr>
      </w:pPr>
      <w:r>
        <w:rPr>
          <w:rFonts w:ascii="Tahoma" w:hAnsi="Tahoma" w:cs="Tahoma"/>
          <w:sz w:val="22"/>
          <w:szCs w:val="22"/>
        </w:rPr>
        <w:t>Kontrola prováděných prací bude realizována:</w:t>
      </w:r>
    </w:p>
    <w:p w14:paraId="28CB62E5" w14:textId="77777777" w:rsidR="00BB7BB2" w:rsidRDefault="00BB7BB2" w:rsidP="00BB7BB2">
      <w:pPr>
        <w:pStyle w:val="Smlouva-slo"/>
        <w:numPr>
          <w:ilvl w:val="0"/>
          <w:numId w:val="17"/>
        </w:numPr>
        <w:tabs>
          <w:tab w:val="clear" w:pos="360"/>
          <w:tab w:val="num" w:pos="720"/>
        </w:tabs>
        <w:spacing w:line="240" w:lineRule="auto"/>
        <w:ind w:left="714" w:hanging="357"/>
        <w:rPr>
          <w:rFonts w:ascii="Tahoma" w:hAnsi="Tahoma" w:cs="Tahoma"/>
          <w:sz w:val="22"/>
          <w:szCs w:val="22"/>
        </w:rPr>
      </w:pPr>
      <w:r>
        <w:rPr>
          <w:rFonts w:ascii="Tahoma" w:hAnsi="Tahoma" w:cs="Tahoma"/>
          <w:sz w:val="22"/>
          <w:szCs w:val="22"/>
        </w:rPr>
        <w:t>osobou vykonávající technický dozor stavebníka,</w:t>
      </w:r>
    </w:p>
    <w:p w14:paraId="1D9DC470" w14:textId="77777777" w:rsidR="00BB7BB2" w:rsidRDefault="00BB7BB2" w:rsidP="00BB7BB2">
      <w:pPr>
        <w:pStyle w:val="Smlouva-slo"/>
        <w:spacing w:line="240" w:lineRule="auto"/>
        <w:ind w:left="360"/>
        <w:rPr>
          <w:rFonts w:ascii="Tahoma" w:hAnsi="Tahoma" w:cs="Tahoma"/>
          <w:sz w:val="22"/>
          <w:szCs w:val="22"/>
        </w:rPr>
      </w:pPr>
      <w:r>
        <w:rPr>
          <w:rFonts w:ascii="Tahoma" w:hAnsi="Tahoma" w:cs="Tahoma"/>
          <w:sz w:val="22"/>
          <w:szCs w:val="22"/>
        </w:rPr>
        <w:t>Dále může provádět kontrolu objednatel a jím pověřené osoby.</w:t>
      </w:r>
    </w:p>
    <w:p w14:paraId="4885AD9E" w14:textId="77777777" w:rsidR="00BB7BB2" w:rsidRDefault="00BB7BB2" w:rsidP="00BB7BB2">
      <w:pPr>
        <w:pStyle w:val="Smlouva-slo"/>
        <w:spacing w:line="240" w:lineRule="auto"/>
        <w:ind w:firstLine="357"/>
        <w:rPr>
          <w:rFonts w:ascii="Tahoma" w:hAnsi="Tahoma" w:cs="Tahoma"/>
          <w:sz w:val="22"/>
          <w:szCs w:val="22"/>
        </w:rPr>
      </w:pPr>
      <w:r>
        <w:rPr>
          <w:rFonts w:ascii="Tahoma" w:hAnsi="Tahoma" w:cs="Tahoma"/>
          <w:sz w:val="22"/>
          <w:szCs w:val="22"/>
        </w:rPr>
        <w:t>Zhotovitel je povinen umožnit uvedeným osobám provedení kontroly realizovaných prací.</w:t>
      </w:r>
    </w:p>
    <w:p w14:paraId="4B625154" w14:textId="77777777" w:rsidR="00BB7BB2" w:rsidRDefault="00BB7BB2" w:rsidP="00BB7BB2">
      <w:pPr>
        <w:pStyle w:val="Smlouva-slo"/>
        <w:numPr>
          <w:ilvl w:val="0"/>
          <w:numId w:val="15"/>
        </w:numPr>
        <w:spacing w:line="240" w:lineRule="auto"/>
        <w:ind w:left="357" w:hanging="357"/>
        <w:rPr>
          <w:rFonts w:ascii="Tahoma" w:hAnsi="Tahoma" w:cs="Tahoma"/>
          <w:sz w:val="22"/>
          <w:szCs w:val="22"/>
        </w:rPr>
      </w:pPr>
      <w:r>
        <w:rPr>
          <w:rFonts w:ascii="Tahoma" w:hAnsi="Tahoma" w:cs="Tahoma"/>
          <w:sz w:val="22"/>
          <w:szCs w:val="22"/>
        </w:rPr>
        <w:t>Kontrola prováděných prací bude realizována zejména v rámci kontrolních dnů, s tím, že:</w:t>
      </w:r>
    </w:p>
    <w:p w14:paraId="15D6CF92" w14:textId="77777777" w:rsidR="00BB7BB2" w:rsidRDefault="00BB7BB2" w:rsidP="00BB7BB2">
      <w:pPr>
        <w:pStyle w:val="Smlouva-slo"/>
        <w:numPr>
          <w:ilvl w:val="0"/>
          <w:numId w:val="17"/>
        </w:numPr>
        <w:tabs>
          <w:tab w:val="clear" w:pos="360"/>
          <w:tab w:val="num" w:pos="720"/>
        </w:tabs>
        <w:spacing w:line="240" w:lineRule="auto"/>
        <w:ind w:left="714" w:hanging="357"/>
        <w:rPr>
          <w:rFonts w:ascii="Tahoma" w:hAnsi="Tahoma" w:cs="Tahoma"/>
          <w:sz w:val="22"/>
          <w:szCs w:val="22"/>
        </w:rPr>
      </w:pPr>
      <w:r>
        <w:rPr>
          <w:rFonts w:ascii="Tahoma" w:hAnsi="Tahoma" w:cs="Tahoma"/>
          <w:sz w:val="22"/>
          <w:szCs w:val="22"/>
        </w:rPr>
        <w:t>kontrolní dny se budou konat dle potřeby, zpravidla jednou týdně,</w:t>
      </w:r>
    </w:p>
    <w:p w14:paraId="6CE5D586" w14:textId="77777777" w:rsidR="00BB7BB2" w:rsidRDefault="00BB7BB2" w:rsidP="00BB7BB2">
      <w:pPr>
        <w:pStyle w:val="Smlouva-slo"/>
        <w:numPr>
          <w:ilvl w:val="0"/>
          <w:numId w:val="17"/>
        </w:numPr>
        <w:tabs>
          <w:tab w:val="clear" w:pos="360"/>
          <w:tab w:val="num" w:pos="720"/>
        </w:tabs>
        <w:spacing w:line="240" w:lineRule="auto"/>
        <w:ind w:left="714" w:hanging="357"/>
        <w:rPr>
          <w:rFonts w:ascii="Tahoma" w:hAnsi="Tahoma" w:cs="Tahoma"/>
          <w:sz w:val="22"/>
          <w:szCs w:val="22"/>
        </w:rPr>
      </w:pPr>
      <w:r>
        <w:rPr>
          <w:rFonts w:ascii="Tahoma" w:hAnsi="Tahoma" w:cs="Tahoma"/>
          <w:sz w:val="22"/>
          <w:szCs w:val="22"/>
        </w:rPr>
        <w:t>termíny konání kontrolních dnů budou stanoveny př</w:t>
      </w:r>
      <w:r w:rsidR="00AD2393">
        <w:rPr>
          <w:rFonts w:ascii="Tahoma" w:hAnsi="Tahoma" w:cs="Tahoma"/>
          <w:sz w:val="22"/>
          <w:szCs w:val="22"/>
        </w:rPr>
        <w:t>i předání staveniště zápisem do </w:t>
      </w:r>
      <w:r>
        <w:rPr>
          <w:rFonts w:ascii="Tahoma" w:hAnsi="Tahoma" w:cs="Tahoma"/>
          <w:sz w:val="22"/>
          <w:szCs w:val="22"/>
        </w:rPr>
        <w:t>stavebního deníku.</w:t>
      </w:r>
    </w:p>
    <w:p w14:paraId="483D6C71" w14:textId="77777777" w:rsidR="00BB7BB2" w:rsidRDefault="00BB7BB2" w:rsidP="00BB7BB2">
      <w:pPr>
        <w:pStyle w:val="Smlouva-slo"/>
        <w:numPr>
          <w:ilvl w:val="0"/>
          <w:numId w:val="17"/>
        </w:numPr>
        <w:tabs>
          <w:tab w:val="clear" w:pos="360"/>
          <w:tab w:val="num" w:pos="720"/>
        </w:tabs>
        <w:spacing w:line="240" w:lineRule="auto"/>
        <w:ind w:left="714" w:hanging="357"/>
        <w:rPr>
          <w:rFonts w:ascii="Tahoma" w:hAnsi="Tahoma" w:cs="Tahoma"/>
          <w:sz w:val="22"/>
          <w:szCs w:val="22"/>
        </w:rPr>
      </w:pPr>
      <w:r>
        <w:rPr>
          <w:rFonts w:ascii="Tahoma" w:hAnsi="Tahoma" w:cs="Tahoma"/>
          <w:sz w:val="22"/>
          <w:szCs w:val="22"/>
        </w:rPr>
        <w:t>kontrolní dny budou řízeny osobou vykonávající technický dozor stavebníka,</w:t>
      </w:r>
    </w:p>
    <w:p w14:paraId="77760124" w14:textId="77777777" w:rsidR="00BB7BB2" w:rsidRDefault="00BB7BB2" w:rsidP="00BB7BB2">
      <w:pPr>
        <w:pStyle w:val="Smlouva-slo"/>
        <w:numPr>
          <w:ilvl w:val="0"/>
          <w:numId w:val="17"/>
        </w:numPr>
        <w:tabs>
          <w:tab w:val="clear" w:pos="360"/>
          <w:tab w:val="num" w:pos="720"/>
        </w:tabs>
        <w:spacing w:line="240" w:lineRule="auto"/>
        <w:ind w:left="714" w:hanging="357"/>
        <w:rPr>
          <w:rFonts w:ascii="Tahoma" w:hAnsi="Tahoma" w:cs="Tahoma"/>
          <w:sz w:val="22"/>
          <w:szCs w:val="22"/>
        </w:rPr>
      </w:pPr>
      <w:r>
        <w:rPr>
          <w:rFonts w:ascii="Tahoma" w:hAnsi="Tahoma" w:cs="Tahoma"/>
          <w:sz w:val="22"/>
          <w:szCs w:val="22"/>
        </w:rPr>
        <w:t>z kontrolních dnů budou osobou vykonávající technický dozor stavebníka pořizovány zápisy do stavebního deníku.</w:t>
      </w:r>
    </w:p>
    <w:p w14:paraId="0516B6F8" w14:textId="77777777" w:rsidR="00BB7BB2" w:rsidRDefault="00BB7BB2" w:rsidP="00BB7BB2">
      <w:pPr>
        <w:pStyle w:val="Smlouva-slo"/>
        <w:numPr>
          <w:ilvl w:val="0"/>
          <w:numId w:val="15"/>
        </w:numPr>
        <w:spacing w:line="240" w:lineRule="auto"/>
        <w:ind w:left="357" w:hanging="357"/>
        <w:rPr>
          <w:rFonts w:ascii="Tahoma" w:hAnsi="Tahoma" w:cs="Tahoma"/>
          <w:sz w:val="22"/>
          <w:szCs w:val="22"/>
        </w:rPr>
      </w:pPr>
      <w:r>
        <w:rPr>
          <w:rFonts w:ascii="Tahoma" w:hAnsi="Tahoma" w:cs="Tahoma"/>
          <w:sz w:val="22"/>
          <w:szCs w:val="22"/>
        </w:rPr>
        <w:t>Zhotovitel vyzve osobu vykonávající technický dozor stavebníka prokazatelnou formou nejméně 3 pracovní dny předem k prověření kvality prací, jež budou dalším postupem při zhotovování díla zakryty.</w:t>
      </w:r>
    </w:p>
    <w:p w14:paraId="5376095B" w14:textId="77777777" w:rsidR="00BB7BB2" w:rsidRDefault="00BB7BB2" w:rsidP="00BB7BB2">
      <w:pPr>
        <w:pStyle w:val="Smlouva-slo"/>
        <w:spacing w:before="60" w:line="240" w:lineRule="auto"/>
        <w:ind w:left="357"/>
        <w:rPr>
          <w:rFonts w:ascii="Tahoma" w:hAnsi="Tahoma" w:cs="Tahoma"/>
          <w:sz w:val="22"/>
          <w:szCs w:val="22"/>
        </w:rPr>
      </w:pPr>
      <w:r>
        <w:rPr>
          <w:rFonts w:ascii="Tahoma" w:hAnsi="Tahoma" w:cs="Tahoma"/>
          <w:sz w:val="22"/>
          <w:szCs w:val="22"/>
        </w:rPr>
        <w:t>V případě, že se na tuto výzvu osoba vykonávající technický dozor stavebníka bez vážných důvodů nedostaví, může zhotovitel pokračovat v provádění díla po předchozím písemném upozornění objednatele a předmětné práce zakrýt. Bude</w:t>
      </w:r>
      <w:r>
        <w:rPr>
          <w:rFonts w:ascii="Tahoma" w:hAnsi="Tahoma" w:cs="Tahoma"/>
          <w:sz w:val="22"/>
          <w:szCs w:val="22"/>
        </w:rPr>
        <w:noBreakHyphen/>
        <w:t>li v tomto případě objednatel dodatečně požadovat jejich odkrytí, je zhotovitel povinen toto odkrytí provést na náklady objednatele. Pokud se však zjistí, že práce nebyly řádně provedeny, nese veškeré náklady spojené s odkrytím prací, opravou chybného stavu a následným zakrytím zhotovitel.</w:t>
      </w:r>
    </w:p>
    <w:p w14:paraId="7251C9EA" w14:textId="77777777" w:rsidR="00BB7BB2" w:rsidRDefault="00BB7BB2" w:rsidP="00BB7BB2">
      <w:pPr>
        <w:pStyle w:val="Smlouva-slo"/>
        <w:spacing w:before="60" w:line="240" w:lineRule="auto"/>
        <w:ind w:left="357"/>
        <w:rPr>
          <w:rFonts w:ascii="Tahoma" w:hAnsi="Tahoma" w:cs="Tahoma"/>
          <w:sz w:val="22"/>
          <w:szCs w:val="22"/>
        </w:rPr>
      </w:pPr>
      <w:r>
        <w:rPr>
          <w:rFonts w:ascii="Tahoma" w:hAnsi="Tahoma" w:cs="Tahoma"/>
          <w:sz w:val="22"/>
          <w:szCs w:val="22"/>
        </w:rPr>
        <w:t>Pokud zhotovitel osobu vykonávající technický dozor stavebníka prokazatelnou formou k převzetí prací před jejich zakrytím nevyzve, případně osoba vykonávající technický dozor stavebníka práce nepřevezme a nedá písemný souhlas k jejich zakrytí zápisem do stavebního deníku, je zhotovitel povinen na výzvu objednatele případné již zakryté práce odkrýt. V tomto případě nese veškeré náklady spojené s odkrytím, opravou chybného stavu a následným zakrytím zhotovitel.</w:t>
      </w:r>
    </w:p>
    <w:p w14:paraId="4D5793D8" w14:textId="00489583" w:rsidR="00BB7BB2" w:rsidRDefault="00BB7BB2" w:rsidP="00BB7BB2">
      <w:pPr>
        <w:spacing w:before="360"/>
        <w:jc w:val="center"/>
        <w:rPr>
          <w:rFonts w:ascii="Tahoma" w:hAnsi="Tahoma" w:cs="Tahoma"/>
          <w:b/>
          <w:sz w:val="22"/>
          <w:szCs w:val="22"/>
        </w:rPr>
      </w:pPr>
      <w:r>
        <w:rPr>
          <w:rFonts w:ascii="Tahoma" w:hAnsi="Tahoma" w:cs="Tahoma"/>
          <w:b/>
          <w:sz w:val="22"/>
          <w:szCs w:val="22"/>
        </w:rPr>
        <w:t>X.</w:t>
      </w:r>
      <w:r>
        <w:rPr>
          <w:rFonts w:ascii="Tahoma" w:hAnsi="Tahoma" w:cs="Tahoma"/>
          <w:b/>
          <w:sz w:val="22"/>
          <w:szCs w:val="22"/>
        </w:rPr>
        <w:br/>
        <w:t>Předání díla</w:t>
      </w:r>
    </w:p>
    <w:p w14:paraId="33CFA621" w14:textId="2AF16DE6" w:rsidR="00BB7BB2" w:rsidRDefault="00BB7BB2" w:rsidP="00BB7BB2">
      <w:pPr>
        <w:widowControl w:val="0"/>
        <w:numPr>
          <w:ilvl w:val="0"/>
          <w:numId w:val="19"/>
        </w:numPr>
        <w:spacing w:before="120"/>
        <w:ind w:left="357" w:hanging="357"/>
        <w:jc w:val="both"/>
        <w:rPr>
          <w:rFonts w:ascii="Tahoma" w:hAnsi="Tahoma" w:cs="Tahoma"/>
          <w:sz w:val="22"/>
          <w:szCs w:val="22"/>
        </w:rPr>
      </w:pPr>
      <w:r>
        <w:rPr>
          <w:rFonts w:ascii="Tahoma" w:hAnsi="Tahoma" w:cs="Tahoma"/>
          <w:sz w:val="22"/>
          <w:szCs w:val="22"/>
        </w:rPr>
        <w:t>Objednatel se zavazuje dokončené dílo převzít do 10 pracovních dnů od doručení výzvy zhotovitele v případě, že dílo bude předáno bez vad a nedodělků bránících jeho řádnému užívání. Doba od zahájení přejímacího řízení do převzetí díla (případně nepřevzetí z důvodu vad nebo nedodělků bránících jeho řádnému užívání) se nepočítá do doby plnění dle čl. IV odst. 1 této smlouvy.</w:t>
      </w:r>
    </w:p>
    <w:p w14:paraId="0B11DD23" w14:textId="77777777" w:rsidR="005E655D" w:rsidRDefault="005E655D" w:rsidP="005E655D">
      <w:pPr>
        <w:widowControl w:val="0"/>
        <w:spacing w:before="120"/>
        <w:ind w:left="357"/>
        <w:jc w:val="both"/>
        <w:rPr>
          <w:rFonts w:ascii="Tahoma" w:hAnsi="Tahoma" w:cs="Tahoma"/>
          <w:sz w:val="22"/>
          <w:szCs w:val="22"/>
        </w:rPr>
      </w:pPr>
    </w:p>
    <w:p w14:paraId="08E968DF" w14:textId="14FD6DA9" w:rsidR="00BB7BB2" w:rsidRDefault="00BB7BB2" w:rsidP="004B314C">
      <w:pPr>
        <w:widowControl w:val="0"/>
        <w:numPr>
          <w:ilvl w:val="0"/>
          <w:numId w:val="19"/>
        </w:numPr>
        <w:spacing w:before="120"/>
        <w:ind w:left="357" w:hanging="357"/>
        <w:jc w:val="both"/>
        <w:rPr>
          <w:rFonts w:ascii="Tahoma" w:hAnsi="Tahoma" w:cs="Tahoma"/>
          <w:sz w:val="22"/>
          <w:szCs w:val="22"/>
        </w:rPr>
      </w:pPr>
      <w:r>
        <w:rPr>
          <w:rFonts w:ascii="Tahoma" w:hAnsi="Tahoma" w:cs="Tahoma"/>
          <w:sz w:val="22"/>
          <w:szCs w:val="22"/>
        </w:rPr>
        <w:lastRenderedPageBreak/>
        <w:t>O předání a převzetí díla bude sepsán</w:t>
      </w:r>
      <w:r w:rsidR="004B314C">
        <w:rPr>
          <w:rFonts w:ascii="Tahoma" w:hAnsi="Tahoma" w:cs="Tahoma"/>
          <w:sz w:val="22"/>
          <w:szCs w:val="22"/>
        </w:rPr>
        <w:t xml:space="preserve"> ve stavebním deníku zápis</w:t>
      </w:r>
      <w:r>
        <w:rPr>
          <w:rFonts w:ascii="Tahoma" w:hAnsi="Tahoma" w:cs="Tahoma"/>
          <w:sz w:val="22"/>
          <w:szCs w:val="22"/>
        </w:rPr>
        <w:t xml:space="preserve"> mezi objednatelem a zhotovitelem</w:t>
      </w:r>
    </w:p>
    <w:p w14:paraId="7D68E5E2" w14:textId="77777777" w:rsidR="00BB7BB2" w:rsidRDefault="00BB7BB2" w:rsidP="00BB7BB2">
      <w:pPr>
        <w:widowControl w:val="0"/>
        <w:numPr>
          <w:ilvl w:val="0"/>
          <w:numId w:val="19"/>
        </w:numPr>
        <w:spacing w:before="120"/>
        <w:ind w:left="426" w:hanging="426"/>
        <w:jc w:val="both"/>
        <w:rPr>
          <w:rFonts w:ascii="Tahoma" w:hAnsi="Tahoma" w:cs="Tahoma"/>
          <w:sz w:val="22"/>
          <w:szCs w:val="22"/>
        </w:rPr>
      </w:pPr>
      <w:r>
        <w:rPr>
          <w:rFonts w:ascii="Tahoma" w:hAnsi="Tahoma" w:cs="Tahoma"/>
          <w:sz w:val="22"/>
          <w:szCs w:val="22"/>
        </w:rPr>
        <w:t>Zhotovitel je povinen provést předepsané zkoušky dle platných právních předpisů a technických norem. Úspěšné provedení těchto zkoušek je podmínkou převzetí díla.</w:t>
      </w:r>
    </w:p>
    <w:p w14:paraId="3C481C1E" w14:textId="77777777" w:rsidR="00BB7BB2" w:rsidRDefault="00BB7BB2" w:rsidP="00BB7BB2">
      <w:pPr>
        <w:widowControl w:val="0"/>
        <w:numPr>
          <w:ilvl w:val="0"/>
          <w:numId w:val="19"/>
        </w:numPr>
        <w:spacing w:before="120"/>
        <w:ind w:left="357" w:hanging="357"/>
        <w:jc w:val="both"/>
        <w:rPr>
          <w:rFonts w:ascii="Tahoma" w:hAnsi="Tahoma" w:cs="Tahoma"/>
          <w:sz w:val="22"/>
          <w:szCs w:val="22"/>
        </w:rPr>
      </w:pPr>
      <w:r>
        <w:rPr>
          <w:rFonts w:ascii="Tahoma" w:hAnsi="Tahoma" w:cs="Tahoma"/>
          <w:sz w:val="22"/>
          <w:szCs w:val="22"/>
        </w:rPr>
        <w:t>Doklady o řádném provedení díla dle technických norem a předpisů, o provedených zkouškách, atestech a další dokumentaci podle této smlouvy včetně prohlášení o shodě a dokladů nutných k získání kolaudačního souhlasu/kolaudačního rozhodnutí, pokud bude potřebné, zhotovitel předá objednateli při předání díla. Pokud zhotovitel objednateli doklady dle předchozí věty nepředá, objednatel dílo nepřevezme. Předáním díla objednateli není zhotovitel zbaven povinnosti doklady na výzvu objednatele doplnit.</w:t>
      </w:r>
    </w:p>
    <w:p w14:paraId="356B7F0B" w14:textId="77777777" w:rsidR="00BB7BB2" w:rsidRDefault="00BB7BB2" w:rsidP="00BB7BB2">
      <w:pPr>
        <w:widowControl w:val="0"/>
        <w:numPr>
          <w:ilvl w:val="0"/>
          <w:numId w:val="19"/>
        </w:numPr>
        <w:spacing w:before="120"/>
        <w:ind w:left="357" w:hanging="357"/>
        <w:jc w:val="both"/>
        <w:rPr>
          <w:rFonts w:ascii="Tahoma" w:hAnsi="Tahoma" w:cs="Tahoma"/>
          <w:sz w:val="22"/>
          <w:szCs w:val="22"/>
        </w:rPr>
      </w:pPr>
      <w:r>
        <w:rPr>
          <w:rFonts w:ascii="Tahoma" w:hAnsi="Tahoma" w:cs="Tahoma"/>
          <w:sz w:val="22"/>
          <w:szCs w:val="22"/>
        </w:rPr>
        <w:t>Zhotovitel se zavazuje zúčastnit se na výzvu objednatele závěrečné kontrolní prohlídky stavby nebo místního šetření v rámci kolaudačního řízení podle stavebního zákona, pokud bude probíhat.</w:t>
      </w:r>
    </w:p>
    <w:p w14:paraId="77F5A228" w14:textId="77777777" w:rsidR="00BB7BB2" w:rsidRDefault="00BB7BB2" w:rsidP="00BB7BB2">
      <w:pPr>
        <w:widowControl w:val="0"/>
        <w:numPr>
          <w:ilvl w:val="0"/>
          <w:numId w:val="19"/>
        </w:numPr>
        <w:spacing w:before="120"/>
        <w:ind w:left="357" w:hanging="357"/>
        <w:jc w:val="both"/>
        <w:rPr>
          <w:rFonts w:ascii="Tahoma" w:hAnsi="Tahoma" w:cs="Tahoma"/>
          <w:sz w:val="22"/>
          <w:szCs w:val="22"/>
        </w:rPr>
      </w:pPr>
      <w:r>
        <w:rPr>
          <w:rFonts w:ascii="Tahoma" w:hAnsi="Tahoma" w:cs="Tahoma"/>
          <w:sz w:val="22"/>
          <w:szCs w:val="22"/>
        </w:rPr>
        <w:t>Pokud objednatel převezme dílo s vadami a nedodělky nebránícími řádnému užívání díla, budou tyto vady a nedodělky odstraněny ve lhůtě stanovené v protokolu o předání a převzetí díla. O odstranění těchto vad a nedodělků bude smluvními stranami sepsán zápis, který vyhotoví osoba vykonávající technický dozor stavebníka. Zápis bude obsahovat jména a podpisy oprávněných zástupců smluvních stran, uživatele a osoby vykonávající technický dozor stavebníka.</w:t>
      </w:r>
    </w:p>
    <w:p w14:paraId="255ADE94" w14:textId="2C05DE12" w:rsidR="00BB7BB2" w:rsidRDefault="00BB7BB2" w:rsidP="00BB7BB2">
      <w:pPr>
        <w:keepNext/>
        <w:spacing w:before="360"/>
        <w:jc w:val="center"/>
        <w:rPr>
          <w:rFonts w:ascii="Tahoma" w:hAnsi="Tahoma" w:cs="Tahoma"/>
          <w:b/>
          <w:sz w:val="22"/>
          <w:szCs w:val="22"/>
        </w:rPr>
      </w:pPr>
      <w:r>
        <w:rPr>
          <w:rFonts w:ascii="Tahoma" w:hAnsi="Tahoma" w:cs="Tahoma"/>
          <w:b/>
          <w:sz w:val="22"/>
          <w:szCs w:val="22"/>
        </w:rPr>
        <w:t>XI.</w:t>
      </w:r>
      <w:r>
        <w:rPr>
          <w:rFonts w:ascii="Tahoma" w:hAnsi="Tahoma" w:cs="Tahoma"/>
          <w:b/>
          <w:sz w:val="22"/>
          <w:szCs w:val="22"/>
        </w:rPr>
        <w:br/>
        <w:t>Práva z vadného plnění, záruka za jakost</w:t>
      </w:r>
    </w:p>
    <w:p w14:paraId="782520C4" w14:textId="77777777" w:rsidR="005E655D" w:rsidRDefault="005E655D" w:rsidP="00BB7BB2">
      <w:pPr>
        <w:keepNext/>
        <w:spacing w:before="360"/>
        <w:jc w:val="center"/>
        <w:rPr>
          <w:rFonts w:ascii="Tahoma" w:hAnsi="Tahoma" w:cs="Tahoma"/>
          <w:b/>
          <w:sz w:val="22"/>
          <w:szCs w:val="22"/>
        </w:rPr>
      </w:pPr>
    </w:p>
    <w:p w14:paraId="2A19ABF5" w14:textId="77777777" w:rsidR="00BB7BB2" w:rsidRDefault="00BB7BB2" w:rsidP="00BB7BB2">
      <w:pPr>
        <w:numPr>
          <w:ilvl w:val="0"/>
          <w:numId w:val="21"/>
        </w:numPr>
        <w:spacing w:before="120"/>
        <w:ind w:left="357" w:hanging="357"/>
        <w:jc w:val="both"/>
        <w:rPr>
          <w:rFonts w:ascii="Tahoma" w:hAnsi="Tahoma" w:cs="Tahoma"/>
          <w:sz w:val="22"/>
          <w:szCs w:val="22"/>
        </w:rPr>
      </w:pPr>
      <w:r>
        <w:rPr>
          <w:rFonts w:ascii="Tahoma" w:hAnsi="Tahoma" w:cs="Tahoma"/>
          <w:sz w:val="22"/>
          <w:szCs w:val="22"/>
        </w:rPr>
        <w:t>Dílo má vadu, jestliže neodpovídá požadavkům uvedeným v této smlouvě.</w:t>
      </w:r>
    </w:p>
    <w:p w14:paraId="35E6A7D4" w14:textId="77777777" w:rsidR="00BB7BB2" w:rsidRDefault="00BB7BB2" w:rsidP="00BB7BB2">
      <w:pPr>
        <w:numPr>
          <w:ilvl w:val="0"/>
          <w:numId w:val="21"/>
        </w:numPr>
        <w:spacing w:before="120"/>
        <w:ind w:left="357" w:hanging="357"/>
        <w:jc w:val="both"/>
        <w:rPr>
          <w:rFonts w:ascii="Tahoma" w:hAnsi="Tahoma" w:cs="Tahoma"/>
          <w:sz w:val="22"/>
          <w:szCs w:val="22"/>
        </w:rPr>
      </w:pPr>
      <w:r>
        <w:rPr>
          <w:rFonts w:ascii="Tahoma" w:hAnsi="Tahoma" w:cs="Tahoma"/>
          <w:sz w:val="22"/>
          <w:szCs w:val="22"/>
        </w:rPr>
        <w:t>Objednatel má právo z vadného plnění z vad, které má dílo při převzetí objednatelem, byť se vada projeví až později. Objednatel má právo z vadného plnění také z vad vzniklých po převzetí díla objednatelem, pokud je zhotovitel způsobil porušením své povinnosti. Projeví</w:t>
      </w:r>
      <w:r>
        <w:rPr>
          <w:rFonts w:ascii="Tahoma" w:hAnsi="Tahoma" w:cs="Tahoma"/>
          <w:sz w:val="22"/>
          <w:szCs w:val="22"/>
        </w:rPr>
        <w:noBreakHyphen/>
        <w:t>li se vada v průběhu 6 měsíců od převzetí díla objednatelem, má se zato, že dílo bylo vadné již při převzetí, neprokáže-li zhotovitel opak.</w:t>
      </w:r>
    </w:p>
    <w:p w14:paraId="6CC130FA" w14:textId="77777777" w:rsidR="00BB7BB2" w:rsidRDefault="00BB7BB2" w:rsidP="00BB7BB2">
      <w:pPr>
        <w:numPr>
          <w:ilvl w:val="0"/>
          <w:numId w:val="21"/>
        </w:numPr>
        <w:spacing w:before="120"/>
        <w:ind w:left="357" w:hanging="357"/>
        <w:jc w:val="both"/>
        <w:rPr>
          <w:rFonts w:ascii="Tahoma" w:hAnsi="Tahoma" w:cs="Tahoma"/>
          <w:sz w:val="22"/>
          <w:szCs w:val="22"/>
        </w:rPr>
      </w:pPr>
      <w:r>
        <w:rPr>
          <w:rFonts w:ascii="Tahoma" w:hAnsi="Tahoma" w:cs="Tahoma"/>
          <w:sz w:val="22"/>
          <w:szCs w:val="22"/>
        </w:rPr>
        <w:t>Zhotovitel poskytuje objednateli na provedené dílo záruku za jakost (dále jen „záruka“) ve smyslu § 2619 a § 2113 a násl. občanského zákoníku, a to v délce:</w:t>
      </w:r>
    </w:p>
    <w:p w14:paraId="4A80D32B" w14:textId="77777777" w:rsidR="00BB7BB2" w:rsidRDefault="00BB7BB2" w:rsidP="00BB7BB2">
      <w:pPr>
        <w:numPr>
          <w:ilvl w:val="0"/>
          <w:numId w:val="22"/>
        </w:numPr>
        <w:tabs>
          <w:tab w:val="left" w:pos="714"/>
        </w:tabs>
        <w:spacing w:before="120"/>
        <w:ind w:left="714" w:hanging="357"/>
        <w:jc w:val="both"/>
        <w:rPr>
          <w:rFonts w:ascii="Tahoma" w:hAnsi="Tahoma" w:cs="Tahoma"/>
          <w:sz w:val="22"/>
          <w:szCs w:val="22"/>
        </w:rPr>
      </w:pPr>
      <w:r>
        <w:rPr>
          <w:rFonts w:ascii="Tahoma" w:hAnsi="Tahoma" w:cs="Tahoma"/>
          <w:sz w:val="22"/>
          <w:szCs w:val="22"/>
        </w:rPr>
        <w:t>60 měsíců na provedené práce a dodávky, pokud nejsou uvedeny v písm. b) tohoto odstavce,</w:t>
      </w:r>
    </w:p>
    <w:p w14:paraId="4B31E546" w14:textId="77777777" w:rsidR="00BB7BB2" w:rsidRDefault="00BB7BB2" w:rsidP="00BB7BB2">
      <w:pPr>
        <w:numPr>
          <w:ilvl w:val="0"/>
          <w:numId w:val="22"/>
        </w:numPr>
        <w:tabs>
          <w:tab w:val="left" w:pos="714"/>
        </w:tabs>
        <w:spacing w:before="120"/>
        <w:ind w:left="714" w:hanging="357"/>
        <w:jc w:val="both"/>
        <w:rPr>
          <w:rFonts w:ascii="Tahoma" w:hAnsi="Tahoma" w:cs="Tahoma"/>
          <w:sz w:val="22"/>
          <w:szCs w:val="22"/>
        </w:rPr>
      </w:pPr>
      <w:r>
        <w:rPr>
          <w:rFonts w:ascii="Tahoma" w:hAnsi="Tahoma" w:cs="Tahoma"/>
          <w:sz w:val="22"/>
          <w:szCs w:val="22"/>
        </w:rPr>
        <w:t>na dodávky strojů, zařízení technologie, předměty postupné spotřeby v délce shodné se zárukou poskytovanou výrobcem, nejméně však 24 měsíců,</w:t>
      </w:r>
    </w:p>
    <w:p w14:paraId="5435814D" w14:textId="77777777" w:rsidR="00BB7BB2" w:rsidRDefault="00BB7BB2" w:rsidP="00BB7BB2">
      <w:pPr>
        <w:tabs>
          <w:tab w:val="left" w:pos="-1418"/>
        </w:tabs>
        <w:spacing w:before="120"/>
        <w:ind w:left="357"/>
        <w:jc w:val="both"/>
        <w:rPr>
          <w:rFonts w:ascii="Tahoma" w:hAnsi="Tahoma" w:cs="Tahoma"/>
          <w:sz w:val="22"/>
          <w:szCs w:val="22"/>
        </w:rPr>
      </w:pPr>
      <w:r>
        <w:rPr>
          <w:rFonts w:ascii="Tahoma" w:hAnsi="Tahoma" w:cs="Tahoma"/>
          <w:sz w:val="22"/>
          <w:szCs w:val="22"/>
        </w:rPr>
        <w:t>(dále též „záruční doba“).</w:t>
      </w:r>
    </w:p>
    <w:p w14:paraId="23AE3CC5" w14:textId="77777777" w:rsidR="00BB7BB2" w:rsidRDefault="00BB7BB2" w:rsidP="00BB7BB2">
      <w:pPr>
        <w:spacing w:before="120"/>
        <w:ind w:left="357"/>
        <w:jc w:val="both"/>
        <w:rPr>
          <w:rFonts w:ascii="Tahoma" w:hAnsi="Tahoma" w:cs="Tahoma"/>
          <w:sz w:val="22"/>
          <w:szCs w:val="22"/>
        </w:rPr>
      </w:pPr>
      <w:r>
        <w:rPr>
          <w:rFonts w:ascii="Tahoma" w:hAnsi="Tahoma" w:cs="Tahoma"/>
          <w:sz w:val="22"/>
          <w:szCs w:val="22"/>
        </w:rPr>
        <w:t>Záruční doba začíná běžet dnem převzetí díla objednatelem. Záruční doba se staví po dobu, po kterou nemůže objednatel dílo řádně užívat pro vady, za které nese odpovědnost zhotovitel. Pro nahlašování a odstraňování vad v rámci záruky platí podmínky uvedené dále v tomto článku smlouvy.</w:t>
      </w:r>
    </w:p>
    <w:p w14:paraId="6E5E0437" w14:textId="475D2D41" w:rsidR="00BB7BB2" w:rsidRDefault="00BB7BB2" w:rsidP="00BB7BB2">
      <w:pPr>
        <w:numPr>
          <w:ilvl w:val="0"/>
          <w:numId w:val="21"/>
        </w:numPr>
        <w:spacing w:before="120"/>
        <w:ind w:left="357" w:hanging="357"/>
        <w:jc w:val="both"/>
        <w:rPr>
          <w:rFonts w:ascii="Tahoma" w:hAnsi="Tahoma" w:cs="Tahoma"/>
          <w:sz w:val="22"/>
          <w:szCs w:val="22"/>
        </w:rPr>
      </w:pPr>
      <w:r>
        <w:rPr>
          <w:rFonts w:ascii="Tahoma" w:hAnsi="Tahoma" w:cs="Tahoma"/>
          <w:sz w:val="22"/>
          <w:szCs w:val="22"/>
        </w:rPr>
        <w:t xml:space="preserve">Vady a nedodělky díla z vadného plnění </w:t>
      </w:r>
      <w:proofErr w:type="gramStart"/>
      <w:r>
        <w:rPr>
          <w:rFonts w:ascii="Tahoma" w:hAnsi="Tahoma" w:cs="Tahoma"/>
          <w:sz w:val="22"/>
          <w:szCs w:val="22"/>
        </w:rPr>
        <w:t>a  dále</w:t>
      </w:r>
      <w:proofErr w:type="gramEnd"/>
      <w:r>
        <w:rPr>
          <w:rFonts w:ascii="Tahoma" w:hAnsi="Tahoma" w:cs="Tahoma"/>
          <w:sz w:val="22"/>
          <w:szCs w:val="22"/>
        </w:rPr>
        <w:t xml:space="preserve"> také vady, které se projeví během záruční doby, budou zhotovitelem odstraněny bezplatně, a to včetně všech potřebných náhradních dílů a dalšího materiálu.</w:t>
      </w:r>
    </w:p>
    <w:p w14:paraId="5C9DF087" w14:textId="322143AF" w:rsidR="005E655D" w:rsidRDefault="005E655D" w:rsidP="005E655D">
      <w:pPr>
        <w:spacing w:before="120"/>
        <w:jc w:val="both"/>
        <w:rPr>
          <w:rFonts w:ascii="Tahoma" w:hAnsi="Tahoma" w:cs="Tahoma"/>
          <w:sz w:val="22"/>
          <w:szCs w:val="22"/>
        </w:rPr>
      </w:pPr>
    </w:p>
    <w:p w14:paraId="27D4AA18" w14:textId="77777777" w:rsidR="00BB7BB2" w:rsidRDefault="00BB7BB2" w:rsidP="003668E3">
      <w:pPr>
        <w:numPr>
          <w:ilvl w:val="0"/>
          <w:numId w:val="21"/>
        </w:numPr>
        <w:spacing w:before="120"/>
        <w:ind w:left="357" w:hanging="357"/>
        <w:jc w:val="both"/>
        <w:rPr>
          <w:rFonts w:ascii="Tahoma" w:hAnsi="Tahoma" w:cs="Tahoma"/>
          <w:sz w:val="22"/>
          <w:szCs w:val="22"/>
        </w:rPr>
      </w:pPr>
      <w:r>
        <w:rPr>
          <w:rFonts w:ascii="Tahoma" w:hAnsi="Tahoma" w:cs="Tahoma"/>
          <w:sz w:val="22"/>
          <w:szCs w:val="22"/>
        </w:rPr>
        <w:lastRenderedPageBreak/>
        <w:t>Veškeré vady díla bude objednatel povinen uplatnit u zhotovitele bez zbytečného odkladu poté, kdy vadu zjistil, a to formou písemného oznámení (za písemné oznámení se považuje i oznámení e</w:t>
      </w:r>
      <w:r>
        <w:rPr>
          <w:rFonts w:ascii="Tahoma" w:hAnsi="Tahoma" w:cs="Tahoma"/>
          <w:sz w:val="22"/>
          <w:szCs w:val="22"/>
        </w:rPr>
        <w:noBreakHyphen/>
        <w:t>mailem), obsahujícího specifikaci zjištěné vady. Objednatel bude vady díla oznamovat na:</w:t>
      </w:r>
    </w:p>
    <w:p w14:paraId="5ED4AA54" w14:textId="2917D7F4" w:rsidR="00E628DA" w:rsidRDefault="00BB7BB2" w:rsidP="00931DED">
      <w:pPr>
        <w:pStyle w:val="Odstavecseseznamem"/>
        <w:numPr>
          <w:ilvl w:val="1"/>
          <w:numId w:val="21"/>
        </w:numPr>
        <w:tabs>
          <w:tab w:val="clear" w:pos="1440"/>
          <w:tab w:val="num" w:pos="360"/>
          <w:tab w:val="num" w:pos="720"/>
          <w:tab w:val="left" w:pos="3119"/>
        </w:tabs>
        <w:spacing w:before="60" w:after="240"/>
        <w:ind w:left="709" w:hanging="283"/>
        <w:rPr>
          <w:rFonts w:ascii="Tahoma" w:hAnsi="Tahoma" w:cs="Tahoma"/>
          <w:sz w:val="22"/>
          <w:szCs w:val="22"/>
        </w:rPr>
      </w:pPr>
      <w:r w:rsidRPr="00E628DA">
        <w:rPr>
          <w:rFonts w:ascii="Tahoma" w:hAnsi="Tahoma" w:cs="Tahoma"/>
          <w:sz w:val="22"/>
          <w:szCs w:val="22"/>
        </w:rPr>
        <w:t>e</w:t>
      </w:r>
      <w:r w:rsidRPr="00E628DA">
        <w:rPr>
          <w:rFonts w:ascii="Tahoma" w:hAnsi="Tahoma" w:cs="Tahoma"/>
          <w:sz w:val="22"/>
          <w:szCs w:val="22"/>
        </w:rPr>
        <w:noBreakHyphen/>
      </w:r>
      <w:r w:rsidRPr="00E628DA">
        <w:rPr>
          <w:rFonts w:ascii="Tahoma" w:hAnsi="Tahoma" w:cs="Tahoma"/>
          <w:bCs/>
          <w:sz w:val="22"/>
          <w:szCs w:val="22"/>
        </w:rPr>
        <w:t>mail</w:t>
      </w:r>
      <w:r w:rsidRPr="00E628DA">
        <w:rPr>
          <w:rFonts w:ascii="Tahoma" w:hAnsi="Tahoma" w:cs="Tahoma"/>
          <w:sz w:val="22"/>
          <w:szCs w:val="22"/>
        </w:rPr>
        <w:t>:</w:t>
      </w:r>
      <w:r w:rsidR="00E628DA">
        <w:rPr>
          <w:rFonts w:ascii="Tahoma" w:hAnsi="Tahoma" w:cs="Tahoma"/>
          <w:sz w:val="22"/>
          <w:szCs w:val="22"/>
        </w:rPr>
        <w:t xml:space="preserve"> invart.rt@seznam.cz</w:t>
      </w:r>
    </w:p>
    <w:p w14:paraId="79C05A74" w14:textId="34989F23" w:rsidR="003668E3" w:rsidRPr="00E628DA" w:rsidRDefault="00BB7BB2" w:rsidP="00931DED">
      <w:pPr>
        <w:pStyle w:val="Odstavecseseznamem"/>
        <w:numPr>
          <w:ilvl w:val="1"/>
          <w:numId w:val="21"/>
        </w:numPr>
        <w:tabs>
          <w:tab w:val="clear" w:pos="1440"/>
          <w:tab w:val="num" w:pos="360"/>
          <w:tab w:val="num" w:pos="720"/>
          <w:tab w:val="left" w:pos="3119"/>
        </w:tabs>
        <w:spacing w:before="60" w:after="240"/>
        <w:ind w:left="709" w:hanging="283"/>
        <w:rPr>
          <w:rFonts w:ascii="Tahoma" w:hAnsi="Tahoma" w:cs="Tahoma"/>
          <w:sz w:val="22"/>
          <w:szCs w:val="22"/>
        </w:rPr>
      </w:pPr>
      <w:r w:rsidRPr="00E628DA">
        <w:rPr>
          <w:rFonts w:ascii="Tahoma" w:hAnsi="Tahoma" w:cs="Tahoma"/>
          <w:bCs/>
          <w:sz w:val="22"/>
          <w:szCs w:val="22"/>
        </w:rPr>
        <w:t>adresu</w:t>
      </w:r>
      <w:r w:rsidRPr="00E628DA">
        <w:rPr>
          <w:rFonts w:ascii="Tahoma" w:hAnsi="Tahoma" w:cs="Tahoma"/>
          <w:sz w:val="22"/>
          <w:szCs w:val="22"/>
        </w:rPr>
        <w:t>:</w:t>
      </w:r>
      <w:r w:rsidR="00E628DA">
        <w:rPr>
          <w:rFonts w:ascii="Tahoma" w:hAnsi="Tahoma" w:cs="Tahoma"/>
          <w:sz w:val="22"/>
          <w:szCs w:val="22"/>
        </w:rPr>
        <w:t xml:space="preserve"> </w:t>
      </w:r>
      <w:r w:rsidR="00DE29F8">
        <w:rPr>
          <w:rFonts w:ascii="Tahoma" w:hAnsi="Tahoma" w:cs="Tahoma"/>
          <w:sz w:val="22"/>
          <w:szCs w:val="22"/>
        </w:rPr>
        <w:t>Ostravská 1937/29, 73301 Karviná Fryštát</w:t>
      </w:r>
    </w:p>
    <w:p w14:paraId="357C247F" w14:textId="77777777" w:rsidR="00BB7BB2" w:rsidRDefault="00BB7BB2" w:rsidP="00BB7BB2">
      <w:pPr>
        <w:numPr>
          <w:ilvl w:val="0"/>
          <w:numId w:val="21"/>
        </w:numPr>
        <w:spacing w:before="120"/>
        <w:jc w:val="both"/>
        <w:rPr>
          <w:rFonts w:ascii="Tahoma" w:hAnsi="Tahoma" w:cs="Tahoma"/>
          <w:iCs/>
          <w:sz w:val="22"/>
          <w:szCs w:val="22"/>
        </w:rPr>
      </w:pPr>
      <w:r>
        <w:rPr>
          <w:rFonts w:ascii="Tahoma" w:hAnsi="Tahoma" w:cs="Tahoma"/>
          <w:sz w:val="22"/>
          <w:szCs w:val="22"/>
        </w:rPr>
        <w:t>Objednatel má právo na odstranění vady opravou; je</w:t>
      </w:r>
      <w:r>
        <w:rPr>
          <w:rFonts w:ascii="Tahoma" w:hAnsi="Tahoma" w:cs="Tahoma"/>
          <w:sz w:val="22"/>
          <w:szCs w:val="22"/>
        </w:rPr>
        <w:noBreakHyphen/>
        <w:t>li vadné plnění podstatným porušením smlouvy, má také právo od smlouvy odstoupit. Právo volby plnění má objednatel.</w:t>
      </w:r>
    </w:p>
    <w:p w14:paraId="7690EBDB" w14:textId="77777777" w:rsidR="00BB7BB2" w:rsidRDefault="00BB7BB2" w:rsidP="00BB7BB2">
      <w:pPr>
        <w:numPr>
          <w:ilvl w:val="0"/>
          <w:numId w:val="21"/>
        </w:numPr>
        <w:spacing w:before="120"/>
        <w:ind w:left="357" w:hanging="357"/>
        <w:jc w:val="both"/>
        <w:rPr>
          <w:rFonts w:ascii="Tahoma" w:hAnsi="Tahoma" w:cs="Tahoma"/>
          <w:sz w:val="22"/>
          <w:szCs w:val="22"/>
        </w:rPr>
      </w:pPr>
      <w:r>
        <w:rPr>
          <w:rFonts w:ascii="Tahoma" w:hAnsi="Tahoma" w:cs="Tahoma"/>
          <w:sz w:val="22"/>
          <w:szCs w:val="22"/>
        </w:rPr>
        <w:t>Zhotovitel započne s odstraněním vady nejpozději do </w:t>
      </w:r>
      <w:r>
        <w:rPr>
          <w:rFonts w:ascii="Tahoma" w:hAnsi="Tahoma" w:cs="Tahoma"/>
          <w:bCs/>
          <w:sz w:val="22"/>
          <w:szCs w:val="22"/>
        </w:rPr>
        <w:t>5</w:t>
      </w:r>
      <w:r>
        <w:rPr>
          <w:rFonts w:ascii="Tahoma" w:hAnsi="Tahoma" w:cs="Tahoma"/>
          <w:sz w:val="22"/>
          <w:szCs w:val="22"/>
        </w:rPr>
        <w:t xml:space="preserve"> pracovních </w:t>
      </w:r>
      <w:r>
        <w:rPr>
          <w:rFonts w:ascii="Tahoma" w:hAnsi="Tahoma" w:cs="Tahoma"/>
          <w:bCs/>
          <w:sz w:val="22"/>
          <w:szCs w:val="22"/>
        </w:rPr>
        <w:t>dnů</w:t>
      </w:r>
      <w:r>
        <w:rPr>
          <w:rFonts w:ascii="Tahoma" w:hAnsi="Tahoma" w:cs="Tahoma"/>
          <w:sz w:val="22"/>
          <w:szCs w:val="22"/>
        </w:rPr>
        <w:t xml:space="preserve"> od doručení oznámení o vadě, pokud se smluvní strany nedohodnou písemně jinak. V případě havárie započne s odstraněním vady neodkladně, nejpozději do </w:t>
      </w:r>
      <w:r>
        <w:rPr>
          <w:rFonts w:ascii="Tahoma" w:hAnsi="Tahoma" w:cs="Tahoma"/>
          <w:bCs/>
          <w:sz w:val="22"/>
          <w:szCs w:val="22"/>
        </w:rPr>
        <w:t xml:space="preserve">24 hodin </w:t>
      </w:r>
      <w:r>
        <w:rPr>
          <w:rFonts w:ascii="Tahoma" w:hAnsi="Tahoma" w:cs="Tahoma"/>
          <w:sz w:val="22"/>
          <w:szCs w:val="22"/>
        </w:rPr>
        <w:t>od doručení oznámení o vadě. Nezapočne</w:t>
      </w:r>
      <w:r>
        <w:rPr>
          <w:rFonts w:ascii="Tahoma" w:hAnsi="Tahoma" w:cs="Tahoma"/>
          <w:sz w:val="22"/>
          <w:szCs w:val="22"/>
        </w:rPr>
        <w:noBreakHyphen/>
        <w:t>li zhotovitel s odstraněním vady ve stanovené lhůtě, je objednatel oprávněn zajistit odstranění vady na náklady zhotovitele u jiné odborné osoby. Vada bude odstraněna nejpozději do </w:t>
      </w:r>
      <w:r>
        <w:rPr>
          <w:rFonts w:ascii="Tahoma" w:hAnsi="Tahoma" w:cs="Tahoma"/>
          <w:bCs/>
          <w:sz w:val="22"/>
          <w:szCs w:val="22"/>
        </w:rPr>
        <w:t xml:space="preserve">5 pracovních dnů </w:t>
      </w:r>
      <w:r>
        <w:rPr>
          <w:rFonts w:ascii="Tahoma" w:hAnsi="Tahoma" w:cs="Tahoma"/>
          <w:sz w:val="22"/>
          <w:szCs w:val="22"/>
        </w:rPr>
        <w:t>ode dne doručení oznámení o vadě</w:t>
      </w:r>
      <w:r>
        <w:rPr>
          <w:rFonts w:ascii="Tahoma" w:hAnsi="Tahoma" w:cs="Tahoma"/>
          <w:iCs/>
          <w:sz w:val="22"/>
          <w:szCs w:val="22"/>
        </w:rPr>
        <w:t>,</w:t>
      </w:r>
      <w:r>
        <w:rPr>
          <w:rFonts w:ascii="Tahoma" w:hAnsi="Tahoma" w:cs="Tahoma"/>
          <w:sz w:val="22"/>
          <w:szCs w:val="22"/>
        </w:rPr>
        <w:t xml:space="preserve"> v případě havárie nejpozději do </w:t>
      </w:r>
      <w:r>
        <w:rPr>
          <w:rFonts w:ascii="Tahoma" w:hAnsi="Tahoma" w:cs="Tahoma"/>
          <w:bCs/>
          <w:sz w:val="22"/>
          <w:szCs w:val="22"/>
        </w:rPr>
        <w:t>24</w:t>
      </w:r>
      <w:r>
        <w:rPr>
          <w:rFonts w:ascii="Tahoma" w:hAnsi="Tahoma" w:cs="Tahoma"/>
          <w:b/>
          <w:sz w:val="22"/>
          <w:szCs w:val="22"/>
        </w:rPr>
        <w:t xml:space="preserve"> </w:t>
      </w:r>
      <w:r>
        <w:rPr>
          <w:rFonts w:ascii="Tahoma" w:hAnsi="Tahoma" w:cs="Tahoma"/>
          <w:bCs/>
          <w:sz w:val="22"/>
          <w:szCs w:val="22"/>
        </w:rPr>
        <w:t xml:space="preserve">hodin </w:t>
      </w:r>
      <w:r>
        <w:rPr>
          <w:rFonts w:ascii="Tahoma" w:hAnsi="Tahoma" w:cs="Tahoma"/>
          <w:sz w:val="22"/>
          <w:szCs w:val="22"/>
        </w:rPr>
        <w:t>od doručení oznámení o vadě, pokud se smluvní strany nedohodnou písemně jinak. K dohodám dle tohoto odstavce je oprávněna pouze osoba oprávněná jednat ve věcech realizace stavby dle čl. I odst. 1 této smlouvy, příp. jiný oprávněný zástupce objednatele.</w:t>
      </w:r>
    </w:p>
    <w:p w14:paraId="30B53AF4" w14:textId="5E1DE020" w:rsidR="00BB7BB2" w:rsidRDefault="00BB7BB2" w:rsidP="00BB7BB2">
      <w:pPr>
        <w:keepNext/>
        <w:spacing w:before="360"/>
        <w:jc w:val="center"/>
        <w:rPr>
          <w:rFonts w:ascii="Tahoma" w:hAnsi="Tahoma" w:cs="Tahoma"/>
          <w:b/>
          <w:sz w:val="22"/>
          <w:szCs w:val="22"/>
        </w:rPr>
      </w:pPr>
      <w:r>
        <w:rPr>
          <w:rFonts w:ascii="Tahoma" w:hAnsi="Tahoma" w:cs="Tahoma"/>
          <w:b/>
          <w:sz w:val="22"/>
          <w:szCs w:val="22"/>
        </w:rPr>
        <w:t>XII.</w:t>
      </w:r>
      <w:r>
        <w:rPr>
          <w:rFonts w:ascii="Tahoma" w:hAnsi="Tahoma" w:cs="Tahoma"/>
          <w:b/>
          <w:sz w:val="22"/>
          <w:szCs w:val="22"/>
        </w:rPr>
        <w:br/>
        <w:t>Vlastnické právo, nebezpečí škody</w:t>
      </w:r>
    </w:p>
    <w:p w14:paraId="33A36900" w14:textId="77777777" w:rsidR="00BB7BB2" w:rsidRDefault="00BB7BB2" w:rsidP="00BB7BB2">
      <w:pPr>
        <w:pStyle w:val="Smlouva-slo"/>
        <w:numPr>
          <w:ilvl w:val="0"/>
          <w:numId w:val="23"/>
        </w:numPr>
        <w:spacing w:line="240" w:lineRule="auto"/>
        <w:rPr>
          <w:rFonts w:ascii="Tahoma" w:hAnsi="Tahoma" w:cs="Tahoma"/>
          <w:sz w:val="22"/>
          <w:szCs w:val="22"/>
        </w:rPr>
      </w:pPr>
      <w:r>
        <w:rPr>
          <w:rFonts w:ascii="Tahoma" w:hAnsi="Tahoma" w:cs="Tahoma"/>
          <w:sz w:val="22"/>
          <w:szCs w:val="22"/>
        </w:rPr>
        <w:t>Vlastníkem zhotovované věci, která je předmětem díla, je od počátku objednatel. Nebezpečí škody na zhotovované věci, i na věci, která je předmětem údržby, opravy nebo úpravy, která je předmětem díla, nese zhotovitel. Nebezpečí škody přechází na objednatele dnem převzetí díla objednatelem.</w:t>
      </w:r>
    </w:p>
    <w:p w14:paraId="1EFFEDFC" w14:textId="77777777" w:rsidR="00BB7BB2" w:rsidRDefault="00BB7BB2" w:rsidP="00BB7BB2">
      <w:pPr>
        <w:pStyle w:val="Smlouva-slo"/>
        <w:numPr>
          <w:ilvl w:val="0"/>
          <w:numId w:val="23"/>
        </w:numPr>
        <w:spacing w:line="240" w:lineRule="auto"/>
        <w:ind w:left="357" w:hanging="357"/>
        <w:rPr>
          <w:rFonts w:ascii="Tahoma" w:hAnsi="Tahoma" w:cs="Tahoma"/>
          <w:sz w:val="22"/>
          <w:szCs w:val="22"/>
        </w:rPr>
      </w:pPr>
      <w:r>
        <w:rPr>
          <w:rFonts w:ascii="Tahoma" w:hAnsi="Tahoma" w:cs="Tahoma"/>
          <w:sz w:val="22"/>
          <w:szCs w:val="22"/>
        </w:rPr>
        <w:t>Zhotovitel je povinen učinit veškerá opatření potřebná k odvrácení škody nebo k jejímu zmírnění.</w:t>
      </w:r>
    </w:p>
    <w:p w14:paraId="5B598CE0" w14:textId="77777777" w:rsidR="00BB7BB2" w:rsidRDefault="00BB7BB2" w:rsidP="00BB7BB2">
      <w:pPr>
        <w:pStyle w:val="Smlouva-slo"/>
        <w:numPr>
          <w:ilvl w:val="0"/>
          <w:numId w:val="23"/>
        </w:numPr>
        <w:spacing w:line="240" w:lineRule="auto"/>
        <w:ind w:left="357" w:hanging="357"/>
        <w:rPr>
          <w:rFonts w:ascii="Tahoma" w:hAnsi="Tahoma" w:cs="Tahoma"/>
          <w:sz w:val="22"/>
          <w:szCs w:val="22"/>
        </w:rPr>
      </w:pPr>
      <w:r>
        <w:rPr>
          <w:rFonts w:ascii="Tahoma" w:hAnsi="Tahoma" w:cs="Tahoma"/>
          <w:sz w:val="22"/>
          <w:szCs w:val="22"/>
        </w:rPr>
        <w:t>Zhotovitel se zavazuje, že po celou dobu plnění svého závazku z této smlouvy bude mít na vlastní náklady sjednáno pojištění odpovědnosti za škodu způsobenou třetím osobám vyplývající z dodávaného předmětu plnění s limitem min 5</w:t>
      </w:r>
      <w:r w:rsidR="00AD2393">
        <w:rPr>
          <w:rFonts w:ascii="Tahoma" w:hAnsi="Tahoma" w:cs="Tahoma"/>
          <w:sz w:val="22"/>
          <w:szCs w:val="22"/>
        </w:rPr>
        <w:t xml:space="preserve"> </w:t>
      </w:r>
      <w:r>
        <w:rPr>
          <w:rFonts w:ascii="Tahoma" w:hAnsi="Tahoma" w:cs="Tahoma"/>
          <w:sz w:val="22"/>
          <w:szCs w:val="22"/>
        </w:rPr>
        <w:t>mil. Kč. Pojištění musí obsahovat krytí škod způsobené na majetku, zdraví třetích osob včetně krytí odpovědnosti za finanční škody.</w:t>
      </w:r>
    </w:p>
    <w:p w14:paraId="157E4D49" w14:textId="25F38E2E" w:rsidR="00BB7BB2" w:rsidRDefault="00BB7BB2" w:rsidP="00BB7BB2">
      <w:pPr>
        <w:keepNext/>
        <w:spacing w:before="360"/>
        <w:jc w:val="center"/>
        <w:rPr>
          <w:rFonts w:ascii="Tahoma" w:hAnsi="Tahoma" w:cs="Tahoma"/>
          <w:b/>
          <w:sz w:val="22"/>
          <w:szCs w:val="22"/>
        </w:rPr>
      </w:pPr>
      <w:r>
        <w:rPr>
          <w:rFonts w:ascii="Tahoma" w:hAnsi="Tahoma" w:cs="Tahoma"/>
          <w:b/>
          <w:sz w:val="22"/>
          <w:szCs w:val="22"/>
        </w:rPr>
        <w:t>XI</w:t>
      </w:r>
      <w:r w:rsidR="00DE29F8">
        <w:rPr>
          <w:rFonts w:ascii="Tahoma" w:hAnsi="Tahoma" w:cs="Tahoma"/>
          <w:b/>
          <w:sz w:val="22"/>
          <w:szCs w:val="22"/>
        </w:rPr>
        <w:t>II</w:t>
      </w:r>
      <w:r>
        <w:rPr>
          <w:rFonts w:ascii="Tahoma" w:hAnsi="Tahoma" w:cs="Tahoma"/>
          <w:b/>
          <w:sz w:val="22"/>
          <w:szCs w:val="22"/>
        </w:rPr>
        <w:t>.</w:t>
      </w:r>
      <w:r>
        <w:rPr>
          <w:rFonts w:ascii="Tahoma" w:hAnsi="Tahoma" w:cs="Tahoma"/>
          <w:b/>
          <w:sz w:val="22"/>
          <w:szCs w:val="22"/>
        </w:rPr>
        <w:br/>
        <w:t>Sankční ujednání</w:t>
      </w:r>
    </w:p>
    <w:p w14:paraId="2967B02E" w14:textId="77777777" w:rsidR="00BB7BB2" w:rsidRDefault="00BB7BB2" w:rsidP="00BB7BB2">
      <w:pPr>
        <w:numPr>
          <w:ilvl w:val="0"/>
          <w:numId w:val="24"/>
        </w:numPr>
        <w:spacing w:before="120"/>
        <w:jc w:val="both"/>
        <w:rPr>
          <w:rFonts w:ascii="Tahoma" w:hAnsi="Tahoma" w:cs="Tahoma"/>
          <w:sz w:val="22"/>
          <w:szCs w:val="22"/>
        </w:rPr>
      </w:pPr>
      <w:r>
        <w:rPr>
          <w:rFonts w:ascii="Tahoma" w:hAnsi="Tahoma" w:cs="Tahoma"/>
          <w:sz w:val="22"/>
          <w:szCs w:val="22"/>
        </w:rPr>
        <w:t>V případě, že bude zhotovitel v prodlení s provedením díla v době plnění dle čl. IV odst. 1 této smlouvy, je povinen zaplatit objednateli smluvní pokutu ve výši 0,05 % z ceny za dílo bez DPH za každý i započatý den prodlení.</w:t>
      </w:r>
    </w:p>
    <w:p w14:paraId="09DE9334" w14:textId="77777777" w:rsidR="00BB7BB2" w:rsidRDefault="00BB7BB2" w:rsidP="00BB7BB2">
      <w:pPr>
        <w:numPr>
          <w:ilvl w:val="0"/>
          <w:numId w:val="24"/>
        </w:numPr>
        <w:spacing w:before="120"/>
        <w:jc w:val="both"/>
        <w:rPr>
          <w:rFonts w:ascii="Tahoma" w:hAnsi="Tahoma" w:cs="Tahoma"/>
          <w:sz w:val="22"/>
          <w:szCs w:val="22"/>
        </w:rPr>
      </w:pPr>
      <w:r>
        <w:rPr>
          <w:rFonts w:ascii="Tahoma" w:hAnsi="Tahoma" w:cs="Tahoma"/>
          <w:sz w:val="22"/>
          <w:szCs w:val="22"/>
        </w:rPr>
        <w:t>V případě, že zhotovitel neodstraní drobné vady a nedodělky, s nimiž bylo dílo převzato, ve lhůtě dle čl. XI odst. 6 této smlouvy, je povinen zaplatit objednateli smluvní pokutu ve výši 0,05 % z ceny za dílo bez DPH za každý i započatý den prodlení.</w:t>
      </w:r>
    </w:p>
    <w:p w14:paraId="3AC1F819" w14:textId="77777777" w:rsidR="00BB7BB2" w:rsidRDefault="00BB7BB2" w:rsidP="00BB7BB2">
      <w:pPr>
        <w:numPr>
          <w:ilvl w:val="0"/>
          <w:numId w:val="24"/>
        </w:numPr>
        <w:spacing w:before="120"/>
        <w:jc w:val="both"/>
        <w:rPr>
          <w:rFonts w:ascii="Tahoma" w:hAnsi="Tahoma" w:cs="Tahoma"/>
          <w:sz w:val="22"/>
          <w:szCs w:val="22"/>
        </w:rPr>
      </w:pPr>
      <w:r>
        <w:rPr>
          <w:rFonts w:ascii="Tahoma" w:hAnsi="Tahoma" w:cs="Tahoma"/>
          <w:sz w:val="22"/>
          <w:szCs w:val="22"/>
        </w:rPr>
        <w:t>Pro případ prodlení se zaplacením ceny za dílo sjednávají smluvní strany úrok z prodlení ve výši stanovené občanskoprávními předpisy.</w:t>
      </w:r>
    </w:p>
    <w:p w14:paraId="3E57B87D" w14:textId="77777777" w:rsidR="00BB7BB2" w:rsidRDefault="00BB7BB2" w:rsidP="00BB7BB2">
      <w:pPr>
        <w:numPr>
          <w:ilvl w:val="0"/>
          <w:numId w:val="24"/>
        </w:numPr>
        <w:spacing w:before="120"/>
        <w:jc w:val="both"/>
        <w:rPr>
          <w:rFonts w:ascii="Tahoma" w:hAnsi="Tahoma" w:cs="Tahoma"/>
          <w:sz w:val="22"/>
          <w:szCs w:val="22"/>
        </w:rPr>
      </w:pPr>
      <w:r>
        <w:rPr>
          <w:rFonts w:ascii="Tahoma" w:hAnsi="Tahoma" w:cs="Tahoma"/>
          <w:sz w:val="22"/>
          <w:szCs w:val="22"/>
        </w:rPr>
        <w:t>V případě prodlení s vyklizením a vyčištěním staveniště ve lhůtě dle čl. VIII odst. 6 této smlouvy je zhotovitel povinen zaplatit objednateli smluvní pokutu ve výši 0,05 % z ceny za dílo bez DPH za každý i započatý den prodlení.</w:t>
      </w:r>
    </w:p>
    <w:p w14:paraId="464D7258" w14:textId="77777777" w:rsidR="00BB7BB2" w:rsidRDefault="00BB7BB2" w:rsidP="00BB7BB2">
      <w:pPr>
        <w:numPr>
          <w:ilvl w:val="0"/>
          <w:numId w:val="24"/>
        </w:numPr>
        <w:spacing w:before="120"/>
        <w:jc w:val="both"/>
        <w:rPr>
          <w:rFonts w:ascii="Tahoma" w:hAnsi="Tahoma" w:cs="Tahoma"/>
          <w:sz w:val="22"/>
          <w:szCs w:val="22"/>
        </w:rPr>
      </w:pPr>
      <w:r>
        <w:rPr>
          <w:rFonts w:ascii="Tahoma" w:hAnsi="Tahoma" w:cs="Tahoma"/>
          <w:sz w:val="22"/>
          <w:szCs w:val="22"/>
        </w:rPr>
        <w:lastRenderedPageBreak/>
        <w:t>V případě porušení předpisů týkajících se BOZP (zejména zákona č. 309/2006 Sb., stavebního zákona, nařízení vlády č. 591/2006 Sb., o bližších minimálních požadavcích na bezpečnost a ochranu zdraví při práci na staveništích a zákona č. 262/2006 Sb., zákoník práce, ve znění pozdějších předpisů) kter</w:t>
      </w:r>
      <w:r w:rsidR="00AD2393">
        <w:rPr>
          <w:rFonts w:ascii="Tahoma" w:hAnsi="Tahoma" w:cs="Tahoma"/>
          <w:sz w:val="22"/>
          <w:szCs w:val="22"/>
        </w:rPr>
        <w:t>oukoliv z osob vyskytujících se </w:t>
      </w:r>
      <w:r>
        <w:rPr>
          <w:rFonts w:ascii="Tahoma" w:hAnsi="Tahoma" w:cs="Tahoma"/>
          <w:sz w:val="22"/>
          <w:szCs w:val="22"/>
        </w:rPr>
        <w:t>na staveništi je zhotovitel povinen zaplatit objednateli smluvní pokutu ve výši 3.000</w:t>
      </w:r>
      <w:r w:rsidR="00AD2393">
        <w:rPr>
          <w:rFonts w:ascii="Tahoma" w:hAnsi="Tahoma" w:cs="Tahoma"/>
          <w:sz w:val="22"/>
          <w:szCs w:val="22"/>
        </w:rPr>
        <w:t>,-</w:t>
      </w:r>
      <w:r>
        <w:rPr>
          <w:rFonts w:ascii="Tahoma" w:hAnsi="Tahoma" w:cs="Tahoma"/>
          <w:sz w:val="22"/>
          <w:szCs w:val="22"/>
        </w:rPr>
        <w:t> Kč za každý zjištěný případ.</w:t>
      </w:r>
    </w:p>
    <w:p w14:paraId="24287921" w14:textId="77777777" w:rsidR="00BB7BB2" w:rsidRDefault="00BB7BB2" w:rsidP="00BB7BB2">
      <w:pPr>
        <w:numPr>
          <w:ilvl w:val="0"/>
          <w:numId w:val="24"/>
        </w:numPr>
        <w:spacing w:before="120"/>
        <w:jc w:val="both"/>
        <w:rPr>
          <w:rFonts w:ascii="Tahoma" w:hAnsi="Tahoma" w:cs="Tahoma"/>
          <w:sz w:val="22"/>
          <w:szCs w:val="22"/>
        </w:rPr>
      </w:pPr>
      <w:r>
        <w:rPr>
          <w:rFonts w:ascii="Tahoma" w:hAnsi="Tahoma" w:cs="Tahoma"/>
          <w:sz w:val="22"/>
          <w:szCs w:val="22"/>
        </w:rPr>
        <w:t>Smluvní pokuty se nezapočítávají na náhradu případně vzniklé škody. Náhradu škody lze vymáhat samostatně vedle smluvní pokuty v plné výši.</w:t>
      </w:r>
    </w:p>
    <w:p w14:paraId="3FBBB4B0" w14:textId="0BA22F64" w:rsidR="00BB7BB2" w:rsidRDefault="00BB7BB2" w:rsidP="00BB7BB2">
      <w:pPr>
        <w:keepNext/>
        <w:spacing w:before="360"/>
        <w:jc w:val="center"/>
        <w:rPr>
          <w:rFonts w:ascii="Tahoma" w:hAnsi="Tahoma" w:cs="Tahoma"/>
          <w:b/>
          <w:sz w:val="22"/>
          <w:szCs w:val="22"/>
        </w:rPr>
      </w:pPr>
      <w:r>
        <w:rPr>
          <w:rFonts w:ascii="Tahoma" w:hAnsi="Tahoma" w:cs="Tahoma"/>
          <w:b/>
          <w:sz w:val="22"/>
          <w:szCs w:val="22"/>
        </w:rPr>
        <w:t>X</w:t>
      </w:r>
      <w:r w:rsidR="00DE29F8">
        <w:rPr>
          <w:rFonts w:ascii="Tahoma" w:hAnsi="Tahoma" w:cs="Tahoma"/>
          <w:b/>
          <w:sz w:val="22"/>
          <w:szCs w:val="22"/>
        </w:rPr>
        <w:t>I</w:t>
      </w:r>
      <w:r>
        <w:rPr>
          <w:rFonts w:ascii="Tahoma" w:hAnsi="Tahoma" w:cs="Tahoma"/>
          <w:b/>
          <w:sz w:val="22"/>
          <w:szCs w:val="22"/>
        </w:rPr>
        <w:t>V.</w:t>
      </w:r>
      <w:r>
        <w:rPr>
          <w:rFonts w:ascii="Tahoma" w:hAnsi="Tahoma" w:cs="Tahoma"/>
          <w:b/>
          <w:sz w:val="22"/>
          <w:szCs w:val="22"/>
        </w:rPr>
        <w:br/>
        <w:t>Zánik smlouvy</w:t>
      </w:r>
    </w:p>
    <w:p w14:paraId="1F0FABA4" w14:textId="77777777" w:rsidR="00BB7BB2" w:rsidRDefault="00BB7BB2" w:rsidP="00BB7BB2">
      <w:pPr>
        <w:pStyle w:val="Smlouva-slo"/>
        <w:numPr>
          <w:ilvl w:val="0"/>
          <w:numId w:val="25"/>
        </w:numPr>
        <w:spacing w:line="240" w:lineRule="auto"/>
        <w:ind w:left="357" w:hanging="357"/>
        <w:rPr>
          <w:rFonts w:ascii="Tahoma" w:hAnsi="Tahoma" w:cs="Tahoma"/>
          <w:sz w:val="22"/>
          <w:szCs w:val="22"/>
        </w:rPr>
      </w:pPr>
      <w:r>
        <w:rPr>
          <w:rFonts w:ascii="Tahoma" w:hAnsi="Tahoma" w:cs="Tahoma"/>
          <w:sz w:val="22"/>
          <w:szCs w:val="22"/>
        </w:rPr>
        <w:t>Smluvní strany mohou ukončit smluvní vztah písemnou dohodou.</w:t>
      </w:r>
    </w:p>
    <w:p w14:paraId="3738750A" w14:textId="77777777" w:rsidR="00BB7BB2" w:rsidRDefault="00BB7BB2" w:rsidP="00BB7BB2">
      <w:pPr>
        <w:pStyle w:val="Smlouva-slo"/>
        <w:numPr>
          <w:ilvl w:val="0"/>
          <w:numId w:val="25"/>
        </w:numPr>
        <w:spacing w:line="240" w:lineRule="auto"/>
        <w:ind w:left="357" w:hanging="357"/>
        <w:rPr>
          <w:rFonts w:ascii="Tahoma" w:hAnsi="Tahoma" w:cs="Tahoma"/>
          <w:sz w:val="22"/>
          <w:szCs w:val="22"/>
        </w:rPr>
      </w:pPr>
      <w:r>
        <w:rPr>
          <w:rFonts w:ascii="Tahoma" w:hAnsi="Tahoma" w:cs="Tahoma"/>
          <w:sz w:val="22"/>
          <w:szCs w:val="22"/>
        </w:rPr>
        <w:t>Smluvní strany jsou oprávněny odstoupit od smlouvy v případě jejího podstatného porušení druhou smluvní stranou, přičemž podstatným porušením smlouvy se rozumí zejména:</w:t>
      </w:r>
    </w:p>
    <w:p w14:paraId="0BEEDEE5" w14:textId="77777777" w:rsidR="00BB7BB2" w:rsidRDefault="00BB7BB2" w:rsidP="00BB7BB2">
      <w:pPr>
        <w:pStyle w:val="Smlouva-slo"/>
        <w:numPr>
          <w:ilvl w:val="0"/>
          <w:numId w:val="26"/>
        </w:numPr>
        <w:tabs>
          <w:tab w:val="clear" w:pos="737"/>
          <w:tab w:val="left" w:pos="714"/>
        </w:tabs>
        <w:spacing w:before="60" w:line="240" w:lineRule="auto"/>
        <w:ind w:left="714" w:hanging="357"/>
        <w:rPr>
          <w:rFonts w:ascii="Tahoma" w:hAnsi="Tahoma" w:cs="Tahoma"/>
          <w:sz w:val="22"/>
          <w:szCs w:val="22"/>
        </w:rPr>
      </w:pPr>
      <w:r>
        <w:rPr>
          <w:rFonts w:ascii="Tahoma" w:hAnsi="Tahoma" w:cs="Tahoma"/>
          <w:sz w:val="22"/>
          <w:szCs w:val="22"/>
        </w:rPr>
        <w:t>neprovedení díla v době plnění dle čl. IV odst. 1 této smlouvy,</w:t>
      </w:r>
    </w:p>
    <w:p w14:paraId="532AD26D" w14:textId="77777777" w:rsidR="00BB7BB2" w:rsidRDefault="00BB7BB2" w:rsidP="00BB7BB2">
      <w:pPr>
        <w:pStyle w:val="Smlouva-slo"/>
        <w:numPr>
          <w:ilvl w:val="0"/>
          <w:numId w:val="26"/>
        </w:numPr>
        <w:tabs>
          <w:tab w:val="clear" w:pos="737"/>
          <w:tab w:val="left" w:pos="714"/>
        </w:tabs>
        <w:spacing w:before="60" w:line="240" w:lineRule="auto"/>
        <w:ind w:left="714" w:hanging="357"/>
        <w:rPr>
          <w:rFonts w:ascii="Tahoma" w:hAnsi="Tahoma" w:cs="Tahoma"/>
          <w:sz w:val="22"/>
          <w:szCs w:val="22"/>
        </w:rPr>
      </w:pPr>
      <w:r>
        <w:rPr>
          <w:rFonts w:ascii="Tahoma" w:hAnsi="Tahoma" w:cs="Tahoma"/>
          <w:sz w:val="22"/>
          <w:szCs w:val="22"/>
        </w:rPr>
        <w:t>nepřevzetí staveniště zhotovitelem na výzvu objednatele (s výjimkou případů, kdy převzetí brání důvody na straně objednatele),</w:t>
      </w:r>
    </w:p>
    <w:p w14:paraId="2CD783EE" w14:textId="77777777" w:rsidR="00BB7BB2" w:rsidRDefault="00BB7BB2" w:rsidP="00BB7BB2">
      <w:pPr>
        <w:pStyle w:val="Smlouva-slo"/>
        <w:numPr>
          <w:ilvl w:val="0"/>
          <w:numId w:val="26"/>
        </w:numPr>
        <w:tabs>
          <w:tab w:val="clear" w:pos="737"/>
          <w:tab w:val="left" w:pos="714"/>
        </w:tabs>
        <w:spacing w:before="60" w:line="240" w:lineRule="auto"/>
        <w:ind w:left="714" w:hanging="357"/>
        <w:rPr>
          <w:rFonts w:ascii="Tahoma" w:hAnsi="Tahoma" w:cs="Tahoma"/>
          <w:sz w:val="22"/>
          <w:szCs w:val="22"/>
        </w:rPr>
      </w:pPr>
      <w:r>
        <w:rPr>
          <w:rFonts w:ascii="Tahoma" w:hAnsi="Tahoma" w:cs="Tahoma"/>
          <w:sz w:val="22"/>
          <w:szCs w:val="22"/>
        </w:rPr>
        <w:t>nedodržení pokynů objednatele, právních předpisů nebo technických norem týkajících se provádění díla,</w:t>
      </w:r>
    </w:p>
    <w:p w14:paraId="62ECFD40" w14:textId="77777777" w:rsidR="00BB7BB2" w:rsidRDefault="00BB7BB2" w:rsidP="00BB7BB2">
      <w:pPr>
        <w:pStyle w:val="Smlouva-slo"/>
        <w:numPr>
          <w:ilvl w:val="0"/>
          <w:numId w:val="26"/>
        </w:numPr>
        <w:tabs>
          <w:tab w:val="clear" w:pos="737"/>
          <w:tab w:val="left" w:pos="714"/>
        </w:tabs>
        <w:spacing w:before="60" w:line="240" w:lineRule="auto"/>
        <w:ind w:left="714" w:hanging="357"/>
        <w:rPr>
          <w:rFonts w:ascii="Tahoma" w:hAnsi="Tahoma" w:cs="Tahoma"/>
          <w:sz w:val="22"/>
          <w:szCs w:val="22"/>
        </w:rPr>
      </w:pPr>
      <w:r>
        <w:rPr>
          <w:rFonts w:ascii="Tahoma" w:hAnsi="Tahoma" w:cs="Tahoma"/>
          <w:sz w:val="22"/>
          <w:szCs w:val="22"/>
        </w:rPr>
        <w:t>nedodržení smluvních ujednání o záruce za jakost,</w:t>
      </w:r>
    </w:p>
    <w:p w14:paraId="38BC7E81" w14:textId="77777777" w:rsidR="00BB7BB2" w:rsidRDefault="00BB7BB2" w:rsidP="00BB7BB2">
      <w:pPr>
        <w:pStyle w:val="Smlouva-slo"/>
        <w:numPr>
          <w:ilvl w:val="0"/>
          <w:numId w:val="26"/>
        </w:numPr>
        <w:tabs>
          <w:tab w:val="clear" w:pos="737"/>
          <w:tab w:val="left" w:pos="714"/>
        </w:tabs>
        <w:spacing w:before="60" w:line="240" w:lineRule="auto"/>
        <w:ind w:left="714" w:hanging="357"/>
        <w:rPr>
          <w:rFonts w:ascii="Tahoma" w:hAnsi="Tahoma" w:cs="Tahoma"/>
          <w:sz w:val="22"/>
          <w:szCs w:val="22"/>
        </w:rPr>
      </w:pPr>
      <w:r>
        <w:rPr>
          <w:rFonts w:ascii="Tahoma" w:hAnsi="Tahoma" w:cs="Tahoma"/>
          <w:sz w:val="22"/>
          <w:szCs w:val="22"/>
        </w:rPr>
        <w:t>neuhrazení ceny za dílo objednatelem po druhé výzvě zhotovitele k uhrazení dlužné částky, přičemž druhá výzva nesmí následovat dříve než 30 dnů po doručení první výzvy,</w:t>
      </w:r>
    </w:p>
    <w:p w14:paraId="324DF72D" w14:textId="77777777" w:rsidR="00BB7BB2" w:rsidRDefault="00BB7BB2" w:rsidP="00BB7BB2">
      <w:pPr>
        <w:pStyle w:val="Smlouva-slo"/>
        <w:numPr>
          <w:ilvl w:val="0"/>
          <w:numId w:val="25"/>
        </w:numPr>
        <w:spacing w:line="240" w:lineRule="auto"/>
        <w:ind w:left="357" w:hanging="357"/>
        <w:rPr>
          <w:rFonts w:ascii="Tahoma" w:hAnsi="Tahoma" w:cs="Tahoma"/>
          <w:sz w:val="22"/>
          <w:szCs w:val="22"/>
        </w:rPr>
      </w:pPr>
      <w:r>
        <w:rPr>
          <w:rFonts w:ascii="Tahoma" w:hAnsi="Tahoma" w:cs="Tahoma"/>
          <w:sz w:val="22"/>
          <w:szCs w:val="22"/>
        </w:rPr>
        <w:t>Objednatel je dále oprávněn od této smlouvy odstoupit v těchto případech:</w:t>
      </w:r>
    </w:p>
    <w:p w14:paraId="74104ACB" w14:textId="77777777" w:rsidR="00BB7BB2" w:rsidRDefault="00BB7BB2" w:rsidP="00BB7BB2">
      <w:pPr>
        <w:numPr>
          <w:ilvl w:val="0"/>
          <w:numId w:val="27"/>
        </w:numPr>
        <w:tabs>
          <w:tab w:val="num" w:pos="714"/>
        </w:tabs>
        <w:spacing w:before="60"/>
        <w:ind w:left="714" w:hanging="357"/>
        <w:jc w:val="both"/>
        <w:rPr>
          <w:rFonts w:ascii="Tahoma" w:hAnsi="Tahoma" w:cs="Tahoma"/>
          <w:color w:val="000000"/>
          <w:sz w:val="22"/>
          <w:szCs w:val="22"/>
        </w:rPr>
      </w:pPr>
      <w:r>
        <w:rPr>
          <w:rFonts w:ascii="Tahoma" w:hAnsi="Tahoma" w:cs="Tahoma"/>
          <w:color w:val="000000"/>
          <w:sz w:val="22"/>
          <w:szCs w:val="22"/>
        </w:rPr>
        <w:t>dojde</w:t>
      </w:r>
      <w:r>
        <w:rPr>
          <w:rFonts w:ascii="Tahoma" w:hAnsi="Tahoma" w:cs="Tahoma"/>
          <w:color w:val="000000"/>
          <w:sz w:val="22"/>
          <w:szCs w:val="22"/>
        </w:rPr>
        <w:noBreakHyphen/>
        <w:t>li k neoprávněnému zastavení prací z rozhodnutí zhotovitele nebo zhotovitel postupuje při provádění díla způsobem, který zjevně neodpovídá dohodnutému rozsahu díla a sjednanému termínu předání díla, či jeho části objednateli;</w:t>
      </w:r>
    </w:p>
    <w:p w14:paraId="30123898" w14:textId="77777777" w:rsidR="00BB7BB2" w:rsidRDefault="00BB7BB2" w:rsidP="00BB7BB2">
      <w:pPr>
        <w:numPr>
          <w:ilvl w:val="0"/>
          <w:numId w:val="27"/>
        </w:numPr>
        <w:tabs>
          <w:tab w:val="num" w:pos="720"/>
        </w:tabs>
        <w:spacing w:before="60"/>
        <w:ind w:left="714" w:hanging="357"/>
        <w:jc w:val="both"/>
        <w:rPr>
          <w:rFonts w:ascii="Tahoma" w:hAnsi="Tahoma" w:cs="Tahoma"/>
          <w:color w:val="000000"/>
          <w:sz w:val="22"/>
          <w:szCs w:val="22"/>
        </w:rPr>
      </w:pPr>
      <w:r>
        <w:rPr>
          <w:rFonts w:ascii="Tahoma" w:hAnsi="Tahoma" w:cs="Tahoma"/>
          <w:color w:val="000000"/>
          <w:sz w:val="22"/>
          <w:szCs w:val="22"/>
        </w:rPr>
        <w:t>bylo</w:t>
      </w:r>
      <w:r>
        <w:rPr>
          <w:rFonts w:ascii="Tahoma" w:hAnsi="Tahoma" w:cs="Tahoma"/>
          <w:color w:val="000000"/>
          <w:sz w:val="22"/>
          <w:szCs w:val="22"/>
        </w:rPr>
        <w:noBreakHyphen/>
        <w:t>li příslušným soudem rozhodnuto o tom, že zhotovitel je v úpadku ve smyslu zákona č. 182/2006 Sb., o úpadku a způsobech jeho řešení (insolvenční zákon), ve znění pozdějších předpisů (a to bez ohledu na právní moc tohoto rozhodnutí);</w:t>
      </w:r>
    </w:p>
    <w:p w14:paraId="4611F9F5" w14:textId="77777777" w:rsidR="00BB7BB2" w:rsidRDefault="00BB7BB2" w:rsidP="00BB7BB2">
      <w:pPr>
        <w:numPr>
          <w:ilvl w:val="0"/>
          <w:numId w:val="27"/>
        </w:numPr>
        <w:tabs>
          <w:tab w:val="num" w:pos="720"/>
        </w:tabs>
        <w:spacing w:before="60"/>
        <w:ind w:left="714" w:hanging="357"/>
        <w:jc w:val="both"/>
        <w:rPr>
          <w:rFonts w:ascii="Tahoma" w:hAnsi="Tahoma" w:cs="Tahoma"/>
          <w:color w:val="000000"/>
          <w:sz w:val="22"/>
          <w:szCs w:val="22"/>
        </w:rPr>
      </w:pPr>
      <w:r>
        <w:rPr>
          <w:rFonts w:ascii="Tahoma" w:hAnsi="Tahoma" w:cs="Tahoma"/>
          <w:color w:val="000000"/>
          <w:sz w:val="22"/>
          <w:szCs w:val="22"/>
        </w:rPr>
        <w:t>podá</w:t>
      </w:r>
      <w:r>
        <w:rPr>
          <w:rFonts w:ascii="Tahoma" w:hAnsi="Tahoma" w:cs="Tahoma"/>
          <w:color w:val="000000"/>
          <w:sz w:val="22"/>
          <w:szCs w:val="22"/>
        </w:rPr>
        <w:noBreakHyphen/>
        <w:t>li zhotovitel sám na sebe insolvenční návrh.</w:t>
      </w:r>
    </w:p>
    <w:p w14:paraId="3AAF0492" w14:textId="77777777" w:rsidR="00BB7BB2" w:rsidRDefault="00BB7BB2" w:rsidP="00BB7BB2">
      <w:pPr>
        <w:pStyle w:val="Smlouva-slo"/>
        <w:numPr>
          <w:ilvl w:val="0"/>
          <w:numId w:val="25"/>
        </w:numPr>
        <w:spacing w:line="240" w:lineRule="auto"/>
        <w:ind w:left="357" w:hanging="357"/>
        <w:rPr>
          <w:rFonts w:ascii="Tahoma" w:hAnsi="Tahoma" w:cs="Tahoma"/>
          <w:color w:val="000000"/>
          <w:sz w:val="22"/>
          <w:szCs w:val="22"/>
        </w:rPr>
      </w:pPr>
      <w:r>
        <w:rPr>
          <w:rFonts w:ascii="Tahoma" w:hAnsi="Tahoma" w:cs="Tahoma"/>
          <w:sz w:val="22"/>
          <w:szCs w:val="22"/>
        </w:rPr>
        <w:t>Odstoupením</w:t>
      </w:r>
      <w:r>
        <w:rPr>
          <w:rFonts w:ascii="Tahoma" w:hAnsi="Tahoma" w:cs="Tahoma"/>
          <w:color w:val="000000"/>
          <w:sz w:val="22"/>
          <w:szCs w:val="22"/>
        </w:rPr>
        <w:t xml:space="preserve"> od smlouvy není dotčeno právo oprávněné smluvní strany na zaplacení smluvní pokuty ani na náhradu škody vzniklé porušením smlouvy. Odstoupením od smlouvy není dotčena smluvní záruka na vady, která se uplatní v rozsahu stanoveném touto smlouvou na dosud provedenou část díla. Odstoupením od smlouvy není dotčena odpovědnost za vady, které existují na doposud zhotovené části díla ke dni odstoupení.</w:t>
      </w:r>
    </w:p>
    <w:p w14:paraId="674F2356" w14:textId="77777777" w:rsidR="00BB7BB2" w:rsidRDefault="00BB7BB2" w:rsidP="00BB7BB2">
      <w:pPr>
        <w:pStyle w:val="Smlouva-slo"/>
        <w:numPr>
          <w:ilvl w:val="0"/>
          <w:numId w:val="25"/>
        </w:numPr>
        <w:spacing w:line="240" w:lineRule="auto"/>
        <w:ind w:left="357" w:hanging="357"/>
        <w:rPr>
          <w:rFonts w:ascii="Tahoma" w:hAnsi="Tahoma" w:cs="Tahoma"/>
          <w:sz w:val="22"/>
          <w:szCs w:val="22"/>
        </w:rPr>
      </w:pPr>
      <w:r>
        <w:rPr>
          <w:rFonts w:ascii="Tahoma" w:hAnsi="Tahoma" w:cs="Tahoma"/>
          <w:sz w:val="22"/>
          <w:szCs w:val="22"/>
        </w:rPr>
        <w:t>Pro účely této smlouvy se pod pojmem „bez zbytečného odkladu“ dle § 2002 občanského zákoníku rozumí „nejpozději do 14 dnů“.</w:t>
      </w:r>
    </w:p>
    <w:p w14:paraId="620B9353" w14:textId="6800B70A" w:rsidR="00BB7BB2" w:rsidRDefault="00BB7BB2" w:rsidP="00BB7BB2">
      <w:pPr>
        <w:keepNext/>
        <w:spacing w:before="360"/>
        <w:jc w:val="center"/>
        <w:rPr>
          <w:rFonts w:ascii="Tahoma" w:hAnsi="Tahoma" w:cs="Tahoma"/>
          <w:b/>
          <w:sz w:val="22"/>
          <w:szCs w:val="22"/>
        </w:rPr>
      </w:pPr>
      <w:r>
        <w:rPr>
          <w:rFonts w:ascii="Tahoma" w:hAnsi="Tahoma" w:cs="Tahoma"/>
          <w:b/>
          <w:sz w:val="22"/>
          <w:szCs w:val="22"/>
        </w:rPr>
        <w:t>XV.</w:t>
      </w:r>
      <w:r>
        <w:rPr>
          <w:rFonts w:ascii="Tahoma" w:hAnsi="Tahoma" w:cs="Tahoma"/>
          <w:b/>
          <w:sz w:val="22"/>
          <w:szCs w:val="22"/>
        </w:rPr>
        <w:br/>
        <w:t>Závěrečná ujednání</w:t>
      </w:r>
    </w:p>
    <w:p w14:paraId="711FC55F" w14:textId="215F2411" w:rsidR="00BB7BB2" w:rsidRDefault="00BB7BB2" w:rsidP="00BB7BB2">
      <w:pPr>
        <w:pStyle w:val="Smlouva-slo"/>
        <w:numPr>
          <w:ilvl w:val="0"/>
          <w:numId w:val="28"/>
        </w:numPr>
        <w:spacing w:line="240" w:lineRule="auto"/>
        <w:rPr>
          <w:rFonts w:ascii="Tahoma" w:hAnsi="Tahoma" w:cs="Tahoma"/>
          <w:sz w:val="22"/>
          <w:szCs w:val="22"/>
        </w:rPr>
      </w:pPr>
      <w:r>
        <w:rPr>
          <w:rFonts w:ascii="Tahoma" w:hAnsi="Tahoma" w:cs="Tahoma"/>
          <w:sz w:val="22"/>
          <w:szCs w:val="22"/>
        </w:rPr>
        <w:t>Změnit nebo doplnit tuto smlouvu mohou smluvní strany pouze formou písemných dodatků, které budou vzestupně číslovány, výslovně prohlášeny za dodatky této smlouvy a podepsány oprávněnými zástupci smluvních stran.</w:t>
      </w:r>
    </w:p>
    <w:p w14:paraId="59F772AC" w14:textId="77777777" w:rsidR="005E655D" w:rsidRDefault="005E655D" w:rsidP="005E655D">
      <w:pPr>
        <w:pStyle w:val="Smlouva-slo"/>
        <w:spacing w:line="240" w:lineRule="auto"/>
        <w:ind w:left="357"/>
        <w:rPr>
          <w:rFonts w:ascii="Tahoma" w:hAnsi="Tahoma" w:cs="Tahoma"/>
          <w:sz w:val="22"/>
          <w:szCs w:val="22"/>
        </w:rPr>
      </w:pPr>
      <w:bookmarkStart w:id="0" w:name="_GoBack"/>
      <w:bookmarkEnd w:id="0"/>
    </w:p>
    <w:p w14:paraId="6AE3AEC4" w14:textId="77777777" w:rsidR="00BB7BB2" w:rsidRDefault="00BB7BB2" w:rsidP="00BB7BB2">
      <w:pPr>
        <w:pStyle w:val="Smlouva-slo"/>
        <w:numPr>
          <w:ilvl w:val="0"/>
          <w:numId w:val="28"/>
        </w:numPr>
        <w:spacing w:line="240" w:lineRule="auto"/>
        <w:rPr>
          <w:rFonts w:ascii="Tahoma" w:hAnsi="Tahoma" w:cs="Tahoma"/>
          <w:sz w:val="22"/>
          <w:szCs w:val="22"/>
        </w:rPr>
      </w:pPr>
      <w:r>
        <w:rPr>
          <w:rFonts w:ascii="Tahoma" w:hAnsi="Tahoma" w:cs="Tahoma"/>
          <w:sz w:val="22"/>
          <w:szCs w:val="22"/>
        </w:rPr>
        <w:lastRenderedPageBreak/>
        <w:t>Tato smlouva nabývá platnosti dnem jejího podpisu oběma smluvními stranami a účinnosti dnem, kdy vyjádření souhlasu s obsahem návrhu smlouvy dojde druhé smluvní straně, nestanoví</w:t>
      </w:r>
      <w:r>
        <w:rPr>
          <w:rFonts w:ascii="Tahoma" w:hAnsi="Tahoma" w:cs="Tahoma"/>
          <w:sz w:val="22"/>
          <w:szCs w:val="22"/>
        </w:rPr>
        <w:noBreakHyphen/>
        <w:t>li zákon č. 340/2015 Sb., o zvláštních podmínkách účinnosti některých smluv, uveřejňování těchto smluv a o registru smluv (zákon o registru smluv), ve znění pozdějších předpisů (dále jen „zákon o registru smluv“), jinak. V takovém případě nabývá smlouva účinnosti nejdříve dnem jejího uveřejnění v registru smluv.</w:t>
      </w:r>
    </w:p>
    <w:p w14:paraId="3BB48CB7" w14:textId="77777777" w:rsidR="00BB7BB2" w:rsidRDefault="00BB7BB2" w:rsidP="00BB7BB2">
      <w:pPr>
        <w:pStyle w:val="Smlouva-slo"/>
        <w:numPr>
          <w:ilvl w:val="0"/>
          <w:numId w:val="28"/>
        </w:numPr>
        <w:spacing w:line="240" w:lineRule="auto"/>
        <w:rPr>
          <w:rFonts w:ascii="Tahoma" w:hAnsi="Tahoma" w:cs="Tahoma"/>
          <w:sz w:val="22"/>
          <w:szCs w:val="22"/>
        </w:rPr>
      </w:pPr>
      <w:r>
        <w:rPr>
          <w:rFonts w:ascii="Tahoma" w:hAnsi="Tahoma" w:cs="Tahoma"/>
          <w:sz w:val="22"/>
          <w:szCs w:val="22"/>
        </w:rPr>
        <w:t xml:space="preserve">Tato smlouva je vyhotovena ve </w:t>
      </w:r>
      <w:r w:rsidRPr="003668E3">
        <w:rPr>
          <w:rFonts w:ascii="Tahoma" w:hAnsi="Tahoma" w:cs="Tahoma"/>
          <w:color w:val="0000FF"/>
          <w:sz w:val="22"/>
          <w:szCs w:val="22"/>
        </w:rPr>
        <w:t>třech</w:t>
      </w:r>
      <w:r w:rsidRPr="001D7FC8">
        <w:rPr>
          <w:rFonts w:ascii="Tahoma" w:hAnsi="Tahoma" w:cs="Tahoma"/>
          <w:sz w:val="22"/>
          <w:szCs w:val="22"/>
        </w:rPr>
        <w:t xml:space="preserve"> stejnopisech </w:t>
      </w:r>
      <w:r>
        <w:rPr>
          <w:rFonts w:ascii="Tahoma" w:hAnsi="Tahoma" w:cs="Tahoma"/>
          <w:sz w:val="22"/>
          <w:szCs w:val="22"/>
        </w:rPr>
        <w:t xml:space="preserve">s platností originálu, přičemž objednatel obdrží </w:t>
      </w:r>
      <w:r w:rsidRPr="003668E3">
        <w:rPr>
          <w:rFonts w:ascii="Tahoma" w:hAnsi="Tahoma" w:cs="Tahoma"/>
          <w:color w:val="0000FF"/>
          <w:sz w:val="22"/>
          <w:szCs w:val="22"/>
        </w:rPr>
        <w:t>dvě</w:t>
      </w:r>
      <w:r w:rsidRPr="003668E3">
        <w:rPr>
          <w:rFonts w:ascii="Tahoma" w:hAnsi="Tahoma" w:cs="Tahoma"/>
          <w:color w:val="2E74B5" w:themeColor="accent1" w:themeShade="BF"/>
          <w:sz w:val="22"/>
          <w:szCs w:val="22"/>
        </w:rPr>
        <w:t xml:space="preserve"> </w:t>
      </w:r>
      <w:r w:rsidRPr="001D7FC8">
        <w:rPr>
          <w:rFonts w:ascii="Tahoma" w:hAnsi="Tahoma" w:cs="Tahoma"/>
          <w:sz w:val="22"/>
          <w:szCs w:val="22"/>
        </w:rPr>
        <w:t xml:space="preserve">a zhotovitel </w:t>
      </w:r>
      <w:r w:rsidRPr="003668E3">
        <w:rPr>
          <w:rFonts w:ascii="Tahoma" w:hAnsi="Tahoma" w:cs="Tahoma"/>
          <w:color w:val="0000FF"/>
          <w:sz w:val="22"/>
          <w:szCs w:val="22"/>
        </w:rPr>
        <w:t>jedno</w:t>
      </w:r>
      <w:r w:rsidRPr="001D7FC8">
        <w:rPr>
          <w:rFonts w:ascii="Tahoma" w:hAnsi="Tahoma" w:cs="Tahoma"/>
          <w:sz w:val="22"/>
          <w:szCs w:val="22"/>
        </w:rPr>
        <w:t xml:space="preserve"> </w:t>
      </w:r>
      <w:r>
        <w:rPr>
          <w:rFonts w:ascii="Tahoma" w:hAnsi="Tahoma" w:cs="Tahoma"/>
          <w:sz w:val="22"/>
          <w:szCs w:val="22"/>
        </w:rPr>
        <w:t>vyhotovení.</w:t>
      </w:r>
    </w:p>
    <w:p w14:paraId="18871788" w14:textId="77777777" w:rsidR="00BB7BB2" w:rsidRDefault="00BB7BB2" w:rsidP="00BB7BB2">
      <w:pPr>
        <w:pStyle w:val="Smlouva-slo"/>
        <w:numPr>
          <w:ilvl w:val="0"/>
          <w:numId w:val="28"/>
        </w:numPr>
        <w:spacing w:line="240" w:lineRule="auto"/>
        <w:rPr>
          <w:rFonts w:ascii="Tahoma" w:hAnsi="Tahoma" w:cs="Tahoma"/>
          <w:sz w:val="22"/>
          <w:szCs w:val="22"/>
        </w:rPr>
      </w:pPr>
      <w:r>
        <w:rPr>
          <w:rFonts w:ascii="Tahoma" w:hAnsi="Tahoma" w:cs="Tahoma"/>
          <w:sz w:val="22"/>
          <w:szCs w:val="22"/>
        </w:rPr>
        <w:t>Zhotovitel nemůže bez souhlasu objednatele postoupit svá práva a povinnosti plynoucí z této smlouvy třetí osobě.</w:t>
      </w:r>
    </w:p>
    <w:p w14:paraId="119E8816" w14:textId="77777777" w:rsidR="00BB7BB2" w:rsidRDefault="00BB7BB2" w:rsidP="00BB7BB2">
      <w:pPr>
        <w:pStyle w:val="Smlouva-slo"/>
        <w:numPr>
          <w:ilvl w:val="0"/>
          <w:numId w:val="28"/>
        </w:numPr>
        <w:spacing w:line="240" w:lineRule="auto"/>
        <w:rPr>
          <w:rFonts w:ascii="Tahoma" w:hAnsi="Tahoma" w:cs="Tahoma"/>
          <w:sz w:val="22"/>
          <w:szCs w:val="22"/>
        </w:rPr>
      </w:pPr>
      <w:r>
        <w:rPr>
          <w:rFonts w:ascii="Tahoma" w:hAnsi="Tahoma" w:cs="Tahoma"/>
          <w:sz w:val="22"/>
          <w:szCs w:val="22"/>
        </w:rPr>
        <w:t>Smluvní strany shodně prohlašují, že si tuto smlouvu př</w:t>
      </w:r>
      <w:r w:rsidR="00AD2393">
        <w:rPr>
          <w:rFonts w:ascii="Tahoma" w:hAnsi="Tahoma" w:cs="Tahoma"/>
          <w:sz w:val="22"/>
          <w:szCs w:val="22"/>
        </w:rPr>
        <w:t>ed jejím podpisem přečetly a že </w:t>
      </w:r>
      <w:r>
        <w:rPr>
          <w:rFonts w:ascii="Tahoma" w:hAnsi="Tahoma" w:cs="Tahoma"/>
          <w:sz w:val="22"/>
          <w:szCs w:val="22"/>
        </w:rPr>
        <w:t>byla uzavřena po vzájemném projednání podle jejich pravé a svobodné vůle, určitě, vážně a srozumitelně, nikoliv v tísni nebo za nápadn</w:t>
      </w:r>
      <w:r w:rsidR="00AD2393">
        <w:rPr>
          <w:rFonts w:ascii="Tahoma" w:hAnsi="Tahoma" w:cs="Tahoma"/>
          <w:sz w:val="22"/>
          <w:szCs w:val="22"/>
        </w:rPr>
        <w:t>ě nevýhodných podmínek, a že se </w:t>
      </w:r>
      <w:r>
        <w:rPr>
          <w:rFonts w:ascii="Tahoma" w:hAnsi="Tahoma" w:cs="Tahoma"/>
          <w:sz w:val="22"/>
          <w:szCs w:val="22"/>
        </w:rPr>
        <w:t>dohodly o celém jejím obsahu, což stvrzují svými podpisy.</w:t>
      </w:r>
    </w:p>
    <w:p w14:paraId="09D77901" w14:textId="77777777" w:rsidR="00BB7BB2" w:rsidRDefault="00BB7BB2" w:rsidP="00BB7BB2">
      <w:pPr>
        <w:pStyle w:val="Smlouva-slo"/>
        <w:numPr>
          <w:ilvl w:val="0"/>
          <w:numId w:val="28"/>
        </w:numPr>
        <w:spacing w:line="240" w:lineRule="auto"/>
        <w:rPr>
          <w:rFonts w:ascii="Tahoma" w:hAnsi="Tahoma" w:cs="Tahoma"/>
          <w:sz w:val="22"/>
          <w:szCs w:val="22"/>
        </w:rPr>
      </w:pPr>
      <w:r>
        <w:rPr>
          <w:rFonts w:ascii="Tahoma" w:hAnsi="Tahoma" w:cs="Tahoma"/>
          <w:sz w:val="22"/>
          <w:szCs w:val="22"/>
        </w:rPr>
        <w:t xml:space="preserve">Smluvní strany se dohodly, že pokud se na tuto smlouvu vztahuje povinnost uveřejnění v registru smluv ve smyslu zákona o registru smluv, </w:t>
      </w:r>
      <w:r w:rsidR="00AD2393">
        <w:rPr>
          <w:rFonts w:ascii="Tahoma" w:hAnsi="Tahoma" w:cs="Tahoma"/>
          <w:sz w:val="22"/>
          <w:szCs w:val="22"/>
        </w:rPr>
        <w:t>provede uveřejnění v souladu se </w:t>
      </w:r>
      <w:r>
        <w:rPr>
          <w:rFonts w:ascii="Tahoma" w:hAnsi="Tahoma" w:cs="Tahoma"/>
          <w:sz w:val="22"/>
          <w:szCs w:val="22"/>
        </w:rPr>
        <w:t>zákonem objednatel.</w:t>
      </w:r>
    </w:p>
    <w:p w14:paraId="2A49DA01" w14:textId="77777777" w:rsidR="00BB7BB2" w:rsidRDefault="00BB7BB2" w:rsidP="00BB7BB2">
      <w:pPr>
        <w:pStyle w:val="Smlouva-slo"/>
        <w:numPr>
          <w:ilvl w:val="0"/>
          <w:numId w:val="28"/>
        </w:numPr>
        <w:spacing w:line="240" w:lineRule="auto"/>
        <w:rPr>
          <w:rFonts w:ascii="Tahoma" w:hAnsi="Tahoma" w:cs="Tahoma"/>
          <w:sz w:val="22"/>
          <w:szCs w:val="22"/>
        </w:rPr>
      </w:pPr>
      <w:r>
        <w:rPr>
          <w:rFonts w:ascii="Tahoma" w:hAnsi="Tahoma" w:cs="Tahoma"/>
          <w:sz w:val="22"/>
          <w:szCs w:val="22"/>
        </w:rPr>
        <w:t xml:space="preserve">Osobní údaje obsažené v této smlouvě budou objednatelem zpracovávány pouze pro účely plnění práv a povinností vyplývajících z této smlouvy; k jiným účelům nebudou tyto osobní údaje objednatelem použity. Objednatel při zpracovávání osobních údajů dodržuje platné právní předpisy. Podrobné informace o ochraně osobních údajů jsou uvedeny na oficiálních webových stránkách objednatele </w:t>
      </w:r>
      <w:r w:rsidR="00AD2393">
        <w:t>www.gym-karvina.cz.</w:t>
      </w:r>
    </w:p>
    <w:p w14:paraId="6E3D2C81" w14:textId="77777777" w:rsidR="00BB7BB2" w:rsidRDefault="00BB7BB2" w:rsidP="00BB7BB2">
      <w:pPr>
        <w:pStyle w:val="Smlouva-slo"/>
        <w:numPr>
          <w:ilvl w:val="0"/>
          <w:numId w:val="28"/>
        </w:numPr>
        <w:spacing w:line="240" w:lineRule="auto"/>
        <w:rPr>
          <w:rFonts w:ascii="Tahoma" w:hAnsi="Tahoma" w:cs="Tahoma"/>
          <w:sz w:val="22"/>
          <w:szCs w:val="22"/>
        </w:rPr>
      </w:pPr>
      <w:r>
        <w:rPr>
          <w:rFonts w:ascii="Tahoma" w:hAnsi="Tahoma" w:cs="Tahoma"/>
          <w:sz w:val="22"/>
          <w:szCs w:val="22"/>
        </w:rPr>
        <w:t>Nedílnou součástí smlouvy jsou tyto přílohy:</w:t>
      </w:r>
    </w:p>
    <w:p w14:paraId="3BE15064" w14:textId="77777777" w:rsidR="00BB7BB2" w:rsidRDefault="00BB7BB2" w:rsidP="00BB7BB2">
      <w:pPr>
        <w:pStyle w:val="Smlouva-slo"/>
        <w:tabs>
          <w:tab w:val="left" w:pos="1701"/>
        </w:tabs>
        <w:spacing w:line="240" w:lineRule="auto"/>
        <w:ind w:left="357"/>
        <w:rPr>
          <w:rFonts w:ascii="Tahoma" w:hAnsi="Tahoma" w:cs="Tahoma"/>
          <w:sz w:val="22"/>
          <w:szCs w:val="22"/>
        </w:rPr>
      </w:pPr>
      <w:r>
        <w:rPr>
          <w:rFonts w:ascii="Tahoma" w:hAnsi="Tahoma" w:cs="Tahoma"/>
          <w:bCs/>
          <w:sz w:val="22"/>
          <w:szCs w:val="22"/>
        </w:rPr>
        <w:t>Příloha č. 1:</w:t>
      </w:r>
      <w:r>
        <w:rPr>
          <w:rFonts w:ascii="Tahoma" w:hAnsi="Tahoma" w:cs="Tahoma"/>
          <w:bCs/>
          <w:sz w:val="22"/>
          <w:szCs w:val="22"/>
        </w:rPr>
        <w:tab/>
      </w:r>
      <w:r>
        <w:rPr>
          <w:rFonts w:ascii="Tahoma" w:hAnsi="Tahoma" w:cs="Tahoma"/>
          <w:sz w:val="22"/>
          <w:szCs w:val="22"/>
        </w:rPr>
        <w:t>Souhrnný rozpočet stavby</w:t>
      </w:r>
    </w:p>
    <w:p w14:paraId="4DD5EC29" w14:textId="77777777" w:rsidR="00BB7BB2" w:rsidRDefault="00BB7BB2" w:rsidP="00BB7BB2">
      <w:pPr>
        <w:pStyle w:val="Smlouva-slo"/>
        <w:tabs>
          <w:tab w:val="left" w:pos="1701"/>
        </w:tabs>
        <w:spacing w:before="0" w:after="600" w:line="240" w:lineRule="auto"/>
        <w:ind w:left="1701" w:hanging="1344"/>
        <w:rPr>
          <w:rFonts w:ascii="Tahoma" w:hAnsi="Tahoma" w:cs="Tahoma"/>
          <w:color w:val="FF00FF"/>
          <w:sz w:val="22"/>
          <w:szCs w:val="22"/>
        </w:rPr>
      </w:pPr>
    </w:p>
    <w:tbl>
      <w:tblPr>
        <w:tblW w:w="0" w:type="auto"/>
        <w:tblInd w:w="70" w:type="dxa"/>
        <w:tblCellMar>
          <w:left w:w="70" w:type="dxa"/>
          <w:right w:w="70" w:type="dxa"/>
        </w:tblCellMar>
        <w:tblLook w:val="04A0" w:firstRow="1" w:lastRow="0" w:firstColumn="1" w:lastColumn="0" w:noHBand="0" w:noVBand="1"/>
      </w:tblPr>
      <w:tblGrid>
        <w:gridCol w:w="3530"/>
        <w:gridCol w:w="1295"/>
        <w:gridCol w:w="4177"/>
      </w:tblGrid>
      <w:tr w:rsidR="00BB7BB2" w14:paraId="218B4862" w14:textId="77777777" w:rsidTr="00BB7BB2">
        <w:tc>
          <w:tcPr>
            <w:tcW w:w="3544" w:type="dxa"/>
          </w:tcPr>
          <w:p w14:paraId="22D1C6F3" w14:textId="08792E5A" w:rsidR="00BB7BB2" w:rsidRDefault="00BB7BB2">
            <w:pPr>
              <w:rPr>
                <w:rFonts w:ascii="Tahoma" w:hAnsi="Tahoma" w:cs="Tahoma"/>
                <w:sz w:val="22"/>
                <w:szCs w:val="22"/>
              </w:rPr>
            </w:pPr>
            <w:r>
              <w:rPr>
                <w:rFonts w:ascii="Tahoma" w:hAnsi="Tahoma" w:cs="Tahoma"/>
                <w:sz w:val="22"/>
                <w:szCs w:val="22"/>
              </w:rPr>
              <w:t>V</w:t>
            </w:r>
            <w:r w:rsidR="00DE29F8">
              <w:rPr>
                <w:rFonts w:ascii="Tahoma" w:hAnsi="Tahoma" w:cs="Tahoma"/>
                <w:sz w:val="22"/>
                <w:szCs w:val="22"/>
              </w:rPr>
              <w:t xml:space="preserve"> Karviné </w:t>
            </w:r>
            <w:r>
              <w:rPr>
                <w:rFonts w:ascii="Tahoma" w:hAnsi="Tahoma" w:cs="Tahoma"/>
                <w:sz w:val="22"/>
                <w:szCs w:val="22"/>
              </w:rPr>
              <w:t>dne</w:t>
            </w:r>
            <w:r w:rsidR="00DE29F8">
              <w:rPr>
                <w:rFonts w:ascii="Tahoma" w:hAnsi="Tahoma" w:cs="Tahoma"/>
                <w:sz w:val="22"/>
                <w:szCs w:val="22"/>
              </w:rPr>
              <w:t xml:space="preserve"> 26.8.2024</w:t>
            </w:r>
            <w:r>
              <w:rPr>
                <w:rFonts w:ascii="Tahoma" w:hAnsi="Tahoma" w:cs="Tahoma"/>
                <w:sz w:val="22"/>
                <w:szCs w:val="22"/>
              </w:rPr>
              <w:t xml:space="preserve"> </w:t>
            </w:r>
          </w:p>
          <w:p w14:paraId="64CA1AE3" w14:textId="77777777" w:rsidR="00BB7BB2" w:rsidRDefault="00BB7BB2">
            <w:pPr>
              <w:rPr>
                <w:rFonts w:ascii="Tahoma" w:hAnsi="Tahoma" w:cs="Tahoma"/>
                <w:sz w:val="22"/>
                <w:szCs w:val="22"/>
              </w:rPr>
            </w:pPr>
          </w:p>
          <w:p w14:paraId="387662A9" w14:textId="77777777" w:rsidR="00BB7BB2" w:rsidRDefault="00BB7BB2">
            <w:pPr>
              <w:rPr>
                <w:rFonts w:ascii="Tahoma" w:hAnsi="Tahoma" w:cs="Tahoma"/>
                <w:sz w:val="22"/>
                <w:szCs w:val="22"/>
              </w:rPr>
            </w:pPr>
          </w:p>
          <w:p w14:paraId="30B3D253" w14:textId="77777777" w:rsidR="00AD2393" w:rsidRDefault="00AD2393" w:rsidP="00AD2393">
            <w:pPr>
              <w:rPr>
                <w:rFonts w:ascii="Tahoma" w:hAnsi="Tahoma" w:cs="Tahoma"/>
                <w:sz w:val="22"/>
                <w:szCs w:val="22"/>
              </w:rPr>
            </w:pPr>
            <w:r>
              <w:rPr>
                <w:rFonts w:ascii="Tahoma" w:hAnsi="Tahoma" w:cs="Tahoma"/>
                <w:sz w:val="22"/>
                <w:szCs w:val="22"/>
              </w:rPr>
              <w:t>Mgr. Miloš Kučera, ředitel školy</w:t>
            </w:r>
          </w:p>
          <w:p w14:paraId="7D988753" w14:textId="77777777" w:rsidR="00BB7BB2" w:rsidRDefault="00BB7BB2">
            <w:pPr>
              <w:rPr>
                <w:rFonts w:ascii="Tahoma" w:hAnsi="Tahoma" w:cs="Tahoma"/>
                <w:sz w:val="22"/>
                <w:szCs w:val="22"/>
              </w:rPr>
            </w:pPr>
            <w:r>
              <w:rPr>
                <w:rFonts w:ascii="Tahoma" w:hAnsi="Tahoma" w:cs="Tahoma"/>
                <w:sz w:val="22"/>
                <w:szCs w:val="22"/>
              </w:rPr>
              <w:t>…………………………………….</w:t>
            </w:r>
          </w:p>
          <w:p w14:paraId="5F8C7ECD" w14:textId="77777777" w:rsidR="00AD2393" w:rsidRDefault="00BB7BB2">
            <w:pPr>
              <w:rPr>
                <w:rFonts w:ascii="Tahoma" w:hAnsi="Tahoma" w:cs="Tahoma"/>
                <w:sz w:val="22"/>
                <w:szCs w:val="22"/>
              </w:rPr>
            </w:pPr>
            <w:r>
              <w:rPr>
                <w:rFonts w:ascii="Tahoma" w:hAnsi="Tahoma" w:cs="Tahoma"/>
                <w:sz w:val="22"/>
                <w:szCs w:val="22"/>
              </w:rPr>
              <w:t>za objednatele</w:t>
            </w:r>
          </w:p>
          <w:p w14:paraId="2BE95DDC" w14:textId="77777777" w:rsidR="00BB7BB2" w:rsidRDefault="00BB7BB2" w:rsidP="00AD2393">
            <w:pPr>
              <w:rPr>
                <w:rFonts w:ascii="Tahoma" w:hAnsi="Tahoma" w:cs="Tahoma"/>
                <w:sz w:val="22"/>
                <w:szCs w:val="22"/>
              </w:rPr>
            </w:pPr>
          </w:p>
          <w:p w14:paraId="32C27D2A" w14:textId="77777777" w:rsidR="00AD2393" w:rsidRPr="00AD2393" w:rsidRDefault="00AD2393" w:rsidP="00AD2393">
            <w:pPr>
              <w:rPr>
                <w:rFonts w:ascii="Tahoma" w:hAnsi="Tahoma" w:cs="Tahoma"/>
                <w:sz w:val="22"/>
                <w:szCs w:val="22"/>
              </w:rPr>
            </w:pPr>
          </w:p>
        </w:tc>
        <w:tc>
          <w:tcPr>
            <w:tcW w:w="1316" w:type="dxa"/>
          </w:tcPr>
          <w:p w14:paraId="6A488F98" w14:textId="77777777" w:rsidR="00BB7BB2" w:rsidRDefault="00BB7BB2">
            <w:pPr>
              <w:rPr>
                <w:rFonts w:ascii="Tahoma" w:hAnsi="Tahoma" w:cs="Tahoma"/>
                <w:sz w:val="22"/>
                <w:szCs w:val="22"/>
              </w:rPr>
            </w:pPr>
          </w:p>
        </w:tc>
        <w:tc>
          <w:tcPr>
            <w:tcW w:w="4212" w:type="dxa"/>
          </w:tcPr>
          <w:p w14:paraId="7CB9A42A" w14:textId="1FB4E51C" w:rsidR="00BB7BB2" w:rsidRDefault="00BB7BB2">
            <w:pPr>
              <w:rPr>
                <w:rFonts w:ascii="Tahoma" w:hAnsi="Tahoma" w:cs="Tahoma"/>
                <w:sz w:val="22"/>
                <w:szCs w:val="22"/>
              </w:rPr>
            </w:pPr>
            <w:r>
              <w:rPr>
                <w:rFonts w:ascii="Tahoma" w:hAnsi="Tahoma" w:cs="Tahoma"/>
                <w:sz w:val="22"/>
                <w:szCs w:val="22"/>
              </w:rPr>
              <w:t xml:space="preserve">V </w:t>
            </w:r>
            <w:r w:rsidR="00E628DA">
              <w:rPr>
                <w:rFonts w:ascii="Tahoma" w:hAnsi="Tahoma" w:cs="Tahoma"/>
                <w:sz w:val="22"/>
                <w:szCs w:val="22"/>
              </w:rPr>
              <w:t xml:space="preserve">Karviné </w:t>
            </w:r>
            <w:r>
              <w:rPr>
                <w:rFonts w:ascii="Tahoma" w:hAnsi="Tahoma" w:cs="Tahoma"/>
                <w:sz w:val="22"/>
                <w:szCs w:val="22"/>
              </w:rPr>
              <w:t>dne</w:t>
            </w:r>
            <w:r w:rsidR="00E628DA">
              <w:rPr>
                <w:rFonts w:ascii="Tahoma" w:hAnsi="Tahoma" w:cs="Tahoma"/>
                <w:sz w:val="22"/>
                <w:szCs w:val="22"/>
              </w:rPr>
              <w:t xml:space="preserve"> </w:t>
            </w:r>
            <w:r w:rsidR="00DE29F8">
              <w:rPr>
                <w:rFonts w:ascii="Tahoma" w:hAnsi="Tahoma" w:cs="Tahoma"/>
                <w:sz w:val="22"/>
                <w:szCs w:val="22"/>
              </w:rPr>
              <w:t>26.8.</w:t>
            </w:r>
            <w:r w:rsidR="004B314C">
              <w:rPr>
                <w:rFonts w:ascii="Tahoma" w:hAnsi="Tahoma" w:cs="Tahoma"/>
                <w:sz w:val="22"/>
                <w:szCs w:val="22"/>
              </w:rPr>
              <w:t>2024</w:t>
            </w:r>
            <w:r>
              <w:rPr>
                <w:rFonts w:ascii="Tahoma" w:hAnsi="Tahoma" w:cs="Tahoma"/>
                <w:sz w:val="22"/>
                <w:szCs w:val="22"/>
              </w:rPr>
              <w:t xml:space="preserve"> </w:t>
            </w:r>
          </w:p>
          <w:p w14:paraId="78DBD950" w14:textId="77777777" w:rsidR="00BB7BB2" w:rsidRDefault="00BB7BB2">
            <w:pPr>
              <w:rPr>
                <w:rFonts w:ascii="Tahoma" w:hAnsi="Tahoma" w:cs="Tahoma"/>
                <w:sz w:val="22"/>
                <w:szCs w:val="22"/>
              </w:rPr>
            </w:pPr>
          </w:p>
          <w:p w14:paraId="252CCE38" w14:textId="77777777" w:rsidR="00BB7BB2" w:rsidRDefault="00BB7BB2">
            <w:pPr>
              <w:rPr>
                <w:rFonts w:ascii="Tahoma" w:hAnsi="Tahoma" w:cs="Tahoma"/>
                <w:sz w:val="22"/>
                <w:szCs w:val="22"/>
              </w:rPr>
            </w:pPr>
          </w:p>
          <w:p w14:paraId="42F0136F" w14:textId="37744054" w:rsidR="00AD2393" w:rsidRPr="00E628DA" w:rsidRDefault="00E628DA" w:rsidP="00AD2393">
            <w:pPr>
              <w:rPr>
                <w:rFonts w:ascii="Tahoma" w:hAnsi="Tahoma" w:cs="Tahoma"/>
                <w:iCs/>
                <w:sz w:val="22"/>
                <w:szCs w:val="22"/>
              </w:rPr>
            </w:pPr>
            <w:r w:rsidRPr="00E628DA">
              <w:rPr>
                <w:rFonts w:ascii="Tahoma" w:hAnsi="Tahoma" w:cs="Tahoma"/>
                <w:iCs/>
                <w:sz w:val="22"/>
                <w:szCs w:val="22"/>
              </w:rPr>
              <w:t>Radek Trochta, jednatel</w:t>
            </w:r>
            <w:r>
              <w:rPr>
                <w:rFonts w:ascii="Tahoma" w:hAnsi="Tahoma" w:cs="Tahoma"/>
                <w:iCs/>
                <w:sz w:val="22"/>
                <w:szCs w:val="22"/>
              </w:rPr>
              <w:t xml:space="preserve"> společnosti</w:t>
            </w:r>
          </w:p>
          <w:p w14:paraId="0F26620B" w14:textId="77777777" w:rsidR="00BB7BB2" w:rsidRDefault="00BB7BB2">
            <w:pPr>
              <w:rPr>
                <w:rFonts w:ascii="Tahoma" w:hAnsi="Tahoma" w:cs="Tahoma"/>
                <w:sz w:val="22"/>
                <w:szCs w:val="22"/>
              </w:rPr>
            </w:pPr>
            <w:r>
              <w:rPr>
                <w:rFonts w:ascii="Tahoma" w:hAnsi="Tahoma" w:cs="Tahoma"/>
                <w:sz w:val="22"/>
                <w:szCs w:val="22"/>
              </w:rPr>
              <w:t>……………………………..</w:t>
            </w:r>
          </w:p>
          <w:p w14:paraId="4E8BF5DE" w14:textId="77777777" w:rsidR="00BB7BB2" w:rsidRDefault="00BB7BB2">
            <w:pPr>
              <w:rPr>
                <w:rFonts w:ascii="Tahoma" w:hAnsi="Tahoma" w:cs="Tahoma"/>
                <w:sz w:val="22"/>
                <w:szCs w:val="22"/>
              </w:rPr>
            </w:pPr>
            <w:r>
              <w:rPr>
                <w:rFonts w:ascii="Tahoma" w:hAnsi="Tahoma" w:cs="Tahoma"/>
                <w:sz w:val="22"/>
                <w:szCs w:val="22"/>
              </w:rPr>
              <w:t>za zhotovitele</w:t>
            </w:r>
          </w:p>
          <w:p w14:paraId="6A64367D" w14:textId="77777777" w:rsidR="00BB7BB2" w:rsidRDefault="00BB7BB2" w:rsidP="00AD2393">
            <w:pPr>
              <w:rPr>
                <w:rFonts w:ascii="Tahoma" w:hAnsi="Tahoma" w:cs="Tahoma"/>
                <w:sz w:val="22"/>
                <w:szCs w:val="22"/>
              </w:rPr>
            </w:pPr>
          </w:p>
        </w:tc>
      </w:tr>
    </w:tbl>
    <w:p w14:paraId="77648B73" w14:textId="77777777" w:rsidR="002D47D9" w:rsidRDefault="002D47D9"/>
    <w:sectPr w:rsidR="002D47D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4B5B3C" w14:textId="77777777" w:rsidR="00A47E45" w:rsidRDefault="00A47E45" w:rsidP="00BB7BB2">
      <w:r>
        <w:separator/>
      </w:r>
    </w:p>
  </w:endnote>
  <w:endnote w:type="continuationSeparator" w:id="0">
    <w:p w14:paraId="0F26EF17" w14:textId="77777777" w:rsidR="00A47E45" w:rsidRDefault="00A47E45" w:rsidP="00BB7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9337529"/>
      <w:docPartObj>
        <w:docPartGallery w:val="Page Numbers (Bottom of Page)"/>
        <w:docPartUnique/>
      </w:docPartObj>
    </w:sdtPr>
    <w:sdtEndPr/>
    <w:sdtContent>
      <w:p w14:paraId="1958A3F5" w14:textId="5D4E0EFA" w:rsidR="00800D75" w:rsidRDefault="00800D75">
        <w:pPr>
          <w:pStyle w:val="Zpat"/>
          <w:jc w:val="right"/>
        </w:pPr>
        <w:r>
          <w:fldChar w:fldCharType="begin"/>
        </w:r>
        <w:r>
          <w:instrText>PAGE   \* MERGEFORMAT</w:instrText>
        </w:r>
        <w:r>
          <w:fldChar w:fldCharType="separate"/>
        </w:r>
        <w:r>
          <w:t>2</w:t>
        </w:r>
        <w:r>
          <w:fldChar w:fldCharType="end"/>
        </w:r>
      </w:p>
    </w:sdtContent>
  </w:sdt>
  <w:p w14:paraId="0EBBCC4E" w14:textId="38C86692" w:rsidR="00BB7BB2" w:rsidRPr="00BB7BB2" w:rsidRDefault="00BB7BB2" w:rsidP="00BB7BB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AA328" w14:textId="77777777" w:rsidR="00A47E45" w:rsidRDefault="00A47E45" w:rsidP="00BB7BB2">
      <w:r>
        <w:separator/>
      </w:r>
    </w:p>
  </w:footnote>
  <w:footnote w:type="continuationSeparator" w:id="0">
    <w:p w14:paraId="7E12B95A" w14:textId="77777777" w:rsidR="00A47E45" w:rsidRDefault="00A47E45" w:rsidP="00BB7B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B3DA7"/>
    <w:multiLevelType w:val="hybridMultilevel"/>
    <w:tmpl w:val="437E9FF2"/>
    <w:lvl w:ilvl="0" w:tplc="B1AA7A74">
      <w:start w:val="1"/>
      <w:numFmt w:val="lowerLetter"/>
      <w:lvlText w:val="%1)"/>
      <w:lvlJc w:val="left"/>
      <w:pPr>
        <w:tabs>
          <w:tab w:val="num" w:pos="851"/>
        </w:tabs>
        <w:ind w:left="851" w:hanging="511"/>
      </w:pPr>
      <w:rPr>
        <w:b w:val="0"/>
        <w:i w:val="0"/>
        <w:sz w:val="22"/>
        <w:szCs w:val="22"/>
      </w:rPr>
    </w:lvl>
    <w:lvl w:ilvl="1" w:tplc="D7E88DDC">
      <w:start w:val="1"/>
      <w:numFmt w:val="lowerLetter"/>
      <w:lvlText w:val="%2."/>
      <w:lvlJc w:val="left"/>
      <w:pPr>
        <w:tabs>
          <w:tab w:val="num" w:pos="851"/>
        </w:tabs>
        <w:ind w:left="851" w:hanging="511"/>
      </w:pPr>
    </w:lvl>
    <w:lvl w:ilvl="2" w:tplc="DEB8C1EA">
      <w:start w:val="1"/>
      <w:numFmt w:val="decimal"/>
      <w:lvlText w:val="%3."/>
      <w:lvlJc w:val="left"/>
      <w:pPr>
        <w:tabs>
          <w:tab w:val="num" w:pos="2340"/>
        </w:tabs>
        <w:ind w:left="2340" w:hanging="36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 w15:restartNumberingAfterBreak="0">
    <w:nsid w:val="03CF5E63"/>
    <w:multiLevelType w:val="hybridMultilevel"/>
    <w:tmpl w:val="DA685632"/>
    <w:lvl w:ilvl="0" w:tplc="D28242EA">
      <w:start w:val="1"/>
      <w:numFmt w:val="lowerLetter"/>
      <w:lvlText w:val="%1)"/>
      <w:lvlJc w:val="left"/>
      <w:pPr>
        <w:tabs>
          <w:tab w:val="num" w:pos="717"/>
        </w:tabs>
        <w:ind w:left="717" w:hanging="360"/>
      </w:pPr>
    </w:lvl>
    <w:lvl w:ilvl="1" w:tplc="78D4CC02">
      <w:start w:val="1"/>
      <w:numFmt w:val="decimal"/>
      <w:lvlText w:val="%2."/>
      <w:lvlJc w:val="left"/>
      <w:pPr>
        <w:tabs>
          <w:tab w:val="num" w:pos="360"/>
        </w:tabs>
        <w:ind w:left="340" w:hanging="34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 w15:restartNumberingAfterBreak="0">
    <w:nsid w:val="07D36B20"/>
    <w:multiLevelType w:val="hybridMultilevel"/>
    <w:tmpl w:val="006802B6"/>
    <w:lvl w:ilvl="0" w:tplc="69544EFA">
      <w:start w:val="1"/>
      <w:numFmt w:val="lowerLetter"/>
      <w:lvlText w:val="%1)"/>
      <w:lvlJc w:val="left"/>
      <w:pPr>
        <w:tabs>
          <w:tab w:val="num" w:pos="397"/>
        </w:tabs>
        <w:ind w:left="397" w:hanging="397"/>
      </w:pPr>
    </w:lvl>
    <w:lvl w:ilvl="1" w:tplc="04050019">
      <w:start w:val="1"/>
      <w:numFmt w:val="lowerLetter"/>
      <w:lvlText w:val="%2."/>
      <w:lvlJc w:val="left"/>
      <w:pPr>
        <w:tabs>
          <w:tab w:val="num" w:pos="1100"/>
        </w:tabs>
        <w:ind w:left="1100" w:hanging="360"/>
      </w:pPr>
    </w:lvl>
    <w:lvl w:ilvl="2" w:tplc="0405001B">
      <w:start w:val="1"/>
      <w:numFmt w:val="lowerRoman"/>
      <w:lvlText w:val="%3."/>
      <w:lvlJc w:val="right"/>
      <w:pPr>
        <w:tabs>
          <w:tab w:val="num" w:pos="1820"/>
        </w:tabs>
        <w:ind w:left="1820" w:hanging="180"/>
      </w:pPr>
    </w:lvl>
    <w:lvl w:ilvl="3" w:tplc="0405000F">
      <w:start w:val="1"/>
      <w:numFmt w:val="decimal"/>
      <w:lvlText w:val="%4."/>
      <w:lvlJc w:val="left"/>
      <w:pPr>
        <w:tabs>
          <w:tab w:val="num" w:pos="2540"/>
        </w:tabs>
        <w:ind w:left="2540" w:hanging="360"/>
      </w:pPr>
    </w:lvl>
    <w:lvl w:ilvl="4" w:tplc="04050019">
      <w:start w:val="1"/>
      <w:numFmt w:val="lowerLetter"/>
      <w:lvlText w:val="%5."/>
      <w:lvlJc w:val="left"/>
      <w:pPr>
        <w:tabs>
          <w:tab w:val="num" w:pos="3260"/>
        </w:tabs>
        <w:ind w:left="3260" w:hanging="360"/>
      </w:pPr>
    </w:lvl>
    <w:lvl w:ilvl="5" w:tplc="0405001B">
      <w:start w:val="1"/>
      <w:numFmt w:val="lowerRoman"/>
      <w:lvlText w:val="%6."/>
      <w:lvlJc w:val="right"/>
      <w:pPr>
        <w:tabs>
          <w:tab w:val="num" w:pos="3980"/>
        </w:tabs>
        <w:ind w:left="3980" w:hanging="180"/>
      </w:pPr>
    </w:lvl>
    <w:lvl w:ilvl="6" w:tplc="0405000F">
      <w:start w:val="1"/>
      <w:numFmt w:val="decimal"/>
      <w:lvlText w:val="%7."/>
      <w:lvlJc w:val="left"/>
      <w:pPr>
        <w:tabs>
          <w:tab w:val="num" w:pos="4700"/>
        </w:tabs>
        <w:ind w:left="4700" w:hanging="360"/>
      </w:pPr>
    </w:lvl>
    <w:lvl w:ilvl="7" w:tplc="04050019">
      <w:start w:val="1"/>
      <w:numFmt w:val="lowerLetter"/>
      <w:lvlText w:val="%8."/>
      <w:lvlJc w:val="left"/>
      <w:pPr>
        <w:tabs>
          <w:tab w:val="num" w:pos="5420"/>
        </w:tabs>
        <w:ind w:left="5420" w:hanging="360"/>
      </w:pPr>
    </w:lvl>
    <w:lvl w:ilvl="8" w:tplc="0405001B">
      <w:start w:val="1"/>
      <w:numFmt w:val="lowerRoman"/>
      <w:lvlText w:val="%9."/>
      <w:lvlJc w:val="right"/>
      <w:pPr>
        <w:tabs>
          <w:tab w:val="num" w:pos="6140"/>
        </w:tabs>
        <w:ind w:left="6140" w:hanging="180"/>
      </w:pPr>
    </w:lvl>
  </w:abstractNum>
  <w:abstractNum w:abstractNumId="3" w15:restartNumberingAfterBreak="0">
    <w:nsid w:val="08170634"/>
    <w:multiLevelType w:val="singleLevel"/>
    <w:tmpl w:val="32ECFB68"/>
    <w:lvl w:ilvl="0">
      <w:start w:val="1"/>
      <w:numFmt w:val="decimal"/>
      <w:lvlText w:val="%1."/>
      <w:lvlJc w:val="left"/>
      <w:pPr>
        <w:tabs>
          <w:tab w:val="num" w:pos="360"/>
        </w:tabs>
        <w:ind w:left="360" w:hanging="360"/>
      </w:pPr>
      <w:rPr>
        <w:rFonts w:ascii="Tahoma" w:hAnsi="Tahoma" w:cs="Tahoma" w:hint="default"/>
        <w:b w:val="0"/>
        <w:i w:val="0"/>
        <w:color w:val="auto"/>
        <w:sz w:val="22"/>
        <w:szCs w:val="22"/>
      </w:rPr>
    </w:lvl>
  </w:abstractNum>
  <w:abstractNum w:abstractNumId="4" w15:restartNumberingAfterBreak="0">
    <w:nsid w:val="093B4398"/>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9646AEC"/>
    <w:multiLevelType w:val="hybridMultilevel"/>
    <w:tmpl w:val="0090D540"/>
    <w:lvl w:ilvl="0" w:tplc="2850CDEE">
      <w:start w:val="1"/>
      <w:numFmt w:val="decimal"/>
      <w:lvlText w:val="%1."/>
      <w:lvlJc w:val="left"/>
      <w:pPr>
        <w:tabs>
          <w:tab w:val="num" w:pos="360"/>
        </w:tabs>
        <w:ind w:left="360" w:hanging="360"/>
      </w:pPr>
      <w:rPr>
        <w:rFonts w:ascii="Tahoma" w:hAnsi="Tahoma" w:cs="Tahoma" w:hint="default"/>
        <w:b w:val="0"/>
        <w:i w:val="0"/>
        <w:sz w:val="22"/>
        <w:szCs w:val="22"/>
      </w:rPr>
    </w:lvl>
    <w:lvl w:ilvl="1" w:tplc="9F2AAD6C">
      <w:start w:val="1"/>
      <w:numFmt w:val="lowerLetter"/>
      <w:lvlText w:val="%2)"/>
      <w:lvlJc w:val="left"/>
      <w:pPr>
        <w:tabs>
          <w:tab w:val="num" w:pos="1440"/>
        </w:tabs>
        <w:ind w:left="1440" w:hanging="360"/>
      </w:pPr>
      <w:rPr>
        <w:color w:val="auto"/>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6" w15:restartNumberingAfterBreak="0">
    <w:nsid w:val="0BA61A68"/>
    <w:multiLevelType w:val="hybridMultilevel"/>
    <w:tmpl w:val="6E2AC6C4"/>
    <w:lvl w:ilvl="0" w:tplc="06228442">
      <w:start w:val="1"/>
      <w:numFmt w:val="decimal"/>
      <w:lvlText w:val="%1."/>
      <w:lvlJc w:val="left"/>
      <w:pPr>
        <w:tabs>
          <w:tab w:val="num" w:pos="360"/>
        </w:tabs>
        <w:ind w:left="357" w:hanging="357"/>
      </w:pPr>
      <w:rPr>
        <w:b w:val="0"/>
        <w:i w:val="0"/>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7" w15:restartNumberingAfterBreak="0">
    <w:nsid w:val="12614BC6"/>
    <w:multiLevelType w:val="hybridMultilevel"/>
    <w:tmpl w:val="35DECC22"/>
    <w:lvl w:ilvl="0" w:tplc="D1B22650">
      <w:start w:val="1"/>
      <w:numFmt w:val="decimal"/>
      <w:lvlText w:val="%1."/>
      <w:lvlJc w:val="left"/>
      <w:pPr>
        <w:tabs>
          <w:tab w:val="num" w:pos="360"/>
        </w:tabs>
        <w:ind w:left="340" w:hanging="340"/>
      </w:pPr>
      <w:rPr>
        <w:rFonts w:ascii="Tahoma" w:hAnsi="Tahoma" w:cs="Tahoma" w:hint="default"/>
        <w:b w:val="0"/>
        <w:i w:val="0"/>
        <w:color w:val="auto"/>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8" w15:restartNumberingAfterBreak="0">
    <w:nsid w:val="1C622173"/>
    <w:multiLevelType w:val="hybridMultilevel"/>
    <w:tmpl w:val="DBC6DF2A"/>
    <w:lvl w:ilvl="0" w:tplc="810C27E0">
      <w:numFmt w:val="bullet"/>
      <w:lvlText w:val="-"/>
      <w:lvlJc w:val="left"/>
      <w:pPr>
        <w:ind w:left="1077" w:hanging="360"/>
      </w:pPr>
      <w:rPr>
        <w:rFonts w:ascii="Tahoma" w:eastAsia="Times New Roman" w:hAnsi="Tahoma" w:cs="Tahoma" w:hint="default"/>
        <w:b w:val="0"/>
        <w:i w:val="0"/>
        <w:sz w:val="22"/>
        <w:szCs w:val="22"/>
      </w:rPr>
    </w:lvl>
    <w:lvl w:ilvl="1" w:tplc="04050019">
      <w:start w:val="1"/>
      <w:numFmt w:val="lowerLetter"/>
      <w:lvlText w:val="%2."/>
      <w:lvlJc w:val="left"/>
      <w:pPr>
        <w:ind w:left="1797" w:hanging="360"/>
      </w:pPr>
    </w:lvl>
    <w:lvl w:ilvl="2" w:tplc="0405001B">
      <w:start w:val="1"/>
      <w:numFmt w:val="lowerRoman"/>
      <w:lvlText w:val="%3."/>
      <w:lvlJc w:val="right"/>
      <w:pPr>
        <w:ind w:left="2517" w:hanging="180"/>
      </w:pPr>
    </w:lvl>
    <w:lvl w:ilvl="3" w:tplc="0405000F">
      <w:start w:val="1"/>
      <w:numFmt w:val="decimal"/>
      <w:lvlText w:val="%4."/>
      <w:lvlJc w:val="left"/>
      <w:pPr>
        <w:ind w:left="3237" w:hanging="360"/>
      </w:pPr>
    </w:lvl>
    <w:lvl w:ilvl="4" w:tplc="04050019">
      <w:start w:val="1"/>
      <w:numFmt w:val="lowerLetter"/>
      <w:lvlText w:val="%5."/>
      <w:lvlJc w:val="left"/>
      <w:pPr>
        <w:ind w:left="3957" w:hanging="360"/>
      </w:pPr>
    </w:lvl>
    <w:lvl w:ilvl="5" w:tplc="0405001B">
      <w:start w:val="1"/>
      <w:numFmt w:val="lowerRoman"/>
      <w:lvlText w:val="%6."/>
      <w:lvlJc w:val="right"/>
      <w:pPr>
        <w:ind w:left="4677" w:hanging="180"/>
      </w:pPr>
    </w:lvl>
    <w:lvl w:ilvl="6" w:tplc="0405000F">
      <w:start w:val="1"/>
      <w:numFmt w:val="decimal"/>
      <w:lvlText w:val="%7."/>
      <w:lvlJc w:val="left"/>
      <w:pPr>
        <w:ind w:left="5397" w:hanging="360"/>
      </w:pPr>
    </w:lvl>
    <w:lvl w:ilvl="7" w:tplc="04050019">
      <w:start w:val="1"/>
      <w:numFmt w:val="lowerLetter"/>
      <w:lvlText w:val="%8."/>
      <w:lvlJc w:val="left"/>
      <w:pPr>
        <w:ind w:left="6117" w:hanging="360"/>
      </w:pPr>
    </w:lvl>
    <w:lvl w:ilvl="8" w:tplc="0405001B">
      <w:start w:val="1"/>
      <w:numFmt w:val="lowerRoman"/>
      <w:lvlText w:val="%9."/>
      <w:lvlJc w:val="right"/>
      <w:pPr>
        <w:ind w:left="6837" w:hanging="180"/>
      </w:pPr>
    </w:lvl>
  </w:abstractNum>
  <w:abstractNum w:abstractNumId="9" w15:restartNumberingAfterBreak="0">
    <w:nsid w:val="1EDB5E22"/>
    <w:multiLevelType w:val="hybridMultilevel"/>
    <w:tmpl w:val="F9CC9008"/>
    <w:lvl w:ilvl="0" w:tplc="FE6C29C4">
      <w:start w:val="1"/>
      <w:numFmt w:val="decimal"/>
      <w:lvlText w:val="%1."/>
      <w:lvlJc w:val="left"/>
      <w:pPr>
        <w:tabs>
          <w:tab w:val="num" w:pos="360"/>
        </w:tabs>
        <w:ind w:left="357" w:hanging="357"/>
      </w:pPr>
      <w:rPr>
        <w:b w:val="0"/>
        <w:i w:val="0"/>
        <w:color w:val="auto"/>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0" w15:restartNumberingAfterBreak="0">
    <w:nsid w:val="25655C53"/>
    <w:multiLevelType w:val="hybridMultilevel"/>
    <w:tmpl w:val="AAC0FBC2"/>
    <w:lvl w:ilvl="0" w:tplc="070473E4">
      <w:start w:val="1"/>
      <w:numFmt w:val="decimal"/>
      <w:lvlText w:val="%1."/>
      <w:lvlJc w:val="left"/>
      <w:pPr>
        <w:tabs>
          <w:tab w:val="num" w:pos="360"/>
        </w:tabs>
        <w:ind w:left="340" w:hanging="340"/>
      </w:pPr>
      <w:rPr>
        <w:b w:val="0"/>
        <w:i w:val="0"/>
        <w:color w:val="auto"/>
      </w:rPr>
    </w:lvl>
    <w:lvl w:ilvl="1" w:tplc="69544EFA">
      <w:start w:val="1"/>
      <w:numFmt w:val="lowerLetter"/>
      <w:lvlText w:val="%2)"/>
      <w:lvlJc w:val="left"/>
      <w:pPr>
        <w:tabs>
          <w:tab w:val="num" w:pos="737"/>
        </w:tabs>
        <w:ind w:left="737" w:hanging="397"/>
      </w:pPr>
    </w:lvl>
    <w:lvl w:ilvl="2" w:tplc="65B2D15C">
      <w:start w:val="1"/>
      <w:numFmt w:val="decimal"/>
      <w:lvlText w:val="%3."/>
      <w:lvlJc w:val="left"/>
      <w:pPr>
        <w:tabs>
          <w:tab w:val="num" w:pos="360"/>
        </w:tabs>
        <w:ind w:left="340" w:hanging="340"/>
      </w:pPr>
      <w:rPr>
        <w:color w:val="auto"/>
      </w:rPr>
    </w:lvl>
    <w:lvl w:ilvl="3" w:tplc="AD982A34">
      <w:start w:val="3"/>
      <w:numFmt w:val="bullet"/>
      <w:lvlText w:val="-"/>
      <w:lvlJc w:val="left"/>
      <w:pPr>
        <w:tabs>
          <w:tab w:val="num" w:pos="2917"/>
        </w:tabs>
        <w:ind w:left="2917" w:hanging="397"/>
      </w:pPr>
      <w:rPr>
        <w:rFonts w:ascii="Times New Roman" w:hAnsi="Times New Roman" w:cs="Times New Roman" w:hint="default"/>
        <w:b w:val="0"/>
        <w:i/>
        <w:color w:val="FF0000"/>
      </w:r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1" w15:restartNumberingAfterBreak="0">
    <w:nsid w:val="28E04CE7"/>
    <w:multiLevelType w:val="hybridMultilevel"/>
    <w:tmpl w:val="05B0A742"/>
    <w:lvl w:ilvl="0" w:tplc="2E34D276">
      <w:start w:val="1"/>
      <w:numFmt w:val="bullet"/>
      <w:lvlText w:val=""/>
      <w:lvlJc w:val="left"/>
      <w:pPr>
        <w:tabs>
          <w:tab w:val="num" w:pos="2520"/>
        </w:tabs>
        <w:ind w:left="2520" w:hanging="360"/>
      </w:pPr>
      <w:rPr>
        <w:rFonts w:ascii="Symbol" w:hAnsi="Symbol" w:hint="default"/>
        <w:color w:val="auto"/>
        <w:sz w:val="20"/>
      </w:rPr>
    </w:lvl>
    <w:lvl w:ilvl="1" w:tplc="04050003">
      <w:start w:val="1"/>
      <w:numFmt w:val="bullet"/>
      <w:lvlText w:val="o"/>
      <w:lvlJc w:val="left"/>
      <w:pPr>
        <w:tabs>
          <w:tab w:val="num" w:pos="1740"/>
        </w:tabs>
        <w:ind w:left="1740" w:hanging="360"/>
      </w:pPr>
      <w:rPr>
        <w:rFonts w:ascii="Courier New" w:hAnsi="Courier New" w:cs="Times New Roman" w:hint="default"/>
      </w:rPr>
    </w:lvl>
    <w:lvl w:ilvl="2" w:tplc="04050005">
      <w:start w:val="1"/>
      <w:numFmt w:val="bullet"/>
      <w:lvlText w:val=""/>
      <w:lvlJc w:val="left"/>
      <w:pPr>
        <w:tabs>
          <w:tab w:val="num" w:pos="2460"/>
        </w:tabs>
        <w:ind w:left="2460" w:hanging="360"/>
      </w:pPr>
      <w:rPr>
        <w:rFonts w:ascii="Wingdings" w:hAnsi="Wingdings" w:hint="default"/>
      </w:rPr>
    </w:lvl>
    <w:lvl w:ilvl="3" w:tplc="04050001">
      <w:start w:val="1"/>
      <w:numFmt w:val="bullet"/>
      <w:lvlText w:val=""/>
      <w:lvlJc w:val="left"/>
      <w:pPr>
        <w:tabs>
          <w:tab w:val="num" w:pos="3180"/>
        </w:tabs>
        <w:ind w:left="3180" w:hanging="360"/>
      </w:pPr>
      <w:rPr>
        <w:rFonts w:ascii="Symbol" w:hAnsi="Symbol" w:hint="default"/>
      </w:rPr>
    </w:lvl>
    <w:lvl w:ilvl="4" w:tplc="04050003">
      <w:start w:val="1"/>
      <w:numFmt w:val="bullet"/>
      <w:lvlText w:val="o"/>
      <w:lvlJc w:val="left"/>
      <w:pPr>
        <w:tabs>
          <w:tab w:val="num" w:pos="3900"/>
        </w:tabs>
        <w:ind w:left="3900" w:hanging="360"/>
      </w:pPr>
      <w:rPr>
        <w:rFonts w:ascii="Courier New" w:hAnsi="Courier New" w:cs="Times New Roman" w:hint="default"/>
      </w:rPr>
    </w:lvl>
    <w:lvl w:ilvl="5" w:tplc="04050005">
      <w:start w:val="1"/>
      <w:numFmt w:val="bullet"/>
      <w:lvlText w:val=""/>
      <w:lvlJc w:val="left"/>
      <w:pPr>
        <w:tabs>
          <w:tab w:val="num" w:pos="4620"/>
        </w:tabs>
        <w:ind w:left="4620" w:hanging="360"/>
      </w:pPr>
      <w:rPr>
        <w:rFonts w:ascii="Wingdings" w:hAnsi="Wingdings" w:hint="default"/>
      </w:rPr>
    </w:lvl>
    <w:lvl w:ilvl="6" w:tplc="04050001">
      <w:start w:val="1"/>
      <w:numFmt w:val="bullet"/>
      <w:lvlText w:val=""/>
      <w:lvlJc w:val="left"/>
      <w:pPr>
        <w:tabs>
          <w:tab w:val="num" w:pos="5340"/>
        </w:tabs>
        <w:ind w:left="5340" w:hanging="360"/>
      </w:pPr>
      <w:rPr>
        <w:rFonts w:ascii="Symbol" w:hAnsi="Symbol" w:hint="default"/>
      </w:rPr>
    </w:lvl>
    <w:lvl w:ilvl="7" w:tplc="04050003">
      <w:start w:val="1"/>
      <w:numFmt w:val="bullet"/>
      <w:lvlText w:val="o"/>
      <w:lvlJc w:val="left"/>
      <w:pPr>
        <w:tabs>
          <w:tab w:val="num" w:pos="6060"/>
        </w:tabs>
        <w:ind w:left="6060" w:hanging="360"/>
      </w:pPr>
      <w:rPr>
        <w:rFonts w:ascii="Courier New" w:hAnsi="Courier New" w:cs="Times New Roman" w:hint="default"/>
      </w:rPr>
    </w:lvl>
    <w:lvl w:ilvl="8" w:tplc="04050005">
      <w:start w:val="1"/>
      <w:numFmt w:val="bullet"/>
      <w:lvlText w:val=""/>
      <w:lvlJc w:val="left"/>
      <w:pPr>
        <w:tabs>
          <w:tab w:val="num" w:pos="6780"/>
        </w:tabs>
        <w:ind w:left="6780" w:hanging="360"/>
      </w:pPr>
      <w:rPr>
        <w:rFonts w:ascii="Wingdings" w:hAnsi="Wingdings" w:hint="default"/>
      </w:rPr>
    </w:lvl>
  </w:abstractNum>
  <w:abstractNum w:abstractNumId="12" w15:restartNumberingAfterBreak="0">
    <w:nsid w:val="2AC200B5"/>
    <w:multiLevelType w:val="hybridMultilevel"/>
    <w:tmpl w:val="7084DDFC"/>
    <w:lvl w:ilvl="0" w:tplc="A7E82068">
      <w:start w:val="1"/>
      <w:numFmt w:val="lowerLetter"/>
      <w:lvlText w:val="%1)"/>
      <w:lvlJc w:val="left"/>
      <w:pPr>
        <w:tabs>
          <w:tab w:val="num" w:pos="1545"/>
        </w:tabs>
        <w:ind w:left="1545" w:hanging="465"/>
      </w:pPr>
      <w:rPr>
        <w:b w:val="0"/>
        <w:i w:val="0"/>
        <w:sz w:val="22"/>
        <w:szCs w:val="22"/>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3" w15:restartNumberingAfterBreak="0">
    <w:nsid w:val="2CF735B7"/>
    <w:multiLevelType w:val="hybridMultilevel"/>
    <w:tmpl w:val="26D87BBA"/>
    <w:lvl w:ilvl="0" w:tplc="2B32816A">
      <w:start w:val="1"/>
      <w:numFmt w:val="decimal"/>
      <w:lvlText w:val="%1."/>
      <w:lvlJc w:val="left"/>
      <w:pPr>
        <w:tabs>
          <w:tab w:val="num" w:pos="397"/>
        </w:tabs>
        <w:ind w:left="397" w:hanging="397"/>
      </w:pPr>
      <w:rPr>
        <w:rFonts w:ascii="Tahoma" w:hAnsi="Tahoma" w:cs="Tahoma" w:hint="default"/>
        <w:b w:val="0"/>
        <w:i w:val="0"/>
        <w:sz w:val="22"/>
        <w:szCs w:val="22"/>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4" w15:restartNumberingAfterBreak="0">
    <w:nsid w:val="3F5B3FF3"/>
    <w:multiLevelType w:val="hybridMultilevel"/>
    <w:tmpl w:val="1FD6C602"/>
    <w:lvl w:ilvl="0" w:tplc="C7E4FDC2">
      <w:start w:val="1"/>
      <w:numFmt w:val="lowerLetter"/>
      <w:lvlText w:val="%1)"/>
      <w:lvlJc w:val="left"/>
      <w:pPr>
        <w:tabs>
          <w:tab w:val="num" w:pos="1605"/>
        </w:tabs>
        <w:ind w:left="1605" w:hanging="360"/>
      </w:pPr>
      <w:rPr>
        <w:color w:val="auto"/>
        <w:sz w:val="22"/>
        <w:szCs w:val="22"/>
      </w:rPr>
    </w:lvl>
    <w:lvl w:ilvl="1" w:tplc="04050003">
      <w:start w:val="1"/>
      <w:numFmt w:val="bullet"/>
      <w:lvlText w:val="o"/>
      <w:lvlJc w:val="left"/>
      <w:pPr>
        <w:tabs>
          <w:tab w:val="num" w:pos="1500"/>
        </w:tabs>
        <w:ind w:left="1500" w:hanging="360"/>
      </w:pPr>
      <w:rPr>
        <w:rFonts w:ascii="Courier New" w:hAnsi="Courier New" w:cs="Courier New" w:hint="default"/>
      </w:rPr>
    </w:lvl>
    <w:lvl w:ilvl="2" w:tplc="04050005">
      <w:start w:val="1"/>
      <w:numFmt w:val="bullet"/>
      <w:lvlText w:val=""/>
      <w:lvlJc w:val="left"/>
      <w:pPr>
        <w:tabs>
          <w:tab w:val="num" w:pos="2220"/>
        </w:tabs>
        <w:ind w:left="2220" w:hanging="360"/>
      </w:pPr>
      <w:rPr>
        <w:rFonts w:ascii="Wingdings" w:hAnsi="Wingdings" w:hint="default"/>
      </w:rPr>
    </w:lvl>
    <w:lvl w:ilvl="3" w:tplc="04050001">
      <w:start w:val="1"/>
      <w:numFmt w:val="bullet"/>
      <w:lvlText w:val=""/>
      <w:lvlJc w:val="left"/>
      <w:pPr>
        <w:tabs>
          <w:tab w:val="num" w:pos="2940"/>
        </w:tabs>
        <w:ind w:left="2940" w:hanging="360"/>
      </w:pPr>
      <w:rPr>
        <w:rFonts w:ascii="Symbol" w:hAnsi="Symbol" w:hint="default"/>
      </w:rPr>
    </w:lvl>
    <w:lvl w:ilvl="4" w:tplc="04050003">
      <w:start w:val="1"/>
      <w:numFmt w:val="bullet"/>
      <w:lvlText w:val="o"/>
      <w:lvlJc w:val="left"/>
      <w:pPr>
        <w:tabs>
          <w:tab w:val="num" w:pos="3660"/>
        </w:tabs>
        <w:ind w:left="3660" w:hanging="360"/>
      </w:pPr>
      <w:rPr>
        <w:rFonts w:ascii="Courier New" w:hAnsi="Courier New" w:cs="Courier New" w:hint="default"/>
      </w:rPr>
    </w:lvl>
    <w:lvl w:ilvl="5" w:tplc="04050005">
      <w:start w:val="1"/>
      <w:numFmt w:val="bullet"/>
      <w:lvlText w:val=""/>
      <w:lvlJc w:val="left"/>
      <w:pPr>
        <w:tabs>
          <w:tab w:val="num" w:pos="4380"/>
        </w:tabs>
        <w:ind w:left="4380" w:hanging="360"/>
      </w:pPr>
      <w:rPr>
        <w:rFonts w:ascii="Wingdings" w:hAnsi="Wingdings" w:hint="default"/>
      </w:rPr>
    </w:lvl>
    <w:lvl w:ilvl="6" w:tplc="04050001">
      <w:start w:val="1"/>
      <w:numFmt w:val="bullet"/>
      <w:lvlText w:val=""/>
      <w:lvlJc w:val="left"/>
      <w:pPr>
        <w:tabs>
          <w:tab w:val="num" w:pos="5100"/>
        </w:tabs>
        <w:ind w:left="5100" w:hanging="360"/>
      </w:pPr>
      <w:rPr>
        <w:rFonts w:ascii="Symbol" w:hAnsi="Symbol" w:hint="default"/>
      </w:rPr>
    </w:lvl>
    <w:lvl w:ilvl="7" w:tplc="04050003">
      <w:start w:val="1"/>
      <w:numFmt w:val="bullet"/>
      <w:lvlText w:val="o"/>
      <w:lvlJc w:val="left"/>
      <w:pPr>
        <w:tabs>
          <w:tab w:val="num" w:pos="5820"/>
        </w:tabs>
        <w:ind w:left="5820" w:hanging="360"/>
      </w:pPr>
      <w:rPr>
        <w:rFonts w:ascii="Courier New" w:hAnsi="Courier New" w:cs="Courier New" w:hint="default"/>
      </w:rPr>
    </w:lvl>
    <w:lvl w:ilvl="8" w:tplc="04050005">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443D2DF9"/>
    <w:multiLevelType w:val="multilevel"/>
    <w:tmpl w:val="8572E53C"/>
    <w:lvl w:ilvl="0">
      <w:start w:val="3"/>
      <w:numFmt w:val="decimal"/>
      <w:lvlText w:val="%1."/>
      <w:lvlJc w:val="left"/>
      <w:pPr>
        <w:tabs>
          <w:tab w:val="num" w:pos="397"/>
        </w:tabs>
        <w:ind w:left="397" w:hanging="397"/>
      </w:pPr>
      <w:rPr>
        <w:rFonts w:ascii="Times New Roman" w:hAnsi="Times New Roman" w:cs="Times New Roman" w:hint="default"/>
        <w:b w:val="0"/>
        <w:i w:val="0"/>
        <w:sz w:val="24"/>
      </w:rPr>
    </w:lvl>
    <w:lvl w:ilvl="1">
      <w:start w:val="1"/>
      <w:numFmt w:val="lowerLetter"/>
      <w:lvlText w:val="%2."/>
      <w:lvlJc w:val="left"/>
      <w:pPr>
        <w:tabs>
          <w:tab w:val="num" w:pos="1440"/>
        </w:tabs>
        <w:ind w:left="1440" w:hanging="360"/>
      </w:pPr>
    </w:lvl>
    <w:lvl w:ilvl="2">
      <w:start w:val="1"/>
      <w:numFmt w:val="lowerLetter"/>
      <w:lvlText w:val="%3)"/>
      <w:lvlJc w:val="left"/>
      <w:pPr>
        <w:tabs>
          <w:tab w:val="num" w:pos="737"/>
        </w:tabs>
        <w:ind w:left="737" w:hanging="3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9BA1721"/>
    <w:multiLevelType w:val="hybridMultilevel"/>
    <w:tmpl w:val="C5DAEE6E"/>
    <w:lvl w:ilvl="0" w:tplc="72800DF6">
      <w:start w:val="1"/>
      <w:numFmt w:val="decimal"/>
      <w:lvlText w:val="%1."/>
      <w:lvlJc w:val="left"/>
      <w:pPr>
        <w:tabs>
          <w:tab w:val="num" w:pos="360"/>
        </w:tabs>
        <w:ind w:left="357" w:hanging="357"/>
      </w:pPr>
    </w:lvl>
    <w:lvl w:ilvl="1" w:tplc="04050019">
      <w:start w:val="1"/>
      <w:numFmt w:val="lowerLetter"/>
      <w:lvlText w:val="%2."/>
      <w:lvlJc w:val="left"/>
      <w:pPr>
        <w:tabs>
          <w:tab w:val="num" w:pos="1440"/>
        </w:tabs>
        <w:ind w:left="1440" w:hanging="360"/>
      </w:pPr>
    </w:lvl>
    <w:lvl w:ilvl="2" w:tplc="714E57F4">
      <w:start w:val="1"/>
      <w:numFmt w:val="lowerLetter"/>
      <w:lvlText w:val="%3)"/>
      <w:lvlJc w:val="left"/>
      <w:pPr>
        <w:tabs>
          <w:tab w:val="num" w:pos="737"/>
        </w:tabs>
        <w:ind w:left="737" w:hanging="380"/>
      </w:pPr>
      <w:rPr>
        <w:color w:val="000000"/>
      </w:rPr>
    </w:lvl>
    <w:lvl w:ilvl="3" w:tplc="5EB0DBC8">
      <w:start w:val="1"/>
      <w:numFmt w:val="decimal"/>
      <w:lvlText w:val="%4."/>
      <w:lvlJc w:val="left"/>
      <w:pPr>
        <w:tabs>
          <w:tab w:val="num" w:pos="360"/>
        </w:tabs>
        <w:ind w:left="357" w:hanging="357"/>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7" w15:restartNumberingAfterBreak="0">
    <w:nsid w:val="4DD40D7A"/>
    <w:multiLevelType w:val="hybridMultilevel"/>
    <w:tmpl w:val="61AC6A86"/>
    <w:lvl w:ilvl="0" w:tplc="4154AA44">
      <w:start w:val="1"/>
      <w:numFmt w:val="lowerLetter"/>
      <w:lvlText w:val="%1)"/>
      <w:lvlJc w:val="left"/>
      <w:pPr>
        <w:tabs>
          <w:tab w:val="num" w:pos="720"/>
        </w:tabs>
        <w:ind w:left="720" w:hanging="380"/>
      </w:pPr>
    </w:lvl>
    <w:lvl w:ilvl="1" w:tplc="04050019">
      <w:start w:val="1"/>
      <w:numFmt w:val="lowerLetter"/>
      <w:lvlText w:val="%2."/>
      <w:lvlJc w:val="left"/>
      <w:pPr>
        <w:tabs>
          <w:tab w:val="num" w:pos="1423"/>
        </w:tabs>
        <w:ind w:left="1423" w:hanging="360"/>
      </w:pPr>
    </w:lvl>
    <w:lvl w:ilvl="2" w:tplc="0405001B">
      <w:start w:val="1"/>
      <w:numFmt w:val="lowerRoman"/>
      <w:lvlText w:val="%3."/>
      <w:lvlJc w:val="right"/>
      <w:pPr>
        <w:tabs>
          <w:tab w:val="num" w:pos="2143"/>
        </w:tabs>
        <w:ind w:left="2143" w:hanging="180"/>
      </w:pPr>
    </w:lvl>
    <w:lvl w:ilvl="3" w:tplc="0405000F">
      <w:start w:val="1"/>
      <w:numFmt w:val="decimal"/>
      <w:lvlText w:val="%4."/>
      <w:lvlJc w:val="left"/>
      <w:pPr>
        <w:tabs>
          <w:tab w:val="num" w:pos="2863"/>
        </w:tabs>
        <w:ind w:left="2863" w:hanging="360"/>
      </w:pPr>
    </w:lvl>
    <w:lvl w:ilvl="4" w:tplc="04050019">
      <w:start w:val="1"/>
      <w:numFmt w:val="lowerLetter"/>
      <w:lvlText w:val="%5."/>
      <w:lvlJc w:val="left"/>
      <w:pPr>
        <w:tabs>
          <w:tab w:val="num" w:pos="3583"/>
        </w:tabs>
        <w:ind w:left="3583" w:hanging="360"/>
      </w:pPr>
    </w:lvl>
    <w:lvl w:ilvl="5" w:tplc="0405001B">
      <w:start w:val="1"/>
      <w:numFmt w:val="lowerRoman"/>
      <w:lvlText w:val="%6."/>
      <w:lvlJc w:val="right"/>
      <w:pPr>
        <w:tabs>
          <w:tab w:val="num" w:pos="4303"/>
        </w:tabs>
        <w:ind w:left="4303" w:hanging="180"/>
      </w:pPr>
    </w:lvl>
    <w:lvl w:ilvl="6" w:tplc="0405000F">
      <w:start w:val="1"/>
      <w:numFmt w:val="decimal"/>
      <w:lvlText w:val="%7."/>
      <w:lvlJc w:val="left"/>
      <w:pPr>
        <w:tabs>
          <w:tab w:val="num" w:pos="5023"/>
        </w:tabs>
        <w:ind w:left="5023" w:hanging="360"/>
      </w:pPr>
    </w:lvl>
    <w:lvl w:ilvl="7" w:tplc="04050019">
      <w:start w:val="1"/>
      <w:numFmt w:val="lowerLetter"/>
      <w:lvlText w:val="%8."/>
      <w:lvlJc w:val="left"/>
      <w:pPr>
        <w:tabs>
          <w:tab w:val="num" w:pos="5743"/>
        </w:tabs>
        <w:ind w:left="5743" w:hanging="360"/>
      </w:pPr>
    </w:lvl>
    <w:lvl w:ilvl="8" w:tplc="0405001B">
      <w:start w:val="1"/>
      <w:numFmt w:val="lowerRoman"/>
      <w:lvlText w:val="%9."/>
      <w:lvlJc w:val="right"/>
      <w:pPr>
        <w:tabs>
          <w:tab w:val="num" w:pos="6463"/>
        </w:tabs>
        <w:ind w:left="6463" w:hanging="180"/>
      </w:pPr>
    </w:lvl>
  </w:abstractNum>
  <w:abstractNum w:abstractNumId="18" w15:restartNumberingAfterBreak="0">
    <w:nsid w:val="577438EE"/>
    <w:multiLevelType w:val="singleLevel"/>
    <w:tmpl w:val="05224212"/>
    <w:lvl w:ilvl="0">
      <w:start w:val="1"/>
      <w:numFmt w:val="decimal"/>
      <w:lvlText w:val="%1."/>
      <w:lvlJc w:val="left"/>
      <w:pPr>
        <w:tabs>
          <w:tab w:val="num" w:pos="360"/>
        </w:tabs>
        <w:ind w:left="360" w:hanging="360"/>
      </w:pPr>
      <w:rPr>
        <w:rFonts w:ascii="Tahoma" w:hAnsi="Tahoma" w:cs="Tahoma" w:hint="default"/>
        <w:b w:val="0"/>
        <w:i w:val="0"/>
        <w:color w:val="auto"/>
        <w:sz w:val="22"/>
        <w:szCs w:val="22"/>
      </w:rPr>
    </w:lvl>
  </w:abstractNum>
  <w:abstractNum w:abstractNumId="19" w15:restartNumberingAfterBreak="0">
    <w:nsid w:val="5FCF5289"/>
    <w:multiLevelType w:val="hybridMultilevel"/>
    <w:tmpl w:val="29867440"/>
    <w:lvl w:ilvl="0" w:tplc="B1AA7A74">
      <w:start w:val="1"/>
      <w:numFmt w:val="lowerLetter"/>
      <w:lvlText w:val="%1)"/>
      <w:lvlJc w:val="left"/>
      <w:pPr>
        <w:ind w:left="1077" w:hanging="360"/>
      </w:pPr>
      <w:rPr>
        <w:b w:val="0"/>
        <w:i w:val="0"/>
        <w:sz w:val="22"/>
        <w:szCs w:val="22"/>
      </w:rPr>
    </w:lvl>
    <w:lvl w:ilvl="1" w:tplc="04050019">
      <w:start w:val="1"/>
      <w:numFmt w:val="lowerLetter"/>
      <w:lvlText w:val="%2."/>
      <w:lvlJc w:val="left"/>
      <w:pPr>
        <w:ind w:left="1797" w:hanging="360"/>
      </w:pPr>
    </w:lvl>
    <w:lvl w:ilvl="2" w:tplc="0405001B">
      <w:start w:val="1"/>
      <w:numFmt w:val="lowerRoman"/>
      <w:lvlText w:val="%3."/>
      <w:lvlJc w:val="right"/>
      <w:pPr>
        <w:ind w:left="2517" w:hanging="180"/>
      </w:pPr>
    </w:lvl>
    <w:lvl w:ilvl="3" w:tplc="0405000F">
      <w:start w:val="1"/>
      <w:numFmt w:val="decimal"/>
      <w:lvlText w:val="%4."/>
      <w:lvlJc w:val="left"/>
      <w:pPr>
        <w:ind w:left="3237" w:hanging="360"/>
      </w:pPr>
    </w:lvl>
    <w:lvl w:ilvl="4" w:tplc="04050019">
      <w:start w:val="1"/>
      <w:numFmt w:val="lowerLetter"/>
      <w:lvlText w:val="%5."/>
      <w:lvlJc w:val="left"/>
      <w:pPr>
        <w:ind w:left="3957" w:hanging="360"/>
      </w:pPr>
    </w:lvl>
    <w:lvl w:ilvl="5" w:tplc="0405001B">
      <w:start w:val="1"/>
      <w:numFmt w:val="lowerRoman"/>
      <w:lvlText w:val="%6."/>
      <w:lvlJc w:val="right"/>
      <w:pPr>
        <w:ind w:left="4677" w:hanging="180"/>
      </w:pPr>
    </w:lvl>
    <w:lvl w:ilvl="6" w:tplc="0405000F">
      <w:start w:val="1"/>
      <w:numFmt w:val="decimal"/>
      <w:lvlText w:val="%7."/>
      <w:lvlJc w:val="left"/>
      <w:pPr>
        <w:ind w:left="5397" w:hanging="360"/>
      </w:pPr>
    </w:lvl>
    <w:lvl w:ilvl="7" w:tplc="04050019">
      <w:start w:val="1"/>
      <w:numFmt w:val="lowerLetter"/>
      <w:lvlText w:val="%8."/>
      <w:lvlJc w:val="left"/>
      <w:pPr>
        <w:ind w:left="6117" w:hanging="360"/>
      </w:pPr>
    </w:lvl>
    <w:lvl w:ilvl="8" w:tplc="0405001B">
      <w:start w:val="1"/>
      <w:numFmt w:val="lowerRoman"/>
      <w:lvlText w:val="%9."/>
      <w:lvlJc w:val="right"/>
      <w:pPr>
        <w:ind w:left="6837" w:hanging="180"/>
      </w:pPr>
    </w:lvl>
  </w:abstractNum>
  <w:abstractNum w:abstractNumId="20" w15:restartNumberingAfterBreak="0">
    <w:nsid w:val="68E86700"/>
    <w:multiLevelType w:val="hybridMultilevel"/>
    <w:tmpl w:val="81D418B4"/>
    <w:lvl w:ilvl="0" w:tplc="69544EFA">
      <w:start w:val="1"/>
      <w:numFmt w:val="lowerLetter"/>
      <w:lvlText w:val="%1)"/>
      <w:lvlJc w:val="left"/>
      <w:pPr>
        <w:tabs>
          <w:tab w:val="num" w:pos="737"/>
        </w:tabs>
        <w:ind w:left="737" w:hanging="397"/>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1" w15:restartNumberingAfterBreak="0">
    <w:nsid w:val="7036294E"/>
    <w:multiLevelType w:val="singleLevel"/>
    <w:tmpl w:val="AC70BCFE"/>
    <w:lvl w:ilvl="0">
      <w:start w:val="1"/>
      <w:numFmt w:val="decimal"/>
      <w:pStyle w:val="OdstavecSmlouvy"/>
      <w:lvlText w:val="%1. "/>
      <w:legacy w:legacy="1" w:legacySpace="0" w:legacyIndent="283"/>
      <w:lvlJc w:val="left"/>
      <w:pPr>
        <w:ind w:left="283" w:hanging="283"/>
      </w:pPr>
      <w:rPr>
        <w:rFonts w:ascii="Times New Roman" w:hAnsi="Times New Roman" w:cs="Times New Roman" w:hint="default"/>
        <w:b w:val="0"/>
        <w:i w:val="0"/>
        <w:strike w:val="0"/>
        <w:dstrike w:val="0"/>
        <w:sz w:val="24"/>
        <w:u w:val="none"/>
        <w:effect w:val="none"/>
      </w:rPr>
    </w:lvl>
  </w:abstractNum>
  <w:abstractNum w:abstractNumId="22" w15:restartNumberingAfterBreak="0">
    <w:nsid w:val="70EA0117"/>
    <w:multiLevelType w:val="hybridMultilevel"/>
    <w:tmpl w:val="E9F2680E"/>
    <w:lvl w:ilvl="0" w:tplc="22C6755C">
      <w:start w:val="1"/>
      <w:numFmt w:val="decimal"/>
      <w:lvlText w:val="%1."/>
      <w:lvlJc w:val="left"/>
      <w:pPr>
        <w:tabs>
          <w:tab w:val="num" w:pos="360"/>
        </w:tabs>
        <w:ind w:left="357" w:hanging="357"/>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3" w15:restartNumberingAfterBreak="0">
    <w:nsid w:val="724B6D74"/>
    <w:multiLevelType w:val="multilevel"/>
    <w:tmpl w:val="7B90B848"/>
    <w:lvl w:ilvl="0">
      <w:start w:val="1"/>
      <w:numFmt w:val="decimal"/>
      <w:lvlText w:val="%1."/>
      <w:lvlJc w:val="left"/>
      <w:pPr>
        <w:tabs>
          <w:tab w:val="num" w:pos="360"/>
        </w:tabs>
        <w:ind w:left="340" w:hanging="340"/>
      </w:pPr>
    </w:lvl>
    <w:lvl w:ilvl="1">
      <w:start w:val="1"/>
      <w:numFmt w:val="lowerLetter"/>
      <w:lvlText w:val="%2)"/>
      <w:lvlJc w:val="left"/>
      <w:pPr>
        <w:tabs>
          <w:tab w:val="num" w:pos="737"/>
        </w:tabs>
        <w:ind w:left="737" w:hanging="380"/>
      </w:pPr>
    </w:lvl>
    <w:lvl w:ilvl="2">
      <w:start w:val="1"/>
      <w:numFmt w:val="decimal"/>
      <w:lvlText w:val="%3."/>
      <w:lvlJc w:val="left"/>
      <w:pPr>
        <w:tabs>
          <w:tab w:val="num" w:pos="360"/>
        </w:tabs>
        <w:ind w:left="340" w:hanging="34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7731619E"/>
    <w:multiLevelType w:val="hybridMultilevel"/>
    <w:tmpl w:val="D87CBDB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5" w15:restartNumberingAfterBreak="0">
    <w:nsid w:val="783C5E77"/>
    <w:multiLevelType w:val="hybridMultilevel"/>
    <w:tmpl w:val="7B4EF8AE"/>
    <w:lvl w:ilvl="0" w:tplc="408A3810">
      <w:start w:val="1"/>
      <w:numFmt w:val="bullet"/>
      <w:lvlText w:val=""/>
      <w:lvlJc w:val="left"/>
      <w:pPr>
        <w:tabs>
          <w:tab w:val="num" w:pos="360"/>
        </w:tabs>
        <w:ind w:left="360" w:hanging="360"/>
      </w:pPr>
      <w:rPr>
        <w:rFonts w:ascii="Symbol" w:hAnsi="Symbol" w:hint="default"/>
        <w:b w:val="0"/>
        <w:i w:val="0"/>
        <w:color w:val="auto"/>
      </w:rPr>
    </w:lvl>
    <w:lvl w:ilvl="1" w:tplc="69544EFA">
      <w:start w:val="1"/>
      <w:numFmt w:val="lowerLetter"/>
      <w:lvlText w:val="%2)"/>
      <w:lvlJc w:val="left"/>
      <w:pPr>
        <w:tabs>
          <w:tab w:val="num" w:pos="737"/>
        </w:tabs>
        <w:ind w:left="737" w:hanging="397"/>
      </w:pPr>
    </w:lvl>
    <w:lvl w:ilvl="2" w:tplc="65B2D15C">
      <w:start w:val="1"/>
      <w:numFmt w:val="decimal"/>
      <w:lvlText w:val="%3."/>
      <w:lvlJc w:val="left"/>
      <w:pPr>
        <w:tabs>
          <w:tab w:val="num" w:pos="360"/>
        </w:tabs>
        <w:ind w:left="340" w:hanging="340"/>
      </w:pPr>
      <w:rPr>
        <w:color w:val="auto"/>
      </w:rPr>
    </w:lvl>
    <w:lvl w:ilvl="3" w:tplc="AD982A34">
      <w:start w:val="3"/>
      <w:numFmt w:val="bullet"/>
      <w:lvlText w:val="-"/>
      <w:lvlJc w:val="left"/>
      <w:pPr>
        <w:tabs>
          <w:tab w:val="num" w:pos="2917"/>
        </w:tabs>
        <w:ind w:left="2917" w:hanging="397"/>
      </w:pPr>
      <w:rPr>
        <w:rFonts w:ascii="Times New Roman" w:hAnsi="Times New Roman" w:cs="Times New Roman" w:hint="default"/>
        <w:b w:val="0"/>
        <w:i/>
        <w:color w:val="FF0000"/>
      </w:r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6" w15:restartNumberingAfterBreak="0">
    <w:nsid w:val="7B570867"/>
    <w:multiLevelType w:val="hybridMultilevel"/>
    <w:tmpl w:val="7D8ABE7C"/>
    <w:lvl w:ilvl="0" w:tplc="4904ABDE">
      <w:start w:val="1"/>
      <w:numFmt w:val="decimal"/>
      <w:lvlText w:val="%1."/>
      <w:lvlJc w:val="left"/>
      <w:pPr>
        <w:tabs>
          <w:tab w:val="num" w:pos="360"/>
        </w:tabs>
        <w:ind w:left="357" w:hanging="357"/>
      </w:pPr>
    </w:lvl>
    <w:lvl w:ilvl="1" w:tplc="04050005">
      <w:start w:val="1"/>
      <w:numFmt w:val="bullet"/>
      <w:lvlText w:val=""/>
      <w:lvlJc w:val="left"/>
      <w:pPr>
        <w:tabs>
          <w:tab w:val="num" w:pos="1440"/>
        </w:tabs>
        <w:ind w:left="1440" w:hanging="360"/>
      </w:pPr>
      <w:rPr>
        <w:rFonts w:ascii="Wingdings" w:hAnsi="Wingdings"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7" w15:restartNumberingAfterBreak="0">
    <w:nsid w:val="7CD3091A"/>
    <w:multiLevelType w:val="singleLevel"/>
    <w:tmpl w:val="C4E883B8"/>
    <w:lvl w:ilvl="0">
      <w:start w:val="1"/>
      <w:numFmt w:val="decimal"/>
      <w:lvlText w:val="%1."/>
      <w:lvlJc w:val="left"/>
      <w:pPr>
        <w:tabs>
          <w:tab w:val="num" w:pos="360"/>
        </w:tabs>
        <w:ind w:left="360" w:hanging="360"/>
      </w:pPr>
      <w:rPr>
        <w:b w:val="0"/>
        <w:i w:val="0"/>
      </w:rPr>
    </w:lvl>
  </w:abstractNum>
  <w:num w:numId="1">
    <w:abstractNumId w:val="21"/>
    <w:lvlOverride w:ilvl="0">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lvlOverride w:ilvl="0">
      <w:startOverride w:val="1"/>
    </w:lvlOverride>
  </w:num>
  <w:num w:numId="4">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num>
  <w:num w:numId="20">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lvlOverride w:ilvl="2"/>
    <w:lvlOverride w:ilvl="3"/>
    <w:lvlOverride w:ilvl="4"/>
    <w:lvlOverride w:ilvl="5"/>
    <w:lvlOverride w:ilvl="6"/>
    <w:lvlOverride w:ilvl="7"/>
    <w:lvlOverride w:ilvl="8"/>
  </w:num>
  <w:num w:numId="23">
    <w:abstractNumId w:val="18"/>
    <w:lvlOverride w:ilvl="0">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BB2"/>
    <w:rsid w:val="000760D9"/>
    <w:rsid w:val="00106DBD"/>
    <w:rsid w:val="00143CDD"/>
    <w:rsid w:val="001A7BB0"/>
    <w:rsid w:val="001D7FC8"/>
    <w:rsid w:val="001E3353"/>
    <w:rsid w:val="00272707"/>
    <w:rsid w:val="002D47D9"/>
    <w:rsid w:val="003668E3"/>
    <w:rsid w:val="004B314C"/>
    <w:rsid w:val="005E3862"/>
    <w:rsid w:val="005E655D"/>
    <w:rsid w:val="005F6B99"/>
    <w:rsid w:val="00607D24"/>
    <w:rsid w:val="00800D75"/>
    <w:rsid w:val="00890888"/>
    <w:rsid w:val="009B6CC8"/>
    <w:rsid w:val="009F4D63"/>
    <w:rsid w:val="00A47E45"/>
    <w:rsid w:val="00A863CF"/>
    <w:rsid w:val="00AD2393"/>
    <w:rsid w:val="00BB7BB2"/>
    <w:rsid w:val="00D324B2"/>
    <w:rsid w:val="00DE29F8"/>
    <w:rsid w:val="00DE6903"/>
    <w:rsid w:val="00E628DA"/>
    <w:rsid w:val="00F1174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7C83A55E"/>
  <w15:chartTrackingRefBased/>
  <w15:docId w15:val="{6FC9EE01-46FC-4660-A3A2-952555619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BB7BB2"/>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uiPriority w:val="99"/>
    <w:semiHidden/>
    <w:unhideWhenUsed/>
    <w:rsid w:val="00BB7BB2"/>
    <w:rPr>
      <w:color w:val="0000FF"/>
      <w:u w:val="single"/>
    </w:rPr>
  </w:style>
  <w:style w:type="character" w:customStyle="1" w:styleId="ZkladntextChar">
    <w:name w:val="Základní text Char"/>
    <w:aliases w:val="subtitle2 Char,Základní tZákladní text Char,Body Text Char"/>
    <w:basedOn w:val="Standardnpsmoodstavce"/>
    <w:link w:val="Zkladntext"/>
    <w:semiHidden/>
    <w:locked/>
    <w:rsid w:val="00BB7BB2"/>
    <w:rPr>
      <w:sz w:val="24"/>
      <w:szCs w:val="24"/>
    </w:rPr>
  </w:style>
  <w:style w:type="paragraph" w:styleId="Zkladntext">
    <w:name w:val="Body Text"/>
    <w:aliases w:val="subtitle2,Základní tZákladní text,Body Text"/>
    <w:basedOn w:val="Normln"/>
    <w:link w:val="ZkladntextChar"/>
    <w:semiHidden/>
    <w:unhideWhenUsed/>
    <w:rsid w:val="00BB7BB2"/>
    <w:pPr>
      <w:tabs>
        <w:tab w:val="left" w:pos="540"/>
        <w:tab w:val="left" w:pos="1260"/>
        <w:tab w:val="left" w:pos="1980"/>
        <w:tab w:val="left" w:pos="3960"/>
      </w:tabs>
      <w:jc w:val="both"/>
    </w:pPr>
    <w:rPr>
      <w:rFonts w:asciiTheme="minorHAnsi" w:eastAsiaTheme="minorHAnsi" w:hAnsiTheme="minorHAnsi" w:cstheme="minorBidi"/>
      <w:lang w:eastAsia="en-US"/>
    </w:rPr>
  </w:style>
  <w:style w:type="character" w:customStyle="1" w:styleId="ZkladntextChar1">
    <w:name w:val="Základní text Char1"/>
    <w:basedOn w:val="Standardnpsmoodstavce"/>
    <w:uiPriority w:val="99"/>
    <w:semiHidden/>
    <w:rsid w:val="00BB7BB2"/>
    <w:rPr>
      <w:rFonts w:ascii="Times New Roman" w:eastAsia="Times New Roman" w:hAnsi="Times New Roman" w:cs="Times New Roman"/>
      <w:sz w:val="24"/>
      <w:szCs w:val="24"/>
      <w:lang w:eastAsia="cs-CZ"/>
    </w:rPr>
  </w:style>
  <w:style w:type="paragraph" w:styleId="Podnadpis">
    <w:name w:val="Subtitle"/>
    <w:basedOn w:val="Normln"/>
    <w:link w:val="PodnadpisChar"/>
    <w:qFormat/>
    <w:rsid w:val="00BB7BB2"/>
    <w:pPr>
      <w:jc w:val="center"/>
    </w:pPr>
    <w:rPr>
      <w:b/>
      <w:color w:val="000000"/>
      <w:sz w:val="28"/>
      <w:szCs w:val="20"/>
    </w:rPr>
  </w:style>
  <w:style w:type="character" w:customStyle="1" w:styleId="PodnadpisChar">
    <w:name w:val="Podnadpis Char"/>
    <w:basedOn w:val="Standardnpsmoodstavce"/>
    <w:link w:val="Podnadpis"/>
    <w:rsid w:val="00BB7BB2"/>
    <w:rPr>
      <w:rFonts w:ascii="Times New Roman" w:eastAsia="Times New Roman" w:hAnsi="Times New Roman" w:cs="Times New Roman"/>
      <w:b/>
      <w:color w:val="000000"/>
      <w:sz w:val="28"/>
      <w:szCs w:val="20"/>
      <w:lang w:eastAsia="cs-CZ"/>
    </w:rPr>
  </w:style>
  <w:style w:type="paragraph" w:customStyle="1" w:styleId="Smlouva-slo">
    <w:name w:val="Smlouva-číslo"/>
    <w:basedOn w:val="Normln"/>
    <w:rsid w:val="00BB7BB2"/>
    <w:pPr>
      <w:widowControl w:val="0"/>
      <w:snapToGrid w:val="0"/>
      <w:spacing w:before="120" w:line="240" w:lineRule="atLeast"/>
      <w:jc w:val="both"/>
    </w:pPr>
    <w:rPr>
      <w:szCs w:val="20"/>
    </w:rPr>
  </w:style>
  <w:style w:type="paragraph" w:customStyle="1" w:styleId="Smlouva3">
    <w:name w:val="Smlouva3"/>
    <w:basedOn w:val="Normln"/>
    <w:rsid w:val="00BB7BB2"/>
    <w:pPr>
      <w:widowControl w:val="0"/>
      <w:snapToGrid w:val="0"/>
      <w:spacing w:before="120"/>
      <w:jc w:val="both"/>
    </w:pPr>
    <w:rPr>
      <w:szCs w:val="20"/>
    </w:rPr>
  </w:style>
  <w:style w:type="paragraph" w:customStyle="1" w:styleId="OdstavecSmlouvy">
    <w:name w:val="OdstavecSmlouvy"/>
    <w:basedOn w:val="Normln"/>
    <w:rsid w:val="00BB7BB2"/>
    <w:pPr>
      <w:keepLines/>
      <w:numPr>
        <w:numId w:val="1"/>
      </w:numPr>
      <w:tabs>
        <w:tab w:val="left" w:pos="426"/>
        <w:tab w:val="left" w:pos="1701"/>
      </w:tabs>
      <w:spacing w:after="120"/>
      <w:jc w:val="both"/>
    </w:pPr>
    <w:rPr>
      <w:szCs w:val="20"/>
    </w:rPr>
  </w:style>
  <w:style w:type="paragraph" w:customStyle="1" w:styleId="dajeOSmluvnStran">
    <w:name w:val="ÚdajeOSmluvníStraně"/>
    <w:basedOn w:val="Normln"/>
    <w:rsid w:val="00BB7BB2"/>
    <w:pPr>
      <w:numPr>
        <w:ilvl w:val="12"/>
      </w:numPr>
      <w:ind w:left="357"/>
    </w:pPr>
    <w:rPr>
      <w:szCs w:val="20"/>
    </w:rPr>
  </w:style>
  <w:style w:type="paragraph" w:styleId="Zhlav">
    <w:name w:val="header"/>
    <w:basedOn w:val="Normln"/>
    <w:link w:val="ZhlavChar"/>
    <w:uiPriority w:val="99"/>
    <w:unhideWhenUsed/>
    <w:rsid w:val="00BB7BB2"/>
    <w:pPr>
      <w:tabs>
        <w:tab w:val="center" w:pos="4536"/>
        <w:tab w:val="right" w:pos="9072"/>
      </w:tabs>
    </w:pPr>
  </w:style>
  <w:style w:type="character" w:customStyle="1" w:styleId="ZhlavChar">
    <w:name w:val="Záhlaví Char"/>
    <w:basedOn w:val="Standardnpsmoodstavce"/>
    <w:link w:val="Zhlav"/>
    <w:uiPriority w:val="99"/>
    <w:rsid w:val="00BB7BB2"/>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BB7BB2"/>
    <w:pPr>
      <w:tabs>
        <w:tab w:val="center" w:pos="4536"/>
        <w:tab w:val="right" w:pos="9072"/>
      </w:tabs>
    </w:pPr>
  </w:style>
  <w:style w:type="character" w:customStyle="1" w:styleId="ZpatChar">
    <w:name w:val="Zápatí Char"/>
    <w:basedOn w:val="Standardnpsmoodstavce"/>
    <w:link w:val="Zpat"/>
    <w:uiPriority w:val="99"/>
    <w:rsid w:val="00BB7BB2"/>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3668E3"/>
    <w:pPr>
      <w:ind w:left="720"/>
      <w:contextualSpacing/>
    </w:pPr>
  </w:style>
  <w:style w:type="paragraph" w:styleId="Textbubliny">
    <w:name w:val="Balloon Text"/>
    <w:basedOn w:val="Normln"/>
    <w:link w:val="TextbublinyChar"/>
    <w:uiPriority w:val="99"/>
    <w:semiHidden/>
    <w:unhideWhenUsed/>
    <w:rsid w:val="00E628D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628DA"/>
    <w:rPr>
      <w:rFonts w:ascii="Segoe UI" w:eastAsia="Times New Roman"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693062">
      <w:bodyDiv w:val="1"/>
      <w:marLeft w:val="0"/>
      <w:marRight w:val="0"/>
      <w:marTop w:val="0"/>
      <w:marBottom w:val="0"/>
      <w:divBdr>
        <w:top w:val="none" w:sz="0" w:space="0" w:color="auto"/>
        <w:left w:val="none" w:sz="0" w:space="0" w:color="auto"/>
        <w:bottom w:val="none" w:sz="0" w:space="0" w:color="auto"/>
        <w:right w:val="none" w:sz="0" w:space="0" w:color="auto"/>
      </w:divBdr>
    </w:div>
    <w:div w:id="448010427">
      <w:bodyDiv w:val="1"/>
      <w:marLeft w:val="0"/>
      <w:marRight w:val="0"/>
      <w:marTop w:val="0"/>
      <w:marBottom w:val="0"/>
      <w:divBdr>
        <w:top w:val="none" w:sz="0" w:space="0" w:color="auto"/>
        <w:left w:val="none" w:sz="0" w:space="0" w:color="auto"/>
        <w:bottom w:val="none" w:sz="0" w:space="0" w:color="auto"/>
        <w:right w:val="none" w:sz="0" w:space="0" w:color="auto"/>
      </w:divBdr>
    </w:div>
    <w:div w:id="725224771">
      <w:bodyDiv w:val="1"/>
      <w:marLeft w:val="0"/>
      <w:marRight w:val="0"/>
      <w:marTop w:val="0"/>
      <w:marBottom w:val="0"/>
      <w:divBdr>
        <w:top w:val="none" w:sz="0" w:space="0" w:color="auto"/>
        <w:left w:val="none" w:sz="0" w:space="0" w:color="auto"/>
        <w:bottom w:val="none" w:sz="0" w:space="0" w:color="auto"/>
        <w:right w:val="none" w:sz="0" w:space="0" w:color="auto"/>
      </w:divBdr>
    </w:div>
    <w:div w:id="731807435">
      <w:bodyDiv w:val="1"/>
      <w:marLeft w:val="0"/>
      <w:marRight w:val="0"/>
      <w:marTop w:val="0"/>
      <w:marBottom w:val="0"/>
      <w:divBdr>
        <w:top w:val="none" w:sz="0" w:space="0" w:color="auto"/>
        <w:left w:val="none" w:sz="0" w:space="0" w:color="auto"/>
        <w:bottom w:val="none" w:sz="0" w:space="0" w:color="auto"/>
        <w:right w:val="none" w:sz="0" w:space="0" w:color="auto"/>
      </w:divBdr>
    </w:div>
    <w:div w:id="838500222">
      <w:bodyDiv w:val="1"/>
      <w:marLeft w:val="0"/>
      <w:marRight w:val="0"/>
      <w:marTop w:val="0"/>
      <w:marBottom w:val="0"/>
      <w:divBdr>
        <w:top w:val="none" w:sz="0" w:space="0" w:color="auto"/>
        <w:left w:val="none" w:sz="0" w:space="0" w:color="auto"/>
        <w:bottom w:val="none" w:sz="0" w:space="0" w:color="auto"/>
        <w:right w:val="none" w:sz="0" w:space="0" w:color="auto"/>
      </w:divBdr>
    </w:div>
    <w:div w:id="1297298184">
      <w:bodyDiv w:val="1"/>
      <w:marLeft w:val="0"/>
      <w:marRight w:val="0"/>
      <w:marTop w:val="0"/>
      <w:marBottom w:val="0"/>
      <w:divBdr>
        <w:top w:val="none" w:sz="0" w:space="0" w:color="auto"/>
        <w:left w:val="none" w:sz="0" w:space="0" w:color="auto"/>
        <w:bottom w:val="none" w:sz="0" w:space="0" w:color="auto"/>
        <w:right w:val="none" w:sz="0" w:space="0" w:color="auto"/>
      </w:divBdr>
    </w:div>
    <w:div w:id="1682853186">
      <w:bodyDiv w:val="1"/>
      <w:marLeft w:val="0"/>
      <w:marRight w:val="0"/>
      <w:marTop w:val="0"/>
      <w:marBottom w:val="0"/>
      <w:divBdr>
        <w:top w:val="none" w:sz="0" w:space="0" w:color="auto"/>
        <w:left w:val="none" w:sz="0" w:space="0" w:color="auto"/>
        <w:bottom w:val="none" w:sz="0" w:space="0" w:color="auto"/>
        <w:right w:val="none" w:sz="0" w:space="0" w:color="auto"/>
      </w:divBdr>
    </w:div>
    <w:div w:id="1699893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4291</Words>
  <Characters>25317</Characters>
  <Application>Microsoft Office Word</Application>
  <DocSecurity>0</DocSecurity>
  <Lines>210</Lines>
  <Paragraphs>59</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29549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Crhová</cp:lastModifiedBy>
  <cp:revision>2</cp:revision>
  <cp:lastPrinted>2020-10-18T09:38:00Z</cp:lastPrinted>
  <dcterms:created xsi:type="dcterms:W3CDTF">2024-08-28T06:48:00Z</dcterms:created>
  <dcterms:modified xsi:type="dcterms:W3CDTF">2024-08-28T06:48:00Z</dcterms:modified>
</cp:coreProperties>
</file>