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AC92" w14:textId="77777777" w:rsidR="00070730" w:rsidRDefault="0007073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DODATEK č. 1</w:t>
      </w:r>
    </w:p>
    <w:p w14:paraId="548AAC93" w14:textId="77777777" w:rsidR="00A1310F" w:rsidRDefault="00943AF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SMLOUV</w:t>
      </w:r>
      <w:r w:rsidR="00070730">
        <w:rPr>
          <w:b/>
          <w:bCs/>
          <w:sz w:val="44"/>
          <w:szCs w:val="44"/>
        </w:rPr>
        <w:t>Y</w:t>
      </w:r>
      <w:r>
        <w:rPr>
          <w:b/>
          <w:bCs/>
          <w:sz w:val="44"/>
          <w:szCs w:val="44"/>
        </w:rPr>
        <w:t xml:space="preserve"> O DÍLO č. </w:t>
      </w:r>
      <w:r w:rsidR="00070730">
        <w:rPr>
          <w:b/>
          <w:bCs/>
          <w:sz w:val="44"/>
          <w:szCs w:val="44"/>
        </w:rPr>
        <w:t>1174/2024</w:t>
      </w:r>
    </w:p>
    <w:p w14:paraId="548AAC94" w14:textId="77777777" w:rsidR="00A1310F" w:rsidRDefault="00943AFE">
      <w:pPr>
        <w:jc w:val="center"/>
      </w:pPr>
      <w:r>
        <w:t>uzavřen</w:t>
      </w:r>
      <w:r w:rsidR="00070730">
        <w:t>ý</w:t>
      </w:r>
      <w:r>
        <w:t xml:space="preserve"> mezi následujícími smluvními stranami</w:t>
      </w:r>
    </w:p>
    <w:tbl>
      <w:tblPr>
        <w:tblW w:w="165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34"/>
        <w:gridCol w:w="6859"/>
        <w:gridCol w:w="6859"/>
      </w:tblGrid>
      <w:tr w:rsidR="00A1310F" w14:paraId="548AAC9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95" w14:textId="77777777" w:rsidR="00A1310F" w:rsidRDefault="00943AF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OBJEDNATEL</w:t>
            </w:r>
          </w:p>
        </w:tc>
        <w:tc>
          <w:tcPr>
            <w:tcW w:w="6859" w:type="dxa"/>
          </w:tcPr>
          <w:p w14:paraId="548AAC96" w14:textId="77777777" w:rsidR="00A1310F" w:rsidRDefault="00943AFE">
            <w:pPr>
              <w:spacing w:after="0"/>
              <w:rPr>
                <w:color w:val="000000"/>
              </w:rPr>
            </w:pPr>
            <w:r>
              <w:rPr>
                <w:b/>
                <w:bCs/>
              </w:rPr>
              <w:t xml:space="preserve">Střední odborná škola a Střední odborné učiliště Horšovský Týn  </w:t>
            </w:r>
            <w:proofErr w:type="spellStart"/>
            <w:r>
              <w:rPr>
                <w:b/>
                <w:bCs/>
              </w:rPr>
              <w:t>Littrowa</w:t>
            </w:r>
            <w:proofErr w:type="spellEnd"/>
            <w:r>
              <w:rPr>
                <w:b/>
                <w:bCs/>
              </w:rPr>
              <w:t xml:space="preserve"> 122</w:t>
            </w:r>
          </w:p>
        </w:tc>
        <w:tc>
          <w:tcPr>
            <w:tcW w:w="6859" w:type="dxa"/>
            <w:tcMar>
              <w:left w:w="0" w:type="dxa"/>
            </w:tcMar>
          </w:tcPr>
          <w:p w14:paraId="548AAC97" w14:textId="77777777" w:rsidR="00A1310F" w:rsidRDefault="00A1310F">
            <w:pPr>
              <w:spacing w:after="0"/>
            </w:pPr>
          </w:p>
        </w:tc>
      </w:tr>
      <w:tr w:rsidR="00A1310F" w14:paraId="548AAC9C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99" w14:textId="77777777" w:rsidR="00A1310F" w:rsidRDefault="00943AFE">
            <w:pPr>
              <w:spacing w:after="0"/>
            </w:pPr>
            <w:r>
              <w:t>se sídlem:</w:t>
            </w:r>
          </w:p>
        </w:tc>
        <w:tc>
          <w:tcPr>
            <w:tcW w:w="6859" w:type="dxa"/>
          </w:tcPr>
          <w:p w14:paraId="548AAC9A" w14:textId="77777777" w:rsidR="00A1310F" w:rsidRDefault="00943AFE">
            <w:pPr>
              <w:spacing w:after="0"/>
              <w:rPr>
                <w:color w:val="000000"/>
              </w:rPr>
            </w:pPr>
            <w:r>
              <w:t xml:space="preserve">Jana </w:t>
            </w:r>
            <w:proofErr w:type="spellStart"/>
            <w:r>
              <w:t>Littrowa</w:t>
            </w:r>
            <w:proofErr w:type="spellEnd"/>
            <w:r>
              <w:t xml:space="preserve"> 122, Horšovský Týn, 346 01</w:t>
            </w:r>
          </w:p>
        </w:tc>
        <w:tc>
          <w:tcPr>
            <w:tcW w:w="6859" w:type="dxa"/>
            <w:tcMar>
              <w:left w:w="0" w:type="dxa"/>
            </w:tcMar>
          </w:tcPr>
          <w:p w14:paraId="548AAC9B" w14:textId="77777777" w:rsidR="00A1310F" w:rsidRDefault="00A1310F">
            <w:pPr>
              <w:spacing w:after="0"/>
            </w:pPr>
          </w:p>
        </w:tc>
      </w:tr>
      <w:tr w:rsidR="00A1310F" w14:paraId="548AACA0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9D" w14:textId="77777777" w:rsidR="00A1310F" w:rsidRDefault="00943AFE">
            <w:pPr>
              <w:spacing w:after="0"/>
            </w:pPr>
            <w:r>
              <w:t>IČO:</w:t>
            </w:r>
          </w:p>
        </w:tc>
        <w:tc>
          <w:tcPr>
            <w:tcW w:w="6859" w:type="dxa"/>
          </w:tcPr>
          <w:p w14:paraId="548AAC9E" w14:textId="77777777" w:rsidR="00A1310F" w:rsidRDefault="00943AFE">
            <w:pPr>
              <w:spacing w:after="0"/>
              <w:rPr>
                <w:color w:val="000000"/>
              </w:rPr>
            </w:pPr>
            <w:r>
              <w:t>00376469</w:t>
            </w:r>
          </w:p>
        </w:tc>
        <w:tc>
          <w:tcPr>
            <w:tcW w:w="6859" w:type="dxa"/>
            <w:tcMar>
              <w:left w:w="0" w:type="dxa"/>
            </w:tcMar>
          </w:tcPr>
          <w:p w14:paraId="548AAC9F" w14:textId="77777777" w:rsidR="00A1310F" w:rsidRDefault="00A1310F">
            <w:pPr>
              <w:spacing w:after="0"/>
            </w:pPr>
          </w:p>
        </w:tc>
      </w:tr>
      <w:tr w:rsidR="00A1310F" w14:paraId="548AACA4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A1" w14:textId="77777777" w:rsidR="00A1310F" w:rsidRDefault="00943AFE">
            <w:pPr>
              <w:spacing w:after="0"/>
            </w:pPr>
            <w:r>
              <w:t>DIČ:</w:t>
            </w:r>
          </w:p>
        </w:tc>
        <w:tc>
          <w:tcPr>
            <w:tcW w:w="6859" w:type="dxa"/>
          </w:tcPr>
          <w:p w14:paraId="548AACA2" w14:textId="77777777" w:rsidR="00A1310F" w:rsidRDefault="00943AF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>
              <w:t>00376469</w:t>
            </w:r>
          </w:p>
        </w:tc>
        <w:tc>
          <w:tcPr>
            <w:tcW w:w="6859" w:type="dxa"/>
            <w:tcMar>
              <w:left w:w="0" w:type="dxa"/>
            </w:tcMar>
          </w:tcPr>
          <w:p w14:paraId="548AACA3" w14:textId="77777777" w:rsidR="00A1310F" w:rsidRDefault="00A1310F">
            <w:pPr>
              <w:spacing w:after="0"/>
            </w:pPr>
          </w:p>
        </w:tc>
      </w:tr>
      <w:tr w:rsidR="00A1310F" w14:paraId="548AACA8" w14:textId="77777777">
        <w:trPr>
          <w:trHeight w:val="237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A5" w14:textId="77777777" w:rsidR="00A1310F" w:rsidRDefault="00943AFE">
            <w:pPr>
              <w:spacing w:after="0"/>
            </w:pPr>
            <w:r>
              <w:t>zastoupený:</w:t>
            </w:r>
          </w:p>
        </w:tc>
        <w:tc>
          <w:tcPr>
            <w:tcW w:w="6859" w:type="dxa"/>
          </w:tcPr>
          <w:p w14:paraId="548AACA6" w14:textId="77777777" w:rsidR="00A1310F" w:rsidRDefault="00943AFE">
            <w:pPr>
              <w:spacing w:after="0"/>
              <w:rPr>
                <w:color w:val="000000"/>
              </w:rPr>
            </w:pPr>
            <w:r>
              <w:t>Ing. Miluše Fousová</w:t>
            </w:r>
            <w:r>
              <w:rPr>
                <w:color w:val="000000"/>
              </w:rPr>
              <w:t xml:space="preserve"> - </w:t>
            </w:r>
            <w:r>
              <w:t>ředitelka</w:t>
            </w:r>
          </w:p>
        </w:tc>
        <w:tc>
          <w:tcPr>
            <w:tcW w:w="6859" w:type="dxa"/>
            <w:tcMar>
              <w:left w:w="0" w:type="dxa"/>
            </w:tcMar>
          </w:tcPr>
          <w:p w14:paraId="548AACA7" w14:textId="77777777" w:rsidR="00A1310F" w:rsidRDefault="00A1310F">
            <w:pPr>
              <w:spacing w:after="0"/>
            </w:pPr>
          </w:p>
        </w:tc>
      </w:tr>
      <w:tr w:rsidR="00A1310F" w14:paraId="548AACAC" w14:textId="77777777">
        <w:trPr>
          <w:trHeight w:val="80"/>
        </w:trPr>
        <w:tc>
          <w:tcPr>
            <w:tcW w:w="2834" w:type="dxa"/>
            <w:tcMar>
              <w:left w:w="0" w:type="dxa"/>
            </w:tcMar>
            <w:vAlign w:val="center"/>
          </w:tcPr>
          <w:p w14:paraId="548AACA9" w14:textId="77777777" w:rsidR="00A1310F" w:rsidRDefault="00943AFE">
            <w:pPr>
              <w:spacing w:after="0"/>
            </w:pPr>
            <w:r>
              <w:t>bankovní spojení:</w:t>
            </w:r>
          </w:p>
        </w:tc>
        <w:tc>
          <w:tcPr>
            <w:tcW w:w="6859" w:type="dxa"/>
          </w:tcPr>
          <w:p w14:paraId="548AACAA" w14:textId="284C4D08" w:rsidR="00A1310F" w:rsidRDefault="006F38BB">
            <w:pPr>
              <w:spacing w:after="0"/>
              <w:rPr>
                <w:color w:val="000000"/>
              </w:rPr>
            </w:pPr>
            <w:proofErr w:type="spellStart"/>
            <w:r>
              <w:t>xxxxxxxxxxxx</w:t>
            </w:r>
            <w:proofErr w:type="spellEnd"/>
          </w:p>
        </w:tc>
        <w:tc>
          <w:tcPr>
            <w:tcW w:w="6859" w:type="dxa"/>
            <w:tcMar>
              <w:left w:w="0" w:type="dxa"/>
            </w:tcMar>
          </w:tcPr>
          <w:p w14:paraId="548AACAB" w14:textId="77777777" w:rsidR="00A1310F" w:rsidRDefault="00A1310F">
            <w:pPr>
              <w:spacing w:after="0"/>
            </w:pPr>
          </w:p>
        </w:tc>
      </w:tr>
    </w:tbl>
    <w:p w14:paraId="548AACAD" w14:textId="77777777" w:rsidR="00A1310F" w:rsidRDefault="00943AFE">
      <w:r>
        <w:t>dále jen „objednatel“</w:t>
      </w:r>
    </w:p>
    <w:p w14:paraId="548AACAE" w14:textId="77777777" w:rsidR="00A1310F" w:rsidRDefault="00A1310F"/>
    <w:tbl>
      <w:tblPr>
        <w:tblW w:w="969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41"/>
        <w:gridCol w:w="6752"/>
      </w:tblGrid>
      <w:tr w:rsidR="00A1310F" w14:paraId="548AACB1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AF" w14:textId="77777777" w:rsidR="00A1310F" w:rsidRDefault="00943AF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B0" w14:textId="77777777" w:rsidR="00A1310F" w:rsidRPr="00036D28" w:rsidRDefault="00036D28">
            <w:pPr>
              <w:spacing w:after="0"/>
              <w:rPr>
                <w:b/>
              </w:rPr>
            </w:pPr>
            <w:proofErr w:type="spellStart"/>
            <w:r w:rsidRPr="00036D28">
              <w:rPr>
                <w:b/>
              </w:rPr>
              <w:t>Švarcstav</w:t>
            </w:r>
            <w:proofErr w:type="spellEnd"/>
            <w:r w:rsidRPr="00036D28">
              <w:rPr>
                <w:b/>
              </w:rPr>
              <w:t xml:space="preserve"> s.r.o.</w:t>
            </w:r>
          </w:p>
        </w:tc>
      </w:tr>
      <w:tr w:rsidR="00A1310F" w14:paraId="548AACB4" w14:textId="77777777" w:rsidTr="00A6485B">
        <w:trPr>
          <w:trHeight w:val="334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B2" w14:textId="77777777" w:rsidR="00A1310F" w:rsidRDefault="00943AFE">
            <w:pPr>
              <w:spacing w:after="0"/>
            </w:pPr>
            <w:r>
              <w:t>se sídlem: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B3" w14:textId="77777777" w:rsidR="00A1310F" w:rsidRDefault="00036D28">
            <w:pPr>
              <w:spacing w:after="0"/>
            </w:pPr>
            <w:r>
              <w:t>Prokopa Velikého 691, Týnské předměstí, 344 01 Domažlice</w:t>
            </w:r>
          </w:p>
        </w:tc>
      </w:tr>
      <w:tr w:rsidR="00A1310F" w14:paraId="548AACB7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B5" w14:textId="77777777" w:rsidR="00A1310F" w:rsidRDefault="00943AFE">
            <w:pPr>
              <w:spacing w:after="0"/>
            </w:pPr>
            <w:r>
              <w:t>IČO: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B6" w14:textId="77777777" w:rsidR="00A1310F" w:rsidRDefault="00A6485B">
            <w:pPr>
              <w:spacing w:after="0"/>
            </w:pPr>
            <w:r>
              <w:t>18035973</w:t>
            </w:r>
          </w:p>
        </w:tc>
      </w:tr>
      <w:tr w:rsidR="00A1310F" w14:paraId="548AACBA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B8" w14:textId="77777777" w:rsidR="00A1310F" w:rsidRDefault="00943AFE">
            <w:pPr>
              <w:spacing w:after="0"/>
            </w:pPr>
            <w:r>
              <w:t>DIČ: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B9" w14:textId="77777777" w:rsidR="00A1310F" w:rsidRDefault="00A6485B">
            <w:pPr>
              <w:spacing w:after="0"/>
            </w:pPr>
            <w:r>
              <w:t>CZ18035973</w:t>
            </w:r>
          </w:p>
        </w:tc>
      </w:tr>
      <w:tr w:rsidR="00A1310F" w14:paraId="548AACBD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BB" w14:textId="77777777" w:rsidR="00A1310F" w:rsidRDefault="00943AFE">
            <w:pPr>
              <w:spacing w:after="0"/>
            </w:pPr>
            <w:r>
              <w:t>zapsaný ve veřejném rejstříku:</w:t>
            </w:r>
          </w:p>
        </w:tc>
        <w:tc>
          <w:tcPr>
            <w:tcW w:w="6752" w:type="dxa"/>
            <w:vAlign w:val="center"/>
          </w:tcPr>
          <w:p w14:paraId="548AACBC" w14:textId="77777777" w:rsidR="00A1310F" w:rsidRDefault="00943AFE">
            <w:pPr>
              <w:spacing w:after="0"/>
            </w:pPr>
            <w:r>
              <w:t xml:space="preserve">Spisová značka: </w:t>
            </w:r>
            <w:r w:rsidR="00A6485B">
              <w:t>C 43406</w:t>
            </w:r>
            <w:r>
              <w:t xml:space="preserve"> uvedená u </w:t>
            </w:r>
            <w:r w:rsidR="00A6485B">
              <w:t>Krajského soudu v Plzni</w:t>
            </w:r>
          </w:p>
        </w:tc>
      </w:tr>
      <w:tr w:rsidR="00A1310F" w14:paraId="548AACC0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BE" w14:textId="77777777" w:rsidR="00A1310F" w:rsidRDefault="00943AFE">
            <w:pPr>
              <w:spacing w:after="0"/>
            </w:pPr>
            <w:r>
              <w:t>zastoupený: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BF" w14:textId="77777777" w:rsidR="00A1310F" w:rsidRDefault="00A6485B">
            <w:pPr>
              <w:spacing w:after="0"/>
            </w:pPr>
            <w:r>
              <w:t>Vladimír Švarc, jednatel</w:t>
            </w:r>
          </w:p>
        </w:tc>
      </w:tr>
      <w:tr w:rsidR="00A1310F" w14:paraId="548AACC3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C1" w14:textId="77777777" w:rsidR="00A1310F" w:rsidRDefault="00943AFE">
            <w:pPr>
              <w:spacing w:after="0"/>
            </w:pPr>
            <w:r>
              <w:t>bankovní spojení:</w:t>
            </w:r>
          </w:p>
        </w:tc>
        <w:tc>
          <w:tcPr>
            <w:tcW w:w="6752" w:type="dxa"/>
            <w:tcMar>
              <w:left w:w="0" w:type="dxa"/>
            </w:tcMar>
          </w:tcPr>
          <w:p w14:paraId="548AACC2" w14:textId="367D275E" w:rsidR="00A1310F" w:rsidRDefault="001454D8">
            <w:pPr>
              <w:spacing w:after="0"/>
            </w:pPr>
            <w:proofErr w:type="spellStart"/>
            <w:r>
              <w:t>xxxxxxxxxxxxxxxxx</w:t>
            </w:r>
            <w:proofErr w:type="spellEnd"/>
          </w:p>
        </w:tc>
      </w:tr>
      <w:tr w:rsidR="00A1310F" w14:paraId="548AACC6" w14:textId="77777777" w:rsidTr="00A6485B">
        <w:trPr>
          <w:trHeight w:val="237"/>
        </w:trPr>
        <w:tc>
          <w:tcPr>
            <w:tcW w:w="2941" w:type="dxa"/>
            <w:tcMar>
              <w:left w:w="0" w:type="dxa"/>
            </w:tcMar>
            <w:vAlign w:val="center"/>
          </w:tcPr>
          <w:p w14:paraId="548AACC4" w14:textId="77777777" w:rsidR="00A1310F" w:rsidRDefault="00943AFE">
            <w:pPr>
              <w:spacing w:after="0"/>
            </w:pPr>
            <w:r>
              <w:t>Osoba pověřená vedením stavby:</w:t>
            </w:r>
          </w:p>
        </w:tc>
        <w:tc>
          <w:tcPr>
            <w:tcW w:w="6752" w:type="dxa"/>
            <w:tcMar>
              <w:left w:w="0" w:type="dxa"/>
            </w:tcMar>
            <w:vAlign w:val="bottom"/>
          </w:tcPr>
          <w:p w14:paraId="548AACC5" w14:textId="77777777" w:rsidR="00A1310F" w:rsidRDefault="00A6485B">
            <w:pPr>
              <w:spacing w:after="0"/>
            </w:pPr>
            <w:r>
              <w:t xml:space="preserve">Ing. Jan </w:t>
            </w:r>
            <w:proofErr w:type="spellStart"/>
            <w:r>
              <w:t>Ploub</w:t>
            </w:r>
            <w:proofErr w:type="spellEnd"/>
            <w:r w:rsidR="00943AFE">
              <w:t xml:space="preserve"> – obor </w:t>
            </w:r>
            <w:r>
              <w:t>pozemní stavby</w:t>
            </w:r>
          </w:p>
        </w:tc>
      </w:tr>
    </w:tbl>
    <w:p w14:paraId="548AACC7" w14:textId="77777777" w:rsidR="00A1310F" w:rsidRDefault="00943AFE">
      <w:r>
        <w:t>dále jen „zhotovitel“</w:t>
      </w:r>
    </w:p>
    <w:p w14:paraId="548AACC8" w14:textId="77777777" w:rsidR="00105718" w:rsidRDefault="00943AFE" w:rsidP="00105718">
      <w:pPr>
        <w:spacing w:after="160" w:line="259" w:lineRule="auto"/>
      </w:pPr>
      <w:r>
        <w:br w:type="page"/>
      </w:r>
    </w:p>
    <w:p w14:paraId="548AACC9" w14:textId="77777777" w:rsidR="00105718" w:rsidRDefault="00105718">
      <w:pPr>
        <w:pStyle w:val="Nadpis1"/>
        <w:numPr>
          <w:ilvl w:val="0"/>
          <w:numId w:val="9"/>
        </w:numPr>
        <w:ind w:left="708" w:hanging="708"/>
      </w:pPr>
      <w:r>
        <w:lastRenderedPageBreak/>
        <w:t>PREAMBULE</w:t>
      </w:r>
    </w:p>
    <w:p w14:paraId="548AACCA" w14:textId="7A5BFFB6" w:rsidR="00940F96" w:rsidRDefault="00940F96" w:rsidP="00940F96">
      <w:pPr>
        <w:pStyle w:val="Nadpis2"/>
        <w:numPr>
          <w:ilvl w:val="1"/>
          <w:numId w:val="9"/>
        </w:numPr>
        <w:ind w:left="708" w:hanging="708"/>
      </w:pPr>
      <w:r>
        <w:t>Tento</w:t>
      </w:r>
      <w:r w:rsidR="001454D8">
        <w:t xml:space="preserve"> </w:t>
      </w:r>
      <w:r>
        <w:t>Dodatek Smlouvy o dílo (dále jen „</w:t>
      </w:r>
      <w:r w:rsidR="009B3544">
        <w:t>Dodatek</w:t>
      </w:r>
      <w:r>
        <w:t>“) je uzavřen v souladu s ustanovením § 2586 a násl. zákona č. 89/2012 Sb., občanský zákoník, v platném znění (dále jen „</w:t>
      </w:r>
      <w:proofErr w:type="spellStart"/>
      <w:r>
        <w:t>ObčZ</w:t>
      </w:r>
      <w:proofErr w:type="spellEnd"/>
      <w:r>
        <w:t>“) a dále dle § 222 odst. 4) písm. b2 zákona č. 134/2016 Sb., o zadávání veřejných zakázek</w:t>
      </w:r>
      <w:r w:rsidR="00E345C2">
        <w:t>.</w:t>
      </w:r>
    </w:p>
    <w:p w14:paraId="548AACCB" w14:textId="77777777" w:rsidR="00A1310F" w:rsidRDefault="00BC7628">
      <w:pPr>
        <w:pStyle w:val="Nadpis1"/>
        <w:numPr>
          <w:ilvl w:val="0"/>
          <w:numId w:val="9"/>
        </w:numPr>
        <w:ind w:left="708" w:hanging="708"/>
      </w:pPr>
      <w:r>
        <w:t>P</w:t>
      </w:r>
      <w:r w:rsidR="00070730">
        <w:t>ŘEDMĚT DODATKU</w:t>
      </w:r>
    </w:p>
    <w:p w14:paraId="548AACCC" w14:textId="77777777" w:rsidR="00070730" w:rsidRDefault="00070730" w:rsidP="00070730">
      <w:pPr>
        <w:pStyle w:val="Nadpis2"/>
        <w:numPr>
          <w:ilvl w:val="1"/>
          <w:numId w:val="9"/>
        </w:numPr>
        <w:ind w:left="708" w:hanging="708"/>
      </w:pPr>
      <w:r>
        <w:t xml:space="preserve">Předmětem tohoto dodatku jsou vícepráce </w:t>
      </w:r>
      <w:r w:rsidR="00853F09">
        <w:t xml:space="preserve">a související méně práce </w:t>
      </w:r>
      <w:r>
        <w:t xml:space="preserve">vzniklé při realizaci </w:t>
      </w:r>
      <w:r w:rsidR="00943AFE">
        <w:t>veřejné zakázky Modernizace výuky na SOŠ a SOU Horšovský Týn - stavební úpravy tříd</w:t>
      </w:r>
      <w:r w:rsidR="00105718">
        <w:t>.</w:t>
      </w:r>
    </w:p>
    <w:p w14:paraId="548AACCD" w14:textId="11EA4ACE" w:rsidR="00A1310F" w:rsidRDefault="00070730" w:rsidP="00070730">
      <w:pPr>
        <w:pStyle w:val="Nadpis2"/>
        <w:numPr>
          <w:ilvl w:val="1"/>
          <w:numId w:val="9"/>
        </w:numPr>
        <w:ind w:left="708" w:hanging="708"/>
      </w:pPr>
      <w:r>
        <w:t xml:space="preserve">Při provádění stavebních prací byla zjištěna absence </w:t>
      </w:r>
      <w:proofErr w:type="spellStart"/>
      <w:r>
        <w:t>parotěsnící</w:t>
      </w:r>
      <w:proofErr w:type="spellEnd"/>
      <w:r>
        <w:t xml:space="preserve"> vrstvy v šikmině podhledu a dále špatný stav dodatečně provedené </w:t>
      </w:r>
      <w:proofErr w:type="spellStart"/>
      <w:r>
        <w:t>parotěsnící</w:t>
      </w:r>
      <w:proofErr w:type="spellEnd"/>
      <w:r>
        <w:t xml:space="preserve"> vrstvy vodorovného podhledu. </w:t>
      </w:r>
      <w:r w:rsidR="00E7091D">
        <w:t>Na základě toho</w:t>
      </w:r>
      <w:r>
        <w:t xml:space="preserve"> by mohl</w:t>
      </w:r>
      <w:r w:rsidR="00E7091D">
        <w:t xml:space="preserve">o </w:t>
      </w:r>
      <w:r>
        <w:t xml:space="preserve">za určitých podmínek docházet ke kondenzaci vodní páry v konstrukci a následně </w:t>
      </w:r>
      <w:proofErr w:type="spellStart"/>
      <w:r>
        <w:t>navlhávání</w:t>
      </w:r>
      <w:proofErr w:type="spellEnd"/>
      <w:r>
        <w:t xml:space="preserve"> dřevěných prvků krovu a tepelné izolace.</w:t>
      </w:r>
      <w:r w:rsidR="00E7091D">
        <w:t xml:space="preserve"> Z výše uvedených důvodů bylo rozhodnuto o provedení nového zavěšeného SDK podhledu s novou řádně provedenou </w:t>
      </w:r>
      <w:proofErr w:type="spellStart"/>
      <w:r w:rsidR="00E7091D">
        <w:t>parotěsnící</w:t>
      </w:r>
      <w:proofErr w:type="spellEnd"/>
      <w:r w:rsidR="00E7091D">
        <w:t xml:space="preserve"> vrstvou a doplnění podhledu tepelnou izolací z minerální vlny.</w:t>
      </w:r>
      <w:r w:rsidR="00C369FE">
        <w:t xml:space="preserve"> </w:t>
      </w:r>
      <w:r w:rsidR="00853F09">
        <w:t>V souvislosti s těmito vícepracemi nebude proveden nátěr stávajícího kazetového stropu.</w:t>
      </w:r>
    </w:p>
    <w:p w14:paraId="548AACCE" w14:textId="77777777" w:rsidR="00A1310F" w:rsidRDefault="00E345C2">
      <w:pPr>
        <w:pStyle w:val="Nadpis1"/>
        <w:numPr>
          <w:ilvl w:val="0"/>
          <w:numId w:val="9"/>
        </w:numPr>
        <w:ind w:left="708" w:hanging="708"/>
      </w:pPr>
      <w:bookmarkStart w:id="0" w:name="_Toc161063731"/>
      <w:r>
        <w:t xml:space="preserve">ROZSAH </w:t>
      </w:r>
      <w:r w:rsidR="00943AFE">
        <w:t>PŘEDMĚT</w:t>
      </w:r>
      <w:r>
        <w:t>U</w:t>
      </w:r>
      <w:bookmarkEnd w:id="0"/>
      <w:r w:rsidR="00E7091D">
        <w:t>PLNĚNÍ</w:t>
      </w:r>
    </w:p>
    <w:p w14:paraId="548AACCF" w14:textId="77777777" w:rsidR="00A1310F" w:rsidRDefault="00E7091D">
      <w:pPr>
        <w:pStyle w:val="Nadpis2"/>
        <w:numPr>
          <w:ilvl w:val="1"/>
          <w:numId w:val="9"/>
        </w:numPr>
        <w:ind w:left="708" w:hanging="708"/>
      </w:pPr>
      <w:r>
        <w:t xml:space="preserve">Z důvodu zařazení nových položek prací dle odst. </w:t>
      </w:r>
      <w:r w:rsidR="009B3544">
        <w:t>čl. 2</w:t>
      </w:r>
      <w:r>
        <w:t xml:space="preserve"> se rozsah předmětu plnění upravuje dle přiloženého soupisu prací a výkazu výměr dle </w:t>
      </w:r>
      <w:r w:rsidR="00BC7628">
        <w:t>§</w:t>
      </w:r>
      <w:r>
        <w:t xml:space="preserve"> 222 odst. 4) písm. b2 zákona č. </w:t>
      </w:r>
      <w:r w:rsidR="00BC7628">
        <w:t>134/2016 Sb., o zadávání veřejných zakázek následovně:</w:t>
      </w:r>
    </w:p>
    <w:p w14:paraId="548AACD0" w14:textId="77777777" w:rsidR="00BC7628" w:rsidRDefault="00BC7628" w:rsidP="00BC7628">
      <w:pPr>
        <w:ind w:left="708"/>
      </w:pPr>
      <w:r>
        <w:t xml:space="preserve">Vícepráce </w:t>
      </w:r>
      <w:r>
        <w:tab/>
      </w:r>
      <w:r w:rsidR="00105718">
        <w:tab/>
      </w:r>
      <w:r w:rsidR="00105718">
        <w:tab/>
      </w:r>
      <w:r w:rsidR="00105718">
        <w:tab/>
        <w:t>238 007,54 Kč bez DPH</w:t>
      </w:r>
    </w:p>
    <w:p w14:paraId="548AACD1" w14:textId="77777777" w:rsidR="00105718" w:rsidRDefault="00105718" w:rsidP="00BC7628">
      <w:pPr>
        <w:ind w:left="708"/>
      </w:pPr>
      <w:r>
        <w:t>Méněpráce</w:t>
      </w:r>
      <w:r>
        <w:tab/>
      </w:r>
      <w:r>
        <w:tab/>
      </w:r>
      <w:r>
        <w:tab/>
      </w:r>
      <w:r>
        <w:tab/>
        <w:t xml:space="preserve">   33 262,50 Kč bez DPH</w:t>
      </w:r>
    </w:p>
    <w:p w14:paraId="548AACD2" w14:textId="77777777" w:rsidR="00BC7628" w:rsidRPr="00105718" w:rsidRDefault="00105718" w:rsidP="00BC7628">
      <w:pPr>
        <w:rPr>
          <w:b/>
        </w:rPr>
      </w:pPr>
      <w:r>
        <w:tab/>
      </w:r>
      <w:r w:rsidRPr="00105718">
        <w:rPr>
          <w:b/>
        </w:rPr>
        <w:t>CELKOVÁ HODOTA ZMĚNY PLNĚNÍ</w:t>
      </w:r>
      <w:r w:rsidRPr="00105718">
        <w:rPr>
          <w:b/>
        </w:rPr>
        <w:tab/>
        <w:t>271 270,04 Kč bez DPH</w:t>
      </w:r>
    </w:p>
    <w:p w14:paraId="548AACD3" w14:textId="77777777" w:rsidR="00105718" w:rsidRDefault="00105718" w:rsidP="00BC7628"/>
    <w:p w14:paraId="548AACD4" w14:textId="77777777" w:rsidR="00A1310F" w:rsidRDefault="00943AFE" w:rsidP="00E345C2">
      <w:pPr>
        <w:pStyle w:val="Nadpis1"/>
        <w:numPr>
          <w:ilvl w:val="0"/>
          <w:numId w:val="12"/>
        </w:numPr>
      </w:pPr>
      <w:bookmarkStart w:id="1" w:name="_Toc161063734"/>
      <w:r>
        <w:t>TERMÍNY PLNĚNÍ - PŘEDÁNÍ STAVENIŠTĚ, DOKONČENÍ A PŘEDÁNÍ DÍLA</w:t>
      </w:r>
      <w:bookmarkEnd w:id="1"/>
    </w:p>
    <w:p w14:paraId="548AACD5" w14:textId="77777777" w:rsidR="00A1310F" w:rsidRDefault="00105718" w:rsidP="008E572E">
      <w:pPr>
        <w:pStyle w:val="Nadpis2"/>
        <w:numPr>
          <w:ilvl w:val="1"/>
          <w:numId w:val="16"/>
        </w:numPr>
      </w:pPr>
      <w:r>
        <w:t xml:space="preserve">Termíny plnění se mění v souladu s rozšířením předmětu plnění dle čl. </w:t>
      </w:r>
      <w:r w:rsidR="00E345C2">
        <w:t xml:space="preserve">2 a čl. 3. následovně: </w:t>
      </w:r>
    </w:p>
    <w:p w14:paraId="548AACD6" w14:textId="77777777" w:rsidR="00E345C2" w:rsidRPr="00E345C2" w:rsidRDefault="00E345C2" w:rsidP="00E345C2">
      <w:pPr>
        <w:ind w:left="708"/>
      </w:pPr>
      <w:r>
        <w:rPr>
          <w:b/>
          <w:bCs/>
          <w:u w:val="single"/>
        </w:rPr>
        <w:t>Dokončení stavebních prací</w:t>
      </w:r>
      <w:r>
        <w:rPr>
          <w:b/>
          <w:bCs/>
        </w:rPr>
        <w:t xml:space="preserve">: </w:t>
      </w:r>
      <w:r>
        <w:rPr>
          <w:bCs/>
        </w:rPr>
        <w:t xml:space="preserve">nejpozději do </w:t>
      </w:r>
      <w:r>
        <w:t>95</w:t>
      </w:r>
      <w:r>
        <w:rPr>
          <w:bCs/>
        </w:rPr>
        <w:t>(</w:t>
      </w:r>
      <w:proofErr w:type="spellStart"/>
      <w:r>
        <w:rPr>
          <w:bCs/>
        </w:rPr>
        <w:t>devadesátipěti</w:t>
      </w:r>
      <w:proofErr w:type="spellEnd"/>
      <w:r>
        <w:rPr>
          <w:bCs/>
        </w:rPr>
        <w:t>) kalendářních dní od předání staveniště</w:t>
      </w:r>
      <w:r w:rsidR="009B3544">
        <w:rPr>
          <w:bCs/>
        </w:rPr>
        <w:t>.</w:t>
      </w:r>
    </w:p>
    <w:p w14:paraId="548AACD7" w14:textId="77777777" w:rsidR="00E345C2" w:rsidRDefault="00E345C2" w:rsidP="00E345C2">
      <w:pPr>
        <w:pStyle w:val="Nadpis2"/>
      </w:pPr>
      <w:bookmarkStart w:id="2" w:name="_1t3h5sf" w:colFirst="0" w:colLast="0"/>
      <w:bookmarkEnd w:id="2"/>
    </w:p>
    <w:p w14:paraId="548AACD8" w14:textId="77777777" w:rsidR="00A1310F" w:rsidRDefault="00943AFE" w:rsidP="00E345C2">
      <w:pPr>
        <w:pStyle w:val="Nadpis1"/>
        <w:numPr>
          <w:ilvl w:val="0"/>
          <w:numId w:val="12"/>
        </w:numPr>
        <w:ind w:left="708" w:hanging="708"/>
      </w:pPr>
      <w:bookmarkStart w:id="3" w:name="_Toc161063735"/>
      <w:r>
        <w:t>CENA A PLATEBNÍ PODMÍNKY</w:t>
      </w:r>
      <w:bookmarkEnd w:id="3"/>
    </w:p>
    <w:p w14:paraId="548AACD9" w14:textId="77777777" w:rsidR="00A1310F" w:rsidRDefault="00943AFE" w:rsidP="008E572E">
      <w:pPr>
        <w:pStyle w:val="Nadpis2"/>
        <w:numPr>
          <w:ilvl w:val="1"/>
          <w:numId w:val="18"/>
        </w:numPr>
      </w:pPr>
      <w:bookmarkStart w:id="4" w:name="_2s8eyo1" w:colFirst="0" w:colLast="0"/>
      <w:bookmarkEnd w:id="4"/>
      <w:r>
        <w:t xml:space="preserve">Objednatel se zavazuje zaplatit zhotoviteli za řádné provedení díla sjednanou cenu: </w:t>
      </w:r>
    </w:p>
    <w:p w14:paraId="548AACDA" w14:textId="49537DA3" w:rsidR="00A1310F" w:rsidRPr="00FD6645" w:rsidRDefault="00E345C2">
      <w:pPr>
        <w:ind w:left="850" w:hanging="141"/>
      </w:pPr>
      <w:r>
        <w:rPr>
          <w:b/>
          <w:bCs/>
        </w:rPr>
        <w:t>Původní vysoutěžená</w:t>
      </w:r>
      <w:r w:rsidR="0007338C">
        <w:rPr>
          <w:b/>
          <w:bCs/>
        </w:rPr>
        <w:t xml:space="preserve"> </w:t>
      </w:r>
      <w:r w:rsidR="00943AFE" w:rsidRPr="00FD6645">
        <w:rPr>
          <w:b/>
          <w:bCs/>
        </w:rPr>
        <w:t>cena za dílo bez DPH činí</w:t>
      </w:r>
      <w:r w:rsidR="00943AFE" w:rsidRPr="00FD6645">
        <w:tab/>
      </w:r>
      <w:r w:rsidR="00943AFE" w:rsidRPr="00FD6645">
        <w:tab/>
      </w:r>
      <w:r w:rsidR="00943AFE" w:rsidRPr="00FD6645">
        <w:tab/>
      </w:r>
      <w:r w:rsidR="00943AFE" w:rsidRPr="00FD6645">
        <w:tab/>
      </w:r>
      <w:r w:rsidR="00A6485B" w:rsidRPr="008E572E">
        <w:rPr>
          <w:b/>
        </w:rPr>
        <w:t>1 817 322,98</w:t>
      </w:r>
      <w:r w:rsidR="00943AFE" w:rsidRPr="008E572E">
        <w:rPr>
          <w:b/>
        </w:rPr>
        <w:t xml:space="preserve"> Kč</w:t>
      </w:r>
    </w:p>
    <w:p w14:paraId="548AACDB" w14:textId="77777777" w:rsidR="00A1310F" w:rsidRDefault="00943AFE">
      <w:pPr>
        <w:ind w:left="850" w:hanging="141"/>
      </w:pPr>
      <w:r w:rsidRPr="00FD6645">
        <w:t xml:space="preserve">(slovy: </w:t>
      </w:r>
      <w:r w:rsidR="00FD6645" w:rsidRPr="00FD6645">
        <w:t xml:space="preserve">jeden milion osm set sedmnáct tisíc tři sta dvacet dva </w:t>
      </w:r>
      <w:r w:rsidRPr="00FD6645">
        <w:t xml:space="preserve">korun českých a </w:t>
      </w:r>
      <w:r w:rsidR="00FD6645" w:rsidRPr="00FD6645">
        <w:t xml:space="preserve">devadesát osm </w:t>
      </w:r>
      <w:r w:rsidRPr="00FD6645">
        <w:t>haléřů)</w:t>
      </w:r>
    </w:p>
    <w:p w14:paraId="548AACDC" w14:textId="4617C4AA" w:rsidR="00E345C2" w:rsidRPr="008E572E" w:rsidRDefault="00E345C2">
      <w:pPr>
        <w:ind w:left="850" w:hanging="141"/>
        <w:rPr>
          <w:bCs/>
        </w:rPr>
      </w:pPr>
      <w:r w:rsidRPr="00E345C2">
        <w:rPr>
          <w:b/>
        </w:rPr>
        <w:t>Cena za méněpráce</w:t>
      </w:r>
      <w:r w:rsidR="00A85DC6">
        <w:rPr>
          <w:b/>
        </w:rPr>
        <w:t xml:space="preserve"> </w:t>
      </w:r>
      <w:r w:rsidRPr="00E345C2">
        <w:rPr>
          <w:b/>
          <w:bCs/>
        </w:rPr>
        <w:t>bez DPH činí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E572E" w:rsidRPr="008E572E">
        <w:rPr>
          <w:bCs/>
        </w:rPr>
        <w:t xml:space="preserve">- </w:t>
      </w:r>
      <w:r w:rsidRPr="008E572E">
        <w:rPr>
          <w:bCs/>
        </w:rPr>
        <w:t>33 262,50 Kč</w:t>
      </w:r>
    </w:p>
    <w:p w14:paraId="548AACDD" w14:textId="77777777" w:rsidR="00E345C2" w:rsidRDefault="00E345C2" w:rsidP="00E345C2">
      <w:pPr>
        <w:ind w:left="850" w:hanging="141"/>
        <w:rPr>
          <w:b/>
          <w:bCs/>
        </w:rPr>
      </w:pPr>
      <w:r w:rsidRPr="00E345C2">
        <w:rPr>
          <w:b/>
        </w:rPr>
        <w:t xml:space="preserve">Cena za </w:t>
      </w:r>
      <w:r>
        <w:rPr>
          <w:b/>
        </w:rPr>
        <w:t>více</w:t>
      </w:r>
      <w:r w:rsidRPr="00E345C2">
        <w:rPr>
          <w:b/>
        </w:rPr>
        <w:t xml:space="preserve">práce </w:t>
      </w:r>
      <w:r w:rsidRPr="00E345C2">
        <w:rPr>
          <w:b/>
          <w:bCs/>
        </w:rPr>
        <w:t>bez DPH činí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E572E">
        <w:rPr>
          <w:bCs/>
        </w:rPr>
        <w:t>238 007,54 Kč</w:t>
      </w:r>
    </w:p>
    <w:p w14:paraId="548AACDE" w14:textId="77777777" w:rsidR="00E345C2" w:rsidRPr="00E345C2" w:rsidRDefault="00E345C2">
      <w:pPr>
        <w:ind w:left="850" w:hanging="141"/>
        <w:rPr>
          <w:b/>
        </w:rPr>
      </w:pPr>
      <w:r>
        <w:rPr>
          <w:b/>
        </w:rPr>
        <w:t xml:space="preserve">Nová cena za dílo bez DPH činí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572E">
        <w:rPr>
          <w:b/>
        </w:rPr>
        <w:t>2 022 068,02 Kč</w:t>
      </w:r>
    </w:p>
    <w:p w14:paraId="548AACDF" w14:textId="5E02CFCE" w:rsidR="008E572E" w:rsidRDefault="008E572E" w:rsidP="008E572E">
      <w:pPr>
        <w:ind w:left="850" w:hanging="141"/>
      </w:pPr>
      <w:r w:rsidRPr="00FD6645">
        <w:t xml:space="preserve">(slovy: </w:t>
      </w:r>
      <w:r>
        <w:t>dva</w:t>
      </w:r>
      <w:r w:rsidRPr="00FD6645">
        <w:t xml:space="preserve"> milion</w:t>
      </w:r>
      <w:r>
        <w:t>y</w:t>
      </w:r>
      <w:r w:rsidR="001E1DD0">
        <w:t xml:space="preserve"> </w:t>
      </w:r>
      <w:r>
        <w:t>dvacet dva</w:t>
      </w:r>
      <w:r w:rsidRPr="00FD6645">
        <w:t xml:space="preserve"> tisíc</w:t>
      </w:r>
      <w:r>
        <w:t>e</w:t>
      </w:r>
      <w:r w:rsidR="00A85DC6">
        <w:t xml:space="preserve"> </w:t>
      </w:r>
      <w:r>
        <w:t>šedesát osm</w:t>
      </w:r>
      <w:r w:rsidRPr="00FD6645">
        <w:t xml:space="preserve"> korun českých a </w:t>
      </w:r>
      <w:r>
        <w:t>dva</w:t>
      </w:r>
      <w:r w:rsidRPr="00FD6645">
        <w:t xml:space="preserve"> haléř</w:t>
      </w:r>
      <w:r>
        <w:t>e</w:t>
      </w:r>
      <w:r w:rsidRPr="00FD6645">
        <w:t>)</w:t>
      </w:r>
    </w:p>
    <w:p w14:paraId="548AACE0" w14:textId="77777777" w:rsidR="00A1310F" w:rsidRPr="00FD6645" w:rsidRDefault="00943AFE">
      <w:pPr>
        <w:ind w:left="850" w:hanging="141"/>
      </w:pPr>
      <w:r w:rsidRPr="00FD6645">
        <w:rPr>
          <w:b/>
          <w:bCs/>
        </w:rPr>
        <w:t>Celkem za DPH 21%</w:t>
      </w:r>
      <w:r w:rsidRPr="00FD6645">
        <w:tab/>
      </w:r>
      <w:r w:rsidRPr="00FD6645">
        <w:tab/>
      </w:r>
      <w:r w:rsidRPr="00FD6645">
        <w:tab/>
      </w:r>
      <w:r w:rsidRPr="00FD6645">
        <w:tab/>
      </w:r>
      <w:r w:rsidR="008E572E">
        <w:tab/>
      </w:r>
      <w:r w:rsidRPr="00FD6645">
        <w:tab/>
      </w:r>
      <w:r w:rsidRPr="00FD6645">
        <w:tab/>
      </w:r>
      <w:r w:rsidR="008E572E">
        <w:t>424 634,28</w:t>
      </w:r>
      <w:r w:rsidRPr="00FD6645">
        <w:t xml:space="preserve"> Kč</w:t>
      </w:r>
    </w:p>
    <w:p w14:paraId="548AACE1" w14:textId="2CEB0B4C" w:rsidR="00A1310F" w:rsidRPr="00FD6645" w:rsidRDefault="00943AFE">
      <w:pPr>
        <w:ind w:left="850" w:hanging="141"/>
      </w:pPr>
      <w:r w:rsidRPr="00FD6645">
        <w:t xml:space="preserve">(slovy: </w:t>
      </w:r>
      <w:r w:rsidR="008E572E">
        <w:t xml:space="preserve">čtyři </w:t>
      </w:r>
      <w:r w:rsidR="00FD6645" w:rsidRPr="00FD6645">
        <w:t xml:space="preserve">sta </w:t>
      </w:r>
      <w:r w:rsidR="008E572E">
        <w:t>dvacet čtyři</w:t>
      </w:r>
      <w:r w:rsidR="00FD6645" w:rsidRPr="00FD6645">
        <w:t xml:space="preserve"> tisíc</w:t>
      </w:r>
      <w:r w:rsidR="008E572E">
        <w:t>e</w:t>
      </w:r>
      <w:r w:rsidR="00FD6645" w:rsidRPr="00FD6645">
        <w:t xml:space="preserve"> šest set třicet </w:t>
      </w:r>
      <w:r w:rsidR="008E572E">
        <w:t>čtyři</w:t>
      </w:r>
      <w:r w:rsidRPr="00FD6645">
        <w:t xml:space="preserve"> korun</w:t>
      </w:r>
      <w:r w:rsidR="008E572E">
        <w:t>y</w:t>
      </w:r>
      <w:r w:rsidRPr="00FD6645">
        <w:t xml:space="preserve"> česk</w:t>
      </w:r>
      <w:r w:rsidR="008E572E">
        <w:t>é</w:t>
      </w:r>
      <w:r w:rsidRPr="00FD6645">
        <w:t xml:space="preserve"> a </w:t>
      </w:r>
      <w:r w:rsidR="008E572E">
        <w:t>dvacet osm</w:t>
      </w:r>
      <w:r w:rsidR="001E1DD0">
        <w:t xml:space="preserve"> </w:t>
      </w:r>
      <w:r w:rsidRPr="00FD6645">
        <w:t>haléřů)</w:t>
      </w:r>
    </w:p>
    <w:p w14:paraId="548AACE2" w14:textId="77777777" w:rsidR="00A1310F" w:rsidRPr="00FD6645" w:rsidRDefault="00943AFE">
      <w:pPr>
        <w:ind w:left="850" w:hanging="141"/>
      </w:pPr>
      <w:r w:rsidRPr="00FD6645">
        <w:rPr>
          <w:b/>
          <w:bCs/>
        </w:rPr>
        <w:t>Celkem cena za dílo včetně 21% DPH činí</w:t>
      </w:r>
      <w:r w:rsidRPr="00FD6645">
        <w:tab/>
      </w:r>
      <w:r w:rsidRPr="00FD6645">
        <w:tab/>
      </w:r>
      <w:r w:rsidR="008E572E">
        <w:tab/>
      </w:r>
      <w:r w:rsidRPr="00FD6645">
        <w:tab/>
      </w:r>
      <w:r w:rsidR="008E572E">
        <w:t>2 446 702,23</w:t>
      </w:r>
      <w:r w:rsidRPr="00FD6645">
        <w:t xml:space="preserve"> Kč</w:t>
      </w:r>
    </w:p>
    <w:p w14:paraId="548AACE3" w14:textId="501D26F1" w:rsidR="00A1310F" w:rsidRDefault="00943AFE">
      <w:pPr>
        <w:spacing w:after="360"/>
        <w:ind w:left="850" w:hanging="141"/>
      </w:pPr>
      <w:r w:rsidRPr="00FD6645">
        <w:t xml:space="preserve">(slovy: </w:t>
      </w:r>
      <w:r w:rsidR="00FD6645" w:rsidRPr="00FD6645">
        <w:t xml:space="preserve">dva miliony </w:t>
      </w:r>
      <w:r w:rsidR="008E572E">
        <w:t>čtyři sta</w:t>
      </w:r>
      <w:r w:rsidR="001E1DD0">
        <w:t xml:space="preserve"> </w:t>
      </w:r>
      <w:r w:rsidR="008E572E">
        <w:t>čtyřicet šest</w:t>
      </w:r>
      <w:r w:rsidR="00FD6645" w:rsidRPr="00FD6645">
        <w:t xml:space="preserve"> tisíc </w:t>
      </w:r>
      <w:r w:rsidR="008E572E">
        <w:t>sedm</w:t>
      </w:r>
      <w:r w:rsidR="00FD6645" w:rsidRPr="00FD6645">
        <w:t xml:space="preserve"> set </w:t>
      </w:r>
      <w:r w:rsidR="008E572E">
        <w:t>dvě</w:t>
      </w:r>
      <w:r w:rsidRPr="00FD6645">
        <w:t xml:space="preserve"> korun</w:t>
      </w:r>
      <w:r w:rsidR="008E572E">
        <w:t>y</w:t>
      </w:r>
      <w:r w:rsidRPr="00FD6645">
        <w:t xml:space="preserve"> česk</w:t>
      </w:r>
      <w:r w:rsidR="008E572E">
        <w:t>é</w:t>
      </w:r>
      <w:r w:rsidRPr="00FD6645">
        <w:t xml:space="preserve"> a </w:t>
      </w:r>
      <w:r w:rsidR="008E572E">
        <w:t>dvacet tři</w:t>
      </w:r>
      <w:r w:rsidRPr="00FD6645">
        <w:t xml:space="preserve"> haléřů)</w:t>
      </w:r>
    </w:p>
    <w:p w14:paraId="548AACE4" w14:textId="77777777" w:rsidR="00A1310F" w:rsidRDefault="00943AFE" w:rsidP="008E572E">
      <w:pPr>
        <w:pStyle w:val="Nadpis1"/>
        <w:numPr>
          <w:ilvl w:val="0"/>
          <w:numId w:val="12"/>
        </w:numPr>
        <w:ind w:left="708" w:hanging="708"/>
      </w:pPr>
      <w:bookmarkStart w:id="5" w:name="_Toc161063747"/>
      <w:r>
        <w:lastRenderedPageBreak/>
        <w:t>ZÁVĚREČNÁ UJEDNÁNÍ</w:t>
      </w:r>
      <w:bookmarkEnd w:id="5"/>
    </w:p>
    <w:p w14:paraId="548AACE5" w14:textId="77777777" w:rsidR="009B3544" w:rsidRDefault="009B3544" w:rsidP="009B3544">
      <w:pPr>
        <w:pStyle w:val="Nadpis2"/>
        <w:numPr>
          <w:ilvl w:val="1"/>
          <w:numId w:val="20"/>
        </w:numPr>
      </w:pPr>
      <w:r>
        <w:t>Ostatní články smlouvy zůstávají beze změn.</w:t>
      </w:r>
    </w:p>
    <w:p w14:paraId="548AACE6" w14:textId="77777777" w:rsidR="009B3544" w:rsidRPr="009B3544" w:rsidRDefault="009B3544" w:rsidP="009B3544">
      <w:pPr>
        <w:pStyle w:val="Nadpis2"/>
        <w:numPr>
          <w:ilvl w:val="1"/>
          <w:numId w:val="20"/>
        </w:numPr>
      </w:pPr>
      <w:r>
        <w:t>Dodatek</w:t>
      </w:r>
      <w:r w:rsidR="00943AFE">
        <w:t xml:space="preserve"> je uzavřen v elektronické podobě s připojením zaručených elektronických podpisů všemi oprávněnými osobami obou smluvních stran.</w:t>
      </w:r>
    </w:p>
    <w:p w14:paraId="548AACE7" w14:textId="1F565D53" w:rsidR="00A1310F" w:rsidRDefault="009B3544" w:rsidP="009B3544">
      <w:pPr>
        <w:pStyle w:val="Nadpis2"/>
        <w:numPr>
          <w:ilvl w:val="1"/>
          <w:numId w:val="20"/>
        </w:numPr>
      </w:pPr>
      <w:r>
        <w:t>Tento</w:t>
      </w:r>
      <w:r w:rsidR="00336D12">
        <w:t xml:space="preserve"> </w:t>
      </w:r>
      <w:r>
        <w:t>dodatek</w:t>
      </w:r>
      <w:r w:rsidR="00943AFE">
        <w:t xml:space="preserve"> nabývá platnosti podpisem posledním z účastníků a účinnosti uveřejněním v registru smluv.</w:t>
      </w:r>
    </w:p>
    <w:p w14:paraId="548AACE8" w14:textId="6FEDA2C7" w:rsidR="009B3544" w:rsidRDefault="00943AFE" w:rsidP="009B3544">
      <w:pPr>
        <w:pStyle w:val="Nadpis2"/>
        <w:numPr>
          <w:ilvl w:val="1"/>
          <w:numId w:val="20"/>
        </w:numPr>
      </w:pPr>
      <w:r>
        <w:t>Smluvní strany t</w:t>
      </w:r>
      <w:r w:rsidR="009B3544">
        <w:t>ohoto</w:t>
      </w:r>
      <w:r w:rsidR="00336D12">
        <w:t xml:space="preserve"> </w:t>
      </w:r>
      <w:r w:rsidR="009B3544">
        <w:t>Dodatku</w:t>
      </w:r>
      <w:r>
        <w:t xml:space="preserve"> prohlašují, že si t</w:t>
      </w:r>
      <w:r w:rsidR="009B3544">
        <w:t>ento</w:t>
      </w:r>
      <w:r w:rsidR="00336D12">
        <w:t xml:space="preserve"> </w:t>
      </w:r>
      <w:r w:rsidR="009B3544">
        <w:t>Dodatek</w:t>
      </w:r>
      <w:r>
        <w:t xml:space="preserve"> před je</w:t>
      </w:r>
      <w:r w:rsidR="009B3544">
        <w:t>ho</w:t>
      </w:r>
      <w:r>
        <w:t xml:space="preserve"> podpisem přečetly, že představuje projev jejich pravé a svobodné vůle, na důkaz čehož připojují své podpisy.</w:t>
      </w:r>
    </w:p>
    <w:p w14:paraId="548AACE9" w14:textId="77777777" w:rsidR="009B3544" w:rsidRDefault="009B3544" w:rsidP="009B3544"/>
    <w:p w14:paraId="548AACEA" w14:textId="77777777" w:rsidR="009B3544" w:rsidRPr="009B3544" w:rsidRDefault="009B3544" w:rsidP="009B3544"/>
    <w:p w14:paraId="548AACEB" w14:textId="77777777" w:rsidR="00A1310F" w:rsidRDefault="00943AFE">
      <w:pPr>
        <w:ind w:left="708" w:hanging="708"/>
      </w:pPr>
      <w:r>
        <w:t>Přílohy:</w:t>
      </w:r>
    </w:p>
    <w:p w14:paraId="548AACEC" w14:textId="265D2D7C" w:rsidR="00A1310F" w:rsidRDefault="00943AFE">
      <w:pPr>
        <w:ind w:left="708" w:hanging="708"/>
      </w:pPr>
      <w:r>
        <w:t xml:space="preserve">Příloha č. 1 – </w:t>
      </w:r>
      <w:r w:rsidR="009B3544">
        <w:t xml:space="preserve">soupis prací a výměr </w:t>
      </w:r>
      <w:r w:rsidR="00336D12">
        <w:t>–</w:t>
      </w:r>
      <w:r w:rsidR="009B3544">
        <w:t xml:space="preserve"> vícepráce</w:t>
      </w:r>
      <w:r w:rsidR="00336D12">
        <w:t xml:space="preserve"> </w:t>
      </w:r>
      <w:r w:rsidR="009D6C79">
        <w:t>,</w:t>
      </w:r>
      <w:r w:rsidR="009B3544">
        <w:t>méněpráce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A1310F" w14:paraId="548AAD11" w14:textId="77777777" w:rsidTr="00036D28">
        <w:trPr>
          <w:trHeight w:val="1568"/>
          <w:jc w:val="center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ACED" w14:textId="77777777" w:rsidR="00A1310F" w:rsidRDefault="00A1310F">
            <w:pPr>
              <w:spacing w:after="0"/>
              <w:ind w:left="708"/>
            </w:pPr>
          </w:p>
          <w:p w14:paraId="548AACEE" w14:textId="77777777" w:rsidR="009B3544" w:rsidRDefault="009B3544">
            <w:pPr>
              <w:spacing w:after="0"/>
              <w:ind w:left="708"/>
            </w:pPr>
          </w:p>
          <w:p w14:paraId="548AACEF" w14:textId="77777777" w:rsidR="00A1310F" w:rsidRDefault="00943AFE">
            <w:pPr>
              <w:spacing w:after="0"/>
              <w:ind w:left="708"/>
            </w:pPr>
            <w:r>
              <w:t>v Horšovském Týně</w:t>
            </w:r>
          </w:p>
          <w:p w14:paraId="548AACF0" w14:textId="77777777" w:rsidR="00A1310F" w:rsidRDefault="00A1310F">
            <w:pPr>
              <w:spacing w:after="0"/>
              <w:ind w:left="708"/>
            </w:pPr>
          </w:p>
          <w:p w14:paraId="548AACF1" w14:textId="77777777" w:rsidR="009B3544" w:rsidRDefault="009B3544">
            <w:pPr>
              <w:spacing w:after="0"/>
              <w:ind w:left="708"/>
            </w:pPr>
          </w:p>
          <w:p w14:paraId="548AACF2" w14:textId="77777777" w:rsidR="009B3544" w:rsidRDefault="009B3544">
            <w:pPr>
              <w:spacing w:after="0"/>
              <w:ind w:left="708"/>
            </w:pPr>
          </w:p>
          <w:p w14:paraId="548AACF3" w14:textId="77777777" w:rsidR="009B3544" w:rsidRDefault="009B3544">
            <w:pPr>
              <w:spacing w:after="0"/>
              <w:ind w:left="708"/>
            </w:pPr>
          </w:p>
          <w:p w14:paraId="548AACF4" w14:textId="77777777" w:rsidR="009B3544" w:rsidRDefault="009B3544">
            <w:pPr>
              <w:spacing w:after="0"/>
              <w:ind w:left="708"/>
            </w:pPr>
          </w:p>
          <w:p w14:paraId="548AACF5" w14:textId="77777777" w:rsidR="009B3544" w:rsidRDefault="009B3544">
            <w:pPr>
              <w:spacing w:after="0"/>
              <w:ind w:left="708"/>
            </w:pPr>
          </w:p>
          <w:p w14:paraId="548AACF6" w14:textId="77777777" w:rsidR="009B3544" w:rsidRDefault="009B3544">
            <w:pPr>
              <w:spacing w:after="0"/>
              <w:ind w:left="708"/>
            </w:pPr>
          </w:p>
          <w:p w14:paraId="548AACF7" w14:textId="77777777" w:rsidR="009B3544" w:rsidRDefault="009B3544">
            <w:pPr>
              <w:spacing w:after="0"/>
              <w:ind w:left="708"/>
            </w:pPr>
          </w:p>
          <w:p w14:paraId="548AACF8" w14:textId="77777777" w:rsidR="009B3544" w:rsidRDefault="009B3544">
            <w:pPr>
              <w:spacing w:after="0"/>
              <w:ind w:left="708"/>
            </w:pPr>
          </w:p>
          <w:p w14:paraId="548AACF9" w14:textId="77777777" w:rsidR="009B3544" w:rsidRDefault="009B3544">
            <w:pPr>
              <w:spacing w:after="0"/>
              <w:ind w:left="708"/>
            </w:pPr>
          </w:p>
          <w:p w14:paraId="548AACFA" w14:textId="77777777" w:rsidR="00A1310F" w:rsidRDefault="00943AFE">
            <w:pPr>
              <w:spacing w:after="0"/>
              <w:ind w:left="708"/>
            </w:pPr>
            <w:r>
              <w:t>Ing. Miluše Fousová</w:t>
            </w:r>
          </w:p>
          <w:p w14:paraId="548AACFB" w14:textId="77777777" w:rsidR="00A1310F" w:rsidRDefault="00943AFE">
            <w:pPr>
              <w:spacing w:after="0"/>
              <w:ind w:left="708"/>
            </w:pPr>
            <w:r>
              <w:t>ředitelka</w:t>
            </w:r>
            <w:r>
              <w:br/>
            </w:r>
            <w:r>
              <w:br/>
              <w:t xml:space="preserve">Střední odborná škola a Střední odborné učiliště Horšovský Týn  </w:t>
            </w:r>
            <w:proofErr w:type="spellStart"/>
            <w:r>
              <w:t>Littrowa</w:t>
            </w:r>
            <w:proofErr w:type="spellEnd"/>
            <w:r>
              <w:t xml:space="preserve"> 122</w:t>
            </w:r>
          </w:p>
          <w:p w14:paraId="548AACFC" w14:textId="77777777" w:rsidR="00A1310F" w:rsidRDefault="00A1310F">
            <w:pPr>
              <w:spacing w:after="0"/>
              <w:ind w:left="708"/>
            </w:pPr>
          </w:p>
          <w:p w14:paraId="548AACFD" w14:textId="77777777" w:rsidR="00A1310F" w:rsidRDefault="00943AFE" w:rsidP="00036D28">
            <w:pPr>
              <w:spacing w:after="0"/>
              <w:ind w:left="708"/>
            </w:pPr>
            <w:r>
              <w:t>za objednatele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ACFE" w14:textId="77777777" w:rsidR="00A1310F" w:rsidRDefault="00A1310F">
            <w:pPr>
              <w:spacing w:after="0"/>
              <w:ind w:left="708"/>
            </w:pPr>
          </w:p>
          <w:p w14:paraId="548AACFF" w14:textId="77777777" w:rsidR="009B3544" w:rsidRDefault="009B3544">
            <w:pPr>
              <w:spacing w:after="0"/>
              <w:ind w:left="708"/>
            </w:pPr>
          </w:p>
          <w:p w14:paraId="548AAD00" w14:textId="77777777" w:rsidR="00A1310F" w:rsidRDefault="00943AFE">
            <w:pPr>
              <w:spacing w:after="0"/>
              <w:ind w:right="-260"/>
            </w:pPr>
            <w:r>
              <w:t xml:space="preserve">              v ……………….</w:t>
            </w:r>
          </w:p>
          <w:p w14:paraId="548AAD01" w14:textId="77777777" w:rsidR="00A1310F" w:rsidRDefault="00A1310F">
            <w:pPr>
              <w:spacing w:after="0"/>
              <w:ind w:left="708"/>
            </w:pPr>
          </w:p>
          <w:p w14:paraId="548AAD02" w14:textId="77777777" w:rsidR="009B3544" w:rsidRDefault="009B3544">
            <w:pPr>
              <w:spacing w:after="0"/>
              <w:ind w:left="708"/>
            </w:pPr>
          </w:p>
          <w:p w14:paraId="548AAD03" w14:textId="77777777" w:rsidR="009B3544" w:rsidRDefault="009B3544">
            <w:pPr>
              <w:spacing w:after="0"/>
              <w:ind w:left="708"/>
            </w:pPr>
          </w:p>
          <w:p w14:paraId="548AAD04" w14:textId="77777777" w:rsidR="009B3544" w:rsidRDefault="009B3544">
            <w:pPr>
              <w:spacing w:after="0"/>
              <w:ind w:left="708"/>
            </w:pPr>
          </w:p>
          <w:p w14:paraId="548AAD05" w14:textId="77777777" w:rsidR="009B3544" w:rsidRDefault="009B3544">
            <w:pPr>
              <w:spacing w:after="0"/>
              <w:ind w:left="708"/>
            </w:pPr>
          </w:p>
          <w:p w14:paraId="548AAD06" w14:textId="77777777" w:rsidR="009B3544" w:rsidRDefault="009B3544">
            <w:pPr>
              <w:spacing w:after="0"/>
              <w:ind w:left="708"/>
            </w:pPr>
          </w:p>
          <w:p w14:paraId="548AAD07" w14:textId="77777777" w:rsidR="009B3544" w:rsidRDefault="009B3544">
            <w:pPr>
              <w:spacing w:after="0"/>
              <w:ind w:left="708"/>
            </w:pPr>
          </w:p>
          <w:p w14:paraId="548AAD08" w14:textId="77777777" w:rsidR="009B3544" w:rsidRDefault="009B3544">
            <w:pPr>
              <w:spacing w:after="0"/>
              <w:ind w:left="708"/>
            </w:pPr>
          </w:p>
          <w:p w14:paraId="548AAD09" w14:textId="77777777" w:rsidR="009B3544" w:rsidRDefault="009B3544">
            <w:pPr>
              <w:spacing w:after="0"/>
              <w:ind w:left="708"/>
            </w:pPr>
          </w:p>
          <w:p w14:paraId="548AAD0A" w14:textId="77777777" w:rsidR="00A1310F" w:rsidRDefault="00943AFE">
            <w:pPr>
              <w:spacing w:after="0"/>
              <w:ind w:left="708"/>
            </w:pPr>
            <w:r>
              <w:t xml:space="preserve">jméno </w:t>
            </w:r>
          </w:p>
          <w:p w14:paraId="548AAD0B" w14:textId="77777777" w:rsidR="00A1310F" w:rsidRDefault="00943AFE">
            <w:pPr>
              <w:spacing w:after="0"/>
              <w:ind w:left="708"/>
            </w:pPr>
            <w:r>
              <w:t xml:space="preserve">statutární orgán </w:t>
            </w:r>
          </w:p>
          <w:p w14:paraId="548AAD0C" w14:textId="77777777" w:rsidR="00A1310F" w:rsidRDefault="00A1310F">
            <w:pPr>
              <w:spacing w:after="0"/>
              <w:ind w:left="708"/>
            </w:pPr>
          </w:p>
          <w:p w14:paraId="548AAD0D" w14:textId="77777777" w:rsidR="00A1310F" w:rsidRDefault="00943AFE">
            <w:pPr>
              <w:spacing w:after="0"/>
              <w:ind w:left="708"/>
            </w:pPr>
            <w:r>
              <w:t xml:space="preserve">organizace </w:t>
            </w:r>
          </w:p>
          <w:p w14:paraId="548AAD0E" w14:textId="77777777" w:rsidR="00A1310F" w:rsidRDefault="00A1310F">
            <w:pPr>
              <w:spacing w:after="0"/>
              <w:ind w:left="708"/>
            </w:pPr>
          </w:p>
          <w:p w14:paraId="548AAD0F" w14:textId="77777777" w:rsidR="00A1310F" w:rsidRDefault="00943AFE">
            <w:pPr>
              <w:spacing w:after="0"/>
              <w:ind w:left="708"/>
            </w:pPr>
            <w:r>
              <w:t xml:space="preserve">                                                                                                   za zhotovitele</w:t>
            </w:r>
          </w:p>
          <w:p w14:paraId="548AAD10" w14:textId="77777777" w:rsidR="00A1310F" w:rsidRDefault="00A1310F">
            <w:pPr>
              <w:spacing w:after="0"/>
              <w:ind w:left="708"/>
            </w:pPr>
          </w:p>
        </w:tc>
      </w:tr>
    </w:tbl>
    <w:p w14:paraId="548AAD12" w14:textId="77777777" w:rsidR="00A1310F" w:rsidRDefault="00A1310F" w:rsidP="00036D28"/>
    <w:sectPr w:rsidR="00A1310F" w:rsidSect="009145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133" w:bottom="1418" w:left="108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84DB" w14:textId="77777777" w:rsidR="00110187" w:rsidRDefault="00110187">
      <w:pPr>
        <w:spacing w:after="0"/>
      </w:pPr>
      <w:r>
        <w:separator/>
      </w:r>
    </w:p>
  </w:endnote>
  <w:endnote w:type="continuationSeparator" w:id="0">
    <w:p w14:paraId="02DC4242" w14:textId="77777777" w:rsidR="00110187" w:rsidRDefault="001101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D18" w14:textId="77777777" w:rsidR="00A1310F" w:rsidRDefault="00943AFE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 xml:space="preserve">Stránka </w:t>
    </w:r>
    <w:r w:rsidR="0091458A">
      <w:rPr>
        <w:b/>
        <w:bCs/>
        <w:color w:val="000000"/>
        <w:sz w:val="24"/>
        <w:szCs w:val="24"/>
      </w:rPr>
      <w:fldChar w:fldCharType="begin"/>
    </w:r>
    <w:r>
      <w:rPr>
        <w:b/>
        <w:bCs/>
        <w:color w:val="000000"/>
        <w:sz w:val="24"/>
        <w:szCs w:val="24"/>
      </w:rPr>
      <w:instrText>PAGE</w:instrText>
    </w:r>
    <w:r w:rsidR="0091458A">
      <w:rPr>
        <w:b/>
        <w:bCs/>
        <w:color w:val="000000"/>
        <w:sz w:val="24"/>
        <w:szCs w:val="24"/>
      </w:rPr>
      <w:fldChar w:fldCharType="separate"/>
    </w:r>
    <w:r w:rsidR="00853F09">
      <w:rPr>
        <w:b/>
        <w:bCs/>
        <w:noProof/>
        <w:color w:val="000000"/>
        <w:sz w:val="24"/>
        <w:szCs w:val="24"/>
      </w:rPr>
      <w:t>2</w:t>
    </w:r>
    <w:r w:rsidR="0091458A">
      <w:rPr>
        <w:b/>
        <w:bCs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 w:rsidR="0091458A">
      <w:rPr>
        <w:b/>
        <w:bCs/>
        <w:color w:val="000000"/>
        <w:sz w:val="24"/>
        <w:szCs w:val="24"/>
      </w:rPr>
      <w:fldChar w:fldCharType="begin"/>
    </w:r>
    <w:r>
      <w:rPr>
        <w:b/>
        <w:bCs/>
        <w:color w:val="000000"/>
        <w:sz w:val="24"/>
        <w:szCs w:val="24"/>
      </w:rPr>
      <w:instrText>NUMPAGES</w:instrText>
    </w:r>
    <w:r w:rsidR="0091458A">
      <w:rPr>
        <w:b/>
        <w:bCs/>
        <w:color w:val="000000"/>
        <w:sz w:val="24"/>
        <w:szCs w:val="24"/>
      </w:rPr>
      <w:fldChar w:fldCharType="separate"/>
    </w:r>
    <w:r w:rsidR="00853F09">
      <w:rPr>
        <w:b/>
        <w:bCs/>
        <w:noProof/>
        <w:color w:val="000000"/>
        <w:sz w:val="24"/>
        <w:szCs w:val="24"/>
      </w:rPr>
      <w:t>3</w:t>
    </w:r>
    <w:r w:rsidR="0091458A">
      <w:rPr>
        <w:b/>
        <w:bCs/>
        <w:color w:val="000000"/>
        <w:sz w:val="24"/>
        <w:szCs w:val="24"/>
      </w:rPr>
      <w:fldChar w:fldCharType="end"/>
    </w:r>
  </w:p>
  <w:p w14:paraId="548AAD19" w14:textId="77777777" w:rsidR="00A1310F" w:rsidRDefault="00A1310F">
    <w:pP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D1C" w14:textId="77777777" w:rsidR="00A1310F" w:rsidRDefault="00A1310F">
    <w:pP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FF9D" w14:textId="77777777" w:rsidR="00110187" w:rsidRDefault="00110187">
      <w:pPr>
        <w:spacing w:after="0"/>
      </w:pPr>
      <w:r>
        <w:separator/>
      </w:r>
    </w:p>
  </w:footnote>
  <w:footnote w:type="continuationSeparator" w:id="0">
    <w:p w14:paraId="04DBE910" w14:textId="77777777" w:rsidR="00110187" w:rsidRDefault="00110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D17" w14:textId="77777777" w:rsidR="00A1310F" w:rsidRDefault="00943AFE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>Příloha č. 2 Výzvy k podání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AD1A" w14:textId="77777777" w:rsidR="00A1310F" w:rsidRDefault="00943AFE">
    <w:pP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>Příloha č. 2 Výzvy k podání nabídky</w:t>
    </w:r>
  </w:p>
  <w:p w14:paraId="548AAD1B" w14:textId="77777777" w:rsidR="00A1310F" w:rsidRDefault="00943AFE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9F5"/>
    <w:multiLevelType w:val="multilevel"/>
    <w:tmpl w:val="68C81AC6"/>
    <w:lvl w:ilvl="0">
      <w:numFmt w:val="bullet"/>
      <w:lvlText w:val="-"/>
      <w:lvlJc w:val="left"/>
      <w:pPr>
        <w:ind w:left="1494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23400871"/>
    <w:multiLevelType w:val="multilevel"/>
    <w:tmpl w:val="0A6403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57B234B"/>
    <w:multiLevelType w:val="multilevel"/>
    <w:tmpl w:val="D8C6C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421AEC"/>
    <w:multiLevelType w:val="multilevel"/>
    <w:tmpl w:val="D8C6CD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8B70AC"/>
    <w:multiLevelType w:val="multilevel"/>
    <w:tmpl w:val="7652B1D0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1CB"/>
    <w:multiLevelType w:val="multilevel"/>
    <w:tmpl w:val="D8C6CD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176E4F"/>
    <w:multiLevelType w:val="multilevel"/>
    <w:tmpl w:val="121074DC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F3EF8"/>
    <w:multiLevelType w:val="multilevel"/>
    <w:tmpl w:val="D8C6CD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C42E16"/>
    <w:multiLevelType w:val="multilevel"/>
    <w:tmpl w:val="69544EFE"/>
    <w:lvl w:ilvl="0">
      <w:numFmt w:val="bullet"/>
      <w:lvlText w:val="-"/>
      <w:lvlJc w:val="left"/>
      <w:pPr>
        <w:ind w:left="1069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9E348FF"/>
    <w:multiLevelType w:val="multilevel"/>
    <w:tmpl w:val="38823B9E"/>
    <w:lvl w:ilvl="0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9" w:hanging="709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14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98" w:hanging="1800"/>
      </w:pPr>
      <w:rPr>
        <w:rFonts w:hint="default"/>
      </w:rPr>
    </w:lvl>
  </w:abstractNum>
  <w:abstractNum w:abstractNumId="10" w15:restartNumberingAfterBreak="0">
    <w:nsid w:val="4A124F84"/>
    <w:multiLevelType w:val="multilevel"/>
    <w:tmpl w:val="954855C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hanging="708"/>
      </w:pPr>
    </w:lvl>
    <w:lvl w:ilvl="2">
      <w:start w:val="1"/>
      <w:numFmt w:val="decimal"/>
      <w:lvlText w:val="%1.%2.%3."/>
      <w:lvlJc w:val="left"/>
      <w:pPr>
        <w:ind w:left="5398" w:hanging="720"/>
      </w:pPr>
    </w:lvl>
    <w:lvl w:ilvl="3">
      <w:start w:val="1"/>
      <w:numFmt w:val="decimal"/>
      <w:lvlText w:val="%1.%2.%3.%4."/>
      <w:lvlJc w:val="left"/>
      <w:pPr>
        <w:ind w:left="5398" w:hanging="720"/>
      </w:pPr>
    </w:lvl>
    <w:lvl w:ilvl="4">
      <w:start w:val="1"/>
      <w:numFmt w:val="decimal"/>
      <w:lvlText w:val="%1.%2.%3.%4.%5."/>
      <w:lvlJc w:val="left"/>
      <w:pPr>
        <w:ind w:left="5758" w:hanging="1080"/>
      </w:pPr>
    </w:lvl>
    <w:lvl w:ilvl="5">
      <w:start w:val="1"/>
      <w:numFmt w:val="decimal"/>
      <w:lvlText w:val="%1.%2.%3.%4.%5.%6."/>
      <w:lvlJc w:val="left"/>
      <w:pPr>
        <w:ind w:left="5758" w:hanging="1080"/>
      </w:pPr>
    </w:lvl>
    <w:lvl w:ilvl="6">
      <w:start w:val="1"/>
      <w:numFmt w:val="decimal"/>
      <w:lvlText w:val="%1.%2.%3.%4.%5.%6.%7."/>
      <w:lvlJc w:val="left"/>
      <w:pPr>
        <w:ind w:left="6118" w:hanging="1440"/>
      </w:pPr>
    </w:lvl>
    <w:lvl w:ilvl="7">
      <w:start w:val="1"/>
      <w:numFmt w:val="decimal"/>
      <w:lvlText w:val="%1.%2.%3.%4.%5.%6.%7.%8."/>
      <w:lvlJc w:val="left"/>
      <w:pPr>
        <w:ind w:left="6118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11" w15:restartNumberingAfterBreak="0">
    <w:nsid w:val="5A5D7652"/>
    <w:multiLevelType w:val="multilevel"/>
    <w:tmpl w:val="E69209BA"/>
    <w:lvl w:ilvl="0">
      <w:start w:val="1"/>
      <w:numFmt w:val="lowerLetter"/>
      <w:lvlText w:val="%1."/>
      <w:lvlJc w:val="left"/>
      <w:pPr>
        <w:ind w:left="720" w:hanging="1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B7FF7"/>
    <w:multiLevelType w:val="multilevel"/>
    <w:tmpl w:val="F6FCB72C"/>
    <w:lvl w:ilvl="0">
      <w:start w:val="1"/>
      <w:numFmt w:val="lowerLetter"/>
      <w:lvlText w:val="%1."/>
      <w:lvlJc w:val="left"/>
      <w:pPr>
        <w:ind w:left="6171" w:hanging="360"/>
      </w:pPr>
    </w:lvl>
    <w:lvl w:ilvl="1">
      <w:start w:val="1"/>
      <w:numFmt w:val="lowerLetter"/>
      <w:lvlText w:val="%2."/>
      <w:lvlJc w:val="left"/>
      <w:pPr>
        <w:ind w:left="6891" w:hanging="360"/>
      </w:pPr>
    </w:lvl>
    <w:lvl w:ilvl="2">
      <w:start w:val="1"/>
      <w:numFmt w:val="lowerRoman"/>
      <w:lvlText w:val="%3."/>
      <w:lvlJc w:val="right"/>
      <w:pPr>
        <w:ind w:left="7611" w:hanging="180"/>
      </w:pPr>
    </w:lvl>
    <w:lvl w:ilvl="3">
      <w:start w:val="1"/>
      <w:numFmt w:val="decimal"/>
      <w:lvlText w:val="%4."/>
      <w:lvlJc w:val="left"/>
      <w:pPr>
        <w:ind w:left="8331" w:hanging="360"/>
      </w:pPr>
    </w:lvl>
    <w:lvl w:ilvl="4">
      <w:start w:val="1"/>
      <w:numFmt w:val="lowerLetter"/>
      <w:lvlText w:val="%5."/>
      <w:lvlJc w:val="left"/>
      <w:pPr>
        <w:ind w:left="9051" w:hanging="360"/>
      </w:pPr>
    </w:lvl>
    <w:lvl w:ilvl="5">
      <w:start w:val="1"/>
      <w:numFmt w:val="lowerRoman"/>
      <w:lvlText w:val="%6."/>
      <w:lvlJc w:val="right"/>
      <w:pPr>
        <w:ind w:left="9771" w:hanging="180"/>
      </w:pPr>
    </w:lvl>
    <w:lvl w:ilvl="6">
      <w:start w:val="1"/>
      <w:numFmt w:val="decimal"/>
      <w:lvlText w:val="%7."/>
      <w:lvlJc w:val="left"/>
      <w:pPr>
        <w:ind w:left="10491" w:hanging="360"/>
      </w:pPr>
    </w:lvl>
    <w:lvl w:ilvl="7">
      <w:start w:val="1"/>
      <w:numFmt w:val="lowerLetter"/>
      <w:lvlText w:val="%8."/>
      <w:lvlJc w:val="left"/>
      <w:pPr>
        <w:ind w:left="11211" w:hanging="360"/>
      </w:pPr>
    </w:lvl>
    <w:lvl w:ilvl="8">
      <w:start w:val="1"/>
      <w:numFmt w:val="lowerRoman"/>
      <w:lvlText w:val="%9."/>
      <w:lvlJc w:val="right"/>
      <w:pPr>
        <w:ind w:left="11931" w:hanging="180"/>
      </w:pPr>
    </w:lvl>
  </w:abstractNum>
  <w:abstractNum w:abstractNumId="13" w15:restartNumberingAfterBreak="0">
    <w:nsid w:val="61BD6AFE"/>
    <w:multiLevelType w:val="hybridMultilevel"/>
    <w:tmpl w:val="26087C6C"/>
    <w:lvl w:ilvl="0" w:tplc="8B721D8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9E062C"/>
    <w:multiLevelType w:val="multilevel"/>
    <w:tmpl w:val="D8C6C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C90970"/>
    <w:multiLevelType w:val="multilevel"/>
    <w:tmpl w:val="855810BC"/>
    <w:lvl w:ilvl="0">
      <w:start w:val="1"/>
      <w:numFmt w:val="lowerLetter"/>
      <w:lvlText w:val="%1."/>
      <w:lvlJc w:val="left"/>
      <w:pPr>
        <w:ind w:left="2551" w:hanging="15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85E2F"/>
    <w:multiLevelType w:val="multilevel"/>
    <w:tmpl w:val="D8C6CD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025EB5"/>
    <w:multiLevelType w:val="multilevel"/>
    <w:tmpl w:val="FF76175E"/>
    <w:lvl w:ilvl="0">
      <w:start w:val="1"/>
      <w:numFmt w:val="lowerLetter"/>
      <w:lvlText w:val="%1."/>
      <w:lvlJc w:val="left"/>
      <w:pPr>
        <w:ind w:left="1275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00672"/>
    <w:multiLevelType w:val="multilevel"/>
    <w:tmpl w:val="D69255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6C3ECA"/>
    <w:multiLevelType w:val="multilevel"/>
    <w:tmpl w:val="220ECD6E"/>
    <w:lvl w:ilvl="0">
      <w:start w:val="1"/>
      <w:numFmt w:val="lowerLetter"/>
      <w:lvlText w:val="%1.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5"/>
  </w:num>
  <w:num w:numId="5">
    <w:abstractNumId w:val="4"/>
  </w:num>
  <w:num w:numId="6">
    <w:abstractNumId w:val="19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1"/>
  </w:num>
  <w:num w:numId="14">
    <w:abstractNumId w:val="18"/>
  </w:num>
  <w:num w:numId="15">
    <w:abstractNumId w:val="14"/>
  </w:num>
  <w:num w:numId="16">
    <w:abstractNumId w:val="2"/>
  </w:num>
  <w:num w:numId="17">
    <w:abstractNumId w:val="5"/>
  </w:num>
  <w:num w:numId="18">
    <w:abstractNumId w:val="7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0F"/>
    <w:rsid w:val="00036D28"/>
    <w:rsid w:val="00070730"/>
    <w:rsid w:val="0007338C"/>
    <w:rsid w:val="00105718"/>
    <w:rsid w:val="00110187"/>
    <w:rsid w:val="001454D8"/>
    <w:rsid w:val="001948AB"/>
    <w:rsid w:val="001D6EF9"/>
    <w:rsid w:val="001E1DD0"/>
    <w:rsid w:val="002757B8"/>
    <w:rsid w:val="00336D12"/>
    <w:rsid w:val="00637A42"/>
    <w:rsid w:val="006F38BB"/>
    <w:rsid w:val="00853F09"/>
    <w:rsid w:val="008E572E"/>
    <w:rsid w:val="0091458A"/>
    <w:rsid w:val="00940F96"/>
    <w:rsid w:val="00943AFE"/>
    <w:rsid w:val="009B3544"/>
    <w:rsid w:val="009D6C79"/>
    <w:rsid w:val="00A1310F"/>
    <w:rsid w:val="00A6485B"/>
    <w:rsid w:val="00A85DC6"/>
    <w:rsid w:val="00BC7628"/>
    <w:rsid w:val="00C369FE"/>
    <w:rsid w:val="00E345C2"/>
    <w:rsid w:val="00E7091D"/>
    <w:rsid w:val="00FD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AAC92"/>
  <w15:docId w15:val="{EE898B0A-8ACC-4722-8855-EC413A4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58A"/>
    <w:pPr>
      <w:spacing w:after="120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91458A"/>
    <w:pPr>
      <w:keepNext/>
      <w:spacing w:before="24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1458A"/>
    <w:pPr>
      <w:ind w:left="709" w:hanging="709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91458A"/>
    <w:pPr>
      <w:ind w:left="1133" w:hanging="425"/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91458A"/>
    <w:pPr>
      <w:keepNext/>
      <w:keepLines/>
      <w:spacing w:before="40" w:after="0"/>
      <w:outlineLvl w:val="3"/>
    </w:pPr>
    <w:rPr>
      <w:i/>
      <w:iCs/>
      <w:color w:val="2E75B5"/>
    </w:rPr>
  </w:style>
  <w:style w:type="paragraph" w:styleId="Nadpis5">
    <w:name w:val="heading 5"/>
    <w:basedOn w:val="Normln"/>
    <w:next w:val="Normln"/>
    <w:link w:val="Nadpis5Char"/>
    <w:uiPriority w:val="99"/>
    <w:qFormat/>
    <w:rsid w:val="0091458A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91458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45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5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45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45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458A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91458A"/>
    <w:pPr>
      <w:spacing w:after="12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91458A"/>
    <w:pPr>
      <w:keepNext/>
      <w:keepLines/>
      <w:spacing w:before="48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145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1458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91458A"/>
    <w:rPr>
      <w:rFonts w:ascii="Cambria" w:eastAsia="Times New Roman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8">
    <w:name w:val="Styl8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7">
    <w:name w:val="Styl7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6">
    <w:name w:val="Styl6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5">
    <w:name w:val="Styl5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4">
    <w:name w:val="Styl4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3">
    <w:name w:val="Styl3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91458A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145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458A"/>
  </w:style>
  <w:style w:type="paragraph" w:styleId="Zpat">
    <w:name w:val="footer"/>
    <w:basedOn w:val="Normln"/>
    <w:link w:val="ZpatChar"/>
    <w:uiPriority w:val="99"/>
    <w:rsid w:val="009145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91458A"/>
  </w:style>
  <w:style w:type="character" w:styleId="Odkaznakoment">
    <w:name w:val="annotation reference"/>
    <w:basedOn w:val="Standardnpsmoodstavce"/>
    <w:uiPriority w:val="99"/>
    <w:semiHidden/>
    <w:rsid w:val="00914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145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14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14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145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145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458A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91458A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91458A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91458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locked/>
    <w:rsid w:val="0091458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91458A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9145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3829-6B2A-43F1-9065-38994F57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17</vt:i4>
      </vt:variant>
    </vt:vector>
  </HeadingPairs>
  <TitlesOfParts>
    <vt:vector size="18" baseType="lpstr">
      <vt:lpstr/>
      <vt:lpstr>PREAMBULE</vt:lpstr>
      <vt:lpstr>    Tento Dodatek Smlouvy o dílo (dále jen „Dodatek“) je uzavřen v souladu s ustanov</vt:lpstr>
      <vt:lpstr>PŘEDMĚT DODATKU</vt:lpstr>
      <vt:lpstr>    Předmětem tohoto dodatku jsou vícepráce vzniklé při realizaci veřejné zakázky Mo</vt:lpstr>
      <vt:lpstr>    Při provádění stavebních prací byla zjištěna absence parotěsnící vrstvy v šikmin</vt:lpstr>
      <vt:lpstr>ROZSAH PŘEDMĚTU PLNĚNÍ</vt:lpstr>
      <vt:lpstr>    Z důvodu zařazení nových položek prací dle odst. čl. 2 se rozsah předmětu plnění</vt:lpstr>
      <vt:lpstr>TERMÍNY PLNĚNÍ - PŘEDÁNÍ STAVENIŠTĚ, DOKONČENÍ A PŘEDÁNÍ DÍLA</vt:lpstr>
      <vt:lpstr>    Termíny plnění se mění v souladu s rozšířením předmětu plnění dle čl. 2 a čl. 3.</vt:lpstr>
      <vt:lpstr>    </vt:lpstr>
      <vt:lpstr>CENA A PLATEBNÍ PODMÍNKY</vt:lpstr>
      <vt:lpstr>    Objednatel se zavazuje zaplatit zhotoviteli za řádné provedení díla sjednanou ce</vt:lpstr>
      <vt:lpstr>ZÁVĚREČNÁ UJEDNÁNÍ</vt:lpstr>
      <vt:lpstr>    Ostatní články smlouvy zůstávají beze změn.</vt:lpstr>
      <vt:lpstr>    Dodatek je uzavřen v elektronické podobě s připojením zaručených elektronických </vt:lpstr>
      <vt:lpstr>    Tento dodatek nabývá platnosti podpisem posledním z účastníků a účinnosti uveřej</vt:lpstr>
      <vt:lpstr>    Smluvní strany tohoto Dodatku prohlašují, že si tento Dodatek před jeho podpisem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Kaiser</dc:creator>
  <cp:keywords/>
  <dc:description/>
  <cp:lastModifiedBy>Milena Pinkerová</cp:lastModifiedBy>
  <cp:revision>9</cp:revision>
  <cp:lastPrinted>2024-08-02T10:51:00Z</cp:lastPrinted>
  <dcterms:created xsi:type="dcterms:W3CDTF">2024-08-27T11:39:00Z</dcterms:created>
  <dcterms:modified xsi:type="dcterms:W3CDTF">2024-08-27T11:45:00Z</dcterms:modified>
</cp:coreProperties>
</file>