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019F7" w14:textId="11A5D22D" w:rsidR="0017133C" w:rsidRDefault="0026008C">
      <w:pPr>
        <w:pStyle w:val="Nzev"/>
      </w:pPr>
      <w:bookmarkStart w:id="0" w:name="_heading=h.ulldetbj7ip" w:colFirst="0" w:colLast="0"/>
      <w:bookmarkEnd w:id="0"/>
      <w:r>
        <w:t>LICENČNÍ SMLOUVA</w:t>
      </w:r>
      <w:r w:rsidR="00B90184">
        <w:t xml:space="preserve"> S 0008/61894435/2024</w:t>
      </w:r>
    </w:p>
    <w:p w14:paraId="784019F8" w14:textId="77777777" w:rsidR="0017133C" w:rsidRDefault="0017133C">
      <w:pPr>
        <w:spacing w:after="0" w:line="264" w:lineRule="auto"/>
        <w:jc w:val="center"/>
        <w:rPr>
          <w:color w:val="000000"/>
        </w:rPr>
      </w:pPr>
    </w:p>
    <w:p w14:paraId="784019F9" w14:textId="77777777" w:rsidR="0017133C" w:rsidRDefault="0026008C">
      <w:pPr>
        <w:spacing w:after="0" w:line="264" w:lineRule="auto"/>
        <w:jc w:val="center"/>
        <w:rPr>
          <w:color w:val="000000"/>
        </w:rPr>
      </w:pPr>
      <w:r>
        <w:rPr>
          <w:color w:val="000000"/>
        </w:rPr>
        <w:t>uzavřená mezi</w:t>
      </w:r>
    </w:p>
    <w:p w14:paraId="784019FA" w14:textId="77777777" w:rsidR="0017133C" w:rsidRDefault="0017133C">
      <w:pPr>
        <w:spacing w:after="0" w:line="264" w:lineRule="auto"/>
        <w:rPr>
          <w:color w:val="000000"/>
        </w:rPr>
      </w:pPr>
    </w:p>
    <w:p w14:paraId="784019FB" w14:textId="77777777" w:rsidR="0017133C" w:rsidRDefault="0026008C">
      <w:pPr>
        <w:spacing w:after="0" w:line="264" w:lineRule="auto"/>
      </w:pPr>
      <w:r>
        <w:rPr>
          <w:b/>
        </w:rPr>
        <w:t>HAXAGON</w:t>
      </w:r>
      <w:r>
        <w:t xml:space="preserve"> </w:t>
      </w:r>
      <w:r>
        <w:rPr>
          <w:b/>
        </w:rPr>
        <w:t>s.r.o.</w:t>
      </w:r>
      <w:r>
        <w:t>, se sídlem Studentská 541/3 Dejvice, 160 00 Praha 6, IČ: 116 64 444, zapsaná v obchodním rejstříku Městského soudu v Praze, odd. C, vložka č. 352548, zastoupená svými jednateli</w:t>
      </w:r>
    </w:p>
    <w:p w14:paraId="784019FC" w14:textId="7EC18E55" w:rsidR="0017133C" w:rsidRDefault="005B1E9D">
      <w:pPr>
        <w:spacing w:after="0" w:line="264" w:lineRule="auto"/>
      </w:pPr>
      <w:r w:rsidRPr="00A05F80">
        <w:t>Davidem Sýkorou</w:t>
      </w:r>
      <w:r w:rsidR="0026008C">
        <w:t xml:space="preserve"> a </w:t>
      </w:r>
      <w:r w:rsidR="00853208">
        <w:t>Petrem</w:t>
      </w:r>
      <w:r w:rsidR="0026008C">
        <w:t xml:space="preserve"> Sýkorou</w:t>
      </w:r>
    </w:p>
    <w:p w14:paraId="784019FD" w14:textId="77777777" w:rsidR="0017133C" w:rsidRDefault="0026008C">
      <w:pPr>
        <w:spacing w:after="0" w:line="264" w:lineRule="auto"/>
      </w:pPr>
      <w:r>
        <w:t>(jako poskytovatel licence, dále jen „poskytovatel“)</w:t>
      </w:r>
    </w:p>
    <w:p w14:paraId="784019FE" w14:textId="77777777" w:rsidR="0017133C" w:rsidRDefault="0017133C">
      <w:pPr>
        <w:spacing w:after="0" w:line="264" w:lineRule="auto"/>
        <w:rPr>
          <w:b/>
        </w:rPr>
      </w:pPr>
    </w:p>
    <w:p w14:paraId="784019FF" w14:textId="77777777" w:rsidR="0017133C" w:rsidRDefault="0026008C">
      <w:pPr>
        <w:spacing w:after="0" w:line="264" w:lineRule="auto"/>
        <w:jc w:val="center"/>
      </w:pPr>
      <w:r>
        <w:t>a</w:t>
      </w:r>
    </w:p>
    <w:p w14:paraId="78401A00" w14:textId="77777777" w:rsidR="0017133C" w:rsidRDefault="0017133C">
      <w:pPr>
        <w:spacing w:after="0" w:line="264" w:lineRule="auto"/>
        <w:rPr>
          <w:b/>
        </w:rPr>
      </w:pPr>
    </w:p>
    <w:p w14:paraId="48C6C6EC" w14:textId="6E012E3A" w:rsidR="00067E4A" w:rsidRDefault="00067E4A" w:rsidP="00067E4A">
      <w:pPr>
        <w:spacing w:after="0" w:line="264" w:lineRule="auto"/>
      </w:pPr>
      <w:r>
        <w:t>Škola</w:t>
      </w:r>
      <w:r w:rsidRPr="00071B46">
        <w:t>:</w:t>
      </w:r>
      <w:r w:rsidR="00071B46">
        <w:t xml:space="preserve"> Gymnázium, </w:t>
      </w:r>
      <w:proofErr w:type="gramStart"/>
      <w:r w:rsidR="00071B46">
        <w:t>Kladno</w:t>
      </w:r>
      <w:r w:rsidRPr="00071B46">
        <w:t>,  se</w:t>
      </w:r>
      <w:proofErr w:type="gramEnd"/>
      <w:r w:rsidRPr="00071B46">
        <w:t xml:space="preserve"> sídlem</w:t>
      </w:r>
      <w:r w:rsidR="00071B46">
        <w:t xml:space="preserve"> nám. E. Beneše 1573, Kladno, 272 01</w:t>
      </w:r>
      <w:r w:rsidRPr="00071B46">
        <w:t xml:space="preserve">, IČ: </w:t>
      </w:r>
      <w:r w:rsidR="00071B46">
        <w:t>61894435</w:t>
      </w:r>
      <w:r w:rsidRPr="00071B46">
        <w:t xml:space="preserve">, DIČ: </w:t>
      </w:r>
      <w:r w:rsidR="00071B46">
        <w:t>CZ61894435</w:t>
      </w:r>
      <w:r w:rsidRPr="00071B46">
        <w:t>, zastoupená statutárním zástupcem:</w:t>
      </w:r>
      <w:r w:rsidR="00071B46">
        <w:t xml:space="preserve"> PhDr. Lukášem </w:t>
      </w:r>
      <w:proofErr w:type="spellStart"/>
      <w:r w:rsidR="00071B46">
        <w:t>Eichenmannem</w:t>
      </w:r>
      <w:proofErr w:type="spellEnd"/>
      <w:r w:rsidR="00071B46">
        <w:t xml:space="preserve"> Ph.D.</w:t>
      </w:r>
      <w:r w:rsidRPr="00071B46">
        <w:t>– ředite</w:t>
      </w:r>
      <w:r w:rsidR="00071B46">
        <w:t>l</w:t>
      </w:r>
      <w:r w:rsidRPr="00071B46">
        <w:t xml:space="preserve">, tel. </w:t>
      </w:r>
      <w:r w:rsidR="00071B46">
        <w:t>312 247 253</w:t>
      </w:r>
      <w:r w:rsidRPr="00071B46">
        <w:t>,</w:t>
      </w:r>
      <w:r w:rsidR="00071B46">
        <w:t xml:space="preserve"> 724 985 285,</w:t>
      </w:r>
      <w:r w:rsidRPr="00071B46">
        <w:t xml:space="preserve"> email.: </w:t>
      </w:r>
      <w:r w:rsidR="00071B46">
        <w:t>Lukas.Eichenmann@gymnasiumkladno.cz</w:t>
      </w:r>
    </w:p>
    <w:p w14:paraId="0CCA177E" w14:textId="77777777" w:rsidR="00067E4A" w:rsidRDefault="00067E4A" w:rsidP="00067E4A">
      <w:pPr>
        <w:spacing w:after="0" w:line="264" w:lineRule="auto"/>
      </w:pPr>
      <w:r>
        <w:t>(jako nabyvatel licence, dále jen „nabyvatel“)</w:t>
      </w:r>
    </w:p>
    <w:p w14:paraId="78401A03" w14:textId="77777777" w:rsidR="0017133C" w:rsidRDefault="0017133C">
      <w:pPr>
        <w:spacing w:after="0" w:line="264" w:lineRule="auto"/>
        <w:rPr>
          <w:b/>
        </w:rPr>
      </w:pPr>
    </w:p>
    <w:p w14:paraId="78401A04" w14:textId="77777777" w:rsidR="0017133C" w:rsidRDefault="0017133C">
      <w:pPr>
        <w:spacing w:after="0" w:line="264" w:lineRule="auto"/>
        <w:rPr>
          <w:b/>
        </w:rPr>
      </w:pPr>
    </w:p>
    <w:p w14:paraId="78401A05" w14:textId="77777777" w:rsidR="0017133C" w:rsidRDefault="0026008C">
      <w:pPr>
        <w:pStyle w:val="Nadpis2"/>
        <w:rPr>
          <w:color w:val="000000"/>
        </w:rPr>
      </w:pPr>
      <w:bookmarkStart w:id="1" w:name="_heading=h.hbjzfyaf0cl7" w:colFirst="0" w:colLast="0"/>
      <w:bookmarkEnd w:id="1"/>
      <w:r>
        <w:t>1. ÚVODNÍ USTANOVENÍ</w:t>
      </w:r>
    </w:p>
    <w:p w14:paraId="78401A06" w14:textId="684265CD" w:rsidR="0017133C" w:rsidRDefault="0026008C">
      <w:r>
        <w:t xml:space="preserve">1.1. Poskytovatel licence je tvůrce a provozovatel digitální platformy HAXAGON, která je určena k výuce </w:t>
      </w:r>
      <w:r w:rsidR="005B1E9D">
        <w:t>Informatiky</w:t>
      </w:r>
      <w:r w:rsidR="00A740BE">
        <w:t xml:space="preserve"> na gymnáziích</w:t>
      </w:r>
      <w:r>
        <w:t>. Platforma je provozována v </w:t>
      </w:r>
      <w:proofErr w:type="spellStart"/>
      <w:r>
        <w:t>cloudovém</w:t>
      </w:r>
      <w:proofErr w:type="spellEnd"/>
      <w:r>
        <w:t xml:space="preserve"> umístění (dále jen „platforma“). Platforma obsahuje úlohy z oblasti </w:t>
      </w:r>
      <w:r w:rsidR="00A740BE">
        <w:t>Informatiky</w:t>
      </w:r>
      <w:r>
        <w:t xml:space="preserve"> a didaktické příručky a její podrobnější specifikace tvoří Přílohu č. 1 této smlouvy.</w:t>
      </w:r>
    </w:p>
    <w:p w14:paraId="78401A07" w14:textId="77777777" w:rsidR="0017133C" w:rsidRDefault="0026008C">
      <w:r>
        <w:t>1.2. Nabyvatel licence je vzdělávací institucí a má zájem používat digitální platformu při výuce svých žáků/studentů.</w:t>
      </w:r>
    </w:p>
    <w:p w14:paraId="78401A08" w14:textId="77777777" w:rsidR="0017133C" w:rsidRDefault="0026008C">
      <w:r>
        <w:t>1.3. Předmětem této smlouvy je poskytnutí nevýlučné, nepřenositelné, časově omezené licence k užití platformy pro nekomerční účely nabyvatelem licence za podmínek sjednaných v této smlouvě.</w:t>
      </w:r>
    </w:p>
    <w:p w14:paraId="78401A09" w14:textId="0339A967" w:rsidR="0017133C" w:rsidRDefault="0026008C">
      <w:r>
        <w:t xml:space="preserve">1.4. Nabyvatel bude užívat licenci přístupem z domény </w:t>
      </w:r>
      <w:r w:rsidR="00A7686A">
        <w:t xml:space="preserve">gymnasiumkladno.cz </w:t>
      </w:r>
      <w:r>
        <w:t>(„doména školy“). Uživatelem platformy na straně nabyvatele jsou:</w:t>
      </w:r>
    </w:p>
    <w:p w14:paraId="78401A0A" w14:textId="04EED4B0" w:rsidR="0017133C" w:rsidRDefault="0026008C">
      <w:pPr>
        <w:numPr>
          <w:ilvl w:val="0"/>
          <w:numId w:val="1"/>
        </w:numPr>
      </w:pPr>
      <w:r>
        <w:t>Správce účtu, jímž je</w:t>
      </w:r>
      <w:r w:rsidR="00E46118">
        <w:t xml:space="preserve"> </w:t>
      </w:r>
      <w:r w:rsidR="00071B46">
        <w:t>Gymnázium Kladno</w:t>
      </w:r>
      <w:r w:rsidR="00E46118">
        <w:t xml:space="preserve"> </w:t>
      </w:r>
      <w:r>
        <w:t>(nabyvatel má právo měnit správce účtu písemným oznámením poskytovateli. Po dobu trvání smlouvy má nabyvatel vždy jen jednoho správce účtu, který odpovídá za plnění podmínek sjednaných v této smlouvě na straně nabyvatele)</w:t>
      </w:r>
    </w:p>
    <w:p w14:paraId="78401A0B" w14:textId="77777777" w:rsidR="0017133C" w:rsidRDefault="0026008C">
      <w:pPr>
        <w:numPr>
          <w:ilvl w:val="0"/>
          <w:numId w:val="1"/>
        </w:numPr>
      </w:pPr>
      <w:r>
        <w:t>Pedagogové školy</w:t>
      </w:r>
    </w:p>
    <w:p w14:paraId="78401A0C" w14:textId="77777777" w:rsidR="0017133C" w:rsidRDefault="0026008C">
      <w:pPr>
        <w:numPr>
          <w:ilvl w:val="0"/>
          <w:numId w:val="1"/>
        </w:numPr>
      </w:pPr>
      <w:r>
        <w:t>Žáci/studenti školy.</w:t>
      </w:r>
    </w:p>
    <w:p w14:paraId="78401A0D" w14:textId="77777777" w:rsidR="0017133C" w:rsidRDefault="0026008C">
      <w:r>
        <w:t>1.5. Tato smlouva upravuje zejména vzájemná práva a povinnosti poskytovatele a nabyvatele při poskytnutí licence k platformě, při vytvoření a užívání vlastních úloh uživatele v platformě, při poskytování servisních služeb souvisejících se zajištěním provozu platformy, při zpracování osobních údajů v souvislosti s provozováním platformy, a další vzájemná práva a povinnosti poskytovatele a nabyvatele.</w:t>
      </w:r>
    </w:p>
    <w:p w14:paraId="78401A0E" w14:textId="77777777" w:rsidR="0017133C" w:rsidRDefault="0026008C">
      <w:pPr>
        <w:rPr>
          <w:color w:val="000000"/>
        </w:rPr>
      </w:pPr>
      <w:r>
        <w:lastRenderedPageBreak/>
        <w:t xml:space="preserve">1.6. Platforma je na základě této licenční smlouvy poskytována nabyvateli do užívání formou </w:t>
      </w:r>
      <w:proofErr w:type="spellStart"/>
      <w:r>
        <w:t>SaaS</w:t>
      </w:r>
      <w:proofErr w:type="spellEnd"/>
      <w:r>
        <w:t xml:space="preserve"> (software as a </w:t>
      </w:r>
      <w:proofErr w:type="spellStart"/>
      <w:r>
        <w:t>service</w:t>
      </w:r>
      <w:proofErr w:type="spellEnd"/>
      <w:r>
        <w:t xml:space="preserve">), což znamená, že platforma je užívána přístupem ke </w:t>
      </w:r>
      <w:proofErr w:type="spellStart"/>
      <w:r>
        <w:t>cloudovému</w:t>
      </w:r>
      <w:proofErr w:type="spellEnd"/>
      <w:r>
        <w:t xml:space="preserve"> serveru, na němž je poskytovatelem provozována.</w:t>
      </w:r>
    </w:p>
    <w:p w14:paraId="78401A0F" w14:textId="77777777" w:rsidR="0017133C" w:rsidRDefault="0026008C">
      <w:pPr>
        <w:pStyle w:val="Nadpis2"/>
      </w:pPr>
      <w:bookmarkStart w:id="2" w:name="_heading=h.77dk1fk4d27z" w:colFirst="0" w:colLast="0"/>
      <w:bookmarkEnd w:id="2"/>
      <w:r>
        <w:t>2.  UŽIVATELSKÉ ÚČTY, ÚČET SPRÁVCE ÚČTU</w:t>
      </w:r>
    </w:p>
    <w:p w14:paraId="78401A10" w14:textId="77777777" w:rsidR="0017133C" w:rsidRDefault="0026008C">
      <w:r>
        <w:t>2.1. Na základě uzavření licenční smlouvy bude nabyvateli vytvořen účet správce účtu. Z účtu správce účtu může nabyvatelem ustanovený správce účtu provádět základní nastavení a uživatelskou správu přístupových práv k platformě, vytváří a spravuje účty pro pedagogy a studenty školy. Účty pro uživatele jsou omezeny na e-mail jejich školní domény.</w:t>
      </w:r>
    </w:p>
    <w:p w14:paraId="78401A11" w14:textId="77777777" w:rsidR="0017133C" w:rsidRDefault="0026008C">
      <w:r>
        <w:t>2.2. Přístup k účtu správce účtu je zabezpečen uživatelským jménem přiděleným poskytovatelem a heslem vytvořeným správcem účtu. Nabyvatel a správce účtu jsou povinni zachovávat mlčenlivost ohledně informací nezbytných k přístupu do účtu správce účtu a berou na vědomí, že poskytovatel nenese odpovědnost za porušení této povinnosti ze strany nabyvatele nebo správce účtu.</w:t>
      </w:r>
    </w:p>
    <w:p w14:paraId="78401A12" w14:textId="77777777" w:rsidR="0017133C" w:rsidRDefault="0026008C">
      <w:r>
        <w:t>2.3. Přístupy k uživatelským účtům pedagogů a žáků/studentů školy jsou zabezpečeny uživatelskými jmény přidělenými správcem účtu a hesly vytvořenými uživateli jednotlivých uživatelských účtů. Nabyvatel, správce účtu a uživatelé uživatelských účtů jsou povinni zachovávat mlčenlivost ohledně informací nezbytných k přístupu do uživatelských účtů a berou na vědomí, že poskytovatel nenese odpovědnost za porušení této povinnosti ze strany nabyvatele nebo uživatelů na straně nabyvatele.</w:t>
      </w:r>
    </w:p>
    <w:p w14:paraId="78401A13" w14:textId="77777777" w:rsidR="0017133C" w:rsidRDefault="0026008C">
      <w:r>
        <w:t>2.4. Počet uživatelských účtů ani četnost a doba trvání přístupů z uživatelských účtů k platformě nejsou omezeny. Užívání platformy je však omezeno výlučně na pedagogy a žáky/studenty školy.  Nabyvatel není oprávněn umožnit užívání platformy třetími osobami.</w:t>
      </w:r>
    </w:p>
    <w:p w14:paraId="78401A14" w14:textId="77777777" w:rsidR="0017133C" w:rsidRDefault="0026008C">
      <w:r>
        <w:t>2.5. Poskytovatel může pozastavit nebo i zrušit účet správce účtu nebo kterýkoliv uživatelský účet, a to zejména v případě, kdy nabyvatel/uživatel poruší své povinnosti z této licenční smlouvy či v případě zániku licenční smlouvy. Při zrušení účtu správce účtu dojde zároveň i k odstranění účtů ostatních uživatelů uložených pod tímto účtem v rámci platformy.</w:t>
      </w:r>
    </w:p>
    <w:p w14:paraId="78401A15" w14:textId="77777777" w:rsidR="0017133C" w:rsidRDefault="0026008C">
      <w:pPr>
        <w:rPr>
          <w:color w:val="000000"/>
        </w:rPr>
      </w:pPr>
      <w:r>
        <w:t>2.6. Nabyvatel bere na vědomí, že přístupové účty nemusí být dostupné nepřetržitě, a to zejména s ohledem na nutnou údržbu hardwarového a softwarového vybavení poskytovatele, popř. třetích osob. O plánovaných přerušeních provozu bude poskytovatel nabyvatele podle možností předem informovat.</w:t>
      </w:r>
    </w:p>
    <w:p w14:paraId="78401A16" w14:textId="77777777" w:rsidR="0017133C" w:rsidRDefault="0026008C">
      <w:pPr>
        <w:pStyle w:val="Nadpis2"/>
      </w:pPr>
      <w:bookmarkStart w:id="3" w:name="_heading=h.rmv6yque9hu7" w:colFirst="0" w:colLast="0"/>
      <w:bookmarkEnd w:id="3"/>
      <w:r>
        <w:t>3. PŘEDMĚT LICENČNÍ SMLOUVY</w:t>
      </w:r>
    </w:p>
    <w:p w14:paraId="78401A17" w14:textId="77777777" w:rsidR="0017133C" w:rsidRDefault="0026008C">
      <w:r>
        <w:t>3.1. Poskytovatel se licenční smlouvou zavazuje poskytnout nabyvateli oprávnění k výkonu práva užít platformu (licenci), a to způsoby a v rozsahu stanoveném v čl. 4 této smlouvy.</w:t>
      </w:r>
    </w:p>
    <w:p w14:paraId="78401A18" w14:textId="77777777" w:rsidR="0017133C" w:rsidRDefault="0026008C">
      <w:r>
        <w:t>3.2. Poskytovatel se licenční smlouvou dále zavazuje poskytovat nabyvateli základní servisní služby související s provozem platformy. Bude-li tak dohodnuto zvláštním ujednáním stran, zavazuje se poskytovatel licenční smlouvou poskytovat nabyvateli také jiné služby.</w:t>
      </w:r>
    </w:p>
    <w:p w14:paraId="78401A19" w14:textId="77777777" w:rsidR="0017133C" w:rsidRDefault="0026008C">
      <w:r>
        <w:t>3.3. Nabyvatel se licenční smlouvou zavazuje za poskytnutí licence k platformě a poskytování základních servisních služeb uhradit odměnu ve výši sjednané v této smlouvě. V případě poskytování jiných služeb se nabyvatel zavazuje zaplatit poskytovateli odměnu sjednanou v ujednání stran o jejich poskytnutí.</w:t>
      </w:r>
    </w:p>
    <w:p w14:paraId="78401A1A" w14:textId="77777777" w:rsidR="0017133C" w:rsidRDefault="0017133C">
      <w:pPr>
        <w:spacing w:after="0" w:line="264" w:lineRule="auto"/>
        <w:rPr>
          <w:b/>
          <w:color w:val="000000"/>
        </w:rPr>
      </w:pPr>
    </w:p>
    <w:p w14:paraId="78401A1B" w14:textId="77777777" w:rsidR="0017133C" w:rsidRDefault="0026008C">
      <w:pPr>
        <w:pStyle w:val="Nadpis2"/>
      </w:pPr>
      <w:bookmarkStart w:id="4" w:name="_heading=h.jmti0nov0veg" w:colFirst="0" w:colLast="0"/>
      <w:bookmarkEnd w:id="4"/>
      <w:r>
        <w:lastRenderedPageBreak/>
        <w:t>4. LICENCE K SOFTWARE</w:t>
      </w:r>
    </w:p>
    <w:p w14:paraId="78401A1C" w14:textId="77777777" w:rsidR="0017133C" w:rsidRDefault="0026008C">
      <w:r>
        <w:t>4.1. Poskytovatel poskytuje nabyvateli licenci k software jako nevýhradní.</w:t>
      </w:r>
    </w:p>
    <w:p w14:paraId="78401A1D" w14:textId="77777777" w:rsidR="0017133C" w:rsidRDefault="0026008C">
      <w:r>
        <w:t>4.2. Licence k software je omezena na území České republiky a na dobu trvání této smlouvy.</w:t>
      </w:r>
    </w:p>
    <w:p w14:paraId="78401A1E" w14:textId="272150FA" w:rsidR="0017133C" w:rsidRDefault="0026008C">
      <w:r>
        <w:t>4.3. Nabyvatel nabývá licenci dnem uhrazení sjednané roční odměny za licenci</w:t>
      </w:r>
      <w:r w:rsidR="00FE4E23">
        <w:t>,</w:t>
      </w:r>
      <w:r>
        <w:t xml:space="preserve"> a to </w:t>
      </w:r>
      <w:r w:rsidR="00621702">
        <w:t xml:space="preserve">vždy </w:t>
      </w:r>
      <w:r>
        <w:t>na dobu jednoho roku.</w:t>
      </w:r>
    </w:p>
    <w:p w14:paraId="78401A1F" w14:textId="77777777" w:rsidR="0017133C" w:rsidRDefault="0026008C">
      <w:r>
        <w:t>4.4. Nabyvatel je oprávněn platformu užít pouze k účelu vyplývajícímu z této licenční smlouvy a v souladu s jejím určením. Užití platformy prostřednictvím automatických procesů nebo robotů není dovoleno.</w:t>
      </w:r>
    </w:p>
    <w:p w14:paraId="78401A20" w14:textId="77777777" w:rsidR="0017133C" w:rsidRDefault="0026008C">
      <w:r>
        <w:t>4.5. Nabyvatel není povinen licenci využít.</w:t>
      </w:r>
    </w:p>
    <w:p w14:paraId="78401A21" w14:textId="77777777" w:rsidR="0017133C" w:rsidRDefault="0026008C">
      <w:r>
        <w:t>4.6. Nabyvatel nemůže oprávnění tvořící součást licence, ať zcela nebo zčásti, poskytnout třetí osobě bez předchozího písemného souhlasu poskytovatele (poskytovat podlicence). Nabyvatel nemůže práva a povinnosti z této licence postoupit třetí osobě bez předchozího písemného souhlasu poskytovatele.</w:t>
      </w:r>
    </w:p>
    <w:p w14:paraId="78401A22" w14:textId="77777777" w:rsidR="0017133C" w:rsidRDefault="0026008C">
      <w:r>
        <w:t>4.7. V případě provedení úprav (</w:t>
      </w:r>
      <w:proofErr w:type="spellStart"/>
      <w:r>
        <w:t>patches</w:t>
      </w:r>
      <w:proofErr w:type="spellEnd"/>
      <w:r>
        <w:t>), aktualizací (</w:t>
      </w:r>
      <w:proofErr w:type="spellStart"/>
      <w:r>
        <w:t>updates</w:t>
      </w:r>
      <w:proofErr w:type="spellEnd"/>
      <w:r>
        <w:t>), vylepšení (</w:t>
      </w:r>
      <w:proofErr w:type="spellStart"/>
      <w:r>
        <w:t>upgrades</w:t>
      </w:r>
      <w:proofErr w:type="spellEnd"/>
      <w:r>
        <w:t>) či jiných změn platformy ze strany poskytovatele je licence poskytnuta i k takto změněné platformě.</w:t>
      </w:r>
    </w:p>
    <w:p w14:paraId="78401A23" w14:textId="77777777" w:rsidR="0017133C" w:rsidRDefault="0026008C">
      <w:r>
        <w:t>4.8. Nabyvatel není oprávněn úpravy, aktualizaci, vylepšení ani jiné změny platformy provádět. Je však oprávněn dát poskytovateli podnět k jejich provedení.</w:t>
      </w:r>
    </w:p>
    <w:p w14:paraId="78401A24" w14:textId="77777777" w:rsidR="0017133C" w:rsidRDefault="0026008C">
      <w:pPr>
        <w:rPr>
          <w:color w:val="000000"/>
        </w:rPr>
      </w:pPr>
      <w:r>
        <w:t xml:space="preserve">4.9. Nabyvateli nebudou poskytnuty zdrojové kódy ani vývojářská dokumentace platformy. Nabyvateli (a všem uživatelům) je zakázáno provádět změny platformy, </w:t>
      </w:r>
      <w:proofErr w:type="spellStart"/>
      <w:r>
        <w:t>dekompilaci</w:t>
      </w:r>
      <w:proofErr w:type="spellEnd"/>
      <w:r>
        <w:t xml:space="preserve"> platformy, její kopírování (nebo kopírování jejích částí), využívání, kopírování nebo ukládání jakýchkoliv dat z platformy mimo platformu. Nabyvateli (a všem uživatelům) je zakázáno provádět jakékoliv pokusy o prolomení bezpečnosti platformy, vkládat do platformy (nebo vytvářet v platformě mimo úloh uživatele, jak sjednáno níže) jakékoliv škodlivé kódy nebo jiné softwarové prvky. Porušení některého z těchto zákazů je považováno za zásadní porušení této smlouvy opravňující poskytovatele bez předchozího upozornění a bez náhrady omezit, pozastavit nebo i zrušit nabyvateli přístupová práva k platformě.</w:t>
      </w:r>
    </w:p>
    <w:p w14:paraId="78401A25" w14:textId="77777777" w:rsidR="0017133C" w:rsidRDefault="0026008C">
      <w:pPr>
        <w:pStyle w:val="Nadpis2"/>
      </w:pPr>
      <w:bookmarkStart w:id="5" w:name="_heading=h.7r4h55sygybi" w:colFirst="0" w:colLast="0"/>
      <w:bookmarkEnd w:id="5"/>
      <w:r>
        <w:t>5. UŽITÍ PLATFORMY NABYVATELEM</w:t>
      </w:r>
    </w:p>
    <w:p w14:paraId="78401A26" w14:textId="77777777" w:rsidR="0017133C" w:rsidRDefault="0026008C">
      <w:r>
        <w:t xml:space="preserve">5.1. Přístup k platformě je nabyvateli poskytován na </w:t>
      </w:r>
      <w:proofErr w:type="spellStart"/>
      <w:r>
        <w:t>cloudovém</w:t>
      </w:r>
      <w:proofErr w:type="spellEnd"/>
      <w:r>
        <w:t xml:space="preserve"> serveru, na kterém je platforma provozovatelem provozována.</w:t>
      </w:r>
    </w:p>
    <w:p w14:paraId="78401A27" w14:textId="77777777" w:rsidR="0017133C" w:rsidRDefault="0026008C">
      <w:r>
        <w:t>5.2. Nabyvatel bere na vědomí (a je povinen seznámit všechny uživatele s tím), že platforma je nehmotným dílem, které je chráněno autorským právem. Nabyvatel se zavazuje, že nebude vykonávat (a že zajistí, aby uživatelé nevykonávali) žádnou činnost, která by mohla jemu nebo třetím osobám umožnit neoprávněné užití platformy.</w:t>
      </w:r>
    </w:p>
    <w:p w14:paraId="78401A28" w14:textId="77777777" w:rsidR="0017133C" w:rsidRDefault="0026008C">
      <w:r>
        <w:t xml:space="preserve">5.3. Nabyvatel není oprávněn provádět změny a/nebo </w:t>
      </w:r>
      <w:proofErr w:type="spellStart"/>
      <w:r>
        <w:t>dekompilaci</w:t>
      </w:r>
      <w:proofErr w:type="spellEnd"/>
      <w:r>
        <w:t xml:space="preserve"> platformy.</w:t>
      </w:r>
    </w:p>
    <w:p w14:paraId="78401A29" w14:textId="77777777" w:rsidR="0017133C" w:rsidRDefault="0026008C">
      <w:r>
        <w:t>5.4. Nabyvatel není oprávněn obcházet, odstraňovat či omezovat mechanismy, jež slouží k ochraně práv poskytovatele.</w:t>
      </w:r>
    </w:p>
    <w:p w14:paraId="78401A2A" w14:textId="77777777" w:rsidR="0017133C" w:rsidRDefault="0026008C">
      <w:r>
        <w:t>5.5. Není-li stanoveno jinak, není nabyvatel oprávněn bez předchozího písemného souhlasu poskytovatele umožnit užití platformy třetím osobám. V případě, že nabyvatel poruší tuto povinnost a třetí osoba způsobí poskytovateli újmu, zavazuje se nabyvatel tuto újmu poskytovateli nahradit.</w:t>
      </w:r>
    </w:p>
    <w:p w14:paraId="78401A2B" w14:textId="77777777" w:rsidR="0017133C" w:rsidRDefault="0026008C">
      <w:r>
        <w:t>5.6. Nabyvatel nesmí v rámci platformy ukládat informace a/nebo umožnit přenos informací, jež nápadně připomínají služby nebo aplikace třetích osob, za účelem zmatení či uvedení v omyl uživatelů internetu (</w:t>
      </w:r>
      <w:proofErr w:type="spellStart"/>
      <w:r>
        <w:t>phishing</w:t>
      </w:r>
      <w:proofErr w:type="spellEnd"/>
      <w:r>
        <w:t>).</w:t>
      </w:r>
    </w:p>
    <w:p w14:paraId="78401A2C" w14:textId="77777777" w:rsidR="0017133C" w:rsidRDefault="0026008C">
      <w:r>
        <w:lastRenderedPageBreak/>
        <w:t>5.7. Nabyvatel bere na vědomí, že poskytovatel nenese v souladu s ustanovením § 5 zákona č. 480/2004 Sb., o některých službách informační společnosti a o změně některých zákonů (zákon o některých službách informační společnosti), ve znění pozdějších předpisů, odpovědnost za obsah informací ukládaných nabyvatelem či třetími osobami v rámci platformy.</w:t>
      </w:r>
    </w:p>
    <w:p w14:paraId="78401A2D" w14:textId="77777777" w:rsidR="0017133C" w:rsidRDefault="0026008C">
      <w:pPr>
        <w:rPr>
          <w:color w:val="000000"/>
        </w:rPr>
      </w:pPr>
      <w:r>
        <w:t>5.8. V případě, že v souvislosti s uložením nebo šířením informací uložených nebo šířených nabyvatelem v rámci platformy bude vůči poskytovateli uplatňovat práva jakákoli třetí osoba, je poskytovatel oprávněn neprodleně odstranit obsah informací uložených nebo šířených nabyvatelem v rámci platformy.</w:t>
      </w:r>
    </w:p>
    <w:p w14:paraId="78401A2E" w14:textId="77777777" w:rsidR="0017133C" w:rsidRDefault="0026008C">
      <w:pPr>
        <w:pStyle w:val="Nadpis2"/>
      </w:pPr>
      <w:bookmarkStart w:id="6" w:name="_heading=h.hyki394nrn4n" w:colFirst="0" w:colLast="0"/>
      <w:bookmarkEnd w:id="6"/>
      <w:r>
        <w:t>6. VLASTNÍ ÚLOHY NABYVATELE</w:t>
      </w:r>
    </w:p>
    <w:p w14:paraId="78401A2F" w14:textId="77777777" w:rsidR="0017133C" w:rsidRDefault="0026008C">
      <w:r>
        <w:t>6.1. Nabyvatel (uživatelé nabyvatele) je oprávněn v platformě vytvářet vlastní úlohy. Při vytvoření úloh (nebo kdykoliv později) se může nabyvatel rozhodnout, zda mají být úlohy přístupné toliko nabyvateli (uživatelům nabyvatele) nebo, se souhlasem poskytovatele, i jiným uživatelům platformy. V případě, že se nabyvatel rozhodne zpřístupnit úlohy i jiným uživatelům platformy, poskytuje poskytovateli nevýlučné, územně a časově neomezené, nepřenositelné, bezúplatné právo takové úlohy užívat a zpřístupňovat je a umožnit jejich užívání jiným uživatelům platformy. V jednotlivých případech se mohou smluvní strany dohodnout odlišně, mohou se např. dohodnout na úplatě za vytvoření a zpřístupnění úloh nabyvatele (nebo některých z nich).</w:t>
      </w:r>
    </w:p>
    <w:p w14:paraId="78401A30" w14:textId="77777777" w:rsidR="0017133C" w:rsidRDefault="0026008C">
      <w:pPr>
        <w:rPr>
          <w:b/>
          <w:color w:val="000000"/>
        </w:rPr>
      </w:pPr>
      <w:r>
        <w:t>6.2. V případě, že vlastní díla nabyvatele obsahovala nehmotné statky třetí osoby, je nabyvatel mimo jiné povinen při nakládání s nimi dodržovat obecně závazné právní předpisy a smluvní ujednání s třetími osobami regulující toto nakládání. Odpovědnost za náklady na získání oprávnění pro užití nehmotných statků třetích osob nese nabyvatel.</w:t>
      </w:r>
    </w:p>
    <w:p w14:paraId="78401A31" w14:textId="77777777" w:rsidR="0017133C" w:rsidRDefault="0026008C">
      <w:pPr>
        <w:pStyle w:val="Nadpis2"/>
      </w:pPr>
      <w:bookmarkStart w:id="7" w:name="_heading=h.lsmwk8esznv1" w:colFirst="0" w:colLast="0"/>
      <w:bookmarkEnd w:id="7"/>
      <w:r>
        <w:t>7. ODMĚNA POSKYTOVATELE A PLATEBNÍ PODMÍNKY</w:t>
      </w:r>
    </w:p>
    <w:p w14:paraId="78401A33" w14:textId="1AAE2BC4" w:rsidR="0017133C" w:rsidRDefault="0026008C">
      <w:r>
        <w:t>7.1. Za poskytnutí licence a poskytování základních servisních služeb bude nabyvatel hradit poskytovateli následující odměnu.</w:t>
      </w:r>
    </w:p>
    <w:p w14:paraId="7DE8AF8F" w14:textId="28C23D12" w:rsidR="00486CD6" w:rsidRDefault="00486CD6" w:rsidP="00486CD6">
      <w:r>
        <w:t xml:space="preserve">7.1.1. Počáteční odměna, která v sobě zahrnuje licenční odměnu za první rok </w:t>
      </w:r>
      <w:r w:rsidR="005B1E9D">
        <w:t>25.000</w:t>
      </w:r>
      <w:r>
        <w:t>,-Kč.</w:t>
      </w:r>
    </w:p>
    <w:p w14:paraId="62A3F310" w14:textId="1DA5F0F7" w:rsidR="00486CD6" w:rsidRDefault="00486CD6" w:rsidP="00486CD6">
      <w:r>
        <w:t xml:space="preserve">7.1.2. Licenční odměna za každý další rok </w:t>
      </w:r>
      <w:r w:rsidR="005B1E9D">
        <w:t>25.000</w:t>
      </w:r>
      <w:r>
        <w:t>,-Kč.</w:t>
      </w:r>
    </w:p>
    <w:p w14:paraId="78401A36" w14:textId="2800099C" w:rsidR="0017133C" w:rsidRDefault="0026008C">
      <w:r>
        <w:t>7.1.</w:t>
      </w:r>
      <w:r w:rsidR="00E00673">
        <w:t>3</w:t>
      </w:r>
      <w:r w:rsidRPr="00A05F80">
        <w:t>.</w:t>
      </w:r>
      <w:r w:rsidR="009267AF" w:rsidRPr="00A05F80">
        <w:t xml:space="preserve"> </w:t>
      </w:r>
      <w:r w:rsidR="00770F09" w:rsidRPr="00A05F80">
        <w:t>V ceně licence</w:t>
      </w:r>
      <w:r w:rsidR="00D90971" w:rsidRPr="00A05F80">
        <w:t xml:space="preserve"> je bezplatné užívání platformy</w:t>
      </w:r>
      <w:r w:rsidR="00A05F80">
        <w:t xml:space="preserve">. V případě úloh, které je nutné spustit (úlohy s tlačítkem Start </w:t>
      </w:r>
      <w:proofErr w:type="spellStart"/>
      <w:r w:rsidR="00A05F80">
        <w:t>výjma</w:t>
      </w:r>
      <w:proofErr w:type="spellEnd"/>
      <w:r w:rsidR="00A05F80">
        <w:t xml:space="preserve"> úloh se zaměřením na tabulkové procesory) je </w:t>
      </w:r>
      <w:proofErr w:type="gramStart"/>
      <w:r w:rsidR="00A05F80">
        <w:t>c</w:t>
      </w:r>
      <w:r w:rsidR="00D90971" w:rsidRPr="00A05F80">
        <w:t>elko</w:t>
      </w:r>
      <w:r w:rsidR="00A05F80">
        <w:t xml:space="preserve">vý </w:t>
      </w:r>
      <w:r w:rsidR="00D90971" w:rsidRPr="00A05F80">
        <w:t xml:space="preserve"> limit</w:t>
      </w:r>
      <w:proofErr w:type="gramEnd"/>
      <w:r w:rsidR="00C5690C" w:rsidRPr="00A05F80">
        <w:t xml:space="preserve"> 1 500 hodin v </w:t>
      </w:r>
      <w:r w:rsidR="008373B0" w:rsidRPr="00A05F80">
        <w:t>každém</w:t>
      </w:r>
      <w:r w:rsidR="00C5690C" w:rsidRPr="00A05F80">
        <w:t xml:space="preserve"> roce trvání licence</w:t>
      </w:r>
      <w:r w:rsidR="00B42E31" w:rsidRPr="00A05F80">
        <w:t>.</w:t>
      </w:r>
      <w:r w:rsidR="00B42E31">
        <w:t xml:space="preserve"> Jedná se o součet všech hodin užívání platformy všemi uživateli nabyvatele</w:t>
      </w:r>
      <w:r w:rsidR="00080FC9">
        <w:t xml:space="preserve">. </w:t>
      </w:r>
      <w:r w:rsidR="006D0748">
        <w:t>Po případném překročení tohoto limitu</w:t>
      </w:r>
      <w:r w:rsidR="00CA285E">
        <w:t xml:space="preserve"> bude hrazen nabyvatelem </w:t>
      </w:r>
      <w:proofErr w:type="spellStart"/>
      <w:r w:rsidR="00CA285E">
        <w:t>c</w:t>
      </w:r>
      <w:r>
        <w:t>loudový</w:t>
      </w:r>
      <w:proofErr w:type="spellEnd"/>
      <w:r>
        <w:t xml:space="preserve"> a administrativní poplatek 1,50 Kč za každého uživatele a započatou hodinu užívání</w:t>
      </w:r>
      <w:r w:rsidR="00265E42">
        <w:t>.</w:t>
      </w:r>
    </w:p>
    <w:p w14:paraId="78401A38" w14:textId="082DE279" w:rsidR="0017133C" w:rsidRDefault="0026008C">
      <w:r>
        <w:t>7.2.</w:t>
      </w:r>
      <w:r w:rsidR="009267AF">
        <w:t xml:space="preserve"> </w:t>
      </w:r>
      <w:r>
        <w:t xml:space="preserve">Odměna poskytovatele je sjednána bez daně z přidané hodnoty (dále jen </w:t>
      </w:r>
      <w:proofErr w:type="gramStart"/>
      <w:r>
        <w:t>„ DPH</w:t>
      </w:r>
      <w:proofErr w:type="gramEnd"/>
      <w:r>
        <w:t>“ ) a v případě, že poskytovatel je nebo se stane plátcem DPH, budou sjednané částky zvýšeny o příslušnou sazbu DPH v souladu s obecně závaznými právními předpisy.</w:t>
      </w:r>
    </w:p>
    <w:p w14:paraId="094B2EF9" w14:textId="77777777" w:rsidR="00A2073B" w:rsidRDefault="00A2073B" w:rsidP="00A2073B">
      <w:r>
        <w:t xml:space="preserve">7.3. Poskytovatel má právo, jednou ročně, vždy po uplynutí kalendářního roku, zvýšit sazbu odměny o inflaci za předchozí období. Zvýšení odměny se netýká již předplacené služby a týká se služeb čerpaných nabyvatelem po oznámení takového zvýšení. </w:t>
      </w:r>
    </w:p>
    <w:p w14:paraId="0BCDF1DE" w14:textId="3C90C534" w:rsidR="007C6AB6" w:rsidRDefault="007C6AB6" w:rsidP="007C6AB6">
      <w:r>
        <w:t xml:space="preserve">7.4. Odměna poskytovatele podle čl. 7.1.1. je splatná ke dni uzavření této smlouvy a odměna podle čl. 7.1.2. ke dni každého výročí uzavření této smlouvy. Odměna podle čl. </w:t>
      </w:r>
      <w:proofErr w:type="gramStart"/>
      <w:r>
        <w:t>7.1.3.  je</w:t>
      </w:r>
      <w:proofErr w:type="gramEnd"/>
      <w:r>
        <w:t xml:space="preserve"> splatná v periodě a ke dni stanovenému poskytovatelem, obvykle jednou měsíčně, po skončení měsíce.</w:t>
      </w:r>
    </w:p>
    <w:p w14:paraId="78401A3A" w14:textId="77777777" w:rsidR="0017133C" w:rsidRDefault="0026008C">
      <w:r>
        <w:lastRenderedPageBreak/>
        <w:t>7.5. Všechny odměny poskytovatele podle licenční smlouvy jsou splatné bezhotovostně, a to na účet poskytovatele uvedený v příslušném daňovém dokladu vystaveném poskytovatelem.</w:t>
      </w:r>
    </w:p>
    <w:p w14:paraId="78401A3B" w14:textId="77777777" w:rsidR="0017133C" w:rsidRDefault="0026008C">
      <w:r>
        <w:t>7.6. Nabyvatel je povinen uhrazovat odměnu poskytovatele společně s uvedením variabilního symbolu platby. Závazek nabyvatele hradit licenční odměnu je splněn okamžikem připsání příslušné částky na účet poskytovatele.</w:t>
      </w:r>
    </w:p>
    <w:p w14:paraId="78401A3C" w14:textId="77777777" w:rsidR="0017133C" w:rsidRDefault="0026008C">
      <w:r>
        <w:t>7.7. V případě prodlení nabyvatele s placením odměny podle licenční smlouvy vzniká poskytovateli právo na úrok z prodlení v zákonem stanovené výši z dlužné částky za každý den prodlení.</w:t>
      </w:r>
    </w:p>
    <w:p w14:paraId="78401A3D" w14:textId="77777777" w:rsidR="0017133C" w:rsidRDefault="0026008C">
      <w:pPr>
        <w:rPr>
          <w:color w:val="000000"/>
        </w:rPr>
      </w:pPr>
      <w:r>
        <w:t>7.8. V případě prodlení nabyvatele s placením odměny podle licenční smlouvy může poskytovatel omezit nebo přerušit nabyvateli přístup k platformě.</w:t>
      </w:r>
    </w:p>
    <w:p w14:paraId="78401A3E" w14:textId="77777777" w:rsidR="0017133C" w:rsidRDefault="0026008C">
      <w:pPr>
        <w:pStyle w:val="Nadpis2"/>
      </w:pPr>
      <w:bookmarkStart w:id="8" w:name="_heading=h.tmnx9wcqvcet" w:colFirst="0" w:colLast="0"/>
      <w:bookmarkEnd w:id="8"/>
      <w:r>
        <w:t>8. ZÁKLADNÍ SERVISNÍ SLUŽBY</w:t>
      </w:r>
    </w:p>
    <w:p w14:paraId="78401A3F" w14:textId="77777777" w:rsidR="0017133C" w:rsidRDefault="0026008C">
      <w:r>
        <w:t>8.1. Poskytovatel bude poskytovat nabyvateli následující servisní služby:</w:t>
      </w:r>
    </w:p>
    <w:p w14:paraId="78401A40" w14:textId="77777777" w:rsidR="0017133C" w:rsidRDefault="0026008C">
      <w:r>
        <w:t>8.1.1. Úvodní zaškolení správce účtu a pedagogů nabyvatele</w:t>
      </w:r>
    </w:p>
    <w:p w14:paraId="78401A41" w14:textId="49D51A43" w:rsidR="0017133C" w:rsidRDefault="0026008C">
      <w:r>
        <w:t>8.1.2. úpravy (</w:t>
      </w:r>
      <w:proofErr w:type="spellStart"/>
      <w:r>
        <w:t>patches</w:t>
      </w:r>
      <w:proofErr w:type="spellEnd"/>
      <w:r>
        <w:t>), aktualizace (</w:t>
      </w:r>
      <w:proofErr w:type="spellStart"/>
      <w:r>
        <w:t>updates</w:t>
      </w:r>
      <w:proofErr w:type="spellEnd"/>
      <w:r>
        <w:t>) či vylepšení (</w:t>
      </w:r>
      <w:proofErr w:type="spellStart"/>
      <w:r>
        <w:t>upgrades</w:t>
      </w:r>
      <w:proofErr w:type="spellEnd"/>
      <w:r>
        <w:t>) platformy, a to dle rozsahu a čas</w:t>
      </w:r>
      <w:r w:rsidR="00873413">
        <w:t>u</w:t>
      </w:r>
      <w:r>
        <w:t xml:space="preserve"> stanoveném uvážením poskytovatele; poskytovatel není povinen tyto změny platformy provádět</w:t>
      </w:r>
    </w:p>
    <w:p w14:paraId="78401A42" w14:textId="77777777" w:rsidR="0017133C" w:rsidRDefault="0026008C">
      <w:r>
        <w:t>8.1.3. základní technická podpora prostřednictvím elektronické pošty v maximálním rozsahu dvě (2) hodiny měsíčně</w:t>
      </w:r>
    </w:p>
    <w:p w14:paraId="78401A43" w14:textId="77777777" w:rsidR="0017133C" w:rsidRDefault="0026008C">
      <w:r>
        <w:t>8.1.4. zajištění přístupu uživatelů k serveru, na kterém je provozována platforma a zajištění provozu hardware a příslušných počítačových programů nezbytných k fungování platformy. Objem dat přenášených nabyvatelem v příchozím a odchozím směru do internetu (ze serveru a na server, na kterém je umístěna platforma) může být poskytovatelem omezen.</w:t>
      </w:r>
    </w:p>
    <w:p w14:paraId="78401A44" w14:textId="77777777" w:rsidR="0017133C" w:rsidRDefault="0026008C">
      <w:r>
        <w:t>8.2. Technická podpora slouží k řešení technických problémů nabyvatele (jeho uživatelů) souvisejících s užíváním platformy a poskytovatel jí bude nabyvateli poskytovat prostřednictvím elektronické pošty. V případě naléhavých záležitostí týkajících se platformy poskytuje poskytovatel technickou podporu také telefonicky.</w:t>
      </w:r>
    </w:p>
    <w:p w14:paraId="78401A45" w14:textId="77777777" w:rsidR="0017133C" w:rsidRDefault="0026008C">
      <w:r>
        <w:t>8.3. Hlášení požadavků na poskytnutí technické podpory bude nabyvatel zasílat poskytovateli elektronickou poštou na kontaktní adresu technické podpory. Požadavek nabyvatele musí obsahovat označení části, kde došlo k technickému problému, stručný popis technického problému, případně opis chybové zprávy nebo otisk obrazovky s chybou, přesný čas a místo vzniku technického problému, další okolnosti, které technickému problému předcházely, jméno a kontakt na osobu, se kterou bude technický problém řešen.</w:t>
      </w:r>
    </w:p>
    <w:p w14:paraId="78401A46" w14:textId="77777777" w:rsidR="0017133C" w:rsidRDefault="0026008C">
      <w:r>
        <w:t>8.4. Zajištění přístupu uživatelů k serveru je podmíněno obecnou funkcionalitou datového spojení, tuto službu nelze poskytnout a přístup k platformě lze omezit nebo přerušit v případě, že jejich poskytování brání potíže na straně nabyvatele nebo jiných osob. Sjednané služby tak nemusí poskytovatel poskytovat zejména v případě, kdy dojde k výpadkům v dodávce elektrické energie, výpadkům datové sítě, jiným poruchám způsobeným třetími osobami nebo zásahům vyšší moci. Při poskytování služeb může také docházet k výpadkům, dočasnému omezení, přerušení nebo snížení kvality služby.</w:t>
      </w:r>
    </w:p>
    <w:p w14:paraId="78401A47" w14:textId="77777777" w:rsidR="0017133C" w:rsidRDefault="0026008C">
      <w:r>
        <w:t>8.5. Poskytovatel může provádět opatření směřující k zamezení výpadků, omezení, přerušení nebo snížení kvality jím poskytovaných služeb. V souvislosti s tímto oprávněním může poskytovatel provádět plánované i neplánované odstávky v poskytování služeb za účelem kontroly, údržby či změn platformy, popř. nastavení či změny software nebo jiných počítačových programů. Plánovanou odstávku provozu oznámí poskytovatel nabyvateli vždy nejméně 12 hodin předem, a to elektronickou poštou na adresu nabyvatele.</w:t>
      </w:r>
    </w:p>
    <w:p w14:paraId="78401A49" w14:textId="77777777" w:rsidR="0017133C" w:rsidRDefault="0026008C">
      <w:pPr>
        <w:pStyle w:val="Nadpis2"/>
      </w:pPr>
      <w:bookmarkStart w:id="9" w:name="_heading=h.k0fqx0zzvp2" w:colFirst="0" w:colLast="0"/>
      <w:bookmarkEnd w:id="9"/>
      <w:r>
        <w:lastRenderedPageBreak/>
        <w:t>9. DALŠÍ PRÁVA A POVINNOSTI SMLUVNÍCH STRAN</w:t>
      </w:r>
    </w:p>
    <w:p w14:paraId="78401A4A" w14:textId="77777777" w:rsidR="0017133C" w:rsidRDefault="0026008C">
      <w:r>
        <w:t>9.1. Poskytovatel je oprávněn používat obchodní firmu, název či jméno a logo nabyvatele pro marketingové účely jako tzv. reference, a to ve všech druzích propagačních materiálů (bez ohledu na formu těchto propagačních materiálů či formu, kterou jsou sdělovány).</w:t>
      </w:r>
    </w:p>
    <w:p w14:paraId="78401A4B" w14:textId="77777777" w:rsidR="0017133C" w:rsidRDefault="0026008C">
      <w:r>
        <w:t>9.2. Poskytovatel je oprávněn v rámci platformy umístit obvyklým způsobem informaci o tom, že platforma byla vytvořena poskytovatelem.</w:t>
      </w:r>
    </w:p>
    <w:p w14:paraId="78401A4C" w14:textId="77777777" w:rsidR="0017133C" w:rsidRDefault="0017133C">
      <w:pPr>
        <w:spacing w:after="0" w:line="264" w:lineRule="auto"/>
        <w:rPr>
          <w:color w:val="000000"/>
        </w:rPr>
      </w:pPr>
    </w:p>
    <w:p w14:paraId="78401A4D" w14:textId="77777777" w:rsidR="0017133C" w:rsidRDefault="0026008C">
      <w:pPr>
        <w:pStyle w:val="Nadpis2"/>
      </w:pPr>
      <w:bookmarkStart w:id="10" w:name="_heading=h.xl5prhtslxgi" w:colFirst="0" w:colLast="0"/>
      <w:bookmarkEnd w:id="10"/>
      <w:r>
        <w:t>10. PRÁVA Z VADNÉHO PLNĚNÍ, ODPOVĚDNOST ZA ŠKODU</w:t>
      </w:r>
    </w:p>
    <w:p w14:paraId="78401A4E" w14:textId="77777777" w:rsidR="0017133C" w:rsidRDefault="0026008C">
      <w:r>
        <w:t>10.1. Nabyvatel bere na vědomí, že platforma je poskytována k nekomerčnímu využití a není vhodná k použití v provozech, kde může dojít ke vzniku větších nebo závažnějších škod a že poskytovatel nenese odpovědnost za výsledky činnosti, ke kterým je platforma užívána. Nabyvatel bere na vědomí, že v průběhu užívání platformy a servisních služeb může dojít k chybám.</w:t>
      </w:r>
    </w:p>
    <w:p w14:paraId="78401A4F" w14:textId="77777777" w:rsidR="0017133C" w:rsidRDefault="0026008C">
      <w:r>
        <w:t>10.2. Nabyvatel dále bere na vědomí, že neexistence funkční vlastnosti platformy, která není výslovně uvedena ve specifikaci platformy, se za vadu nepovažuje.</w:t>
      </w:r>
    </w:p>
    <w:p w14:paraId="78401A50" w14:textId="77777777" w:rsidR="0017133C" w:rsidRDefault="0026008C">
      <w:r>
        <w:t>10.3. Nabyvatel souhlasí, že poskytovatel nenese odpovědnost za vady vzniklé v důsledku neoprávněných zásahů do platformy či užití platformy v rozporu se specifikací platformy nebo touto smlouvou ze strany nabyvatele nebo třetích osob.</w:t>
      </w:r>
    </w:p>
    <w:p w14:paraId="78401A51" w14:textId="77777777" w:rsidR="0017133C" w:rsidRDefault="0026008C">
      <w:r>
        <w:t>10.4. Nabyvatel dále souhlasí, že poskytovatel nenese odpovědnost za funkčnost datové sítě nabyvatele, funkčnost veřejné datové sítě, funkčnost hardwarového vybavení nabyvatele, za zálohování dat nabyvatelem, za stav ostatního programového vybavení nabyvatele a za případné zásahy třetích osob do ostatního programového vybavení nabyvatele.</w:t>
      </w:r>
    </w:p>
    <w:p w14:paraId="78401A52" w14:textId="77777777" w:rsidR="0017133C" w:rsidRDefault="0026008C">
      <w:r>
        <w:t>10.5. Práva a povinnosti smluvních stran ohledně odpovědnosti poskytovatele za vady plnění se řídí příslušnými obecně závaznými právními předpisy, zejména ustanovením § 1914 a násl. občanského zákoníku. Poskytovatel odpovídá pouze za zaviněné porušení právních povinností z licenční smlouvy. Práva nabyvatele vyplývající z odpovědnosti poskytovatele za vady plnění uplatňuje nabyvatel u poskytovatele písemně v místě jeho podnikání nebo elektronickou poštou.</w:t>
      </w:r>
    </w:p>
    <w:p w14:paraId="78401A53" w14:textId="77777777" w:rsidR="0017133C" w:rsidRDefault="0026008C">
      <w:r>
        <w:t>10.6. V případě vzniku újmy na straně nabyvatele v souvislosti s odpovědností poskytovatele za vady plnění podle licenční smlouvy si smluvní strany dohodly s ohledem na podmínky licenční smlouvy, nejedná-li se o újmu způsobenou poskytovatelem úmyslně či z hrubé nedbalosti, omezení náhrady této případné újmy vzniklé nabyvateli tak, že celková náhrada újmy včetně ušlého zisku je omezena výší licenční odměny za příslušný rok užívání platformy, v němž došlo ke vzniku újmy na straně nabyvatele. Smluvní strany konstatují s ohledem na všechny okolnosti související s uzavřením licenční smlouvy, že úhrnná předvídatelná újma včetně ušlého zisku, jež by mohla nabyvateli v důsledku vad plnění podle licenční smlouvy vzniknout, může činit maximálně částku odpovídající takto sjednanému omezení odpovědnosti poskytovatele.</w:t>
      </w:r>
    </w:p>
    <w:p w14:paraId="78401A54" w14:textId="77777777" w:rsidR="0017133C" w:rsidRDefault="0017133C">
      <w:pPr>
        <w:spacing w:after="0" w:line="264" w:lineRule="auto"/>
        <w:rPr>
          <w:color w:val="000000"/>
        </w:rPr>
      </w:pPr>
    </w:p>
    <w:p w14:paraId="78401A55" w14:textId="77777777" w:rsidR="0017133C" w:rsidRDefault="0026008C">
      <w:pPr>
        <w:pStyle w:val="Nadpis2"/>
      </w:pPr>
      <w:bookmarkStart w:id="11" w:name="_heading=h.a8bbikkrktb6" w:colFirst="0" w:colLast="0"/>
      <w:bookmarkEnd w:id="11"/>
      <w:r>
        <w:t xml:space="preserve">11. ZPRACOVÁNÍ OSOBNÍCH ÚDAJŮ UŽIVATELŮ </w:t>
      </w:r>
    </w:p>
    <w:p w14:paraId="78401A56" w14:textId="77777777" w:rsidR="0017133C" w:rsidRDefault="0026008C">
      <w:r>
        <w:t xml:space="preserve">11.1. V souvislosti s provozem platformy může ze strany poskytovatele (z pokynu nabyvatele) docházet ke zpracovávání osobních údajů fyzických osob uživatelů platformy. Smluvní strany jsou si vědomy skutečnosti, že nabyvatel při zpracování osobních údajů vystupuje jako správce osobních údajů a </w:t>
      </w:r>
      <w:r>
        <w:lastRenderedPageBreak/>
        <w:t>poskytovatel v pozici zpracovatele osobních údajů. Z těchto důvodů je součástí smluvních vztahů mezi nimi i smlouva o zpracování osobních údajů obsažená v tomto článku.</w:t>
      </w:r>
    </w:p>
    <w:p w14:paraId="78401A57" w14:textId="1B387CE9" w:rsidR="0017133C" w:rsidRDefault="0026008C">
      <w:r>
        <w:t>11.2. Osobním údajem se rozumí informace týkající se fyzických osob, které podléhají regulaci v oblasti ochrany osobních údajů a které byly nabyvatelem nebo uživatelem uloženy na server poskytovatele v souvislosti s provozem platformy, (dále společně jen jako „</w:t>
      </w:r>
      <w:r>
        <w:rPr>
          <w:b/>
        </w:rPr>
        <w:t>osobní údaje uživatelů</w:t>
      </w:r>
      <w:r>
        <w:t>“</w:t>
      </w:r>
      <w:r w:rsidR="00B51256">
        <w:t>)</w:t>
      </w:r>
      <w:r>
        <w:t>.</w:t>
      </w:r>
    </w:p>
    <w:p w14:paraId="78401A58" w14:textId="77777777" w:rsidR="0017133C" w:rsidRDefault="0026008C">
      <w:r>
        <w:t xml:space="preserve">11.3. Touto smlouvou nabyvatel pověřuje poskytovatele ke zpracování osobních údajů uživatelů, a to za účelem provozování platformy. </w:t>
      </w:r>
    </w:p>
    <w:p w14:paraId="78401A59" w14:textId="77777777" w:rsidR="0017133C" w:rsidRDefault="0026008C">
      <w:r>
        <w:t>11.4. Ke zpracování osobních údajů uživatelů bude docházet automatizovaně a po dobu účinnosti licenční smlouvy a dále po dobu, která je nezbytná k ochraně oprávněných zájmů poskytovatele. Po ukončení účinnosti licenční smlouvy poskytovatel v souladu s rozhodnutím nabyvatele všechny osobní údaje uživatelů buď vymaže, nebo je vrátí nabyvateli, a vymaže existující kopie, pokud obecně závazné právní předpisy nepožadují uložení daných osobních údajů.</w:t>
      </w:r>
    </w:p>
    <w:p w14:paraId="78401A5A" w14:textId="77777777" w:rsidR="0017133C" w:rsidRDefault="0026008C">
      <w:r>
        <w:t>11.5. Poskytovatel se zavazuje přijmout v rozsahu stanoveném obecně závaznými právními předpisy opatření, aby nemohlo dojít k neoprávněnému nebo nahodilému přístupu k osobním údajům uživatelů, k jejich změně, zničení či ztrátě, neoprávněným přenosům, k jejich jinému neoprávněnému zpracování, jakož i k jinému zneužití osobních údajů uživatelů. S přihlédnutím ke stavu techniky, nákladům na provedení, povaze, rozsahu, kontextu a účelům zpracování osobních údajů uživatelů i k různě pravděpodobným a různě závažným rizikům pro práva a svobody fyzických osob, přijme poskytovatel vhodná technická a organizační opatření, aby zajistil úroveň zabezpečení osobních údajů uživatelů odpovídající danému riziku.</w:t>
      </w:r>
    </w:p>
    <w:p w14:paraId="78401A5B" w14:textId="77777777" w:rsidR="0017133C" w:rsidRDefault="0026008C">
      <w:r>
        <w:t>11.6. Poskytovatel nezapojí do zpracování osobních údajů uživatelů žádného dalšího zpracovatele bez předchozího konkrétního nebo obecného písemného povolení nabyvatele. Pokud poskytovatel zapojí dalšího zpracovatele osobních údajů, aby jménem nabyvatele provedl určité činnosti zpracování osobních údajů uživatelů, musí být tomuto dalšímu zpracovateli uloženy na základě smlouvy stejné povinnosti na ochranu údajů, jaké jsou uvedeny v této smlouvě.</w:t>
      </w:r>
    </w:p>
    <w:p w14:paraId="78401A5C" w14:textId="77777777" w:rsidR="0017133C" w:rsidRDefault="0026008C">
      <w:r>
        <w:t>11.7. Poskytovatel je povinen zohledňovat povahu zpracování osobních údajů uživatelů, bude nabyvateli nápomocen prostřednictvím vhodných technických a organizačních opatření, pokud je to možné, pro splnění nabyvateli povinnosti reagovat na žádosti o výkon práv subjektu údajů. Poskytovatel zajistí informovanost svých zaměstnanců a dalších osob pracujících s osobními údaji uživatelů o tom, že tyto údaje je třeba uchovávat v tajnosti a neposkytovat je třetím osobám.</w:t>
      </w:r>
    </w:p>
    <w:p w14:paraId="78401A5D" w14:textId="77777777" w:rsidR="0017133C" w:rsidRDefault="0026008C">
      <w:r>
        <w:t>11.8. Poskytovatel bude nabyvateli nápomocen při zajišťování souladu s povinnostmi uloženými závaznými nařízeními Evropské unie a dalšími obecně závaznými předpisy, a to při zohlednění povahy zpracování a informací, jež má poskytovatel k dispozici.</w:t>
      </w:r>
    </w:p>
    <w:p w14:paraId="78401A5E" w14:textId="77777777" w:rsidR="0017133C" w:rsidRDefault="0026008C">
      <w:r>
        <w:t>11.9. Poskytovatel se zavazuje, že poskytne nabyvateli veškeré informace potřebné k doložení toho, že byly splněny povinnosti stanovené v tomto článku, a umožní audity osobních údajů, včetně inspekcí, prováděné nabyvatelem nebo jiným auditorem, kterého nabyvatel pověřil.</w:t>
      </w:r>
    </w:p>
    <w:p w14:paraId="78401A5F" w14:textId="77777777" w:rsidR="0017133C" w:rsidRDefault="0026008C">
      <w:r>
        <w:t>11.10. Nabyvatel je povinen zpracovávat osobní údaje uživatelů v souladu s regulací v oblasti ochrany osobních údajů, včetně zajištění zákonného důvodu zpracování osobních údajů uživatelů. V případě, že poskytovateli vznikne v souvislosti s protiprávním jednáním nabyvatele v oblasti ochrany osobních údajů újma (včetně veřejnoprávních sankcí či výloh a nákladů poskytovatele souvisejících s tímto protiprávním jednáním), je nabyvatel povinen tuto újmu nejpozději do třiceti (30) dnů od jejího vzniku poskytovateli nahradit.</w:t>
      </w:r>
    </w:p>
    <w:p w14:paraId="78401A60" w14:textId="77777777" w:rsidR="0017133C" w:rsidRDefault="0026008C">
      <w:pPr>
        <w:pStyle w:val="Nadpis2"/>
      </w:pPr>
      <w:bookmarkStart w:id="12" w:name="_heading=h.5yiiiikxe7i4" w:colFirst="0" w:colLast="0"/>
      <w:bookmarkEnd w:id="12"/>
      <w:r>
        <w:lastRenderedPageBreak/>
        <w:t>12. UKLÁDÁNÍ COOKIES</w:t>
      </w:r>
    </w:p>
    <w:p w14:paraId="78401A61" w14:textId="77777777" w:rsidR="0017133C" w:rsidRDefault="0026008C">
      <w:pPr>
        <w:rPr>
          <w:color w:val="000000"/>
        </w:rPr>
      </w:pPr>
      <w:r>
        <w:t xml:space="preserve">12.1. Nabyvatel souhlasí s ukládáním tzv. </w:t>
      </w:r>
      <w:proofErr w:type="spellStart"/>
      <w:r>
        <w:t>cookies</w:t>
      </w:r>
      <w:proofErr w:type="spellEnd"/>
      <w:r>
        <w:t xml:space="preserve"> na jeho počítačích. </w:t>
      </w:r>
      <w:proofErr w:type="spellStart"/>
      <w:r>
        <w:t>Cookies</w:t>
      </w:r>
      <w:proofErr w:type="spellEnd"/>
      <w:r>
        <w:t xml:space="preserve"> jsou malé soubory sloužící poskytovateli k rozpoznání webového prohlížeče nabyvatele při jeho komunikaci se software a k následnému využití některých funkcí software. V případě, že je možné závazky poskytovatele z licenční smlouvy plnit, aniž by docházelo k ukládání tzv. </w:t>
      </w:r>
      <w:proofErr w:type="spellStart"/>
      <w:r>
        <w:t>cookies</w:t>
      </w:r>
      <w:proofErr w:type="spellEnd"/>
      <w:r>
        <w:t xml:space="preserve"> na počítač nabyvatele, může nabyvatel souhlas podle první věty tohoto odstavce kdykoliv odvolat.</w:t>
      </w:r>
    </w:p>
    <w:p w14:paraId="78401A62" w14:textId="77777777" w:rsidR="0017133C" w:rsidRDefault="0026008C">
      <w:pPr>
        <w:pStyle w:val="Nadpis2"/>
      </w:pPr>
      <w:bookmarkStart w:id="13" w:name="_heading=h.53wd6sf0jwjk" w:colFirst="0" w:colLast="0"/>
      <w:bookmarkEnd w:id="13"/>
      <w:r>
        <w:t>13. TRVÁNÍ LICENČNÍ SMLOUVY</w:t>
      </w:r>
    </w:p>
    <w:p w14:paraId="78401A63" w14:textId="640CC9CE" w:rsidR="0017133C" w:rsidRDefault="0026008C">
      <w:r>
        <w:t xml:space="preserve">13.1. Licenční smlouva nabývá účinnosti jejím </w:t>
      </w:r>
      <w:r w:rsidR="003C13CE">
        <w:t>zveřejněním v Registru smluv</w:t>
      </w:r>
      <w:r>
        <w:t>.</w:t>
      </w:r>
    </w:p>
    <w:p w14:paraId="19B92519" w14:textId="77777777" w:rsidR="0068774D" w:rsidRDefault="0068774D" w:rsidP="0068774D">
      <w:r>
        <w:t>13.2. Licenční smlouva je uzavřena na dobu určitou jednoho roku od jejího uzavření. V případě, že žádná ze stran neprojeví, nejpozději ve lhůtě dvou měsíců před uplynutím aktuálního období trvání smlouvy vůli smlouvu ukončit uplynutím aktuálního období trvání smlouvy, prodlužuje se smlouvy vždy o období jednoho roku.</w:t>
      </w:r>
    </w:p>
    <w:p w14:paraId="78401A65" w14:textId="77777777" w:rsidR="0017133C" w:rsidRDefault="0026008C">
      <w:r>
        <w:t>13.3. V případě, že nabyvatel závažným způsobem nebo opakovaně po předchozím upozornění nabyvatele poskytovatelem poruší některou svou povinnost vyplývající z licenční smlouvy nebo z obecně závazných právních předpisů, může poskytovatel licenční smlouvu vypovědět. Výpověď licenční smlouvy podle předchozí věty je účinná okamžikem doručení nabyvateli. V případě výpovědi licenční smlouvy v souladu s tímto ustanovením nemá nabyvatel právo na vrácení zaplaceného licenčního poplatku ani jeho poměrné části.</w:t>
      </w:r>
    </w:p>
    <w:p w14:paraId="78401A66" w14:textId="77777777" w:rsidR="0017133C" w:rsidRDefault="0026008C">
      <w:r>
        <w:t>13.4. Nabyvatel bere na vědomí, že v případě ukončení účinnosti licenční smlouvy či v případě zrušení účtu správce účtu může dojít k odstranění všech informací vložených nabyvatelem do software. V případě, že o to nabyvatel nejméně čtrnáct (14) dní před zánikem licenční smlouvy poskytovatele v textové podobě požádá, provede poskytovatel pro nabyvatele za zvláštní odměnu export dat ke dni ukončení licenční smlouvy a poskytne ho nabyvateli, a to v datovém formátu stanoveném poskytovatelem, pokud nebude smluvními stranami dohodnuto jinak.</w:t>
      </w:r>
    </w:p>
    <w:p w14:paraId="78401A67" w14:textId="77777777" w:rsidR="0017133C" w:rsidRDefault="0026008C">
      <w:r>
        <w:t>13.5. Nabyvatel přebírá nebezpečí změny okolností ve smyslu § 1765 odst. 2 občanského zákoníku.</w:t>
      </w:r>
    </w:p>
    <w:p w14:paraId="78401A68" w14:textId="77777777" w:rsidR="0017133C" w:rsidRDefault="0026008C">
      <w:pPr>
        <w:rPr>
          <w:b/>
          <w:color w:val="000000"/>
        </w:rPr>
      </w:pPr>
      <w:r>
        <w:t>13.6. Případným zánikem nabyvatele přechází práva a povinnosti z licenční smlouvy na jeho právního nástupce.</w:t>
      </w:r>
    </w:p>
    <w:p w14:paraId="78401A69" w14:textId="77777777" w:rsidR="0017133C" w:rsidRDefault="0026008C">
      <w:pPr>
        <w:pStyle w:val="Nadpis2"/>
      </w:pPr>
      <w:bookmarkStart w:id="14" w:name="_heading=h.9evkh6e7p8oy" w:colFirst="0" w:colLast="0"/>
      <w:bookmarkEnd w:id="14"/>
      <w:r>
        <w:t>14. ZÁVEREČNÁ USTANOVENÍ</w:t>
      </w:r>
    </w:p>
    <w:p w14:paraId="78401A6A" w14:textId="77777777" w:rsidR="0017133C" w:rsidRDefault="0026008C">
      <w:r>
        <w:t>14.1. Pokud právní vztah založený licenční smlouvou obsahuje mezinárodní (zahraniční) prvek, pak strany sjednávají, že vztah se řídí českým právem, a to zejména občanským zákoníkem. Pro účely vztahů mezi poskytovatelem a nabyvatelem se:</w:t>
      </w:r>
    </w:p>
    <w:p w14:paraId="78401A6B" w14:textId="77777777" w:rsidR="0017133C" w:rsidRDefault="0026008C">
      <w:r>
        <w:t>14.1.1. vylučuje použití zachovávaných obchodních zvyklostí ve smyslu ustanovení § 558 odst. 2 občanského zákoníku;</w:t>
      </w:r>
    </w:p>
    <w:p w14:paraId="78401A6C" w14:textId="77777777" w:rsidR="0017133C" w:rsidRDefault="0026008C">
      <w:r>
        <w:t>14.1.2. vylučuje použití ustanovení § 557, § 1748, § 1763, § 1799 a § 1800 občanského zákoníku.</w:t>
      </w:r>
    </w:p>
    <w:p w14:paraId="78401A6D" w14:textId="77777777" w:rsidR="0017133C" w:rsidRDefault="0026008C">
      <w:r>
        <w:t>14.2. Tato smlouva byla vyhotovena ve dvou stejnopisech, z nichž každá smluvní strana obdržela po jednom vyhotovení.</w:t>
      </w:r>
    </w:p>
    <w:p w14:paraId="78401A6E" w14:textId="77777777" w:rsidR="0017133C" w:rsidRDefault="0026008C">
      <w:r>
        <w:t>14.3. Je-li některé ustanovení licenční smlouvy či licenčních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w:t>
      </w:r>
    </w:p>
    <w:p w14:paraId="78401A6F" w14:textId="77777777" w:rsidR="0017133C" w:rsidRDefault="0017133C"/>
    <w:p w14:paraId="7064F726" w14:textId="2E75668F" w:rsidR="009E6B83" w:rsidRDefault="0026008C" w:rsidP="009E6B83">
      <w:r>
        <w:t>V</w:t>
      </w:r>
      <w:r w:rsidR="00083AEC">
        <w:t> </w:t>
      </w:r>
      <w:r w:rsidR="00A57008">
        <w:t>Praze</w:t>
      </w:r>
      <w:r w:rsidR="00083AEC">
        <w:t>,</w:t>
      </w:r>
      <w:r>
        <w:t xml:space="preserve"> dne</w:t>
      </w:r>
      <w:r w:rsidR="005B0E0A">
        <w:t xml:space="preserve"> </w:t>
      </w:r>
      <w:r w:rsidR="00083AEC">
        <w:t>18.8.2024</w:t>
      </w:r>
      <w:r w:rsidR="009E6B83">
        <w:t xml:space="preserve">                     </w:t>
      </w:r>
      <w:r w:rsidR="002501E8">
        <w:t xml:space="preserve">      </w:t>
      </w:r>
      <w:r w:rsidR="00083AEC">
        <w:t xml:space="preserve">          </w:t>
      </w:r>
      <w:bookmarkStart w:id="15" w:name="_GoBack"/>
      <w:bookmarkEnd w:id="15"/>
      <w:r w:rsidR="002501E8">
        <w:t xml:space="preserve">                </w:t>
      </w:r>
      <w:r w:rsidR="009E6B83">
        <w:t>V</w:t>
      </w:r>
      <w:r w:rsidR="00B90184">
        <w:t> </w:t>
      </w:r>
      <w:r w:rsidR="00A7686A">
        <w:t>Kladně</w:t>
      </w:r>
      <w:r w:rsidR="00B90184">
        <w:t>,</w:t>
      </w:r>
      <w:r w:rsidR="009E6B83" w:rsidRPr="00A7686A">
        <w:t xml:space="preserve"> dne</w:t>
      </w:r>
      <w:r w:rsidR="009A0122" w:rsidRPr="00A7686A">
        <w:t xml:space="preserve"> </w:t>
      </w:r>
      <w:r w:rsidR="00B90184">
        <w:t>8.8.2024</w:t>
      </w:r>
    </w:p>
    <w:p w14:paraId="78401A70" w14:textId="6C6A5793" w:rsidR="0017133C" w:rsidRDefault="0017133C"/>
    <w:p w14:paraId="0542E169" w14:textId="77777777" w:rsidR="00AB5145" w:rsidRDefault="00AB5145"/>
    <w:p w14:paraId="0D0E6763" w14:textId="77777777" w:rsidR="00AB5145" w:rsidRDefault="00AB5145"/>
    <w:p w14:paraId="3DAE01DE" w14:textId="26884FA3" w:rsidR="00E523AA" w:rsidRDefault="00260769" w:rsidP="00E523AA">
      <w:r w:rsidRPr="00A7686A">
        <w:t>……….</w:t>
      </w:r>
      <w:r w:rsidR="00AB5145" w:rsidRPr="00A7686A">
        <w:t>…………………………………</w:t>
      </w:r>
      <w:r w:rsidR="00A63E81" w:rsidRPr="00A7686A">
        <w:t>.</w:t>
      </w:r>
      <w:r w:rsidR="00E523AA" w:rsidRPr="00A7686A">
        <w:t xml:space="preserve">                          </w:t>
      </w:r>
      <w:r w:rsidR="0039267C" w:rsidRPr="00A7686A">
        <w:t>……</w:t>
      </w:r>
      <w:r w:rsidRPr="00A7686A">
        <w:t>………………………………</w:t>
      </w:r>
      <w:r w:rsidR="00A7113F" w:rsidRPr="00A7686A">
        <w:t>…….</w:t>
      </w:r>
      <w:r w:rsidRPr="00A7686A">
        <w:t>.</w:t>
      </w:r>
      <w:r>
        <w:t xml:space="preserve">   </w:t>
      </w:r>
    </w:p>
    <w:p w14:paraId="181402AF" w14:textId="578A7412" w:rsidR="00AB5145" w:rsidRDefault="00AB5145" w:rsidP="00AB5145"/>
    <w:p w14:paraId="4566E961" w14:textId="590E8ACD" w:rsidR="00AB5145" w:rsidRDefault="00A63E81">
      <w:r>
        <w:t xml:space="preserve">              </w:t>
      </w:r>
      <w:r w:rsidR="007A524B">
        <w:t xml:space="preserve">      </w:t>
      </w:r>
      <w:r>
        <w:t xml:space="preserve">  </w:t>
      </w:r>
      <w:r w:rsidR="007A524B">
        <w:t>p</w:t>
      </w:r>
      <w:r>
        <w:t xml:space="preserve">oskytovatel                                                                          </w:t>
      </w:r>
      <w:r w:rsidR="007A524B">
        <w:t xml:space="preserve"> </w:t>
      </w:r>
      <w:r>
        <w:t>nabyvatel</w:t>
      </w:r>
    </w:p>
    <w:sectPr w:rsidR="00AB514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04D84"/>
    <w:multiLevelType w:val="multilevel"/>
    <w:tmpl w:val="FFE6CFC8"/>
    <w:lvl w:ilvl="0">
      <w:start w:val="1"/>
      <w:numFmt w:val="bullet"/>
      <w:lvlText w:val="-"/>
      <w:lvlJc w:val="left"/>
      <w:pPr>
        <w:ind w:left="1080" w:hanging="360"/>
      </w:pPr>
      <w:rPr>
        <w:rFonts w:ascii="Garamond" w:eastAsia="Garamond" w:hAnsi="Garamond" w:cs="Garamond"/>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33C"/>
    <w:rsid w:val="00067E4A"/>
    <w:rsid w:val="00071B46"/>
    <w:rsid w:val="00080FC9"/>
    <w:rsid w:val="00083AEC"/>
    <w:rsid w:val="001203D4"/>
    <w:rsid w:val="0017133C"/>
    <w:rsid w:val="00174878"/>
    <w:rsid w:val="002501E8"/>
    <w:rsid w:val="0026008C"/>
    <w:rsid w:val="00260769"/>
    <w:rsid w:val="00265E42"/>
    <w:rsid w:val="00284C58"/>
    <w:rsid w:val="002D7E0A"/>
    <w:rsid w:val="00335EAE"/>
    <w:rsid w:val="00340898"/>
    <w:rsid w:val="00345C51"/>
    <w:rsid w:val="0039267C"/>
    <w:rsid w:val="003A2779"/>
    <w:rsid w:val="003C13CE"/>
    <w:rsid w:val="003C2770"/>
    <w:rsid w:val="00457ECE"/>
    <w:rsid w:val="00486CD6"/>
    <w:rsid w:val="004D1143"/>
    <w:rsid w:val="004F74D2"/>
    <w:rsid w:val="00510536"/>
    <w:rsid w:val="005267A7"/>
    <w:rsid w:val="00530173"/>
    <w:rsid w:val="005B0E0A"/>
    <w:rsid w:val="005B1E9D"/>
    <w:rsid w:val="005F0592"/>
    <w:rsid w:val="00621702"/>
    <w:rsid w:val="00635F1F"/>
    <w:rsid w:val="0067520C"/>
    <w:rsid w:val="0068774D"/>
    <w:rsid w:val="006A7F29"/>
    <w:rsid w:val="006D0748"/>
    <w:rsid w:val="00770F09"/>
    <w:rsid w:val="007A3EEB"/>
    <w:rsid w:val="007A524B"/>
    <w:rsid w:val="007C2BB0"/>
    <w:rsid w:val="007C6AB6"/>
    <w:rsid w:val="008144BB"/>
    <w:rsid w:val="008373B0"/>
    <w:rsid w:val="00853208"/>
    <w:rsid w:val="0086463E"/>
    <w:rsid w:val="00873413"/>
    <w:rsid w:val="00901A9B"/>
    <w:rsid w:val="00917E31"/>
    <w:rsid w:val="009267AF"/>
    <w:rsid w:val="009A0122"/>
    <w:rsid w:val="009C0A3D"/>
    <w:rsid w:val="009E6B83"/>
    <w:rsid w:val="00A05F80"/>
    <w:rsid w:val="00A14D11"/>
    <w:rsid w:val="00A2073B"/>
    <w:rsid w:val="00A57008"/>
    <w:rsid w:val="00A63E81"/>
    <w:rsid w:val="00A7113F"/>
    <w:rsid w:val="00A72D1F"/>
    <w:rsid w:val="00A740BE"/>
    <w:rsid w:val="00A7686A"/>
    <w:rsid w:val="00A97270"/>
    <w:rsid w:val="00AB5145"/>
    <w:rsid w:val="00AF56AB"/>
    <w:rsid w:val="00B22068"/>
    <w:rsid w:val="00B42E31"/>
    <w:rsid w:val="00B51256"/>
    <w:rsid w:val="00B64933"/>
    <w:rsid w:val="00B90184"/>
    <w:rsid w:val="00BB18E1"/>
    <w:rsid w:val="00C5690C"/>
    <w:rsid w:val="00CA285E"/>
    <w:rsid w:val="00D529FF"/>
    <w:rsid w:val="00D67CF6"/>
    <w:rsid w:val="00D90971"/>
    <w:rsid w:val="00DC535F"/>
    <w:rsid w:val="00DE6CD0"/>
    <w:rsid w:val="00DE72D7"/>
    <w:rsid w:val="00E00673"/>
    <w:rsid w:val="00E46118"/>
    <w:rsid w:val="00E50789"/>
    <w:rsid w:val="00E523AA"/>
    <w:rsid w:val="00F1117E"/>
    <w:rsid w:val="00F34847"/>
    <w:rsid w:val="00F6360C"/>
    <w:rsid w:val="00F76F4B"/>
    <w:rsid w:val="00FD399A"/>
    <w:rsid w:val="00FE4E23"/>
    <w:rsid w:val="00FF2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19F7"/>
  <w15:docId w15:val="{A0C5CD65-B817-4B8B-98C4-95377D0C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200" w:line="264" w:lineRule="auto"/>
      <w:jc w:val="left"/>
      <w:outlineLvl w:val="1"/>
    </w:pPr>
    <w:rPr>
      <w:b/>
      <w:sz w:val="28"/>
      <w:szCs w:val="28"/>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0" w:line="264" w:lineRule="auto"/>
      <w:jc w:val="center"/>
    </w:pPr>
    <w:rPr>
      <w:b/>
      <w:sz w:val="30"/>
      <w:szCs w:val="30"/>
    </w:rPr>
  </w:style>
  <w:style w:type="paragraph" w:styleId="Odstavecseseznamem">
    <w:name w:val="List Paragraph"/>
    <w:basedOn w:val="Normln"/>
    <w:uiPriority w:val="34"/>
    <w:qFormat/>
    <w:rsid w:val="00CB451B"/>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B901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01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UE/yt6eDhMJNzLyjh/yLKzIfQw==">AMUW2mW8yN+kPZWrVOhCzMINXQRRDQDVA2i0mrXpb8qd4xpTLu63sTDTSiRMajREFrekqzYcoBgpMhTK2pv9n+4/1zeI7ESD6v7UwJ5H7rOJW7DYziI/IXep9aDidvPJotcIth6KbmgYHyj5WSbLbXYkgkTp+8Q1m4PSsYw3B5IUzcA9F+MbhCLcS/7GiMnch7MasLZ49QUMRqQSdilxDsj7b9g8xLPH5I+8NPQTe3mEjsV3j31KX+YvBFGm0i9frIug2UMUGl7yShaOxt/UyboOkx8qDfH6WIOYJDP6xjBu59z7uWQR3WVvh+HXPtF/evP4yvdKQQ0bRKQOVjETfbORYmXc6cFpwNQr45YswihKQHCLAbWL2EFQBrD58Ky4WIFBQXifv5rQSSSEtQmdH7J83wUMrgo/OwUvsqk7e6xC1v1WRBVuS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3690</Words>
  <Characters>21776</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Sarka Blahova</cp:lastModifiedBy>
  <cp:revision>8</cp:revision>
  <cp:lastPrinted>2024-08-08T08:42:00Z</cp:lastPrinted>
  <dcterms:created xsi:type="dcterms:W3CDTF">2024-08-08T08:08:00Z</dcterms:created>
  <dcterms:modified xsi:type="dcterms:W3CDTF">2024-08-27T09:07:00Z</dcterms:modified>
</cp:coreProperties>
</file>